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727" w:tblpY="1713"/>
        <w:tblOverlap w:val="never"/>
        <w:tblW w:w="8710" w:type="dxa"/>
        <w:tblInd w:w="0" w:type="dxa"/>
        <w:tblLayout w:type="autofit"/>
        <w:tblCellMar>
          <w:top w:w="0" w:type="dxa"/>
          <w:left w:w="108" w:type="dxa"/>
          <w:bottom w:w="0" w:type="dxa"/>
          <w:right w:w="108" w:type="dxa"/>
        </w:tblCellMar>
      </w:tblPr>
      <w:tblGrid>
        <w:gridCol w:w="8710"/>
      </w:tblGrid>
      <w:tr>
        <w:tblPrEx>
          <w:tblCellMar>
            <w:top w:w="0" w:type="dxa"/>
            <w:left w:w="108" w:type="dxa"/>
            <w:bottom w:w="0" w:type="dxa"/>
            <w:right w:w="108" w:type="dxa"/>
          </w:tblCellMar>
        </w:tblPrEx>
        <w:trPr>
          <w:trHeight w:val="1295" w:hRule="atLeast"/>
        </w:trPr>
        <w:tc>
          <w:tcPr>
            <w:tcW w:w="8710" w:type="dxa"/>
            <w:tcFitText/>
          </w:tcPr>
          <w:p>
            <w:pPr>
              <w:spacing w:line="360" w:lineRule="auto"/>
              <w:rPr>
                <w:rFonts w:ascii="方正小标宋简体" w:eastAsia="方正小标宋简体"/>
                <w:color w:val="FF0000"/>
                <w:spacing w:val="0"/>
                <w:sz w:val="96"/>
                <w:szCs w:val="96"/>
                <w:u w:val="single"/>
              </w:rPr>
            </w:pPr>
            <w:r>
              <w:rPr>
                <w:rFonts w:hint="eastAsia" w:ascii="方正小标宋简体" w:eastAsia="方正小标宋简体"/>
                <w:color w:val="FF0000"/>
                <w:spacing w:val="73"/>
                <w:w w:val="67"/>
                <w:kern w:val="0"/>
                <w:sz w:val="96"/>
                <w:szCs w:val="96"/>
                <w:u w:val="single"/>
              </w:rPr>
              <w:t>昆明市东川区教育体育</w:t>
            </w:r>
            <w:r>
              <w:rPr>
                <w:rFonts w:hint="eastAsia" w:ascii="方正小标宋简体" w:eastAsia="方正小标宋简体"/>
                <w:color w:val="FF0000"/>
                <w:spacing w:val="0"/>
                <w:w w:val="67"/>
                <w:kern w:val="0"/>
                <w:sz w:val="96"/>
                <w:szCs w:val="96"/>
                <w:u w:val="single"/>
              </w:rPr>
              <w:t>局</w:t>
            </w:r>
          </w:p>
        </w:tc>
      </w:tr>
    </w:tbl>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东川区</w:t>
      </w:r>
      <w:r>
        <w:rPr>
          <w:rFonts w:hint="eastAsia" w:ascii="方正小标宋简体" w:hAnsi="方正小标宋简体" w:eastAsia="方正小标宋简体" w:cs="方正小标宋简体"/>
          <w:sz w:val="44"/>
          <w:szCs w:val="44"/>
        </w:rPr>
        <w:t>2026</w:t>
      </w:r>
      <w:r>
        <w:rPr>
          <w:rFonts w:ascii="Times New Roman" w:hAnsi="Times New Roman" w:eastAsia="方正小标宋简体" w:cs="Times New Roman"/>
          <w:sz w:val="44"/>
          <w:szCs w:val="44"/>
        </w:rPr>
        <w:t>年新教师入职培训方案​</w:t>
      </w:r>
    </w:p>
    <w:p>
      <w:pPr>
        <w:spacing w:line="560" w:lineRule="exact"/>
        <w:ind w:firstLine="960" w:firstLineChars="3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为深入贯彻立德树人根本任务，全面落实 《中共中央 国务院关于弘扬教育家精神加强新时代高素质专业化教师队伍建设的意见》（中发〔2024〕15 号）</w:t>
      </w:r>
      <w:r>
        <w:rPr>
          <w:rFonts w:hint="eastAsia" w:ascii="Times New Roman" w:hAnsi="Times New Roman" w:eastAsia="仿宋_GB2312" w:cs="Times New Roman"/>
          <w:bCs/>
          <w:sz w:val="32"/>
          <w:szCs w:val="32"/>
        </w:rPr>
        <w:t>、</w:t>
      </w:r>
      <w:r>
        <w:rPr>
          <w:rFonts w:ascii="Times New Roman" w:hAnsi="Times New Roman" w:eastAsia="仿宋_GB2312" w:cs="Times New Roman"/>
          <w:sz w:val="32"/>
          <w:szCs w:val="32"/>
        </w:rPr>
        <w:t>《新时代基础教育强师计划》（教师〔2022〕6 号）</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《中小学教师继续教育规定》（教育部令第 7 号）、</w:t>
      </w:r>
      <w:r>
        <w:rPr>
          <w:rFonts w:ascii="Times New Roman" w:hAnsi="Times New Roman" w:eastAsia="仿宋_GB2312" w:cs="Times New Roman"/>
          <w:bCs/>
          <w:sz w:val="32"/>
          <w:szCs w:val="32"/>
        </w:rPr>
        <w:t>2026 年修订《中小学教师职业行为规范十条》</w:t>
      </w:r>
      <w:r>
        <w:rPr>
          <w:rFonts w:ascii="Times New Roman" w:hAnsi="Times New Roman" w:eastAsia="仿宋_GB2312" w:cs="Times New Roman"/>
          <w:sz w:val="32"/>
          <w:szCs w:val="32"/>
        </w:rPr>
        <w:t xml:space="preserve"> 等最新文件要求，切实加强新教师思想政治与师德师风建设，提升教育教学、班级管理、家校协同与信息化应用能力，帮助新教师快速实现角色转型、站稳讲台、胜任岗位，推进教师队伍高素质专业化发展，特制定本 2026 年新教师入职培训方案。​</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本次培训坚持</w:t>
      </w:r>
      <w:r>
        <w:rPr>
          <w:rFonts w:ascii="Times New Roman" w:hAnsi="Times New Roman" w:eastAsia="仿宋_GB2312" w:cs="Times New Roman"/>
          <w:bCs/>
          <w:sz w:val="32"/>
          <w:szCs w:val="32"/>
        </w:rPr>
        <w:t>师德为先、能力为重、实践导向、按需施教</w:t>
      </w:r>
      <w:r>
        <w:rPr>
          <w:rFonts w:ascii="Times New Roman" w:hAnsi="Times New Roman" w:eastAsia="仿宋_GB2312" w:cs="Times New Roman"/>
          <w:sz w:val="32"/>
          <w:szCs w:val="32"/>
        </w:rPr>
        <w:t>原则，以集中授课、案例分析、模拟演练、微格教学、经验分享、考核评价为主要形式，覆盖师德规范、政策法规、新课标教学、课堂管理、心理健康、家校沟通、智慧教育、职业成长等核心内容，确保新教师</w:t>
      </w:r>
      <w:r>
        <w:rPr>
          <w:rFonts w:ascii="Times New Roman" w:hAnsi="Times New Roman" w:eastAsia="仿宋_GB2312" w:cs="Times New Roman"/>
          <w:bCs/>
          <w:sz w:val="32"/>
          <w:szCs w:val="32"/>
        </w:rPr>
        <w:t>懂政策、守师德、会备课、能上课、善育人、通技术、快成长</w:t>
      </w:r>
      <w:r>
        <w:rPr>
          <w:rFonts w:ascii="Times New Roman" w:hAnsi="Times New Roman" w:eastAsia="仿宋_GB2312" w:cs="Times New Roman"/>
          <w:sz w:val="32"/>
          <w:szCs w:val="32"/>
        </w:rPr>
        <w:t>，为学校教育高质量发展提供坚实师资保障。​</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一、培训基本信息</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1.培训时间：</w:t>
      </w:r>
      <w:r>
        <w:rPr>
          <w:rFonts w:hint="default" w:ascii="Times New Roman" w:hAnsi="Times New Roman" w:eastAsia="仿宋_GB2312" w:cs="Times New Roman"/>
          <w:sz w:val="32"/>
          <w:szCs w:val="32"/>
        </w:rPr>
        <w:t>2026年8月10---2026年8月19日</w:t>
      </w:r>
    </w:p>
    <w:p>
      <w:pPr>
        <w:spacing w:line="560" w:lineRule="exact"/>
        <w:ind w:left="64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2</w:t>
      </w:r>
      <w:r>
        <w:rPr>
          <w:rFonts w:ascii="Times New Roman" w:hAnsi="Times New Roman" w:eastAsia="仿宋_GB2312" w:cs="Times New Roman"/>
          <w:bCs/>
          <w:sz w:val="32"/>
          <w:szCs w:val="32"/>
        </w:rPr>
        <w:t>.培训对象</w:t>
      </w:r>
      <w:r>
        <w:rPr>
          <w:rFonts w:ascii="Times New Roman" w:hAnsi="Times New Roman" w:eastAsia="仿宋_GB2312" w:cs="Times New Roman"/>
          <w:sz w:val="32"/>
          <w:szCs w:val="32"/>
        </w:rPr>
        <w:t>：2026 年新入职中小学、幼儿园教师​</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3</w:t>
      </w:r>
      <w:r>
        <w:rPr>
          <w:rFonts w:ascii="Times New Roman" w:hAnsi="Times New Roman" w:eastAsia="仿宋_GB2312" w:cs="Times New Roman"/>
          <w:bCs/>
          <w:sz w:val="32"/>
          <w:szCs w:val="32"/>
        </w:rPr>
        <w:t>.培训时长</w:t>
      </w:r>
      <w:r>
        <w:rPr>
          <w:rFonts w:ascii="Times New Roman" w:hAnsi="Times New Roman" w:eastAsia="仿宋_GB2312" w:cs="Times New Roman"/>
          <w:sz w:val="32"/>
          <w:szCs w:val="32"/>
        </w:rPr>
        <w:t>：</w:t>
      </w:r>
      <w:r>
        <w:rPr>
          <w:rFonts w:ascii="Times New Roman" w:hAnsi="Times New Roman" w:eastAsia="仿宋_GB2312" w:cs="Times New Roman"/>
          <w:bCs/>
          <w:sz w:val="32"/>
          <w:szCs w:val="32"/>
        </w:rPr>
        <w:t>10 天</w:t>
      </w:r>
      <w:r>
        <w:rPr>
          <w:rFonts w:ascii="Times New Roman" w:hAnsi="Times New Roman" w:eastAsia="仿宋_GB2312" w:cs="Times New Roman"/>
          <w:sz w:val="32"/>
          <w:szCs w:val="32"/>
        </w:rPr>
        <w:t>，每日 8:30—11:30，14:30—17:30​</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4</w:t>
      </w:r>
      <w:r>
        <w:rPr>
          <w:rFonts w:ascii="Times New Roman" w:hAnsi="Times New Roman" w:eastAsia="仿宋_GB2312" w:cs="Times New Roman"/>
          <w:bCs/>
          <w:sz w:val="32"/>
          <w:szCs w:val="32"/>
        </w:rPr>
        <w:t>.培训地点：东川区教师进修学校</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二、培训目标</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1.思想铸魂</w:t>
      </w:r>
      <w:r>
        <w:rPr>
          <w:rFonts w:ascii="Times New Roman" w:hAnsi="Times New Roman" w:eastAsia="仿宋_GB2312" w:cs="Times New Roman"/>
          <w:sz w:val="32"/>
          <w:szCs w:val="32"/>
        </w:rPr>
        <w:t>：强化师德师风第一标准，恪守职业行为规范，增强职业认同与育人使命。</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2.政策明晰</w:t>
      </w:r>
      <w:r>
        <w:rPr>
          <w:rFonts w:ascii="Times New Roman" w:hAnsi="Times New Roman" w:eastAsia="仿宋_GB2312" w:cs="Times New Roman"/>
          <w:sz w:val="32"/>
          <w:szCs w:val="32"/>
        </w:rPr>
        <w:t>：掌握教育法律法规、学校制度与岗位职责，依法执教、规范履职。​</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3.教学达标</w:t>
      </w:r>
      <w:r>
        <w:rPr>
          <w:rFonts w:ascii="Times New Roman" w:hAnsi="Times New Roman" w:eastAsia="仿宋_GB2312" w:cs="Times New Roman"/>
          <w:sz w:val="32"/>
          <w:szCs w:val="32"/>
        </w:rPr>
        <w:t>：理解新课标理念，掌握备课、上课、作业、评价全流程技能。​</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4.育人提能</w:t>
      </w:r>
      <w:r>
        <w:rPr>
          <w:rFonts w:ascii="Times New Roman" w:hAnsi="Times New Roman" w:eastAsia="仿宋_GB2312" w:cs="Times New Roman"/>
          <w:sz w:val="32"/>
          <w:szCs w:val="32"/>
        </w:rPr>
        <w:t>：提升班级管理、学生心理疏导、安全教育与家校沟通能力。​</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5.技术赋能</w:t>
      </w:r>
      <w:r>
        <w:rPr>
          <w:rFonts w:ascii="Times New Roman" w:hAnsi="Times New Roman" w:eastAsia="仿宋_GB2312" w:cs="Times New Roman"/>
          <w:sz w:val="32"/>
          <w:szCs w:val="32"/>
        </w:rPr>
        <w:t>：熟练运用信息化工具与智慧教学平台，适配数字化教学要求。​</w:t>
      </w:r>
    </w:p>
    <w:p>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6.职业启航</w:t>
      </w:r>
      <w:r>
        <w:rPr>
          <w:rFonts w:ascii="Times New Roman" w:hAnsi="Times New Roman" w:eastAsia="仿宋_GB2312" w:cs="Times New Roman"/>
          <w:sz w:val="32"/>
          <w:szCs w:val="32"/>
        </w:rPr>
        <w:t>：明确成长路径，建立反思习惯，快速进入合格教师角色。​</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三、组织机构</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为切实加强对新教师岗前培训工作的领导，教育体育局成立领导小组，负责对新教师培训工作的领导与协调。</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  长：杨超同 区教育体育局党组书记、局长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副组长：沈  平 区教育体育局党组副书记、副局长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付  滟 区教育体育局党组成员、副局长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  员：舒美才 区教育事业发展中心副主任</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袁  晟 区教育体育局教育科科长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祝  明 区教育体育局进修学校校长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各中小学校（园）长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四、培训学时认定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按照《昆明市中小学教师全员培训学时登记管理办法》，新教师岗前培训，完成培训任务，考核合格，登记新教师专项培训 60 学时（优秀学员按75 学时登记）。考核不合格的，不登记学时。</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五、培训方式 </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专题讲座：邀请区内教育专家、一线优秀教师及教育行政部门领导，围绕师德师风、政策法规、教育教学理论、专业知识与技能等核心内容，进行系统、深入的讲解，帮助新教师构建完整的知识体系，讲座过程中，设置互动环节，鼓励新教师提问交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案例分析：精选全国、东川区及周边地区的典型教育教学案例，涵盖教学方法创新、班级管理难题解决、师德师风建设等多个方面。组织新教师对案例进行深入分析讨论，引导新教师从案例中总结经验教训，培养新教师发现问题、分析问题和解决问题的能力。 </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小组讨论：将新教师分成若干小组，围绕特定教育教学主题，如课程改革热点问题、教学实践中的困惑等展开讨论。小组讨论过程中，推选组长负责组织协调，鼓励新教师积极发表观点，促进思想碰撞与交流，培养团队合作精神和沟通能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实践操作：安排教学设计、教学评价工具制作、教育技术应用等实践环节，让新教师在实际操作中巩固所学理论知识，提升实践技能。培训教师现场指导，及时纠正新教师操作中的问题，确保新教师能够熟练掌握相关技能。</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模拟演练：创设逼真的课堂教学、班级管理等模拟场景，如模拟课堂教学中的突发情况处理、模拟家长会场景等。新教师进行角色扮演，模拟教学与管理过程，通过亲身体验，增强实践经验，提高应对实际问题的能力。培训教师对模拟演练过程进行全程观察和点评，帮助新教师总结经验，改进不足。</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经验分享：邀请东川区内教学经验丰富、业绩突出的优秀教师，分享自己在教学、班级管理、教育科研等方面的成功经验和心得体会。通过优秀教师的现身说法，为新教师提供可借鉴的实践范例，发挥示范引领作用，帮助新教师少走弯路。</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六、课程内容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（一）内容设置</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以教育部印发的《中小学幼儿园教师培训课程指导标准》《义务教育课程方案和课程标准（2022 年版）》为指导，以“强化师德修养，树立职业理想，筑牢教学基本功”为主题，设置职业感悟与师德修养、课堂经历与教学实践、班级管理与育德体验、教学研究与专业发展、心理健康与安全教育等模块内容，并辅以业务专业指导。</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（二）教学日程安排</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571"/>
        <w:gridCol w:w="3247"/>
        <w:gridCol w:w="2642"/>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799" w:type="dxa"/>
            <w:gridSpan w:val="2"/>
            <w:tcBorders>
              <w:top w:val="single" w:color="4583DD" w:sz="8" w:space="0"/>
              <w:left w:val="single" w:color="4583DD" w:sz="8" w:space="0"/>
              <w:bottom w:val="single" w:color="4583DD" w:sz="8" w:space="0"/>
              <w:right w:val="single" w:color="4583DD" w:sz="8" w:space="0"/>
            </w:tcBorders>
            <w:shd w:val="clear" w:color="auto" w:fill="C1D6F4"/>
            <w:vAlign w:val="center"/>
          </w:tcPr>
          <w:p>
            <w:pPr>
              <w:spacing w:line="360" w:lineRule="exact"/>
            </w:pPr>
            <w:r>
              <w:rPr>
                <w:rFonts w:hint="eastAsia"/>
              </w:rPr>
              <w:t>时间</w:t>
            </w:r>
          </w:p>
        </w:tc>
        <w:tc>
          <w:tcPr>
            <w:tcW w:w="3247" w:type="dxa"/>
            <w:tcBorders>
              <w:top w:val="single" w:color="4583DD" w:sz="8" w:space="0"/>
              <w:left w:val="single" w:color="4583DD" w:sz="8" w:space="0"/>
              <w:bottom w:val="single" w:color="4583DD" w:sz="8" w:space="0"/>
              <w:right w:val="single" w:color="4583DD" w:sz="8" w:space="0"/>
            </w:tcBorders>
            <w:shd w:val="clear" w:color="auto" w:fill="C1D6F4"/>
            <w:vAlign w:val="center"/>
          </w:tcPr>
          <w:p>
            <w:pPr>
              <w:spacing w:line="360" w:lineRule="exact"/>
            </w:pPr>
            <w:r>
              <w:rPr>
                <w:rFonts w:hint="eastAsia"/>
              </w:rPr>
              <w:t>培训内容</w:t>
            </w:r>
          </w:p>
        </w:tc>
        <w:tc>
          <w:tcPr>
            <w:tcW w:w="2642" w:type="dxa"/>
            <w:tcBorders>
              <w:top w:val="single" w:color="4583DD" w:sz="8" w:space="0"/>
              <w:left w:val="single" w:color="4583DD" w:sz="8" w:space="0"/>
              <w:bottom w:val="single" w:color="4583DD" w:sz="8" w:space="0"/>
              <w:right w:val="single" w:color="4583DD" w:sz="8" w:space="0"/>
            </w:tcBorders>
            <w:shd w:val="clear" w:color="auto" w:fill="C1D6F4"/>
            <w:vAlign w:val="center"/>
          </w:tcPr>
          <w:p>
            <w:pPr>
              <w:spacing w:line="360" w:lineRule="exact"/>
            </w:pPr>
            <w:r>
              <w:rPr>
                <w:rFonts w:hint="eastAsia"/>
              </w:rPr>
              <w:t>主讲人</w:t>
            </w:r>
          </w:p>
        </w:tc>
        <w:tc>
          <w:tcPr>
            <w:tcW w:w="870" w:type="dxa"/>
            <w:tcBorders>
              <w:top w:val="single" w:color="4583DD" w:sz="8" w:space="0"/>
              <w:left w:val="single" w:color="4583DD" w:sz="8" w:space="0"/>
              <w:bottom w:val="single" w:color="4583DD" w:sz="8" w:space="0"/>
              <w:right w:val="single" w:color="4583DD" w:sz="8" w:space="0"/>
            </w:tcBorders>
            <w:shd w:val="clear" w:color="auto" w:fill="C1D6F4"/>
            <w:vAlign w:val="center"/>
          </w:tcPr>
          <w:p>
            <w:pPr>
              <w:spacing w:line="360" w:lineRule="exact"/>
            </w:pPr>
            <w:r>
              <w:rPr>
                <w:rFonts w:hint="eastAsia"/>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28" w:type="dxa"/>
            <w:vMerge w:val="restart"/>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8月10日</w:t>
            </w:r>
          </w:p>
          <w:p>
            <w:pPr>
              <w:spacing w:line="360" w:lineRule="exact"/>
              <w:rPr>
                <w:rFonts w:hint="default" w:ascii="Times New Roman" w:hAnsi="Times New Roman" w:cs="Times New Roman"/>
              </w:rPr>
            </w:pPr>
            <w:r>
              <w:rPr>
                <w:rFonts w:hint="default" w:ascii="Times New Roman" w:hAnsi="Times New Roman" w:cs="Times New Roman"/>
              </w:rPr>
              <w:t>(星期一)</w:t>
            </w: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7:50—8:00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rPr>
              <w:t>学员报到</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rPr>
              <w:t>班主任</w:t>
            </w:r>
          </w:p>
        </w:tc>
        <w:tc>
          <w:tcPr>
            <w:tcW w:w="870" w:type="dxa"/>
            <w:vMerge w:val="restart"/>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jc w:val="center"/>
            </w:pPr>
          </w:p>
          <w:p>
            <w:pPr>
              <w:spacing w:line="360" w:lineRule="exact"/>
              <w:jc w:val="center"/>
            </w:pPr>
            <w:r>
              <w:t>东川</w:t>
            </w:r>
            <w:r>
              <w:rPr>
                <w:rFonts w:hint="eastAsia"/>
                <w:lang w:val="en-US" w:eastAsia="zh-CN"/>
              </w:rPr>
              <w:t>教师</w:t>
            </w:r>
            <w:r>
              <w:t>进修学校（特殊学校教学楼四楼）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8:10—8:40</w:t>
            </w:r>
          </w:p>
        </w:tc>
        <w:tc>
          <w:tcPr>
            <w:tcW w:w="5889" w:type="dxa"/>
            <w:gridSpan w:val="2"/>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rPr>
              <w:t>开班典礼（合影）</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8:50—10:00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b/>
                <w:bCs/>
              </w:rPr>
              <w:t>专题讲座</w:t>
            </w:r>
            <w:r>
              <w:rPr>
                <w:rFonts w:hint="eastAsia"/>
              </w:rPr>
              <w:t>：</w:t>
            </w:r>
          </w:p>
          <w:p>
            <w:pPr>
              <w:spacing w:line="360" w:lineRule="exact"/>
            </w:pPr>
            <w:r>
              <w:rPr>
                <w:rFonts w:hint="eastAsia"/>
              </w:rPr>
              <w:t>新教师脱新考核要求，学</w:t>
            </w:r>
            <w:r>
              <w:rPr>
                <w:rFonts w:hint="eastAsia"/>
                <w:lang w:val="en-US" w:eastAsia="zh-CN"/>
              </w:rPr>
              <w:t>时</w:t>
            </w:r>
            <w:r>
              <w:rPr>
                <w:rFonts w:hint="eastAsia"/>
              </w:rPr>
              <w:t>介绍，三级三类骨干教师评审文件解读。</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b/>
              </w:rPr>
            </w:pPr>
            <w:r>
              <w:rPr>
                <w:rFonts w:hint="eastAsia"/>
                <w:b/>
              </w:rPr>
              <w:t>徐兴俊</w:t>
            </w:r>
          </w:p>
          <w:p>
            <w:pPr>
              <w:spacing w:line="360" w:lineRule="exact"/>
            </w:pPr>
            <w:r>
              <w:rPr>
                <w:rFonts w:hint="eastAsia"/>
              </w:rPr>
              <w:t xml:space="preserve">高级教师，东川区教师进修学校校长助理 </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10:10-11:30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rPr>
              <w:t>交流与思考：1、小组第一次交流，相互认识，任务布置，2、围绕我为什么选择当老师？我要当一名什么样的老师？在工作中我打算怎样做？</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t>各学员深度思考，把自己的真实想法记录在脱新守则上。</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b/>
                <w:bCs/>
              </w:rPr>
              <w:t>专题讲座</w:t>
            </w:r>
            <w:r>
              <w:rPr>
                <w:rFonts w:hint="eastAsia"/>
              </w:rPr>
              <w:t>：</w:t>
            </w:r>
          </w:p>
          <w:p>
            <w:pPr>
              <w:spacing w:line="360" w:lineRule="exact"/>
            </w:pPr>
            <w:r>
              <w:rPr>
                <w:rFonts w:hint="eastAsia"/>
              </w:rPr>
              <w:t>备课有方法，上课有底气！</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b/>
              </w:rPr>
            </w:pPr>
            <w:bookmarkStart w:id="0" w:name="OLE_LINK15"/>
            <w:r>
              <w:rPr>
                <w:rFonts w:hint="eastAsia"/>
                <w:b/>
              </w:rPr>
              <w:t>罗玉兰</w:t>
            </w:r>
            <w:bookmarkEnd w:id="0"/>
          </w:p>
          <w:p>
            <w:pPr>
              <w:spacing w:line="360" w:lineRule="exact"/>
            </w:pPr>
            <w:r>
              <w:rPr>
                <w:rFonts w:hint="eastAsia"/>
              </w:rPr>
              <w:t>高级教师，高级中学优秀教师</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1228" w:type="dxa"/>
            <w:vMerge w:val="restart"/>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8月11日</w:t>
            </w:r>
          </w:p>
          <w:p>
            <w:pPr>
              <w:spacing w:line="360" w:lineRule="exact"/>
              <w:rPr>
                <w:rFonts w:hint="default" w:ascii="Times New Roman" w:hAnsi="Times New Roman" w:cs="Times New Roman"/>
              </w:rPr>
            </w:pPr>
            <w:r>
              <w:rPr>
                <w:rFonts w:hint="default" w:ascii="Times New Roman" w:hAnsi="Times New Roman" w:cs="Times New Roman"/>
              </w:rPr>
              <w:t>(星期二)</w:t>
            </w:r>
          </w:p>
        </w:tc>
        <w:tc>
          <w:tcPr>
            <w:tcW w:w="1571"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60" w:lineRule="exact"/>
              <w:rPr>
                <w:rFonts w:hint="default" w:ascii="Times New Roman" w:hAnsi="Times New Roman" w:cs="Times New Roman"/>
              </w:rPr>
            </w:pPr>
            <w:r>
              <w:rPr>
                <w:rFonts w:hint="default" w:ascii="Times New Roman" w:hAnsi="Times New Roman" w:cs="Times New Roman"/>
              </w:rPr>
              <w:t>8:00-9:00</w:t>
            </w:r>
          </w:p>
        </w:tc>
        <w:tc>
          <w:tcPr>
            <w:tcW w:w="3247"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20" w:lineRule="exact"/>
              <w:rPr>
                <w:b/>
              </w:rPr>
            </w:pPr>
            <w:r>
              <w:rPr>
                <w:rFonts w:hint="eastAsia"/>
                <w:b/>
              </w:rPr>
              <w:t>专题</w:t>
            </w:r>
            <w:r>
              <w:rPr>
                <w:b/>
              </w:rPr>
              <w:t>讲座：</w:t>
            </w:r>
          </w:p>
          <w:p>
            <w:pPr>
              <w:spacing w:line="320" w:lineRule="exact"/>
            </w:pPr>
            <w:r>
              <w:rPr>
                <w:rFonts w:hint="eastAsia"/>
                <w:bCs/>
              </w:rPr>
              <w:t>系好廉洁从教“第一粒扣子”，争做新时代育人楷模</w:t>
            </w:r>
          </w:p>
        </w:tc>
        <w:tc>
          <w:tcPr>
            <w:tcW w:w="2642"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20" w:lineRule="exact"/>
              <w:rPr>
                <w:b/>
              </w:rPr>
            </w:pPr>
            <w:r>
              <w:rPr>
                <w:b/>
              </w:rPr>
              <w:t>付</w:t>
            </w:r>
            <w:r>
              <w:rPr>
                <w:rFonts w:hint="eastAsia"/>
                <w:b/>
              </w:rPr>
              <w:t>滟</w:t>
            </w:r>
          </w:p>
          <w:p>
            <w:pPr>
              <w:spacing w:line="320" w:lineRule="exact"/>
            </w:pPr>
            <w:r>
              <w:rPr>
                <w:rFonts w:hint="eastAsia"/>
              </w:rPr>
              <w:t>东川区教育体育局副局长</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60" w:lineRule="exact"/>
              <w:rPr>
                <w:rFonts w:hint="default" w:ascii="Times New Roman" w:hAnsi="Times New Roman" w:cs="Times New Roman"/>
              </w:rPr>
            </w:pPr>
            <w:r>
              <w:rPr>
                <w:rFonts w:hint="default" w:ascii="Times New Roman" w:hAnsi="Times New Roman" w:cs="Times New Roman"/>
              </w:rPr>
              <w:t>9:15—11:30</w:t>
            </w:r>
          </w:p>
        </w:tc>
        <w:tc>
          <w:tcPr>
            <w:tcW w:w="3247"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20" w:lineRule="exact"/>
              <w:rPr>
                <w:b/>
                <w:bCs/>
              </w:rPr>
            </w:pPr>
            <w:r>
              <w:rPr>
                <w:rFonts w:hint="eastAsia"/>
                <w:b/>
                <w:bCs/>
              </w:rPr>
              <w:t>专题讲座：</w:t>
            </w:r>
          </w:p>
          <w:p>
            <w:pPr>
              <w:spacing w:line="320" w:lineRule="exact"/>
              <w:rPr>
                <w:b/>
                <w:bCs/>
              </w:rPr>
            </w:pPr>
            <w:r>
              <w:rPr>
                <w:rFonts w:hint="eastAsia"/>
                <w:bCs/>
              </w:rPr>
              <w:t>深耕师德沃土  淬炼青春师魂</w:t>
            </w:r>
          </w:p>
        </w:tc>
        <w:tc>
          <w:tcPr>
            <w:tcW w:w="2642" w:type="dxa"/>
            <w:tcBorders>
              <w:top w:val="single" w:color="4583DD" w:sz="8" w:space="0"/>
              <w:left w:val="single" w:color="4583DD" w:sz="8" w:space="0"/>
              <w:bottom w:val="single" w:color="4583DD" w:sz="8" w:space="0"/>
              <w:right w:val="single" w:color="4583DD" w:sz="8" w:space="0"/>
            </w:tcBorders>
            <w:shd w:val="clear" w:color="auto" w:fill="auto"/>
            <w:vAlign w:val="center"/>
          </w:tcPr>
          <w:p>
            <w:pPr>
              <w:spacing w:line="320" w:lineRule="exact"/>
              <w:rPr>
                <w:bCs/>
              </w:rPr>
            </w:pPr>
            <w:r>
              <w:rPr>
                <w:rFonts w:hint="eastAsia"/>
                <w:b/>
              </w:rPr>
              <w:t>杨高懿</w:t>
            </w:r>
          </w:p>
          <w:p>
            <w:pPr>
              <w:spacing w:line="320" w:lineRule="exact"/>
              <w:rPr>
                <w:b/>
              </w:rPr>
            </w:pPr>
            <w:r>
              <w:rPr>
                <w:rFonts w:hint="eastAsia"/>
                <w:bCs/>
              </w:rPr>
              <w:t>高级教师，东川教师进修学校副校长</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rPr>
                <w:rFonts w:hint="default" w:ascii="Times New Roman" w:hAnsi="Times New Roman" w:cs="Times New Roman"/>
              </w:rPr>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pPr>
            <w:r>
              <w:rPr>
                <w:rFonts w:hint="eastAsia"/>
                <w:b/>
                <w:bCs/>
              </w:rPr>
              <w:t>专题讲座</w:t>
            </w:r>
            <w:r>
              <w:rPr>
                <w:rFonts w:hint="eastAsia"/>
              </w:rPr>
              <w:t>：</w:t>
            </w:r>
          </w:p>
          <w:p>
            <w:pPr>
              <w:spacing w:line="360" w:lineRule="exact"/>
            </w:pPr>
            <w:r>
              <w:rPr>
                <w:rFonts w:hint="eastAsia"/>
              </w:rPr>
              <w:t>心理问题的分类识别与危机干预</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b/>
              </w:rPr>
            </w:pPr>
            <w:r>
              <w:rPr>
                <w:rFonts w:hint="eastAsia"/>
                <w:b/>
              </w:rPr>
              <w:t>夏耘</w:t>
            </w:r>
          </w:p>
          <w:p>
            <w:pPr>
              <w:spacing w:line="360" w:lineRule="exact"/>
            </w:pPr>
            <w:r>
              <w:rPr>
                <w:rFonts w:hint="eastAsia"/>
              </w:rPr>
              <w:t>高级教师，东川区教育体育局副局长</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228" w:type="dxa"/>
            <w:vMerge w:val="restart"/>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8月12日(星期三）</w:t>
            </w:r>
          </w:p>
        </w:tc>
        <w:tc>
          <w:tcPr>
            <w:tcW w:w="1571" w:type="dxa"/>
            <w:tcBorders>
              <w:top w:val="single" w:color="4583DD" w:sz="8" w:space="0"/>
              <w:left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8:00-11：30</w:t>
            </w:r>
          </w:p>
          <w:p>
            <w:pPr>
              <w:spacing w:line="360" w:lineRule="exact"/>
              <w:rPr>
                <w:rFonts w:hint="default" w:ascii="Times New Roman" w:hAnsi="Times New Roman" w:cs="Times New Roman"/>
              </w:rPr>
            </w:pPr>
          </w:p>
        </w:tc>
        <w:tc>
          <w:tcPr>
            <w:tcW w:w="3247" w:type="dxa"/>
            <w:tcBorders>
              <w:top w:val="single" w:color="4583DD" w:sz="8" w:space="0"/>
              <w:left w:val="single" w:color="4583DD" w:sz="8" w:space="0"/>
              <w:right w:val="single" w:color="4583DD" w:sz="8" w:space="0"/>
            </w:tcBorders>
            <w:shd w:val="clear" w:color="auto" w:fill="FEFEFE"/>
            <w:vAlign w:val="center"/>
          </w:tcPr>
          <w:p>
            <w:pPr>
              <w:spacing w:line="360" w:lineRule="exact"/>
            </w:pPr>
            <w:r>
              <w:rPr>
                <w:rFonts w:hint="eastAsia"/>
                <w:b/>
                <w:bCs/>
              </w:rPr>
              <w:t>专题讲座</w:t>
            </w:r>
            <w:r>
              <w:rPr>
                <w:rFonts w:hint="eastAsia"/>
              </w:rPr>
              <w:t>：</w:t>
            </w:r>
          </w:p>
          <w:p>
            <w:pPr>
              <w:spacing w:line="360" w:lineRule="exact"/>
              <w:rPr>
                <w:sz w:val="21"/>
                <w:szCs w:val="21"/>
              </w:rPr>
            </w:pPr>
            <w:r>
              <w:rPr>
                <w:rFonts w:hint="eastAsia"/>
                <w:sz w:val="21"/>
                <w:szCs w:val="21"/>
                <w:lang w:val="en-US" w:eastAsia="zh-CN"/>
              </w:rPr>
              <w:t>金沙逐浪启新程，红土深耕育桃李——立足“十五五”规划，走好青年教师专业成长之路</w:t>
            </w:r>
          </w:p>
        </w:tc>
        <w:tc>
          <w:tcPr>
            <w:tcW w:w="2642" w:type="dxa"/>
            <w:tcBorders>
              <w:top w:val="single" w:color="4583DD" w:sz="8" w:space="0"/>
              <w:left w:val="single" w:color="4583DD" w:sz="8" w:space="0"/>
              <w:right w:val="single" w:color="4583DD" w:sz="8" w:space="0"/>
            </w:tcBorders>
            <w:shd w:val="clear" w:color="auto" w:fill="FEFEFE"/>
          </w:tcPr>
          <w:p>
            <w:pPr>
              <w:spacing w:line="360" w:lineRule="exact"/>
              <w:rPr>
                <w:b/>
              </w:rPr>
            </w:pPr>
            <w:r>
              <w:rPr>
                <w:b/>
              </w:rPr>
              <w:t>朱跃利：</w:t>
            </w:r>
          </w:p>
          <w:p>
            <w:pPr>
              <w:spacing w:line="360" w:lineRule="exact"/>
            </w:pPr>
            <w:r>
              <w:t>中华小学东川校区集团校总校长</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228"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c>
          <w:tcPr>
            <w:tcW w:w="1571"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247"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b/>
                <w:bCs/>
              </w:rPr>
            </w:pPr>
            <w:r>
              <w:rPr>
                <w:rFonts w:hint="eastAsia"/>
                <w:b/>
                <w:bCs/>
              </w:rPr>
              <w:t>专题讲座：</w:t>
            </w:r>
          </w:p>
          <w:p>
            <w:pPr>
              <w:spacing w:line="360" w:lineRule="exact"/>
            </w:pPr>
            <w:r>
              <w:rPr>
                <w:rFonts w:hint="eastAsia"/>
              </w:rPr>
              <w:t>启航“新”程：落实新课标，用好新教材，打造新课堂</w:t>
            </w:r>
          </w:p>
        </w:tc>
        <w:tc>
          <w:tcPr>
            <w:tcW w:w="2642" w:type="dxa"/>
            <w:tcBorders>
              <w:top w:val="single" w:color="4583DD" w:sz="8" w:space="0"/>
              <w:left w:val="single" w:color="4583DD" w:sz="8" w:space="0"/>
              <w:bottom w:val="single" w:color="4583DD" w:sz="8" w:space="0"/>
              <w:right w:val="single" w:color="4583DD" w:sz="8" w:space="0"/>
            </w:tcBorders>
            <w:shd w:val="clear" w:color="auto" w:fill="FEFEFE"/>
            <w:vAlign w:val="center"/>
          </w:tcPr>
          <w:p>
            <w:pPr>
              <w:spacing w:line="360" w:lineRule="exact"/>
              <w:rPr>
                <w:b/>
              </w:rPr>
            </w:pPr>
            <w:r>
              <w:rPr>
                <w:rFonts w:hint="eastAsia"/>
              </w:rPr>
              <w:t xml:space="preserve"> </w:t>
            </w:r>
            <w:bookmarkStart w:id="1" w:name="OLE_LINK8"/>
            <w:r>
              <w:rPr>
                <w:rFonts w:hint="eastAsia"/>
                <w:b/>
              </w:rPr>
              <w:t>高强</w:t>
            </w:r>
            <w:bookmarkEnd w:id="1"/>
          </w:p>
          <w:p>
            <w:pPr>
              <w:spacing w:line="360" w:lineRule="exact"/>
            </w:pPr>
            <w:r>
              <w:rPr>
                <w:rFonts w:hint="eastAsia"/>
              </w:rPr>
              <w:t>高级教师、高级中学教师</w:t>
            </w:r>
          </w:p>
        </w:tc>
        <w:tc>
          <w:tcPr>
            <w:tcW w:w="870" w:type="dxa"/>
            <w:vMerge w:val="continue"/>
            <w:tcBorders>
              <w:top w:val="single" w:color="4583DD" w:sz="8" w:space="0"/>
              <w:left w:val="single" w:color="4583DD" w:sz="8" w:space="0"/>
              <w:bottom w:val="single" w:color="4583DD" w:sz="8" w:space="0"/>
              <w:right w:val="single" w:color="4583DD" w:sz="8" w:space="0"/>
            </w:tcBorders>
            <w:vAlign w:val="center"/>
          </w:tcPr>
          <w:p>
            <w:pPr>
              <w:spacing w:line="360" w:lineRule="exact"/>
            </w:pPr>
          </w:p>
        </w:tc>
      </w:tr>
    </w:tbl>
    <w:p>
      <w:pPr>
        <w:spacing w:line="560" w:lineRule="exact"/>
      </w:pPr>
    </w:p>
    <w:tbl>
      <w:tblPr>
        <w:tblStyle w:val="5"/>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547"/>
        <w:gridCol w:w="3162"/>
        <w:gridCol w:w="2721"/>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812"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时间</w:t>
            </w:r>
          </w:p>
        </w:tc>
        <w:tc>
          <w:tcPr>
            <w:tcW w:w="3162"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培训内容</w:t>
            </w:r>
          </w:p>
        </w:tc>
        <w:tc>
          <w:tcPr>
            <w:tcW w:w="2721"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主讲人</w:t>
            </w:r>
          </w:p>
        </w:tc>
        <w:tc>
          <w:tcPr>
            <w:tcW w:w="1115"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265" w:type="dxa"/>
            <w:vMerge w:val="restart"/>
            <w:tcBorders>
              <w:top w:val="single" w:color="auto" w:sz="4" w:space="0"/>
              <w:left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8月13日</w:t>
            </w:r>
          </w:p>
          <w:p>
            <w:pPr>
              <w:spacing w:line="360" w:lineRule="exact"/>
              <w:rPr>
                <w:rFonts w:hint="default" w:ascii="Times New Roman" w:hAnsi="Times New Roman" w:cs="Times New Roman"/>
              </w:rPr>
            </w:pPr>
            <w:r>
              <w:rPr>
                <w:rFonts w:hint="default" w:ascii="Times New Roman" w:hAnsi="Times New Roman" w:cs="Times New Roman"/>
              </w:rPr>
              <w:t>（星期四）</w:t>
            </w: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bookmarkStart w:id="2" w:name="OLE_LINK4"/>
            <w:r>
              <w:rPr>
                <w:rFonts w:hint="default" w:ascii="Times New Roman" w:hAnsi="Times New Roman" w:cs="Times New Roman"/>
              </w:rPr>
              <w:t>8:00—9:40</w:t>
            </w:r>
            <w:bookmarkEnd w:id="2"/>
          </w:p>
        </w:tc>
        <w:tc>
          <w:tcPr>
            <w:tcW w:w="31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pPr>
            <w:r>
              <w:rPr>
                <w:rFonts w:hint="eastAsia"/>
                <w:b/>
                <w:bCs/>
              </w:rPr>
              <w:t>专题讲座</w:t>
            </w:r>
            <w:r>
              <w:rPr>
                <w:rFonts w:hint="eastAsia"/>
              </w:rPr>
              <w:t>：</w:t>
            </w:r>
          </w:p>
          <w:p>
            <w:pPr>
              <w:spacing w:line="360" w:lineRule="exact"/>
            </w:pPr>
            <w:r>
              <w:rPr>
                <w:rFonts w:hint="eastAsia"/>
              </w:rPr>
              <w:t>翰墨有道——书法审美、技法与教学基本功的融合之道</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b/>
              </w:rPr>
            </w:pPr>
            <w:r>
              <w:rPr>
                <w:rFonts w:hint="eastAsia"/>
                <w:b/>
              </w:rPr>
              <w:t>毕正聪</w:t>
            </w:r>
          </w:p>
          <w:p>
            <w:pPr>
              <w:spacing w:line="320" w:lineRule="exact"/>
            </w:pPr>
            <w:r>
              <w:rPr>
                <w:rFonts w:hint="eastAsia"/>
              </w:rPr>
              <w:t>东川二小高级教师</w:t>
            </w:r>
          </w:p>
          <w:p>
            <w:pPr>
              <w:spacing w:line="320" w:lineRule="exact"/>
            </w:pPr>
          </w:p>
        </w:tc>
        <w:tc>
          <w:tcPr>
            <w:tcW w:w="1115" w:type="dxa"/>
            <w:vMerge w:val="restart"/>
            <w:tcBorders>
              <w:top w:val="single" w:color="auto" w:sz="4" w:space="0"/>
              <w:left w:val="single" w:color="auto" w:sz="4" w:space="0"/>
              <w:right w:val="single" w:color="auto" w:sz="4" w:space="0"/>
            </w:tcBorders>
            <w:vAlign w:val="center"/>
          </w:tcPr>
          <w:p>
            <w:pPr>
              <w:spacing w:line="560" w:lineRule="exact"/>
              <w:jc w:val="center"/>
            </w:pPr>
            <w:r>
              <w:t>东川</w:t>
            </w:r>
            <w:r>
              <w:rPr>
                <w:rFonts w:hint="eastAsia"/>
                <w:lang w:val="en-US" w:eastAsia="zh-CN"/>
              </w:rPr>
              <w:t>教师</w:t>
            </w:r>
            <w:r>
              <w:t>进修学校（特殊学校教学楼四楼）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65" w:type="dxa"/>
            <w:vMerge w:val="continue"/>
            <w:tcBorders>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162" w:type="dxa"/>
            <w:tcBorders>
              <w:top w:val="single" w:color="auto" w:sz="4" w:space="0"/>
              <w:left w:val="single" w:color="auto" w:sz="4" w:space="0"/>
              <w:bottom w:val="single" w:color="auto" w:sz="4" w:space="0"/>
              <w:right w:val="single" w:color="auto" w:sz="4" w:space="0"/>
            </w:tcBorders>
            <w:vAlign w:val="center"/>
          </w:tcPr>
          <w:p>
            <w:pPr>
              <w:spacing w:line="320" w:lineRule="exact"/>
              <w:rPr>
                <w:b/>
              </w:rPr>
            </w:pPr>
            <w:r>
              <w:rPr>
                <w:rFonts w:hint="eastAsia"/>
                <w:b/>
                <w:bCs/>
              </w:rPr>
              <w:t>专题讲座：</w:t>
            </w:r>
          </w:p>
          <w:p>
            <w:pPr>
              <w:spacing w:line="320" w:lineRule="exact"/>
              <w:rPr>
                <w:b/>
                <w:bCs/>
              </w:rPr>
            </w:pPr>
            <w:r>
              <w:rPr>
                <w:rFonts w:hint="eastAsia"/>
              </w:rPr>
              <w:t>带班有道、育人有方</w:t>
            </w: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b/>
                <w:bCs/>
              </w:rPr>
            </w:pPr>
            <w:r>
              <w:rPr>
                <w:rFonts w:hint="eastAsia"/>
                <w:b/>
                <w:bCs/>
              </w:rPr>
              <w:t>周宇俊</w:t>
            </w:r>
          </w:p>
          <w:p>
            <w:pPr>
              <w:spacing w:line="320" w:lineRule="exact"/>
              <w:rPr>
                <w:b/>
                <w:bCs/>
              </w:rPr>
            </w:pPr>
            <w:r>
              <w:rPr>
                <w:rFonts w:hint="eastAsia"/>
              </w:rPr>
              <w:t>高级教师、东川区第二中学副校长、昆明市骨干教师</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265" w:type="dxa"/>
            <w:vMerge w:val="restart"/>
            <w:tcBorders>
              <w:top w:val="single" w:color="auto" w:sz="4" w:space="0"/>
              <w:left w:val="single" w:color="auto" w:sz="4" w:space="0"/>
              <w:right w:val="single" w:color="auto" w:sz="4" w:space="0"/>
            </w:tcBorders>
            <w:shd w:val="clear" w:color="auto" w:fill="auto"/>
            <w:vAlign w:val="center"/>
          </w:tcPr>
          <w:p>
            <w:pPr>
              <w:spacing w:line="360" w:lineRule="exact"/>
              <w:rPr>
                <w:rFonts w:hint="default" w:ascii="Times New Roman" w:hAnsi="Times New Roman" w:cs="Times New Roman"/>
              </w:rPr>
            </w:pPr>
            <w:r>
              <w:rPr>
                <w:rFonts w:hint="default" w:ascii="Times New Roman" w:hAnsi="Times New Roman" w:cs="Times New Roman"/>
              </w:rPr>
              <w:t>8月14日（星期五）</w:t>
            </w:r>
          </w:p>
          <w:p>
            <w:pPr>
              <w:spacing w:line="360" w:lineRule="exact"/>
              <w:rPr>
                <w:rFonts w:hint="default" w:ascii="Times New Roman" w:hAnsi="Times New Roman" w:cs="Times New Roman"/>
              </w:rPr>
            </w:pPr>
          </w:p>
        </w:tc>
        <w:tc>
          <w:tcPr>
            <w:tcW w:w="1547" w:type="dxa"/>
            <w:tcBorders>
              <w:top w:val="single" w:color="auto" w:sz="4" w:space="0"/>
              <w:left w:val="single" w:color="auto" w:sz="4" w:space="0"/>
              <w:right w:val="single" w:color="auto" w:sz="4" w:space="0"/>
            </w:tcBorders>
            <w:shd w:val="clear" w:color="auto" w:fill="FEFEFE"/>
            <w:vAlign w:val="center"/>
          </w:tcPr>
          <w:p>
            <w:pPr>
              <w:spacing w:line="360" w:lineRule="exact"/>
              <w:rPr>
                <w:rFonts w:hint="default" w:ascii="Times New Roman" w:hAnsi="Times New Roman" w:cs="Times New Roman"/>
              </w:rPr>
            </w:pPr>
            <w:r>
              <w:rPr>
                <w:rFonts w:hint="default" w:ascii="Times New Roman" w:hAnsi="Times New Roman" w:cs="Times New Roman"/>
                <w:bCs/>
              </w:rPr>
              <w:t>8：00:11:30</w:t>
            </w:r>
          </w:p>
        </w:tc>
        <w:tc>
          <w:tcPr>
            <w:tcW w:w="3162" w:type="dxa"/>
            <w:tcBorders>
              <w:top w:val="single" w:color="auto" w:sz="4" w:space="0"/>
              <w:left w:val="single" w:color="auto" w:sz="4" w:space="0"/>
              <w:right w:val="single" w:color="auto" w:sz="4" w:space="0"/>
            </w:tcBorders>
            <w:shd w:val="clear" w:color="auto" w:fill="FEFEFE"/>
            <w:vAlign w:val="center"/>
          </w:tcPr>
          <w:p>
            <w:pPr>
              <w:spacing w:line="320" w:lineRule="exact"/>
              <w:rPr>
                <w:b/>
                <w:bCs/>
              </w:rPr>
            </w:pPr>
            <w:r>
              <w:rPr>
                <w:rFonts w:hint="eastAsia"/>
                <w:b/>
                <w:bCs/>
              </w:rPr>
              <w:t>专题讲座：</w:t>
            </w:r>
          </w:p>
          <w:p>
            <w:pPr>
              <w:spacing w:line="320" w:lineRule="exact"/>
            </w:pPr>
            <w:r>
              <w:rPr>
                <w:rFonts w:hint="eastAsia"/>
              </w:rPr>
              <w:t>学法明规守师德，依规从教担使命</w:t>
            </w:r>
          </w:p>
        </w:tc>
        <w:tc>
          <w:tcPr>
            <w:tcW w:w="2721" w:type="dxa"/>
            <w:tcBorders>
              <w:top w:val="single" w:color="auto" w:sz="4" w:space="0"/>
              <w:left w:val="single" w:color="auto" w:sz="4" w:space="0"/>
              <w:right w:val="single" w:color="auto" w:sz="4" w:space="0"/>
            </w:tcBorders>
            <w:shd w:val="clear" w:color="auto" w:fill="FEFEFE"/>
            <w:vAlign w:val="center"/>
          </w:tcPr>
          <w:p>
            <w:pPr>
              <w:spacing w:line="320" w:lineRule="exact"/>
              <w:rPr>
                <w:b/>
              </w:rPr>
            </w:pPr>
            <w:r>
              <w:rPr>
                <w:rFonts w:hint="eastAsia"/>
                <w:b/>
              </w:rPr>
              <w:t>祝明</w:t>
            </w:r>
          </w:p>
          <w:p>
            <w:pPr>
              <w:spacing w:line="320" w:lineRule="exact"/>
            </w:pPr>
            <w:r>
              <w:rPr>
                <w:rFonts w:hint="eastAsia"/>
              </w:rPr>
              <w:t>高级教师，东川教师进修学校校长</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265" w:type="dxa"/>
            <w:vMerge w:val="continue"/>
            <w:tcBorders>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162" w:type="dxa"/>
            <w:tcBorders>
              <w:top w:val="single" w:color="auto" w:sz="4" w:space="0"/>
              <w:left w:val="single" w:color="auto" w:sz="4" w:space="0"/>
              <w:bottom w:val="single" w:color="auto" w:sz="4" w:space="0"/>
              <w:right w:val="single" w:color="auto" w:sz="4" w:space="0"/>
            </w:tcBorders>
            <w:vAlign w:val="center"/>
          </w:tcPr>
          <w:p>
            <w:pPr>
              <w:spacing w:line="320" w:lineRule="exact"/>
            </w:pPr>
            <w:r>
              <w:rPr>
                <w:rFonts w:hint="eastAsia"/>
                <w:b/>
                <w:bCs/>
              </w:rPr>
              <w:t>专题讲座</w:t>
            </w:r>
            <w:r>
              <w:rPr>
                <w:rFonts w:hint="eastAsia"/>
              </w:rPr>
              <w:t>：</w:t>
            </w:r>
          </w:p>
          <w:p>
            <w:pPr>
              <w:spacing w:line="320" w:lineRule="exact"/>
            </w:pPr>
            <w:r>
              <w:rPr>
                <w:rFonts w:hint="eastAsia"/>
              </w:rPr>
              <w:t xml:space="preserve"> 一个县中老兵的教育故事——教师职业规划</w:t>
            </w: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b/>
              </w:rPr>
            </w:pPr>
            <w:r>
              <w:rPr>
                <w:rFonts w:hint="eastAsia"/>
                <w:b/>
              </w:rPr>
              <w:t>高俊</w:t>
            </w:r>
          </w:p>
          <w:p>
            <w:pPr>
              <w:spacing w:line="360" w:lineRule="exact"/>
              <w:rPr>
                <w:b/>
                <w:bCs/>
              </w:rPr>
            </w:pPr>
            <w:r>
              <w:rPr>
                <w:rFonts w:hint="eastAsia"/>
              </w:rPr>
              <w:t>高级教师、东川区第三中学校长</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265" w:type="dxa"/>
            <w:vMerge w:val="restart"/>
            <w:tcBorders>
              <w:top w:val="single" w:color="auto" w:sz="4" w:space="0"/>
              <w:left w:val="single" w:color="auto" w:sz="4" w:space="0"/>
              <w:right w:val="single" w:color="auto" w:sz="4" w:space="0"/>
            </w:tcBorders>
            <w:shd w:val="clear" w:color="auto" w:fill="auto"/>
            <w:vAlign w:val="center"/>
          </w:tcPr>
          <w:p>
            <w:pPr>
              <w:spacing w:line="360" w:lineRule="exact"/>
              <w:rPr>
                <w:rFonts w:hint="default" w:ascii="Times New Roman" w:hAnsi="Times New Roman" w:cs="Times New Roman"/>
              </w:rPr>
            </w:pPr>
            <w:r>
              <w:rPr>
                <w:rFonts w:hint="default" w:ascii="Times New Roman" w:hAnsi="Times New Roman" w:cs="Times New Roman"/>
              </w:rPr>
              <w:t>8月15日（星期六）</w:t>
            </w:r>
          </w:p>
          <w:p>
            <w:pPr>
              <w:spacing w:line="360" w:lineRule="exact"/>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b/>
              </w:rPr>
            </w:pPr>
            <w:bookmarkStart w:id="3" w:name="OLE_LINK11"/>
            <w:bookmarkStart w:id="4" w:name="OLE_LINK12"/>
            <w:bookmarkStart w:id="5" w:name="OLE_LINK3"/>
            <w:bookmarkStart w:id="6" w:name="OLE_LINK2"/>
            <w:bookmarkStart w:id="7" w:name="OLE_LINK1"/>
            <w:r>
              <w:rPr>
                <w:rFonts w:hint="default" w:ascii="Times New Roman" w:hAnsi="Times New Roman" w:cs="Times New Roman"/>
                <w:bCs/>
              </w:rPr>
              <w:t>8：00:</w:t>
            </w:r>
            <w:bookmarkEnd w:id="3"/>
            <w:bookmarkEnd w:id="4"/>
            <w:r>
              <w:rPr>
                <w:rFonts w:hint="default" w:ascii="Times New Roman" w:hAnsi="Times New Roman" w:cs="Times New Roman"/>
                <w:bCs/>
              </w:rPr>
              <w:t>11:30</w:t>
            </w:r>
            <w:bookmarkEnd w:id="5"/>
            <w:bookmarkEnd w:id="6"/>
            <w:bookmarkEnd w:id="7"/>
          </w:p>
        </w:tc>
        <w:tc>
          <w:tcPr>
            <w:tcW w:w="31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ascii="Calibri" w:hAnsi="Calibri" w:eastAsia="宋体" w:cs="Times New Roman"/>
              </w:rPr>
            </w:pPr>
            <w:r>
              <w:rPr>
                <w:rFonts w:hint="eastAsia" w:ascii="Calibri" w:hAnsi="Calibri" w:eastAsia="宋体" w:cs="Times New Roman"/>
                <w:b/>
                <w:bCs/>
              </w:rPr>
              <w:t>专题讲座：</w:t>
            </w:r>
            <w:r>
              <w:rPr>
                <w:rFonts w:ascii="Calibri" w:hAnsi="Calibri" w:eastAsia="宋体" w:cs="Times New Roman"/>
              </w:rPr>
              <w:t xml:space="preserve"> </w:t>
            </w:r>
          </w:p>
          <w:p>
            <w:pPr>
              <w:spacing w:line="360" w:lineRule="exact"/>
              <w:rPr>
                <w:b/>
                <w:bCs/>
              </w:rPr>
            </w:pPr>
            <w:r>
              <w:rPr>
                <w:rFonts w:hint="eastAsia"/>
              </w:rPr>
              <w:t>肩挑安全重担，手握救护良方</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b/>
                <w:bCs/>
              </w:rPr>
            </w:pPr>
            <w:r>
              <w:rPr>
                <w:rFonts w:hint="eastAsia"/>
                <w:b/>
                <w:bCs/>
              </w:rPr>
              <w:t>王树稳</w:t>
            </w:r>
          </w:p>
          <w:p>
            <w:pPr>
              <w:spacing w:line="360" w:lineRule="exact"/>
              <w:rPr>
                <w:b/>
                <w:bCs/>
              </w:rPr>
            </w:pPr>
            <w:r>
              <w:rPr>
                <w:rFonts w:hint="eastAsia"/>
              </w:rPr>
              <w:t>高级教师、东川区第二小学书记</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65" w:type="dxa"/>
            <w:vMerge w:val="continue"/>
            <w:tcBorders>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bookmarkStart w:id="8" w:name="_Hlk203377742"/>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bookmarkStart w:id="9" w:name="OLE_LINK9"/>
            <w:bookmarkStart w:id="10" w:name="OLE_LINK10"/>
            <w:r>
              <w:rPr>
                <w:rFonts w:hint="default" w:ascii="Times New Roman" w:hAnsi="Times New Roman" w:cs="Times New Roman"/>
              </w:rPr>
              <w:t>14:30-17:30</w:t>
            </w:r>
            <w:bookmarkEnd w:id="9"/>
            <w:bookmarkEnd w:id="10"/>
          </w:p>
        </w:tc>
        <w:tc>
          <w:tcPr>
            <w:tcW w:w="3162" w:type="dxa"/>
            <w:tcBorders>
              <w:top w:val="single" w:color="auto" w:sz="4" w:space="0"/>
              <w:left w:val="single" w:color="auto" w:sz="4" w:space="0"/>
              <w:bottom w:val="single" w:color="auto" w:sz="4" w:space="0"/>
              <w:right w:val="single" w:color="auto" w:sz="4" w:space="0"/>
            </w:tcBorders>
            <w:vAlign w:val="center"/>
          </w:tcPr>
          <w:p>
            <w:pPr>
              <w:spacing w:line="320" w:lineRule="exact"/>
              <w:rPr>
                <w:b/>
              </w:rPr>
            </w:pPr>
            <w:r>
              <w:rPr>
                <w:rFonts w:hint="eastAsia"/>
                <w:b/>
              </w:rPr>
              <w:t>分组讨论：</w:t>
            </w:r>
          </w:p>
          <w:p>
            <w:pPr>
              <w:spacing w:line="320" w:lineRule="exact"/>
            </w:pPr>
            <w:r>
              <w:rPr>
                <w:rFonts w:hint="eastAsia"/>
              </w:rPr>
              <w:t>新教师分组讨论， 对教育工作的认识和困惑，每组提炼2至3个问题交班主任。</w:t>
            </w:r>
          </w:p>
          <w:p>
            <w:pPr>
              <w:spacing w:line="360" w:lineRule="exact"/>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b/>
              </w:rPr>
            </w:pPr>
            <w:r>
              <w:rPr>
                <w:rFonts w:hint="eastAsia"/>
                <w:b/>
              </w:rPr>
              <w:t>培训负责人</w:t>
            </w:r>
            <w:r>
              <w:rPr>
                <w:rFonts w:hint="eastAsia"/>
              </w:rPr>
              <w:t>答疑解惑，促进新教师深入思考，提升教师职业信心。</w:t>
            </w:r>
          </w:p>
          <w:p>
            <w:pPr>
              <w:spacing w:line="360" w:lineRule="exact"/>
              <w:rPr>
                <w:b/>
              </w:rPr>
            </w:pPr>
          </w:p>
        </w:tc>
        <w:tc>
          <w:tcPr>
            <w:tcW w:w="1115" w:type="dxa"/>
            <w:vMerge w:val="continue"/>
            <w:tcBorders>
              <w:left w:val="single" w:color="auto" w:sz="4" w:space="0"/>
              <w:right w:val="single" w:color="auto" w:sz="4" w:space="0"/>
            </w:tcBorders>
            <w:vAlign w:val="center"/>
          </w:tcPr>
          <w:p>
            <w:pPr>
              <w:spacing w:line="560" w:lineRule="exact"/>
            </w:pP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65" w:type="dxa"/>
            <w:vMerge w:val="restart"/>
            <w:tcBorders>
              <w:top w:val="single" w:color="auto" w:sz="4" w:space="0"/>
              <w:left w:val="single" w:color="auto" w:sz="4" w:space="0"/>
              <w:right w:val="single" w:color="auto" w:sz="4" w:space="0"/>
            </w:tcBorders>
            <w:vAlign w:val="center"/>
          </w:tcPr>
          <w:p>
            <w:pPr>
              <w:spacing w:line="360" w:lineRule="exact"/>
              <w:jc w:val="center"/>
              <w:rPr>
                <w:rFonts w:hint="default" w:ascii="Times New Roman" w:hAnsi="Times New Roman" w:cs="Times New Roman"/>
              </w:rPr>
            </w:pPr>
            <w:r>
              <w:rPr>
                <w:rFonts w:hint="default" w:ascii="Times New Roman" w:hAnsi="Times New Roman" w:cs="Times New Roman"/>
              </w:rPr>
              <w:t>8月16日（星期日）</w:t>
            </w: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bCs/>
              </w:rPr>
              <w:t>8:00-11:30</w:t>
            </w:r>
          </w:p>
        </w:tc>
        <w:tc>
          <w:tcPr>
            <w:tcW w:w="3162" w:type="dxa"/>
            <w:tcBorders>
              <w:top w:val="single" w:color="auto" w:sz="4" w:space="0"/>
              <w:left w:val="single" w:color="auto" w:sz="4" w:space="0"/>
              <w:bottom w:val="single" w:color="auto" w:sz="4" w:space="0"/>
              <w:right w:val="single" w:color="auto" w:sz="4" w:space="0"/>
            </w:tcBorders>
            <w:vAlign w:val="center"/>
          </w:tcPr>
          <w:p>
            <w:pPr>
              <w:spacing w:line="360" w:lineRule="exact"/>
              <w:rPr>
                <w:b/>
              </w:rPr>
            </w:pPr>
            <w:r>
              <w:rPr>
                <w:rFonts w:hint="eastAsia"/>
                <w:b/>
              </w:rPr>
              <w:t>交流发言：</w:t>
            </w:r>
          </w:p>
          <w:p>
            <w:pPr>
              <w:spacing w:line="320" w:lineRule="exact"/>
              <w:rPr>
                <w:b/>
                <w:bCs/>
              </w:rPr>
            </w:pPr>
            <w:r>
              <w:rPr>
                <w:rFonts w:hint="eastAsia"/>
              </w:rPr>
              <w:t>教育案例分享、交流、讨论。</w:t>
            </w:r>
          </w:p>
          <w:p>
            <w:pPr>
              <w:spacing w:line="320" w:lineRule="exact"/>
              <w:rPr>
                <w:b/>
                <w:bCs/>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60" w:lineRule="exact"/>
              <w:rPr>
                <w:b/>
                <w:bCs/>
              </w:rPr>
            </w:pPr>
            <w:r>
              <w:rPr>
                <w:rFonts w:hint="eastAsia"/>
                <w:b/>
              </w:rPr>
              <w:t>培训专家老师组织</w:t>
            </w:r>
          </w:p>
          <w:p>
            <w:pPr>
              <w:spacing w:line="360" w:lineRule="exact"/>
              <w:rPr>
                <w:b/>
                <w:bCs/>
              </w:rPr>
            </w:pP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65" w:type="dxa"/>
            <w:vMerge w:val="continue"/>
            <w:tcBorders>
              <w:left w:val="single" w:color="auto" w:sz="4" w:space="0"/>
              <w:bottom w:val="single" w:color="auto" w:sz="4" w:space="0"/>
              <w:right w:val="single" w:color="auto" w:sz="4" w:space="0"/>
            </w:tcBorders>
          </w:tcPr>
          <w:p>
            <w:pPr>
              <w:spacing w:line="360" w:lineRule="exact"/>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162" w:type="dxa"/>
            <w:tcBorders>
              <w:top w:val="single" w:color="auto" w:sz="4" w:space="0"/>
              <w:left w:val="single" w:color="auto" w:sz="4" w:space="0"/>
              <w:bottom w:val="single" w:color="auto" w:sz="4" w:space="0"/>
              <w:right w:val="single" w:color="auto" w:sz="4" w:space="0"/>
            </w:tcBorders>
            <w:vAlign w:val="center"/>
          </w:tcPr>
          <w:p>
            <w:pPr>
              <w:spacing w:line="360" w:lineRule="exact"/>
              <w:rPr>
                <w:b/>
                <w:bCs/>
              </w:rPr>
            </w:pPr>
            <w:r>
              <w:rPr>
                <w:rFonts w:hint="eastAsia"/>
                <w:b/>
              </w:rPr>
              <w:t>专题培训：</w:t>
            </w:r>
            <w:r>
              <w:rPr>
                <w:rFonts w:hint="eastAsia"/>
              </w:rPr>
              <w:t>立足活动育人理念、培养学生核心素养</w:t>
            </w:r>
          </w:p>
        </w:tc>
        <w:tc>
          <w:tcPr>
            <w:tcW w:w="2721" w:type="dxa"/>
            <w:tcBorders>
              <w:top w:val="single" w:color="auto" w:sz="4" w:space="0"/>
              <w:left w:val="single" w:color="auto" w:sz="4" w:space="0"/>
              <w:bottom w:val="single" w:color="auto" w:sz="4" w:space="0"/>
              <w:right w:val="single" w:color="auto" w:sz="4" w:space="0"/>
            </w:tcBorders>
            <w:vAlign w:val="center"/>
          </w:tcPr>
          <w:p>
            <w:pPr>
              <w:spacing w:line="360" w:lineRule="exact"/>
              <w:rPr>
                <w:b/>
                <w:bCs/>
              </w:rPr>
            </w:pPr>
            <w:r>
              <w:rPr>
                <w:rFonts w:hint="eastAsia"/>
                <w:b/>
                <w:bCs/>
              </w:rPr>
              <w:t>田瑞</w:t>
            </w:r>
          </w:p>
          <w:p>
            <w:pPr>
              <w:spacing w:line="360" w:lineRule="exact"/>
              <w:rPr>
                <w:b/>
                <w:bCs/>
              </w:rPr>
            </w:pPr>
            <w:r>
              <w:rPr>
                <w:rFonts w:hint="eastAsia"/>
              </w:rPr>
              <w:t>东川区高级中学一级教师</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265" w:type="dxa"/>
            <w:vMerge w:val="restart"/>
            <w:tcBorders>
              <w:top w:val="single" w:color="auto" w:sz="4" w:space="0"/>
              <w:left w:val="single" w:color="auto" w:sz="4" w:space="0"/>
              <w:right w:val="single" w:color="auto" w:sz="4" w:space="0"/>
            </w:tcBorders>
            <w:vAlign w:val="center"/>
          </w:tcPr>
          <w:p>
            <w:pPr>
              <w:spacing w:line="360" w:lineRule="exact"/>
              <w:jc w:val="center"/>
              <w:rPr>
                <w:rFonts w:hint="default" w:ascii="Times New Roman" w:hAnsi="Times New Roman" w:cs="Times New Roman"/>
              </w:rPr>
            </w:pPr>
            <w:r>
              <w:rPr>
                <w:rFonts w:hint="default" w:ascii="Times New Roman" w:hAnsi="Times New Roman" w:cs="Times New Roman"/>
              </w:rPr>
              <w:t>8月17日（星期一）</w:t>
            </w: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bCs/>
              </w:rPr>
              <w:t>8:00-11:30</w:t>
            </w:r>
          </w:p>
        </w:tc>
        <w:tc>
          <w:tcPr>
            <w:tcW w:w="3162" w:type="dxa"/>
            <w:tcBorders>
              <w:top w:val="single" w:color="auto" w:sz="4" w:space="0"/>
              <w:left w:val="single" w:color="auto" w:sz="4" w:space="0"/>
              <w:bottom w:val="single" w:color="auto" w:sz="4" w:space="0"/>
              <w:right w:val="single" w:color="auto" w:sz="4" w:space="0"/>
            </w:tcBorders>
            <w:vAlign w:val="center"/>
          </w:tcPr>
          <w:p>
            <w:pPr>
              <w:spacing w:line="320" w:lineRule="exact"/>
              <w:rPr>
                <w:b/>
              </w:rPr>
            </w:pPr>
            <w:r>
              <w:rPr>
                <w:rFonts w:hint="eastAsia"/>
                <w:b/>
              </w:rPr>
              <w:t>专题讲座：</w:t>
            </w:r>
          </w:p>
          <w:p>
            <w:pPr>
              <w:spacing w:line="320" w:lineRule="exact"/>
            </w:pPr>
            <w:r>
              <w:rPr>
                <w:rFonts w:hint="eastAsia"/>
              </w:rPr>
              <w:t>站在云端思考 深入泥土耕耘</w:t>
            </w:r>
          </w:p>
          <w:p>
            <w:pPr>
              <w:spacing w:line="320" w:lineRule="exact"/>
              <w:rPr>
                <w:b/>
                <w:bCs/>
              </w:rPr>
            </w:pPr>
            <w:r>
              <w:rPr>
                <w:rFonts w:hint="eastAsia"/>
              </w:rPr>
              <w:t>——对新教师教研能力培养的思与行</w:t>
            </w: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pPr>
            <w:r>
              <w:rPr>
                <w:rFonts w:hint="eastAsia"/>
                <w:b/>
                <w:bCs/>
              </w:rPr>
              <w:t>舒美才</w:t>
            </w:r>
          </w:p>
          <w:p>
            <w:pPr>
              <w:spacing w:line="320" w:lineRule="exact"/>
              <w:rPr>
                <w:b/>
                <w:bCs/>
              </w:rPr>
            </w:pPr>
            <w:r>
              <w:rPr>
                <w:rFonts w:hint="eastAsia"/>
              </w:rPr>
              <w:t>高级教师，东川区教育事业发展中心副主任、教科所所长</w:t>
            </w:r>
          </w:p>
        </w:tc>
        <w:tc>
          <w:tcPr>
            <w:tcW w:w="1115"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65" w:type="dxa"/>
            <w:vMerge w:val="continue"/>
            <w:tcBorders>
              <w:left w:val="single" w:color="auto" w:sz="4" w:space="0"/>
              <w:right w:val="single" w:color="auto" w:sz="4" w:space="0"/>
            </w:tcBorders>
          </w:tcPr>
          <w:p>
            <w:pPr>
              <w:spacing w:line="360" w:lineRule="exact"/>
              <w:jc w:val="center"/>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162" w:type="dxa"/>
            <w:tcBorders>
              <w:top w:val="single" w:color="auto" w:sz="4" w:space="0"/>
              <w:left w:val="single" w:color="auto" w:sz="4" w:space="0"/>
              <w:bottom w:val="single" w:color="auto" w:sz="4" w:space="0"/>
              <w:right w:val="single" w:color="auto" w:sz="4" w:space="0"/>
            </w:tcBorders>
            <w:shd w:val="clear" w:color="auto" w:fill="auto"/>
          </w:tcPr>
          <w:p>
            <w:pPr>
              <w:spacing w:line="320" w:lineRule="exact"/>
              <w:rPr>
                <w:bCs/>
              </w:rPr>
            </w:pPr>
            <w:r>
              <w:rPr>
                <w:rFonts w:hint="eastAsia"/>
                <w:b/>
                <w:bCs/>
              </w:rPr>
              <w:t>专题讲座：</w:t>
            </w:r>
            <w:r>
              <w:rPr>
                <w:rFonts w:hint="eastAsia"/>
                <w:bCs/>
              </w:rPr>
              <w:t>立足新时代育人使命、巧建同心优秀班集体</w:t>
            </w:r>
          </w:p>
        </w:tc>
        <w:tc>
          <w:tcPr>
            <w:tcW w:w="272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b/>
              </w:rPr>
            </w:pPr>
            <w:r>
              <w:rPr>
                <w:b/>
              </w:rPr>
              <w:t>刘申燕</w:t>
            </w:r>
          </w:p>
          <w:p>
            <w:pPr>
              <w:spacing w:line="360" w:lineRule="exact"/>
            </w:pPr>
            <w:r>
              <w:t>六小校长</w:t>
            </w:r>
          </w:p>
        </w:tc>
        <w:tc>
          <w:tcPr>
            <w:tcW w:w="1115" w:type="dxa"/>
            <w:vMerge w:val="continue"/>
            <w:tcBorders>
              <w:left w:val="single" w:color="auto" w:sz="4" w:space="0"/>
              <w:bottom w:val="single" w:color="auto" w:sz="4" w:space="0"/>
              <w:right w:val="single" w:color="auto" w:sz="4" w:space="0"/>
            </w:tcBorders>
            <w:vAlign w:val="center"/>
          </w:tcPr>
          <w:p>
            <w:pPr>
              <w:spacing w:line="560" w:lineRule="exact"/>
            </w:pPr>
          </w:p>
        </w:tc>
      </w:tr>
    </w:tbl>
    <w:p/>
    <w:p/>
    <w:p/>
    <w:tbl>
      <w:tblPr>
        <w:tblStyle w:val="5"/>
        <w:tblW w:w="9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547"/>
        <w:gridCol w:w="3908"/>
        <w:gridCol w:w="255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812"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时间</w:t>
            </w:r>
          </w:p>
        </w:tc>
        <w:tc>
          <w:tcPr>
            <w:tcW w:w="3908"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培训内容</w:t>
            </w:r>
          </w:p>
        </w:tc>
        <w:tc>
          <w:tcPr>
            <w:tcW w:w="2552"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主讲人</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rPr>
                <w:bCs/>
              </w:rPr>
            </w:pPr>
            <w:r>
              <w:rPr>
                <w:rFonts w:hint="eastAsia"/>
                <w:b/>
                <w:bCs/>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65" w:type="dxa"/>
            <w:vMerge w:val="restart"/>
            <w:tcBorders>
              <w:left w:val="single" w:color="auto" w:sz="4" w:space="0"/>
              <w:right w:val="single" w:color="auto" w:sz="4" w:space="0"/>
            </w:tcBorders>
            <w:vAlign w:val="center"/>
          </w:tcPr>
          <w:p>
            <w:pPr>
              <w:spacing w:line="360" w:lineRule="exact"/>
              <w:jc w:val="center"/>
              <w:rPr>
                <w:rFonts w:hint="default" w:ascii="Times New Roman" w:hAnsi="Times New Roman" w:cs="Times New Roman"/>
              </w:rPr>
            </w:pPr>
            <w:r>
              <w:rPr>
                <w:rFonts w:hint="default" w:ascii="Times New Roman" w:hAnsi="Times New Roman" w:cs="Times New Roman"/>
              </w:rPr>
              <w:t>8月18日（星期二）</w:t>
            </w: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bCs/>
              </w:rPr>
              <w:t>8:00—9:40</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rPr>
                <w:b/>
              </w:rPr>
            </w:pPr>
            <w:r>
              <w:rPr>
                <w:rFonts w:hint="eastAsia"/>
                <w:b/>
                <w:bCs/>
              </w:rPr>
              <w:t>专题讲座</w:t>
            </w:r>
            <w:r>
              <w:rPr>
                <w:rFonts w:hint="eastAsia"/>
                <w:b/>
              </w:rPr>
              <w:t>：</w:t>
            </w:r>
          </w:p>
          <w:p>
            <w:pPr>
              <w:spacing w:line="360" w:lineRule="exact"/>
              <w:rPr>
                <w:rFonts w:ascii="仿宋_GB2312" w:hAnsi="仿宋_GB2312" w:eastAsia="仿宋_GB2312" w:cs="仿宋_GB2312"/>
                <w:sz w:val="24"/>
                <w:szCs w:val="24"/>
              </w:rPr>
            </w:pPr>
            <w:r>
              <w:rPr>
                <w:rFonts w:hint="eastAsia"/>
              </w:rPr>
              <w:t>信息技术与学科教育教学整合</w:t>
            </w:r>
          </w:p>
        </w:tc>
        <w:tc>
          <w:tcPr>
            <w:tcW w:w="2552" w:type="dxa"/>
            <w:tcBorders>
              <w:top w:val="single" w:color="auto" w:sz="4" w:space="0"/>
              <w:left w:val="single" w:color="auto" w:sz="4" w:space="0"/>
              <w:right w:val="single" w:color="auto" w:sz="4" w:space="0"/>
            </w:tcBorders>
            <w:vAlign w:val="center"/>
          </w:tcPr>
          <w:p>
            <w:pPr>
              <w:spacing w:line="360" w:lineRule="exact"/>
              <w:rPr>
                <w:b/>
                <w:bCs/>
              </w:rPr>
            </w:pPr>
            <w:r>
              <w:rPr>
                <w:rFonts w:hint="eastAsia"/>
                <w:b/>
                <w:bCs/>
              </w:rPr>
              <w:t>丁明宝</w:t>
            </w:r>
          </w:p>
          <w:p>
            <w:pPr>
              <w:spacing w:line="360" w:lineRule="exact"/>
            </w:pPr>
            <w:r>
              <w:rPr>
                <w:rFonts w:hint="eastAsia"/>
                <w:bCs/>
              </w:rPr>
              <w:t>高级教师，东川区教育事业发展中心综合科科长</w:t>
            </w:r>
          </w:p>
        </w:tc>
        <w:tc>
          <w:tcPr>
            <w:tcW w:w="709" w:type="dxa"/>
            <w:vMerge w:val="restart"/>
            <w:tcBorders>
              <w:top w:val="single" w:color="auto" w:sz="4" w:space="0"/>
              <w:left w:val="single" w:color="auto" w:sz="4" w:space="0"/>
              <w:right w:val="single" w:color="auto" w:sz="4"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65" w:type="dxa"/>
            <w:vMerge w:val="continue"/>
            <w:tcBorders>
              <w:left w:val="single" w:color="auto" w:sz="4" w:space="0"/>
              <w:right w:val="single" w:color="auto" w:sz="4" w:space="0"/>
            </w:tcBorders>
            <w:vAlign w:val="center"/>
          </w:tcPr>
          <w:p>
            <w:pPr>
              <w:spacing w:line="360" w:lineRule="exact"/>
              <w:jc w:val="center"/>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bCs/>
              </w:rPr>
            </w:pPr>
            <w:r>
              <w:rPr>
                <w:rFonts w:hint="default" w:ascii="Times New Roman" w:hAnsi="Times New Roman" w:cs="Times New Roman"/>
                <w:bCs/>
              </w:rPr>
              <w:t>10:00—11:30</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b/>
                <w:bCs/>
              </w:rPr>
            </w:pPr>
            <w:r>
              <w:rPr>
                <w:rFonts w:hint="eastAsia"/>
                <w:b/>
              </w:rPr>
              <w:t>专题讲座：</w:t>
            </w:r>
            <w:r>
              <w:rPr>
                <w:rFonts w:hint="eastAsia"/>
              </w:rPr>
              <w:t>中小学教师论文与写作、课题申报与研究</w:t>
            </w:r>
          </w:p>
        </w:tc>
        <w:tc>
          <w:tcPr>
            <w:tcW w:w="2552" w:type="dxa"/>
            <w:tcBorders>
              <w:top w:val="single" w:color="auto" w:sz="4" w:space="0"/>
              <w:left w:val="single" w:color="auto" w:sz="4" w:space="0"/>
              <w:right w:val="single" w:color="auto" w:sz="4" w:space="0"/>
            </w:tcBorders>
            <w:vAlign w:val="center"/>
          </w:tcPr>
          <w:p>
            <w:pPr>
              <w:spacing w:line="320" w:lineRule="exact"/>
              <w:rPr>
                <w:b/>
                <w:bCs/>
              </w:rPr>
            </w:pPr>
            <w:bookmarkStart w:id="11" w:name="OLE_LINK14"/>
            <w:r>
              <w:rPr>
                <w:rFonts w:hint="eastAsia"/>
                <w:b/>
                <w:bCs/>
              </w:rPr>
              <w:t>伍文聪</w:t>
            </w:r>
          </w:p>
          <w:p>
            <w:pPr>
              <w:spacing w:line="360" w:lineRule="exact"/>
              <w:rPr>
                <w:b/>
                <w:bCs/>
              </w:rPr>
            </w:pPr>
            <w:r>
              <w:rPr>
                <w:rFonts w:hint="eastAsia"/>
              </w:rPr>
              <w:t>高级教师</w:t>
            </w:r>
            <w:bookmarkEnd w:id="11"/>
          </w:p>
        </w:tc>
        <w:tc>
          <w:tcPr>
            <w:tcW w:w="709" w:type="dxa"/>
            <w:vMerge w:val="continue"/>
            <w:tcBorders>
              <w:left w:val="single" w:color="auto" w:sz="4" w:space="0"/>
              <w:right w:val="single" w:color="auto" w:sz="4" w:space="0"/>
            </w:tcBorders>
            <w:vAlign w:val="center"/>
          </w:tcPr>
          <w:p>
            <w:pPr>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65" w:type="dxa"/>
            <w:vMerge w:val="continue"/>
            <w:tcBorders>
              <w:left w:val="single" w:color="auto" w:sz="4" w:space="0"/>
              <w:right w:val="single" w:color="auto" w:sz="4" w:space="0"/>
            </w:tcBorders>
          </w:tcPr>
          <w:p>
            <w:pPr>
              <w:spacing w:line="360" w:lineRule="exact"/>
              <w:jc w:val="center"/>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bookmarkStart w:id="12" w:name="OLE_LINK13"/>
            <w:r>
              <w:rPr>
                <w:rFonts w:hint="default" w:ascii="Times New Roman" w:hAnsi="Times New Roman" w:cs="Times New Roman"/>
              </w:rPr>
              <w:t>14:30-17:30</w:t>
            </w:r>
            <w:bookmarkEnd w:id="12"/>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pPr>
            <w:r>
              <w:rPr>
                <w:rFonts w:hint="eastAsia"/>
                <w:b/>
                <w:bCs/>
              </w:rPr>
              <w:t>教学设计分享：每个小组分别进行。</w:t>
            </w:r>
            <w:r>
              <w:rPr>
                <w:rFonts w:hint="eastAsia"/>
                <w:bCs/>
              </w:rPr>
              <w:t>每个教师准备一堂课的教学设计，以说课的形式进行交流发言，每位老师发言时间时间控制在10分钟以内，专家点评指导</w:t>
            </w:r>
          </w:p>
          <w:p>
            <w:pPr>
              <w:spacing w:line="320" w:lineRule="exact"/>
            </w:pPr>
          </w:p>
        </w:tc>
        <w:tc>
          <w:tcPr>
            <w:tcW w:w="2552" w:type="dxa"/>
            <w:tcBorders>
              <w:left w:val="single" w:color="auto" w:sz="4" w:space="0"/>
              <w:right w:val="single" w:color="auto" w:sz="4" w:space="0"/>
            </w:tcBorders>
            <w:shd w:val="clear" w:color="auto" w:fill="auto"/>
            <w:vAlign w:val="center"/>
          </w:tcPr>
          <w:p>
            <w:pPr>
              <w:spacing w:line="360" w:lineRule="exact"/>
              <w:rPr>
                <w:b/>
                <w:bCs/>
              </w:rPr>
            </w:pPr>
            <w:r>
              <w:rPr>
                <w:b/>
                <w:bCs/>
              </w:rPr>
              <w:t>区内聘请</w:t>
            </w:r>
            <w:r>
              <w:rPr>
                <w:rFonts w:hint="eastAsia"/>
                <w:b/>
                <w:bCs/>
              </w:rPr>
              <w:t>各</w:t>
            </w:r>
            <w:r>
              <w:rPr>
                <w:b/>
                <w:bCs/>
              </w:rPr>
              <w:t>学科优秀教师</w:t>
            </w:r>
            <w:r>
              <w:rPr>
                <w:rFonts w:hint="eastAsia"/>
                <w:b/>
                <w:bCs/>
              </w:rPr>
              <w:t>指导</w:t>
            </w:r>
            <w:r>
              <w:rPr>
                <w:b/>
                <w:bCs/>
              </w:rPr>
              <w:t>点评</w:t>
            </w:r>
          </w:p>
          <w:p>
            <w:pPr>
              <w:spacing w:line="360" w:lineRule="exact"/>
              <w:rPr>
                <w:b/>
                <w:bCs/>
              </w:rPr>
            </w:pPr>
          </w:p>
        </w:tc>
        <w:tc>
          <w:tcPr>
            <w:tcW w:w="709" w:type="dxa"/>
            <w:vMerge w:val="continue"/>
            <w:tcBorders>
              <w:left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265" w:type="dxa"/>
            <w:vMerge w:val="restart"/>
            <w:tcBorders>
              <w:left w:val="single" w:color="auto" w:sz="4" w:space="0"/>
              <w:right w:val="single" w:color="auto" w:sz="4" w:space="0"/>
            </w:tcBorders>
            <w:vAlign w:val="center"/>
          </w:tcPr>
          <w:p>
            <w:pPr>
              <w:spacing w:line="360" w:lineRule="exact"/>
              <w:jc w:val="center"/>
              <w:rPr>
                <w:rFonts w:hint="default" w:ascii="Times New Roman" w:hAnsi="Times New Roman" w:cs="Times New Roman"/>
              </w:rPr>
            </w:pPr>
            <w:r>
              <w:rPr>
                <w:rFonts w:hint="default" w:ascii="Times New Roman" w:hAnsi="Times New Roman" w:cs="Times New Roman"/>
              </w:rPr>
              <w:t>8月19日（星期三）</w:t>
            </w: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bCs/>
              </w:rPr>
              <w:t>8:00-11:30</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exact"/>
              <w:ind w:firstLine="0" w:firstLineChars="0"/>
              <w:rPr>
                <w:rFonts w:ascii="仿宋_GB2312" w:hAnsi="仿宋_GB2312" w:eastAsia="仿宋_GB2312" w:cs="仿宋_GB2312"/>
                <w:sz w:val="24"/>
                <w:szCs w:val="24"/>
                <w:lang w:bidi="ar"/>
              </w:rPr>
            </w:pPr>
            <w:r>
              <w:rPr>
                <w:rFonts w:hint="eastAsia" w:ascii="仿宋_GB2312" w:hAnsi="仿宋_GB2312" w:eastAsia="仿宋_GB2312" w:cs="仿宋_GB2312"/>
                <w:b/>
                <w:sz w:val="24"/>
                <w:szCs w:val="24"/>
                <w:lang w:bidi="ar"/>
              </w:rPr>
              <w:t>实地交流学习:</w:t>
            </w:r>
            <w:r>
              <w:rPr>
                <w:rFonts w:hint="eastAsia" w:ascii="仿宋_GB2312" w:hAnsi="仿宋_GB2312" w:eastAsia="仿宋_GB2312" w:cs="仿宋_GB2312"/>
                <w:sz w:val="24"/>
                <w:szCs w:val="24"/>
                <w:lang w:bidi="ar"/>
              </w:rPr>
              <w:t>选择1</w:t>
            </w:r>
            <w:r>
              <w:rPr>
                <w:rFonts w:ascii="仿宋_GB2312" w:hAnsi="仿宋_GB2312" w:eastAsia="仿宋_GB2312" w:cs="仿宋_GB2312"/>
                <w:sz w:val="24"/>
                <w:szCs w:val="24"/>
                <w:lang w:bidi="ar"/>
              </w:rPr>
              <w:t>—</w:t>
            </w:r>
            <w:r>
              <w:rPr>
                <w:rFonts w:hint="eastAsia" w:ascii="仿宋_GB2312" w:hAnsi="仿宋_GB2312" w:eastAsia="仿宋_GB2312" w:cs="仿宋_GB2312"/>
                <w:sz w:val="24"/>
                <w:szCs w:val="24"/>
                <w:lang w:bidi="ar"/>
              </w:rPr>
              <w:t>2所学校实地交流学习</w:t>
            </w:r>
          </w:p>
        </w:tc>
        <w:tc>
          <w:tcPr>
            <w:tcW w:w="2552" w:type="dxa"/>
            <w:tcBorders>
              <w:left w:val="single" w:color="auto" w:sz="4" w:space="0"/>
              <w:bottom w:val="single" w:color="auto" w:sz="4" w:space="0"/>
              <w:right w:val="single" w:color="auto" w:sz="4" w:space="0"/>
            </w:tcBorders>
            <w:vAlign w:val="center"/>
          </w:tcPr>
          <w:p>
            <w:pPr>
              <w:spacing w:line="360" w:lineRule="exact"/>
              <w:rPr>
                <w:b/>
                <w:bCs/>
              </w:rPr>
            </w:pPr>
            <w:r>
              <w:rPr>
                <w:rFonts w:hint="eastAsia"/>
                <w:b/>
                <w:bCs/>
              </w:rPr>
              <w:t>具体</w:t>
            </w:r>
            <w:r>
              <w:rPr>
                <w:b/>
                <w:bCs/>
              </w:rPr>
              <w:t>学校负责人</w:t>
            </w:r>
          </w:p>
        </w:tc>
        <w:tc>
          <w:tcPr>
            <w:tcW w:w="709" w:type="dxa"/>
            <w:tcBorders>
              <w:left w:val="single" w:color="auto" w:sz="4" w:space="0"/>
              <w:bottom w:val="single" w:color="auto" w:sz="4" w:space="0"/>
              <w:right w:val="single" w:color="auto" w:sz="4" w:space="0"/>
            </w:tcBorders>
            <w:vAlign w:val="center"/>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65" w:type="dxa"/>
            <w:vMerge w:val="continue"/>
            <w:tcBorders>
              <w:left w:val="single" w:color="auto" w:sz="4" w:space="0"/>
              <w:bottom w:val="single" w:color="auto" w:sz="4" w:space="0"/>
              <w:right w:val="single" w:color="auto" w:sz="4" w:space="0"/>
            </w:tcBorders>
          </w:tcPr>
          <w:p>
            <w:pPr>
              <w:spacing w:line="360" w:lineRule="exact"/>
              <w:jc w:val="center"/>
              <w:rPr>
                <w:rFonts w:hint="default" w:ascii="Times New Roman" w:hAnsi="Times New Roman" w:cs="Times New Roman"/>
              </w:rPr>
            </w:pPr>
          </w:p>
        </w:tc>
        <w:tc>
          <w:tcPr>
            <w:tcW w:w="15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cs="Times New Roman"/>
              </w:rPr>
            </w:pPr>
            <w:r>
              <w:rPr>
                <w:rFonts w:hint="default" w:ascii="Times New Roman" w:hAnsi="Times New Roman" w:cs="Times New Roman"/>
              </w:rPr>
              <w:t>14:30-17:30</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b/>
                <w:bCs/>
              </w:rPr>
            </w:pPr>
            <w:r>
              <w:rPr>
                <w:rFonts w:hint="eastAsia"/>
                <w:b/>
                <w:bCs/>
              </w:rPr>
              <w:t>结业典礼</w:t>
            </w:r>
          </w:p>
        </w:tc>
        <w:tc>
          <w:tcPr>
            <w:tcW w:w="2552" w:type="dxa"/>
            <w:tcBorders>
              <w:top w:val="single" w:color="auto" w:sz="4" w:space="0"/>
              <w:left w:val="single" w:color="auto" w:sz="4" w:space="0"/>
              <w:bottom w:val="single" w:color="auto" w:sz="4" w:space="0"/>
              <w:right w:val="single" w:color="auto" w:sz="4" w:space="0"/>
            </w:tcBorders>
            <w:vAlign w:val="center"/>
          </w:tcPr>
          <w:p>
            <w:pPr>
              <w:spacing w:line="360" w:lineRule="exact"/>
              <w:rPr>
                <w:b/>
                <w:bCs/>
              </w:rPr>
            </w:pPr>
            <w:r>
              <w:rPr>
                <w:rFonts w:hint="eastAsia"/>
                <w:b/>
                <w:bCs/>
              </w:rPr>
              <w:t>班主任</w:t>
            </w:r>
          </w:p>
        </w:tc>
        <w:tc>
          <w:tcPr>
            <w:tcW w:w="709" w:type="dxa"/>
            <w:tcBorders>
              <w:top w:val="single" w:color="auto" w:sz="4" w:space="0"/>
              <w:left w:val="single" w:color="auto" w:sz="4" w:space="0"/>
              <w:bottom w:val="single" w:color="auto" w:sz="4" w:space="0"/>
              <w:right w:val="single" w:color="auto" w:sz="4" w:space="0"/>
            </w:tcBorders>
            <w:vAlign w:val="center"/>
          </w:tcPr>
          <w:p>
            <w:pPr>
              <w:spacing w:line="400" w:lineRule="exact"/>
            </w:pPr>
          </w:p>
        </w:tc>
      </w:tr>
    </w:tbl>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八、培训要求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（一）严格遵守培训作息时间和课堂纪律，爱护培训场所公共财产，保持培训场地干净、整洁。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（二）严格考勤记录，每天上、下午提前15分钟扫码签到，做好课前准备。不迟到、不早退、不旷课、不随意出入课堂或者中途离开。旷课半天，或者请假超过2天的，培训不合格，不登记培训学时。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（三）将新教师培训情况纳入年度考核、学时认定、职称评定和评先评优。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（四）培训结束，每位学员认真总结，撰写一篇1000字的培训感悟。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default" w:ascii="Times New Roman" w:hAnsi="Times New Roman" w:eastAsia="仿宋_GB2312" w:cs="Times New Roman"/>
          <w:sz w:val="32"/>
          <w:szCs w:val="32"/>
        </w:rPr>
        <w:t>47</w:t>
      </w:r>
      <w:r>
        <w:rPr>
          <w:rFonts w:hint="eastAsia" w:ascii="仿宋_GB2312" w:hAnsi="仿宋_GB2312" w:eastAsia="仿宋_GB2312" w:cs="仿宋_GB2312"/>
          <w:sz w:val="32"/>
          <w:szCs w:val="32"/>
        </w:rPr>
        <w:t>名新教师分成</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个小组，每天培训以小组为单位完成当天的培训简报（组长安排学员主持教师培训、图片采集、文字撰写）。</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九、培训保障​</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1.师资保障</w:t>
      </w:r>
      <w:r>
        <w:rPr>
          <w:rFonts w:hint="eastAsia" w:ascii="仿宋_GB2312" w:hAnsi="仿宋_GB2312" w:eastAsia="仿宋_GB2312" w:cs="仿宋_GB2312"/>
          <w:sz w:val="32"/>
          <w:szCs w:val="32"/>
        </w:rPr>
        <w:t>：组建高水平培训师资团队，包括教育专家、高校学者、一线骨干教师及教育行政管理人员。提前与培训教师沟通协调，明确教学任务与要求，确保教学质量。​</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2.后勤保障</w:t>
      </w:r>
      <w:r>
        <w:rPr>
          <w:rFonts w:hint="eastAsia" w:ascii="仿宋_GB2312" w:hAnsi="仿宋_GB2312" w:eastAsia="仿宋_GB2312" w:cs="仿宋_GB2312"/>
          <w:sz w:val="32"/>
          <w:szCs w:val="32"/>
        </w:rPr>
        <w:t>：培训地点提供良好的教学设施设备，如多媒体教室、教学用具等；安排专人负责培训期间的后勤服务，包括餐饮、住宿（如有需要）、停车安排、场地清洁等，为新教师创造舒适学习环境。​</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3.经费保障</w:t>
      </w:r>
      <w:r>
        <w:rPr>
          <w:rFonts w:hint="eastAsia" w:ascii="仿宋_GB2312" w:hAnsi="仿宋_GB2312" w:eastAsia="仿宋_GB2312" w:cs="仿宋_GB2312"/>
          <w:sz w:val="32"/>
          <w:szCs w:val="32"/>
        </w:rPr>
        <w:t>：争取专项培训经费，用于支付培训教师课酬、培训资料印刷、教学设备购置等费用，确保培训工作顺利开展。​</w:t>
      </w:r>
      <w:r>
        <w:rPr>
          <w:rFonts w:ascii="仿宋_GB2312" w:hAnsi="仿宋_GB2312" w:eastAsia="仿宋_GB2312" w:cs="仿宋_GB2312"/>
          <w:sz w:val="32"/>
          <w:szCs w:val="32"/>
        </w:rPr>
        <w:tab/>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Times New Roman" w:hAnsi="Times New Roman" w:eastAsia="仿宋_GB2312" w:cs="Times New Roman"/>
          <w:sz w:val="32"/>
          <w:szCs w:val="32"/>
        </w:rPr>
      </w:pPr>
      <w:bookmarkStart w:id="13" w:name="_GoBack"/>
      <w:bookmarkEnd w:id="13"/>
    </w:p>
    <w:sectPr>
      <w:headerReference r:id="rId4" w:type="first"/>
      <w:footerReference r:id="rId7" w:type="first"/>
      <w:footerReference r:id="rId5" w:type="default"/>
      <w:headerReference r:id="rId3" w:type="even"/>
      <w:footerReference r:id="rId6" w:type="even"/>
      <w:pgSz w:w="11906" w:h="16838"/>
      <w:pgMar w:top="1701" w:right="1474" w:bottom="1701"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F4"/>
    <w:rsid w:val="000F25A9"/>
    <w:rsid w:val="001203A4"/>
    <w:rsid w:val="001450AA"/>
    <w:rsid w:val="00181471"/>
    <w:rsid w:val="001E1F86"/>
    <w:rsid w:val="0023765C"/>
    <w:rsid w:val="00243E2A"/>
    <w:rsid w:val="00291E9D"/>
    <w:rsid w:val="002A0785"/>
    <w:rsid w:val="002F4670"/>
    <w:rsid w:val="00333024"/>
    <w:rsid w:val="00351FFC"/>
    <w:rsid w:val="003E375A"/>
    <w:rsid w:val="003E500C"/>
    <w:rsid w:val="00481A87"/>
    <w:rsid w:val="004858CD"/>
    <w:rsid w:val="005127C6"/>
    <w:rsid w:val="005B5D58"/>
    <w:rsid w:val="005C5EDA"/>
    <w:rsid w:val="00602D07"/>
    <w:rsid w:val="00612FCB"/>
    <w:rsid w:val="00616432"/>
    <w:rsid w:val="00630D06"/>
    <w:rsid w:val="007219D5"/>
    <w:rsid w:val="00795833"/>
    <w:rsid w:val="007B2419"/>
    <w:rsid w:val="00803C88"/>
    <w:rsid w:val="00887F4A"/>
    <w:rsid w:val="008C7FB4"/>
    <w:rsid w:val="00933F49"/>
    <w:rsid w:val="00935360"/>
    <w:rsid w:val="009651BE"/>
    <w:rsid w:val="00993F51"/>
    <w:rsid w:val="00A10744"/>
    <w:rsid w:val="00A36FC7"/>
    <w:rsid w:val="00AB1FD8"/>
    <w:rsid w:val="00B85C08"/>
    <w:rsid w:val="00B870F4"/>
    <w:rsid w:val="00BB2B63"/>
    <w:rsid w:val="00BC25CD"/>
    <w:rsid w:val="00C7344B"/>
    <w:rsid w:val="00CB4DE6"/>
    <w:rsid w:val="00D51D21"/>
    <w:rsid w:val="00D928E8"/>
    <w:rsid w:val="00DA7F18"/>
    <w:rsid w:val="00E80D52"/>
    <w:rsid w:val="00E8187E"/>
    <w:rsid w:val="00EA13CF"/>
    <w:rsid w:val="00EA5F3C"/>
    <w:rsid w:val="00EB29B5"/>
    <w:rsid w:val="00EE7FC0"/>
    <w:rsid w:val="00FC431E"/>
    <w:rsid w:val="00FE5DA6"/>
    <w:rsid w:val="00FF5E30"/>
    <w:rsid w:val="0617790D"/>
    <w:rsid w:val="0A95686D"/>
    <w:rsid w:val="0C2D757F"/>
    <w:rsid w:val="196B3A43"/>
    <w:rsid w:val="1998580B"/>
    <w:rsid w:val="27C9610F"/>
    <w:rsid w:val="2D387C2B"/>
    <w:rsid w:val="378C0679"/>
    <w:rsid w:val="44462572"/>
    <w:rsid w:val="4CEA1CF0"/>
    <w:rsid w:val="4E164DD6"/>
    <w:rsid w:val="4F8D3C0D"/>
    <w:rsid w:val="50175D20"/>
    <w:rsid w:val="55735C18"/>
    <w:rsid w:val="58CD3983"/>
    <w:rsid w:val="5E943D6C"/>
    <w:rsid w:val="6CBE48F7"/>
    <w:rsid w:val="6CC14A1B"/>
    <w:rsid w:val="6E06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613</Words>
  <Characters>3497</Characters>
  <Lines>29</Lines>
  <Paragraphs>8</Paragraphs>
  <TotalTime>2</TotalTime>
  <ScaleCrop>false</ScaleCrop>
  <LinksUpToDate>false</LinksUpToDate>
  <CharactersWithSpaces>4102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2026-05-15T07:44:00Z</dcterms:created>
  <dc:creator>Administrator</dc:creator>
  <cp:lastModifiedBy>Administrator</cp:lastModifiedBy>
  <dcterms:modified xsi:type="dcterms:W3CDTF">2026-07-31T03:32:11Z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278A23BB4CA24E41B7C4B67C7AB9A418_13</vt:lpwstr>
  </property>
</Properties>
</file>