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52F875">
      <w:pPr>
        <w:widowControl/>
        <w:autoSpaceDE w:val="0"/>
        <w:autoSpaceDN w:val="0"/>
        <w:spacing w:before="582" w:after="0" w:line="220" w:lineRule="exact"/>
        <w:ind w:left="0" w:right="0"/>
      </w:pPr>
      <w:r>
        <w:drawing>
          <wp:anchor distT="0" distB="0" distL="0" distR="0" simplePos="0" relativeHeight="251659264" behindDoc="1" locked="0" layoutInCell="1" allowOverlap="1">
            <wp:simplePos x="0" y="0"/>
            <wp:positionH relativeFrom="page">
              <wp:posOffset>7724140</wp:posOffset>
            </wp:positionH>
            <wp:positionV relativeFrom="page">
              <wp:posOffset>1318260</wp:posOffset>
            </wp:positionV>
            <wp:extent cx="76200" cy="34861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4"/>
                    <a:stretch>
                      <a:fillRect/>
                    </a:stretch>
                  </pic:blipFill>
                  <pic:spPr>
                    <a:xfrm>
                      <a:off x="0" y="0"/>
                      <a:ext cx="76200" cy="348916"/>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8105140</wp:posOffset>
            </wp:positionH>
            <wp:positionV relativeFrom="page">
              <wp:posOffset>1318260</wp:posOffset>
            </wp:positionV>
            <wp:extent cx="76200" cy="34861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4"/>
                    <a:stretch>
                      <a:fillRect/>
                    </a:stretch>
                  </pic:blipFill>
                  <pic:spPr>
                    <a:xfrm>
                      <a:off x="0" y="0"/>
                      <a:ext cx="76200" cy="348916"/>
                    </a:xfrm>
                    <a:prstGeom prst="rect">
                      <a:avLst/>
                    </a:prstGeom>
                  </pic:spPr>
                </pic:pic>
              </a:graphicData>
            </a:graphic>
          </wp:anchor>
        </w:drawing>
      </w:r>
    </w:p>
    <w:p w14:paraId="4CCB5500">
      <w:pPr>
        <w:widowControl/>
        <w:autoSpaceDE w:val="0"/>
        <w:autoSpaceDN w:val="0"/>
        <w:spacing w:before="0" w:after="92" w:line="318" w:lineRule="exact"/>
        <w:ind w:left="66" w:right="0" w:firstLine="0"/>
        <w:jc w:val="left"/>
        <w:rPr>
          <w:rFonts w:hint="eastAsia" w:ascii="yi2dPQ9g+SimSun" w:hAnsi="yi2dPQ9g+SimSun" w:eastAsia="宋体"/>
          <w:b/>
          <w:bCs/>
          <w:color w:val="000000"/>
          <w:sz w:val="48"/>
          <w:szCs w:val="40"/>
          <w:lang w:val="en-US" w:eastAsia="zh-CN"/>
        </w:rPr>
      </w:pPr>
      <w:r>
        <w:rPr>
          <w:rFonts w:ascii="yi2dPQ9g+SimSun" w:hAnsi="yi2dPQ9g+SimSun" w:eastAsia="yi2dPQ9g+SimSun"/>
          <w:color w:val="000000"/>
          <w:sz w:val="32"/>
        </w:rPr>
        <w:t>附件5</w:t>
      </w:r>
    </w:p>
    <w:p w14:paraId="62DA70A9">
      <w:pPr>
        <w:keepNext w:val="0"/>
        <w:keepLines w:val="0"/>
        <w:pageBreakBefore w:val="0"/>
        <w:widowControl/>
        <w:kinsoku/>
        <w:wordWrap/>
        <w:overflowPunct/>
        <w:topLinePunct w:val="0"/>
        <w:autoSpaceDE w:val="0"/>
        <w:autoSpaceDN w:val="0"/>
        <w:bidi w:val="0"/>
        <w:adjustRightInd/>
        <w:snapToGrid/>
        <w:spacing w:before="0" w:after="92" w:line="560" w:lineRule="exact"/>
        <w:ind w:left="68" w:right="0" w:firstLine="0"/>
        <w:jc w:val="center"/>
        <w:textAlignment w:val="auto"/>
        <w:rPr>
          <w:rFonts w:hint="default" w:ascii="yi2dPQ9g+SimSun" w:hAnsi="yi2dPQ9g+SimSun" w:eastAsia="宋体"/>
          <w:color w:val="000000"/>
          <w:sz w:val="32"/>
          <w:lang w:val="en-US" w:eastAsia="zh-CN"/>
        </w:rPr>
      </w:pPr>
      <w:r>
        <w:rPr>
          <w:rFonts w:hint="eastAsia" w:ascii="yi2dPQ9g+SimSun" w:hAnsi="yi2dPQ9g+SimSun" w:eastAsia="宋体"/>
          <w:b/>
          <w:bCs/>
          <w:color w:val="000000"/>
          <w:sz w:val="48"/>
          <w:szCs w:val="40"/>
          <w:lang w:val="en-US" w:eastAsia="zh-CN"/>
        </w:rPr>
        <w:t>区林业和草原局取消的证明材料清单（2024）（共23项）</w:t>
      </w:r>
    </w:p>
    <w:p w14:paraId="3BDE879B">
      <w:pPr>
        <w:widowControl/>
        <w:autoSpaceDE w:val="0"/>
        <w:autoSpaceDN w:val="0"/>
        <w:spacing w:before="0" w:after="0" w:line="20" w:lineRule="exact"/>
        <w:ind w:left="0" w:right="0"/>
      </w:pPr>
    </w:p>
    <w:tbl>
      <w:tblPr>
        <w:tblStyle w:val="2"/>
        <w:tblW w:w="0" w:type="auto"/>
        <w:tblInd w:w="10" w:type="dxa"/>
        <w:tblLayout w:type="fixed"/>
        <w:tblCellMar>
          <w:top w:w="0" w:type="dxa"/>
          <w:left w:w="108" w:type="dxa"/>
          <w:bottom w:w="0" w:type="dxa"/>
          <w:right w:w="108" w:type="dxa"/>
        </w:tblCellMar>
      </w:tblPr>
      <w:tblGrid>
        <w:gridCol w:w="720"/>
        <w:gridCol w:w="2580"/>
        <w:gridCol w:w="2010"/>
        <w:gridCol w:w="3374"/>
        <w:gridCol w:w="6196"/>
      </w:tblGrid>
      <w:tr w14:paraId="167C84A9">
        <w:tblPrEx>
          <w:tblCellMar>
            <w:top w:w="0" w:type="dxa"/>
            <w:left w:w="108" w:type="dxa"/>
            <w:bottom w:w="0" w:type="dxa"/>
            <w:right w:w="108" w:type="dxa"/>
          </w:tblCellMar>
        </w:tblPrEx>
        <w:trPr>
          <w:trHeight w:val="874" w:hRule="exact"/>
        </w:trPr>
        <w:tc>
          <w:tcPr>
            <w:tcW w:w="720" w:type="dxa"/>
            <w:tcBorders>
              <w:top w:val="single" w:color="000000" w:sz="6" w:space="0"/>
              <w:left w:val="single" w:color="000000" w:sz="8" w:space="0"/>
              <w:bottom w:val="single" w:color="000000" w:sz="8" w:space="0"/>
              <w:right w:val="single" w:color="000000" w:sz="8" w:space="0"/>
            </w:tcBorders>
            <w:tcMar>
              <w:left w:w="0" w:type="dxa"/>
              <w:right w:w="0" w:type="dxa"/>
            </w:tcMar>
          </w:tcPr>
          <w:p w14:paraId="5CFE4ABB">
            <w:pPr>
              <w:widowControl/>
              <w:autoSpaceDE w:val="0"/>
              <w:autoSpaceDN w:val="0"/>
              <w:spacing w:before="310" w:after="0" w:line="280" w:lineRule="exact"/>
              <w:ind w:left="0" w:right="0" w:firstLine="0"/>
              <w:jc w:val="center"/>
            </w:pPr>
            <w:r>
              <w:rPr>
                <w:rFonts w:ascii="5LsBu5VE+FangSong_GB2312" w:hAnsi="5LsBu5VE+FangSong_GB2312" w:eastAsia="5LsBu5VE+FangSong_GB2312"/>
                <w:b/>
                <w:color w:val="000000"/>
                <w:sz w:val="28"/>
              </w:rPr>
              <w:t>序号</w:t>
            </w:r>
          </w:p>
        </w:tc>
        <w:tc>
          <w:tcPr>
            <w:tcW w:w="2580" w:type="dxa"/>
            <w:tcBorders>
              <w:top w:val="single" w:color="000000" w:sz="6" w:space="0"/>
              <w:left w:val="single" w:color="000000" w:sz="8" w:space="0"/>
              <w:bottom w:val="single" w:color="000000" w:sz="8" w:space="0"/>
              <w:right w:val="single" w:color="000000" w:sz="8" w:space="0"/>
            </w:tcBorders>
            <w:tcMar>
              <w:left w:w="0" w:type="dxa"/>
              <w:right w:w="0" w:type="dxa"/>
            </w:tcMar>
          </w:tcPr>
          <w:p w14:paraId="4D92E553">
            <w:pPr>
              <w:widowControl/>
              <w:autoSpaceDE w:val="0"/>
              <w:autoSpaceDN w:val="0"/>
              <w:spacing w:before="310" w:after="0" w:line="280" w:lineRule="exact"/>
              <w:ind w:left="0" w:right="0" w:firstLine="0"/>
              <w:jc w:val="center"/>
            </w:pPr>
            <w:r>
              <w:rPr>
                <w:rFonts w:ascii="5LsBu5VE+FangSong_GB2312" w:hAnsi="5LsBu5VE+FangSong_GB2312" w:eastAsia="5LsBu5VE+FangSong_GB2312"/>
                <w:b/>
                <w:color w:val="000000"/>
                <w:sz w:val="28"/>
              </w:rPr>
              <w:t>证明材料名称</w:t>
            </w:r>
          </w:p>
        </w:tc>
        <w:tc>
          <w:tcPr>
            <w:tcW w:w="2010" w:type="dxa"/>
            <w:tcBorders>
              <w:top w:val="single" w:color="000000" w:sz="6" w:space="0"/>
              <w:left w:val="single" w:color="000000" w:sz="8" w:space="0"/>
              <w:bottom w:val="single" w:color="000000" w:sz="8" w:space="0"/>
              <w:right w:val="single" w:color="000000" w:sz="6" w:space="0"/>
            </w:tcBorders>
            <w:tcMar>
              <w:left w:w="0" w:type="dxa"/>
              <w:right w:w="0" w:type="dxa"/>
            </w:tcMar>
          </w:tcPr>
          <w:p w14:paraId="0BB15885">
            <w:pPr>
              <w:widowControl/>
              <w:autoSpaceDE w:val="0"/>
              <w:autoSpaceDN w:val="0"/>
              <w:spacing w:before="310" w:after="0" w:line="280" w:lineRule="exact"/>
              <w:ind w:left="0" w:right="0" w:firstLine="0"/>
              <w:jc w:val="center"/>
            </w:pPr>
            <w:r>
              <w:rPr>
                <w:rFonts w:ascii="5LsBu5VE+FangSong_GB2312" w:hAnsi="5LsBu5VE+FangSong_GB2312" w:eastAsia="5LsBu5VE+FangSong_GB2312"/>
                <w:b/>
                <w:color w:val="000000"/>
                <w:sz w:val="28"/>
              </w:rPr>
              <w:t>索要部门</w:t>
            </w:r>
          </w:p>
        </w:tc>
        <w:tc>
          <w:tcPr>
            <w:tcW w:w="3374" w:type="dxa"/>
            <w:tcBorders>
              <w:top w:val="single" w:color="000000" w:sz="6" w:space="0"/>
              <w:left w:val="single" w:color="000000" w:sz="6" w:space="0"/>
              <w:bottom w:val="single" w:color="000000" w:sz="8" w:space="0"/>
              <w:right w:val="single" w:color="000000" w:sz="6" w:space="0"/>
            </w:tcBorders>
            <w:tcMar>
              <w:left w:w="0" w:type="dxa"/>
              <w:right w:w="0" w:type="dxa"/>
            </w:tcMar>
          </w:tcPr>
          <w:p w14:paraId="02CE9986">
            <w:pPr>
              <w:widowControl/>
              <w:autoSpaceDE w:val="0"/>
              <w:autoSpaceDN w:val="0"/>
              <w:spacing w:before="310" w:after="0" w:line="280" w:lineRule="exact"/>
              <w:ind w:left="0" w:right="0" w:firstLine="0"/>
              <w:jc w:val="center"/>
            </w:pPr>
            <w:r>
              <w:rPr>
                <w:rFonts w:ascii="5LsBu5VE+FangSong_GB2312" w:hAnsi="5LsBu5VE+FangSong_GB2312" w:eastAsia="5LsBu5VE+FangSong_GB2312"/>
                <w:b/>
                <w:color w:val="000000"/>
                <w:sz w:val="28"/>
              </w:rPr>
              <w:t>证明用途（办理事项）</w:t>
            </w:r>
          </w:p>
        </w:tc>
        <w:tc>
          <w:tcPr>
            <w:tcW w:w="6196" w:type="dxa"/>
            <w:tcBorders>
              <w:top w:val="single" w:color="000000" w:sz="6" w:space="0"/>
              <w:left w:val="single" w:color="000000" w:sz="6" w:space="0"/>
              <w:bottom w:val="single" w:color="000000" w:sz="8" w:space="0"/>
              <w:right w:val="single" w:color="000000" w:sz="8" w:space="0"/>
            </w:tcBorders>
            <w:tcMar>
              <w:left w:w="0" w:type="dxa"/>
              <w:right w:w="0" w:type="dxa"/>
            </w:tcMar>
          </w:tcPr>
          <w:p w14:paraId="306791CE">
            <w:pPr>
              <w:widowControl/>
              <w:autoSpaceDE w:val="0"/>
              <w:autoSpaceDN w:val="0"/>
              <w:spacing w:before="310" w:after="0" w:line="280" w:lineRule="exact"/>
              <w:ind w:left="48" w:right="0" w:firstLine="0"/>
              <w:jc w:val="left"/>
            </w:pPr>
            <w:r>
              <w:rPr>
                <w:rFonts w:ascii="5LsBu5VE+FangSong_GB2312" w:hAnsi="5LsBu5VE+FangSong_GB2312" w:eastAsia="5LsBu5VE+FangSong_GB2312"/>
                <w:b/>
                <w:color w:val="000000"/>
                <w:sz w:val="28"/>
              </w:rPr>
              <w:t>取消后核查（处理）方式</w:t>
            </w:r>
          </w:p>
        </w:tc>
      </w:tr>
      <w:tr w14:paraId="386EE847">
        <w:tblPrEx>
          <w:tblCellMar>
            <w:top w:w="0" w:type="dxa"/>
            <w:left w:w="108" w:type="dxa"/>
            <w:bottom w:w="0" w:type="dxa"/>
            <w:right w:w="108" w:type="dxa"/>
          </w:tblCellMar>
        </w:tblPrEx>
        <w:trPr>
          <w:trHeight w:val="874" w:hRule="exact"/>
        </w:trPr>
        <w:tc>
          <w:tcPr>
            <w:tcW w:w="720" w:type="dxa"/>
            <w:tcBorders>
              <w:top w:val="single" w:color="000000" w:sz="8" w:space="0"/>
              <w:left w:val="single" w:color="000000" w:sz="8" w:space="0"/>
              <w:bottom w:val="single" w:color="000000" w:sz="8" w:space="0"/>
              <w:right w:val="single" w:color="000000" w:sz="8" w:space="0"/>
            </w:tcBorders>
            <w:tcMar>
              <w:left w:w="0" w:type="dxa"/>
              <w:right w:w="0" w:type="dxa"/>
            </w:tcMar>
          </w:tcPr>
          <w:p w14:paraId="53DDFD5A">
            <w:pPr>
              <w:widowControl/>
              <w:autoSpaceDE w:val="0"/>
              <w:autoSpaceDN w:val="0"/>
              <w:spacing w:before="322" w:after="0" w:line="240" w:lineRule="exact"/>
              <w:ind w:left="0" w:right="0" w:firstLine="0"/>
              <w:jc w:val="center"/>
            </w:pPr>
            <w:r>
              <w:rPr>
                <w:rFonts w:ascii="5LsBu5VE+FangSong_GB2312" w:hAnsi="5LsBu5VE+FangSong_GB2312" w:eastAsia="5LsBu5VE+FangSong_GB2312"/>
                <w:color w:val="000000"/>
                <w:sz w:val="24"/>
              </w:rPr>
              <w:t>1</w:t>
            </w:r>
          </w:p>
        </w:tc>
        <w:tc>
          <w:tcPr>
            <w:tcW w:w="2580" w:type="dxa"/>
            <w:tcBorders>
              <w:top w:val="single" w:color="000000" w:sz="8" w:space="0"/>
              <w:left w:val="single" w:color="000000" w:sz="8" w:space="0"/>
              <w:bottom w:val="single" w:color="040504" w:sz="8" w:space="0"/>
              <w:right w:val="single" w:color="040504" w:sz="8" w:space="0"/>
            </w:tcBorders>
            <w:tcMar>
              <w:left w:w="0" w:type="dxa"/>
              <w:right w:w="0" w:type="dxa"/>
            </w:tcMar>
          </w:tcPr>
          <w:p w14:paraId="3427B4FA">
            <w:pPr>
              <w:widowControl/>
              <w:autoSpaceDE w:val="0"/>
              <w:autoSpaceDN w:val="0"/>
              <w:spacing w:before="348" w:after="0" w:line="180" w:lineRule="exact"/>
              <w:ind w:left="28" w:right="0" w:firstLine="0"/>
              <w:jc w:val="left"/>
            </w:pPr>
            <w:r>
              <w:rPr>
                <w:rFonts w:ascii="5LsBu5VE+FangSong_GB2312" w:hAnsi="5LsBu5VE+FangSong_GB2312" w:eastAsia="5LsBu5VE+FangSong_GB2312"/>
                <w:color w:val="000000"/>
                <w:sz w:val="18"/>
              </w:rPr>
              <w:t>有关权利人同意转让证明</w:t>
            </w:r>
          </w:p>
        </w:tc>
        <w:tc>
          <w:tcPr>
            <w:tcW w:w="2010" w:type="dxa"/>
            <w:tcBorders>
              <w:top w:val="single" w:color="000000" w:sz="8" w:space="0"/>
              <w:left w:val="single" w:color="040504" w:sz="8" w:space="0"/>
              <w:bottom w:val="single" w:color="040504" w:sz="8" w:space="0"/>
              <w:right w:val="single" w:color="040504" w:sz="6" w:space="0"/>
            </w:tcBorders>
            <w:tcMar>
              <w:left w:w="0" w:type="dxa"/>
              <w:right w:w="0" w:type="dxa"/>
            </w:tcMar>
          </w:tcPr>
          <w:p w14:paraId="63D125B3">
            <w:pPr>
              <w:widowControl/>
              <w:autoSpaceDE w:val="0"/>
              <w:autoSpaceDN w:val="0"/>
              <w:spacing w:before="348" w:after="0" w:line="180" w:lineRule="exact"/>
              <w:ind w:left="0" w:right="0" w:firstLine="0"/>
              <w:jc w:val="center"/>
            </w:pPr>
            <w:r>
              <w:rPr>
                <w:rFonts w:ascii="5LsBu5VE+FangSong_GB2312" w:hAnsi="5LsBu5VE+FangSong_GB2312" w:eastAsia="5LsBu5VE+FangSong_GB2312"/>
                <w:color w:val="000000"/>
                <w:sz w:val="18"/>
              </w:rPr>
              <w:t>林业行政主管部门</w:t>
            </w:r>
          </w:p>
        </w:tc>
        <w:tc>
          <w:tcPr>
            <w:tcW w:w="3374" w:type="dxa"/>
            <w:tcBorders>
              <w:top w:val="single" w:color="000000" w:sz="8" w:space="0"/>
              <w:left w:val="single" w:color="040504" w:sz="6" w:space="0"/>
              <w:bottom w:val="single" w:color="040504" w:sz="8" w:space="0"/>
              <w:right w:val="single" w:color="000000" w:sz="6" w:space="0"/>
            </w:tcBorders>
            <w:tcMar>
              <w:left w:w="0" w:type="dxa"/>
              <w:right w:w="0" w:type="dxa"/>
            </w:tcMar>
          </w:tcPr>
          <w:p w14:paraId="3E2CA475">
            <w:pPr>
              <w:widowControl/>
              <w:autoSpaceDE w:val="0"/>
              <w:autoSpaceDN w:val="0"/>
              <w:spacing w:before="348" w:after="0" w:line="180" w:lineRule="exact"/>
              <w:ind w:left="30" w:right="0" w:firstLine="0"/>
              <w:jc w:val="left"/>
            </w:pPr>
            <w:r>
              <w:rPr>
                <w:rFonts w:ascii="5LsBu5VE+FangSong_GB2312" w:hAnsi="5LsBu5VE+FangSong_GB2312" w:eastAsia="5LsBu5VE+FangSong_GB2312"/>
                <w:color w:val="000000"/>
                <w:sz w:val="18"/>
              </w:rPr>
              <w:t>林权流转</w:t>
            </w:r>
          </w:p>
        </w:tc>
        <w:tc>
          <w:tcPr>
            <w:tcW w:w="6196" w:type="dxa"/>
            <w:tcBorders>
              <w:top w:val="single" w:color="000000" w:sz="8" w:space="0"/>
              <w:left w:val="single" w:color="000000" w:sz="6" w:space="0"/>
              <w:bottom w:val="single" w:color="000000" w:sz="8" w:space="0"/>
              <w:right w:val="single" w:color="000000" w:sz="8" w:space="0"/>
            </w:tcBorders>
            <w:tcMar>
              <w:left w:w="0" w:type="dxa"/>
              <w:right w:w="0" w:type="dxa"/>
            </w:tcMar>
          </w:tcPr>
          <w:p w14:paraId="1A41E27B">
            <w:pPr>
              <w:widowControl/>
              <w:autoSpaceDE w:val="0"/>
              <w:autoSpaceDN w:val="0"/>
              <w:spacing w:before="348" w:after="0" w:line="180" w:lineRule="exact"/>
              <w:ind w:left="34" w:right="0" w:firstLine="0"/>
              <w:jc w:val="left"/>
            </w:pPr>
            <w:r>
              <w:rPr>
                <w:rFonts w:ascii="5LsBu5VE+FangSong_GB2312" w:hAnsi="5LsBu5VE+FangSong_GB2312" w:eastAsia="5LsBu5VE+FangSong_GB2312"/>
                <w:color w:val="000000"/>
                <w:sz w:val="18"/>
              </w:rPr>
              <w:t>采取合同书或承诺书替代</w:t>
            </w:r>
          </w:p>
        </w:tc>
      </w:tr>
      <w:tr w14:paraId="3AA15BF8">
        <w:tblPrEx>
          <w:tblCellMar>
            <w:top w:w="0" w:type="dxa"/>
            <w:left w:w="108" w:type="dxa"/>
            <w:bottom w:w="0" w:type="dxa"/>
            <w:right w:w="108" w:type="dxa"/>
          </w:tblCellMar>
        </w:tblPrEx>
        <w:trPr>
          <w:trHeight w:val="874" w:hRule="exact"/>
        </w:trPr>
        <w:tc>
          <w:tcPr>
            <w:tcW w:w="720" w:type="dxa"/>
            <w:tcBorders>
              <w:top w:val="single" w:color="000000" w:sz="8" w:space="0"/>
              <w:left w:val="single" w:color="000000" w:sz="8" w:space="0"/>
              <w:bottom w:val="single" w:color="000000" w:sz="8" w:space="0"/>
              <w:right w:val="single" w:color="000000" w:sz="8" w:space="0"/>
            </w:tcBorders>
            <w:tcMar>
              <w:left w:w="0" w:type="dxa"/>
              <w:right w:w="0" w:type="dxa"/>
            </w:tcMar>
          </w:tcPr>
          <w:p w14:paraId="62E628FF">
            <w:pPr>
              <w:widowControl/>
              <w:autoSpaceDE w:val="0"/>
              <w:autoSpaceDN w:val="0"/>
              <w:spacing w:before="322" w:after="0" w:line="240" w:lineRule="exact"/>
              <w:ind w:left="0" w:right="0" w:firstLine="0"/>
              <w:jc w:val="center"/>
            </w:pPr>
            <w:r>
              <w:rPr>
                <w:rFonts w:ascii="5LsBu5VE+FangSong_GB2312" w:hAnsi="5LsBu5VE+FangSong_GB2312" w:eastAsia="5LsBu5VE+FangSong_GB2312"/>
                <w:color w:val="000000"/>
                <w:sz w:val="24"/>
              </w:rPr>
              <w:t>2</w:t>
            </w:r>
          </w:p>
        </w:tc>
        <w:tc>
          <w:tcPr>
            <w:tcW w:w="2580" w:type="dxa"/>
            <w:tcBorders>
              <w:top w:val="single" w:color="040504" w:sz="8" w:space="0"/>
              <w:left w:val="single" w:color="000000" w:sz="8" w:space="0"/>
              <w:bottom w:val="single" w:color="040504" w:sz="8" w:space="0"/>
              <w:right w:val="single" w:color="040504" w:sz="8" w:space="0"/>
            </w:tcBorders>
            <w:tcMar>
              <w:left w:w="0" w:type="dxa"/>
              <w:right w:w="0" w:type="dxa"/>
            </w:tcMar>
          </w:tcPr>
          <w:p w14:paraId="6A587FC9">
            <w:pPr>
              <w:widowControl/>
              <w:autoSpaceDE w:val="0"/>
              <w:autoSpaceDN w:val="0"/>
              <w:spacing w:before="348" w:after="0" w:line="180" w:lineRule="exact"/>
              <w:ind w:left="28" w:right="0" w:firstLine="0"/>
              <w:jc w:val="left"/>
            </w:pPr>
            <w:r>
              <w:rPr>
                <w:rFonts w:ascii="5LsBu5VE+FangSong_GB2312" w:hAnsi="5LsBu5VE+FangSong_GB2312" w:eastAsia="5LsBu5VE+FangSong_GB2312"/>
                <w:color w:val="000000"/>
                <w:sz w:val="18"/>
              </w:rPr>
              <w:t>野外考察、科学研究目的证明</w:t>
            </w:r>
          </w:p>
        </w:tc>
        <w:tc>
          <w:tcPr>
            <w:tcW w:w="2010" w:type="dxa"/>
            <w:tcBorders>
              <w:top w:val="single" w:color="040504" w:sz="8" w:space="0"/>
              <w:left w:val="single" w:color="040504" w:sz="8" w:space="0"/>
              <w:bottom w:val="single" w:color="040504" w:sz="8" w:space="0"/>
              <w:right w:val="single" w:color="040504" w:sz="6" w:space="0"/>
            </w:tcBorders>
            <w:tcMar>
              <w:left w:w="0" w:type="dxa"/>
              <w:right w:w="0" w:type="dxa"/>
            </w:tcMar>
          </w:tcPr>
          <w:p w14:paraId="67FF2AC3">
            <w:pPr>
              <w:widowControl/>
              <w:autoSpaceDE w:val="0"/>
              <w:autoSpaceDN w:val="0"/>
              <w:spacing w:before="348" w:after="0" w:line="180" w:lineRule="exact"/>
              <w:ind w:left="0" w:right="0" w:firstLine="0"/>
              <w:jc w:val="center"/>
            </w:pPr>
            <w:r>
              <w:rPr>
                <w:rFonts w:ascii="5LsBu5VE+FangSong_GB2312" w:hAnsi="5LsBu5VE+FangSong_GB2312" w:eastAsia="5LsBu5VE+FangSong_GB2312"/>
                <w:color w:val="000000"/>
                <w:sz w:val="18"/>
              </w:rPr>
              <w:t>林业行政主管部门</w:t>
            </w:r>
          </w:p>
        </w:tc>
        <w:tc>
          <w:tcPr>
            <w:tcW w:w="3374" w:type="dxa"/>
            <w:tcBorders>
              <w:top w:val="single" w:color="040504" w:sz="8" w:space="0"/>
              <w:left w:val="single" w:color="040504" w:sz="6" w:space="0"/>
              <w:bottom w:val="single" w:color="040504" w:sz="8" w:space="0"/>
              <w:right w:val="single" w:color="000000" w:sz="6" w:space="0"/>
            </w:tcBorders>
            <w:tcMar>
              <w:left w:w="0" w:type="dxa"/>
              <w:right w:w="0" w:type="dxa"/>
            </w:tcMar>
          </w:tcPr>
          <w:p w14:paraId="56956D32">
            <w:pPr>
              <w:widowControl/>
              <w:autoSpaceDE w:val="0"/>
              <w:autoSpaceDN w:val="0"/>
              <w:spacing w:before="76" w:after="0" w:line="226" w:lineRule="exact"/>
              <w:ind w:left="30" w:right="50" w:firstLine="0"/>
              <w:jc w:val="both"/>
            </w:pPr>
            <w:r>
              <w:rPr>
                <w:rFonts w:ascii="5LsBu5VE+FangSong_GB2312" w:hAnsi="5LsBu5VE+FangSong_GB2312" w:eastAsia="5LsBu5VE+FangSong_GB2312"/>
                <w:color w:val="000000"/>
                <w:sz w:val="18"/>
              </w:rPr>
              <w:t>外国人在本省境内对陆生野生动物进行野外考察、标本采集或者在野外拍摄电影、录像活动初审</w:t>
            </w:r>
          </w:p>
        </w:tc>
        <w:tc>
          <w:tcPr>
            <w:tcW w:w="6196" w:type="dxa"/>
            <w:tcBorders>
              <w:top w:val="single" w:color="000000" w:sz="8" w:space="0"/>
              <w:left w:val="single" w:color="000000" w:sz="6" w:space="0"/>
              <w:bottom w:val="single" w:color="000000" w:sz="8" w:space="0"/>
              <w:right w:val="single" w:color="000000" w:sz="8" w:space="0"/>
            </w:tcBorders>
            <w:tcMar>
              <w:left w:w="0" w:type="dxa"/>
              <w:right w:w="0" w:type="dxa"/>
            </w:tcMar>
          </w:tcPr>
          <w:p w14:paraId="420871FF">
            <w:pPr>
              <w:widowControl/>
              <w:autoSpaceDE w:val="0"/>
              <w:autoSpaceDN w:val="0"/>
              <w:spacing w:before="348" w:after="0" w:line="180" w:lineRule="exact"/>
              <w:ind w:left="34" w:right="0" w:firstLine="0"/>
              <w:jc w:val="left"/>
            </w:pPr>
            <w:r>
              <w:rPr>
                <w:rFonts w:ascii="5LsBu5VE+FangSong_GB2312" w:hAnsi="5LsBu5VE+FangSong_GB2312" w:eastAsia="5LsBu5VE+FangSong_GB2312"/>
                <w:color w:val="000000"/>
                <w:sz w:val="18"/>
              </w:rPr>
              <w:t>部门采取信息共享、实地调查等方式核实，加强事中事后监管</w:t>
            </w:r>
          </w:p>
        </w:tc>
      </w:tr>
      <w:tr w14:paraId="025C103F">
        <w:tblPrEx>
          <w:tblCellMar>
            <w:top w:w="0" w:type="dxa"/>
            <w:left w:w="108" w:type="dxa"/>
            <w:bottom w:w="0" w:type="dxa"/>
            <w:right w:w="108" w:type="dxa"/>
          </w:tblCellMar>
        </w:tblPrEx>
        <w:trPr>
          <w:trHeight w:val="872" w:hRule="exact"/>
        </w:trPr>
        <w:tc>
          <w:tcPr>
            <w:tcW w:w="720" w:type="dxa"/>
            <w:tcBorders>
              <w:top w:val="single" w:color="000000" w:sz="8" w:space="0"/>
              <w:left w:val="single" w:color="000000" w:sz="8" w:space="0"/>
              <w:bottom w:val="single" w:color="000000" w:sz="6" w:space="0"/>
              <w:right w:val="single" w:color="000000" w:sz="8" w:space="0"/>
            </w:tcBorders>
            <w:tcMar>
              <w:left w:w="0" w:type="dxa"/>
              <w:right w:w="0" w:type="dxa"/>
            </w:tcMar>
          </w:tcPr>
          <w:p w14:paraId="0C60F548">
            <w:pPr>
              <w:widowControl/>
              <w:autoSpaceDE w:val="0"/>
              <w:autoSpaceDN w:val="0"/>
              <w:spacing w:before="322" w:after="0" w:line="240" w:lineRule="exact"/>
              <w:ind w:left="0" w:right="0" w:firstLine="0"/>
              <w:jc w:val="center"/>
            </w:pPr>
            <w:r>
              <w:rPr>
                <w:rFonts w:ascii="5LsBu5VE+FangSong_GB2312" w:hAnsi="5LsBu5VE+FangSong_GB2312" w:eastAsia="5LsBu5VE+FangSong_GB2312"/>
                <w:color w:val="000000"/>
                <w:sz w:val="24"/>
              </w:rPr>
              <w:t>3</w:t>
            </w:r>
          </w:p>
        </w:tc>
        <w:tc>
          <w:tcPr>
            <w:tcW w:w="2580" w:type="dxa"/>
            <w:tcBorders>
              <w:top w:val="single" w:color="040504" w:sz="8" w:space="0"/>
              <w:left w:val="single" w:color="000000" w:sz="8" w:space="0"/>
              <w:bottom w:val="single" w:color="040504" w:sz="6" w:space="0"/>
              <w:right w:val="single" w:color="040504" w:sz="8" w:space="0"/>
            </w:tcBorders>
            <w:tcMar>
              <w:left w:w="0" w:type="dxa"/>
              <w:right w:w="0" w:type="dxa"/>
            </w:tcMar>
          </w:tcPr>
          <w:p w14:paraId="26621913">
            <w:pPr>
              <w:widowControl/>
              <w:autoSpaceDE w:val="0"/>
              <w:autoSpaceDN w:val="0"/>
              <w:spacing w:before="348" w:after="0" w:line="180" w:lineRule="exact"/>
              <w:ind w:left="28" w:right="0" w:firstLine="0"/>
              <w:jc w:val="left"/>
            </w:pPr>
            <w:r>
              <w:rPr>
                <w:rFonts w:ascii="5LsBu5VE+FangSong_GB2312" w:hAnsi="5LsBu5VE+FangSong_GB2312" w:eastAsia="5LsBu5VE+FangSong_GB2312"/>
                <w:color w:val="000000"/>
                <w:sz w:val="18"/>
              </w:rPr>
              <w:t>猎捕目的证明</w:t>
            </w:r>
          </w:p>
        </w:tc>
        <w:tc>
          <w:tcPr>
            <w:tcW w:w="2010" w:type="dxa"/>
            <w:tcBorders>
              <w:top w:val="single" w:color="040504" w:sz="8" w:space="0"/>
              <w:left w:val="single" w:color="040504" w:sz="8" w:space="0"/>
              <w:bottom w:val="single" w:color="040504" w:sz="6" w:space="0"/>
              <w:right w:val="single" w:color="040504" w:sz="6" w:space="0"/>
            </w:tcBorders>
            <w:tcMar>
              <w:left w:w="0" w:type="dxa"/>
              <w:right w:w="0" w:type="dxa"/>
            </w:tcMar>
          </w:tcPr>
          <w:p w14:paraId="2FC6662D">
            <w:pPr>
              <w:widowControl/>
              <w:autoSpaceDE w:val="0"/>
              <w:autoSpaceDN w:val="0"/>
              <w:spacing w:before="348" w:after="0" w:line="180" w:lineRule="exact"/>
              <w:ind w:left="0" w:right="0" w:firstLine="0"/>
              <w:jc w:val="center"/>
            </w:pPr>
            <w:r>
              <w:rPr>
                <w:rFonts w:ascii="5LsBu5VE+FangSong_GB2312" w:hAnsi="5LsBu5VE+FangSong_GB2312" w:eastAsia="5LsBu5VE+FangSong_GB2312"/>
                <w:color w:val="000000"/>
                <w:sz w:val="18"/>
              </w:rPr>
              <w:t>林业行政主管部门</w:t>
            </w:r>
          </w:p>
        </w:tc>
        <w:tc>
          <w:tcPr>
            <w:tcW w:w="3374" w:type="dxa"/>
            <w:tcBorders>
              <w:top w:val="single" w:color="040504" w:sz="8" w:space="0"/>
              <w:left w:val="single" w:color="040504" w:sz="6" w:space="0"/>
              <w:bottom w:val="single" w:color="040504" w:sz="6" w:space="0"/>
              <w:right w:val="single" w:color="000000" w:sz="6" w:space="0"/>
            </w:tcBorders>
            <w:tcMar>
              <w:left w:w="0" w:type="dxa"/>
              <w:right w:w="0" w:type="dxa"/>
            </w:tcMar>
          </w:tcPr>
          <w:p w14:paraId="1A6B1F50">
            <w:pPr>
              <w:widowControl/>
              <w:autoSpaceDE w:val="0"/>
              <w:autoSpaceDN w:val="0"/>
              <w:spacing w:before="234" w:after="0" w:line="180" w:lineRule="exact"/>
              <w:ind w:left="0" w:right="0" w:firstLine="0"/>
              <w:jc w:val="center"/>
            </w:pPr>
            <w:r>
              <w:rPr>
                <w:rFonts w:ascii="5LsBu5VE+FangSong_GB2312" w:hAnsi="5LsBu5VE+FangSong_GB2312" w:eastAsia="5LsBu5VE+FangSong_GB2312"/>
                <w:color w:val="000000"/>
                <w:sz w:val="18"/>
              </w:rPr>
              <w:t>国家和省重点保护陆生野生动物特许猎捕</w:t>
            </w:r>
          </w:p>
          <w:p w14:paraId="77248236">
            <w:pPr>
              <w:widowControl/>
              <w:autoSpaceDE w:val="0"/>
              <w:autoSpaceDN w:val="0"/>
              <w:spacing w:before="46" w:after="0" w:line="180" w:lineRule="exact"/>
              <w:ind w:left="30" w:right="0" w:firstLine="0"/>
              <w:jc w:val="left"/>
            </w:pPr>
            <w:r>
              <w:rPr>
                <w:rFonts w:ascii="5LsBu5VE+FangSong_GB2312" w:hAnsi="5LsBu5VE+FangSong_GB2312" w:eastAsia="5LsBu5VE+FangSong_GB2312"/>
                <w:color w:val="000000"/>
                <w:sz w:val="18"/>
              </w:rPr>
              <w:t>证核发</w:t>
            </w:r>
          </w:p>
        </w:tc>
        <w:tc>
          <w:tcPr>
            <w:tcW w:w="6196" w:type="dxa"/>
            <w:tcBorders>
              <w:top w:val="single" w:color="000000" w:sz="8" w:space="0"/>
              <w:left w:val="single" w:color="000000" w:sz="6" w:space="0"/>
              <w:bottom w:val="single" w:color="000000" w:sz="6" w:space="0"/>
              <w:right w:val="single" w:color="000000" w:sz="8" w:space="0"/>
            </w:tcBorders>
            <w:tcMar>
              <w:left w:w="0" w:type="dxa"/>
              <w:right w:w="0" w:type="dxa"/>
            </w:tcMar>
          </w:tcPr>
          <w:p w14:paraId="0A537054">
            <w:pPr>
              <w:widowControl/>
              <w:autoSpaceDE w:val="0"/>
              <w:autoSpaceDN w:val="0"/>
              <w:spacing w:before="348" w:after="0" w:line="180" w:lineRule="exact"/>
              <w:ind w:left="34" w:right="0" w:firstLine="0"/>
              <w:jc w:val="left"/>
            </w:pPr>
            <w:r>
              <w:rPr>
                <w:rFonts w:ascii="5LsBu5VE+FangSong_GB2312" w:hAnsi="5LsBu5VE+FangSong_GB2312" w:eastAsia="5LsBu5VE+FangSong_GB2312"/>
                <w:color w:val="000000"/>
                <w:sz w:val="18"/>
              </w:rPr>
              <w:t>部门采取信息共享、实地调查等方式核实，加强事中事后监管</w:t>
            </w:r>
          </w:p>
        </w:tc>
      </w:tr>
      <w:tr w14:paraId="09C686DD">
        <w:tblPrEx>
          <w:tblCellMar>
            <w:top w:w="0" w:type="dxa"/>
            <w:left w:w="108" w:type="dxa"/>
            <w:bottom w:w="0" w:type="dxa"/>
            <w:right w:w="108" w:type="dxa"/>
          </w:tblCellMar>
        </w:tblPrEx>
        <w:trPr>
          <w:trHeight w:val="876" w:hRule="exact"/>
        </w:trPr>
        <w:tc>
          <w:tcPr>
            <w:tcW w:w="720" w:type="dxa"/>
            <w:tcBorders>
              <w:top w:val="single" w:color="000000" w:sz="6" w:space="0"/>
              <w:left w:val="single" w:color="000000" w:sz="8" w:space="0"/>
              <w:bottom w:val="single" w:color="000000" w:sz="6" w:space="0"/>
              <w:right w:val="single" w:color="000000" w:sz="8" w:space="0"/>
            </w:tcBorders>
            <w:tcMar>
              <w:left w:w="0" w:type="dxa"/>
              <w:right w:w="0" w:type="dxa"/>
            </w:tcMar>
          </w:tcPr>
          <w:p w14:paraId="0C798C26">
            <w:pPr>
              <w:widowControl/>
              <w:autoSpaceDE w:val="0"/>
              <w:autoSpaceDN w:val="0"/>
              <w:spacing w:before="326" w:after="0" w:line="240" w:lineRule="exact"/>
              <w:ind w:left="0" w:right="0" w:firstLine="0"/>
              <w:jc w:val="center"/>
            </w:pPr>
            <w:r>
              <w:rPr>
                <w:rFonts w:ascii="5LsBu5VE+FangSong_GB2312" w:hAnsi="5LsBu5VE+FangSong_GB2312" w:eastAsia="5LsBu5VE+FangSong_GB2312"/>
                <w:color w:val="000000"/>
                <w:sz w:val="24"/>
              </w:rPr>
              <w:t>4</w:t>
            </w:r>
          </w:p>
        </w:tc>
        <w:tc>
          <w:tcPr>
            <w:tcW w:w="2580" w:type="dxa"/>
            <w:tcBorders>
              <w:top w:val="single" w:color="040504" w:sz="6" w:space="0"/>
              <w:left w:val="single" w:color="000000" w:sz="8" w:space="0"/>
              <w:bottom w:val="single" w:color="040504" w:sz="6" w:space="0"/>
              <w:right w:val="single" w:color="040504" w:sz="8" w:space="0"/>
            </w:tcBorders>
            <w:tcMar>
              <w:left w:w="0" w:type="dxa"/>
              <w:right w:w="0" w:type="dxa"/>
            </w:tcMar>
          </w:tcPr>
          <w:p w14:paraId="6A42F62B">
            <w:pPr>
              <w:widowControl/>
              <w:autoSpaceDE w:val="0"/>
              <w:autoSpaceDN w:val="0"/>
              <w:spacing w:before="350" w:after="0" w:line="180" w:lineRule="exact"/>
              <w:ind w:left="28" w:right="0" w:firstLine="0"/>
              <w:jc w:val="left"/>
            </w:pPr>
            <w:r>
              <w:rPr>
                <w:rFonts w:ascii="5LsBu5VE+FangSong_GB2312" w:hAnsi="5LsBu5VE+FangSong_GB2312" w:eastAsia="5LsBu5VE+FangSong_GB2312"/>
                <w:color w:val="000000"/>
                <w:sz w:val="18"/>
              </w:rPr>
              <w:t>货源来源（进货渠道）证明</w:t>
            </w:r>
          </w:p>
        </w:tc>
        <w:tc>
          <w:tcPr>
            <w:tcW w:w="2010" w:type="dxa"/>
            <w:tcBorders>
              <w:top w:val="single" w:color="040504" w:sz="6" w:space="0"/>
              <w:left w:val="single" w:color="040504" w:sz="8" w:space="0"/>
              <w:bottom w:val="single" w:color="040504" w:sz="6" w:space="0"/>
              <w:right w:val="single" w:color="040504" w:sz="6" w:space="0"/>
            </w:tcBorders>
            <w:tcMar>
              <w:left w:w="0" w:type="dxa"/>
              <w:right w:w="0" w:type="dxa"/>
            </w:tcMar>
          </w:tcPr>
          <w:p w14:paraId="406790D0">
            <w:pPr>
              <w:widowControl/>
              <w:autoSpaceDE w:val="0"/>
              <w:autoSpaceDN w:val="0"/>
              <w:spacing w:before="350" w:after="0" w:line="180" w:lineRule="exact"/>
              <w:ind w:left="0" w:right="0" w:firstLine="0"/>
              <w:jc w:val="center"/>
            </w:pPr>
            <w:r>
              <w:rPr>
                <w:rFonts w:ascii="5LsBu5VE+FangSong_GB2312" w:hAnsi="5LsBu5VE+FangSong_GB2312" w:eastAsia="5LsBu5VE+FangSong_GB2312"/>
                <w:color w:val="000000"/>
                <w:sz w:val="18"/>
              </w:rPr>
              <w:t>林业行政主管部门</w:t>
            </w:r>
          </w:p>
        </w:tc>
        <w:tc>
          <w:tcPr>
            <w:tcW w:w="3374" w:type="dxa"/>
            <w:tcBorders>
              <w:top w:val="single" w:color="040504" w:sz="6" w:space="0"/>
              <w:left w:val="single" w:color="040504" w:sz="6" w:space="0"/>
              <w:bottom w:val="single" w:color="040504" w:sz="6" w:space="0"/>
              <w:right w:val="single" w:color="000000" w:sz="6" w:space="0"/>
            </w:tcBorders>
            <w:tcMar>
              <w:left w:w="0" w:type="dxa"/>
              <w:right w:w="0" w:type="dxa"/>
            </w:tcMar>
          </w:tcPr>
          <w:p w14:paraId="7F74200E">
            <w:pPr>
              <w:widowControl/>
              <w:autoSpaceDE w:val="0"/>
              <w:autoSpaceDN w:val="0"/>
              <w:spacing w:before="350" w:after="0" w:line="180" w:lineRule="exact"/>
              <w:ind w:left="30" w:right="0" w:firstLine="0"/>
              <w:jc w:val="left"/>
            </w:pPr>
            <w:r>
              <w:rPr>
                <w:rFonts w:ascii="5LsBu5VE+FangSong_GB2312" w:hAnsi="5LsBu5VE+FangSong_GB2312" w:eastAsia="5LsBu5VE+FangSong_GB2312"/>
                <w:color w:val="000000"/>
                <w:sz w:val="18"/>
              </w:rPr>
              <w:t>经营野生动物及其产品许可</w:t>
            </w:r>
          </w:p>
        </w:tc>
        <w:tc>
          <w:tcPr>
            <w:tcW w:w="6196" w:type="dxa"/>
            <w:tcBorders>
              <w:top w:val="single" w:color="000000" w:sz="6" w:space="0"/>
              <w:left w:val="single" w:color="000000" w:sz="6" w:space="0"/>
              <w:bottom w:val="single" w:color="000000" w:sz="6" w:space="0"/>
              <w:right w:val="single" w:color="000000" w:sz="8" w:space="0"/>
            </w:tcBorders>
            <w:tcMar>
              <w:left w:w="0" w:type="dxa"/>
              <w:right w:w="0" w:type="dxa"/>
            </w:tcMar>
          </w:tcPr>
          <w:p w14:paraId="40A737F6">
            <w:pPr>
              <w:widowControl/>
              <w:autoSpaceDE w:val="0"/>
              <w:autoSpaceDN w:val="0"/>
              <w:spacing w:before="350" w:after="0" w:line="180" w:lineRule="exact"/>
              <w:ind w:left="34" w:right="0" w:firstLine="0"/>
              <w:jc w:val="left"/>
            </w:pPr>
            <w:r>
              <w:rPr>
                <w:rFonts w:ascii="5LsBu5VE+FangSong_GB2312" w:hAnsi="5LsBu5VE+FangSong_GB2312" w:eastAsia="5LsBu5VE+FangSong_GB2312"/>
                <w:color w:val="000000"/>
                <w:sz w:val="18"/>
              </w:rPr>
              <w:t>部门采取信息共享、实地调查等方式核实，加强事中事后监管</w:t>
            </w:r>
            <w:bookmarkStart w:id="0" w:name="_GoBack"/>
            <w:bookmarkEnd w:id="0"/>
          </w:p>
        </w:tc>
      </w:tr>
      <w:tr w14:paraId="1DA42A69">
        <w:tblPrEx>
          <w:tblCellMar>
            <w:top w:w="0" w:type="dxa"/>
            <w:left w:w="108" w:type="dxa"/>
            <w:bottom w:w="0" w:type="dxa"/>
            <w:right w:w="108" w:type="dxa"/>
          </w:tblCellMar>
        </w:tblPrEx>
        <w:trPr>
          <w:trHeight w:val="872" w:hRule="exact"/>
        </w:trPr>
        <w:tc>
          <w:tcPr>
            <w:tcW w:w="720" w:type="dxa"/>
            <w:tcBorders>
              <w:top w:val="single" w:color="000000" w:sz="6" w:space="0"/>
              <w:left w:val="single" w:color="000000" w:sz="8" w:space="0"/>
              <w:bottom w:val="single" w:color="000000" w:sz="8" w:space="0"/>
              <w:right w:val="single" w:color="000000" w:sz="8" w:space="0"/>
            </w:tcBorders>
            <w:tcMar>
              <w:left w:w="0" w:type="dxa"/>
              <w:right w:w="0" w:type="dxa"/>
            </w:tcMar>
          </w:tcPr>
          <w:p w14:paraId="6AFCB493">
            <w:pPr>
              <w:widowControl/>
              <w:autoSpaceDE w:val="0"/>
              <w:autoSpaceDN w:val="0"/>
              <w:spacing w:before="322" w:after="0" w:line="240" w:lineRule="exact"/>
              <w:ind w:left="0" w:right="0" w:firstLine="0"/>
              <w:jc w:val="center"/>
            </w:pPr>
            <w:r>
              <w:rPr>
                <w:rFonts w:ascii="5LsBu5VE+FangSong_GB2312" w:hAnsi="5LsBu5VE+FangSong_GB2312" w:eastAsia="5LsBu5VE+FangSong_GB2312"/>
                <w:color w:val="000000"/>
                <w:sz w:val="24"/>
              </w:rPr>
              <w:t>5</w:t>
            </w:r>
          </w:p>
        </w:tc>
        <w:tc>
          <w:tcPr>
            <w:tcW w:w="2580" w:type="dxa"/>
            <w:tcBorders>
              <w:top w:val="single" w:color="040504" w:sz="6" w:space="0"/>
              <w:left w:val="single" w:color="000000" w:sz="8" w:space="0"/>
              <w:bottom w:val="single" w:color="040504" w:sz="8" w:space="0"/>
              <w:right w:val="single" w:color="040504" w:sz="8" w:space="0"/>
            </w:tcBorders>
            <w:tcMar>
              <w:left w:w="0" w:type="dxa"/>
              <w:right w:w="0" w:type="dxa"/>
            </w:tcMar>
          </w:tcPr>
          <w:p w14:paraId="18EF779E">
            <w:pPr>
              <w:widowControl/>
              <w:autoSpaceDE w:val="0"/>
              <w:autoSpaceDN w:val="0"/>
              <w:spacing w:before="236" w:after="0" w:line="180" w:lineRule="exact"/>
              <w:ind w:left="28" w:right="0" w:firstLine="0"/>
              <w:jc w:val="left"/>
            </w:pPr>
            <w:r>
              <w:rPr>
                <w:rFonts w:ascii="5LsBu5VE+FangSong_GB2312" w:hAnsi="5LsBu5VE+FangSong_GB2312" w:eastAsia="5LsBu5VE+FangSong_GB2312"/>
                <w:color w:val="000000"/>
                <w:sz w:val="18"/>
              </w:rPr>
              <w:t>参加森林火灾出救单位人员证</w:t>
            </w:r>
          </w:p>
          <w:p w14:paraId="3AFC8B73">
            <w:pPr>
              <w:widowControl/>
              <w:autoSpaceDE w:val="0"/>
              <w:autoSpaceDN w:val="0"/>
              <w:spacing w:before="46" w:after="0" w:line="180" w:lineRule="exact"/>
              <w:ind w:left="28" w:right="0" w:firstLine="0"/>
              <w:jc w:val="left"/>
            </w:pPr>
            <w:r>
              <w:rPr>
                <w:rFonts w:ascii="5LsBu5VE+FangSong_GB2312" w:hAnsi="5LsBu5VE+FangSong_GB2312" w:eastAsia="5LsBu5VE+FangSong_GB2312"/>
                <w:color w:val="000000"/>
                <w:sz w:val="18"/>
              </w:rPr>
              <w:t>明</w:t>
            </w:r>
          </w:p>
        </w:tc>
        <w:tc>
          <w:tcPr>
            <w:tcW w:w="2010" w:type="dxa"/>
            <w:tcBorders>
              <w:top w:val="single" w:color="040504" w:sz="6" w:space="0"/>
              <w:left w:val="single" w:color="040504" w:sz="8" w:space="0"/>
              <w:bottom w:val="single" w:color="040504" w:sz="8" w:space="0"/>
              <w:right w:val="single" w:color="040504" w:sz="6" w:space="0"/>
            </w:tcBorders>
            <w:tcMar>
              <w:left w:w="0" w:type="dxa"/>
              <w:right w:w="0" w:type="dxa"/>
            </w:tcMar>
          </w:tcPr>
          <w:p w14:paraId="59456FB5">
            <w:pPr>
              <w:widowControl/>
              <w:autoSpaceDE w:val="0"/>
              <w:autoSpaceDN w:val="0"/>
              <w:spacing w:before="348" w:after="0" w:line="180" w:lineRule="exact"/>
              <w:ind w:left="0" w:right="0" w:firstLine="0"/>
              <w:jc w:val="center"/>
            </w:pPr>
            <w:r>
              <w:rPr>
                <w:rFonts w:ascii="5LsBu5VE+FangSong_GB2312" w:hAnsi="5LsBu5VE+FangSong_GB2312" w:eastAsia="5LsBu5VE+FangSong_GB2312"/>
                <w:color w:val="000000"/>
                <w:sz w:val="18"/>
              </w:rPr>
              <w:t>林业行政主管部门</w:t>
            </w:r>
          </w:p>
        </w:tc>
        <w:tc>
          <w:tcPr>
            <w:tcW w:w="3374" w:type="dxa"/>
            <w:tcBorders>
              <w:top w:val="single" w:color="040504" w:sz="6" w:space="0"/>
              <w:left w:val="single" w:color="040504" w:sz="6" w:space="0"/>
              <w:bottom w:val="single" w:color="040504" w:sz="8" w:space="0"/>
              <w:right w:val="single" w:color="000000" w:sz="6" w:space="0"/>
            </w:tcBorders>
            <w:tcMar>
              <w:left w:w="0" w:type="dxa"/>
              <w:right w:w="0" w:type="dxa"/>
            </w:tcMar>
          </w:tcPr>
          <w:p w14:paraId="0F9774B8">
            <w:pPr>
              <w:widowControl/>
              <w:autoSpaceDE w:val="0"/>
              <w:autoSpaceDN w:val="0"/>
              <w:spacing w:before="236" w:after="0" w:line="180" w:lineRule="exact"/>
              <w:ind w:left="0" w:right="0" w:firstLine="0"/>
              <w:jc w:val="center"/>
            </w:pPr>
            <w:r>
              <w:rPr>
                <w:rFonts w:ascii="5LsBu5VE+FangSong_GB2312" w:hAnsi="5LsBu5VE+FangSong_GB2312" w:eastAsia="5LsBu5VE+FangSong_GB2312"/>
                <w:color w:val="000000"/>
                <w:sz w:val="18"/>
              </w:rPr>
              <w:t>对在扑救重大、特别重大森林火灾中表现</w:t>
            </w:r>
          </w:p>
          <w:p w14:paraId="470B788D">
            <w:pPr>
              <w:widowControl/>
              <w:autoSpaceDE w:val="0"/>
              <w:autoSpaceDN w:val="0"/>
              <w:spacing w:before="46" w:after="0" w:line="180" w:lineRule="exact"/>
              <w:ind w:left="30" w:right="0" w:firstLine="0"/>
              <w:jc w:val="left"/>
            </w:pPr>
            <w:r>
              <w:rPr>
                <w:rFonts w:ascii="5LsBu5VE+FangSong_GB2312" w:hAnsi="5LsBu5VE+FangSong_GB2312" w:eastAsia="5LsBu5VE+FangSong_GB2312"/>
                <w:color w:val="000000"/>
                <w:sz w:val="18"/>
              </w:rPr>
              <w:t>突出的单位和个人当场给予表彰和奖励</w:t>
            </w:r>
          </w:p>
        </w:tc>
        <w:tc>
          <w:tcPr>
            <w:tcW w:w="6196" w:type="dxa"/>
            <w:tcBorders>
              <w:top w:val="single" w:color="000000" w:sz="6" w:space="0"/>
              <w:left w:val="single" w:color="000000" w:sz="6" w:space="0"/>
              <w:bottom w:val="single" w:color="000000" w:sz="8" w:space="0"/>
              <w:right w:val="single" w:color="000000" w:sz="8" w:space="0"/>
            </w:tcBorders>
            <w:tcMar>
              <w:left w:w="0" w:type="dxa"/>
              <w:right w:w="0" w:type="dxa"/>
            </w:tcMar>
          </w:tcPr>
          <w:p w14:paraId="1D44C02C">
            <w:pPr>
              <w:widowControl/>
              <w:autoSpaceDE w:val="0"/>
              <w:autoSpaceDN w:val="0"/>
              <w:spacing w:before="348" w:after="0" w:line="180" w:lineRule="exact"/>
              <w:ind w:left="34" w:right="0" w:firstLine="0"/>
              <w:jc w:val="left"/>
            </w:pPr>
            <w:r>
              <w:rPr>
                <w:rFonts w:ascii="5LsBu5VE+FangSong_GB2312" w:hAnsi="5LsBu5VE+FangSong_GB2312" w:eastAsia="5LsBu5VE+FangSong_GB2312"/>
                <w:color w:val="000000"/>
                <w:sz w:val="18"/>
              </w:rPr>
              <w:t>部门采取信息共享、实地调查等方式核实</w:t>
            </w:r>
          </w:p>
        </w:tc>
      </w:tr>
      <w:tr w14:paraId="27B22FB2">
        <w:tblPrEx>
          <w:tblCellMar>
            <w:top w:w="0" w:type="dxa"/>
            <w:left w:w="108" w:type="dxa"/>
            <w:bottom w:w="0" w:type="dxa"/>
            <w:right w:w="108" w:type="dxa"/>
          </w:tblCellMar>
        </w:tblPrEx>
        <w:trPr>
          <w:trHeight w:val="854" w:hRule="exact"/>
        </w:trPr>
        <w:tc>
          <w:tcPr>
            <w:tcW w:w="720" w:type="dxa"/>
            <w:tcBorders>
              <w:top w:val="single" w:color="000000" w:sz="8" w:space="0"/>
              <w:left w:val="single" w:color="000000" w:sz="8" w:space="0"/>
              <w:bottom w:val="single" w:color="000000" w:sz="8" w:space="0"/>
              <w:right w:val="single" w:color="000000" w:sz="8" w:space="0"/>
            </w:tcBorders>
            <w:tcMar>
              <w:left w:w="0" w:type="dxa"/>
              <w:right w:w="0" w:type="dxa"/>
            </w:tcMar>
          </w:tcPr>
          <w:p w14:paraId="63FF6E06">
            <w:pPr>
              <w:widowControl/>
              <w:autoSpaceDE w:val="0"/>
              <w:autoSpaceDN w:val="0"/>
              <w:spacing w:before="322" w:after="0" w:line="240" w:lineRule="exact"/>
              <w:ind w:left="0" w:right="0" w:firstLine="0"/>
              <w:jc w:val="center"/>
            </w:pPr>
            <w:r>
              <w:rPr>
                <w:rFonts w:ascii="5LsBu5VE+FangSong_GB2312" w:hAnsi="5LsBu5VE+FangSong_GB2312" w:eastAsia="5LsBu5VE+FangSong_GB2312"/>
                <w:color w:val="000000"/>
                <w:sz w:val="24"/>
              </w:rPr>
              <w:t>6</w:t>
            </w:r>
          </w:p>
        </w:tc>
        <w:tc>
          <w:tcPr>
            <w:tcW w:w="2580" w:type="dxa"/>
            <w:tcBorders>
              <w:top w:val="single" w:color="040504" w:sz="8" w:space="0"/>
              <w:left w:val="single" w:color="000000" w:sz="8" w:space="0"/>
              <w:bottom w:val="single" w:color="040504" w:sz="8" w:space="0"/>
              <w:right w:val="single" w:color="040504" w:sz="8" w:space="0"/>
            </w:tcBorders>
            <w:tcMar>
              <w:left w:w="0" w:type="dxa"/>
              <w:right w:w="0" w:type="dxa"/>
            </w:tcMar>
          </w:tcPr>
          <w:p w14:paraId="55FAC13D">
            <w:pPr>
              <w:widowControl/>
              <w:autoSpaceDE w:val="0"/>
              <w:autoSpaceDN w:val="0"/>
              <w:spacing w:before="348" w:after="0" w:line="180" w:lineRule="exact"/>
              <w:ind w:left="28" w:right="0" w:firstLine="0"/>
              <w:jc w:val="left"/>
            </w:pPr>
            <w:r>
              <w:rPr>
                <w:rFonts w:ascii="5LsBu5VE+FangSong_GB2312" w:hAnsi="5LsBu5VE+FangSong_GB2312" w:eastAsia="5LsBu5VE+FangSong_GB2312"/>
                <w:color w:val="000000"/>
                <w:sz w:val="18"/>
              </w:rPr>
              <w:t>发包方同意采伐证明</w:t>
            </w:r>
          </w:p>
        </w:tc>
        <w:tc>
          <w:tcPr>
            <w:tcW w:w="2010" w:type="dxa"/>
            <w:tcBorders>
              <w:top w:val="single" w:color="040504" w:sz="8" w:space="0"/>
              <w:left w:val="single" w:color="040504" w:sz="8" w:space="0"/>
              <w:bottom w:val="single" w:color="040504" w:sz="8" w:space="0"/>
              <w:right w:val="single" w:color="040504" w:sz="6" w:space="0"/>
            </w:tcBorders>
            <w:tcMar>
              <w:left w:w="0" w:type="dxa"/>
              <w:right w:w="0" w:type="dxa"/>
            </w:tcMar>
          </w:tcPr>
          <w:p w14:paraId="4CE66085">
            <w:pPr>
              <w:widowControl/>
              <w:autoSpaceDE w:val="0"/>
              <w:autoSpaceDN w:val="0"/>
              <w:spacing w:before="348" w:after="0" w:line="180" w:lineRule="exact"/>
              <w:ind w:left="0" w:right="0" w:firstLine="0"/>
              <w:jc w:val="center"/>
            </w:pPr>
            <w:r>
              <w:rPr>
                <w:rFonts w:ascii="5LsBu5VE+FangSong_GB2312" w:hAnsi="5LsBu5VE+FangSong_GB2312" w:eastAsia="5LsBu5VE+FangSong_GB2312"/>
                <w:color w:val="000000"/>
                <w:sz w:val="18"/>
              </w:rPr>
              <w:t>林业行政主管部门</w:t>
            </w:r>
          </w:p>
        </w:tc>
        <w:tc>
          <w:tcPr>
            <w:tcW w:w="3374" w:type="dxa"/>
            <w:tcBorders>
              <w:top w:val="single" w:color="040504" w:sz="8" w:space="0"/>
              <w:left w:val="single" w:color="040504" w:sz="6" w:space="0"/>
              <w:bottom w:val="single" w:color="040504" w:sz="8" w:space="0"/>
              <w:right w:val="single" w:color="000000" w:sz="6" w:space="0"/>
            </w:tcBorders>
            <w:tcMar>
              <w:left w:w="0" w:type="dxa"/>
              <w:right w:w="0" w:type="dxa"/>
            </w:tcMar>
          </w:tcPr>
          <w:p w14:paraId="60F14A43">
            <w:pPr>
              <w:widowControl/>
              <w:autoSpaceDE w:val="0"/>
              <w:autoSpaceDN w:val="0"/>
              <w:spacing w:before="348" w:after="0" w:line="180" w:lineRule="exact"/>
              <w:ind w:left="30" w:right="0" w:firstLine="0"/>
              <w:jc w:val="left"/>
            </w:pPr>
            <w:r>
              <w:rPr>
                <w:rFonts w:ascii="5LsBu5VE+FangSong_GB2312" w:hAnsi="5LsBu5VE+FangSong_GB2312" w:eastAsia="5LsBu5VE+FangSong_GB2312"/>
                <w:color w:val="000000"/>
                <w:sz w:val="18"/>
              </w:rPr>
              <w:t>林木采伐许可证核发</w:t>
            </w:r>
          </w:p>
        </w:tc>
        <w:tc>
          <w:tcPr>
            <w:tcW w:w="6196" w:type="dxa"/>
            <w:tcBorders>
              <w:top w:val="single" w:color="000000" w:sz="8" w:space="0"/>
              <w:left w:val="single" w:color="000000" w:sz="6" w:space="0"/>
              <w:bottom w:val="single" w:color="000000" w:sz="8" w:space="0"/>
              <w:right w:val="single" w:color="000000" w:sz="8" w:space="0"/>
            </w:tcBorders>
            <w:tcMar>
              <w:left w:w="0" w:type="dxa"/>
              <w:right w:w="0" w:type="dxa"/>
            </w:tcMar>
          </w:tcPr>
          <w:p w14:paraId="77EF5BA8">
            <w:pPr>
              <w:widowControl/>
              <w:autoSpaceDE w:val="0"/>
              <w:autoSpaceDN w:val="0"/>
              <w:spacing w:before="348" w:after="0" w:line="180" w:lineRule="exact"/>
              <w:ind w:left="34" w:right="0" w:firstLine="0"/>
              <w:jc w:val="left"/>
            </w:pPr>
            <w:r>
              <w:rPr>
                <w:rFonts w:ascii="5LsBu5VE+FangSong_GB2312" w:hAnsi="5LsBu5VE+FangSong_GB2312" w:eastAsia="5LsBu5VE+FangSong_GB2312"/>
                <w:color w:val="000000"/>
                <w:sz w:val="18"/>
              </w:rPr>
              <w:t>采取合同书或承诺书替代</w:t>
            </w:r>
          </w:p>
        </w:tc>
      </w:tr>
    </w:tbl>
    <w:p w14:paraId="75376103">
      <w:pPr>
        <w:widowControl/>
        <w:autoSpaceDE w:val="0"/>
        <w:autoSpaceDN w:val="0"/>
        <w:spacing w:before="0" w:after="0" w:line="14" w:lineRule="exact"/>
        <w:ind w:left="0" w:right="0"/>
      </w:pPr>
    </w:p>
    <w:p w14:paraId="2B4F0FA0">
      <w:pPr>
        <w:widowControl/>
        <w:autoSpaceDE w:val="0"/>
        <w:autoSpaceDN w:val="0"/>
        <w:spacing w:before="0" w:after="0" w:line="14" w:lineRule="exact"/>
        <w:ind w:left="0" w:right="0"/>
      </w:pPr>
    </w:p>
    <w:p w14:paraId="3FACC811">
      <w:pPr>
        <w:sectPr>
          <w:pgSz w:w="16837" w:h="11905"/>
          <w:pgMar w:top="804" w:right="1412" w:bottom="1440" w:left="504" w:header="720" w:footer="720" w:gutter="0"/>
          <w:cols w:equalWidth="0" w:num="1">
            <w:col w:w="14920"/>
          </w:cols>
          <w:docGrid w:linePitch="360" w:charSpace="0"/>
        </w:sectPr>
      </w:pPr>
    </w:p>
    <w:p w14:paraId="7E716F36">
      <w:pPr>
        <w:widowControl/>
        <w:autoSpaceDE w:val="0"/>
        <w:autoSpaceDN w:val="0"/>
        <w:spacing w:before="494"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0"/>
        <w:gridCol w:w="2580"/>
        <w:gridCol w:w="2010"/>
        <w:gridCol w:w="3374"/>
        <w:gridCol w:w="6196"/>
      </w:tblGrid>
      <w:tr w14:paraId="18BD4C6F">
        <w:tblPrEx>
          <w:tblCellMar>
            <w:top w:w="0" w:type="dxa"/>
            <w:left w:w="108" w:type="dxa"/>
            <w:bottom w:w="0" w:type="dxa"/>
            <w:right w:w="108" w:type="dxa"/>
          </w:tblCellMar>
        </w:tblPrEx>
        <w:trPr>
          <w:trHeight w:val="1868" w:hRule="exact"/>
        </w:trPr>
        <w:tc>
          <w:tcPr>
            <w:tcW w:w="720" w:type="dxa"/>
            <w:tcBorders>
              <w:top w:val="single" w:color="000000" w:sz="8" w:space="0"/>
              <w:left w:val="single" w:color="000000" w:sz="8" w:space="0"/>
              <w:bottom w:val="single" w:color="000000" w:sz="6" w:space="0"/>
              <w:right w:val="single" w:color="000000" w:sz="8" w:space="0"/>
            </w:tcBorders>
            <w:tcMar>
              <w:left w:w="0" w:type="dxa"/>
              <w:right w:w="0" w:type="dxa"/>
            </w:tcMar>
          </w:tcPr>
          <w:p w14:paraId="36FA9B01">
            <w:pPr>
              <w:widowControl/>
              <w:autoSpaceDE w:val="0"/>
              <w:autoSpaceDN w:val="0"/>
              <w:spacing w:before="818" w:after="0" w:line="240" w:lineRule="exact"/>
              <w:ind w:left="0" w:right="0" w:firstLine="0"/>
              <w:jc w:val="center"/>
            </w:pPr>
            <w:r>
              <w:rPr>
                <w:rFonts w:ascii="5LsBu5VE+FangSong_GB2312" w:hAnsi="5LsBu5VE+FangSong_GB2312" w:eastAsia="5LsBu5VE+FangSong_GB2312"/>
                <w:color w:val="000000"/>
                <w:sz w:val="24"/>
              </w:rPr>
              <w:t>7</w:t>
            </w:r>
          </w:p>
        </w:tc>
        <w:tc>
          <w:tcPr>
            <w:tcW w:w="2580" w:type="dxa"/>
            <w:tcBorders>
              <w:top w:val="single" w:color="040504" w:sz="8" w:space="0"/>
              <w:left w:val="single" w:color="000000" w:sz="8" w:space="0"/>
              <w:bottom w:val="single" w:color="040504" w:sz="6" w:space="0"/>
              <w:right w:val="single" w:color="040504" w:sz="8" w:space="0"/>
            </w:tcBorders>
            <w:tcMar>
              <w:left w:w="0" w:type="dxa"/>
              <w:right w:w="0" w:type="dxa"/>
            </w:tcMar>
          </w:tcPr>
          <w:p w14:paraId="268E1432">
            <w:pPr>
              <w:widowControl/>
              <w:autoSpaceDE w:val="0"/>
              <w:autoSpaceDN w:val="0"/>
              <w:spacing w:before="844" w:after="0" w:line="180" w:lineRule="exact"/>
              <w:ind w:left="28" w:right="0" w:firstLine="0"/>
              <w:jc w:val="left"/>
            </w:pPr>
            <w:r>
              <w:rPr>
                <w:rFonts w:ascii="5LsBu5VE+FangSong_GB2312" w:hAnsi="5LsBu5VE+FangSong_GB2312" w:eastAsia="5LsBu5VE+FangSong_GB2312"/>
                <w:color w:val="000000"/>
                <w:sz w:val="18"/>
              </w:rPr>
              <w:t>单位介绍信</w:t>
            </w:r>
          </w:p>
        </w:tc>
        <w:tc>
          <w:tcPr>
            <w:tcW w:w="2010" w:type="dxa"/>
            <w:tcBorders>
              <w:top w:val="single" w:color="040504" w:sz="8" w:space="0"/>
              <w:left w:val="single" w:color="040504" w:sz="8" w:space="0"/>
              <w:bottom w:val="single" w:color="040504" w:sz="6" w:space="0"/>
              <w:right w:val="single" w:color="040504" w:sz="6" w:space="0"/>
            </w:tcBorders>
            <w:tcMar>
              <w:left w:w="0" w:type="dxa"/>
              <w:right w:w="0" w:type="dxa"/>
            </w:tcMar>
          </w:tcPr>
          <w:p w14:paraId="5B8CF479">
            <w:pPr>
              <w:widowControl/>
              <w:autoSpaceDE w:val="0"/>
              <w:autoSpaceDN w:val="0"/>
              <w:spacing w:before="844" w:after="0" w:line="180" w:lineRule="exact"/>
              <w:ind w:left="0" w:right="0" w:firstLine="0"/>
              <w:jc w:val="center"/>
            </w:pPr>
            <w:r>
              <w:rPr>
                <w:rFonts w:ascii="5LsBu5VE+FangSong_GB2312" w:hAnsi="5LsBu5VE+FangSong_GB2312" w:eastAsia="5LsBu5VE+FangSong_GB2312"/>
                <w:color w:val="000000"/>
                <w:sz w:val="18"/>
              </w:rPr>
              <w:t>林业行政主管部门</w:t>
            </w:r>
          </w:p>
        </w:tc>
        <w:tc>
          <w:tcPr>
            <w:tcW w:w="3374" w:type="dxa"/>
            <w:tcBorders>
              <w:top w:val="single" w:color="040504" w:sz="8" w:space="0"/>
              <w:left w:val="single" w:color="040504" w:sz="6" w:space="0"/>
              <w:bottom w:val="single" w:color="040504" w:sz="6" w:space="0"/>
              <w:right w:val="single" w:color="000000" w:sz="6" w:space="0"/>
            </w:tcBorders>
            <w:tcMar>
              <w:left w:w="0" w:type="dxa"/>
              <w:right w:w="0" w:type="dxa"/>
            </w:tcMar>
          </w:tcPr>
          <w:p w14:paraId="5B15C400">
            <w:pPr>
              <w:widowControl/>
              <w:autoSpaceDE w:val="0"/>
              <w:autoSpaceDN w:val="0"/>
              <w:spacing w:before="236" w:after="0" w:line="226" w:lineRule="exact"/>
              <w:ind w:left="30" w:right="0" w:firstLine="0"/>
              <w:jc w:val="left"/>
            </w:pPr>
            <w:r>
              <w:rPr>
                <w:rFonts w:ascii="5LsBu5VE+FangSong_GB2312" w:hAnsi="5LsBu5VE+FangSong_GB2312" w:eastAsia="5LsBu5VE+FangSong_GB2312"/>
                <w:color w:val="000000"/>
                <w:sz w:val="18"/>
              </w:rPr>
              <w:t>1.在林业部门管理的自然保护区从事科学研究、教学实习、参观考察、拍摄影片、登山、参观、旅游等活动审批</w:t>
            </w:r>
            <w:r>
              <w:br w:type="textWrapping"/>
            </w:r>
            <w:r>
              <w:rPr>
                <w:rFonts w:ascii="5LsBu5VE+FangSong_GB2312" w:hAnsi="5LsBu5VE+FangSong_GB2312" w:eastAsia="5LsBu5VE+FangSong_GB2312"/>
                <w:color w:val="000000"/>
                <w:sz w:val="18"/>
              </w:rPr>
              <w:t>2.国内单位和个人进入林业部门管理的国家级自然保护区核心区、缓冲区从事科学研究观测、调查活动审批</w:t>
            </w:r>
          </w:p>
        </w:tc>
        <w:tc>
          <w:tcPr>
            <w:tcW w:w="6196" w:type="dxa"/>
            <w:tcBorders>
              <w:top w:val="single" w:color="000000" w:sz="8" w:space="0"/>
              <w:left w:val="single" w:color="000000" w:sz="6" w:space="0"/>
              <w:bottom w:val="single" w:color="000000" w:sz="6" w:space="0"/>
              <w:right w:val="single" w:color="000000" w:sz="8" w:space="0"/>
            </w:tcBorders>
            <w:tcMar>
              <w:left w:w="0" w:type="dxa"/>
              <w:right w:w="0" w:type="dxa"/>
            </w:tcMar>
          </w:tcPr>
          <w:p w14:paraId="039517F7">
            <w:pPr>
              <w:widowControl/>
              <w:autoSpaceDE w:val="0"/>
              <w:autoSpaceDN w:val="0"/>
              <w:spacing w:before="844" w:after="0" w:line="180" w:lineRule="exact"/>
              <w:ind w:left="34" w:right="0" w:firstLine="0"/>
              <w:jc w:val="left"/>
            </w:pPr>
            <w:r>
              <w:rPr>
                <w:rFonts w:ascii="5LsBu5VE+FangSong_GB2312" w:hAnsi="5LsBu5VE+FangSong_GB2312" w:eastAsia="5LsBu5VE+FangSong_GB2312"/>
                <w:color w:val="000000"/>
                <w:sz w:val="18"/>
              </w:rPr>
              <w:t>部门采取信息共享、实地调查等方式核实，加强事中事后监管</w:t>
            </w:r>
          </w:p>
        </w:tc>
      </w:tr>
      <w:tr w14:paraId="1C115DDC">
        <w:tblPrEx>
          <w:tblCellMar>
            <w:top w:w="0" w:type="dxa"/>
            <w:left w:w="108" w:type="dxa"/>
            <w:bottom w:w="0" w:type="dxa"/>
            <w:right w:w="108" w:type="dxa"/>
          </w:tblCellMar>
        </w:tblPrEx>
        <w:trPr>
          <w:trHeight w:val="874" w:hRule="exact"/>
        </w:trPr>
        <w:tc>
          <w:tcPr>
            <w:tcW w:w="720" w:type="dxa"/>
            <w:tcBorders>
              <w:top w:val="single" w:color="000000" w:sz="6" w:space="0"/>
              <w:left w:val="single" w:color="000000" w:sz="8" w:space="0"/>
              <w:bottom w:val="single" w:color="000000" w:sz="6" w:space="0"/>
              <w:right w:val="single" w:color="000000" w:sz="8" w:space="0"/>
            </w:tcBorders>
            <w:tcMar>
              <w:left w:w="0" w:type="dxa"/>
              <w:right w:w="0" w:type="dxa"/>
            </w:tcMar>
          </w:tcPr>
          <w:p w14:paraId="34B699B1">
            <w:pPr>
              <w:widowControl/>
              <w:autoSpaceDE w:val="0"/>
              <w:autoSpaceDN w:val="0"/>
              <w:spacing w:before="324" w:after="0" w:line="240" w:lineRule="exact"/>
              <w:ind w:left="0" w:right="0" w:firstLine="0"/>
              <w:jc w:val="center"/>
            </w:pPr>
            <w:r>
              <w:rPr>
                <w:rFonts w:ascii="5LsBu5VE+FangSong_GB2312" w:hAnsi="5LsBu5VE+FangSong_GB2312" w:eastAsia="5LsBu5VE+FangSong_GB2312"/>
                <w:color w:val="000000"/>
                <w:sz w:val="24"/>
              </w:rPr>
              <w:t>8</w:t>
            </w:r>
          </w:p>
        </w:tc>
        <w:tc>
          <w:tcPr>
            <w:tcW w:w="2580" w:type="dxa"/>
            <w:tcBorders>
              <w:top w:val="single" w:color="040504" w:sz="6" w:space="0"/>
              <w:left w:val="single" w:color="000000" w:sz="8" w:space="0"/>
              <w:bottom w:val="single" w:color="040504" w:sz="6" w:space="0"/>
              <w:right w:val="single" w:color="040504" w:sz="8" w:space="0"/>
            </w:tcBorders>
            <w:tcMar>
              <w:left w:w="0" w:type="dxa"/>
              <w:right w:w="0" w:type="dxa"/>
            </w:tcMar>
          </w:tcPr>
          <w:p w14:paraId="5F75E548">
            <w:pPr>
              <w:widowControl/>
              <w:autoSpaceDE w:val="0"/>
              <w:autoSpaceDN w:val="0"/>
              <w:spacing w:before="348" w:after="0" w:line="180" w:lineRule="exact"/>
              <w:ind w:left="28" w:right="0" w:firstLine="0"/>
              <w:jc w:val="left"/>
            </w:pPr>
            <w:r>
              <w:rPr>
                <w:rFonts w:ascii="5LsBu5VE+FangSong_GB2312" w:hAnsi="5LsBu5VE+FangSong_GB2312" w:eastAsia="5LsBu5VE+FangSong_GB2312"/>
                <w:color w:val="000000"/>
                <w:sz w:val="18"/>
              </w:rPr>
              <w:t>同意引进动物的证明</w:t>
            </w:r>
          </w:p>
        </w:tc>
        <w:tc>
          <w:tcPr>
            <w:tcW w:w="2010" w:type="dxa"/>
            <w:tcBorders>
              <w:top w:val="single" w:color="040504" w:sz="6" w:space="0"/>
              <w:left w:val="single" w:color="040504" w:sz="8" w:space="0"/>
              <w:bottom w:val="single" w:color="040504" w:sz="6" w:space="0"/>
              <w:right w:val="single" w:color="040504" w:sz="6" w:space="0"/>
            </w:tcBorders>
            <w:tcMar>
              <w:left w:w="0" w:type="dxa"/>
              <w:right w:w="0" w:type="dxa"/>
            </w:tcMar>
          </w:tcPr>
          <w:p w14:paraId="4D095C60">
            <w:pPr>
              <w:widowControl/>
              <w:autoSpaceDE w:val="0"/>
              <w:autoSpaceDN w:val="0"/>
              <w:spacing w:before="348" w:after="0" w:line="180" w:lineRule="exact"/>
              <w:ind w:left="0" w:right="0" w:firstLine="0"/>
              <w:jc w:val="center"/>
            </w:pPr>
            <w:r>
              <w:rPr>
                <w:rFonts w:ascii="5LsBu5VE+FangSong_GB2312" w:hAnsi="5LsBu5VE+FangSong_GB2312" w:eastAsia="5LsBu5VE+FangSong_GB2312"/>
                <w:color w:val="000000"/>
                <w:sz w:val="18"/>
              </w:rPr>
              <w:t>林业行政主管部门</w:t>
            </w:r>
          </w:p>
        </w:tc>
        <w:tc>
          <w:tcPr>
            <w:tcW w:w="3374" w:type="dxa"/>
            <w:tcBorders>
              <w:top w:val="single" w:color="040504" w:sz="6" w:space="0"/>
              <w:left w:val="single" w:color="040504" w:sz="6" w:space="0"/>
              <w:bottom w:val="single" w:color="040504" w:sz="6" w:space="0"/>
              <w:right w:val="single" w:color="000000" w:sz="6" w:space="0"/>
            </w:tcBorders>
            <w:tcMar>
              <w:left w:w="0" w:type="dxa"/>
              <w:right w:w="0" w:type="dxa"/>
            </w:tcMar>
          </w:tcPr>
          <w:p w14:paraId="419FE90F">
            <w:pPr>
              <w:widowControl/>
              <w:autoSpaceDE w:val="0"/>
              <w:autoSpaceDN w:val="0"/>
              <w:spacing w:before="236" w:after="0" w:line="180" w:lineRule="exact"/>
              <w:ind w:left="0" w:right="0" w:firstLine="0"/>
              <w:jc w:val="center"/>
            </w:pPr>
            <w:r>
              <w:rPr>
                <w:rFonts w:ascii="5LsBu5VE+FangSong_GB2312" w:hAnsi="5LsBu5VE+FangSong_GB2312" w:eastAsia="5LsBu5VE+FangSong_GB2312"/>
                <w:color w:val="000000"/>
                <w:sz w:val="18"/>
              </w:rPr>
              <w:t>出售、收购、利用国家和省级重点保护陆</w:t>
            </w:r>
          </w:p>
          <w:p w14:paraId="3AC14FC3">
            <w:pPr>
              <w:widowControl/>
              <w:autoSpaceDE w:val="0"/>
              <w:autoSpaceDN w:val="0"/>
              <w:spacing w:before="46" w:after="0" w:line="180" w:lineRule="exact"/>
              <w:ind w:left="30" w:right="0" w:firstLine="0"/>
              <w:jc w:val="left"/>
            </w:pPr>
            <w:r>
              <w:rPr>
                <w:rFonts w:ascii="5LsBu5VE+FangSong_GB2312" w:hAnsi="5LsBu5VE+FangSong_GB2312" w:eastAsia="5LsBu5VE+FangSong_GB2312"/>
                <w:color w:val="000000"/>
                <w:sz w:val="18"/>
              </w:rPr>
              <w:t>生野生动物及其产品审批（核）</w:t>
            </w:r>
          </w:p>
        </w:tc>
        <w:tc>
          <w:tcPr>
            <w:tcW w:w="6196" w:type="dxa"/>
            <w:tcBorders>
              <w:top w:val="single" w:color="000000" w:sz="6" w:space="0"/>
              <w:left w:val="single" w:color="000000" w:sz="6" w:space="0"/>
              <w:bottom w:val="single" w:color="000000" w:sz="6" w:space="0"/>
              <w:right w:val="single" w:color="000000" w:sz="8" w:space="0"/>
            </w:tcBorders>
            <w:tcMar>
              <w:left w:w="0" w:type="dxa"/>
              <w:right w:w="0" w:type="dxa"/>
            </w:tcMar>
          </w:tcPr>
          <w:p w14:paraId="149DD421">
            <w:pPr>
              <w:widowControl/>
              <w:autoSpaceDE w:val="0"/>
              <w:autoSpaceDN w:val="0"/>
              <w:spacing w:before="348" w:after="0" w:line="180" w:lineRule="exact"/>
              <w:ind w:left="34" w:right="0" w:firstLine="0"/>
              <w:jc w:val="left"/>
            </w:pPr>
            <w:r>
              <w:rPr>
                <w:rFonts w:ascii="5LsBu5VE+FangSong_GB2312" w:hAnsi="5LsBu5VE+FangSong_GB2312" w:eastAsia="5LsBu5VE+FangSong_GB2312"/>
                <w:color w:val="000000"/>
                <w:sz w:val="18"/>
              </w:rPr>
              <w:t>部门采取信息共享、实地调查等方式核实，加强事中事后监管</w:t>
            </w:r>
          </w:p>
        </w:tc>
      </w:tr>
      <w:tr w14:paraId="13DDDBE0">
        <w:tblPrEx>
          <w:tblCellMar>
            <w:top w:w="0" w:type="dxa"/>
            <w:left w:w="108" w:type="dxa"/>
            <w:bottom w:w="0" w:type="dxa"/>
            <w:right w:w="108" w:type="dxa"/>
          </w:tblCellMar>
        </w:tblPrEx>
        <w:trPr>
          <w:trHeight w:val="872" w:hRule="exact"/>
        </w:trPr>
        <w:tc>
          <w:tcPr>
            <w:tcW w:w="720" w:type="dxa"/>
            <w:tcBorders>
              <w:top w:val="single" w:color="000000" w:sz="6" w:space="0"/>
              <w:left w:val="single" w:color="000000" w:sz="8" w:space="0"/>
              <w:bottom w:val="single" w:color="000000" w:sz="8" w:space="0"/>
              <w:right w:val="single" w:color="000000" w:sz="8" w:space="0"/>
            </w:tcBorders>
            <w:tcMar>
              <w:left w:w="0" w:type="dxa"/>
              <w:right w:w="0" w:type="dxa"/>
            </w:tcMar>
          </w:tcPr>
          <w:p w14:paraId="353CD4E0">
            <w:pPr>
              <w:widowControl/>
              <w:autoSpaceDE w:val="0"/>
              <w:autoSpaceDN w:val="0"/>
              <w:spacing w:before="322" w:after="0" w:line="240" w:lineRule="exact"/>
              <w:ind w:left="0" w:right="0" w:firstLine="0"/>
              <w:jc w:val="center"/>
            </w:pPr>
            <w:r>
              <w:rPr>
                <w:rFonts w:ascii="5LsBu5VE+FangSong_GB2312" w:hAnsi="5LsBu5VE+FangSong_GB2312" w:eastAsia="5LsBu5VE+FangSong_GB2312"/>
                <w:color w:val="000000"/>
                <w:sz w:val="24"/>
              </w:rPr>
              <w:t>9</w:t>
            </w:r>
          </w:p>
        </w:tc>
        <w:tc>
          <w:tcPr>
            <w:tcW w:w="2580" w:type="dxa"/>
            <w:tcBorders>
              <w:top w:val="single" w:color="040504" w:sz="6" w:space="0"/>
              <w:left w:val="single" w:color="000000" w:sz="8" w:space="0"/>
              <w:bottom w:val="single" w:color="040504" w:sz="8" w:space="0"/>
              <w:right w:val="single" w:color="040504" w:sz="8" w:space="0"/>
            </w:tcBorders>
            <w:tcMar>
              <w:left w:w="0" w:type="dxa"/>
              <w:right w:w="0" w:type="dxa"/>
            </w:tcMar>
          </w:tcPr>
          <w:p w14:paraId="25804135">
            <w:pPr>
              <w:widowControl/>
              <w:autoSpaceDE w:val="0"/>
              <w:autoSpaceDN w:val="0"/>
              <w:spacing w:before="348" w:after="0" w:line="180" w:lineRule="exact"/>
              <w:ind w:left="28" w:right="0" w:firstLine="0"/>
              <w:jc w:val="left"/>
            </w:pPr>
            <w:r>
              <w:rPr>
                <w:rFonts w:ascii="5LsBu5VE+FangSong_GB2312" w:hAnsi="5LsBu5VE+FangSong_GB2312" w:eastAsia="5LsBu5VE+FangSong_GB2312"/>
                <w:color w:val="000000"/>
                <w:sz w:val="18"/>
              </w:rPr>
              <w:t>采集目的证明</w:t>
            </w:r>
          </w:p>
        </w:tc>
        <w:tc>
          <w:tcPr>
            <w:tcW w:w="2010" w:type="dxa"/>
            <w:tcBorders>
              <w:top w:val="single" w:color="040504" w:sz="6" w:space="0"/>
              <w:left w:val="single" w:color="040504" w:sz="8" w:space="0"/>
              <w:bottom w:val="single" w:color="040504" w:sz="8" w:space="0"/>
              <w:right w:val="single" w:color="040504" w:sz="6" w:space="0"/>
            </w:tcBorders>
            <w:tcMar>
              <w:left w:w="0" w:type="dxa"/>
              <w:right w:w="0" w:type="dxa"/>
            </w:tcMar>
          </w:tcPr>
          <w:p w14:paraId="128A56CC">
            <w:pPr>
              <w:widowControl/>
              <w:autoSpaceDE w:val="0"/>
              <w:autoSpaceDN w:val="0"/>
              <w:spacing w:before="348" w:after="0" w:line="180" w:lineRule="exact"/>
              <w:ind w:left="0" w:right="0" w:firstLine="0"/>
              <w:jc w:val="center"/>
            </w:pPr>
            <w:r>
              <w:rPr>
                <w:rFonts w:ascii="5LsBu5VE+FangSong_GB2312" w:hAnsi="5LsBu5VE+FangSong_GB2312" w:eastAsia="5LsBu5VE+FangSong_GB2312"/>
                <w:color w:val="000000"/>
                <w:sz w:val="18"/>
              </w:rPr>
              <w:t>林业行政主管部门</w:t>
            </w:r>
          </w:p>
        </w:tc>
        <w:tc>
          <w:tcPr>
            <w:tcW w:w="3374" w:type="dxa"/>
            <w:tcBorders>
              <w:top w:val="single" w:color="040504" w:sz="6" w:space="0"/>
              <w:left w:val="single" w:color="040504" w:sz="6" w:space="0"/>
              <w:bottom w:val="single" w:color="040504" w:sz="8" w:space="0"/>
              <w:right w:val="single" w:color="000000" w:sz="6" w:space="0"/>
            </w:tcBorders>
            <w:tcMar>
              <w:left w:w="0" w:type="dxa"/>
              <w:right w:w="0" w:type="dxa"/>
            </w:tcMar>
          </w:tcPr>
          <w:p w14:paraId="45F291C3">
            <w:pPr>
              <w:widowControl/>
              <w:autoSpaceDE w:val="0"/>
              <w:autoSpaceDN w:val="0"/>
              <w:spacing w:before="236" w:after="0" w:line="180" w:lineRule="exact"/>
              <w:ind w:left="0" w:right="0" w:firstLine="0"/>
              <w:jc w:val="center"/>
            </w:pPr>
            <w:r>
              <w:rPr>
                <w:rFonts w:ascii="5LsBu5VE+FangSong_GB2312" w:hAnsi="5LsBu5VE+FangSong_GB2312" w:eastAsia="5LsBu5VE+FangSong_GB2312"/>
                <w:color w:val="000000"/>
                <w:sz w:val="18"/>
              </w:rPr>
              <w:t>采集林业部门管理的国家保护野生植物审</w:t>
            </w:r>
          </w:p>
          <w:p w14:paraId="24EAD8C6">
            <w:pPr>
              <w:widowControl/>
              <w:autoSpaceDE w:val="0"/>
              <w:autoSpaceDN w:val="0"/>
              <w:spacing w:before="46" w:after="0" w:line="180" w:lineRule="exact"/>
              <w:ind w:left="30" w:right="0" w:firstLine="0"/>
              <w:jc w:val="left"/>
            </w:pPr>
            <w:r>
              <w:rPr>
                <w:rFonts w:ascii="5LsBu5VE+FangSong_GB2312" w:hAnsi="5LsBu5VE+FangSong_GB2312" w:eastAsia="5LsBu5VE+FangSong_GB2312"/>
                <w:color w:val="000000"/>
                <w:sz w:val="18"/>
              </w:rPr>
              <w:t>批</w:t>
            </w:r>
          </w:p>
        </w:tc>
        <w:tc>
          <w:tcPr>
            <w:tcW w:w="6196" w:type="dxa"/>
            <w:tcBorders>
              <w:top w:val="single" w:color="000000" w:sz="6" w:space="0"/>
              <w:left w:val="single" w:color="000000" w:sz="6" w:space="0"/>
              <w:bottom w:val="single" w:color="000000" w:sz="8" w:space="0"/>
              <w:right w:val="single" w:color="000000" w:sz="8" w:space="0"/>
            </w:tcBorders>
            <w:tcMar>
              <w:left w:w="0" w:type="dxa"/>
              <w:right w:w="0" w:type="dxa"/>
            </w:tcMar>
          </w:tcPr>
          <w:p w14:paraId="5B0490A8">
            <w:pPr>
              <w:widowControl/>
              <w:autoSpaceDE w:val="0"/>
              <w:autoSpaceDN w:val="0"/>
              <w:spacing w:before="348" w:after="0" w:line="180" w:lineRule="exact"/>
              <w:ind w:left="34" w:right="0" w:firstLine="0"/>
              <w:jc w:val="left"/>
            </w:pPr>
            <w:r>
              <w:rPr>
                <w:rFonts w:ascii="5LsBu5VE+FangSong_GB2312" w:hAnsi="5LsBu5VE+FangSong_GB2312" w:eastAsia="5LsBu5VE+FangSong_GB2312"/>
                <w:color w:val="000000"/>
                <w:sz w:val="18"/>
              </w:rPr>
              <w:t>部门采取信息共享、实地调查等方式核实，加强事中事后监管</w:t>
            </w:r>
          </w:p>
        </w:tc>
      </w:tr>
      <w:tr w14:paraId="7D22C13F">
        <w:tblPrEx>
          <w:tblCellMar>
            <w:top w:w="0" w:type="dxa"/>
            <w:left w:w="108" w:type="dxa"/>
            <w:bottom w:w="0" w:type="dxa"/>
            <w:right w:w="108" w:type="dxa"/>
          </w:tblCellMar>
        </w:tblPrEx>
        <w:trPr>
          <w:trHeight w:val="874" w:hRule="exact"/>
        </w:trPr>
        <w:tc>
          <w:tcPr>
            <w:tcW w:w="720" w:type="dxa"/>
            <w:tcBorders>
              <w:top w:val="single" w:color="000000" w:sz="8" w:space="0"/>
              <w:left w:val="single" w:color="000000" w:sz="8" w:space="0"/>
              <w:bottom w:val="single" w:color="000000" w:sz="8" w:space="0"/>
              <w:right w:val="single" w:color="000000" w:sz="8" w:space="0"/>
            </w:tcBorders>
            <w:tcMar>
              <w:left w:w="0" w:type="dxa"/>
              <w:right w:w="0" w:type="dxa"/>
            </w:tcMar>
          </w:tcPr>
          <w:p w14:paraId="4377E0B9">
            <w:pPr>
              <w:widowControl/>
              <w:autoSpaceDE w:val="0"/>
              <w:autoSpaceDN w:val="0"/>
              <w:spacing w:before="322" w:after="0" w:line="240" w:lineRule="exact"/>
              <w:ind w:left="0" w:right="0" w:firstLine="0"/>
              <w:jc w:val="center"/>
            </w:pPr>
            <w:r>
              <w:rPr>
                <w:rFonts w:ascii="5LsBu5VE+FangSong_GB2312" w:hAnsi="5LsBu5VE+FangSong_GB2312" w:eastAsia="5LsBu5VE+FangSong_GB2312"/>
                <w:color w:val="000000"/>
                <w:sz w:val="24"/>
              </w:rPr>
              <w:t>10</w:t>
            </w:r>
          </w:p>
        </w:tc>
        <w:tc>
          <w:tcPr>
            <w:tcW w:w="2580" w:type="dxa"/>
            <w:tcBorders>
              <w:top w:val="single" w:color="040504" w:sz="8" w:space="0"/>
              <w:left w:val="single" w:color="000000" w:sz="8" w:space="0"/>
              <w:bottom w:val="single" w:color="040504" w:sz="8" w:space="0"/>
              <w:right w:val="single" w:color="040504" w:sz="8" w:space="0"/>
            </w:tcBorders>
            <w:tcMar>
              <w:left w:w="0" w:type="dxa"/>
              <w:right w:w="0" w:type="dxa"/>
            </w:tcMar>
          </w:tcPr>
          <w:p w14:paraId="783059DE">
            <w:pPr>
              <w:widowControl/>
              <w:autoSpaceDE w:val="0"/>
              <w:autoSpaceDN w:val="0"/>
              <w:spacing w:before="238" w:after="0" w:line="180" w:lineRule="exact"/>
              <w:ind w:left="28" w:right="0" w:firstLine="0"/>
              <w:jc w:val="left"/>
            </w:pPr>
            <w:r>
              <w:rPr>
                <w:rFonts w:ascii="5LsBu5VE+FangSong_GB2312" w:hAnsi="5LsBu5VE+FangSong_GB2312" w:eastAsia="5LsBu5VE+FangSong_GB2312"/>
                <w:color w:val="000000"/>
                <w:sz w:val="18"/>
              </w:rPr>
              <w:t>驯养繁殖的野生动物种源来源</w:t>
            </w:r>
          </w:p>
          <w:p w14:paraId="7678857B">
            <w:pPr>
              <w:widowControl/>
              <w:autoSpaceDE w:val="0"/>
              <w:autoSpaceDN w:val="0"/>
              <w:spacing w:before="42" w:after="0" w:line="180" w:lineRule="exact"/>
              <w:ind w:left="28" w:right="0" w:firstLine="0"/>
              <w:jc w:val="left"/>
            </w:pPr>
            <w:r>
              <w:rPr>
                <w:rFonts w:ascii="5LsBu5VE+FangSong_GB2312" w:hAnsi="5LsBu5VE+FangSong_GB2312" w:eastAsia="5LsBu5VE+FangSong_GB2312"/>
                <w:color w:val="000000"/>
                <w:sz w:val="18"/>
              </w:rPr>
              <w:t>证明</w:t>
            </w:r>
          </w:p>
        </w:tc>
        <w:tc>
          <w:tcPr>
            <w:tcW w:w="2010" w:type="dxa"/>
            <w:tcBorders>
              <w:top w:val="single" w:color="040504" w:sz="8" w:space="0"/>
              <w:left w:val="single" w:color="040504" w:sz="8" w:space="0"/>
              <w:bottom w:val="single" w:color="040504" w:sz="8" w:space="0"/>
              <w:right w:val="single" w:color="040504" w:sz="6" w:space="0"/>
            </w:tcBorders>
            <w:tcMar>
              <w:left w:w="0" w:type="dxa"/>
              <w:right w:w="0" w:type="dxa"/>
            </w:tcMar>
          </w:tcPr>
          <w:p w14:paraId="679B9C73">
            <w:pPr>
              <w:widowControl/>
              <w:autoSpaceDE w:val="0"/>
              <w:autoSpaceDN w:val="0"/>
              <w:spacing w:before="348" w:after="0" w:line="180" w:lineRule="exact"/>
              <w:ind w:left="0" w:right="0" w:firstLine="0"/>
              <w:jc w:val="center"/>
            </w:pPr>
            <w:r>
              <w:rPr>
                <w:rFonts w:ascii="5LsBu5VE+FangSong_GB2312" w:hAnsi="5LsBu5VE+FangSong_GB2312" w:eastAsia="5LsBu5VE+FangSong_GB2312"/>
                <w:color w:val="000000"/>
                <w:sz w:val="18"/>
              </w:rPr>
              <w:t>林业行政主管部门</w:t>
            </w:r>
          </w:p>
        </w:tc>
        <w:tc>
          <w:tcPr>
            <w:tcW w:w="3374" w:type="dxa"/>
            <w:tcBorders>
              <w:top w:val="single" w:color="040504" w:sz="8" w:space="0"/>
              <w:left w:val="single" w:color="040504" w:sz="6" w:space="0"/>
              <w:bottom w:val="single" w:color="040504" w:sz="8" w:space="0"/>
              <w:right w:val="single" w:color="000000" w:sz="6" w:space="0"/>
            </w:tcBorders>
            <w:tcMar>
              <w:left w:w="0" w:type="dxa"/>
              <w:right w:w="0" w:type="dxa"/>
            </w:tcMar>
          </w:tcPr>
          <w:p w14:paraId="3ECCD27F">
            <w:pPr>
              <w:widowControl/>
              <w:autoSpaceDE w:val="0"/>
              <w:autoSpaceDN w:val="0"/>
              <w:spacing w:before="348" w:after="0" w:line="180" w:lineRule="exact"/>
              <w:ind w:left="30" w:right="0" w:firstLine="0"/>
              <w:jc w:val="left"/>
            </w:pPr>
            <w:r>
              <w:rPr>
                <w:rFonts w:ascii="5LsBu5VE+FangSong_GB2312" w:hAnsi="5LsBu5VE+FangSong_GB2312" w:eastAsia="5LsBu5VE+FangSong_GB2312"/>
                <w:color w:val="000000"/>
                <w:sz w:val="18"/>
              </w:rPr>
              <w:t>野生动物人工繁育许可</w:t>
            </w:r>
          </w:p>
        </w:tc>
        <w:tc>
          <w:tcPr>
            <w:tcW w:w="6196" w:type="dxa"/>
            <w:tcBorders>
              <w:top w:val="single" w:color="000000" w:sz="8" w:space="0"/>
              <w:left w:val="single" w:color="000000" w:sz="6" w:space="0"/>
              <w:bottom w:val="single" w:color="000000" w:sz="8" w:space="0"/>
              <w:right w:val="single" w:color="000000" w:sz="8" w:space="0"/>
            </w:tcBorders>
            <w:tcMar>
              <w:left w:w="0" w:type="dxa"/>
              <w:right w:w="0" w:type="dxa"/>
            </w:tcMar>
          </w:tcPr>
          <w:p w14:paraId="21CB544A">
            <w:pPr>
              <w:widowControl/>
              <w:autoSpaceDE w:val="0"/>
              <w:autoSpaceDN w:val="0"/>
              <w:spacing w:before="348" w:after="0" w:line="180" w:lineRule="exact"/>
              <w:ind w:left="34" w:right="0" w:firstLine="0"/>
              <w:jc w:val="left"/>
            </w:pPr>
            <w:r>
              <w:rPr>
                <w:rFonts w:ascii="5LsBu5VE+FangSong_GB2312" w:hAnsi="5LsBu5VE+FangSong_GB2312" w:eastAsia="5LsBu5VE+FangSong_GB2312"/>
                <w:color w:val="000000"/>
                <w:sz w:val="18"/>
              </w:rPr>
              <w:t>部门采取信息共享、实地调查等方式核实，加强事中事后监管</w:t>
            </w:r>
          </w:p>
        </w:tc>
      </w:tr>
      <w:tr w14:paraId="283EE543">
        <w:tblPrEx>
          <w:tblCellMar>
            <w:top w:w="0" w:type="dxa"/>
            <w:left w:w="108" w:type="dxa"/>
            <w:bottom w:w="0" w:type="dxa"/>
            <w:right w:w="108" w:type="dxa"/>
          </w:tblCellMar>
        </w:tblPrEx>
        <w:trPr>
          <w:trHeight w:val="874" w:hRule="exact"/>
        </w:trPr>
        <w:tc>
          <w:tcPr>
            <w:tcW w:w="720" w:type="dxa"/>
            <w:tcBorders>
              <w:top w:val="single" w:color="000000" w:sz="8" w:space="0"/>
              <w:left w:val="single" w:color="000000" w:sz="8" w:space="0"/>
              <w:bottom w:val="single" w:color="000000" w:sz="8" w:space="0"/>
              <w:right w:val="single" w:color="000000" w:sz="8" w:space="0"/>
            </w:tcBorders>
            <w:tcMar>
              <w:left w:w="0" w:type="dxa"/>
              <w:right w:w="0" w:type="dxa"/>
            </w:tcMar>
          </w:tcPr>
          <w:p w14:paraId="588DF347">
            <w:pPr>
              <w:widowControl/>
              <w:autoSpaceDE w:val="0"/>
              <w:autoSpaceDN w:val="0"/>
              <w:spacing w:before="322" w:after="0" w:line="240" w:lineRule="exact"/>
              <w:ind w:left="0" w:right="0" w:firstLine="0"/>
              <w:jc w:val="center"/>
            </w:pPr>
            <w:r>
              <w:rPr>
                <w:rFonts w:ascii="5LsBu5VE+FangSong_GB2312" w:hAnsi="5LsBu5VE+FangSong_GB2312" w:eastAsia="5LsBu5VE+FangSong_GB2312"/>
                <w:color w:val="000000"/>
                <w:sz w:val="24"/>
              </w:rPr>
              <w:t>11</w:t>
            </w:r>
          </w:p>
        </w:tc>
        <w:tc>
          <w:tcPr>
            <w:tcW w:w="2580" w:type="dxa"/>
            <w:tcBorders>
              <w:top w:val="single" w:color="040504" w:sz="8" w:space="0"/>
              <w:left w:val="single" w:color="000000" w:sz="8" w:space="0"/>
              <w:bottom w:val="single" w:color="040504" w:sz="8" w:space="0"/>
              <w:right w:val="single" w:color="040504" w:sz="8" w:space="0"/>
            </w:tcBorders>
            <w:tcMar>
              <w:left w:w="0" w:type="dxa"/>
              <w:right w:w="0" w:type="dxa"/>
            </w:tcMar>
          </w:tcPr>
          <w:p w14:paraId="740B3523">
            <w:pPr>
              <w:widowControl/>
              <w:autoSpaceDE w:val="0"/>
              <w:autoSpaceDN w:val="0"/>
              <w:spacing w:before="234" w:after="0" w:line="180" w:lineRule="exact"/>
              <w:ind w:left="28" w:right="0" w:firstLine="0"/>
              <w:jc w:val="left"/>
            </w:pPr>
            <w:r>
              <w:rPr>
                <w:rFonts w:ascii="5LsBu5VE+FangSong_GB2312" w:hAnsi="5LsBu5VE+FangSong_GB2312" w:eastAsia="5LsBu5VE+FangSong_GB2312"/>
                <w:color w:val="000000"/>
                <w:sz w:val="18"/>
              </w:rPr>
              <w:t>进出口野生动植物或其产品来</w:t>
            </w:r>
          </w:p>
          <w:p w14:paraId="26F7685E">
            <w:pPr>
              <w:widowControl/>
              <w:autoSpaceDE w:val="0"/>
              <w:autoSpaceDN w:val="0"/>
              <w:spacing w:before="46" w:after="0" w:line="180" w:lineRule="exact"/>
              <w:ind w:left="28" w:right="0" w:firstLine="0"/>
              <w:jc w:val="left"/>
            </w:pPr>
            <w:r>
              <w:rPr>
                <w:rFonts w:ascii="5LsBu5VE+FangSong_GB2312" w:hAnsi="5LsBu5VE+FangSong_GB2312" w:eastAsia="5LsBu5VE+FangSong_GB2312"/>
                <w:color w:val="000000"/>
                <w:sz w:val="18"/>
              </w:rPr>
              <w:t>源证明</w:t>
            </w:r>
          </w:p>
        </w:tc>
        <w:tc>
          <w:tcPr>
            <w:tcW w:w="2010" w:type="dxa"/>
            <w:tcBorders>
              <w:top w:val="single" w:color="040504" w:sz="8" w:space="0"/>
              <w:left w:val="single" w:color="040504" w:sz="8" w:space="0"/>
              <w:bottom w:val="single" w:color="040504" w:sz="8" w:space="0"/>
              <w:right w:val="single" w:color="040504" w:sz="6" w:space="0"/>
            </w:tcBorders>
            <w:tcMar>
              <w:left w:w="0" w:type="dxa"/>
              <w:right w:w="0" w:type="dxa"/>
            </w:tcMar>
          </w:tcPr>
          <w:p w14:paraId="29DBB471">
            <w:pPr>
              <w:widowControl/>
              <w:autoSpaceDE w:val="0"/>
              <w:autoSpaceDN w:val="0"/>
              <w:spacing w:before="348" w:after="0" w:line="180" w:lineRule="exact"/>
              <w:ind w:left="0" w:right="0" w:firstLine="0"/>
              <w:jc w:val="center"/>
            </w:pPr>
            <w:r>
              <w:rPr>
                <w:rFonts w:ascii="5LsBu5VE+FangSong_GB2312" w:hAnsi="5LsBu5VE+FangSong_GB2312" w:eastAsia="5LsBu5VE+FangSong_GB2312"/>
                <w:color w:val="000000"/>
                <w:sz w:val="18"/>
              </w:rPr>
              <w:t>林业行政主管部门</w:t>
            </w:r>
          </w:p>
        </w:tc>
        <w:tc>
          <w:tcPr>
            <w:tcW w:w="3374" w:type="dxa"/>
            <w:tcBorders>
              <w:top w:val="single" w:color="040504" w:sz="8" w:space="0"/>
              <w:left w:val="single" w:color="040504" w:sz="6" w:space="0"/>
              <w:bottom w:val="single" w:color="040504" w:sz="8" w:space="0"/>
              <w:right w:val="single" w:color="000000" w:sz="6" w:space="0"/>
            </w:tcBorders>
            <w:tcMar>
              <w:left w:w="0" w:type="dxa"/>
              <w:right w:w="0" w:type="dxa"/>
            </w:tcMar>
          </w:tcPr>
          <w:p w14:paraId="3AA4261D">
            <w:pPr>
              <w:widowControl/>
              <w:autoSpaceDE w:val="0"/>
              <w:autoSpaceDN w:val="0"/>
              <w:spacing w:before="76" w:after="0" w:line="226" w:lineRule="exact"/>
              <w:ind w:left="30" w:right="52" w:firstLine="0"/>
              <w:jc w:val="both"/>
            </w:pPr>
            <w:r>
              <w:rPr>
                <w:rFonts w:ascii="5LsBu5VE+FangSong_GB2312" w:hAnsi="5LsBu5VE+FangSong_GB2312" w:eastAsia="5LsBu5VE+FangSong_GB2312"/>
                <w:color w:val="000000"/>
                <w:sz w:val="18"/>
              </w:rPr>
              <w:t>出口国家重点保护的或者进出口国际公约限制进出口的野生植物及其产品代理审批（国家林业局委托）</w:t>
            </w:r>
          </w:p>
        </w:tc>
        <w:tc>
          <w:tcPr>
            <w:tcW w:w="6196" w:type="dxa"/>
            <w:tcBorders>
              <w:top w:val="single" w:color="000000" w:sz="8" w:space="0"/>
              <w:left w:val="single" w:color="000000" w:sz="6" w:space="0"/>
              <w:bottom w:val="single" w:color="000000" w:sz="8" w:space="0"/>
              <w:right w:val="single" w:color="000000" w:sz="8" w:space="0"/>
            </w:tcBorders>
            <w:tcMar>
              <w:left w:w="0" w:type="dxa"/>
              <w:right w:w="0" w:type="dxa"/>
            </w:tcMar>
          </w:tcPr>
          <w:p w14:paraId="39863CE7">
            <w:pPr>
              <w:widowControl/>
              <w:autoSpaceDE w:val="0"/>
              <w:autoSpaceDN w:val="0"/>
              <w:spacing w:before="348" w:after="0" w:line="180" w:lineRule="exact"/>
              <w:ind w:left="34" w:right="0" w:firstLine="0"/>
              <w:jc w:val="left"/>
            </w:pPr>
            <w:r>
              <w:rPr>
                <w:rFonts w:ascii="5LsBu5VE+FangSong_GB2312" w:hAnsi="5LsBu5VE+FangSong_GB2312" w:eastAsia="5LsBu5VE+FangSong_GB2312"/>
                <w:color w:val="000000"/>
                <w:sz w:val="18"/>
              </w:rPr>
              <w:t>部门采取信息共享、实地调查等方式核实，加强事中事后监管</w:t>
            </w:r>
          </w:p>
        </w:tc>
      </w:tr>
      <w:tr w14:paraId="4C1576D6">
        <w:tblPrEx>
          <w:tblCellMar>
            <w:top w:w="0" w:type="dxa"/>
            <w:left w:w="108" w:type="dxa"/>
            <w:bottom w:w="0" w:type="dxa"/>
            <w:right w:w="108" w:type="dxa"/>
          </w:tblCellMar>
        </w:tblPrEx>
        <w:trPr>
          <w:trHeight w:val="874" w:hRule="exact"/>
        </w:trPr>
        <w:tc>
          <w:tcPr>
            <w:tcW w:w="720" w:type="dxa"/>
            <w:tcBorders>
              <w:top w:val="single" w:color="000000" w:sz="8" w:space="0"/>
              <w:left w:val="single" w:color="000000" w:sz="8" w:space="0"/>
              <w:bottom w:val="single" w:color="000000" w:sz="6" w:space="0"/>
              <w:right w:val="single" w:color="000000" w:sz="8" w:space="0"/>
            </w:tcBorders>
            <w:tcMar>
              <w:left w:w="0" w:type="dxa"/>
              <w:right w:w="0" w:type="dxa"/>
            </w:tcMar>
          </w:tcPr>
          <w:p w14:paraId="3BF2377E">
            <w:pPr>
              <w:widowControl/>
              <w:autoSpaceDE w:val="0"/>
              <w:autoSpaceDN w:val="0"/>
              <w:spacing w:before="322" w:after="0" w:line="240" w:lineRule="exact"/>
              <w:ind w:left="0" w:right="0" w:firstLine="0"/>
              <w:jc w:val="center"/>
            </w:pPr>
            <w:r>
              <w:rPr>
                <w:rFonts w:ascii="5LsBu5VE+FangSong_GB2312" w:hAnsi="5LsBu5VE+FangSong_GB2312" w:eastAsia="5LsBu5VE+FangSong_GB2312"/>
                <w:color w:val="000000"/>
                <w:sz w:val="24"/>
              </w:rPr>
              <w:t>12</w:t>
            </w:r>
          </w:p>
        </w:tc>
        <w:tc>
          <w:tcPr>
            <w:tcW w:w="2580" w:type="dxa"/>
            <w:tcBorders>
              <w:top w:val="single" w:color="040504" w:sz="8" w:space="0"/>
              <w:left w:val="single" w:color="000000" w:sz="8" w:space="0"/>
              <w:bottom w:val="single" w:color="040504" w:sz="6" w:space="0"/>
              <w:right w:val="single" w:color="040504" w:sz="8" w:space="0"/>
            </w:tcBorders>
            <w:tcMar>
              <w:left w:w="0" w:type="dxa"/>
              <w:right w:w="0" w:type="dxa"/>
            </w:tcMar>
          </w:tcPr>
          <w:p w14:paraId="08154ECA">
            <w:pPr>
              <w:widowControl/>
              <w:autoSpaceDE w:val="0"/>
              <w:autoSpaceDN w:val="0"/>
              <w:spacing w:before="234" w:after="0" w:line="180" w:lineRule="exact"/>
              <w:ind w:left="28" w:right="0" w:firstLine="0"/>
              <w:jc w:val="left"/>
            </w:pPr>
            <w:r>
              <w:rPr>
                <w:rFonts w:ascii="5LsBu5VE+FangSong_GB2312" w:hAnsi="5LsBu5VE+FangSong_GB2312" w:eastAsia="5LsBu5VE+FangSong_GB2312"/>
                <w:color w:val="000000"/>
                <w:sz w:val="18"/>
              </w:rPr>
              <w:t>出售、收购的野生植物及其制</w:t>
            </w:r>
          </w:p>
          <w:p w14:paraId="0D224893">
            <w:pPr>
              <w:widowControl/>
              <w:autoSpaceDE w:val="0"/>
              <w:autoSpaceDN w:val="0"/>
              <w:spacing w:before="46" w:after="0" w:line="180" w:lineRule="exact"/>
              <w:ind w:left="28" w:right="0" w:firstLine="0"/>
              <w:jc w:val="left"/>
            </w:pPr>
            <w:r>
              <w:rPr>
                <w:rFonts w:ascii="5LsBu5VE+FangSong_GB2312" w:hAnsi="5LsBu5VE+FangSong_GB2312" w:eastAsia="5LsBu5VE+FangSong_GB2312"/>
                <w:color w:val="000000"/>
                <w:sz w:val="18"/>
              </w:rPr>
              <w:t>品来源证明</w:t>
            </w:r>
          </w:p>
        </w:tc>
        <w:tc>
          <w:tcPr>
            <w:tcW w:w="2010" w:type="dxa"/>
            <w:tcBorders>
              <w:top w:val="single" w:color="040504" w:sz="8" w:space="0"/>
              <w:left w:val="single" w:color="040504" w:sz="8" w:space="0"/>
              <w:bottom w:val="single" w:color="040504" w:sz="6" w:space="0"/>
              <w:right w:val="single" w:color="040504" w:sz="6" w:space="0"/>
            </w:tcBorders>
            <w:tcMar>
              <w:left w:w="0" w:type="dxa"/>
              <w:right w:w="0" w:type="dxa"/>
            </w:tcMar>
          </w:tcPr>
          <w:p w14:paraId="30E44C0F">
            <w:pPr>
              <w:widowControl/>
              <w:autoSpaceDE w:val="0"/>
              <w:autoSpaceDN w:val="0"/>
              <w:spacing w:before="348" w:after="0" w:line="180" w:lineRule="exact"/>
              <w:ind w:left="0" w:right="0" w:firstLine="0"/>
              <w:jc w:val="center"/>
            </w:pPr>
            <w:r>
              <w:rPr>
                <w:rFonts w:ascii="5LsBu5VE+FangSong_GB2312" w:hAnsi="5LsBu5VE+FangSong_GB2312" w:eastAsia="5LsBu5VE+FangSong_GB2312"/>
                <w:color w:val="000000"/>
                <w:sz w:val="18"/>
              </w:rPr>
              <w:t>林业行政主管部门</w:t>
            </w:r>
          </w:p>
        </w:tc>
        <w:tc>
          <w:tcPr>
            <w:tcW w:w="3374" w:type="dxa"/>
            <w:tcBorders>
              <w:top w:val="single" w:color="040504" w:sz="8" w:space="0"/>
              <w:left w:val="single" w:color="040504" w:sz="6" w:space="0"/>
              <w:bottom w:val="single" w:color="040504" w:sz="6" w:space="0"/>
              <w:right w:val="single" w:color="000000" w:sz="6" w:space="0"/>
            </w:tcBorders>
            <w:tcMar>
              <w:left w:w="0" w:type="dxa"/>
              <w:right w:w="0" w:type="dxa"/>
            </w:tcMar>
          </w:tcPr>
          <w:p w14:paraId="5261B783">
            <w:pPr>
              <w:widowControl/>
              <w:autoSpaceDE w:val="0"/>
              <w:autoSpaceDN w:val="0"/>
              <w:spacing w:before="234" w:after="0" w:line="180" w:lineRule="exact"/>
              <w:ind w:left="0" w:right="0" w:firstLine="0"/>
              <w:jc w:val="center"/>
            </w:pPr>
            <w:r>
              <w:rPr>
                <w:rFonts w:ascii="5LsBu5VE+FangSong_GB2312" w:hAnsi="5LsBu5VE+FangSong_GB2312" w:eastAsia="5LsBu5VE+FangSong_GB2312"/>
                <w:color w:val="000000"/>
                <w:sz w:val="18"/>
              </w:rPr>
              <w:t>出售、收购国家二级和本省珍贵树木、野</w:t>
            </w:r>
          </w:p>
          <w:p w14:paraId="22BE973D">
            <w:pPr>
              <w:widowControl/>
              <w:autoSpaceDE w:val="0"/>
              <w:autoSpaceDN w:val="0"/>
              <w:spacing w:before="46" w:after="0" w:line="180" w:lineRule="exact"/>
              <w:ind w:left="30" w:right="0" w:firstLine="0"/>
              <w:jc w:val="left"/>
            </w:pPr>
            <w:r>
              <w:rPr>
                <w:rFonts w:ascii="5LsBu5VE+FangSong_GB2312" w:hAnsi="5LsBu5VE+FangSong_GB2312" w:eastAsia="5LsBu5VE+FangSong_GB2312"/>
                <w:color w:val="000000"/>
                <w:sz w:val="18"/>
              </w:rPr>
              <w:t>生植物及其制品审批</w:t>
            </w:r>
          </w:p>
        </w:tc>
        <w:tc>
          <w:tcPr>
            <w:tcW w:w="6196" w:type="dxa"/>
            <w:tcBorders>
              <w:top w:val="single" w:color="000000" w:sz="8" w:space="0"/>
              <w:left w:val="single" w:color="000000" w:sz="6" w:space="0"/>
              <w:bottom w:val="single" w:color="000000" w:sz="6" w:space="0"/>
              <w:right w:val="single" w:color="000000" w:sz="8" w:space="0"/>
            </w:tcBorders>
            <w:tcMar>
              <w:left w:w="0" w:type="dxa"/>
              <w:right w:w="0" w:type="dxa"/>
            </w:tcMar>
          </w:tcPr>
          <w:p w14:paraId="27ECECD0">
            <w:pPr>
              <w:widowControl/>
              <w:autoSpaceDE w:val="0"/>
              <w:autoSpaceDN w:val="0"/>
              <w:spacing w:before="348" w:after="0" w:line="180" w:lineRule="exact"/>
              <w:ind w:left="34" w:right="0" w:firstLine="0"/>
              <w:jc w:val="left"/>
            </w:pPr>
            <w:r>
              <w:rPr>
                <w:rFonts w:ascii="5LsBu5VE+FangSong_GB2312" w:hAnsi="5LsBu5VE+FangSong_GB2312" w:eastAsia="5LsBu5VE+FangSong_GB2312"/>
                <w:color w:val="000000"/>
                <w:sz w:val="18"/>
              </w:rPr>
              <w:t>部门采取信息共享、实地调查等方式核实，加强事中事后监管</w:t>
            </w:r>
          </w:p>
        </w:tc>
      </w:tr>
      <w:tr w14:paraId="4A04986F">
        <w:tblPrEx>
          <w:tblCellMar>
            <w:top w:w="0" w:type="dxa"/>
            <w:left w:w="108" w:type="dxa"/>
            <w:bottom w:w="0" w:type="dxa"/>
            <w:right w:w="108" w:type="dxa"/>
          </w:tblCellMar>
        </w:tblPrEx>
        <w:trPr>
          <w:trHeight w:val="580" w:hRule="exact"/>
        </w:trPr>
        <w:tc>
          <w:tcPr>
            <w:tcW w:w="720" w:type="dxa"/>
            <w:tcBorders>
              <w:top w:val="single" w:color="000000" w:sz="6" w:space="0"/>
              <w:left w:val="single" w:color="000000" w:sz="8" w:space="0"/>
              <w:bottom w:val="single" w:color="000000" w:sz="8" w:space="0"/>
              <w:right w:val="single" w:color="000000" w:sz="8" w:space="0"/>
            </w:tcBorders>
            <w:tcMar>
              <w:left w:w="0" w:type="dxa"/>
              <w:right w:w="0" w:type="dxa"/>
            </w:tcMar>
          </w:tcPr>
          <w:p w14:paraId="432429ED">
            <w:pPr>
              <w:widowControl/>
              <w:autoSpaceDE w:val="0"/>
              <w:autoSpaceDN w:val="0"/>
              <w:spacing w:before="176" w:after="0" w:line="240" w:lineRule="exact"/>
              <w:ind w:left="0" w:right="0" w:firstLine="0"/>
              <w:jc w:val="center"/>
            </w:pPr>
            <w:r>
              <w:rPr>
                <w:rFonts w:ascii="5LsBu5VE+FangSong_GB2312" w:hAnsi="5LsBu5VE+FangSong_GB2312" w:eastAsia="5LsBu5VE+FangSong_GB2312"/>
                <w:color w:val="000000"/>
                <w:sz w:val="24"/>
              </w:rPr>
              <w:t>13</w:t>
            </w:r>
          </w:p>
        </w:tc>
        <w:tc>
          <w:tcPr>
            <w:tcW w:w="2580" w:type="dxa"/>
            <w:tcBorders>
              <w:top w:val="single" w:color="040504" w:sz="6" w:space="0"/>
              <w:left w:val="single" w:color="000000" w:sz="8" w:space="0"/>
              <w:bottom w:val="single" w:color="040504" w:sz="8" w:space="0"/>
              <w:right w:val="single" w:color="040504" w:sz="8" w:space="0"/>
            </w:tcBorders>
            <w:tcMar>
              <w:left w:w="0" w:type="dxa"/>
              <w:right w:w="0" w:type="dxa"/>
            </w:tcMar>
          </w:tcPr>
          <w:p w14:paraId="29466BF4">
            <w:pPr>
              <w:widowControl/>
              <w:autoSpaceDE w:val="0"/>
              <w:autoSpaceDN w:val="0"/>
              <w:spacing w:before="202" w:after="0" w:line="180" w:lineRule="exact"/>
              <w:ind w:left="28" w:right="0" w:firstLine="0"/>
              <w:jc w:val="left"/>
            </w:pPr>
            <w:r>
              <w:rPr>
                <w:rFonts w:ascii="5LsBu5VE+FangSong_GB2312" w:hAnsi="5LsBu5VE+FangSong_GB2312" w:eastAsia="5LsBu5VE+FangSong_GB2312"/>
                <w:color w:val="000000"/>
                <w:sz w:val="18"/>
              </w:rPr>
              <w:t>企业完税证明</w:t>
            </w:r>
          </w:p>
        </w:tc>
        <w:tc>
          <w:tcPr>
            <w:tcW w:w="2010" w:type="dxa"/>
            <w:tcBorders>
              <w:top w:val="single" w:color="040504" w:sz="6" w:space="0"/>
              <w:left w:val="single" w:color="040504" w:sz="8" w:space="0"/>
              <w:bottom w:val="single" w:color="040504" w:sz="8" w:space="0"/>
              <w:right w:val="single" w:color="040504" w:sz="6" w:space="0"/>
            </w:tcBorders>
            <w:tcMar>
              <w:left w:w="0" w:type="dxa"/>
              <w:right w:w="0" w:type="dxa"/>
            </w:tcMar>
          </w:tcPr>
          <w:p w14:paraId="54840DF2">
            <w:pPr>
              <w:widowControl/>
              <w:autoSpaceDE w:val="0"/>
              <w:autoSpaceDN w:val="0"/>
              <w:spacing w:before="202" w:after="0" w:line="180" w:lineRule="exact"/>
              <w:ind w:left="0" w:right="0" w:firstLine="0"/>
              <w:jc w:val="center"/>
            </w:pPr>
            <w:r>
              <w:rPr>
                <w:rFonts w:ascii="5LsBu5VE+FangSong_GB2312" w:hAnsi="5LsBu5VE+FangSong_GB2312" w:eastAsia="5LsBu5VE+FangSong_GB2312"/>
                <w:color w:val="000000"/>
                <w:sz w:val="18"/>
              </w:rPr>
              <w:t>林业行政主管部门</w:t>
            </w:r>
          </w:p>
        </w:tc>
        <w:tc>
          <w:tcPr>
            <w:tcW w:w="3374" w:type="dxa"/>
            <w:tcBorders>
              <w:top w:val="single" w:color="040504" w:sz="6" w:space="0"/>
              <w:left w:val="single" w:color="040504" w:sz="6" w:space="0"/>
              <w:bottom w:val="single" w:color="040504" w:sz="8" w:space="0"/>
              <w:right w:val="single" w:color="000000" w:sz="6" w:space="0"/>
            </w:tcBorders>
            <w:tcMar>
              <w:left w:w="0" w:type="dxa"/>
              <w:right w:w="0" w:type="dxa"/>
            </w:tcMar>
          </w:tcPr>
          <w:p w14:paraId="3104AC57">
            <w:pPr>
              <w:widowControl/>
              <w:autoSpaceDE w:val="0"/>
              <w:autoSpaceDN w:val="0"/>
              <w:spacing w:before="202" w:after="0" w:line="180" w:lineRule="exact"/>
              <w:ind w:left="30" w:right="0" w:firstLine="0"/>
              <w:jc w:val="left"/>
            </w:pPr>
            <w:r>
              <w:rPr>
                <w:rFonts w:ascii="5LsBu5VE+FangSong_GB2312" w:hAnsi="5LsBu5VE+FangSong_GB2312" w:eastAsia="5LsBu5VE+FangSong_GB2312"/>
                <w:color w:val="000000"/>
                <w:sz w:val="18"/>
              </w:rPr>
              <w:t>云南省林业产业省级龙头企业认定</w:t>
            </w:r>
          </w:p>
        </w:tc>
        <w:tc>
          <w:tcPr>
            <w:tcW w:w="6196" w:type="dxa"/>
            <w:tcBorders>
              <w:top w:val="single" w:color="000000" w:sz="6" w:space="0"/>
              <w:left w:val="single" w:color="000000" w:sz="6" w:space="0"/>
              <w:bottom w:val="single" w:color="000000" w:sz="8" w:space="0"/>
              <w:right w:val="single" w:color="000000" w:sz="8" w:space="0"/>
            </w:tcBorders>
            <w:tcMar>
              <w:left w:w="0" w:type="dxa"/>
              <w:right w:w="0" w:type="dxa"/>
            </w:tcMar>
          </w:tcPr>
          <w:p w14:paraId="24F868A2">
            <w:pPr>
              <w:widowControl/>
              <w:autoSpaceDE w:val="0"/>
              <w:autoSpaceDN w:val="0"/>
              <w:spacing w:before="202" w:after="0" w:line="180" w:lineRule="exact"/>
              <w:ind w:left="34" w:right="0" w:firstLine="0"/>
              <w:jc w:val="left"/>
            </w:pPr>
            <w:r>
              <w:rPr>
                <w:rFonts w:ascii="5LsBu5VE+FangSong_GB2312" w:hAnsi="5LsBu5VE+FangSong_GB2312" w:eastAsia="5LsBu5VE+FangSong_GB2312"/>
                <w:color w:val="000000"/>
                <w:sz w:val="18"/>
              </w:rPr>
              <w:t>部门采取信息共享、实地调查等方式核实，加强事中事后监管</w:t>
            </w:r>
          </w:p>
        </w:tc>
      </w:tr>
      <w:tr w14:paraId="4CB7334E">
        <w:tblPrEx>
          <w:tblCellMar>
            <w:top w:w="0" w:type="dxa"/>
            <w:left w:w="108" w:type="dxa"/>
            <w:bottom w:w="0" w:type="dxa"/>
            <w:right w:w="108" w:type="dxa"/>
          </w:tblCellMar>
        </w:tblPrEx>
        <w:trPr>
          <w:trHeight w:val="582" w:hRule="exact"/>
        </w:trPr>
        <w:tc>
          <w:tcPr>
            <w:tcW w:w="720" w:type="dxa"/>
            <w:tcBorders>
              <w:top w:val="single" w:color="000000" w:sz="8" w:space="0"/>
              <w:left w:val="single" w:color="000000" w:sz="8" w:space="0"/>
              <w:bottom w:val="single" w:color="000000" w:sz="6" w:space="0"/>
              <w:right w:val="single" w:color="000000" w:sz="8" w:space="0"/>
            </w:tcBorders>
            <w:tcMar>
              <w:left w:w="0" w:type="dxa"/>
              <w:right w:w="0" w:type="dxa"/>
            </w:tcMar>
          </w:tcPr>
          <w:p w14:paraId="0DED5E19">
            <w:pPr>
              <w:widowControl/>
              <w:autoSpaceDE w:val="0"/>
              <w:autoSpaceDN w:val="0"/>
              <w:spacing w:before="176" w:after="0" w:line="240" w:lineRule="exact"/>
              <w:ind w:left="0" w:right="0" w:firstLine="0"/>
              <w:jc w:val="center"/>
            </w:pPr>
            <w:r>
              <w:rPr>
                <w:rFonts w:ascii="5LsBu5VE+FangSong_GB2312" w:hAnsi="5LsBu5VE+FangSong_GB2312" w:eastAsia="5LsBu5VE+FangSong_GB2312"/>
                <w:color w:val="000000"/>
                <w:sz w:val="24"/>
              </w:rPr>
              <w:t>14</w:t>
            </w:r>
          </w:p>
        </w:tc>
        <w:tc>
          <w:tcPr>
            <w:tcW w:w="2580" w:type="dxa"/>
            <w:tcBorders>
              <w:top w:val="single" w:color="040504" w:sz="8" w:space="0"/>
              <w:left w:val="single" w:color="000000" w:sz="8" w:space="0"/>
              <w:bottom w:val="single" w:color="040504" w:sz="6" w:space="0"/>
              <w:right w:val="single" w:color="040504" w:sz="8" w:space="0"/>
            </w:tcBorders>
            <w:tcMar>
              <w:left w:w="0" w:type="dxa"/>
              <w:right w:w="0" w:type="dxa"/>
            </w:tcMar>
          </w:tcPr>
          <w:p w14:paraId="3D5954F6">
            <w:pPr>
              <w:widowControl/>
              <w:autoSpaceDE w:val="0"/>
              <w:autoSpaceDN w:val="0"/>
              <w:spacing w:before="202" w:after="0" w:line="180" w:lineRule="exact"/>
              <w:ind w:left="28" w:right="0" w:firstLine="0"/>
              <w:jc w:val="left"/>
            </w:pPr>
            <w:r>
              <w:rPr>
                <w:rFonts w:ascii="5LsBu5VE+FangSong_GB2312" w:hAnsi="5LsBu5VE+FangSong_GB2312" w:eastAsia="5LsBu5VE+FangSong_GB2312"/>
                <w:color w:val="000000"/>
                <w:sz w:val="18"/>
              </w:rPr>
              <w:t>林木良种证明</w:t>
            </w:r>
          </w:p>
        </w:tc>
        <w:tc>
          <w:tcPr>
            <w:tcW w:w="2010" w:type="dxa"/>
            <w:tcBorders>
              <w:top w:val="single" w:color="040504" w:sz="8" w:space="0"/>
              <w:left w:val="single" w:color="040504" w:sz="8" w:space="0"/>
              <w:bottom w:val="single" w:color="040504" w:sz="6" w:space="0"/>
              <w:right w:val="single" w:color="040504" w:sz="6" w:space="0"/>
            </w:tcBorders>
            <w:tcMar>
              <w:left w:w="0" w:type="dxa"/>
              <w:right w:w="0" w:type="dxa"/>
            </w:tcMar>
          </w:tcPr>
          <w:p w14:paraId="0F727B97">
            <w:pPr>
              <w:widowControl/>
              <w:autoSpaceDE w:val="0"/>
              <w:autoSpaceDN w:val="0"/>
              <w:spacing w:before="202" w:after="0" w:line="180" w:lineRule="exact"/>
              <w:ind w:left="0" w:right="0" w:firstLine="0"/>
              <w:jc w:val="center"/>
            </w:pPr>
            <w:r>
              <w:rPr>
                <w:rFonts w:ascii="5LsBu5VE+FangSong_GB2312" w:hAnsi="5LsBu5VE+FangSong_GB2312" w:eastAsia="5LsBu5VE+FangSong_GB2312"/>
                <w:color w:val="000000"/>
                <w:sz w:val="18"/>
              </w:rPr>
              <w:t>林业行政主管部门</w:t>
            </w:r>
          </w:p>
        </w:tc>
        <w:tc>
          <w:tcPr>
            <w:tcW w:w="3374" w:type="dxa"/>
            <w:tcBorders>
              <w:top w:val="single" w:color="040504" w:sz="8" w:space="0"/>
              <w:left w:val="single" w:color="040504" w:sz="6" w:space="0"/>
              <w:bottom w:val="single" w:color="040504" w:sz="6" w:space="0"/>
              <w:right w:val="single" w:color="000000" w:sz="6" w:space="0"/>
            </w:tcBorders>
            <w:tcMar>
              <w:left w:w="0" w:type="dxa"/>
              <w:right w:w="0" w:type="dxa"/>
            </w:tcMar>
          </w:tcPr>
          <w:p w14:paraId="42A6FC42">
            <w:pPr>
              <w:widowControl/>
              <w:autoSpaceDE w:val="0"/>
              <w:autoSpaceDN w:val="0"/>
              <w:spacing w:before="202" w:after="0" w:line="180" w:lineRule="exact"/>
              <w:ind w:left="30" w:right="0" w:firstLine="0"/>
              <w:jc w:val="left"/>
            </w:pPr>
            <w:r>
              <w:rPr>
                <w:rFonts w:ascii="5LsBu5VE+FangSong_GB2312" w:hAnsi="5LsBu5VE+FangSong_GB2312" w:eastAsia="5LsBu5VE+FangSong_GB2312"/>
                <w:color w:val="000000"/>
                <w:sz w:val="18"/>
              </w:rPr>
              <w:t>林木种子生产经营许可证核发</w:t>
            </w:r>
          </w:p>
        </w:tc>
        <w:tc>
          <w:tcPr>
            <w:tcW w:w="6196" w:type="dxa"/>
            <w:tcBorders>
              <w:top w:val="single" w:color="000000" w:sz="8" w:space="0"/>
              <w:left w:val="single" w:color="000000" w:sz="6" w:space="0"/>
              <w:bottom w:val="single" w:color="000000" w:sz="6" w:space="0"/>
              <w:right w:val="single" w:color="000000" w:sz="8" w:space="0"/>
            </w:tcBorders>
            <w:tcMar>
              <w:left w:w="0" w:type="dxa"/>
              <w:right w:w="0" w:type="dxa"/>
            </w:tcMar>
          </w:tcPr>
          <w:p w14:paraId="01CF6E1D">
            <w:pPr>
              <w:widowControl/>
              <w:autoSpaceDE w:val="0"/>
              <w:autoSpaceDN w:val="0"/>
              <w:spacing w:before="202" w:after="0" w:line="180" w:lineRule="exact"/>
              <w:ind w:left="34" w:right="0" w:firstLine="0"/>
              <w:jc w:val="left"/>
            </w:pPr>
            <w:r>
              <w:rPr>
                <w:rFonts w:ascii="5LsBu5VE+FangSong_GB2312" w:hAnsi="5LsBu5VE+FangSong_GB2312" w:eastAsia="5LsBu5VE+FangSong_GB2312"/>
                <w:color w:val="000000"/>
                <w:sz w:val="18"/>
              </w:rPr>
              <w:t>部门采取信息共享、实地调查等方式核实，加强事中事后监管</w:t>
            </w:r>
          </w:p>
        </w:tc>
      </w:tr>
      <w:tr w14:paraId="3A707CBE">
        <w:tblPrEx>
          <w:tblCellMar>
            <w:top w:w="0" w:type="dxa"/>
            <w:left w:w="108" w:type="dxa"/>
            <w:bottom w:w="0" w:type="dxa"/>
            <w:right w:w="108" w:type="dxa"/>
          </w:tblCellMar>
        </w:tblPrEx>
        <w:trPr>
          <w:trHeight w:val="922" w:hRule="exact"/>
        </w:trPr>
        <w:tc>
          <w:tcPr>
            <w:tcW w:w="720" w:type="dxa"/>
            <w:tcBorders>
              <w:top w:val="single" w:color="000000" w:sz="6" w:space="0"/>
              <w:left w:val="single" w:color="000000" w:sz="8" w:space="0"/>
              <w:bottom w:val="single" w:color="000000" w:sz="8" w:space="0"/>
              <w:right w:val="single" w:color="000000" w:sz="8" w:space="0"/>
            </w:tcBorders>
            <w:tcMar>
              <w:left w:w="0" w:type="dxa"/>
              <w:right w:w="0" w:type="dxa"/>
            </w:tcMar>
          </w:tcPr>
          <w:p w14:paraId="7BBB0AA9">
            <w:pPr>
              <w:widowControl/>
              <w:autoSpaceDE w:val="0"/>
              <w:autoSpaceDN w:val="0"/>
              <w:spacing w:before="358" w:after="0" w:line="240" w:lineRule="exact"/>
              <w:ind w:left="0" w:right="0" w:firstLine="0"/>
              <w:jc w:val="center"/>
            </w:pPr>
            <w:r>
              <w:rPr>
                <w:rFonts w:ascii="5LsBu5VE+FangSong_GB2312" w:hAnsi="5LsBu5VE+FangSong_GB2312" w:eastAsia="5LsBu5VE+FangSong_GB2312"/>
                <w:color w:val="000000"/>
                <w:sz w:val="24"/>
              </w:rPr>
              <w:t>15</w:t>
            </w:r>
          </w:p>
        </w:tc>
        <w:tc>
          <w:tcPr>
            <w:tcW w:w="2580" w:type="dxa"/>
            <w:tcBorders>
              <w:top w:val="single" w:color="040504" w:sz="6" w:space="0"/>
              <w:left w:val="single" w:color="000000" w:sz="8" w:space="0"/>
              <w:bottom w:val="single" w:color="040504" w:sz="8" w:space="0"/>
              <w:right w:val="single" w:color="040504" w:sz="8" w:space="0"/>
            </w:tcBorders>
            <w:tcMar>
              <w:left w:w="0" w:type="dxa"/>
              <w:right w:w="0" w:type="dxa"/>
            </w:tcMar>
          </w:tcPr>
          <w:p w14:paraId="05CF6BFB">
            <w:pPr>
              <w:widowControl/>
              <w:autoSpaceDE w:val="0"/>
              <w:autoSpaceDN w:val="0"/>
              <w:spacing w:before="384" w:after="0" w:line="180" w:lineRule="exact"/>
              <w:ind w:left="28" w:right="0" w:firstLine="0"/>
              <w:jc w:val="left"/>
            </w:pPr>
            <w:r>
              <w:rPr>
                <w:rFonts w:ascii="5LsBu5VE+FangSong_GB2312" w:hAnsi="5LsBu5VE+FangSong_GB2312" w:eastAsia="5LsBu5VE+FangSong_GB2312"/>
                <w:color w:val="000000"/>
                <w:sz w:val="18"/>
              </w:rPr>
              <w:t>引种成功证明</w:t>
            </w:r>
          </w:p>
        </w:tc>
        <w:tc>
          <w:tcPr>
            <w:tcW w:w="2010" w:type="dxa"/>
            <w:tcBorders>
              <w:top w:val="single" w:color="040504" w:sz="6" w:space="0"/>
              <w:left w:val="single" w:color="040504" w:sz="8" w:space="0"/>
              <w:bottom w:val="single" w:color="040504" w:sz="8" w:space="0"/>
              <w:right w:val="single" w:color="040504" w:sz="6" w:space="0"/>
            </w:tcBorders>
            <w:tcMar>
              <w:left w:w="0" w:type="dxa"/>
              <w:right w:w="0" w:type="dxa"/>
            </w:tcMar>
          </w:tcPr>
          <w:p w14:paraId="69F2DBE3">
            <w:pPr>
              <w:widowControl/>
              <w:autoSpaceDE w:val="0"/>
              <w:autoSpaceDN w:val="0"/>
              <w:spacing w:before="384" w:after="0" w:line="180" w:lineRule="exact"/>
              <w:ind w:left="0" w:right="0" w:firstLine="0"/>
              <w:jc w:val="center"/>
            </w:pPr>
            <w:r>
              <w:rPr>
                <w:rFonts w:ascii="5LsBu5VE+FangSong_GB2312" w:hAnsi="5LsBu5VE+FangSong_GB2312" w:eastAsia="5LsBu5VE+FangSong_GB2312"/>
                <w:color w:val="000000"/>
                <w:sz w:val="18"/>
              </w:rPr>
              <w:t>林业行政主管部门</w:t>
            </w:r>
          </w:p>
        </w:tc>
        <w:tc>
          <w:tcPr>
            <w:tcW w:w="3374" w:type="dxa"/>
            <w:tcBorders>
              <w:top w:val="single" w:color="040504" w:sz="6" w:space="0"/>
              <w:left w:val="single" w:color="040504" w:sz="6" w:space="0"/>
              <w:bottom w:val="single" w:color="040504" w:sz="8" w:space="0"/>
              <w:right w:val="single" w:color="000000" w:sz="6" w:space="0"/>
            </w:tcBorders>
            <w:tcMar>
              <w:left w:w="0" w:type="dxa"/>
              <w:right w:w="0" w:type="dxa"/>
            </w:tcMar>
          </w:tcPr>
          <w:p w14:paraId="2E4EA612">
            <w:pPr>
              <w:widowControl/>
              <w:autoSpaceDE w:val="0"/>
              <w:autoSpaceDN w:val="0"/>
              <w:spacing w:before="112" w:after="0" w:line="224" w:lineRule="exact"/>
              <w:ind w:left="30" w:right="0" w:firstLine="0"/>
              <w:jc w:val="left"/>
            </w:pPr>
            <w:r>
              <w:rPr>
                <w:rFonts w:ascii="5LsBu5VE+FangSong_GB2312" w:hAnsi="5LsBu5VE+FangSong_GB2312" w:eastAsia="5LsBu5VE+FangSong_GB2312"/>
                <w:color w:val="000000"/>
                <w:sz w:val="18"/>
              </w:rPr>
              <w:t>1.林木种子生产经营许可证核发</w:t>
            </w:r>
            <w:r>
              <w:br w:type="textWrapping"/>
            </w:r>
            <w:r>
              <w:rPr>
                <w:rFonts w:ascii="5LsBu5VE+FangSong_GB2312" w:hAnsi="5LsBu5VE+FangSong_GB2312" w:eastAsia="5LsBu5VE+FangSong_GB2312"/>
                <w:color w:val="000000"/>
                <w:sz w:val="18"/>
              </w:rPr>
              <w:t>2.从事种子进出口业务的林木种子生产经营许可证初审</w:t>
            </w:r>
          </w:p>
        </w:tc>
        <w:tc>
          <w:tcPr>
            <w:tcW w:w="6196" w:type="dxa"/>
            <w:tcBorders>
              <w:top w:val="single" w:color="000000" w:sz="6" w:space="0"/>
              <w:left w:val="single" w:color="000000" w:sz="6" w:space="0"/>
              <w:bottom w:val="single" w:color="000000" w:sz="8" w:space="0"/>
              <w:right w:val="single" w:color="000000" w:sz="8" w:space="0"/>
            </w:tcBorders>
            <w:tcMar>
              <w:left w:w="0" w:type="dxa"/>
              <w:right w:w="0" w:type="dxa"/>
            </w:tcMar>
          </w:tcPr>
          <w:p w14:paraId="5A4178BC">
            <w:pPr>
              <w:widowControl/>
              <w:autoSpaceDE w:val="0"/>
              <w:autoSpaceDN w:val="0"/>
              <w:spacing w:before="384" w:after="0" w:line="180" w:lineRule="exact"/>
              <w:ind w:left="34" w:right="0" w:firstLine="0"/>
              <w:jc w:val="left"/>
            </w:pPr>
            <w:r>
              <w:rPr>
                <w:rFonts w:ascii="5LsBu5VE+FangSong_GB2312" w:hAnsi="5LsBu5VE+FangSong_GB2312" w:eastAsia="5LsBu5VE+FangSong_GB2312"/>
                <w:color w:val="000000"/>
                <w:sz w:val="18"/>
              </w:rPr>
              <w:t>部门采取信息共享、实地调查等方式核实，加强事中事后监管</w:t>
            </w:r>
          </w:p>
        </w:tc>
      </w:tr>
    </w:tbl>
    <w:p w14:paraId="59FDCE2C">
      <w:pPr>
        <w:widowControl/>
        <w:autoSpaceDE w:val="0"/>
        <w:autoSpaceDN w:val="0"/>
        <w:spacing w:before="0" w:after="0" w:line="14" w:lineRule="exact"/>
        <w:ind w:left="0" w:right="0"/>
      </w:pPr>
    </w:p>
    <w:p w14:paraId="60FCC38A">
      <w:pPr>
        <w:sectPr>
          <w:pgSz w:w="16837" w:h="11905"/>
          <w:pgMar w:top="716" w:right="1412" w:bottom="1058" w:left="504" w:header="720" w:footer="720" w:gutter="0"/>
          <w:cols w:equalWidth="0" w:num="1">
            <w:col w:w="14920"/>
          </w:cols>
          <w:docGrid w:linePitch="360" w:charSpace="0"/>
        </w:sectPr>
      </w:pPr>
    </w:p>
    <w:p w14:paraId="25D3453D">
      <w:pPr>
        <w:widowControl/>
        <w:autoSpaceDE w:val="0"/>
        <w:autoSpaceDN w:val="0"/>
        <w:spacing w:before="494"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0"/>
        <w:gridCol w:w="2580"/>
        <w:gridCol w:w="2010"/>
        <w:gridCol w:w="3374"/>
        <w:gridCol w:w="6196"/>
      </w:tblGrid>
      <w:tr w14:paraId="7DDC1A34">
        <w:tblPrEx>
          <w:tblCellMar>
            <w:top w:w="0" w:type="dxa"/>
            <w:left w:w="108" w:type="dxa"/>
            <w:bottom w:w="0" w:type="dxa"/>
            <w:right w:w="108" w:type="dxa"/>
          </w:tblCellMar>
        </w:tblPrEx>
        <w:trPr>
          <w:trHeight w:val="904" w:hRule="exact"/>
        </w:trPr>
        <w:tc>
          <w:tcPr>
            <w:tcW w:w="720" w:type="dxa"/>
            <w:tcBorders>
              <w:top w:val="single" w:color="000000" w:sz="8" w:space="0"/>
              <w:left w:val="single" w:color="000000" w:sz="8" w:space="0"/>
              <w:bottom w:val="single" w:color="000000" w:sz="6" w:space="0"/>
              <w:right w:val="single" w:color="000000" w:sz="8" w:space="0"/>
            </w:tcBorders>
            <w:tcMar>
              <w:left w:w="0" w:type="dxa"/>
              <w:right w:w="0" w:type="dxa"/>
            </w:tcMar>
          </w:tcPr>
          <w:p w14:paraId="5079266E">
            <w:pPr>
              <w:widowControl/>
              <w:autoSpaceDE w:val="0"/>
              <w:autoSpaceDN w:val="0"/>
              <w:spacing w:before="336" w:after="0" w:line="240" w:lineRule="exact"/>
              <w:ind w:left="0" w:right="0" w:firstLine="0"/>
              <w:jc w:val="center"/>
            </w:pPr>
            <w:r>
              <w:rPr>
                <w:rFonts w:ascii="5LsBu5VE+FangSong_GB2312" w:hAnsi="5LsBu5VE+FangSong_GB2312" w:eastAsia="5LsBu5VE+FangSong_GB2312"/>
                <w:color w:val="000000"/>
                <w:sz w:val="24"/>
              </w:rPr>
              <w:t>16</w:t>
            </w:r>
          </w:p>
        </w:tc>
        <w:tc>
          <w:tcPr>
            <w:tcW w:w="2580" w:type="dxa"/>
            <w:tcBorders>
              <w:top w:val="single" w:color="040504" w:sz="8" w:space="0"/>
              <w:left w:val="single" w:color="000000" w:sz="8" w:space="0"/>
              <w:bottom w:val="single" w:color="040504" w:sz="6" w:space="0"/>
              <w:right w:val="single" w:color="040504" w:sz="8" w:space="0"/>
            </w:tcBorders>
            <w:tcMar>
              <w:left w:w="0" w:type="dxa"/>
              <w:right w:w="0" w:type="dxa"/>
            </w:tcMar>
          </w:tcPr>
          <w:p w14:paraId="699FC144">
            <w:pPr>
              <w:widowControl/>
              <w:autoSpaceDE w:val="0"/>
              <w:autoSpaceDN w:val="0"/>
              <w:spacing w:before="364" w:after="0" w:line="180" w:lineRule="exact"/>
              <w:ind w:left="28" w:right="0" w:firstLine="0"/>
              <w:jc w:val="left"/>
            </w:pPr>
            <w:r>
              <w:rPr>
                <w:rFonts w:ascii="5LsBu5VE+FangSong_GB2312" w:hAnsi="5LsBu5VE+FangSong_GB2312" w:eastAsia="5LsBu5VE+FangSong_GB2312"/>
                <w:color w:val="000000"/>
                <w:sz w:val="18"/>
              </w:rPr>
              <w:t>自有品种证明</w:t>
            </w:r>
          </w:p>
        </w:tc>
        <w:tc>
          <w:tcPr>
            <w:tcW w:w="2010" w:type="dxa"/>
            <w:tcBorders>
              <w:top w:val="single" w:color="040504" w:sz="8" w:space="0"/>
              <w:left w:val="single" w:color="040504" w:sz="8" w:space="0"/>
              <w:bottom w:val="single" w:color="040504" w:sz="6" w:space="0"/>
              <w:right w:val="single" w:color="040504" w:sz="6" w:space="0"/>
            </w:tcBorders>
            <w:tcMar>
              <w:left w:w="0" w:type="dxa"/>
              <w:right w:w="0" w:type="dxa"/>
            </w:tcMar>
          </w:tcPr>
          <w:p w14:paraId="7F8F034D">
            <w:pPr>
              <w:widowControl/>
              <w:autoSpaceDE w:val="0"/>
              <w:autoSpaceDN w:val="0"/>
              <w:spacing w:before="364" w:after="0" w:line="180" w:lineRule="exact"/>
              <w:ind w:left="0" w:right="0" w:firstLine="0"/>
              <w:jc w:val="center"/>
            </w:pPr>
            <w:r>
              <w:rPr>
                <w:rFonts w:ascii="5LsBu5VE+FangSong_GB2312" w:hAnsi="5LsBu5VE+FangSong_GB2312" w:eastAsia="5LsBu5VE+FangSong_GB2312"/>
                <w:color w:val="000000"/>
                <w:sz w:val="18"/>
              </w:rPr>
              <w:t>林业行政主管部门</w:t>
            </w:r>
          </w:p>
        </w:tc>
        <w:tc>
          <w:tcPr>
            <w:tcW w:w="3374" w:type="dxa"/>
            <w:tcBorders>
              <w:top w:val="single" w:color="040504" w:sz="8" w:space="0"/>
              <w:left w:val="single" w:color="040504" w:sz="6" w:space="0"/>
              <w:bottom w:val="single" w:color="040504" w:sz="6" w:space="0"/>
              <w:right w:val="single" w:color="000000" w:sz="6" w:space="0"/>
            </w:tcBorders>
            <w:tcMar>
              <w:left w:w="0" w:type="dxa"/>
              <w:right w:w="0" w:type="dxa"/>
            </w:tcMar>
          </w:tcPr>
          <w:p w14:paraId="15555930">
            <w:pPr>
              <w:widowControl/>
              <w:autoSpaceDE w:val="0"/>
              <w:autoSpaceDN w:val="0"/>
              <w:spacing w:before="364" w:after="0" w:line="180" w:lineRule="exact"/>
              <w:ind w:left="30" w:right="0" w:firstLine="0"/>
              <w:jc w:val="left"/>
            </w:pPr>
            <w:r>
              <w:rPr>
                <w:rFonts w:ascii="5LsBu5VE+FangSong_GB2312" w:hAnsi="5LsBu5VE+FangSong_GB2312" w:eastAsia="5LsBu5VE+FangSong_GB2312"/>
                <w:color w:val="000000"/>
                <w:sz w:val="18"/>
              </w:rPr>
              <w:t>林木种子生产经营许可证核发</w:t>
            </w:r>
          </w:p>
        </w:tc>
        <w:tc>
          <w:tcPr>
            <w:tcW w:w="6196" w:type="dxa"/>
            <w:tcBorders>
              <w:top w:val="single" w:color="000000" w:sz="8" w:space="0"/>
              <w:left w:val="single" w:color="000000" w:sz="6" w:space="0"/>
              <w:bottom w:val="single" w:color="000000" w:sz="6" w:space="0"/>
              <w:right w:val="single" w:color="000000" w:sz="8" w:space="0"/>
            </w:tcBorders>
            <w:tcMar>
              <w:left w:w="0" w:type="dxa"/>
              <w:right w:w="0" w:type="dxa"/>
            </w:tcMar>
          </w:tcPr>
          <w:p w14:paraId="7055CE13">
            <w:pPr>
              <w:widowControl/>
              <w:autoSpaceDE w:val="0"/>
              <w:autoSpaceDN w:val="0"/>
              <w:spacing w:before="92" w:after="0" w:line="226" w:lineRule="exact"/>
              <w:ind w:left="34" w:right="0" w:firstLine="0"/>
              <w:jc w:val="left"/>
            </w:pPr>
            <w:r>
              <w:rPr>
                <w:rFonts w:ascii="5LsBu5VE+FangSong_GB2312" w:hAnsi="5LsBu5VE+FangSong_GB2312" w:eastAsia="5LsBu5VE+FangSong_GB2312"/>
                <w:color w:val="000000"/>
                <w:sz w:val="18"/>
              </w:rPr>
              <w:t>采取事前告知加当事人书面承诺方式解决，或部门采取信息共享、实地调查等方式</w:t>
            </w:r>
          </w:p>
          <w:p w14:paraId="0826556B">
            <w:pPr>
              <w:widowControl/>
              <w:autoSpaceDE w:val="0"/>
              <w:autoSpaceDN w:val="0"/>
              <w:spacing w:before="44" w:after="0" w:line="180" w:lineRule="exact"/>
              <w:ind w:left="34" w:right="0" w:firstLine="0"/>
              <w:jc w:val="left"/>
            </w:pPr>
            <w:r>
              <w:rPr>
                <w:rFonts w:ascii="5LsBu5VE+FangSong_GB2312" w:hAnsi="5LsBu5VE+FangSong_GB2312" w:eastAsia="5LsBu5VE+FangSong_GB2312"/>
                <w:color w:val="000000"/>
                <w:sz w:val="18"/>
              </w:rPr>
              <w:t>核实，加强事中事后监管</w:t>
            </w:r>
          </w:p>
        </w:tc>
      </w:tr>
      <w:tr w14:paraId="48FC5A42">
        <w:tblPrEx>
          <w:tblCellMar>
            <w:top w:w="0" w:type="dxa"/>
            <w:left w:w="108" w:type="dxa"/>
            <w:bottom w:w="0" w:type="dxa"/>
            <w:right w:w="108" w:type="dxa"/>
          </w:tblCellMar>
        </w:tblPrEx>
        <w:trPr>
          <w:trHeight w:val="906" w:hRule="exact"/>
        </w:trPr>
        <w:tc>
          <w:tcPr>
            <w:tcW w:w="720" w:type="dxa"/>
            <w:tcBorders>
              <w:top w:val="single" w:color="000000" w:sz="6" w:space="0"/>
              <w:left w:val="single" w:color="000000" w:sz="8" w:space="0"/>
              <w:bottom w:val="single" w:color="000000" w:sz="8" w:space="0"/>
              <w:right w:val="single" w:color="000000" w:sz="8" w:space="0"/>
            </w:tcBorders>
            <w:tcMar>
              <w:left w:w="0" w:type="dxa"/>
              <w:right w:w="0" w:type="dxa"/>
            </w:tcMar>
          </w:tcPr>
          <w:p w14:paraId="1DFBB039">
            <w:pPr>
              <w:widowControl/>
              <w:autoSpaceDE w:val="0"/>
              <w:autoSpaceDN w:val="0"/>
              <w:spacing w:before="342" w:after="0" w:line="240" w:lineRule="exact"/>
              <w:ind w:left="0" w:right="0" w:firstLine="0"/>
              <w:jc w:val="center"/>
            </w:pPr>
            <w:r>
              <w:rPr>
                <w:rFonts w:ascii="5LsBu5VE+FangSong_GB2312" w:hAnsi="5LsBu5VE+FangSong_GB2312" w:eastAsia="5LsBu5VE+FangSong_GB2312"/>
                <w:color w:val="000000"/>
                <w:sz w:val="24"/>
              </w:rPr>
              <w:t>17</w:t>
            </w:r>
          </w:p>
        </w:tc>
        <w:tc>
          <w:tcPr>
            <w:tcW w:w="2580" w:type="dxa"/>
            <w:tcBorders>
              <w:top w:val="single" w:color="040504" w:sz="6" w:space="0"/>
              <w:left w:val="single" w:color="000000" w:sz="8" w:space="0"/>
              <w:bottom w:val="single" w:color="040504" w:sz="8" w:space="0"/>
              <w:right w:val="single" w:color="040504" w:sz="8" w:space="0"/>
            </w:tcBorders>
            <w:tcMar>
              <w:left w:w="0" w:type="dxa"/>
              <w:right w:w="0" w:type="dxa"/>
            </w:tcMar>
          </w:tcPr>
          <w:p w14:paraId="0E869412">
            <w:pPr>
              <w:widowControl/>
              <w:autoSpaceDE w:val="0"/>
              <w:autoSpaceDN w:val="0"/>
              <w:spacing w:before="368" w:after="0" w:line="180" w:lineRule="exact"/>
              <w:ind w:left="28" w:right="0" w:firstLine="0"/>
              <w:jc w:val="left"/>
            </w:pPr>
            <w:r>
              <w:rPr>
                <w:rFonts w:ascii="5LsBu5VE+FangSong_GB2312" w:hAnsi="5LsBu5VE+FangSong_GB2312" w:eastAsia="5LsBu5VE+FangSong_GB2312"/>
                <w:color w:val="000000"/>
                <w:sz w:val="18"/>
              </w:rPr>
              <w:t>自主研发品种证明</w:t>
            </w:r>
          </w:p>
        </w:tc>
        <w:tc>
          <w:tcPr>
            <w:tcW w:w="2010" w:type="dxa"/>
            <w:tcBorders>
              <w:top w:val="single" w:color="040504" w:sz="6" w:space="0"/>
              <w:left w:val="single" w:color="040504" w:sz="8" w:space="0"/>
              <w:bottom w:val="single" w:color="040504" w:sz="8" w:space="0"/>
              <w:right w:val="single" w:color="040504" w:sz="6" w:space="0"/>
            </w:tcBorders>
            <w:tcMar>
              <w:left w:w="0" w:type="dxa"/>
              <w:right w:w="0" w:type="dxa"/>
            </w:tcMar>
          </w:tcPr>
          <w:p w14:paraId="3E89D411">
            <w:pPr>
              <w:widowControl/>
              <w:autoSpaceDE w:val="0"/>
              <w:autoSpaceDN w:val="0"/>
              <w:spacing w:before="368" w:after="0" w:line="180" w:lineRule="exact"/>
              <w:ind w:left="0" w:right="0" w:firstLine="0"/>
              <w:jc w:val="center"/>
            </w:pPr>
            <w:r>
              <w:rPr>
                <w:rFonts w:ascii="5LsBu5VE+FangSong_GB2312" w:hAnsi="5LsBu5VE+FangSong_GB2312" w:eastAsia="5LsBu5VE+FangSong_GB2312"/>
                <w:color w:val="000000"/>
                <w:sz w:val="18"/>
              </w:rPr>
              <w:t>林业行政主管部门</w:t>
            </w:r>
          </w:p>
        </w:tc>
        <w:tc>
          <w:tcPr>
            <w:tcW w:w="3374" w:type="dxa"/>
            <w:tcBorders>
              <w:top w:val="single" w:color="040504" w:sz="6" w:space="0"/>
              <w:left w:val="single" w:color="040504" w:sz="6" w:space="0"/>
              <w:bottom w:val="single" w:color="040504" w:sz="8" w:space="0"/>
              <w:right w:val="single" w:color="000000" w:sz="6" w:space="0"/>
            </w:tcBorders>
            <w:tcMar>
              <w:left w:w="0" w:type="dxa"/>
              <w:right w:w="0" w:type="dxa"/>
            </w:tcMar>
          </w:tcPr>
          <w:p w14:paraId="3489C02A">
            <w:pPr>
              <w:widowControl/>
              <w:autoSpaceDE w:val="0"/>
              <w:autoSpaceDN w:val="0"/>
              <w:spacing w:before="368" w:after="0" w:line="180" w:lineRule="exact"/>
              <w:ind w:left="30" w:right="0" w:firstLine="0"/>
              <w:jc w:val="left"/>
            </w:pPr>
            <w:r>
              <w:rPr>
                <w:rFonts w:ascii="5LsBu5VE+FangSong_GB2312" w:hAnsi="5LsBu5VE+FangSong_GB2312" w:eastAsia="5LsBu5VE+FangSong_GB2312"/>
                <w:color w:val="000000"/>
                <w:sz w:val="18"/>
              </w:rPr>
              <w:t>林木种子生产经营许可证核发</w:t>
            </w:r>
          </w:p>
        </w:tc>
        <w:tc>
          <w:tcPr>
            <w:tcW w:w="6196" w:type="dxa"/>
            <w:tcBorders>
              <w:top w:val="single" w:color="000000" w:sz="6" w:space="0"/>
              <w:left w:val="single" w:color="000000" w:sz="6" w:space="0"/>
              <w:bottom w:val="single" w:color="000000" w:sz="8" w:space="0"/>
              <w:right w:val="single" w:color="000000" w:sz="8" w:space="0"/>
            </w:tcBorders>
            <w:tcMar>
              <w:left w:w="0" w:type="dxa"/>
              <w:right w:w="0" w:type="dxa"/>
            </w:tcMar>
          </w:tcPr>
          <w:p w14:paraId="725D61E1">
            <w:pPr>
              <w:widowControl/>
              <w:autoSpaceDE w:val="0"/>
              <w:autoSpaceDN w:val="0"/>
              <w:spacing w:before="96" w:after="0" w:line="226" w:lineRule="exact"/>
              <w:ind w:left="34" w:right="0" w:firstLine="0"/>
              <w:jc w:val="left"/>
            </w:pPr>
            <w:r>
              <w:rPr>
                <w:rFonts w:ascii="5LsBu5VE+FangSong_GB2312" w:hAnsi="5LsBu5VE+FangSong_GB2312" w:eastAsia="5LsBu5VE+FangSong_GB2312"/>
                <w:color w:val="000000"/>
                <w:sz w:val="18"/>
              </w:rPr>
              <w:t>采取事前告知加当事人书面承诺方式解决，或部门采取信息共享、实地调查等方式</w:t>
            </w:r>
          </w:p>
          <w:p w14:paraId="4624B380">
            <w:pPr>
              <w:widowControl/>
              <w:autoSpaceDE w:val="0"/>
              <w:autoSpaceDN w:val="0"/>
              <w:spacing w:before="42" w:after="0" w:line="180" w:lineRule="exact"/>
              <w:ind w:left="34" w:right="0" w:firstLine="0"/>
              <w:jc w:val="left"/>
            </w:pPr>
            <w:r>
              <w:rPr>
                <w:rFonts w:ascii="5LsBu5VE+FangSong_GB2312" w:hAnsi="5LsBu5VE+FangSong_GB2312" w:eastAsia="5LsBu5VE+FangSong_GB2312"/>
                <w:color w:val="000000"/>
                <w:sz w:val="18"/>
              </w:rPr>
              <w:t>核实，加强事中事后监管</w:t>
            </w:r>
          </w:p>
        </w:tc>
      </w:tr>
      <w:tr w14:paraId="35789E0F">
        <w:tblPrEx>
          <w:tblCellMar>
            <w:top w:w="0" w:type="dxa"/>
            <w:left w:w="108" w:type="dxa"/>
            <w:bottom w:w="0" w:type="dxa"/>
            <w:right w:w="108" w:type="dxa"/>
          </w:tblCellMar>
        </w:tblPrEx>
        <w:trPr>
          <w:trHeight w:val="3698" w:hRule="exact"/>
        </w:trPr>
        <w:tc>
          <w:tcPr>
            <w:tcW w:w="720" w:type="dxa"/>
            <w:tcBorders>
              <w:top w:val="single" w:color="000000" w:sz="8" w:space="0"/>
              <w:left w:val="single" w:color="000000" w:sz="8" w:space="0"/>
              <w:bottom w:val="single" w:color="000000" w:sz="8" w:space="0"/>
              <w:right w:val="single" w:color="000000" w:sz="8" w:space="0"/>
            </w:tcBorders>
            <w:tcMar>
              <w:left w:w="0" w:type="dxa"/>
              <w:right w:w="0" w:type="dxa"/>
            </w:tcMar>
          </w:tcPr>
          <w:p w14:paraId="0769E1B3">
            <w:pPr>
              <w:widowControl/>
              <w:autoSpaceDE w:val="0"/>
              <w:autoSpaceDN w:val="0"/>
              <w:spacing w:before="1736" w:after="0" w:line="240" w:lineRule="exact"/>
              <w:ind w:left="0" w:right="0" w:firstLine="0"/>
              <w:jc w:val="center"/>
            </w:pPr>
            <w:r>
              <w:rPr>
                <w:rFonts w:ascii="5LsBu5VE+FangSong_GB2312" w:hAnsi="5LsBu5VE+FangSong_GB2312" w:eastAsia="5LsBu5VE+FangSong_GB2312"/>
                <w:color w:val="000000"/>
                <w:sz w:val="24"/>
              </w:rPr>
              <w:t>18</w:t>
            </w:r>
          </w:p>
        </w:tc>
        <w:tc>
          <w:tcPr>
            <w:tcW w:w="2580" w:type="dxa"/>
            <w:tcBorders>
              <w:top w:val="single" w:color="040504" w:sz="8" w:space="0"/>
              <w:left w:val="single" w:color="000000" w:sz="8" w:space="0"/>
              <w:bottom w:val="single" w:color="040504" w:sz="8" w:space="0"/>
              <w:right w:val="single" w:color="040504" w:sz="8" w:space="0"/>
            </w:tcBorders>
            <w:tcMar>
              <w:left w:w="0" w:type="dxa"/>
              <w:right w:w="0" w:type="dxa"/>
            </w:tcMar>
          </w:tcPr>
          <w:p w14:paraId="20670F92">
            <w:pPr>
              <w:widowControl/>
              <w:autoSpaceDE w:val="0"/>
              <w:autoSpaceDN w:val="0"/>
              <w:spacing w:before="1648" w:after="0" w:line="180" w:lineRule="exact"/>
              <w:ind w:left="28" w:right="0" w:firstLine="0"/>
              <w:jc w:val="left"/>
            </w:pPr>
            <w:r>
              <w:rPr>
                <w:rFonts w:ascii="5LsBu5VE+FangSong_GB2312" w:hAnsi="5LsBu5VE+FangSong_GB2312" w:eastAsia="5LsBu5VE+FangSong_GB2312"/>
                <w:color w:val="000000"/>
                <w:sz w:val="18"/>
              </w:rPr>
              <w:t>经营场所、生产用</w:t>
            </w:r>
          </w:p>
          <w:p w14:paraId="2877AFF1">
            <w:pPr>
              <w:widowControl/>
              <w:autoSpaceDE w:val="0"/>
              <w:autoSpaceDN w:val="0"/>
              <w:spacing w:before="46" w:after="0" w:line="180" w:lineRule="exact"/>
              <w:ind w:left="28" w:right="0" w:firstLine="0"/>
              <w:jc w:val="left"/>
            </w:pPr>
            <w:r>
              <w:rPr>
                <w:rFonts w:ascii="5LsBu5VE+FangSong_GB2312" w:hAnsi="5LsBu5VE+FangSong_GB2312" w:eastAsia="5LsBu5VE+FangSong_GB2312"/>
                <w:color w:val="000000"/>
                <w:sz w:val="18"/>
              </w:rPr>
              <w:t>地、土地权属证明</w:t>
            </w:r>
          </w:p>
        </w:tc>
        <w:tc>
          <w:tcPr>
            <w:tcW w:w="2010" w:type="dxa"/>
            <w:tcBorders>
              <w:top w:val="single" w:color="040504" w:sz="8" w:space="0"/>
              <w:left w:val="single" w:color="040504" w:sz="8" w:space="0"/>
              <w:bottom w:val="single" w:color="040504" w:sz="8" w:space="0"/>
              <w:right w:val="single" w:color="040504" w:sz="6" w:space="0"/>
            </w:tcBorders>
            <w:tcMar>
              <w:left w:w="0" w:type="dxa"/>
              <w:right w:w="0" w:type="dxa"/>
            </w:tcMar>
          </w:tcPr>
          <w:p w14:paraId="6330A891">
            <w:pPr>
              <w:widowControl/>
              <w:autoSpaceDE w:val="0"/>
              <w:autoSpaceDN w:val="0"/>
              <w:spacing w:before="1760" w:after="0" w:line="180" w:lineRule="exact"/>
              <w:ind w:left="0" w:right="0" w:firstLine="0"/>
              <w:jc w:val="center"/>
            </w:pPr>
            <w:r>
              <w:rPr>
                <w:rFonts w:ascii="5LsBu5VE+FangSong_GB2312" w:hAnsi="5LsBu5VE+FangSong_GB2312" w:eastAsia="5LsBu5VE+FangSong_GB2312"/>
                <w:color w:val="000000"/>
                <w:sz w:val="18"/>
              </w:rPr>
              <w:t>林业行政主管部门</w:t>
            </w:r>
          </w:p>
        </w:tc>
        <w:tc>
          <w:tcPr>
            <w:tcW w:w="3374" w:type="dxa"/>
            <w:tcBorders>
              <w:top w:val="single" w:color="040504" w:sz="8" w:space="0"/>
              <w:left w:val="single" w:color="040504" w:sz="6" w:space="0"/>
              <w:bottom w:val="single" w:color="040504" w:sz="8" w:space="0"/>
              <w:right w:val="single" w:color="000000" w:sz="6" w:space="0"/>
            </w:tcBorders>
            <w:tcMar>
              <w:left w:w="0" w:type="dxa"/>
              <w:right w:w="0" w:type="dxa"/>
            </w:tcMar>
          </w:tcPr>
          <w:p w14:paraId="502C34A0">
            <w:pPr>
              <w:widowControl/>
              <w:autoSpaceDE w:val="0"/>
              <w:autoSpaceDN w:val="0"/>
              <w:spacing w:before="74" w:after="0" w:line="180" w:lineRule="exact"/>
              <w:ind w:left="30" w:right="0" w:firstLine="0"/>
              <w:jc w:val="left"/>
            </w:pPr>
            <w:r>
              <w:rPr>
                <w:rFonts w:ascii="5LsBu5VE+FangSong_GB2312" w:hAnsi="5LsBu5VE+FangSong_GB2312" w:eastAsia="5LsBu5VE+FangSong_GB2312"/>
                <w:color w:val="000000"/>
                <w:sz w:val="18"/>
              </w:rPr>
              <w:t>1.林木种子生产经营许可证核发</w:t>
            </w:r>
          </w:p>
          <w:p w14:paraId="3CE24763">
            <w:pPr>
              <w:widowControl/>
              <w:autoSpaceDE w:val="0"/>
              <w:autoSpaceDN w:val="0"/>
              <w:spacing w:before="0" w:after="0" w:line="224" w:lineRule="exact"/>
              <w:ind w:left="30" w:right="0" w:firstLine="0"/>
              <w:jc w:val="left"/>
            </w:pPr>
            <w:r>
              <w:rPr>
                <w:rFonts w:ascii="5LsBu5VE+FangSong_GB2312" w:hAnsi="5LsBu5VE+FangSong_GB2312" w:eastAsia="5LsBu5VE+FangSong_GB2312"/>
                <w:color w:val="000000"/>
                <w:sz w:val="18"/>
              </w:rPr>
              <w:t>2.从事种子进出口业务的林木种子生产经营许可证初审</w:t>
            </w:r>
          </w:p>
          <w:p w14:paraId="199BC3C2">
            <w:pPr>
              <w:widowControl/>
              <w:autoSpaceDE w:val="0"/>
              <w:autoSpaceDN w:val="0"/>
              <w:spacing w:before="0" w:after="0" w:line="226" w:lineRule="exact"/>
              <w:ind w:left="30" w:right="0" w:firstLine="0"/>
              <w:jc w:val="left"/>
            </w:pPr>
            <w:r>
              <w:rPr>
                <w:rFonts w:ascii="5LsBu5VE+FangSong_GB2312" w:hAnsi="5LsBu5VE+FangSong_GB2312" w:eastAsia="5LsBu5VE+FangSong_GB2312"/>
                <w:color w:val="000000"/>
                <w:sz w:val="18"/>
              </w:rPr>
              <w:t>3.林木种质资源库、种质资源保护区或者种质资源保护地建立和保护标志设立</w:t>
            </w:r>
          </w:p>
          <w:p w14:paraId="26802E47">
            <w:pPr>
              <w:widowControl/>
              <w:autoSpaceDE w:val="0"/>
              <w:autoSpaceDN w:val="0"/>
              <w:spacing w:before="42" w:after="0" w:line="180" w:lineRule="exact"/>
              <w:ind w:left="30" w:right="0" w:firstLine="0"/>
              <w:jc w:val="left"/>
            </w:pPr>
            <w:r>
              <w:rPr>
                <w:rFonts w:ascii="5LsBu5VE+FangSong_GB2312" w:hAnsi="5LsBu5VE+FangSong_GB2312" w:eastAsia="5LsBu5VE+FangSong_GB2312"/>
                <w:color w:val="000000"/>
                <w:sz w:val="18"/>
              </w:rPr>
              <w:t>4.省级重点林木良种基地确定</w:t>
            </w:r>
          </w:p>
          <w:p w14:paraId="0F15EF7F">
            <w:pPr>
              <w:widowControl/>
              <w:autoSpaceDE w:val="0"/>
              <w:autoSpaceDN w:val="0"/>
              <w:spacing w:before="0" w:after="0" w:line="226" w:lineRule="exact"/>
              <w:ind w:left="30" w:right="0" w:firstLine="0"/>
              <w:jc w:val="left"/>
            </w:pPr>
            <w:r>
              <w:rPr>
                <w:rFonts w:ascii="5LsBu5VE+FangSong_GB2312" w:hAnsi="5LsBu5VE+FangSong_GB2312" w:eastAsia="5LsBu5VE+FangSong_GB2312"/>
                <w:color w:val="000000"/>
                <w:sz w:val="18"/>
              </w:rPr>
              <w:t>5.核桃、油茶定点采穗基地和油茶定点育苗基地确定</w:t>
            </w:r>
          </w:p>
          <w:p w14:paraId="0E11D95D">
            <w:pPr>
              <w:widowControl/>
              <w:autoSpaceDE w:val="0"/>
              <w:autoSpaceDN w:val="0"/>
              <w:spacing w:before="4" w:after="0" w:line="222" w:lineRule="exact"/>
              <w:ind w:left="30" w:right="0" w:firstLine="0"/>
              <w:jc w:val="left"/>
            </w:pPr>
            <w:r>
              <w:rPr>
                <w:rFonts w:ascii="5LsBu5VE+FangSong_GB2312" w:hAnsi="5LsBu5VE+FangSong_GB2312" w:eastAsia="5LsBu5VE+FangSong_GB2312"/>
                <w:color w:val="000000"/>
                <w:sz w:val="18"/>
              </w:rPr>
              <w:t>6.建设项目使用林地及在林业部门管理的自然保护区建设审批（核）</w:t>
            </w:r>
          </w:p>
          <w:p w14:paraId="362F26B9">
            <w:pPr>
              <w:widowControl/>
              <w:autoSpaceDE w:val="0"/>
              <w:autoSpaceDN w:val="0"/>
              <w:spacing w:before="46" w:after="0" w:line="180" w:lineRule="exact"/>
              <w:ind w:left="30" w:right="0" w:firstLine="0"/>
              <w:jc w:val="left"/>
            </w:pPr>
            <w:r>
              <w:rPr>
                <w:rFonts w:ascii="5LsBu5VE+FangSong_GB2312" w:hAnsi="5LsBu5VE+FangSong_GB2312" w:eastAsia="5LsBu5VE+FangSong_GB2312"/>
                <w:color w:val="000000"/>
                <w:sz w:val="18"/>
              </w:rPr>
              <w:t>7.湿地范围内的建设项目审批</w:t>
            </w:r>
          </w:p>
          <w:p w14:paraId="1C9E72AA">
            <w:pPr>
              <w:widowControl/>
              <w:autoSpaceDE w:val="0"/>
              <w:autoSpaceDN w:val="0"/>
              <w:spacing w:before="46" w:after="0" w:line="180" w:lineRule="exact"/>
              <w:ind w:left="30" w:right="0" w:firstLine="0"/>
              <w:jc w:val="left"/>
            </w:pPr>
            <w:r>
              <w:rPr>
                <w:rFonts w:ascii="5LsBu5VE+FangSong_GB2312" w:hAnsi="5LsBu5VE+FangSong_GB2312" w:eastAsia="5LsBu5VE+FangSong_GB2312"/>
                <w:color w:val="000000"/>
                <w:sz w:val="18"/>
              </w:rPr>
              <w:t>8.野生动物人工繁育许可</w:t>
            </w:r>
          </w:p>
          <w:p w14:paraId="7592BD57">
            <w:pPr>
              <w:widowControl/>
              <w:autoSpaceDE w:val="0"/>
              <w:autoSpaceDN w:val="0"/>
              <w:spacing w:before="2" w:after="0" w:line="224" w:lineRule="exact"/>
              <w:ind w:left="30" w:right="50" w:firstLine="0"/>
              <w:jc w:val="both"/>
            </w:pPr>
            <w:r>
              <w:rPr>
                <w:rFonts w:ascii="5LsBu5VE+FangSong_GB2312" w:hAnsi="5LsBu5VE+FangSong_GB2312" w:eastAsia="5LsBu5VE+FangSong_GB2312"/>
                <w:color w:val="000000"/>
                <w:sz w:val="18"/>
              </w:rPr>
              <w:t>9.出售、收购国家二级和本省珍贵树木、野生植物及其制品审批（野生的国际、国家和本省珍贵树木、重点保护野生植物及制品经营﹝加工﹞许可证的转报）</w:t>
            </w:r>
          </w:p>
        </w:tc>
        <w:tc>
          <w:tcPr>
            <w:tcW w:w="6196" w:type="dxa"/>
            <w:tcBorders>
              <w:top w:val="single" w:color="000000" w:sz="8" w:space="0"/>
              <w:left w:val="single" w:color="000000" w:sz="6" w:space="0"/>
              <w:bottom w:val="single" w:color="000000" w:sz="8" w:space="0"/>
              <w:right w:val="single" w:color="000000" w:sz="8" w:space="0"/>
            </w:tcBorders>
            <w:tcMar>
              <w:left w:w="0" w:type="dxa"/>
              <w:right w:w="0" w:type="dxa"/>
            </w:tcMar>
          </w:tcPr>
          <w:p w14:paraId="7D12E069">
            <w:pPr>
              <w:widowControl/>
              <w:autoSpaceDE w:val="0"/>
              <w:autoSpaceDN w:val="0"/>
              <w:spacing w:before="1760" w:after="0" w:line="180" w:lineRule="exact"/>
              <w:ind w:left="34" w:right="0" w:firstLine="0"/>
              <w:jc w:val="left"/>
            </w:pPr>
            <w:r>
              <w:rPr>
                <w:rFonts w:ascii="5LsBu5VE+FangSong_GB2312" w:hAnsi="5LsBu5VE+FangSong_GB2312" w:eastAsia="5LsBu5VE+FangSong_GB2312"/>
                <w:color w:val="000000"/>
                <w:sz w:val="18"/>
              </w:rPr>
              <w:t>采取基本证照凭证证实</w:t>
            </w:r>
          </w:p>
        </w:tc>
      </w:tr>
      <w:tr w14:paraId="0C102F93">
        <w:tblPrEx>
          <w:tblCellMar>
            <w:top w:w="0" w:type="dxa"/>
            <w:left w:w="108" w:type="dxa"/>
            <w:bottom w:w="0" w:type="dxa"/>
            <w:right w:w="108" w:type="dxa"/>
          </w:tblCellMar>
        </w:tblPrEx>
        <w:trPr>
          <w:trHeight w:val="460" w:hRule="exact"/>
        </w:trPr>
        <w:tc>
          <w:tcPr>
            <w:tcW w:w="720" w:type="dxa"/>
            <w:tcBorders>
              <w:top w:val="single" w:color="000000" w:sz="8" w:space="0"/>
              <w:left w:val="single" w:color="000000" w:sz="8" w:space="0"/>
              <w:bottom w:val="single" w:color="000000" w:sz="6" w:space="0"/>
              <w:right w:val="single" w:color="000000" w:sz="8" w:space="0"/>
            </w:tcBorders>
            <w:tcMar>
              <w:left w:w="0" w:type="dxa"/>
              <w:right w:w="0" w:type="dxa"/>
            </w:tcMar>
          </w:tcPr>
          <w:p w14:paraId="74A578AE">
            <w:pPr>
              <w:widowControl/>
              <w:autoSpaceDE w:val="0"/>
              <w:autoSpaceDN w:val="0"/>
              <w:spacing w:before="116" w:after="0" w:line="240" w:lineRule="exact"/>
              <w:ind w:left="0" w:right="0" w:firstLine="0"/>
              <w:jc w:val="center"/>
            </w:pPr>
            <w:r>
              <w:rPr>
                <w:rFonts w:ascii="5LsBu5VE+FangSong_GB2312" w:hAnsi="5LsBu5VE+FangSong_GB2312" w:eastAsia="5LsBu5VE+FangSong_GB2312"/>
                <w:color w:val="000000"/>
                <w:sz w:val="24"/>
              </w:rPr>
              <w:t>19</w:t>
            </w:r>
          </w:p>
        </w:tc>
        <w:tc>
          <w:tcPr>
            <w:tcW w:w="2580" w:type="dxa"/>
            <w:tcBorders>
              <w:top w:val="single" w:color="040504" w:sz="8" w:space="0"/>
              <w:left w:val="single" w:color="000000" w:sz="8" w:space="0"/>
              <w:bottom w:val="single" w:color="040504" w:sz="6" w:space="0"/>
              <w:right w:val="single" w:color="040504" w:sz="8" w:space="0"/>
            </w:tcBorders>
            <w:tcMar>
              <w:left w:w="0" w:type="dxa"/>
              <w:right w:w="0" w:type="dxa"/>
            </w:tcMar>
          </w:tcPr>
          <w:p w14:paraId="1B6C3A0B">
            <w:pPr>
              <w:widowControl/>
              <w:autoSpaceDE w:val="0"/>
              <w:autoSpaceDN w:val="0"/>
              <w:spacing w:before="142" w:after="0" w:line="180" w:lineRule="exact"/>
              <w:ind w:left="28" w:right="0" w:firstLine="0"/>
              <w:jc w:val="left"/>
            </w:pPr>
            <w:r>
              <w:rPr>
                <w:rFonts w:ascii="5LsBu5VE+FangSong_GB2312" w:hAnsi="5LsBu5VE+FangSong_GB2312" w:eastAsia="5LsBu5VE+FangSong_GB2312"/>
                <w:color w:val="000000"/>
                <w:sz w:val="18"/>
              </w:rPr>
              <w:t>符合规划证明</w:t>
            </w:r>
          </w:p>
        </w:tc>
        <w:tc>
          <w:tcPr>
            <w:tcW w:w="2010" w:type="dxa"/>
            <w:tcBorders>
              <w:top w:val="single" w:color="040504" w:sz="8" w:space="0"/>
              <w:left w:val="single" w:color="040504" w:sz="8" w:space="0"/>
              <w:bottom w:val="single" w:color="040504" w:sz="6" w:space="0"/>
              <w:right w:val="single" w:color="040504" w:sz="6" w:space="0"/>
            </w:tcBorders>
            <w:tcMar>
              <w:left w:w="0" w:type="dxa"/>
              <w:right w:w="0" w:type="dxa"/>
            </w:tcMar>
          </w:tcPr>
          <w:p w14:paraId="06F9966B">
            <w:pPr>
              <w:widowControl/>
              <w:autoSpaceDE w:val="0"/>
              <w:autoSpaceDN w:val="0"/>
              <w:spacing w:before="142" w:after="0" w:line="180" w:lineRule="exact"/>
              <w:ind w:left="0" w:right="0" w:firstLine="0"/>
              <w:jc w:val="center"/>
            </w:pPr>
            <w:r>
              <w:rPr>
                <w:rFonts w:ascii="5LsBu5VE+FangSong_GB2312" w:hAnsi="5LsBu5VE+FangSong_GB2312" w:eastAsia="5LsBu5VE+FangSong_GB2312"/>
                <w:color w:val="000000"/>
                <w:sz w:val="18"/>
              </w:rPr>
              <w:t>林业行政主管部门</w:t>
            </w:r>
          </w:p>
        </w:tc>
        <w:tc>
          <w:tcPr>
            <w:tcW w:w="3374" w:type="dxa"/>
            <w:tcBorders>
              <w:top w:val="single" w:color="040504" w:sz="8" w:space="0"/>
              <w:left w:val="single" w:color="040504" w:sz="6" w:space="0"/>
              <w:bottom w:val="single" w:color="040504" w:sz="6" w:space="0"/>
              <w:right w:val="single" w:color="000000" w:sz="6" w:space="0"/>
            </w:tcBorders>
            <w:tcMar>
              <w:left w:w="0" w:type="dxa"/>
              <w:right w:w="0" w:type="dxa"/>
            </w:tcMar>
          </w:tcPr>
          <w:p w14:paraId="048C6179">
            <w:pPr>
              <w:widowControl/>
              <w:autoSpaceDE w:val="0"/>
              <w:autoSpaceDN w:val="0"/>
              <w:spacing w:before="28" w:after="0" w:line="180" w:lineRule="exact"/>
              <w:ind w:left="0" w:right="0" w:firstLine="0"/>
              <w:jc w:val="center"/>
            </w:pPr>
            <w:r>
              <w:rPr>
                <w:rFonts w:ascii="5LsBu5VE+FangSong_GB2312" w:hAnsi="5LsBu5VE+FangSong_GB2312" w:eastAsia="5LsBu5VE+FangSong_GB2312"/>
                <w:color w:val="000000"/>
                <w:sz w:val="18"/>
              </w:rPr>
              <w:t>建设项目使用林地及在林业部门管理的自</w:t>
            </w:r>
          </w:p>
          <w:p w14:paraId="7DD1AA6A">
            <w:pPr>
              <w:widowControl/>
              <w:autoSpaceDE w:val="0"/>
              <w:autoSpaceDN w:val="0"/>
              <w:spacing w:before="46" w:after="0" w:line="180" w:lineRule="exact"/>
              <w:ind w:left="30" w:right="0" w:firstLine="0"/>
              <w:jc w:val="left"/>
            </w:pPr>
            <w:r>
              <w:rPr>
                <w:rFonts w:ascii="5LsBu5VE+FangSong_GB2312" w:hAnsi="5LsBu5VE+FangSong_GB2312" w:eastAsia="5LsBu5VE+FangSong_GB2312"/>
                <w:color w:val="000000"/>
                <w:sz w:val="18"/>
              </w:rPr>
              <w:t>然保护区建设审批（核）</w:t>
            </w:r>
          </w:p>
        </w:tc>
        <w:tc>
          <w:tcPr>
            <w:tcW w:w="6196" w:type="dxa"/>
            <w:tcBorders>
              <w:top w:val="single" w:color="000000" w:sz="8" w:space="0"/>
              <w:left w:val="single" w:color="000000" w:sz="6" w:space="0"/>
              <w:bottom w:val="single" w:color="000000" w:sz="6" w:space="0"/>
              <w:right w:val="single" w:color="000000" w:sz="8" w:space="0"/>
            </w:tcBorders>
            <w:tcMar>
              <w:left w:w="0" w:type="dxa"/>
              <w:right w:w="0" w:type="dxa"/>
            </w:tcMar>
          </w:tcPr>
          <w:p w14:paraId="327AA03D">
            <w:pPr>
              <w:widowControl/>
              <w:autoSpaceDE w:val="0"/>
              <w:autoSpaceDN w:val="0"/>
              <w:spacing w:before="142" w:after="0" w:line="180" w:lineRule="exact"/>
              <w:ind w:left="34" w:right="0" w:firstLine="0"/>
              <w:jc w:val="left"/>
            </w:pPr>
            <w:r>
              <w:rPr>
                <w:rFonts w:ascii="5LsBu5VE+FangSong_GB2312" w:hAnsi="5LsBu5VE+FangSong_GB2312" w:eastAsia="5LsBu5VE+FangSong_GB2312"/>
                <w:color w:val="000000"/>
                <w:sz w:val="18"/>
              </w:rPr>
              <w:t>部门采取信息共享、实地调查等方式核实，加强事中事后监管</w:t>
            </w:r>
          </w:p>
        </w:tc>
      </w:tr>
      <w:tr w14:paraId="0FD2359F">
        <w:tblPrEx>
          <w:tblCellMar>
            <w:top w:w="0" w:type="dxa"/>
            <w:left w:w="108" w:type="dxa"/>
            <w:bottom w:w="0" w:type="dxa"/>
            <w:right w:w="108" w:type="dxa"/>
          </w:tblCellMar>
        </w:tblPrEx>
        <w:trPr>
          <w:trHeight w:val="294" w:hRule="exact"/>
        </w:trPr>
        <w:tc>
          <w:tcPr>
            <w:tcW w:w="720" w:type="dxa"/>
            <w:tcBorders>
              <w:top w:val="single" w:color="000000" w:sz="6" w:space="0"/>
              <w:left w:val="single" w:color="000000" w:sz="8" w:space="0"/>
              <w:bottom w:val="single" w:color="000000" w:sz="8" w:space="0"/>
              <w:right w:val="single" w:color="000000" w:sz="8" w:space="0"/>
            </w:tcBorders>
            <w:tcMar>
              <w:left w:w="0" w:type="dxa"/>
              <w:right w:w="0" w:type="dxa"/>
            </w:tcMar>
          </w:tcPr>
          <w:p w14:paraId="27597881">
            <w:pPr>
              <w:widowControl/>
              <w:autoSpaceDE w:val="0"/>
              <w:autoSpaceDN w:val="0"/>
              <w:spacing w:before="34" w:after="0" w:line="240" w:lineRule="exact"/>
              <w:ind w:left="0" w:right="0" w:firstLine="0"/>
              <w:jc w:val="center"/>
            </w:pPr>
            <w:r>
              <w:rPr>
                <w:rFonts w:ascii="5LsBu5VE+FangSong_GB2312" w:hAnsi="5LsBu5VE+FangSong_GB2312" w:eastAsia="5LsBu5VE+FangSong_GB2312"/>
                <w:color w:val="000000"/>
                <w:sz w:val="24"/>
              </w:rPr>
              <w:t>20</w:t>
            </w:r>
          </w:p>
        </w:tc>
        <w:tc>
          <w:tcPr>
            <w:tcW w:w="2580" w:type="dxa"/>
            <w:tcBorders>
              <w:top w:val="single" w:color="040504" w:sz="6" w:space="0"/>
              <w:left w:val="single" w:color="000000" w:sz="8" w:space="0"/>
              <w:bottom w:val="single" w:color="040504" w:sz="8" w:space="0"/>
              <w:right w:val="single" w:color="040504" w:sz="8" w:space="0"/>
            </w:tcBorders>
            <w:tcMar>
              <w:left w:w="0" w:type="dxa"/>
              <w:right w:w="0" w:type="dxa"/>
            </w:tcMar>
          </w:tcPr>
          <w:p w14:paraId="288D1CE4">
            <w:pPr>
              <w:widowControl/>
              <w:autoSpaceDE w:val="0"/>
              <w:autoSpaceDN w:val="0"/>
              <w:spacing w:before="60" w:after="0" w:line="180" w:lineRule="exact"/>
              <w:ind w:left="28" w:right="0" w:firstLine="0"/>
              <w:jc w:val="left"/>
            </w:pPr>
            <w:r>
              <w:rPr>
                <w:rFonts w:ascii="5LsBu5VE+FangSong_GB2312" w:hAnsi="5LsBu5VE+FangSong_GB2312" w:eastAsia="5LsBu5VE+FangSong_GB2312"/>
                <w:color w:val="000000"/>
                <w:sz w:val="18"/>
              </w:rPr>
              <w:t>种植场地证明</w:t>
            </w:r>
          </w:p>
        </w:tc>
        <w:tc>
          <w:tcPr>
            <w:tcW w:w="2010" w:type="dxa"/>
            <w:tcBorders>
              <w:top w:val="single" w:color="040504" w:sz="6" w:space="0"/>
              <w:left w:val="single" w:color="040504" w:sz="8" w:space="0"/>
              <w:bottom w:val="single" w:color="040504" w:sz="8" w:space="0"/>
              <w:right w:val="single" w:color="040504" w:sz="6" w:space="0"/>
            </w:tcBorders>
            <w:tcMar>
              <w:left w:w="0" w:type="dxa"/>
              <w:right w:w="0" w:type="dxa"/>
            </w:tcMar>
          </w:tcPr>
          <w:p w14:paraId="3CEDD1D0">
            <w:pPr>
              <w:widowControl/>
              <w:autoSpaceDE w:val="0"/>
              <w:autoSpaceDN w:val="0"/>
              <w:spacing w:before="60" w:after="0" w:line="180" w:lineRule="exact"/>
              <w:ind w:left="0" w:right="0" w:firstLine="0"/>
              <w:jc w:val="center"/>
            </w:pPr>
            <w:r>
              <w:rPr>
                <w:rFonts w:ascii="5LsBu5VE+FangSong_GB2312" w:hAnsi="5LsBu5VE+FangSong_GB2312" w:eastAsia="5LsBu5VE+FangSong_GB2312"/>
                <w:color w:val="000000"/>
                <w:sz w:val="18"/>
              </w:rPr>
              <w:t>林业行政主管部门</w:t>
            </w:r>
          </w:p>
        </w:tc>
        <w:tc>
          <w:tcPr>
            <w:tcW w:w="3374" w:type="dxa"/>
            <w:tcBorders>
              <w:top w:val="single" w:color="040504" w:sz="6" w:space="0"/>
              <w:left w:val="single" w:color="040504" w:sz="6" w:space="0"/>
              <w:bottom w:val="single" w:color="040504" w:sz="8" w:space="0"/>
              <w:right w:val="single" w:color="000000" w:sz="6" w:space="0"/>
            </w:tcBorders>
            <w:tcMar>
              <w:left w:w="0" w:type="dxa"/>
              <w:right w:w="0" w:type="dxa"/>
            </w:tcMar>
          </w:tcPr>
          <w:p w14:paraId="5D480B75">
            <w:pPr>
              <w:widowControl/>
              <w:autoSpaceDE w:val="0"/>
              <w:autoSpaceDN w:val="0"/>
              <w:spacing w:before="60" w:after="0" w:line="180" w:lineRule="exact"/>
              <w:ind w:left="30" w:right="0" w:firstLine="0"/>
              <w:jc w:val="left"/>
            </w:pPr>
            <w:r>
              <w:rPr>
                <w:rFonts w:ascii="5LsBu5VE+FangSong_GB2312" w:hAnsi="5LsBu5VE+FangSong_GB2312" w:eastAsia="5LsBu5VE+FangSong_GB2312"/>
                <w:color w:val="000000"/>
                <w:sz w:val="18"/>
              </w:rPr>
              <w:t>国外引进林木种苗隔离试种</w:t>
            </w:r>
          </w:p>
        </w:tc>
        <w:tc>
          <w:tcPr>
            <w:tcW w:w="6196" w:type="dxa"/>
            <w:tcBorders>
              <w:top w:val="single" w:color="000000" w:sz="6" w:space="0"/>
              <w:left w:val="single" w:color="000000" w:sz="6" w:space="0"/>
              <w:bottom w:val="single" w:color="000000" w:sz="8" w:space="0"/>
              <w:right w:val="single" w:color="000000" w:sz="8" w:space="0"/>
            </w:tcBorders>
            <w:tcMar>
              <w:left w:w="0" w:type="dxa"/>
              <w:right w:w="0" w:type="dxa"/>
            </w:tcMar>
          </w:tcPr>
          <w:p w14:paraId="62D383C2">
            <w:pPr>
              <w:widowControl/>
              <w:autoSpaceDE w:val="0"/>
              <w:autoSpaceDN w:val="0"/>
              <w:spacing w:before="60" w:after="0" w:line="180" w:lineRule="exact"/>
              <w:ind w:left="34" w:right="0" w:firstLine="0"/>
              <w:jc w:val="left"/>
            </w:pPr>
            <w:r>
              <w:rPr>
                <w:rFonts w:ascii="5LsBu5VE+FangSong_GB2312" w:hAnsi="5LsBu5VE+FangSong_GB2312" w:eastAsia="5LsBu5VE+FangSong_GB2312"/>
                <w:color w:val="000000"/>
                <w:sz w:val="18"/>
              </w:rPr>
              <w:t>部门采取信息共享、实地调查等方式核实，加强事中事后监管</w:t>
            </w:r>
          </w:p>
        </w:tc>
      </w:tr>
      <w:tr w14:paraId="740F1843">
        <w:tblPrEx>
          <w:tblCellMar>
            <w:top w:w="0" w:type="dxa"/>
            <w:left w:w="108" w:type="dxa"/>
            <w:bottom w:w="0" w:type="dxa"/>
            <w:right w:w="108" w:type="dxa"/>
          </w:tblCellMar>
        </w:tblPrEx>
        <w:trPr>
          <w:trHeight w:val="460" w:hRule="exact"/>
        </w:trPr>
        <w:tc>
          <w:tcPr>
            <w:tcW w:w="720" w:type="dxa"/>
            <w:tcBorders>
              <w:top w:val="single" w:color="000000" w:sz="8" w:space="0"/>
              <w:left w:val="single" w:color="000000" w:sz="8" w:space="0"/>
              <w:bottom w:val="single" w:color="000000" w:sz="8" w:space="0"/>
              <w:right w:val="single" w:color="000000" w:sz="8" w:space="0"/>
            </w:tcBorders>
            <w:tcMar>
              <w:left w:w="0" w:type="dxa"/>
              <w:right w:w="0" w:type="dxa"/>
            </w:tcMar>
          </w:tcPr>
          <w:p w14:paraId="2DAF8E70">
            <w:pPr>
              <w:widowControl/>
              <w:autoSpaceDE w:val="0"/>
              <w:autoSpaceDN w:val="0"/>
              <w:spacing w:before="116" w:after="0" w:line="240" w:lineRule="exact"/>
              <w:ind w:left="0" w:right="0" w:firstLine="0"/>
              <w:jc w:val="center"/>
            </w:pPr>
            <w:r>
              <w:rPr>
                <w:rFonts w:ascii="5LsBu5VE+FangSong_GB2312" w:hAnsi="5LsBu5VE+FangSong_GB2312" w:eastAsia="5LsBu5VE+FangSong_GB2312"/>
                <w:color w:val="000000"/>
                <w:sz w:val="24"/>
              </w:rPr>
              <w:t>21</w:t>
            </w:r>
          </w:p>
        </w:tc>
        <w:tc>
          <w:tcPr>
            <w:tcW w:w="2580" w:type="dxa"/>
            <w:tcBorders>
              <w:top w:val="single" w:color="040504" w:sz="8" w:space="0"/>
              <w:left w:val="single" w:color="000000" w:sz="8" w:space="0"/>
              <w:bottom w:val="single" w:color="040504" w:sz="8" w:space="0"/>
              <w:right w:val="single" w:color="040504" w:sz="8" w:space="0"/>
            </w:tcBorders>
            <w:tcMar>
              <w:left w:w="0" w:type="dxa"/>
              <w:right w:w="0" w:type="dxa"/>
            </w:tcMar>
          </w:tcPr>
          <w:p w14:paraId="231D7055">
            <w:pPr>
              <w:widowControl/>
              <w:autoSpaceDE w:val="0"/>
              <w:autoSpaceDN w:val="0"/>
              <w:spacing w:before="30" w:after="0" w:line="180" w:lineRule="exact"/>
              <w:ind w:left="28" w:right="0" w:firstLine="0"/>
              <w:jc w:val="left"/>
            </w:pPr>
            <w:r>
              <w:rPr>
                <w:rFonts w:ascii="5LsBu5VE+FangSong_GB2312" w:hAnsi="5LsBu5VE+FangSong_GB2312" w:eastAsia="5LsBu5VE+FangSong_GB2312"/>
                <w:color w:val="000000"/>
                <w:sz w:val="18"/>
              </w:rPr>
              <w:t>进口林木种子苗木质量检验合</w:t>
            </w:r>
          </w:p>
          <w:p w14:paraId="088F78ED">
            <w:pPr>
              <w:widowControl/>
              <w:autoSpaceDE w:val="0"/>
              <w:autoSpaceDN w:val="0"/>
              <w:spacing w:before="44" w:after="0" w:line="180" w:lineRule="exact"/>
              <w:ind w:left="28" w:right="0" w:firstLine="0"/>
              <w:jc w:val="left"/>
            </w:pPr>
            <w:r>
              <w:rPr>
                <w:rFonts w:ascii="5LsBu5VE+FangSong_GB2312" w:hAnsi="5LsBu5VE+FangSong_GB2312" w:eastAsia="5LsBu5VE+FangSong_GB2312"/>
                <w:color w:val="000000"/>
                <w:sz w:val="18"/>
              </w:rPr>
              <w:t>格证明</w:t>
            </w:r>
          </w:p>
        </w:tc>
        <w:tc>
          <w:tcPr>
            <w:tcW w:w="2010" w:type="dxa"/>
            <w:tcBorders>
              <w:top w:val="single" w:color="040504" w:sz="8" w:space="0"/>
              <w:left w:val="single" w:color="040504" w:sz="8" w:space="0"/>
              <w:bottom w:val="single" w:color="040504" w:sz="8" w:space="0"/>
              <w:right w:val="single" w:color="040504" w:sz="6" w:space="0"/>
            </w:tcBorders>
            <w:tcMar>
              <w:left w:w="0" w:type="dxa"/>
              <w:right w:w="0" w:type="dxa"/>
            </w:tcMar>
          </w:tcPr>
          <w:p w14:paraId="1922E893">
            <w:pPr>
              <w:widowControl/>
              <w:autoSpaceDE w:val="0"/>
              <w:autoSpaceDN w:val="0"/>
              <w:spacing w:before="140" w:after="0" w:line="180" w:lineRule="exact"/>
              <w:ind w:left="0" w:right="0" w:firstLine="0"/>
              <w:jc w:val="center"/>
            </w:pPr>
            <w:r>
              <w:rPr>
                <w:rFonts w:ascii="5LsBu5VE+FangSong_GB2312" w:hAnsi="5LsBu5VE+FangSong_GB2312" w:eastAsia="5LsBu5VE+FangSong_GB2312"/>
                <w:color w:val="000000"/>
                <w:sz w:val="18"/>
              </w:rPr>
              <w:t>林业行政主管部门</w:t>
            </w:r>
          </w:p>
        </w:tc>
        <w:tc>
          <w:tcPr>
            <w:tcW w:w="3374" w:type="dxa"/>
            <w:tcBorders>
              <w:top w:val="single" w:color="040504" w:sz="8" w:space="0"/>
              <w:left w:val="single" w:color="040504" w:sz="6" w:space="0"/>
              <w:bottom w:val="single" w:color="040504" w:sz="8" w:space="0"/>
              <w:right w:val="single" w:color="000000" w:sz="6" w:space="0"/>
            </w:tcBorders>
            <w:tcMar>
              <w:left w:w="0" w:type="dxa"/>
              <w:right w:w="0" w:type="dxa"/>
            </w:tcMar>
          </w:tcPr>
          <w:p w14:paraId="7FFF0F37">
            <w:pPr>
              <w:widowControl/>
              <w:autoSpaceDE w:val="0"/>
              <w:autoSpaceDN w:val="0"/>
              <w:spacing w:before="140" w:after="0" w:line="180" w:lineRule="exact"/>
              <w:ind w:left="30" w:right="0" w:firstLine="0"/>
              <w:jc w:val="left"/>
            </w:pPr>
            <w:r>
              <w:rPr>
                <w:rFonts w:ascii="5LsBu5VE+FangSong_GB2312" w:hAnsi="5LsBu5VE+FangSong_GB2312" w:eastAsia="5LsBu5VE+FangSong_GB2312"/>
                <w:color w:val="000000"/>
                <w:sz w:val="18"/>
              </w:rPr>
              <w:t>林木种子苗木（种用）进口</w:t>
            </w:r>
          </w:p>
        </w:tc>
        <w:tc>
          <w:tcPr>
            <w:tcW w:w="6196" w:type="dxa"/>
            <w:tcBorders>
              <w:top w:val="single" w:color="000000" w:sz="8" w:space="0"/>
              <w:left w:val="single" w:color="000000" w:sz="6" w:space="0"/>
              <w:bottom w:val="single" w:color="000000" w:sz="8" w:space="0"/>
              <w:right w:val="single" w:color="000000" w:sz="8" w:space="0"/>
            </w:tcBorders>
            <w:tcMar>
              <w:left w:w="0" w:type="dxa"/>
              <w:right w:w="0" w:type="dxa"/>
            </w:tcMar>
          </w:tcPr>
          <w:p w14:paraId="5CFFAE2E">
            <w:pPr>
              <w:widowControl/>
              <w:autoSpaceDE w:val="0"/>
              <w:autoSpaceDN w:val="0"/>
              <w:spacing w:before="140" w:after="0" w:line="180" w:lineRule="exact"/>
              <w:ind w:left="34" w:right="0" w:firstLine="0"/>
              <w:jc w:val="left"/>
            </w:pPr>
            <w:r>
              <w:rPr>
                <w:rFonts w:ascii="5LsBu5VE+FangSong_GB2312" w:hAnsi="5LsBu5VE+FangSong_GB2312" w:eastAsia="5LsBu5VE+FangSong_GB2312"/>
                <w:color w:val="000000"/>
                <w:sz w:val="18"/>
              </w:rPr>
              <w:t>部门采取信息共享、实地调查等方式核实，加强事中事后监管</w:t>
            </w:r>
          </w:p>
        </w:tc>
      </w:tr>
      <w:tr w14:paraId="1ED450D8">
        <w:tblPrEx>
          <w:tblCellMar>
            <w:top w:w="0" w:type="dxa"/>
            <w:left w:w="108" w:type="dxa"/>
            <w:bottom w:w="0" w:type="dxa"/>
            <w:right w:w="108" w:type="dxa"/>
          </w:tblCellMar>
        </w:tblPrEx>
        <w:trPr>
          <w:trHeight w:val="674" w:hRule="exact"/>
        </w:trPr>
        <w:tc>
          <w:tcPr>
            <w:tcW w:w="720" w:type="dxa"/>
            <w:tcBorders>
              <w:top w:val="single" w:color="000000" w:sz="8" w:space="0"/>
              <w:left w:val="single" w:color="000000" w:sz="8" w:space="0"/>
              <w:bottom w:val="single" w:color="000000" w:sz="8" w:space="0"/>
              <w:right w:val="single" w:color="000000" w:sz="8" w:space="0"/>
            </w:tcBorders>
            <w:tcMar>
              <w:left w:w="0" w:type="dxa"/>
              <w:right w:w="0" w:type="dxa"/>
            </w:tcMar>
          </w:tcPr>
          <w:p w14:paraId="3ED6A23E">
            <w:pPr>
              <w:widowControl/>
              <w:autoSpaceDE w:val="0"/>
              <w:autoSpaceDN w:val="0"/>
              <w:spacing w:before="234" w:after="0" w:line="240" w:lineRule="exact"/>
              <w:ind w:left="0" w:right="0" w:firstLine="0"/>
              <w:jc w:val="center"/>
            </w:pPr>
            <w:r>
              <w:rPr>
                <w:rFonts w:ascii="5LsBu5VE+FangSong_GB2312" w:hAnsi="5LsBu5VE+FangSong_GB2312" w:eastAsia="5LsBu5VE+FangSong_GB2312"/>
                <w:color w:val="000000"/>
                <w:sz w:val="24"/>
              </w:rPr>
              <w:t>22</w:t>
            </w:r>
          </w:p>
        </w:tc>
        <w:tc>
          <w:tcPr>
            <w:tcW w:w="2580" w:type="dxa"/>
            <w:tcBorders>
              <w:top w:val="single" w:color="040504" w:sz="8" w:space="0"/>
              <w:left w:val="single" w:color="000000" w:sz="8" w:space="0"/>
              <w:bottom w:val="single" w:color="040504" w:sz="8" w:space="0"/>
              <w:right w:val="single" w:color="040504" w:sz="8" w:space="0"/>
            </w:tcBorders>
            <w:tcMar>
              <w:left w:w="0" w:type="dxa"/>
              <w:right w:w="0" w:type="dxa"/>
            </w:tcMar>
          </w:tcPr>
          <w:p w14:paraId="6A7EA3A2">
            <w:pPr>
              <w:widowControl/>
              <w:autoSpaceDE w:val="0"/>
              <w:autoSpaceDN w:val="0"/>
              <w:spacing w:before="146" w:after="0" w:line="180" w:lineRule="exact"/>
              <w:ind w:left="28" w:right="0" w:firstLine="0"/>
              <w:jc w:val="left"/>
            </w:pPr>
            <w:r>
              <w:rPr>
                <w:rFonts w:ascii="5LsBu5VE+FangSong_GB2312" w:hAnsi="5LsBu5VE+FangSong_GB2312" w:eastAsia="5LsBu5VE+FangSong_GB2312"/>
                <w:color w:val="000000"/>
                <w:sz w:val="18"/>
              </w:rPr>
              <w:t>普及型国外引种试种苗圃资格</w:t>
            </w:r>
          </w:p>
          <w:p w14:paraId="12E30D05">
            <w:pPr>
              <w:widowControl/>
              <w:autoSpaceDE w:val="0"/>
              <w:autoSpaceDN w:val="0"/>
              <w:spacing w:before="46" w:after="0" w:line="180" w:lineRule="exact"/>
              <w:ind w:left="28" w:right="0" w:firstLine="0"/>
              <w:jc w:val="left"/>
            </w:pPr>
            <w:r>
              <w:rPr>
                <w:rFonts w:ascii="5LsBu5VE+FangSong_GB2312" w:hAnsi="5LsBu5VE+FangSong_GB2312" w:eastAsia="5LsBu5VE+FangSong_GB2312"/>
                <w:color w:val="000000"/>
                <w:sz w:val="18"/>
              </w:rPr>
              <w:t>证书</w:t>
            </w:r>
          </w:p>
        </w:tc>
        <w:tc>
          <w:tcPr>
            <w:tcW w:w="2010" w:type="dxa"/>
            <w:tcBorders>
              <w:top w:val="single" w:color="040504" w:sz="8" w:space="0"/>
              <w:left w:val="single" w:color="040504" w:sz="8" w:space="0"/>
              <w:bottom w:val="single" w:color="040504" w:sz="8" w:space="0"/>
              <w:right w:val="single" w:color="040504" w:sz="6" w:space="0"/>
            </w:tcBorders>
            <w:tcMar>
              <w:left w:w="0" w:type="dxa"/>
              <w:right w:w="0" w:type="dxa"/>
            </w:tcMar>
          </w:tcPr>
          <w:p w14:paraId="5BBE08A3">
            <w:pPr>
              <w:widowControl/>
              <w:autoSpaceDE w:val="0"/>
              <w:autoSpaceDN w:val="0"/>
              <w:spacing w:before="260" w:after="0" w:line="180" w:lineRule="exact"/>
              <w:ind w:left="0" w:right="0" w:firstLine="0"/>
              <w:jc w:val="center"/>
            </w:pPr>
            <w:r>
              <w:rPr>
                <w:rFonts w:ascii="5LsBu5VE+FangSong_GB2312" w:hAnsi="5LsBu5VE+FangSong_GB2312" w:eastAsia="5LsBu5VE+FangSong_GB2312"/>
                <w:color w:val="000000"/>
                <w:sz w:val="18"/>
              </w:rPr>
              <w:t>林业行政主管部门</w:t>
            </w:r>
          </w:p>
        </w:tc>
        <w:tc>
          <w:tcPr>
            <w:tcW w:w="3374" w:type="dxa"/>
            <w:tcBorders>
              <w:top w:val="single" w:color="040504" w:sz="8" w:space="0"/>
              <w:left w:val="single" w:color="040504" w:sz="6" w:space="0"/>
              <w:bottom w:val="single" w:color="040504" w:sz="8" w:space="0"/>
              <w:right w:val="single" w:color="000000" w:sz="6" w:space="0"/>
            </w:tcBorders>
            <w:tcMar>
              <w:left w:w="0" w:type="dxa"/>
              <w:right w:w="0" w:type="dxa"/>
            </w:tcMar>
          </w:tcPr>
          <w:p w14:paraId="69AE7F0A">
            <w:pPr>
              <w:widowControl/>
              <w:autoSpaceDE w:val="0"/>
              <w:autoSpaceDN w:val="0"/>
              <w:spacing w:before="0" w:after="0" w:line="222" w:lineRule="exact"/>
              <w:ind w:left="30" w:right="0" w:firstLine="0"/>
              <w:jc w:val="left"/>
            </w:pPr>
            <w:r>
              <w:rPr>
                <w:rFonts w:ascii="5LsBu5VE+FangSong_GB2312" w:hAnsi="5LsBu5VE+FangSong_GB2312" w:eastAsia="5LsBu5VE+FangSong_GB2312"/>
                <w:color w:val="000000"/>
                <w:sz w:val="18"/>
              </w:rPr>
              <w:t>1.从国外引进林木种子、苗木检疫审批2.对普及型国外引种试种苗圃资格被许可人的监督检查</w:t>
            </w:r>
          </w:p>
        </w:tc>
        <w:tc>
          <w:tcPr>
            <w:tcW w:w="6196" w:type="dxa"/>
            <w:tcBorders>
              <w:top w:val="single" w:color="000000" w:sz="8" w:space="0"/>
              <w:left w:val="single" w:color="000000" w:sz="6" w:space="0"/>
              <w:bottom w:val="single" w:color="000000" w:sz="8" w:space="0"/>
              <w:right w:val="single" w:color="000000" w:sz="8" w:space="0"/>
            </w:tcBorders>
            <w:tcMar>
              <w:left w:w="0" w:type="dxa"/>
              <w:right w:w="0" w:type="dxa"/>
            </w:tcMar>
          </w:tcPr>
          <w:p w14:paraId="63F29822">
            <w:pPr>
              <w:widowControl/>
              <w:autoSpaceDE w:val="0"/>
              <w:autoSpaceDN w:val="0"/>
              <w:spacing w:before="260" w:after="0" w:line="180" w:lineRule="exact"/>
              <w:ind w:left="34" w:right="0" w:firstLine="0"/>
              <w:jc w:val="left"/>
            </w:pPr>
            <w:r>
              <w:rPr>
                <w:rFonts w:ascii="5LsBu5VE+FangSong_GB2312" w:hAnsi="5LsBu5VE+FangSong_GB2312" w:eastAsia="5LsBu5VE+FangSong_GB2312"/>
                <w:color w:val="000000"/>
                <w:sz w:val="18"/>
              </w:rPr>
              <w:t>部门采取信息共享、实地调查等方式核实，加强事中事后监管</w:t>
            </w:r>
          </w:p>
        </w:tc>
      </w:tr>
    </w:tbl>
    <w:p w14:paraId="2F9C60B0">
      <w:pPr>
        <w:widowControl/>
        <w:autoSpaceDE w:val="0"/>
        <w:autoSpaceDN w:val="0"/>
        <w:spacing w:before="0" w:after="0" w:line="14" w:lineRule="exact"/>
        <w:ind w:left="0" w:right="0"/>
      </w:pPr>
    </w:p>
    <w:p w14:paraId="563475A6">
      <w:pPr>
        <w:sectPr>
          <w:pgSz w:w="16837" w:h="11905"/>
          <w:pgMar w:top="716" w:right="1412" w:bottom="1440" w:left="504" w:header="720" w:footer="720" w:gutter="0"/>
          <w:cols w:equalWidth="0" w:num="1">
            <w:col w:w="14920"/>
          </w:cols>
          <w:docGrid w:linePitch="360" w:charSpace="0"/>
        </w:sectPr>
      </w:pPr>
    </w:p>
    <w:p w14:paraId="6A0E8830">
      <w:pPr>
        <w:widowControl/>
        <w:autoSpaceDE w:val="0"/>
        <w:autoSpaceDN w:val="0"/>
        <w:spacing w:before="494"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0"/>
        <w:gridCol w:w="2580"/>
        <w:gridCol w:w="2010"/>
        <w:gridCol w:w="3374"/>
        <w:gridCol w:w="6196"/>
      </w:tblGrid>
      <w:tr w14:paraId="3AC53F1B">
        <w:tblPrEx>
          <w:tblCellMar>
            <w:top w:w="0" w:type="dxa"/>
            <w:left w:w="108" w:type="dxa"/>
            <w:bottom w:w="0" w:type="dxa"/>
            <w:right w:w="108" w:type="dxa"/>
          </w:tblCellMar>
        </w:tblPrEx>
        <w:trPr>
          <w:trHeight w:val="1598" w:hRule="exact"/>
        </w:trPr>
        <w:tc>
          <w:tcPr>
            <w:tcW w:w="720" w:type="dxa"/>
            <w:tcBorders>
              <w:top w:val="single" w:color="000000" w:sz="8" w:space="0"/>
              <w:left w:val="single" w:color="000000" w:sz="8" w:space="0"/>
              <w:bottom w:val="single" w:color="000000" w:sz="8" w:space="0"/>
              <w:right w:val="single" w:color="000000" w:sz="8" w:space="0"/>
            </w:tcBorders>
            <w:tcMar>
              <w:left w:w="0" w:type="dxa"/>
              <w:right w:w="0" w:type="dxa"/>
            </w:tcMar>
          </w:tcPr>
          <w:p w14:paraId="6DAF3F24">
            <w:pPr>
              <w:widowControl/>
              <w:autoSpaceDE w:val="0"/>
              <w:autoSpaceDN w:val="0"/>
              <w:spacing w:before="694" w:after="0" w:line="240" w:lineRule="exact"/>
              <w:ind w:left="0" w:right="0" w:firstLine="0"/>
              <w:jc w:val="center"/>
            </w:pPr>
            <w:r>
              <w:rPr>
                <w:rFonts w:ascii="5LsBu5VE+FangSong_GB2312" w:hAnsi="5LsBu5VE+FangSong_GB2312" w:eastAsia="5LsBu5VE+FangSong_GB2312"/>
                <w:color w:val="000000"/>
                <w:sz w:val="24"/>
              </w:rPr>
              <w:t>23</w:t>
            </w:r>
          </w:p>
        </w:tc>
        <w:tc>
          <w:tcPr>
            <w:tcW w:w="2580" w:type="dxa"/>
            <w:tcBorders>
              <w:top w:val="single" w:color="040504" w:sz="8" w:space="0"/>
              <w:left w:val="single" w:color="000000" w:sz="8" w:space="0"/>
              <w:bottom w:val="single" w:color="040504" w:sz="8" w:space="0"/>
              <w:right w:val="single" w:color="040504" w:sz="8" w:space="0"/>
            </w:tcBorders>
            <w:tcMar>
              <w:left w:w="0" w:type="dxa"/>
              <w:right w:w="0" w:type="dxa"/>
            </w:tcMar>
          </w:tcPr>
          <w:p w14:paraId="3EABD2FF">
            <w:pPr>
              <w:widowControl/>
              <w:autoSpaceDE w:val="0"/>
              <w:autoSpaceDN w:val="0"/>
              <w:spacing w:before="720" w:after="0" w:line="180" w:lineRule="exact"/>
              <w:ind w:left="28" w:right="0" w:firstLine="0"/>
              <w:jc w:val="left"/>
            </w:pPr>
            <w:r>
              <w:rPr>
                <w:rFonts w:ascii="5LsBu5VE+FangSong_GB2312" w:hAnsi="5LsBu5VE+FangSong_GB2312" w:eastAsia="5LsBu5VE+FangSong_GB2312"/>
                <w:color w:val="000000"/>
                <w:sz w:val="18"/>
              </w:rPr>
              <w:t>林木林地权属证明</w:t>
            </w:r>
          </w:p>
        </w:tc>
        <w:tc>
          <w:tcPr>
            <w:tcW w:w="2010" w:type="dxa"/>
            <w:tcBorders>
              <w:top w:val="single" w:color="040504" w:sz="8" w:space="0"/>
              <w:left w:val="single" w:color="040504" w:sz="8" w:space="0"/>
              <w:bottom w:val="single" w:color="040504" w:sz="8" w:space="0"/>
              <w:right w:val="single" w:color="040504" w:sz="6" w:space="0"/>
            </w:tcBorders>
            <w:tcMar>
              <w:left w:w="0" w:type="dxa"/>
              <w:right w:w="0" w:type="dxa"/>
            </w:tcMar>
          </w:tcPr>
          <w:p w14:paraId="142C714C">
            <w:pPr>
              <w:widowControl/>
              <w:autoSpaceDE w:val="0"/>
              <w:autoSpaceDN w:val="0"/>
              <w:spacing w:before="720" w:after="0" w:line="180" w:lineRule="exact"/>
              <w:ind w:left="0" w:right="0" w:firstLine="0"/>
              <w:jc w:val="center"/>
            </w:pPr>
            <w:r>
              <w:rPr>
                <w:rFonts w:ascii="5LsBu5VE+FangSong_GB2312" w:hAnsi="5LsBu5VE+FangSong_GB2312" w:eastAsia="5LsBu5VE+FangSong_GB2312"/>
                <w:color w:val="000000"/>
                <w:sz w:val="18"/>
              </w:rPr>
              <w:t>林业行政主管部门</w:t>
            </w:r>
          </w:p>
        </w:tc>
        <w:tc>
          <w:tcPr>
            <w:tcW w:w="3374" w:type="dxa"/>
            <w:tcBorders>
              <w:top w:val="single" w:color="040504" w:sz="8" w:space="0"/>
              <w:left w:val="single" w:color="040504" w:sz="6" w:space="0"/>
              <w:bottom w:val="single" w:color="040504" w:sz="8" w:space="0"/>
              <w:right w:val="single" w:color="000000" w:sz="6" w:space="0"/>
            </w:tcBorders>
            <w:tcMar>
              <w:left w:w="0" w:type="dxa"/>
              <w:right w:w="0" w:type="dxa"/>
            </w:tcMar>
          </w:tcPr>
          <w:p w14:paraId="73B98082">
            <w:pPr>
              <w:widowControl/>
              <w:autoSpaceDE w:val="0"/>
              <w:autoSpaceDN w:val="0"/>
              <w:spacing w:before="4" w:after="0" w:line="222" w:lineRule="exact"/>
              <w:ind w:left="30" w:right="0" w:firstLine="0"/>
              <w:jc w:val="left"/>
            </w:pPr>
            <w:r>
              <w:rPr>
                <w:rFonts w:ascii="5LsBu5VE+FangSong_GB2312" w:hAnsi="5LsBu5VE+FangSong_GB2312" w:eastAsia="5LsBu5VE+FangSong_GB2312"/>
                <w:color w:val="000000"/>
                <w:sz w:val="18"/>
              </w:rPr>
              <w:t>1.因城市建设、绿化和科研教学需要移植野生树木审批</w:t>
            </w:r>
          </w:p>
          <w:p w14:paraId="637AD5BE">
            <w:pPr>
              <w:widowControl/>
              <w:autoSpaceDE w:val="0"/>
              <w:autoSpaceDN w:val="0"/>
              <w:spacing w:before="0" w:after="0" w:line="226" w:lineRule="exact"/>
              <w:ind w:left="30" w:right="52" w:firstLine="0"/>
              <w:jc w:val="both"/>
            </w:pPr>
            <w:r>
              <w:rPr>
                <w:rFonts w:ascii="5LsBu5VE+FangSong_GB2312" w:hAnsi="5LsBu5VE+FangSong_GB2312" w:eastAsia="5LsBu5VE+FangSong_GB2312"/>
                <w:color w:val="000000"/>
                <w:sz w:val="18"/>
              </w:rPr>
              <w:t>2.森林经营单位在所经营的林地范围内修筑直接为林业生产服务的工程设施占用林地审批</w:t>
            </w:r>
          </w:p>
          <w:p w14:paraId="05011007">
            <w:pPr>
              <w:widowControl/>
              <w:autoSpaceDE w:val="0"/>
              <w:autoSpaceDN w:val="0"/>
              <w:spacing w:before="42" w:after="0" w:line="180" w:lineRule="exact"/>
              <w:ind w:left="30" w:right="0" w:firstLine="0"/>
              <w:jc w:val="left"/>
            </w:pPr>
            <w:r>
              <w:rPr>
                <w:rFonts w:ascii="5LsBu5VE+FangSong_GB2312" w:hAnsi="5LsBu5VE+FangSong_GB2312" w:eastAsia="5LsBu5VE+FangSong_GB2312"/>
                <w:color w:val="000000"/>
                <w:sz w:val="18"/>
              </w:rPr>
              <w:t>3.森林林木林地权属确认</w:t>
            </w:r>
          </w:p>
          <w:p w14:paraId="000811BF">
            <w:pPr>
              <w:widowControl/>
              <w:autoSpaceDE w:val="0"/>
              <w:autoSpaceDN w:val="0"/>
              <w:spacing w:before="46" w:after="0" w:line="180" w:lineRule="exact"/>
              <w:ind w:left="30" w:right="0" w:firstLine="0"/>
              <w:jc w:val="left"/>
            </w:pPr>
            <w:r>
              <w:rPr>
                <w:rFonts w:ascii="5LsBu5VE+FangSong_GB2312" w:hAnsi="5LsBu5VE+FangSong_GB2312" w:eastAsia="5LsBu5VE+FangSong_GB2312"/>
                <w:color w:val="000000"/>
                <w:sz w:val="18"/>
              </w:rPr>
              <w:t>4.林地权属认定或变更</w:t>
            </w:r>
          </w:p>
        </w:tc>
        <w:tc>
          <w:tcPr>
            <w:tcW w:w="6196" w:type="dxa"/>
            <w:tcBorders>
              <w:top w:val="single" w:color="000000" w:sz="8" w:space="0"/>
              <w:left w:val="single" w:color="000000" w:sz="6" w:space="0"/>
              <w:bottom w:val="single" w:color="000000" w:sz="8" w:space="0"/>
              <w:right w:val="single" w:color="000000" w:sz="8" w:space="0"/>
            </w:tcBorders>
            <w:tcMar>
              <w:left w:w="0" w:type="dxa"/>
              <w:right w:w="0" w:type="dxa"/>
            </w:tcMar>
          </w:tcPr>
          <w:p w14:paraId="110DDC81">
            <w:pPr>
              <w:widowControl/>
              <w:autoSpaceDE w:val="0"/>
              <w:autoSpaceDN w:val="0"/>
              <w:spacing w:before="720" w:after="0" w:line="180" w:lineRule="exact"/>
              <w:ind w:left="34" w:right="0" w:firstLine="0"/>
              <w:jc w:val="left"/>
            </w:pPr>
            <w:r>
              <w:rPr>
                <w:rFonts w:ascii="5LsBu5VE+FangSong_GB2312" w:hAnsi="5LsBu5VE+FangSong_GB2312" w:eastAsia="5LsBu5VE+FangSong_GB2312"/>
                <w:color w:val="000000"/>
                <w:sz w:val="18"/>
              </w:rPr>
              <w:t>部门采取信息共享、实地调查等方式核实，加强事中事后监管</w:t>
            </w:r>
          </w:p>
        </w:tc>
      </w:tr>
    </w:tbl>
    <w:p w14:paraId="51F6B94E">
      <w:pPr>
        <w:widowControl/>
        <w:autoSpaceDE w:val="0"/>
        <w:autoSpaceDN w:val="0"/>
        <w:spacing w:before="0" w:after="0" w:line="14" w:lineRule="exact"/>
        <w:ind w:left="0" w:right="0"/>
      </w:pPr>
    </w:p>
    <w:p w14:paraId="0F21F06C">
      <w:pPr>
        <w:sectPr>
          <w:pgSz w:w="16837" w:h="11905"/>
          <w:pgMar w:top="716" w:right="1412" w:bottom="1440" w:left="504" w:header="720" w:footer="720" w:gutter="0"/>
          <w:cols w:equalWidth="0" w:num="1">
            <w:col w:w="14920"/>
          </w:cols>
          <w:docGrid w:linePitch="360" w:charSpace="0"/>
        </w:sectPr>
      </w:pPr>
    </w:p>
    <w:p w14:paraId="6D67EF51">
      <w:pPr>
        <w:sectPr>
          <w:pgSz w:w="16837" w:h="11905"/>
          <w:pgMar w:top="1440" w:right="1440" w:bottom="1440" w:left="1440" w:header="720" w:footer="720" w:gutter="0"/>
          <w:cols w:equalWidth="0" w:num="1">
            <w:col w:w="14920"/>
          </w:cols>
          <w:docGrid w:linePitch="360" w:charSpace="0"/>
        </w:sectPr>
      </w:pPr>
    </w:p>
    <w:p w14:paraId="50B5BA1C">
      <w:pPr>
        <w:sectPr>
          <w:pgSz w:w="16837" w:h="11905"/>
          <w:pgMar w:top="1440" w:right="1440" w:bottom="1440" w:left="1440" w:header="720" w:footer="720" w:gutter="0"/>
          <w:cols w:equalWidth="0" w:num="1">
            <w:col w:w="14920"/>
          </w:cols>
          <w:docGrid w:linePitch="360" w:charSpace="0"/>
        </w:sectPr>
      </w:pPr>
    </w:p>
    <w:p w14:paraId="3C5776F9">
      <w:pPr>
        <w:sectPr>
          <w:pgSz w:w="16837" w:h="11905"/>
          <w:pgMar w:top="1440" w:right="1440" w:bottom="1440" w:left="1440" w:header="720" w:footer="720" w:gutter="0"/>
          <w:cols w:equalWidth="0" w:num="1">
            <w:col w:w="14920"/>
          </w:cols>
          <w:docGrid w:linePitch="360" w:charSpace="0"/>
        </w:sectPr>
      </w:pPr>
    </w:p>
    <w:p w14:paraId="016D14AD"/>
    <w:sectPr>
      <w:pgSz w:w="16837" w:h="11905"/>
      <w:pgMar w:top="1440" w:right="1440" w:bottom="1440" w:left="1440" w:header="720" w:footer="720" w:gutter="0"/>
      <w:cols w:equalWidth="0" w:num="1">
        <w:col w:w="14920"/>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yi2dPQ9g+SimSun">
    <w:panose1 w:val="02000503000000000000"/>
    <w:charset w:val="00"/>
    <w:family w:val="auto"/>
    <w:pitch w:val="default"/>
    <w:sig w:usb0="00000001" w:usb1="08000000" w:usb2="00000000" w:usb3="00000000" w:csb0="00000001" w:csb1="00000000"/>
  </w:font>
  <w:font w:name="5LsBu5VE+FangSong_GB2312">
    <w:panose1 w:val="02000503000000000000"/>
    <w:charset w:val="00"/>
    <w:family w:val="auto"/>
    <w:pitch w:val="default"/>
    <w:sig w:usb0="00000001" w:usb1="08010000" w:usb2="00000014" w:usb3="00000000" w:csb0="00000001" w:csb1="00000000"/>
  </w:font>
  <w:font w:name="ＭＳ 明朝">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WPSEMBED2">
    <w:panose1 w:val="02000503000000000000"/>
    <w:charset w:val="00"/>
    <w:family w:val="auto"/>
    <w:pitch w:val="default"/>
    <w:sig w:usb0="00000001" w:usb1="08000000" w:usb2="00000000" w:usb3="00000000" w:csb0="00000001" w:csb1="00000000"/>
  </w:font>
  <w:font w:name="WPSEMBED1">
    <w:panose1 w:val="02000503000000000000"/>
    <w:charset w:val="00"/>
    <w:family w:val="auto"/>
    <w:pitch w:val="default"/>
    <w:sig w:usb0="00000001" w:usb1="08010000" w:usb2="00000014" w:usb3="00000000" w:csb0="00000001" w:csb1="00000000"/>
  </w:font>
  <w:font w:name="Yu Gothic">
    <w:panose1 w:val="020B0400000000000000"/>
    <w:charset w:val="80"/>
    <w:family w:val="auto"/>
    <w:pitch w:val="default"/>
    <w:sig w:usb0="E00002FF" w:usb1="2AC7FDFF" w:usb2="00000016"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70842FA7"/>
    <w:rsid w:val="7EC1640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1932</Words>
  <Characters>1965</Characters>
  <Lines>0</Lines>
  <Paragraphs>0</Paragraphs>
  <TotalTime>3</TotalTime>
  <ScaleCrop>false</ScaleCrop>
  <LinksUpToDate>false</LinksUpToDate>
  <CharactersWithSpaces>1965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符号</cp:lastModifiedBy>
  <dcterms:modified xsi:type="dcterms:W3CDTF">2026-07-22T09:36:27Z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20DDED1B87D54EEFB5D4BBCF38699B11_13</vt:lpwstr>
  </property>
  <property fmtid="{D5CDD505-2E9C-101B-9397-08002B2CF9AE}" pid="4" name="KSOTemplateDocerSaveRecord">
    <vt:lpwstr>eyJoZGlkIjoiOGQyZDRkZmFlNWM0MDliNWRhYTQ0Nzc4MzE5NmI0MjQiLCJ1c2VySWQiOiIzNjE2NjA5NTcifQ==</vt:lpwstr>
  </property>
</Properties>
</file>