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01964">
      <w:pPr>
        <w:widowControl/>
        <w:autoSpaceDE w:val="0"/>
        <w:autoSpaceDN w:val="0"/>
        <w:spacing w:before="1150" w:after="0" w:line="220" w:lineRule="exact"/>
        <w:ind w:left="0" w:right="0"/>
      </w:pPr>
    </w:p>
    <w:p w14:paraId="1706026C">
      <w:pPr>
        <w:widowControl/>
        <w:autoSpaceDE w:val="0"/>
        <w:autoSpaceDN w:val="0"/>
        <w:spacing w:before="0" w:after="0" w:line="554" w:lineRule="exact"/>
        <w:ind w:left="832" w:right="0" w:firstLine="0"/>
        <w:jc w:val="left"/>
      </w:pPr>
      <w:r>
        <w:rPr>
          <w:rFonts w:ascii="7x3etwPR+MicrosoftYaHei" w:hAnsi="7x3etwPR+MicrosoftYaHei" w:eastAsia="7x3etwPR+MicrosoftYaHei"/>
          <w:color w:val="000000"/>
          <w:sz w:val="43"/>
        </w:rPr>
        <w:t>昆明市东川区“十四五”科技创新规划</w:t>
      </w:r>
    </w:p>
    <w:p w14:paraId="28001296">
      <w:pPr>
        <w:widowControl/>
        <w:autoSpaceDE w:val="0"/>
        <w:autoSpaceDN w:val="0"/>
        <w:spacing w:before="174" w:after="0" w:line="388" w:lineRule="exact"/>
        <w:ind w:left="0" w:right="0" w:firstLine="0"/>
        <w:jc w:val="center"/>
      </w:pPr>
      <w:r>
        <w:rPr>
          <w:rFonts w:ascii="DAtG2wnq+FangSong" w:hAnsi="DAtG2wnq+FangSong" w:eastAsia="DAtG2wnq+FangSong"/>
          <w:b/>
          <w:color w:val="000000"/>
          <w:sz w:val="35"/>
        </w:rPr>
        <w:t>（2021年</w:t>
      </w:r>
      <w:r>
        <w:rPr>
          <w:rFonts w:ascii="gAI3bylK+Calibri" w:hAnsi="gAI3bylK+Calibri" w:eastAsia="gAI3bylK+Calibri"/>
          <w:color w:val="000000"/>
          <w:sz w:val="35"/>
        </w:rPr>
        <w:t>—</w:t>
      </w:r>
      <w:r>
        <w:rPr>
          <w:rFonts w:ascii="DAtG2wnq+FangSong" w:hAnsi="DAtG2wnq+FangSong" w:eastAsia="DAtG2wnq+FangSong"/>
          <w:b/>
          <w:color w:val="000000"/>
          <w:sz w:val="35"/>
        </w:rPr>
        <w:t>2025年）</w:t>
      </w:r>
    </w:p>
    <w:p w14:paraId="5B5186F1">
      <w:pPr>
        <w:widowControl/>
        <w:autoSpaceDE w:val="0"/>
        <w:autoSpaceDN w:val="0"/>
        <w:spacing w:before="9620" w:after="0" w:line="350" w:lineRule="exact"/>
        <w:ind w:left="0" w:right="0" w:firstLine="0"/>
        <w:jc w:val="center"/>
      </w:pPr>
      <w:r>
        <w:rPr>
          <w:rFonts w:ascii="DAtG2wnq+FangSong" w:hAnsi="DAtG2wnq+FangSong" w:eastAsia="DAtG2wnq+FangSong"/>
          <w:b/>
          <w:color w:val="000000"/>
          <w:sz w:val="35"/>
        </w:rPr>
        <w:t>昆明市东川区科学技术和信息化局</w:t>
      </w:r>
    </w:p>
    <w:p w14:paraId="6831ED03">
      <w:pPr>
        <w:widowControl/>
        <w:autoSpaceDE w:val="0"/>
        <w:autoSpaceDN w:val="0"/>
        <w:spacing w:before="244" w:after="0" w:line="350" w:lineRule="exact"/>
        <w:ind w:left="0" w:right="0" w:firstLine="0"/>
        <w:jc w:val="center"/>
      </w:pPr>
      <w:r>
        <w:rPr>
          <w:rFonts w:ascii="DAtG2wnq+FangSong" w:hAnsi="DAtG2wnq+FangSong" w:eastAsia="DAtG2wnq+FangSong"/>
          <w:b/>
          <w:color w:val="000000"/>
          <w:sz w:val="35"/>
        </w:rPr>
        <w:t>2021年编制</w:t>
      </w:r>
    </w:p>
    <w:p w14:paraId="788681C4">
      <w:pPr>
        <w:sectPr>
          <w:pgSz w:w="11906" w:h="16839"/>
          <w:pgMar w:top="1370" w:right="1440" w:bottom="1210" w:left="1440" w:header="720" w:footer="720" w:gutter="0"/>
          <w:cols w:equalWidth="0" w:num="1">
            <w:col w:w="9026"/>
          </w:cols>
          <w:docGrid w:linePitch="360" w:charSpace="0"/>
        </w:sectPr>
      </w:pPr>
    </w:p>
    <w:p w14:paraId="2B4D7FCD">
      <w:pPr>
        <w:widowControl/>
        <w:autoSpaceDE w:val="0"/>
        <w:autoSpaceDN w:val="0"/>
        <w:spacing w:before="684" w:after="0" w:line="220" w:lineRule="exact"/>
        <w:ind w:left="0" w:right="0"/>
      </w:pPr>
    </w:p>
    <w:p w14:paraId="35246B28">
      <w:pPr>
        <w:widowControl/>
        <w:autoSpaceDE w:val="0"/>
        <w:autoSpaceDN w:val="0"/>
        <w:spacing w:before="0" w:after="0" w:line="430" w:lineRule="exact"/>
        <w:ind w:left="0" w:right="4038" w:firstLine="0"/>
        <w:jc w:val="right"/>
      </w:pPr>
      <w:r>
        <w:rPr>
          <w:rFonts w:ascii="t7JRjIq9+SimSun" w:hAnsi="t7JRjIq9+SimSun" w:eastAsia="t7JRjIq9+SimSun"/>
          <w:b/>
          <w:color w:val="000000"/>
          <w:sz w:val="43"/>
        </w:rPr>
        <w:t>目录</w:t>
      </w:r>
    </w:p>
    <w:p w14:paraId="30FB7CC6">
      <w:pPr>
        <w:widowControl/>
        <w:autoSpaceDE w:val="0"/>
        <w:autoSpaceDN w:val="0"/>
        <w:spacing w:before="556"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w:t>
      </w:r>
      <w:r>
        <w:rPr>
          <w:rFonts w:ascii="DAtG2wnq+FangSong" w:hAnsi="DAtG2wnq+FangSong" w:eastAsia="DAtG2wnq+FangSong"/>
          <w:b/>
          <w:color w:val="000000"/>
          <w:sz w:val="31"/>
        </w:rPr>
        <w:t>}</w:t>
      </w:r>
    </w:p>
    <w:p w14:paraId="12414773">
      <w:pPr>
        <w:widowControl/>
        <w:autoSpaceDE w:val="0"/>
        <w:autoSpaceDN w:val="0"/>
        <w:spacing w:before="312" w:after="0" w:line="312" w:lineRule="exact"/>
        <w:ind w:left="38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HYPERLINK\l"bookmark3"</w:t>
      </w:r>
      <w:r>
        <w:rPr>
          <w:rFonts w:ascii="DAtG2wnq+FangSong" w:hAnsi="DAtG2wnq+FangSong" w:eastAsia="DAtG2wnq+FangSong"/>
          <w:b/>
          <w:color w:val="000000"/>
          <w:sz w:val="31"/>
        </w:rPr>
        <w:t>}</w:t>
      </w:r>
    </w:p>
    <w:p w14:paraId="5942B7BB">
      <w:pPr>
        <w:widowControl/>
        <w:autoSpaceDE w:val="0"/>
        <w:autoSpaceDN w:val="0"/>
        <w:spacing w:before="306"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HYPERLINK\l"bookmark4"</w:t>
      </w:r>
      <w:r>
        <w:rPr>
          <w:rFonts w:ascii="DAtG2wnq+FangSong" w:hAnsi="DAtG2wnq+FangSong" w:eastAsia="DAtG2wnq+FangSong"/>
          <w:b/>
          <w:color w:val="000000"/>
          <w:sz w:val="31"/>
        </w:rPr>
        <w:t>}</w:t>
      </w:r>
    </w:p>
    <w:p w14:paraId="6E9F79E4">
      <w:pPr>
        <w:widowControl/>
        <w:autoSpaceDE w:val="0"/>
        <w:autoSpaceDN w:val="0"/>
        <w:spacing w:before="318"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w:t>
      </w:r>
      <w:r>
        <w:rPr>
          <w:rFonts w:ascii="DAtG2wnq+FangSong" w:hAnsi="DAtG2wnq+FangSong" w:eastAsia="DAtG2wnq+FangSong"/>
          <w:b/>
          <w:color w:val="000000"/>
          <w:sz w:val="31"/>
        </w:rPr>
        <w:t>}</w:t>
      </w:r>
    </w:p>
    <w:p w14:paraId="6865A9D0">
      <w:pPr>
        <w:widowControl/>
        <w:autoSpaceDE w:val="0"/>
        <w:autoSpaceDN w:val="0"/>
        <w:spacing w:before="312"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w:t>
      </w:r>
      <w:r>
        <w:rPr>
          <w:rFonts w:ascii="DAtG2wnq+FangSong" w:hAnsi="DAtG2wnq+FangSong" w:eastAsia="DAtG2wnq+FangSong"/>
          <w:b/>
          <w:color w:val="000000"/>
          <w:sz w:val="31"/>
        </w:rPr>
        <w:t>}</w:t>
      </w:r>
    </w:p>
    <w:p w14:paraId="1F5EB2ED">
      <w:pPr>
        <w:widowControl/>
        <w:autoSpaceDE w:val="0"/>
        <w:autoSpaceDN w:val="0"/>
        <w:spacing w:before="312"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w:t>
      </w:r>
      <w:r>
        <w:rPr>
          <w:rFonts w:ascii="DAtG2wnq+FangSong" w:hAnsi="DAtG2wnq+FangSong" w:eastAsia="DAtG2wnq+FangSong"/>
          <w:b/>
          <w:color w:val="000000"/>
          <w:sz w:val="31"/>
        </w:rPr>
        <w:t>}</w:t>
      </w:r>
    </w:p>
    <w:p w14:paraId="0C857AD0">
      <w:pPr>
        <w:widowControl/>
        <w:autoSpaceDE w:val="0"/>
        <w:autoSpaceDN w:val="0"/>
        <w:spacing w:before="316"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HYPERLINK\l"bookmark5"</w:t>
      </w:r>
      <w:r>
        <w:rPr>
          <w:rFonts w:ascii="DAtG2wnq+FangSong" w:hAnsi="DAtG2wnq+FangSong" w:eastAsia="DAtG2wnq+FangSong"/>
          <w:b/>
          <w:color w:val="000000"/>
          <w:sz w:val="31"/>
        </w:rPr>
        <w:t>}</w:t>
      </w:r>
    </w:p>
    <w:p w14:paraId="0ABB5C43">
      <w:pPr>
        <w:widowControl/>
        <w:autoSpaceDE w:val="0"/>
        <w:autoSpaceDN w:val="0"/>
        <w:spacing w:before="312"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HYPERLINK\l"bookmark6"</w:t>
      </w:r>
      <w:r>
        <w:rPr>
          <w:rFonts w:ascii="DAtG2wnq+FangSong" w:hAnsi="DAtG2wnq+FangSong" w:eastAsia="DAtG2wnq+FangSong"/>
          <w:b/>
          <w:color w:val="000000"/>
          <w:sz w:val="31"/>
        </w:rPr>
        <w:t>}</w:t>
      </w:r>
    </w:p>
    <w:p w14:paraId="7B35C948">
      <w:pPr>
        <w:widowControl/>
        <w:autoSpaceDE w:val="0"/>
        <w:autoSpaceDN w:val="0"/>
        <w:spacing w:before="314" w:after="0" w:line="310" w:lineRule="exact"/>
        <w:ind w:left="388"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HYPERLINK\l"bookmark7"</w:t>
      </w:r>
      <w:r>
        <w:rPr>
          <w:rFonts w:ascii="DAtG2wnq+FangSong" w:hAnsi="DAtG2wnq+FangSong" w:eastAsia="DAtG2wnq+FangSong"/>
          <w:b/>
          <w:color w:val="000000"/>
          <w:sz w:val="31"/>
        </w:rPr>
        <w:t>}</w:t>
      </w:r>
    </w:p>
    <w:p w14:paraId="3B7254A3">
      <w:pPr>
        <w:widowControl/>
        <w:autoSpaceDE w:val="0"/>
        <w:autoSpaceDN w:val="0"/>
        <w:spacing w:before="314"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HYPERLINK\l"bookmark8"</w:t>
      </w:r>
      <w:r>
        <w:rPr>
          <w:rFonts w:ascii="DAtG2wnq+FangSong" w:hAnsi="DAtG2wnq+FangSong" w:eastAsia="DAtG2wnq+FangSong"/>
          <w:b/>
          <w:color w:val="000000"/>
          <w:sz w:val="31"/>
        </w:rPr>
        <w:t>}</w:t>
      </w:r>
    </w:p>
    <w:p w14:paraId="3F464818">
      <w:pPr>
        <w:widowControl/>
        <w:autoSpaceDE w:val="0"/>
        <w:autoSpaceDN w:val="0"/>
        <w:spacing w:before="310"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HYPERLINK\l"bookmark9"</w:t>
      </w:r>
      <w:r>
        <w:rPr>
          <w:rFonts w:ascii="DAtG2wnq+FangSong" w:hAnsi="DAtG2wnq+FangSong" w:eastAsia="DAtG2wnq+FangSong"/>
          <w:b/>
          <w:color w:val="000000"/>
          <w:sz w:val="31"/>
        </w:rPr>
        <w:t>}</w:t>
      </w:r>
    </w:p>
    <w:p w14:paraId="4ACC9DA5">
      <w:pPr>
        <w:widowControl/>
        <w:autoSpaceDE w:val="0"/>
        <w:autoSpaceDN w:val="0"/>
        <w:spacing w:before="312" w:after="0" w:line="312" w:lineRule="exact"/>
        <w:ind w:left="388"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HYPERLINK\l"bookmark10"</w:t>
      </w:r>
      <w:r>
        <w:rPr>
          <w:rFonts w:ascii="DAtG2wnq+FangSong" w:hAnsi="DAtG2wnq+FangSong" w:eastAsia="DAtG2wnq+FangSong"/>
          <w:b/>
          <w:color w:val="000000"/>
          <w:sz w:val="31"/>
        </w:rPr>
        <w:t>}</w:t>
      </w:r>
    </w:p>
    <w:p w14:paraId="396546E5">
      <w:pPr>
        <w:widowControl/>
        <w:autoSpaceDE w:val="0"/>
        <w:autoSpaceDN w:val="0"/>
        <w:spacing w:before="312"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HYPERLINK\l"bookmark11"</w:t>
      </w:r>
      <w:r>
        <w:rPr>
          <w:rFonts w:ascii="DAtG2wnq+FangSong" w:hAnsi="DAtG2wnq+FangSong" w:eastAsia="DAtG2wnq+FangSong"/>
          <w:b/>
          <w:color w:val="000000"/>
          <w:sz w:val="31"/>
        </w:rPr>
        <w:t>}</w:t>
      </w:r>
    </w:p>
    <w:p w14:paraId="0C83C4D6">
      <w:pPr>
        <w:widowControl/>
        <w:autoSpaceDE w:val="0"/>
        <w:autoSpaceDN w:val="0"/>
        <w:spacing w:before="310"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HYPERLINK\l"bookmark12"</w:t>
      </w:r>
      <w:r>
        <w:rPr>
          <w:rFonts w:ascii="DAtG2wnq+FangSong" w:hAnsi="DAtG2wnq+FangSong" w:eastAsia="DAtG2wnq+FangSong"/>
          <w:b/>
          <w:color w:val="000000"/>
          <w:sz w:val="31"/>
        </w:rPr>
        <w:t>}</w:t>
      </w:r>
    </w:p>
    <w:p w14:paraId="4D2840A4">
      <w:pPr>
        <w:widowControl/>
        <w:autoSpaceDE w:val="0"/>
        <w:autoSpaceDN w:val="0"/>
        <w:spacing w:before="312" w:after="0" w:line="312" w:lineRule="exact"/>
        <w:ind w:left="418"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HYPERLINK\l"bookmark13"</w:t>
      </w:r>
      <w:r>
        <w:rPr>
          <w:rFonts w:ascii="DAtG2wnq+FangSong" w:hAnsi="DAtG2wnq+FangSong" w:eastAsia="DAtG2wnq+FangSong"/>
          <w:b/>
          <w:color w:val="000000"/>
          <w:sz w:val="31"/>
        </w:rPr>
        <w:t>}</w:t>
      </w:r>
    </w:p>
    <w:p w14:paraId="13E4E54E">
      <w:pPr>
        <w:widowControl/>
        <w:autoSpaceDE w:val="0"/>
        <w:autoSpaceDN w:val="0"/>
        <w:spacing w:before="312" w:after="0" w:line="312" w:lineRule="exact"/>
        <w:ind w:left="38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HYPERLINK\l"bookmark14"</w:t>
      </w:r>
      <w:r>
        <w:rPr>
          <w:rFonts w:ascii="DAtG2wnq+FangSong" w:hAnsi="DAtG2wnq+FangSong" w:eastAsia="DAtG2wnq+FangSong"/>
          <w:b/>
          <w:color w:val="000000"/>
          <w:sz w:val="31"/>
        </w:rPr>
        <w:t>}</w:t>
      </w:r>
    </w:p>
    <w:p w14:paraId="759339A4">
      <w:pPr>
        <w:widowControl/>
        <w:autoSpaceDE w:val="0"/>
        <w:autoSpaceDN w:val="0"/>
        <w:spacing w:before="310"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HYPERLINK\l"bookmark15"</w:t>
      </w:r>
      <w:r>
        <w:rPr>
          <w:rFonts w:ascii="DAtG2wnq+FangSong" w:hAnsi="DAtG2wnq+FangSong" w:eastAsia="DAtG2wnq+FangSong"/>
          <w:b/>
          <w:color w:val="000000"/>
          <w:sz w:val="31"/>
        </w:rPr>
        <w:t>}</w:t>
      </w:r>
    </w:p>
    <w:p w14:paraId="5EFFDE60">
      <w:pPr>
        <w:widowControl/>
        <w:autoSpaceDE w:val="0"/>
        <w:autoSpaceDN w:val="0"/>
        <w:spacing w:before="286" w:after="0" w:line="234"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HYPERLINK\l"bookmark16"</w:t>
      </w:r>
      <w:r>
        <w:rPr>
          <w:rFonts w:ascii="t7JRjIq9+SimSun" w:hAnsi="t7JRjIq9+SimSun" w:eastAsia="t7JRjIq9+SimSun"/>
          <w:b/>
          <w:color w:val="000000"/>
          <w:sz w:val="20"/>
        </w:rPr>
        <w:t>}</w:t>
      </w:r>
    </w:p>
    <w:p w14:paraId="7DDB6063">
      <w:pPr>
        <w:widowControl/>
        <w:autoSpaceDE w:val="0"/>
        <w:autoSpaceDN w:val="0"/>
        <w:spacing w:before="282"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HYPERLINK\l"bookmark16"</w:t>
      </w:r>
      <w:r>
        <w:rPr>
          <w:rFonts w:ascii="DAtG2wnq+FangSong" w:hAnsi="DAtG2wnq+FangSong" w:eastAsia="DAtG2wnq+FangSong"/>
          <w:b/>
          <w:color w:val="000000"/>
          <w:sz w:val="31"/>
        </w:rPr>
        <w:t>}</w:t>
      </w:r>
    </w:p>
    <w:p w14:paraId="11DF890B">
      <w:pPr>
        <w:widowControl/>
        <w:autoSpaceDE w:val="0"/>
        <w:autoSpaceDN w:val="0"/>
        <w:spacing w:before="308"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HYPERLINK\l"bookmark17"</w:t>
      </w:r>
      <w:r>
        <w:rPr>
          <w:rFonts w:ascii="DAtG2wnq+FangSong" w:hAnsi="DAtG2wnq+FangSong" w:eastAsia="DAtG2wnq+FangSong"/>
          <w:b/>
          <w:color w:val="000000"/>
          <w:sz w:val="31"/>
        </w:rPr>
        <w:t>}</w:t>
      </w:r>
    </w:p>
    <w:p w14:paraId="749B17A2">
      <w:pPr>
        <w:sectPr>
          <w:pgSz w:w="11906" w:h="16839"/>
          <w:pgMar w:top="904" w:right="1440" w:bottom="1016" w:left="1440" w:header="720" w:footer="720" w:gutter="0"/>
          <w:cols w:equalWidth="0" w:num="1">
            <w:col w:w="9026"/>
          </w:cols>
          <w:docGrid w:linePitch="360" w:charSpace="0"/>
        </w:sectPr>
      </w:pPr>
    </w:p>
    <w:p w14:paraId="0E0CC0C8">
      <w:pPr>
        <w:widowControl/>
        <w:autoSpaceDE w:val="0"/>
        <w:autoSpaceDN w:val="0"/>
        <w:spacing w:before="592" w:after="0" w:line="220" w:lineRule="exact"/>
        <w:ind w:left="0" w:right="0"/>
      </w:pPr>
    </w:p>
    <w:p w14:paraId="689FFFFE">
      <w:pPr>
        <w:widowControl/>
        <w:autoSpaceDE w:val="0"/>
        <w:autoSpaceDN w:val="0"/>
        <w:spacing w:before="0"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HYPERLINK\l"bookmark18"</w:t>
      </w:r>
      <w:r>
        <w:rPr>
          <w:rFonts w:ascii="DAtG2wnq+FangSong" w:hAnsi="DAtG2wnq+FangSong" w:eastAsia="DAtG2wnq+FangSong"/>
          <w:b/>
          <w:color w:val="000000"/>
          <w:sz w:val="31"/>
        </w:rPr>
        <w:t>}</w:t>
      </w:r>
    </w:p>
    <w:p w14:paraId="050543C6">
      <w:pPr>
        <w:widowControl/>
        <w:autoSpaceDE w:val="0"/>
        <w:autoSpaceDN w:val="0"/>
        <w:spacing w:before="308"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HYPERLINK\l"bookmark19"</w:t>
      </w:r>
      <w:r>
        <w:rPr>
          <w:rFonts w:ascii="DAtG2wnq+FangSong" w:hAnsi="DAtG2wnq+FangSong" w:eastAsia="DAtG2wnq+FangSong"/>
          <w:b/>
          <w:color w:val="000000"/>
          <w:sz w:val="31"/>
        </w:rPr>
        <w:t>}</w:t>
      </w:r>
    </w:p>
    <w:p w14:paraId="04AE5746">
      <w:pPr>
        <w:widowControl/>
        <w:autoSpaceDE w:val="0"/>
        <w:autoSpaceDN w:val="0"/>
        <w:spacing w:before="312"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HYPERLINK\l"bookmark20"</w:t>
      </w:r>
      <w:r>
        <w:rPr>
          <w:rFonts w:ascii="DAtG2wnq+FangSong" w:hAnsi="DAtG2wnq+FangSong" w:eastAsia="DAtG2wnq+FangSong"/>
          <w:b/>
          <w:color w:val="000000"/>
          <w:sz w:val="31"/>
        </w:rPr>
        <w:t>}</w:t>
      </w:r>
    </w:p>
    <w:p w14:paraId="4BAA377A">
      <w:pPr>
        <w:widowControl/>
        <w:autoSpaceDE w:val="0"/>
        <w:autoSpaceDN w:val="0"/>
        <w:spacing w:before="312"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HYPERLINK\l"bookmark21"</w:t>
      </w:r>
      <w:r>
        <w:rPr>
          <w:rFonts w:ascii="DAtG2wnq+FangSong" w:hAnsi="DAtG2wnq+FangSong" w:eastAsia="DAtG2wnq+FangSong"/>
          <w:b/>
          <w:color w:val="000000"/>
          <w:sz w:val="31"/>
        </w:rPr>
        <w:t>}</w:t>
      </w:r>
    </w:p>
    <w:p w14:paraId="68DD42F6">
      <w:pPr>
        <w:widowControl/>
        <w:autoSpaceDE w:val="0"/>
        <w:autoSpaceDN w:val="0"/>
        <w:spacing w:before="312"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HYPERLINK\l"bookmark22"</w:t>
      </w:r>
      <w:r>
        <w:rPr>
          <w:rFonts w:ascii="DAtG2wnq+FangSong" w:hAnsi="DAtG2wnq+FangSong" w:eastAsia="DAtG2wnq+FangSong"/>
          <w:b/>
          <w:color w:val="000000"/>
          <w:sz w:val="31"/>
        </w:rPr>
        <w:t>}</w:t>
      </w:r>
    </w:p>
    <w:p w14:paraId="50C66342">
      <w:pPr>
        <w:widowControl/>
        <w:autoSpaceDE w:val="0"/>
        <w:autoSpaceDN w:val="0"/>
        <w:spacing w:before="308" w:after="0" w:line="310" w:lineRule="exact"/>
        <w:ind w:left="382"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HYPERLINK\l"bookmark23"</w:t>
      </w:r>
      <w:r>
        <w:rPr>
          <w:rFonts w:ascii="DAtG2wnq+FangSong" w:hAnsi="DAtG2wnq+FangSong" w:eastAsia="DAtG2wnq+FangSong"/>
          <w:b/>
          <w:color w:val="000000"/>
          <w:sz w:val="31"/>
        </w:rPr>
        <w:t>}</w:t>
      </w:r>
    </w:p>
    <w:p w14:paraId="2DD595BE">
      <w:pPr>
        <w:widowControl/>
        <w:autoSpaceDE w:val="0"/>
        <w:autoSpaceDN w:val="0"/>
        <w:spacing w:before="316"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HYPERLINK\l"bookmark24"</w:t>
      </w:r>
      <w:r>
        <w:rPr>
          <w:rFonts w:ascii="DAtG2wnq+FangSong" w:hAnsi="DAtG2wnq+FangSong" w:eastAsia="DAtG2wnq+FangSong"/>
          <w:b/>
          <w:color w:val="000000"/>
          <w:sz w:val="31"/>
        </w:rPr>
        <w:t>}</w:t>
      </w:r>
    </w:p>
    <w:p w14:paraId="1CA614AD">
      <w:pPr>
        <w:widowControl/>
        <w:autoSpaceDE w:val="0"/>
        <w:autoSpaceDN w:val="0"/>
        <w:spacing w:before="312"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HYPERLINK\l"bookmark25"</w:t>
      </w:r>
      <w:r>
        <w:rPr>
          <w:rFonts w:ascii="DAtG2wnq+FangSong" w:hAnsi="DAtG2wnq+FangSong" w:eastAsia="DAtG2wnq+FangSong"/>
          <w:b/>
          <w:color w:val="000000"/>
          <w:sz w:val="31"/>
        </w:rPr>
        <w:t>}</w:t>
      </w:r>
    </w:p>
    <w:p w14:paraId="416DB2BE">
      <w:pPr>
        <w:widowControl/>
        <w:autoSpaceDE w:val="0"/>
        <w:autoSpaceDN w:val="0"/>
        <w:spacing w:before="308"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HYPERLINK\l"bookmark26"</w:t>
      </w:r>
      <w:r>
        <w:rPr>
          <w:rFonts w:ascii="DAtG2wnq+FangSong" w:hAnsi="DAtG2wnq+FangSong" w:eastAsia="DAtG2wnq+FangSong"/>
          <w:b/>
          <w:color w:val="000000"/>
          <w:sz w:val="31"/>
        </w:rPr>
        <w:t>}</w:t>
      </w:r>
    </w:p>
    <w:p w14:paraId="0751F963">
      <w:pPr>
        <w:widowControl/>
        <w:autoSpaceDE w:val="0"/>
        <w:autoSpaceDN w:val="0"/>
        <w:spacing w:before="316"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HYPERLINK\l"bookmark27"</w:t>
      </w:r>
      <w:r>
        <w:rPr>
          <w:rFonts w:ascii="DAtG2wnq+FangSong" w:hAnsi="DAtG2wnq+FangSong" w:eastAsia="DAtG2wnq+FangSong"/>
          <w:b/>
          <w:color w:val="000000"/>
          <w:sz w:val="31"/>
        </w:rPr>
        <w:t>}</w:t>
      </w:r>
    </w:p>
    <w:p w14:paraId="36EA7390">
      <w:pPr>
        <w:widowControl/>
        <w:autoSpaceDE w:val="0"/>
        <w:autoSpaceDN w:val="0"/>
        <w:spacing w:before="314" w:after="0" w:line="310"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HYPERLINK\l"bookmark28"</w:t>
      </w:r>
      <w:r>
        <w:rPr>
          <w:rFonts w:ascii="DAtG2wnq+FangSong" w:hAnsi="DAtG2wnq+FangSong" w:eastAsia="DAtG2wnq+FangSong"/>
          <w:b/>
          <w:color w:val="000000"/>
          <w:sz w:val="31"/>
        </w:rPr>
        <w:t>}</w:t>
      </w:r>
    </w:p>
    <w:p w14:paraId="401B03D9">
      <w:pPr>
        <w:widowControl/>
        <w:autoSpaceDE w:val="0"/>
        <w:autoSpaceDN w:val="0"/>
        <w:spacing w:before="310" w:after="0" w:line="312" w:lineRule="exact"/>
        <w:ind w:left="804" w:right="0" w:firstLine="0"/>
        <w:jc w:val="left"/>
      </w:pPr>
      <w:r>
        <w:rPr>
          <w:rFonts w:ascii="xcCatXjY+Arial" w:hAnsi="xcCatXjY+Arial" w:eastAsia="xcCatXjY+Arial"/>
          <w:color w:val="000000"/>
          <w:sz w:val="21"/>
        </w:rPr>
        <w:t>{</w:t>
      </w:r>
      <w:r>
        <w:rPr>
          <w:rFonts w:ascii="0P3FgxBK+ArialMT" w:hAnsi="0P3FgxBK+ArialMT" w:eastAsia="0P3FgxBK+ArialMT"/>
          <w:color w:val="000000"/>
          <w:sz w:val="21"/>
        </w:rPr>
        <w:t>HYPERLINK\l"bookmark29"</w:t>
      </w:r>
      <w:r>
        <w:rPr>
          <w:rFonts w:ascii="DAtG2wnq+FangSong" w:hAnsi="DAtG2wnq+FangSong" w:eastAsia="DAtG2wnq+FangSong"/>
          <w:b/>
          <w:color w:val="000000"/>
          <w:sz w:val="31"/>
        </w:rPr>
        <w:t>}</w:t>
      </w:r>
    </w:p>
    <w:p w14:paraId="3CE236F8">
      <w:pPr>
        <w:sectPr>
          <w:pgSz w:w="11906" w:h="16839"/>
          <w:pgMar w:top="812" w:right="1440" w:bottom="1440" w:left="1440" w:header="720" w:footer="720" w:gutter="0"/>
          <w:cols w:equalWidth="0" w:num="1">
            <w:col w:w="9026"/>
          </w:cols>
          <w:docGrid w:linePitch="360" w:charSpace="0"/>
        </w:sectPr>
      </w:pPr>
    </w:p>
    <w:p w14:paraId="5552F8CA">
      <w:pPr>
        <w:widowControl/>
        <w:autoSpaceDE w:val="0"/>
        <w:autoSpaceDN w:val="0"/>
        <w:spacing w:before="1006" w:after="0" w:line="220" w:lineRule="exact"/>
        <w:ind w:left="0" w:right="0"/>
      </w:pPr>
    </w:p>
    <w:p w14:paraId="43B7FEA9">
      <w:pPr>
        <w:widowControl/>
        <w:tabs>
          <w:tab w:val="left" w:pos="5228"/>
        </w:tabs>
        <w:autoSpaceDE w:val="0"/>
        <w:autoSpaceDN w:val="0"/>
        <w:spacing w:before="0" w:after="0" w:line="430" w:lineRule="exact"/>
        <w:ind w:left="4328" w:right="0" w:firstLine="0"/>
        <w:jc w:val="left"/>
      </w:pPr>
      <w:r>
        <w:rPr>
          <w:rFonts w:ascii="DAtG2wnq+FangSong" w:hAnsi="DAtG2wnq+FangSong" w:eastAsia="DAtG2wnq+FangSong"/>
          <w:b/>
          <w:color w:val="000000"/>
          <w:sz w:val="43"/>
        </w:rPr>
        <w:t>前</w:t>
      </w:r>
      <w:r>
        <w:tab/>
      </w:r>
      <w:r>
        <w:rPr>
          <w:rFonts w:ascii="DAtG2wnq+FangSong" w:hAnsi="DAtG2wnq+FangSong" w:eastAsia="DAtG2wnq+FangSong"/>
          <w:b/>
          <w:color w:val="000000"/>
          <w:sz w:val="43"/>
        </w:rPr>
        <w:t>言</w:t>
      </w:r>
    </w:p>
    <w:p w14:paraId="1A710E64">
      <w:pPr>
        <w:widowControl/>
        <w:autoSpaceDE w:val="0"/>
        <w:autoSpaceDN w:val="0"/>
        <w:spacing w:before="328" w:after="0" w:line="554" w:lineRule="exact"/>
        <w:ind w:left="372" w:right="288" w:firstLine="664"/>
        <w:jc w:val="left"/>
      </w:pPr>
      <w:r>
        <w:rPr>
          <w:rFonts w:ascii="DAtG2wnq+FangSong" w:hAnsi="DAtG2wnq+FangSong" w:eastAsia="DAtG2wnq+FangSong"/>
          <w:color w:val="000000"/>
          <w:sz w:val="31"/>
        </w:rPr>
        <w:t>“十四五”时期是我国实现第二个百年奋斗目标的起步期，也是中国特色社会主义迈入新时代的第一个五年，是进一步巩固小康社会成果，推动经济社会高质量发展，乘势而上开启全面建设社会主义现代化国家（</w:t>
      </w:r>
      <w:r>
        <w:rPr>
          <w:rFonts w:ascii="Q3tECYkQ+Calibri" w:hAnsi="Q3tECYkQ+Calibri" w:eastAsia="Q3tECYkQ+Calibri"/>
          <w:color w:val="000000"/>
          <w:sz w:val="31"/>
        </w:rPr>
        <w:t>2035</w:t>
      </w:r>
      <w:r>
        <w:rPr>
          <w:rFonts w:ascii="DAtG2wnq+FangSong" w:hAnsi="DAtG2wnq+FangSong" w:eastAsia="DAtG2wnq+FangSong"/>
          <w:color w:val="000000"/>
          <w:sz w:val="31"/>
        </w:rPr>
        <w:t>年）新征程的第一个五年，是我区向基本实现社会主义现代化目标迈进过程中承上启下的关键时期，也是我区实现创新驱动、转型发展的攻坚时期。科学编制和实施好“十四五”科技创新规划，对于我区推动经济高质量发展和加快社会主义现代化建设具有十分重要的意义，该规划是在党的十九大召开后编制的五年科技创新规划，也是全面建成小康社会，开启建设社会主义现代化国家新征程编制的第一个五年科技创新规划。</w:t>
      </w:r>
    </w:p>
    <w:p w14:paraId="374D4DD2">
      <w:pPr>
        <w:widowControl/>
        <w:autoSpaceDE w:val="0"/>
        <w:autoSpaceDN w:val="0"/>
        <w:spacing w:before="56" w:after="0" w:line="552" w:lineRule="exact"/>
        <w:ind w:left="372" w:right="366" w:firstLine="638"/>
        <w:jc w:val="both"/>
      </w:pPr>
      <w:r>
        <w:rPr>
          <w:rFonts w:ascii="DAtG2wnq+FangSong" w:hAnsi="DAtG2wnq+FangSong" w:eastAsia="DAtG2wnq+FangSong"/>
          <w:color w:val="000000"/>
          <w:sz w:val="31"/>
        </w:rPr>
        <w:t>科技创新是促进制造业高质量发展的重要保障。创新位于五大发展理念之首，为发展全要素中的第一动力，科技创新是核心，抓住了科技创新就抓住了牵动我区发展全局的牛鼻子。科技创新是全面创新中最重要、最核心的要素，是解决东川区可持续发展、绿色发展和产业转型升级的根本路径；是突破东川区发展瓶颈、解决新时代主要矛盾的现实需要；是不断提升东川区自主创新能力，实现工业高质量发展的重要保障，编制科技创新规划，对我区科技工作发展具有重要意义。</w:t>
      </w:r>
    </w:p>
    <w:p w14:paraId="2B8B5755">
      <w:pPr>
        <w:widowControl/>
        <w:autoSpaceDE w:val="0"/>
        <w:autoSpaceDN w:val="0"/>
        <w:spacing w:before="270" w:after="0" w:line="310" w:lineRule="exact"/>
        <w:ind w:left="1012" w:right="0" w:firstLine="0"/>
        <w:jc w:val="left"/>
      </w:pPr>
      <w:r>
        <w:rPr>
          <w:rFonts w:ascii="DAtG2wnq+FangSong" w:hAnsi="DAtG2wnq+FangSong" w:eastAsia="DAtG2wnq+FangSong"/>
          <w:color w:val="000000"/>
          <w:sz w:val="31"/>
        </w:rPr>
        <w:t>本规划以习近平新时代中国特色社会主义思想为指导，</w:t>
      </w:r>
    </w:p>
    <w:p w14:paraId="5AF6B0EC">
      <w:pPr>
        <w:sectPr>
          <w:pgSz w:w="11906" w:h="17239"/>
          <w:pgMar w:top="1226" w:right="1440" w:bottom="960" w:left="1440" w:header="720" w:footer="720" w:gutter="0"/>
          <w:cols w:equalWidth="0" w:num="1">
            <w:col w:w="9026"/>
          </w:cols>
          <w:docGrid w:linePitch="360" w:charSpace="0"/>
        </w:sectPr>
      </w:pPr>
    </w:p>
    <w:p w14:paraId="53D94228">
      <w:pPr>
        <w:widowControl/>
        <w:autoSpaceDE w:val="0"/>
        <w:autoSpaceDN w:val="0"/>
        <w:spacing w:before="610" w:after="0" w:line="220" w:lineRule="exact"/>
        <w:ind w:left="0" w:right="0"/>
      </w:pPr>
    </w:p>
    <w:p w14:paraId="24B67D93">
      <w:pPr>
        <w:widowControl/>
        <w:autoSpaceDE w:val="0"/>
        <w:autoSpaceDN w:val="0"/>
        <w:spacing w:before="0" w:after="0" w:line="526" w:lineRule="exact"/>
        <w:ind w:left="372" w:right="144" w:hanging="2"/>
        <w:jc w:val="left"/>
      </w:pPr>
      <w:r>
        <w:rPr>
          <w:rFonts w:ascii="DAtG2wnq+FangSong" w:hAnsi="DAtG2wnq+FangSong" w:eastAsia="DAtG2wnq+FangSong"/>
          <w:color w:val="000000"/>
          <w:sz w:val="31"/>
        </w:rPr>
        <w:t>全面贯彻党的十九大和十九届三中、四中全会精神及中央经济工作会议精神，深入贯彻习近平总书记对云南工作的重要指示精神，按照省委、省政府和市委、市政府的决策部署，紧扣区委四届九次会议精神，围绕“两示范一枢纽一中心”的目标定位，按照“</w:t>
      </w:r>
      <w:r>
        <w:rPr>
          <w:rFonts w:ascii="Q3tECYkQ+Calibri" w:hAnsi="Q3tECYkQ+Calibri" w:eastAsia="Q3tECYkQ+Calibri"/>
          <w:color w:val="000000"/>
          <w:sz w:val="31"/>
        </w:rPr>
        <w:t>11311</w:t>
      </w:r>
      <w:r>
        <w:rPr>
          <w:rFonts w:ascii="DAtG2wnq+FangSong" w:hAnsi="DAtG2wnq+FangSong" w:eastAsia="DAtG2wnq+FangSong"/>
          <w:color w:val="000000"/>
          <w:sz w:val="31"/>
        </w:rPr>
        <w:t>”工作思路，坚持</w:t>
      </w:r>
      <w:r>
        <w:rPr>
          <w:rFonts w:ascii="Q3tECYkQ+Calibri" w:hAnsi="Q3tECYkQ+Calibri" w:eastAsia="Q3tECYkQ+Calibri"/>
          <w:color w:val="000000"/>
          <w:sz w:val="31"/>
        </w:rPr>
        <w:t>“1+5</w:t>
      </w:r>
      <w:r>
        <w:rPr>
          <w:rFonts w:ascii="DAtG2wnq+FangSong" w:hAnsi="DAtG2wnq+FangSong" w:eastAsia="DAtG2wnq+FangSong"/>
          <w:color w:val="000000"/>
          <w:sz w:val="31"/>
        </w:rPr>
        <w:t>产业体系</w:t>
      </w:r>
      <w:r>
        <w:rPr>
          <w:rFonts w:ascii="Q3tECYkQ+Calibri" w:hAnsi="Q3tECYkQ+Calibri" w:eastAsia="Q3tECYkQ+Calibri"/>
          <w:color w:val="000000"/>
          <w:sz w:val="31"/>
        </w:rPr>
        <w:t>”</w:t>
      </w:r>
      <w:r>
        <w:rPr>
          <w:rFonts w:ascii="DAtG2wnq+FangSong" w:hAnsi="DAtG2wnq+FangSong" w:eastAsia="DAtG2wnq+FangSong"/>
          <w:color w:val="000000"/>
          <w:sz w:val="31"/>
        </w:rPr>
        <w:t>发展路径，深入总结过去五年科技创新发展方面取得的成绩与存在问题，紧紧围绕我区科技创新发展需求，提出我区“十四五”期间科技创建工作发展的总体思路、发展方向、总体目标、主要任务、重点领域、保障措施和政策。</w:t>
      </w:r>
    </w:p>
    <w:p w14:paraId="7C5ACA43">
      <w:pPr>
        <w:widowControl/>
        <w:autoSpaceDE w:val="0"/>
        <w:autoSpaceDN w:val="0"/>
        <w:spacing w:before="60" w:after="0" w:line="550" w:lineRule="exact"/>
        <w:ind w:left="364" w:right="368" w:firstLine="646"/>
        <w:jc w:val="both"/>
      </w:pPr>
      <w:r>
        <w:rPr>
          <w:rFonts w:ascii="DAtG2wnq+FangSong" w:hAnsi="DAtG2wnq+FangSong" w:eastAsia="DAtG2wnq+FangSong"/>
          <w:color w:val="000000"/>
          <w:sz w:val="31"/>
        </w:rPr>
        <w:t>科学编制和实施《东川区“十四五”科技发展规划》，是积极适应新形势发展的新常态，落实</w:t>
      </w:r>
      <w:r>
        <w:rPr>
          <w:rFonts w:ascii="Q3tECYkQ+Calibri" w:hAnsi="Q3tECYkQ+Calibri" w:eastAsia="Q3tECYkQ+Calibri"/>
          <w:color w:val="000000"/>
          <w:sz w:val="31"/>
        </w:rPr>
        <w:t>“</w:t>
      </w:r>
      <w:r>
        <w:rPr>
          <w:rFonts w:ascii="DAtG2wnq+FangSong" w:hAnsi="DAtG2wnq+FangSong" w:eastAsia="DAtG2wnq+FangSong"/>
          <w:color w:val="000000"/>
          <w:sz w:val="31"/>
        </w:rPr>
        <w:t>两示范一枢纽一中心</w:t>
      </w:r>
      <w:r>
        <w:rPr>
          <w:rFonts w:ascii="Q3tECYkQ+Calibri" w:hAnsi="Q3tECYkQ+Calibri" w:eastAsia="Q3tECYkQ+Calibri"/>
          <w:color w:val="000000"/>
          <w:sz w:val="31"/>
        </w:rPr>
        <w:t>”</w:t>
      </w:r>
      <w:r>
        <w:rPr>
          <w:rFonts w:ascii="DAtG2wnq+FangSong" w:hAnsi="DAtG2wnq+FangSong" w:eastAsia="DAtG2wnq+FangSong"/>
          <w:color w:val="000000"/>
          <w:sz w:val="31"/>
        </w:rPr>
        <w:t>发展定位，以创新改革驱动发展为核心，以深化科技体制改革为动力，以创新驱动转型升级为主题，以提高自主创新能力为主线，加快实施创新驱动发展战略的重要依据和行动指南。</w:t>
      </w:r>
    </w:p>
    <w:p w14:paraId="130175BE">
      <w:pPr>
        <w:widowControl/>
        <w:autoSpaceDE w:val="0"/>
        <w:autoSpaceDN w:val="0"/>
        <w:spacing w:before="268" w:after="0" w:line="344" w:lineRule="exact"/>
        <w:ind w:left="1012" w:right="0" w:firstLine="0"/>
        <w:jc w:val="left"/>
      </w:pPr>
      <w:r>
        <w:rPr>
          <w:rFonts w:ascii="DAtG2wnq+FangSong" w:hAnsi="DAtG2wnq+FangSong" w:eastAsia="DAtG2wnq+FangSong"/>
          <w:color w:val="000000"/>
          <w:sz w:val="31"/>
        </w:rPr>
        <w:t>本规划实施期限为</w:t>
      </w:r>
      <w:r>
        <w:rPr>
          <w:rFonts w:ascii="Q3tECYkQ+Calibri" w:hAnsi="Q3tECYkQ+Calibri" w:eastAsia="Q3tECYkQ+Calibri"/>
          <w:color w:val="000000"/>
          <w:sz w:val="31"/>
        </w:rPr>
        <w:t>2021-2025</w:t>
      </w:r>
      <w:r>
        <w:rPr>
          <w:rFonts w:ascii="DAtG2wnq+FangSong" w:hAnsi="DAtG2wnq+FangSong" w:eastAsia="DAtG2wnq+FangSong"/>
          <w:color w:val="000000"/>
          <w:sz w:val="31"/>
        </w:rPr>
        <w:t>年。</w:t>
      </w:r>
    </w:p>
    <w:p w14:paraId="7089639C">
      <w:pPr>
        <w:sectPr>
          <w:pgSz w:w="11906" w:h="16839"/>
          <w:pgMar w:top="830" w:right="1440" w:bottom="1440" w:left="1440" w:header="720" w:footer="720" w:gutter="0"/>
          <w:cols w:equalWidth="0" w:num="1">
            <w:col w:w="9026"/>
          </w:cols>
          <w:docGrid w:linePitch="360" w:charSpace="0"/>
        </w:sectPr>
      </w:pPr>
    </w:p>
    <w:p w14:paraId="475D1FC7">
      <w:pPr>
        <w:widowControl/>
        <w:autoSpaceDE w:val="0"/>
        <w:autoSpaceDN w:val="0"/>
        <w:spacing w:before="790" w:after="0" w:line="220" w:lineRule="exact"/>
        <w:ind w:left="0" w:right="0"/>
      </w:pPr>
    </w:p>
    <w:p w14:paraId="17FF34CC">
      <w:pPr>
        <w:widowControl/>
        <w:autoSpaceDE w:val="0"/>
        <w:autoSpaceDN w:val="0"/>
        <w:spacing w:before="0" w:after="0" w:line="344" w:lineRule="exact"/>
        <w:ind w:left="376" w:right="0" w:firstLine="0"/>
        <w:jc w:val="left"/>
      </w:pPr>
      <w:r>
        <w:rPr>
          <w:rFonts w:ascii="t7JRjIq9+SimSun" w:hAnsi="t7JRjIq9+SimSun" w:eastAsia="t7JRjIq9+SimSun"/>
          <w:b/>
          <w:color w:val="000000"/>
          <w:sz w:val="31"/>
        </w:rPr>
        <w:t>一、东川区</w:t>
      </w:r>
      <w:r>
        <w:rPr>
          <w:rFonts w:ascii="gAI3bylK+Calibri" w:hAnsi="gAI3bylK+Calibri" w:eastAsia="gAI3bylK+Calibri"/>
          <w:color w:val="000000"/>
          <w:sz w:val="31"/>
        </w:rPr>
        <w:t>“</w:t>
      </w:r>
      <w:r>
        <w:rPr>
          <w:rFonts w:ascii="t7JRjIq9+SimSun" w:hAnsi="t7JRjIq9+SimSun" w:eastAsia="t7JRjIq9+SimSun"/>
          <w:b/>
          <w:color w:val="000000"/>
          <w:sz w:val="31"/>
        </w:rPr>
        <w:t>十三五</w:t>
      </w:r>
      <w:r>
        <w:rPr>
          <w:rFonts w:ascii="gAI3bylK+Calibri" w:hAnsi="gAI3bylK+Calibri" w:eastAsia="gAI3bylK+Calibri"/>
          <w:color w:val="000000"/>
          <w:sz w:val="31"/>
        </w:rPr>
        <w:t>”</w:t>
      </w:r>
      <w:r>
        <w:rPr>
          <w:rFonts w:ascii="t7JRjIq9+SimSun" w:hAnsi="t7JRjIq9+SimSun" w:eastAsia="t7JRjIq9+SimSun"/>
          <w:b/>
          <w:color w:val="000000"/>
          <w:sz w:val="31"/>
        </w:rPr>
        <w:t>科技创新发展成效</w:t>
      </w:r>
    </w:p>
    <w:p w14:paraId="5B7D6305">
      <w:pPr>
        <w:widowControl/>
        <w:autoSpaceDE w:val="0"/>
        <w:autoSpaceDN w:val="0"/>
        <w:spacing w:before="498" w:after="0" w:line="546" w:lineRule="exact"/>
        <w:ind w:left="362" w:right="366" w:firstLine="738"/>
        <w:jc w:val="both"/>
      </w:pP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十三五</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期间，东川区未编制科技创新专项规划，按照《昆明市东川区国民经济和社会发展第十三个五年规划纲要》关于科技创新发展的要求，全区科技事业在区委、区政府的领导下，紧紧围绕全区经济社会高质量发展目标，坚定落实昆明市科技创建发展相关要求，全区科技事业发展取得突破。</w:t>
      </w:r>
    </w:p>
    <w:p w14:paraId="22580C1B">
      <w:pPr>
        <w:widowControl/>
        <w:autoSpaceDE w:val="0"/>
        <w:autoSpaceDN w:val="0"/>
        <w:spacing w:before="368" w:after="0" w:line="310" w:lineRule="exact"/>
        <w:ind w:left="1024" w:right="0" w:firstLine="0"/>
        <w:jc w:val="left"/>
      </w:pPr>
      <w:r>
        <w:rPr>
          <w:rFonts w:ascii="t7JRjIq9+SimSun" w:hAnsi="t7JRjIq9+SimSun" w:eastAsia="t7JRjIq9+SimSun"/>
          <w:b/>
          <w:color w:val="000000"/>
          <w:sz w:val="31"/>
        </w:rPr>
        <w:t>（一）科技创新促进经济转型发展</w:t>
      </w:r>
    </w:p>
    <w:p w14:paraId="0219E409">
      <w:pPr>
        <w:widowControl/>
        <w:autoSpaceDE w:val="0"/>
        <w:autoSpaceDN w:val="0"/>
        <w:spacing w:before="268" w:after="0" w:line="548" w:lineRule="exact"/>
        <w:ind w:left="372" w:right="256" w:firstLine="652"/>
        <w:jc w:val="both"/>
      </w:pPr>
      <w:r>
        <w:rPr>
          <w:rFonts w:ascii="DAtG2wnq+FangSong" w:hAnsi="DAtG2wnq+FangSong" w:eastAsia="DAtG2wnq+FangSong"/>
          <w:color w:val="000000"/>
          <w:sz w:val="31"/>
        </w:rPr>
        <w:t>十三五以来，围绕</w:t>
      </w:r>
      <w:r>
        <w:rPr>
          <w:rFonts w:ascii="Q3tECYkQ+Calibri" w:hAnsi="Q3tECYkQ+Calibri" w:eastAsia="Q3tECYkQ+Calibri"/>
          <w:color w:val="000000"/>
          <w:sz w:val="31"/>
        </w:rPr>
        <w:t>“</w:t>
      </w:r>
      <w:r>
        <w:rPr>
          <w:rFonts w:ascii="DAtG2wnq+FangSong" w:hAnsi="DAtG2wnq+FangSong" w:eastAsia="DAtG2wnq+FangSong"/>
          <w:color w:val="000000"/>
          <w:sz w:val="31"/>
        </w:rPr>
        <w:t>四个定位</w:t>
      </w:r>
      <w:r>
        <w:rPr>
          <w:rFonts w:ascii="Q3tECYkQ+Calibri" w:hAnsi="Q3tECYkQ+Calibri" w:eastAsia="Q3tECYkQ+Calibri"/>
          <w:color w:val="000000"/>
          <w:sz w:val="31"/>
        </w:rPr>
        <w:t>”</w:t>
      </w:r>
      <w:r>
        <w:rPr>
          <w:rFonts w:ascii="DAtG2wnq+FangSong" w:hAnsi="DAtG2wnq+FangSong" w:eastAsia="DAtG2wnq+FangSong"/>
          <w:color w:val="000000"/>
          <w:sz w:val="31"/>
        </w:rPr>
        <w:t>，</w:t>
      </w:r>
      <w:r>
        <w:rPr>
          <w:rFonts w:ascii="WcgptgxI+TimesNewRomanPSMT" w:hAnsi="WcgptgxI+TimesNewRomanPSMT" w:eastAsia="WcgptgxI+TimesNewRomanPSMT"/>
          <w:color w:val="000000"/>
          <w:sz w:val="31"/>
        </w:rPr>
        <w:t>“1+5</w:t>
      </w:r>
      <w:r>
        <w:rPr>
          <w:rFonts w:ascii="DAtG2wnq+FangSong" w:hAnsi="DAtG2wnq+FangSong" w:eastAsia="DAtG2wnq+FangSong"/>
          <w:color w:val="000000"/>
          <w:sz w:val="31"/>
        </w:rPr>
        <w:t>产业体系</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和</w:t>
      </w:r>
      <w:r>
        <w:rPr>
          <w:rFonts w:ascii="WcgptgxI+TimesNewRomanPSMT" w:hAnsi="WcgptgxI+TimesNewRomanPSMT" w:eastAsia="WcgptgxI+TimesNewRomanPSMT"/>
          <w:color w:val="000000"/>
          <w:sz w:val="31"/>
        </w:rPr>
        <w:t>“11311”</w:t>
      </w:r>
      <w:r>
        <w:rPr>
          <w:rFonts w:ascii="DAtG2wnq+FangSong" w:hAnsi="DAtG2wnq+FangSong" w:eastAsia="DAtG2wnq+FangSong"/>
          <w:color w:val="000000"/>
          <w:sz w:val="31"/>
        </w:rPr>
        <w:t>工作思路，聚焦重点突破，坚定不移贯彻</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创新、协调、绿色、开放、共享</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的新发展理念，以高质量发展为引领，发挥市场配置科技创新资源的决定性作用。通过不懈努力，东川区区域创新体系初步建立，全区各类创新资源配置得到完善，企业自主创新能力提升，科技进步对全区经济增长的贡献进一步加大，科技支撑引领产业发展和促进经济社会发展的能力进一步提升。</w:t>
      </w:r>
    </w:p>
    <w:p w14:paraId="4700BFD4">
      <w:pPr>
        <w:widowControl/>
        <w:autoSpaceDE w:val="0"/>
        <w:autoSpaceDN w:val="0"/>
        <w:spacing w:before="92" w:after="0" w:line="550" w:lineRule="exact"/>
        <w:ind w:left="372" w:right="360" w:firstLine="584"/>
        <w:jc w:val="both"/>
      </w:pPr>
      <w:r>
        <w:rPr>
          <w:rFonts w:ascii="Q3tECYkQ+Calibri" w:hAnsi="Q3tECYkQ+Calibri" w:eastAsia="Q3tECYkQ+Calibri"/>
          <w:color w:val="000000"/>
          <w:sz w:val="31"/>
        </w:rPr>
        <w:t>“</w:t>
      </w:r>
      <w:r>
        <w:rPr>
          <w:rFonts w:ascii="DAtG2wnq+FangSong" w:hAnsi="DAtG2wnq+FangSong" w:eastAsia="DAtG2wnq+FangSong"/>
          <w:color w:val="000000"/>
          <w:sz w:val="31"/>
        </w:rPr>
        <w:t>十三五</w:t>
      </w:r>
      <w:r>
        <w:rPr>
          <w:rFonts w:ascii="Q3tECYkQ+Calibri" w:hAnsi="Q3tECYkQ+Calibri" w:eastAsia="Q3tECYkQ+Calibri"/>
          <w:color w:val="000000"/>
          <w:sz w:val="31"/>
        </w:rPr>
        <w:t>”</w:t>
      </w:r>
      <w:r>
        <w:rPr>
          <w:rFonts w:ascii="DAtG2wnq+FangSong" w:hAnsi="DAtG2wnq+FangSong" w:eastAsia="DAtG2wnq+FangSong"/>
          <w:color w:val="000000"/>
          <w:sz w:val="31"/>
        </w:rPr>
        <w:t>期间，全区经济总体保持持续增长态势，经济结构调整稳步推进，经济增长质量明显提高。经济总量迈上</w:t>
      </w:r>
      <w:r>
        <w:rPr>
          <w:rFonts w:ascii="DAtG2wnq+FangSong" w:hAnsi="DAtG2wnq+FangSong" w:eastAsia="DAtG2wnq+FangSong"/>
          <w:b/>
          <w:color w:val="000000"/>
          <w:sz w:val="31"/>
        </w:rPr>
        <w:t>新台阶，</w:t>
      </w:r>
      <w:r>
        <w:rPr>
          <w:rFonts w:ascii="WcgptgxI+TimesNewRomanPSMT" w:hAnsi="WcgptgxI+TimesNewRomanPSMT" w:eastAsia="WcgptgxI+TimesNewRomanPSMT"/>
          <w:color w:val="000000"/>
          <w:sz w:val="31"/>
        </w:rPr>
        <w:t>2020</w:t>
      </w:r>
      <w:r>
        <w:rPr>
          <w:rFonts w:ascii="DAtG2wnq+FangSong" w:hAnsi="DAtG2wnq+FangSong" w:eastAsia="DAtG2wnq+FangSong"/>
          <w:color w:val="000000"/>
          <w:sz w:val="31"/>
        </w:rPr>
        <w:t>年地区生产总值</w:t>
      </w:r>
      <w:r>
        <w:rPr>
          <w:rFonts w:ascii="WcgptgxI+TimesNewRomanPSMT" w:hAnsi="WcgptgxI+TimesNewRomanPSMT" w:eastAsia="WcgptgxI+TimesNewRomanPSMT"/>
          <w:color w:val="000000"/>
          <w:sz w:val="31"/>
        </w:rPr>
        <w:t>125</w:t>
      </w:r>
      <w:r>
        <w:rPr>
          <w:rFonts w:ascii="DAtG2wnq+FangSong" w:hAnsi="DAtG2wnq+FangSong" w:eastAsia="DAtG2wnq+FangSong"/>
          <w:color w:val="000000"/>
          <w:sz w:val="31"/>
        </w:rPr>
        <w:t>亿元（预估），年均增长</w:t>
      </w:r>
      <w:r>
        <w:rPr>
          <w:rFonts w:ascii="WcgptgxI+TimesNewRomanPSMT" w:hAnsi="WcgptgxI+TimesNewRomanPSMT" w:eastAsia="WcgptgxI+TimesNewRomanPSMT"/>
          <w:color w:val="000000"/>
          <w:sz w:val="31"/>
        </w:rPr>
        <w:t>10.01%</w:t>
      </w:r>
      <w:r>
        <w:rPr>
          <w:rFonts w:ascii="DAtG2wnq+FangSong" w:hAnsi="DAtG2wnq+FangSong" w:eastAsia="DAtG2wnq+FangSong"/>
          <w:color w:val="000000"/>
          <w:sz w:val="31"/>
        </w:rPr>
        <w:t>（预估</w:t>
      </w:r>
      <w:r>
        <w:rPr>
          <w:rFonts w:ascii="DAtG2wnq+FangSong" w:hAnsi="DAtG2wnq+FangSong" w:eastAsia="DAtG2wnq+FangSong"/>
          <w:color w:val="000000"/>
          <w:w w:val="101"/>
          <w:sz w:val="29"/>
        </w:rPr>
        <w:t>），</w:t>
      </w:r>
      <w:r>
        <w:rPr>
          <w:rFonts w:ascii="DAtG2wnq+FangSong" w:hAnsi="DAtG2wnq+FangSong" w:eastAsia="DAtG2wnq+FangSong"/>
          <w:color w:val="000000"/>
          <w:sz w:val="31"/>
        </w:rPr>
        <w:t>人均地区生产总值完成</w:t>
      </w:r>
      <w:r>
        <w:rPr>
          <w:rFonts w:ascii="WcgptgxI+TimesNewRomanPSMT" w:hAnsi="WcgptgxI+TimesNewRomanPSMT" w:eastAsia="WcgptgxI+TimesNewRomanPSMT"/>
          <w:color w:val="000000"/>
          <w:sz w:val="31"/>
        </w:rPr>
        <w:t>4.2</w:t>
      </w:r>
      <w:r>
        <w:rPr>
          <w:rFonts w:ascii="DAtG2wnq+FangSong" w:hAnsi="DAtG2wnq+FangSong" w:eastAsia="DAtG2wnq+FangSong"/>
          <w:color w:val="000000"/>
          <w:sz w:val="31"/>
        </w:rPr>
        <w:t>万元，年均增长</w:t>
      </w:r>
      <w:r>
        <w:rPr>
          <w:rFonts w:ascii="WcgptgxI+TimesNewRomanPSMT" w:hAnsi="WcgptgxI+TimesNewRomanPSMT" w:eastAsia="WcgptgxI+TimesNewRomanPSMT"/>
          <w:color w:val="000000"/>
          <w:sz w:val="31"/>
        </w:rPr>
        <w:t>9%</w:t>
      </w:r>
      <w:r>
        <w:rPr>
          <w:rFonts w:ascii="DAtG2wnq+FangSong" w:hAnsi="DAtG2wnq+FangSong" w:eastAsia="DAtG2wnq+FangSong"/>
          <w:color w:val="000000"/>
          <w:sz w:val="31"/>
        </w:rPr>
        <w:t>。财政保障能力进一步提升，</w:t>
      </w:r>
      <w:r>
        <w:rPr>
          <w:rFonts w:ascii="WcgptgxI+TimesNewRomanPSMT" w:hAnsi="WcgptgxI+TimesNewRomanPSMT" w:eastAsia="WcgptgxI+TimesNewRomanPSMT"/>
          <w:color w:val="000000"/>
          <w:sz w:val="31"/>
        </w:rPr>
        <w:t>2020</w:t>
      </w:r>
      <w:r>
        <w:rPr>
          <w:rFonts w:ascii="DAtG2wnq+FangSong" w:hAnsi="DAtG2wnq+FangSong" w:eastAsia="DAtG2wnq+FangSong"/>
          <w:color w:val="000000"/>
          <w:sz w:val="31"/>
        </w:rPr>
        <w:t>年一般公共预算收入完成</w:t>
      </w:r>
      <w:r>
        <w:rPr>
          <w:rFonts w:ascii="WcgptgxI+TimesNewRomanPSMT" w:hAnsi="WcgptgxI+TimesNewRomanPSMT" w:eastAsia="WcgptgxI+TimesNewRomanPSMT"/>
          <w:color w:val="000000"/>
          <w:sz w:val="31"/>
        </w:rPr>
        <w:t>6.23</w:t>
      </w:r>
      <w:r>
        <w:rPr>
          <w:rFonts w:ascii="DAtG2wnq+FangSong" w:hAnsi="DAtG2wnq+FangSong" w:eastAsia="DAtG2wnq+FangSong"/>
          <w:color w:val="000000"/>
          <w:sz w:val="31"/>
        </w:rPr>
        <w:t>亿元，年均增长</w:t>
      </w:r>
      <w:r>
        <w:rPr>
          <w:rFonts w:ascii="WcgptgxI+TimesNewRomanPSMT" w:hAnsi="WcgptgxI+TimesNewRomanPSMT" w:eastAsia="WcgptgxI+TimesNewRomanPSMT"/>
          <w:color w:val="000000"/>
          <w:sz w:val="31"/>
        </w:rPr>
        <w:t>3%</w:t>
      </w:r>
      <w:r>
        <w:rPr>
          <w:rFonts w:ascii="DAtG2wnq+FangSong" w:hAnsi="DAtG2wnq+FangSong" w:eastAsia="DAtG2wnq+FangSong"/>
          <w:color w:val="000000"/>
          <w:sz w:val="31"/>
        </w:rPr>
        <w:t>。固定资产投资大幅增长，固</w:t>
      </w:r>
    </w:p>
    <w:p w14:paraId="42915DCD">
      <w:pPr>
        <w:widowControl/>
        <w:autoSpaceDE w:val="0"/>
        <w:autoSpaceDN w:val="0"/>
        <w:spacing w:before="600" w:after="0" w:line="180" w:lineRule="exact"/>
        <w:ind w:left="0" w:right="0" w:firstLine="0"/>
        <w:jc w:val="center"/>
      </w:pPr>
      <w:r>
        <w:rPr>
          <w:rFonts w:ascii="Q3tECYkQ+Calibri" w:hAnsi="Q3tECYkQ+Calibri" w:eastAsia="Q3tECYkQ+Calibri"/>
          <w:color w:val="000000"/>
          <w:sz w:val="18"/>
        </w:rPr>
        <w:t>1</w:t>
      </w:r>
    </w:p>
    <w:p w14:paraId="55A750FC">
      <w:pPr>
        <w:sectPr>
          <w:pgSz w:w="11906" w:h="17239"/>
          <w:pgMar w:top="1010" w:right="1440" w:bottom="602" w:left="1440" w:header="720" w:footer="720" w:gutter="0"/>
          <w:cols w:equalWidth="0" w:num="1">
            <w:col w:w="9026"/>
          </w:cols>
          <w:docGrid w:linePitch="360" w:charSpace="0"/>
        </w:sectPr>
      </w:pPr>
    </w:p>
    <w:p w14:paraId="73F70B58">
      <w:pPr>
        <w:widowControl/>
        <w:autoSpaceDE w:val="0"/>
        <w:autoSpaceDN w:val="0"/>
        <w:spacing w:before="594" w:after="0" w:line="220" w:lineRule="exact"/>
        <w:ind w:left="0" w:right="0"/>
      </w:pPr>
    </w:p>
    <w:p w14:paraId="3A020133">
      <w:pPr>
        <w:widowControl/>
        <w:tabs>
          <w:tab w:val="left" w:pos="396"/>
        </w:tabs>
        <w:autoSpaceDE w:val="0"/>
        <w:autoSpaceDN w:val="0"/>
        <w:spacing w:before="0" w:after="0" w:line="450" w:lineRule="exact"/>
        <w:ind w:left="374" w:right="288" w:firstLine="0"/>
        <w:jc w:val="left"/>
      </w:pPr>
      <w:r>
        <w:rPr>
          <w:rFonts w:ascii="DAtG2wnq+FangSong" w:hAnsi="DAtG2wnq+FangSong" w:eastAsia="DAtG2wnq+FangSong"/>
          <w:color w:val="000000"/>
          <w:sz w:val="31"/>
        </w:rPr>
        <w:t>定资产投资累计完成</w:t>
      </w:r>
      <w:r>
        <w:rPr>
          <w:rFonts w:ascii="WcgptgxI+TimesNewRomanPSMT" w:hAnsi="WcgptgxI+TimesNewRomanPSMT" w:eastAsia="WcgptgxI+TimesNewRomanPSMT"/>
          <w:color w:val="000000"/>
          <w:sz w:val="31"/>
        </w:rPr>
        <w:t>515.85</w:t>
      </w:r>
      <w:r>
        <w:rPr>
          <w:rFonts w:ascii="DAtG2wnq+FangSong" w:hAnsi="DAtG2wnq+FangSong" w:eastAsia="DAtG2wnq+FangSong"/>
          <w:color w:val="000000"/>
          <w:sz w:val="31"/>
        </w:rPr>
        <w:t>亿元，较</w:t>
      </w:r>
      <w:r>
        <w:rPr>
          <w:rFonts w:ascii="Q3tECYkQ+Calibri" w:hAnsi="Q3tECYkQ+Calibri" w:eastAsia="Q3tECYkQ+Calibri"/>
          <w:color w:val="000000"/>
          <w:sz w:val="31"/>
        </w:rPr>
        <w:t>“</w:t>
      </w:r>
      <w:r>
        <w:rPr>
          <w:rFonts w:ascii="DAtG2wnq+FangSong" w:hAnsi="DAtG2wnq+FangSong" w:eastAsia="DAtG2wnq+FangSong"/>
          <w:color w:val="000000"/>
          <w:sz w:val="31"/>
        </w:rPr>
        <w:t>十二五</w:t>
      </w:r>
      <w:r>
        <w:rPr>
          <w:rFonts w:ascii="Q3tECYkQ+Calibri" w:hAnsi="Q3tECYkQ+Calibri" w:eastAsia="Q3tECYkQ+Calibri"/>
          <w:color w:val="000000"/>
          <w:sz w:val="31"/>
        </w:rPr>
        <w:t>”</w:t>
      </w:r>
      <w:r>
        <w:rPr>
          <w:rFonts w:ascii="DAtG2wnq+FangSong" w:hAnsi="DAtG2wnq+FangSong" w:eastAsia="DAtG2wnq+FangSong"/>
          <w:color w:val="000000"/>
          <w:sz w:val="31"/>
        </w:rPr>
        <w:t>时期增加了</w:t>
      </w:r>
      <w:r>
        <w:rPr>
          <w:rFonts w:ascii="WcgptgxI+TimesNewRomanPSMT" w:hAnsi="WcgptgxI+TimesNewRomanPSMT" w:eastAsia="WcgptgxI+TimesNewRomanPSMT"/>
          <w:color w:val="000000"/>
          <w:sz w:val="31"/>
        </w:rPr>
        <w:t>138.48</w:t>
      </w:r>
      <w:r>
        <w:rPr>
          <w:rFonts w:ascii="DAtG2wnq+FangSong" w:hAnsi="DAtG2wnq+FangSong" w:eastAsia="DAtG2wnq+FangSong"/>
          <w:color w:val="000000"/>
          <w:sz w:val="31"/>
        </w:rPr>
        <w:t>亿元。</w:t>
      </w:r>
    </w:p>
    <w:p w14:paraId="79EBA7E5">
      <w:pPr>
        <w:widowControl/>
        <w:autoSpaceDE w:val="0"/>
        <w:autoSpaceDN w:val="0"/>
        <w:spacing w:before="326" w:after="0" w:line="310" w:lineRule="exact"/>
        <w:ind w:left="1024" w:right="0" w:firstLine="0"/>
        <w:jc w:val="left"/>
      </w:pPr>
      <w:r>
        <w:rPr>
          <w:rFonts w:ascii="t7JRjIq9+SimSun" w:hAnsi="t7JRjIq9+SimSun" w:eastAsia="t7JRjIq9+SimSun"/>
          <w:b/>
          <w:color w:val="000000"/>
          <w:sz w:val="31"/>
        </w:rPr>
        <w:t>（二）财政科技经费投入逐年增长</w:t>
      </w:r>
    </w:p>
    <w:p w14:paraId="28F4A892">
      <w:pPr>
        <w:widowControl/>
        <w:autoSpaceDE w:val="0"/>
        <w:autoSpaceDN w:val="0"/>
        <w:spacing w:before="258" w:after="0" w:line="528" w:lineRule="exact"/>
        <w:ind w:left="368" w:right="268" w:firstLine="652"/>
        <w:jc w:val="both"/>
      </w:pPr>
      <w:r>
        <w:rPr>
          <w:rFonts w:ascii="DAtG2wnq+FangSong" w:hAnsi="DAtG2wnq+FangSong" w:eastAsia="DAtG2wnq+FangSong"/>
          <w:color w:val="000000"/>
          <w:sz w:val="31"/>
        </w:rPr>
        <w:t>注重加大科技经费投入，“十三五”时期科技投入不断增长，</w:t>
      </w:r>
      <w:r>
        <w:rPr>
          <w:rFonts w:ascii="WcgptgxI+TimesNewRomanPSMT" w:hAnsi="WcgptgxI+TimesNewRomanPSMT" w:eastAsia="WcgptgxI+TimesNewRomanPSMT"/>
          <w:color w:val="000000"/>
          <w:sz w:val="31"/>
        </w:rPr>
        <w:t>2019</w:t>
      </w:r>
      <w:r>
        <w:rPr>
          <w:rFonts w:ascii="DAtG2wnq+FangSong" w:hAnsi="DAtG2wnq+FangSong" w:eastAsia="DAtG2wnq+FangSong"/>
          <w:color w:val="000000"/>
          <w:sz w:val="31"/>
        </w:rPr>
        <w:t>年东川区全社会研究与发展（</w:t>
      </w:r>
      <w:r>
        <w:rPr>
          <w:rFonts w:ascii="WcgptgxI+TimesNewRomanPSMT" w:hAnsi="WcgptgxI+TimesNewRomanPSMT" w:eastAsia="WcgptgxI+TimesNewRomanPSMT"/>
          <w:color w:val="000000"/>
          <w:sz w:val="31"/>
        </w:rPr>
        <w:t>R&amp;D</w:t>
      </w:r>
      <w:r>
        <w:rPr>
          <w:rFonts w:ascii="DAtG2wnq+FangSong" w:hAnsi="DAtG2wnq+FangSong" w:eastAsia="DAtG2wnq+FangSong"/>
          <w:color w:val="000000"/>
          <w:sz w:val="31"/>
        </w:rPr>
        <w:t>）经费投入资金</w:t>
      </w:r>
      <w:r>
        <w:rPr>
          <w:rFonts w:ascii="WcgptgxI+TimesNewRomanPSMT" w:hAnsi="WcgptgxI+TimesNewRomanPSMT" w:eastAsia="WcgptgxI+TimesNewRomanPSMT"/>
          <w:color w:val="000000"/>
          <w:sz w:val="31"/>
        </w:rPr>
        <w:t>8970</w:t>
      </w:r>
      <w:r>
        <w:rPr>
          <w:rFonts w:ascii="DAtG2wnq+FangSong" w:hAnsi="DAtG2wnq+FangSong" w:eastAsia="DAtG2wnq+FangSong"/>
          <w:color w:val="000000"/>
          <w:sz w:val="31"/>
        </w:rPr>
        <w:t>万元，全社会</w:t>
      </w:r>
      <w:r>
        <w:rPr>
          <w:rFonts w:ascii="WcgptgxI+TimesNewRomanPSMT" w:hAnsi="WcgptgxI+TimesNewRomanPSMT" w:eastAsia="WcgptgxI+TimesNewRomanPSMT"/>
          <w:color w:val="000000"/>
          <w:sz w:val="31"/>
        </w:rPr>
        <w:t>R&amp;D</w:t>
      </w:r>
      <w:r>
        <w:rPr>
          <w:rFonts w:ascii="DAtG2wnq+FangSong" w:hAnsi="DAtG2wnq+FangSong" w:eastAsia="DAtG2wnq+FangSong"/>
          <w:color w:val="000000"/>
          <w:sz w:val="31"/>
        </w:rPr>
        <w:t>投入强度占</w:t>
      </w:r>
      <w:r>
        <w:rPr>
          <w:rFonts w:ascii="WcgptgxI+TimesNewRomanPSMT" w:hAnsi="WcgptgxI+TimesNewRomanPSMT" w:eastAsia="WcgptgxI+TimesNewRomanPSMT"/>
          <w:color w:val="000000"/>
          <w:sz w:val="31"/>
        </w:rPr>
        <w:t>GDP</w:t>
      </w:r>
      <w:r>
        <w:rPr>
          <w:rFonts w:ascii="DAtG2wnq+FangSong" w:hAnsi="DAtG2wnq+FangSong" w:eastAsia="DAtG2wnq+FangSong"/>
          <w:color w:val="000000"/>
          <w:sz w:val="31"/>
        </w:rPr>
        <w:t>比重达到</w:t>
      </w:r>
      <w:r>
        <w:rPr>
          <w:rFonts w:ascii="WcgptgxI+TimesNewRomanPSMT" w:hAnsi="WcgptgxI+TimesNewRomanPSMT" w:eastAsia="WcgptgxI+TimesNewRomanPSMT"/>
          <w:color w:val="000000"/>
          <w:sz w:val="31"/>
        </w:rPr>
        <w:t>0.95%</w:t>
      </w:r>
      <w:r>
        <w:rPr>
          <w:rFonts w:ascii="DAtG2wnq+FangSong" w:hAnsi="DAtG2wnq+FangSong" w:eastAsia="DAtG2wnq+FangSong"/>
          <w:color w:val="000000"/>
          <w:sz w:val="31"/>
        </w:rPr>
        <w:t>，较“十二五”全社会</w:t>
      </w:r>
      <w:r>
        <w:rPr>
          <w:rFonts w:ascii="WcgptgxI+TimesNewRomanPSMT" w:hAnsi="WcgptgxI+TimesNewRomanPSMT" w:eastAsia="WcgptgxI+TimesNewRomanPSMT"/>
          <w:color w:val="000000"/>
          <w:sz w:val="31"/>
        </w:rPr>
        <w:t>R&amp;D</w:t>
      </w:r>
      <w:r>
        <w:rPr>
          <w:rFonts w:ascii="DAtG2wnq+FangSong" w:hAnsi="DAtG2wnq+FangSong" w:eastAsia="DAtG2wnq+FangSong"/>
          <w:color w:val="000000"/>
          <w:sz w:val="31"/>
        </w:rPr>
        <w:t>投入强度占</w:t>
      </w:r>
      <w:r>
        <w:rPr>
          <w:rFonts w:ascii="WcgptgxI+TimesNewRomanPSMT" w:hAnsi="WcgptgxI+TimesNewRomanPSMT" w:eastAsia="WcgptgxI+TimesNewRomanPSMT"/>
          <w:color w:val="000000"/>
          <w:sz w:val="31"/>
        </w:rPr>
        <w:t>GDP</w:t>
      </w:r>
      <w:r>
        <w:rPr>
          <w:rFonts w:ascii="DAtG2wnq+FangSong" w:hAnsi="DAtG2wnq+FangSong" w:eastAsia="DAtG2wnq+FangSong"/>
          <w:color w:val="000000"/>
          <w:sz w:val="31"/>
        </w:rPr>
        <w:t>比重</w:t>
      </w:r>
      <w:r>
        <w:rPr>
          <w:rFonts w:ascii="WcgptgxI+TimesNewRomanPSMT" w:hAnsi="WcgptgxI+TimesNewRomanPSMT" w:eastAsia="WcgptgxI+TimesNewRomanPSMT"/>
          <w:color w:val="000000"/>
          <w:sz w:val="31"/>
        </w:rPr>
        <w:t>0.5%</w:t>
      </w:r>
      <w:r>
        <w:rPr>
          <w:rFonts w:ascii="DAtG2wnq+FangSong" w:hAnsi="DAtG2wnq+FangSong" w:eastAsia="DAtG2wnq+FangSong"/>
          <w:color w:val="000000"/>
          <w:sz w:val="31"/>
        </w:rPr>
        <w:t>相比，有较大的提升；科技对促进本地区经济、社会发展成效明显。</w:t>
      </w:r>
    </w:p>
    <w:p w14:paraId="29DED0CB">
      <w:pPr>
        <w:widowControl/>
        <w:autoSpaceDE w:val="0"/>
        <w:autoSpaceDN w:val="0"/>
        <w:spacing w:before="136" w:after="0" w:line="542" w:lineRule="exact"/>
        <w:ind w:left="372" w:right="278" w:firstLine="648"/>
        <w:jc w:val="both"/>
      </w:pPr>
      <w:r>
        <w:rPr>
          <w:rFonts w:ascii="DAtG2wnq+FangSong" w:hAnsi="DAtG2wnq+FangSong" w:eastAsia="DAtG2wnq+FangSong"/>
          <w:color w:val="000000"/>
          <w:sz w:val="31"/>
        </w:rPr>
        <w:t>东川区不断加大科技创新投入的力度。到“十三五”末，本级财政科学技术支出占公共财政预算支出比重为</w:t>
      </w:r>
      <w:r>
        <w:rPr>
          <w:rFonts w:ascii="WcgptgxI+TimesNewRomanPSMT" w:hAnsi="WcgptgxI+TimesNewRomanPSMT" w:eastAsia="WcgptgxI+TimesNewRomanPSMT"/>
          <w:color w:val="000000"/>
          <w:sz w:val="31"/>
        </w:rPr>
        <w:t>1.4%</w:t>
      </w:r>
      <w:r>
        <w:rPr>
          <w:rFonts w:ascii="DAtG2wnq+FangSong" w:hAnsi="DAtG2wnq+FangSong" w:eastAsia="DAtG2wnq+FangSong"/>
          <w:color w:val="000000"/>
          <w:sz w:val="31"/>
        </w:rPr>
        <w:t>，较“十二五”</w:t>
      </w:r>
      <w:r>
        <w:rPr>
          <w:rFonts w:ascii="WcgptgxI+TimesNewRomanPSMT" w:hAnsi="WcgptgxI+TimesNewRomanPSMT" w:eastAsia="WcgptgxI+TimesNewRomanPSMT"/>
          <w:color w:val="000000"/>
          <w:sz w:val="31"/>
        </w:rPr>
        <w:t>1.2%</w:t>
      </w:r>
      <w:r>
        <w:rPr>
          <w:rFonts w:ascii="DAtG2wnq+FangSong" w:hAnsi="DAtG2wnq+FangSong" w:eastAsia="DAtG2wnq+FangSong"/>
          <w:color w:val="000000"/>
          <w:sz w:val="31"/>
        </w:rPr>
        <w:t>的比重有较大提升。</w:t>
      </w:r>
    </w:p>
    <w:p w14:paraId="6D1DD6AC">
      <w:pPr>
        <w:widowControl/>
        <w:autoSpaceDE w:val="0"/>
        <w:autoSpaceDN w:val="0"/>
        <w:spacing w:before="360" w:after="0" w:line="310" w:lineRule="exact"/>
        <w:ind w:left="1024" w:right="0" w:firstLine="0"/>
        <w:jc w:val="left"/>
      </w:pPr>
      <w:r>
        <w:rPr>
          <w:rFonts w:ascii="t7JRjIq9+SimSun" w:hAnsi="t7JRjIq9+SimSun" w:eastAsia="t7JRjIq9+SimSun"/>
          <w:b/>
          <w:color w:val="000000"/>
          <w:sz w:val="31"/>
        </w:rPr>
        <w:t>（三）科技创新政策环境日趋完善</w:t>
      </w:r>
    </w:p>
    <w:p w14:paraId="78957357">
      <w:pPr>
        <w:widowControl/>
        <w:autoSpaceDE w:val="0"/>
        <w:autoSpaceDN w:val="0"/>
        <w:spacing w:before="272" w:after="0" w:line="548" w:lineRule="exact"/>
        <w:ind w:left="362" w:right="144" w:firstLine="594"/>
        <w:jc w:val="left"/>
      </w:pPr>
      <w:r>
        <w:rPr>
          <w:rFonts w:ascii="Q3tECYkQ+Calibri" w:hAnsi="Q3tECYkQ+Calibri" w:eastAsia="Q3tECYkQ+Calibri"/>
          <w:color w:val="000000"/>
          <w:sz w:val="31"/>
        </w:rPr>
        <w:t>“</w:t>
      </w:r>
      <w:r>
        <w:rPr>
          <w:rFonts w:ascii="DAtG2wnq+FangSong" w:hAnsi="DAtG2wnq+FangSong" w:eastAsia="DAtG2wnq+FangSong"/>
          <w:color w:val="000000"/>
          <w:sz w:val="31"/>
        </w:rPr>
        <w:t>十三五</w:t>
      </w:r>
      <w:r>
        <w:rPr>
          <w:rFonts w:ascii="Q3tECYkQ+Calibri" w:hAnsi="Q3tECYkQ+Calibri" w:eastAsia="Q3tECYkQ+Calibri"/>
          <w:color w:val="000000"/>
          <w:sz w:val="31"/>
        </w:rPr>
        <w:t>”</w:t>
      </w:r>
      <w:r>
        <w:rPr>
          <w:rFonts w:ascii="DAtG2wnq+FangSong" w:hAnsi="DAtG2wnq+FangSong" w:eastAsia="DAtG2wnq+FangSong"/>
          <w:color w:val="000000"/>
          <w:sz w:val="31"/>
        </w:rPr>
        <w:t>以来，为深入实施创新驱动发展战略，创新财政科技资金支持方式，充分发挥市场配置科技创新资源的决定性作用，不断提高我区研究与试验发展经费R&amp;D（以下简称“研发经费”）投入占GDP比重，形成科技创新对规模工业发展的有效支撑，东川区出台了《关于下发东川区对省市研究与试验发展引导资金分配方案的通知》（东工科信发〔</w:t>
      </w:r>
      <w:r>
        <w:rPr>
          <w:rFonts w:ascii="Q3tECYkQ+Calibri" w:hAnsi="Q3tECYkQ+Calibri" w:eastAsia="Q3tECYkQ+Calibri"/>
          <w:color w:val="000000"/>
          <w:sz w:val="31"/>
        </w:rPr>
        <w:t>2019</w:t>
      </w:r>
      <w:r>
        <w:rPr>
          <w:rFonts w:ascii="DAtG2wnq+FangSong" w:hAnsi="DAtG2wnq+FangSong" w:eastAsia="DAtG2wnq+FangSong"/>
          <w:color w:val="000000"/>
          <w:sz w:val="31"/>
        </w:rPr>
        <w:t>〕</w:t>
      </w:r>
      <w:r>
        <w:rPr>
          <w:rFonts w:ascii="Q3tECYkQ+Calibri" w:hAnsi="Q3tECYkQ+Calibri" w:eastAsia="Q3tECYkQ+Calibri"/>
          <w:color w:val="000000"/>
          <w:sz w:val="31"/>
        </w:rPr>
        <w:t>35</w:t>
      </w:r>
      <w:r>
        <w:rPr>
          <w:rFonts w:ascii="DAtG2wnq+FangSong" w:hAnsi="DAtG2wnq+FangSong" w:eastAsia="DAtG2wnq+FangSong"/>
          <w:color w:val="000000"/>
          <w:sz w:val="31"/>
        </w:rPr>
        <w:t>号）等创新政策，科技创新环境得到进一步改善，极大地激发了广大科技人员的创新创造热情，科技创新在经济社会发展中的支撑引领作用进一步凸显。</w:t>
      </w:r>
    </w:p>
    <w:p w14:paraId="7A4CBA49">
      <w:pPr>
        <w:widowControl/>
        <w:autoSpaceDE w:val="0"/>
        <w:autoSpaceDN w:val="0"/>
        <w:spacing w:before="374" w:after="0" w:line="310" w:lineRule="exact"/>
        <w:ind w:left="1024" w:right="0" w:firstLine="0"/>
        <w:jc w:val="left"/>
      </w:pPr>
      <w:r>
        <w:rPr>
          <w:rFonts w:ascii="t7JRjIq9+SimSun" w:hAnsi="t7JRjIq9+SimSun" w:eastAsia="t7JRjIq9+SimSun"/>
          <w:b/>
          <w:color w:val="000000"/>
          <w:sz w:val="31"/>
        </w:rPr>
        <w:t>（四）重点科技项目管理工作出成效</w:t>
      </w:r>
    </w:p>
    <w:p w14:paraId="46ED99B9">
      <w:pPr>
        <w:widowControl/>
        <w:autoSpaceDE w:val="0"/>
        <w:autoSpaceDN w:val="0"/>
        <w:spacing w:before="432" w:after="0" w:line="310" w:lineRule="exact"/>
        <w:ind w:left="1030" w:right="0" w:firstLine="0"/>
        <w:jc w:val="left"/>
      </w:pPr>
      <w:r>
        <w:rPr>
          <w:rFonts w:ascii="DAtG2wnq+FangSong" w:hAnsi="DAtG2wnq+FangSong" w:eastAsia="DAtG2wnq+FangSong"/>
          <w:color w:val="000000"/>
          <w:sz w:val="31"/>
        </w:rPr>
        <w:t>2019年，东川区推荐省科技特派员科技扶贫项目五项，</w:t>
      </w:r>
    </w:p>
    <w:p w14:paraId="416D2186">
      <w:pPr>
        <w:widowControl/>
        <w:autoSpaceDE w:val="0"/>
        <w:autoSpaceDN w:val="0"/>
        <w:spacing w:before="328" w:after="0" w:line="180" w:lineRule="exact"/>
        <w:ind w:left="0" w:right="0" w:firstLine="0"/>
        <w:jc w:val="center"/>
      </w:pPr>
      <w:r>
        <w:rPr>
          <w:rFonts w:ascii="Q3tECYkQ+Calibri" w:hAnsi="Q3tECYkQ+Calibri" w:eastAsia="Q3tECYkQ+Calibri"/>
          <w:color w:val="000000"/>
          <w:sz w:val="18"/>
        </w:rPr>
        <w:t>2</w:t>
      </w:r>
    </w:p>
    <w:p w14:paraId="3AE595AA">
      <w:pPr>
        <w:sectPr>
          <w:pgSz w:w="11906" w:h="17239"/>
          <w:pgMar w:top="814" w:right="1440" w:bottom="602" w:left="1440" w:header="720" w:footer="720" w:gutter="0"/>
          <w:cols w:equalWidth="0" w:num="1">
            <w:col w:w="9026"/>
          </w:cols>
          <w:docGrid w:linePitch="360" w:charSpace="0"/>
        </w:sectPr>
      </w:pPr>
    </w:p>
    <w:p w14:paraId="63330425">
      <w:pPr>
        <w:widowControl/>
        <w:autoSpaceDE w:val="0"/>
        <w:autoSpaceDN w:val="0"/>
        <w:spacing w:before="602" w:after="0" w:line="220" w:lineRule="exact"/>
        <w:ind w:left="0" w:right="0"/>
      </w:pPr>
    </w:p>
    <w:p w14:paraId="3F7696A2">
      <w:pPr>
        <w:widowControl/>
        <w:autoSpaceDE w:val="0"/>
        <w:autoSpaceDN w:val="0"/>
        <w:spacing w:before="0" w:after="0" w:line="586" w:lineRule="exact"/>
        <w:ind w:left="364" w:right="360" w:firstLine="20"/>
        <w:jc w:val="both"/>
      </w:pPr>
      <w:r>
        <w:rPr>
          <w:rFonts w:ascii="DAtG2wnq+FangSong" w:hAnsi="DAtG2wnq+FangSong" w:eastAsia="DAtG2wnq+FangSong"/>
          <w:color w:val="000000"/>
          <w:sz w:val="31"/>
        </w:rPr>
        <w:t>2018年双创大赛三等奖补助项目一项，获得省科技厅立项支持。申报昆明市科技保障民生项目、科技特派员、科普精品基地、科技创新等项目共40项左右；获得立项支持的项目有5项；新申报昆明市科技特派员57人获得认定；2018年申报各级各类科技项目70多项，包括云南省科技计划项目4项，昆明市科技计划项目申报13项，申报昆明市小微企业项目申报10项。“十三五”各年度通过重点项目的推动，有力促进了区域内科技公共服务平台、企业孵化器建设，加快推动生物医药、信息产业、冶金材料工业、现代高原特色农业等产业发展转型升级。</w:t>
      </w:r>
    </w:p>
    <w:p w14:paraId="56449543">
      <w:pPr>
        <w:widowControl/>
        <w:autoSpaceDE w:val="0"/>
        <w:autoSpaceDN w:val="0"/>
        <w:spacing w:before="460" w:after="0" w:line="310" w:lineRule="exact"/>
        <w:ind w:left="1004" w:right="0" w:firstLine="0"/>
        <w:jc w:val="left"/>
      </w:pPr>
      <w:r>
        <w:rPr>
          <w:rFonts w:ascii="DAtG2wnq+FangSong" w:hAnsi="DAtG2wnq+FangSong" w:eastAsia="DAtG2wnq+FangSong"/>
          <w:b/>
          <w:color w:val="000000"/>
          <w:sz w:val="31"/>
        </w:rPr>
        <w:t>（五）</w:t>
      </w:r>
      <w:r>
        <w:rPr>
          <w:rFonts w:ascii="t7JRjIq9+SimSun" w:hAnsi="t7JRjIq9+SimSun" w:eastAsia="t7JRjIq9+SimSun"/>
          <w:b/>
          <w:color w:val="000000"/>
          <w:sz w:val="31"/>
        </w:rPr>
        <w:t>科技惠民与科技扶贫</w:t>
      </w:r>
    </w:p>
    <w:p w14:paraId="1BF0D778">
      <w:pPr>
        <w:widowControl/>
        <w:autoSpaceDE w:val="0"/>
        <w:autoSpaceDN w:val="0"/>
        <w:spacing w:before="160" w:after="0" w:line="612" w:lineRule="exact"/>
        <w:ind w:left="374" w:right="144" w:firstLine="648"/>
        <w:jc w:val="left"/>
      </w:pPr>
      <w:r>
        <w:rPr>
          <w:rFonts w:ascii="DAtG2wnq+FangSong" w:hAnsi="DAtG2wnq+FangSong" w:eastAsia="DAtG2wnq+FangSong"/>
          <w:color w:val="000000"/>
          <w:sz w:val="31"/>
        </w:rPr>
        <w:t>东川区绿色光亮工程、生态土阉鸡规模化养殖（科技产业扶贫）、水果萝卜种植（省级）、苦荞产品种植及深加工研究（市科技特派员）等一批科技计划项目完成合同规定指标，顺利通过各种经费审计及项目验收；通过科技扶贫项目，对东川农户进行相应实用技术培训的业务需求。仅2019年共完成培训50期，培训农户4534人次，其中建档立卡户1697人，妇女1423人。东川区新增昆明市科技特派员57名，确定了对我区129个贫困村全覆盖开展科技服务的挂联名单，通过特派员、贫困村、科技管理部门三方签订“三方协议书”，明确各方职责任务，由特派员对每个贫困村至少帮扶3户贫困户，开展1期农村实用技术培训，提交一篇调研报告，通</w:t>
      </w:r>
    </w:p>
    <w:p w14:paraId="0A99766C">
      <w:pPr>
        <w:widowControl/>
        <w:autoSpaceDE w:val="0"/>
        <w:autoSpaceDN w:val="0"/>
        <w:spacing w:before="296" w:after="0" w:line="180" w:lineRule="exact"/>
        <w:ind w:left="0" w:right="0" w:firstLine="0"/>
        <w:jc w:val="center"/>
      </w:pPr>
      <w:r>
        <w:rPr>
          <w:rFonts w:ascii="Q3tECYkQ+Calibri" w:hAnsi="Q3tECYkQ+Calibri" w:eastAsia="Q3tECYkQ+Calibri"/>
          <w:color w:val="000000"/>
          <w:sz w:val="18"/>
        </w:rPr>
        <w:t>3</w:t>
      </w:r>
    </w:p>
    <w:p w14:paraId="1F395417">
      <w:pPr>
        <w:sectPr>
          <w:pgSz w:w="11906" w:h="17239"/>
          <w:pgMar w:top="822" w:right="1440" w:bottom="602" w:left="1440" w:header="720" w:footer="720" w:gutter="0"/>
          <w:cols w:equalWidth="0" w:num="1">
            <w:col w:w="9026"/>
          </w:cols>
          <w:docGrid w:linePitch="360" w:charSpace="0"/>
        </w:sectPr>
      </w:pPr>
    </w:p>
    <w:p w14:paraId="5AE64510">
      <w:pPr>
        <w:widowControl/>
        <w:autoSpaceDE w:val="0"/>
        <w:autoSpaceDN w:val="0"/>
        <w:spacing w:before="600" w:after="0" w:line="220" w:lineRule="exact"/>
        <w:ind w:left="0" w:right="0"/>
      </w:pPr>
    </w:p>
    <w:p w14:paraId="4F83BD40">
      <w:pPr>
        <w:widowControl/>
        <w:autoSpaceDE w:val="0"/>
        <w:autoSpaceDN w:val="0"/>
        <w:spacing w:before="0" w:after="0" w:line="508" w:lineRule="exact"/>
        <w:ind w:left="370" w:right="366" w:firstLine="10"/>
        <w:jc w:val="both"/>
      </w:pPr>
      <w:r>
        <w:rPr>
          <w:rFonts w:ascii="DAtG2wnq+FangSong" w:hAnsi="DAtG2wnq+FangSong" w:eastAsia="DAtG2wnq+FangSong"/>
          <w:color w:val="000000"/>
          <w:sz w:val="31"/>
        </w:rPr>
        <w:t>过所有参加的特派员的共同努力，已经全面完成了129个贫困村预定的各项科技服务工作任务，取得了良好的扶贫效果。</w:t>
      </w:r>
    </w:p>
    <w:p w14:paraId="7BD2C8CF">
      <w:pPr>
        <w:widowControl/>
        <w:autoSpaceDE w:val="0"/>
        <w:autoSpaceDN w:val="0"/>
        <w:spacing w:before="322" w:after="0" w:line="310" w:lineRule="exact"/>
        <w:ind w:left="1006" w:right="0" w:firstLine="0"/>
        <w:jc w:val="left"/>
      </w:pPr>
      <w:r>
        <w:rPr>
          <w:rFonts w:ascii="DAtG2wnq+FangSong" w:hAnsi="DAtG2wnq+FangSong" w:eastAsia="DAtG2wnq+FangSong"/>
          <w:b/>
          <w:color w:val="000000"/>
          <w:sz w:val="31"/>
        </w:rPr>
        <w:t>（六）工业产业技术创新需要提升</w:t>
      </w:r>
    </w:p>
    <w:p w14:paraId="6CF71051">
      <w:pPr>
        <w:widowControl/>
        <w:tabs>
          <w:tab w:val="left" w:pos="1024"/>
        </w:tabs>
        <w:autoSpaceDE w:val="0"/>
        <w:autoSpaceDN w:val="0"/>
        <w:spacing w:before="54" w:after="0" w:line="594" w:lineRule="exact"/>
        <w:ind w:left="384" w:right="144" w:firstLine="0"/>
        <w:jc w:val="left"/>
      </w:pPr>
      <w:r>
        <w:tab/>
      </w:r>
      <w:r>
        <w:rPr>
          <w:rFonts w:ascii="DAtG2wnq+FangSong" w:hAnsi="DAtG2wnq+FangSong" w:eastAsia="DAtG2wnq+FangSong"/>
          <w:color w:val="000000"/>
          <w:sz w:val="31"/>
        </w:rPr>
        <w:t>十三五时期，围绕“两示范一枢纽一中心”的目标定位，坚持“</w:t>
      </w:r>
      <w:r>
        <w:rPr>
          <w:rFonts w:ascii="t7JRjIq9+SimSun" w:hAnsi="t7JRjIq9+SimSun" w:eastAsia="t7JRjIq9+SimSun"/>
          <w:color w:val="000000"/>
          <w:sz w:val="31"/>
        </w:rPr>
        <w:t>11311</w:t>
      </w:r>
      <w:r>
        <w:rPr>
          <w:rFonts w:ascii="DAtG2wnq+FangSong" w:hAnsi="DAtG2wnq+FangSong" w:eastAsia="DAtG2wnq+FangSong"/>
          <w:color w:val="000000"/>
          <w:sz w:val="31"/>
        </w:rPr>
        <w:t>”工作思路，坚持“</w:t>
      </w:r>
      <w:r>
        <w:rPr>
          <w:rFonts w:ascii="t7JRjIq9+SimSun" w:hAnsi="t7JRjIq9+SimSun" w:eastAsia="t7JRjIq9+SimSun"/>
          <w:color w:val="000000"/>
          <w:sz w:val="31"/>
        </w:rPr>
        <w:t>1+5</w:t>
      </w:r>
      <w:r>
        <w:rPr>
          <w:rFonts w:ascii="DAtG2wnq+FangSong" w:hAnsi="DAtG2wnq+FangSong" w:eastAsia="DAtG2wnq+FangSong"/>
          <w:color w:val="000000"/>
          <w:sz w:val="31"/>
        </w:rPr>
        <w:t>产业体系”发展路径；</w:t>
      </w:r>
    </w:p>
    <w:p w14:paraId="56AC4152">
      <w:pPr>
        <w:widowControl/>
        <w:autoSpaceDE w:val="0"/>
        <w:autoSpaceDN w:val="0"/>
        <w:spacing w:before="40" w:after="0" w:line="608" w:lineRule="exact"/>
        <w:ind w:left="370" w:right="0" w:firstLine="0"/>
        <w:jc w:val="left"/>
      </w:pPr>
      <w:r>
        <w:rPr>
          <w:rFonts w:ascii="DAtG2wnq+FangSong" w:hAnsi="DAtG2wnq+FangSong" w:eastAsia="DAtG2wnq+FangSong"/>
          <w:color w:val="000000"/>
          <w:sz w:val="31"/>
        </w:rPr>
        <w:t>全力培育和发展“大健康、绿色食品、循环经济产业、文化旅游、商贸物流等五大产业”，实现发展方式由“资源驱动”向“创新驱动”转变，工业经济由“传统粗放”向“高效绿色”转变，产业结构由“一铜独大”向“多点支撑”转变，</w:t>
      </w:r>
    </w:p>
    <w:p w14:paraId="4D065A4A">
      <w:pPr>
        <w:widowControl/>
        <w:autoSpaceDE w:val="0"/>
        <w:autoSpaceDN w:val="0"/>
        <w:spacing w:before="64" w:after="0" w:line="598" w:lineRule="exact"/>
        <w:ind w:left="382" w:right="288" w:hanging="14"/>
        <w:jc w:val="left"/>
      </w:pPr>
      <w:r>
        <w:rPr>
          <w:rFonts w:ascii="DAtG2wnq+FangSong" w:hAnsi="DAtG2wnq+FangSong" w:eastAsia="DAtG2wnq+FangSong"/>
          <w:color w:val="000000"/>
          <w:sz w:val="31"/>
        </w:rPr>
        <w:t>依靠科技创新高质量发展理念，我区资源型城市转型和可持续发展取得一定成绩。</w:t>
      </w:r>
    </w:p>
    <w:p w14:paraId="5716B2AF">
      <w:pPr>
        <w:widowControl/>
        <w:autoSpaceDE w:val="0"/>
        <w:autoSpaceDN w:val="0"/>
        <w:spacing w:before="440" w:after="0" w:line="310" w:lineRule="exact"/>
        <w:ind w:left="1024" w:right="0" w:firstLine="0"/>
        <w:jc w:val="left"/>
      </w:pPr>
      <w:r>
        <w:rPr>
          <w:rFonts w:ascii="t7JRjIq9+SimSun" w:hAnsi="t7JRjIq9+SimSun" w:eastAsia="t7JRjIq9+SimSun"/>
          <w:b/>
          <w:color w:val="000000"/>
          <w:sz w:val="31"/>
        </w:rPr>
        <w:t>（七）科技创新投入力度持续加大</w:t>
      </w:r>
    </w:p>
    <w:p w14:paraId="7FBA8FDB">
      <w:pPr>
        <w:widowControl/>
        <w:autoSpaceDE w:val="0"/>
        <w:autoSpaceDN w:val="0"/>
        <w:spacing w:before="276" w:after="0" w:line="540" w:lineRule="exact"/>
        <w:ind w:left="370" w:right="366" w:firstLine="586"/>
        <w:jc w:val="both"/>
      </w:pPr>
      <w:r>
        <w:rPr>
          <w:rFonts w:ascii="Q3tECYkQ+Calibri" w:hAnsi="Q3tECYkQ+Calibri" w:eastAsia="Q3tECYkQ+Calibri"/>
          <w:color w:val="000000"/>
          <w:sz w:val="31"/>
        </w:rPr>
        <w:t>“</w:t>
      </w:r>
      <w:r>
        <w:rPr>
          <w:rFonts w:ascii="DAtG2wnq+FangSong" w:hAnsi="DAtG2wnq+FangSong" w:eastAsia="DAtG2wnq+FangSong"/>
          <w:color w:val="000000"/>
          <w:sz w:val="31"/>
        </w:rPr>
        <w:t>十三五</w:t>
      </w:r>
      <w:r>
        <w:rPr>
          <w:rFonts w:ascii="Q3tECYkQ+Calibri" w:hAnsi="Q3tECYkQ+Calibri" w:eastAsia="Q3tECYkQ+Calibri"/>
          <w:color w:val="000000"/>
          <w:sz w:val="31"/>
        </w:rPr>
        <w:t>”</w:t>
      </w:r>
      <w:r>
        <w:rPr>
          <w:rFonts w:ascii="DAtG2wnq+FangSong" w:hAnsi="DAtG2wnq+FangSong" w:eastAsia="DAtG2wnq+FangSong"/>
          <w:color w:val="000000"/>
          <w:sz w:val="31"/>
        </w:rPr>
        <w:t>期间，东川区科技创新发展相关指标有了较大提升，多项指标实现零突破，“十三五”东川区科技创新发展主要指标较“十二五”末的变化情况见表</w:t>
      </w:r>
      <w:r>
        <w:rPr>
          <w:rFonts w:ascii="Q3tECYkQ+Calibri" w:hAnsi="Q3tECYkQ+Calibri" w:eastAsia="Q3tECYkQ+Calibri"/>
          <w:color w:val="000000"/>
          <w:sz w:val="31"/>
        </w:rPr>
        <w:t>1</w:t>
      </w:r>
      <w:r>
        <w:rPr>
          <w:rFonts w:ascii="DAtG2wnq+FangSong" w:hAnsi="DAtG2wnq+FangSong" w:eastAsia="DAtG2wnq+FangSong"/>
          <w:color w:val="000000"/>
          <w:sz w:val="31"/>
        </w:rPr>
        <w:t>。</w:t>
      </w:r>
    </w:p>
    <w:p w14:paraId="713D3EBD">
      <w:pPr>
        <w:widowControl/>
        <w:autoSpaceDE w:val="0"/>
        <w:autoSpaceDN w:val="0"/>
        <w:spacing w:before="260" w:after="52" w:line="280" w:lineRule="exact"/>
        <w:ind w:left="0" w:right="0" w:firstLine="0"/>
        <w:jc w:val="center"/>
      </w:pPr>
      <w:r>
        <w:rPr>
          <w:rFonts w:ascii="DAtG2wnq+FangSong" w:hAnsi="DAtG2wnq+FangSong" w:eastAsia="DAtG2wnq+FangSong"/>
          <w:b/>
          <w:color w:val="000000"/>
          <w:sz w:val="28"/>
        </w:rPr>
        <w:t>表1东川区“十三五”科学创新发展主要指标变化情况</w:t>
      </w:r>
    </w:p>
    <w:tbl>
      <w:tblPr>
        <w:tblStyle w:val="2"/>
        <w:tblW w:w="0" w:type="auto"/>
        <w:tblInd w:w="65" w:type="dxa"/>
        <w:tblLayout w:type="fixed"/>
        <w:tblCellMar>
          <w:top w:w="0" w:type="dxa"/>
          <w:left w:w="108" w:type="dxa"/>
          <w:bottom w:w="0" w:type="dxa"/>
          <w:right w:w="108" w:type="dxa"/>
        </w:tblCellMar>
      </w:tblPr>
      <w:tblGrid>
        <w:gridCol w:w="998"/>
        <w:gridCol w:w="4954"/>
        <w:gridCol w:w="1274"/>
        <w:gridCol w:w="1664"/>
      </w:tblGrid>
      <w:tr w14:paraId="57AB9B53">
        <w:tblPrEx>
          <w:tblCellMar>
            <w:top w:w="0" w:type="dxa"/>
            <w:left w:w="108" w:type="dxa"/>
            <w:bottom w:w="0" w:type="dxa"/>
            <w:right w:w="108" w:type="dxa"/>
          </w:tblCellMar>
        </w:tblPrEx>
        <w:trPr>
          <w:trHeight w:val="420" w:hRule="exact"/>
        </w:trPr>
        <w:tc>
          <w:tcPr>
            <w:tcW w:w="5952" w:type="dxa"/>
            <w:gridSpan w:val="2"/>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4F6E26DF">
            <w:pPr>
              <w:widowControl/>
              <w:tabs>
                <w:tab w:val="left" w:pos="3368"/>
              </w:tabs>
              <w:autoSpaceDE w:val="0"/>
              <w:autoSpaceDN w:val="0"/>
              <w:spacing w:before="334" w:after="0" w:line="198" w:lineRule="exact"/>
              <w:ind w:left="2848" w:right="0" w:firstLine="0"/>
              <w:jc w:val="left"/>
            </w:pPr>
            <w:r>
              <w:rPr>
                <w:rFonts w:ascii="t7JRjIq9+SimSun" w:hAnsi="t7JRjIq9+SimSun" w:eastAsia="t7JRjIq9+SimSun"/>
                <w:b/>
                <w:color w:val="000000"/>
                <w:sz w:val="20"/>
              </w:rPr>
              <w:t>指</w:t>
            </w:r>
            <w:r>
              <w:tab/>
            </w:r>
            <w:r>
              <w:rPr>
                <w:rFonts w:ascii="t7JRjIq9+SimSun" w:hAnsi="t7JRjIq9+SimSun" w:eastAsia="t7JRjIq9+SimSun"/>
                <w:b/>
                <w:color w:val="000000"/>
                <w:sz w:val="20"/>
              </w:rPr>
              <w:t>标</w:t>
            </w:r>
          </w:p>
        </w:tc>
        <w:tc>
          <w:tcPr>
            <w:tcW w:w="2938" w:type="dxa"/>
            <w:gridSpan w:val="2"/>
            <w:tcBorders>
              <w:top w:val="single" w:color="000000" w:sz="0" w:space="0"/>
              <w:left w:val="single" w:color="000000" w:sz="0" w:space="0"/>
              <w:bottom w:val="single" w:color="000000" w:sz="0" w:space="0"/>
              <w:right w:val="single" w:color="000000" w:sz="0" w:space="0"/>
            </w:tcBorders>
            <w:tcMar>
              <w:left w:w="0" w:type="dxa"/>
              <w:right w:w="0" w:type="dxa"/>
            </w:tcMar>
          </w:tcPr>
          <w:p w14:paraId="1AB789DF">
            <w:pPr>
              <w:widowControl/>
              <w:autoSpaceDE w:val="0"/>
              <w:autoSpaceDN w:val="0"/>
              <w:spacing w:before="126" w:after="0" w:line="198" w:lineRule="exact"/>
              <w:ind w:left="0" w:right="0" w:firstLine="0"/>
              <w:jc w:val="center"/>
            </w:pPr>
            <w:r>
              <w:rPr>
                <w:rFonts w:ascii="t7JRjIq9+SimSun" w:hAnsi="t7JRjIq9+SimSun" w:eastAsia="t7JRjIq9+SimSun"/>
                <w:b/>
                <w:color w:val="000000"/>
                <w:sz w:val="20"/>
              </w:rPr>
              <w:t>十三五期间指标</w:t>
            </w:r>
          </w:p>
        </w:tc>
      </w:tr>
      <w:tr w14:paraId="09912AD8">
        <w:tblPrEx>
          <w:tblCellMar>
            <w:top w:w="0" w:type="dxa"/>
            <w:left w:w="108" w:type="dxa"/>
            <w:bottom w:w="0" w:type="dxa"/>
            <w:right w:w="108" w:type="dxa"/>
          </w:tblCellMar>
        </w:tblPrEx>
        <w:trPr>
          <w:trHeight w:val="416" w:hRule="exact"/>
        </w:trPr>
        <w:tc>
          <w:tcPr>
            <w:tcW w:w="4512" w:type="dxa"/>
            <w:gridSpan w:val="2"/>
            <w:vMerge w:val="continue"/>
            <w:tcBorders>
              <w:top w:val="single" w:color="000000" w:sz="0" w:space="0"/>
              <w:left w:val="single" w:color="000000" w:sz="0" w:space="0"/>
              <w:bottom w:val="single" w:color="000000" w:sz="0" w:space="0"/>
              <w:right w:val="single" w:color="000000" w:sz="0" w:space="0"/>
            </w:tcBorders>
          </w:tcPr>
          <w:p w14:paraId="034A45FE"/>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31187F3B">
            <w:pPr>
              <w:widowControl/>
              <w:autoSpaceDE w:val="0"/>
              <w:autoSpaceDN w:val="0"/>
              <w:spacing w:before="116" w:after="0" w:line="220" w:lineRule="exact"/>
              <w:ind w:left="0" w:right="0" w:firstLine="0"/>
              <w:jc w:val="center"/>
            </w:pPr>
            <w:r>
              <w:rPr>
                <w:rFonts w:ascii="pzjkmjNX+TimesNewRomanPS" w:hAnsi="pzjkmjNX+TimesNewRomanPS" w:eastAsia="pzjkmjNX+TimesNewRomanPS"/>
                <w:color w:val="000000"/>
                <w:sz w:val="20"/>
              </w:rPr>
              <w:t>2015</w:t>
            </w:r>
            <w:r>
              <w:rPr>
                <w:rFonts w:ascii="t7JRjIq9+SimSun" w:hAnsi="t7JRjIq9+SimSun" w:eastAsia="t7JRjIq9+SimSun"/>
                <w:b/>
                <w:color w:val="000000"/>
                <w:sz w:val="20"/>
              </w:rPr>
              <w:t>年</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0913F748">
            <w:pPr>
              <w:widowControl/>
              <w:autoSpaceDE w:val="0"/>
              <w:autoSpaceDN w:val="0"/>
              <w:spacing w:before="116" w:after="0" w:line="220" w:lineRule="exact"/>
              <w:ind w:left="0" w:right="0" w:firstLine="0"/>
              <w:jc w:val="center"/>
            </w:pPr>
            <w:r>
              <w:rPr>
                <w:rFonts w:ascii="pzjkmjNX+TimesNewRomanPS" w:hAnsi="pzjkmjNX+TimesNewRomanPS" w:eastAsia="pzjkmjNX+TimesNewRomanPS"/>
                <w:color w:val="000000"/>
                <w:sz w:val="20"/>
              </w:rPr>
              <w:t>2019</w:t>
            </w:r>
            <w:r>
              <w:rPr>
                <w:rFonts w:ascii="t7JRjIq9+SimSun" w:hAnsi="t7JRjIq9+SimSun" w:eastAsia="t7JRjIq9+SimSun"/>
                <w:b/>
                <w:color w:val="000000"/>
                <w:sz w:val="20"/>
              </w:rPr>
              <w:t>年</w:t>
            </w:r>
          </w:p>
        </w:tc>
      </w:tr>
      <w:tr w14:paraId="64B8EEBC">
        <w:tblPrEx>
          <w:tblCellMar>
            <w:top w:w="0" w:type="dxa"/>
            <w:left w:w="108" w:type="dxa"/>
            <w:bottom w:w="0" w:type="dxa"/>
            <w:right w:w="108" w:type="dxa"/>
          </w:tblCellMar>
        </w:tblPrEx>
        <w:trPr>
          <w:trHeight w:val="416" w:hRule="exact"/>
        </w:trPr>
        <w:tc>
          <w:tcPr>
            <w:tcW w:w="998"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466CC169">
            <w:pPr>
              <w:widowControl/>
              <w:autoSpaceDE w:val="0"/>
              <w:autoSpaceDN w:val="0"/>
              <w:spacing w:before="744" w:after="0" w:line="314" w:lineRule="exact"/>
              <w:ind w:left="144" w:right="144" w:firstLine="0"/>
              <w:jc w:val="center"/>
            </w:pPr>
            <w:r>
              <w:rPr>
                <w:rFonts w:ascii="t7JRjIq9+SimSun" w:hAnsi="t7JRjIq9+SimSun" w:eastAsia="t7JRjIq9+SimSun"/>
                <w:color w:val="000000"/>
                <w:sz w:val="20"/>
              </w:rPr>
              <w:t>全社会科技投入</w:t>
            </w:r>
          </w:p>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70735285">
            <w:pPr>
              <w:widowControl/>
              <w:autoSpaceDE w:val="0"/>
              <w:autoSpaceDN w:val="0"/>
              <w:spacing w:before="102" w:after="0" w:line="220" w:lineRule="exact"/>
              <w:ind w:left="0" w:right="0" w:firstLine="0"/>
              <w:jc w:val="center"/>
            </w:pPr>
            <w:r>
              <w:rPr>
                <w:rFonts w:ascii="t7JRjIq9+SimSun" w:hAnsi="t7JRjIq9+SimSun" w:eastAsia="t7JRjIq9+SimSun"/>
                <w:color w:val="000000"/>
                <w:sz w:val="20"/>
              </w:rPr>
              <w:t>全社会研究与发展（</w:t>
            </w: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）经费投入资金（万元）</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4B3A3392">
            <w:pPr>
              <w:widowControl/>
              <w:autoSpaceDE w:val="0"/>
              <w:autoSpaceDN w:val="0"/>
              <w:spacing w:before="110" w:after="0" w:line="222" w:lineRule="exact"/>
              <w:ind w:left="0" w:right="0" w:firstLine="0"/>
              <w:jc w:val="center"/>
            </w:pPr>
            <w:r>
              <w:rPr>
                <w:rFonts w:ascii="WcgptgxI+TimesNewRomanPSMT" w:hAnsi="WcgptgxI+TimesNewRomanPSMT" w:eastAsia="WcgptgxI+TimesNewRomanPSMT"/>
                <w:color w:val="000000"/>
                <w:sz w:val="20"/>
              </w:rPr>
              <w:t>8660.7</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4C7EC292">
            <w:pPr>
              <w:widowControl/>
              <w:autoSpaceDE w:val="0"/>
              <w:autoSpaceDN w:val="0"/>
              <w:spacing w:before="110" w:after="0" w:line="222" w:lineRule="exact"/>
              <w:ind w:left="0" w:right="0" w:firstLine="0"/>
              <w:jc w:val="center"/>
            </w:pPr>
            <w:r>
              <w:rPr>
                <w:rFonts w:ascii="WcgptgxI+TimesNewRomanPSMT" w:hAnsi="WcgptgxI+TimesNewRomanPSMT" w:eastAsia="WcgptgxI+TimesNewRomanPSMT"/>
                <w:color w:val="000000"/>
                <w:sz w:val="20"/>
              </w:rPr>
              <w:t>8970</w:t>
            </w:r>
          </w:p>
        </w:tc>
      </w:tr>
      <w:tr w14:paraId="0E0F3BE1">
        <w:tblPrEx>
          <w:tblCellMar>
            <w:top w:w="0" w:type="dxa"/>
            <w:left w:w="108" w:type="dxa"/>
            <w:bottom w:w="0" w:type="dxa"/>
            <w:right w:w="108" w:type="dxa"/>
          </w:tblCellMar>
        </w:tblPrEx>
        <w:trPr>
          <w:trHeight w:val="416"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0320E09A"/>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3651D7B5">
            <w:pPr>
              <w:widowControl/>
              <w:autoSpaceDE w:val="0"/>
              <w:autoSpaceDN w:val="0"/>
              <w:spacing w:before="102" w:after="0" w:line="222" w:lineRule="exact"/>
              <w:ind w:left="118" w:right="0" w:firstLine="0"/>
              <w:jc w:val="left"/>
            </w:pPr>
            <w:r>
              <w:rPr>
                <w:rFonts w:ascii="t7JRjIq9+SimSun" w:hAnsi="t7JRjIq9+SimSun" w:eastAsia="t7JRjIq9+SimSun"/>
                <w:color w:val="000000"/>
                <w:sz w:val="20"/>
              </w:rPr>
              <w:t>全社会研究与发展（</w:t>
            </w: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）经费投入占</w:t>
            </w:r>
            <w:r>
              <w:rPr>
                <w:rFonts w:ascii="WcgptgxI+TimesNewRomanPSMT" w:hAnsi="WcgptgxI+TimesNewRomanPSMT" w:eastAsia="WcgptgxI+TimesNewRomanPSMT"/>
                <w:color w:val="000000"/>
                <w:sz w:val="20"/>
              </w:rPr>
              <w:t>GDP</w:t>
            </w:r>
            <w:r>
              <w:rPr>
                <w:rFonts w:ascii="t7JRjIq9+SimSun" w:hAnsi="t7JRjIq9+SimSun" w:eastAsia="t7JRjIq9+SimSun"/>
                <w:color w:val="000000"/>
                <w:sz w:val="20"/>
              </w:rPr>
              <w:t>比重（</w:t>
            </w:r>
            <w:r>
              <w:rPr>
                <w:rFonts w:ascii="WcgptgxI+TimesNewRomanPSMT" w:hAnsi="WcgptgxI+TimesNewRomanPSMT" w:eastAsia="WcgptgxI+TimesNewRomanPSMT"/>
                <w:color w:val="000000"/>
                <w:sz w:val="20"/>
              </w:rPr>
              <w:t>%</w:t>
            </w:r>
            <w:r>
              <w:rPr>
                <w:rFonts w:ascii="t7JRjIq9+SimSun" w:hAnsi="t7JRjIq9+SimSun" w:eastAsia="t7JRjIq9+SimSun"/>
                <w:color w:val="000000"/>
                <w:sz w:val="20"/>
              </w:rPr>
              <w:t>）</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1BF7102F">
            <w:pPr>
              <w:widowControl/>
              <w:autoSpaceDE w:val="0"/>
              <w:autoSpaceDN w:val="0"/>
              <w:spacing w:before="112" w:after="0" w:line="220" w:lineRule="exact"/>
              <w:ind w:left="0" w:right="0" w:firstLine="0"/>
              <w:jc w:val="center"/>
            </w:pPr>
            <w:r>
              <w:rPr>
                <w:rFonts w:ascii="WcgptgxI+TimesNewRomanPSMT" w:hAnsi="WcgptgxI+TimesNewRomanPSMT" w:eastAsia="WcgptgxI+TimesNewRomanPSMT"/>
                <w:color w:val="000000"/>
                <w:sz w:val="20"/>
              </w:rPr>
              <w:t>0.5</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5A7F1DFF">
            <w:pPr>
              <w:widowControl/>
              <w:autoSpaceDE w:val="0"/>
              <w:autoSpaceDN w:val="0"/>
              <w:spacing w:before="112" w:after="0" w:line="220" w:lineRule="exact"/>
              <w:ind w:left="0" w:right="0" w:firstLine="0"/>
              <w:jc w:val="center"/>
            </w:pPr>
            <w:r>
              <w:rPr>
                <w:rFonts w:ascii="WcgptgxI+TimesNewRomanPSMT" w:hAnsi="WcgptgxI+TimesNewRomanPSMT" w:eastAsia="WcgptgxI+TimesNewRomanPSMT"/>
                <w:color w:val="000000"/>
                <w:sz w:val="20"/>
              </w:rPr>
              <w:t>0.95</w:t>
            </w:r>
          </w:p>
        </w:tc>
      </w:tr>
      <w:tr w14:paraId="25E95DDA">
        <w:tblPrEx>
          <w:tblCellMar>
            <w:top w:w="0" w:type="dxa"/>
            <w:left w:w="108" w:type="dxa"/>
            <w:bottom w:w="0" w:type="dxa"/>
            <w:right w:w="108" w:type="dxa"/>
          </w:tblCellMar>
        </w:tblPrEx>
        <w:trPr>
          <w:trHeight w:val="418"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4603CC84"/>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3B99DD49">
            <w:pPr>
              <w:widowControl/>
              <w:autoSpaceDE w:val="0"/>
              <w:autoSpaceDN w:val="0"/>
              <w:spacing w:before="122" w:after="0" w:line="200" w:lineRule="exact"/>
              <w:ind w:left="0" w:right="0" w:firstLine="0"/>
              <w:jc w:val="center"/>
            </w:pPr>
            <w:r>
              <w:rPr>
                <w:rFonts w:ascii="t7JRjIq9+SimSun" w:hAnsi="t7JRjIq9+SimSun" w:eastAsia="t7JRjIq9+SimSun"/>
                <w:color w:val="000000"/>
                <w:sz w:val="20"/>
              </w:rPr>
              <w:t>本级财政科学技术支出资金（万元）</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6364206E">
            <w:pPr>
              <w:widowControl/>
              <w:autoSpaceDE w:val="0"/>
              <w:autoSpaceDN w:val="0"/>
              <w:spacing w:before="114" w:after="0" w:line="220" w:lineRule="exact"/>
              <w:ind w:left="0" w:right="0" w:firstLine="0"/>
              <w:jc w:val="center"/>
            </w:pPr>
            <w:r>
              <w:rPr>
                <w:rFonts w:ascii="WcgptgxI+TimesNewRomanPSMT" w:hAnsi="WcgptgxI+TimesNewRomanPSMT" w:eastAsia="WcgptgxI+TimesNewRomanPSMT"/>
                <w:color w:val="000000"/>
                <w:sz w:val="20"/>
              </w:rPr>
              <w:t>2723</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685BFA10">
            <w:pPr>
              <w:widowControl/>
              <w:autoSpaceDE w:val="0"/>
              <w:autoSpaceDN w:val="0"/>
              <w:spacing w:before="114" w:after="0" w:line="220" w:lineRule="exact"/>
              <w:ind w:left="0" w:right="0" w:firstLine="0"/>
              <w:jc w:val="center"/>
            </w:pPr>
            <w:r>
              <w:rPr>
                <w:rFonts w:ascii="WcgptgxI+TimesNewRomanPSMT" w:hAnsi="WcgptgxI+TimesNewRomanPSMT" w:eastAsia="WcgptgxI+TimesNewRomanPSMT"/>
                <w:color w:val="000000"/>
                <w:sz w:val="20"/>
              </w:rPr>
              <w:t>1120</w:t>
            </w:r>
          </w:p>
        </w:tc>
      </w:tr>
      <w:tr w14:paraId="68C12761">
        <w:tblPrEx>
          <w:tblCellMar>
            <w:top w:w="0" w:type="dxa"/>
            <w:left w:w="108" w:type="dxa"/>
            <w:bottom w:w="0" w:type="dxa"/>
            <w:right w:w="108" w:type="dxa"/>
          </w:tblCellMar>
        </w:tblPrEx>
        <w:trPr>
          <w:trHeight w:val="632"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1A50E7A7"/>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7BFD714A">
            <w:pPr>
              <w:widowControl/>
              <w:autoSpaceDE w:val="0"/>
              <w:autoSpaceDN w:val="0"/>
              <w:spacing w:before="74" w:after="0" w:line="200" w:lineRule="exact"/>
              <w:ind w:left="0" w:right="0" w:firstLine="0"/>
              <w:jc w:val="center"/>
            </w:pPr>
            <w:r>
              <w:rPr>
                <w:rFonts w:ascii="t7JRjIq9+SimSun" w:hAnsi="t7JRjIq9+SimSun" w:eastAsia="t7JRjIq9+SimSun"/>
                <w:color w:val="000000"/>
                <w:sz w:val="20"/>
              </w:rPr>
              <w:t>本级财政科学技术支出占公共财政预算支出比重</w:t>
            </w:r>
          </w:p>
          <w:p w14:paraId="6CF66D76">
            <w:pPr>
              <w:widowControl/>
              <w:autoSpaceDE w:val="0"/>
              <w:autoSpaceDN w:val="0"/>
              <w:spacing w:before="92" w:after="0" w:line="220" w:lineRule="exact"/>
              <w:ind w:left="0" w:right="0" w:firstLine="0"/>
              <w:jc w:val="center"/>
            </w:pPr>
            <w:r>
              <w:rPr>
                <w:rFonts w:ascii="t7JRjIq9+SimSun" w:hAnsi="t7JRjIq9+SimSun" w:eastAsia="t7JRjIq9+SimSun"/>
                <w:color w:val="000000"/>
                <w:sz w:val="20"/>
              </w:rPr>
              <w:t>（</w:t>
            </w:r>
            <w:r>
              <w:rPr>
                <w:rFonts w:ascii="WcgptgxI+TimesNewRomanPSMT" w:hAnsi="WcgptgxI+TimesNewRomanPSMT" w:eastAsia="WcgptgxI+TimesNewRomanPSMT"/>
                <w:color w:val="000000"/>
                <w:sz w:val="20"/>
              </w:rPr>
              <w:t>%</w:t>
            </w:r>
            <w:r>
              <w:rPr>
                <w:rFonts w:ascii="t7JRjIq9+SimSun" w:hAnsi="t7JRjIq9+SimSun" w:eastAsia="t7JRjIq9+SimSun"/>
                <w:color w:val="000000"/>
                <w:sz w:val="20"/>
              </w:rPr>
              <w:t>）</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1F53FCD6">
            <w:pPr>
              <w:widowControl/>
              <w:autoSpaceDE w:val="0"/>
              <w:autoSpaceDN w:val="0"/>
              <w:spacing w:before="222" w:after="0" w:line="220" w:lineRule="exact"/>
              <w:ind w:left="0" w:right="0" w:firstLine="0"/>
              <w:jc w:val="center"/>
            </w:pPr>
            <w:r>
              <w:rPr>
                <w:rFonts w:ascii="WcgptgxI+TimesNewRomanPSMT" w:hAnsi="WcgptgxI+TimesNewRomanPSMT" w:eastAsia="WcgptgxI+TimesNewRomanPSMT"/>
                <w:color w:val="000000"/>
                <w:sz w:val="20"/>
              </w:rPr>
              <w:t>1.2</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31C65C88">
            <w:pPr>
              <w:widowControl/>
              <w:autoSpaceDE w:val="0"/>
              <w:autoSpaceDN w:val="0"/>
              <w:spacing w:before="222" w:after="0" w:line="220" w:lineRule="exact"/>
              <w:ind w:left="0" w:right="0" w:firstLine="0"/>
              <w:jc w:val="center"/>
            </w:pPr>
            <w:r>
              <w:rPr>
                <w:rFonts w:ascii="WcgptgxI+TimesNewRomanPSMT" w:hAnsi="WcgptgxI+TimesNewRomanPSMT" w:eastAsia="WcgptgxI+TimesNewRomanPSMT"/>
                <w:color w:val="000000"/>
                <w:sz w:val="20"/>
              </w:rPr>
              <w:t>1.4</w:t>
            </w:r>
          </w:p>
        </w:tc>
      </w:tr>
      <w:tr w14:paraId="230992A4">
        <w:tblPrEx>
          <w:tblCellMar>
            <w:top w:w="0" w:type="dxa"/>
            <w:left w:w="108" w:type="dxa"/>
            <w:bottom w:w="0" w:type="dxa"/>
            <w:right w:w="108" w:type="dxa"/>
          </w:tblCellMar>
        </w:tblPrEx>
        <w:trPr>
          <w:trHeight w:val="636"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3CBA9348"/>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4B364BBC">
            <w:pPr>
              <w:widowControl/>
              <w:autoSpaceDE w:val="0"/>
              <w:autoSpaceDN w:val="0"/>
              <w:spacing w:before="58" w:after="0" w:line="220" w:lineRule="exact"/>
              <w:ind w:left="0" w:right="0" w:firstLine="0"/>
              <w:jc w:val="center"/>
            </w:pPr>
            <w:r>
              <w:rPr>
                <w:rFonts w:ascii="t7JRjIq9+SimSun" w:hAnsi="t7JRjIq9+SimSun" w:eastAsia="t7JRjIq9+SimSun"/>
                <w:color w:val="000000"/>
                <w:sz w:val="20"/>
              </w:rPr>
              <w:t>企事业单位</w:t>
            </w: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经费支出占全社会</w:t>
            </w: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经费支出</w:t>
            </w:r>
          </w:p>
          <w:p w14:paraId="5AC98DF1">
            <w:pPr>
              <w:widowControl/>
              <w:autoSpaceDE w:val="0"/>
              <w:autoSpaceDN w:val="0"/>
              <w:spacing w:before="92" w:after="0" w:line="220" w:lineRule="exact"/>
              <w:ind w:left="0" w:right="0" w:firstLine="0"/>
              <w:jc w:val="center"/>
            </w:pPr>
            <w:r>
              <w:rPr>
                <w:rFonts w:ascii="t7JRjIq9+SimSun" w:hAnsi="t7JRjIq9+SimSun" w:eastAsia="t7JRjIq9+SimSun"/>
                <w:color w:val="000000"/>
                <w:sz w:val="20"/>
              </w:rPr>
              <w:t>比重（</w:t>
            </w:r>
            <w:r>
              <w:rPr>
                <w:rFonts w:ascii="WcgptgxI+TimesNewRomanPSMT" w:hAnsi="WcgptgxI+TimesNewRomanPSMT" w:eastAsia="WcgptgxI+TimesNewRomanPSMT"/>
                <w:color w:val="000000"/>
                <w:sz w:val="20"/>
              </w:rPr>
              <w:t>%</w:t>
            </w:r>
            <w:r>
              <w:rPr>
                <w:rFonts w:ascii="t7JRjIq9+SimSun" w:hAnsi="t7JRjIq9+SimSun" w:eastAsia="t7JRjIq9+SimSun"/>
                <w:color w:val="000000"/>
                <w:sz w:val="20"/>
              </w:rPr>
              <w:t>）</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2611C279">
            <w:pPr>
              <w:widowControl/>
              <w:autoSpaceDE w:val="0"/>
              <w:autoSpaceDN w:val="0"/>
              <w:spacing w:before="224" w:after="0" w:line="220" w:lineRule="exact"/>
              <w:ind w:left="0" w:right="0" w:firstLine="0"/>
              <w:jc w:val="center"/>
            </w:pPr>
            <w:r>
              <w:rPr>
                <w:rFonts w:ascii="WcgptgxI+TimesNewRomanPSMT" w:hAnsi="WcgptgxI+TimesNewRomanPSMT" w:eastAsia="WcgptgxI+TimesNewRomanPSMT"/>
                <w:color w:val="000000"/>
                <w:sz w:val="20"/>
              </w:rPr>
              <w:t>100</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421F46EC">
            <w:pPr>
              <w:widowControl/>
              <w:autoSpaceDE w:val="0"/>
              <w:autoSpaceDN w:val="0"/>
              <w:spacing w:before="50" w:after="0" w:line="220" w:lineRule="exact"/>
              <w:ind w:left="0" w:right="0" w:firstLine="0"/>
              <w:jc w:val="center"/>
            </w:pPr>
            <w:r>
              <w:rPr>
                <w:rFonts w:ascii="WcgptgxI+TimesNewRomanPSMT" w:hAnsi="WcgptgxI+TimesNewRomanPSMT" w:eastAsia="WcgptgxI+TimesNewRomanPSMT"/>
                <w:color w:val="000000"/>
                <w:sz w:val="20"/>
              </w:rPr>
              <w:t>100%</w:t>
            </w:r>
            <w:r>
              <w:rPr>
                <w:rFonts w:ascii="t7JRjIq9+SimSun" w:hAnsi="t7JRjIq9+SimSun" w:eastAsia="t7JRjIq9+SimSun"/>
                <w:color w:val="000000"/>
                <w:sz w:val="20"/>
              </w:rPr>
              <w:t>（仅为规上</w:t>
            </w:r>
          </w:p>
          <w:p w14:paraId="263CAEF4">
            <w:pPr>
              <w:widowControl/>
              <w:autoSpaceDE w:val="0"/>
              <w:autoSpaceDN w:val="0"/>
              <w:spacing w:before="80" w:after="0" w:line="198" w:lineRule="exact"/>
              <w:ind w:left="0" w:right="0" w:firstLine="0"/>
              <w:jc w:val="center"/>
            </w:pPr>
            <w:r>
              <w:rPr>
                <w:rFonts w:ascii="t7JRjIq9+SimSun" w:hAnsi="t7JRjIq9+SimSun" w:eastAsia="t7JRjIq9+SimSun"/>
                <w:color w:val="000000"/>
                <w:sz w:val="20"/>
              </w:rPr>
              <w:t>企业数据）</w:t>
            </w:r>
          </w:p>
        </w:tc>
      </w:tr>
    </w:tbl>
    <w:p w14:paraId="5ECFDD62">
      <w:pPr>
        <w:widowControl/>
        <w:autoSpaceDE w:val="0"/>
        <w:autoSpaceDN w:val="0"/>
        <w:spacing w:before="90" w:after="0" w:line="180" w:lineRule="exact"/>
        <w:ind w:left="0" w:right="0" w:firstLine="0"/>
        <w:jc w:val="center"/>
      </w:pPr>
      <w:r>
        <w:rPr>
          <w:rFonts w:ascii="Q3tECYkQ+Calibri" w:hAnsi="Q3tECYkQ+Calibri" w:eastAsia="Q3tECYkQ+Calibri"/>
          <w:color w:val="000000"/>
          <w:sz w:val="18"/>
        </w:rPr>
        <w:t>4</w:t>
      </w:r>
    </w:p>
    <w:p w14:paraId="403FEC5D">
      <w:pPr>
        <w:sectPr>
          <w:pgSz w:w="11906" w:h="17239"/>
          <w:pgMar w:top="820" w:right="1440" w:bottom="602" w:left="1440" w:header="720" w:footer="720" w:gutter="0"/>
          <w:cols w:equalWidth="0" w:num="1">
            <w:col w:w="9026"/>
          </w:cols>
          <w:docGrid w:linePitch="360" w:charSpace="0"/>
        </w:sectPr>
      </w:pPr>
    </w:p>
    <w:p w14:paraId="7E9D385F">
      <w:pPr>
        <w:widowControl/>
        <w:autoSpaceDE w:val="0"/>
        <w:autoSpaceDN w:val="0"/>
        <w:spacing w:before="498" w:after="0" w:line="220" w:lineRule="exact"/>
        <w:ind w:left="0" w:right="0"/>
      </w:pPr>
    </w:p>
    <w:tbl>
      <w:tblPr>
        <w:tblStyle w:val="2"/>
        <w:tblW w:w="0" w:type="auto"/>
        <w:tblInd w:w="65" w:type="dxa"/>
        <w:tblLayout w:type="fixed"/>
        <w:tblCellMar>
          <w:top w:w="0" w:type="dxa"/>
          <w:left w:w="108" w:type="dxa"/>
          <w:bottom w:w="0" w:type="dxa"/>
          <w:right w:w="108" w:type="dxa"/>
        </w:tblCellMar>
      </w:tblPr>
      <w:tblGrid>
        <w:gridCol w:w="998"/>
        <w:gridCol w:w="4954"/>
        <w:gridCol w:w="1274"/>
        <w:gridCol w:w="1664"/>
      </w:tblGrid>
      <w:tr w14:paraId="71D59715">
        <w:tblPrEx>
          <w:tblCellMar>
            <w:top w:w="0" w:type="dxa"/>
            <w:left w:w="108" w:type="dxa"/>
            <w:bottom w:w="0" w:type="dxa"/>
            <w:right w:w="108" w:type="dxa"/>
          </w:tblCellMar>
        </w:tblPrEx>
        <w:trPr>
          <w:trHeight w:val="422" w:hRule="exact"/>
        </w:trPr>
        <w:tc>
          <w:tcPr>
            <w:tcW w:w="5952" w:type="dxa"/>
            <w:gridSpan w:val="2"/>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54F0271B">
            <w:pPr>
              <w:widowControl/>
              <w:tabs>
                <w:tab w:val="left" w:pos="3368"/>
              </w:tabs>
              <w:autoSpaceDE w:val="0"/>
              <w:autoSpaceDN w:val="0"/>
              <w:spacing w:before="334" w:after="0" w:line="200" w:lineRule="exact"/>
              <w:ind w:left="2848" w:right="0" w:firstLine="0"/>
              <w:jc w:val="left"/>
            </w:pPr>
            <w:r>
              <w:rPr>
                <w:rFonts w:ascii="t7JRjIq9+SimSun" w:hAnsi="t7JRjIq9+SimSun" w:eastAsia="t7JRjIq9+SimSun"/>
                <w:b/>
                <w:color w:val="000000"/>
                <w:sz w:val="20"/>
              </w:rPr>
              <w:t>指</w:t>
            </w:r>
            <w:r>
              <w:tab/>
            </w:r>
            <w:r>
              <w:rPr>
                <w:rFonts w:ascii="t7JRjIq9+SimSun" w:hAnsi="t7JRjIq9+SimSun" w:eastAsia="t7JRjIq9+SimSun"/>
                <w:b/>
                <w:color w:val="000000"/>
                <w:sz w:val="20"/>
              </w:rPr>
              <w:t>标</w:t>
            </w:r>
          </w:p>
        </w:tc>
        <w:tc>
          <w:tcPr>
            <w:tcW w:w="2938" w:type="dxa"/>
            <w:gridSpan w:val="2"/>
            <w:tcBorders>
              <w:top w:val="single" w:color="000000" w:sz="0" w:space="0"/>
              <w:left w:val="single" w:color="000000" w:sz="0" w:space="0"/>
              <w:bottom w:val="single" w:color="000000" w:sz="0" w:space="0"/>
              <w:right w:val="single" w:color="000000" w:sz="0" w:space="0"/>
            </w:tcBorders>
            <w:tcMar>
              <w:left w:w="0" w:type="dxa"/>
              <w:right w:w="0" w:type="dxa"/>
            </w:tcMar>
          </w:tcPr>
          <w:p w14:paraId="0AE74B24">
            <w:pPr>
              <w:widowControl/>
              <w:autoSpaceDE w:val="0"/>
              <w:autoSpaceDN w:val="0"/>
              <w:spacing w:before="126" w:after="0" w:line="198" w:lineRule="exact"/>
              <w:ind w:left="0" w:right="0" w:firstLine="0"/>
              <w:jc w:val="center"/>
            </w:pPr>
            <w:r>
              <w:rPr>
                <w:rFonts w:ascii="t7JRjIq9+SimSun" w:hAnsi="t7JRjIq9+SimSun" w:eastAsia="t7JRjIq9+SimSun"/>
                <w:b/>
                <w:color w:val="000000"/>
                <w:sz w:val="20"/>
              </w:rPr>
              <w:t>十三五期间指标</w:t>
            </w:r>
          </w:p>
        </w:tc>
      </w:tr>
      <w:tr w14:paraId="3F7D13C4">
        <w:tblPrEx>
          <w:tblCellMar>
            <w:top w:w="0" w:type="dxa"/>
            <w:left w:w="108" w:type="dxa"/>
            <w:bottom w:w="0" w:type="dxa"/>
            <w:right w:w="108" w:type="dxa"/>
          </w:tblCellMar>
        </w:tblPrEx>
        <w:trPr>
          <w:trHeight w:val="416" w:hRule="exact"/>
        </w:trPr>
        <w:tc>
          <w:tcPr>
            <w:tcW w:w="4512" w:type="dxa"/>
            <w:gridSpan w:val="2"/>
            <w:vMerge w:val="continue"/>
            <w:tcBorders>
              <w:top w:val="single" w:color="000000" w:sz="0" w:space="0"/>
              <w:left w:val="single" w:color="000000" w:sz="0" w:space="0"/>
              <w:bottom w:val="single" w:color="000000" w:sz="0" w:space="0"/>
              <w:right w:val="single" w:color="000000" w:sz="0" w:space="0"/>
            </w:tcBorders>
          </w:tcPr>
          <w:p w14:paraId="5EAE40CE"/>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67DBC513">
            <w:pPr>
              <w:widowControl/>
              <w:autoSpaceDE w:val="0"/>
              <w:autoSpaceDN w:val="0"/>
              <w:spacing w:before="112" w:after="0" w:line="222" w:lineRule="exact"/>
              <w:ind w:left="0" w:right="0" w:firstLine="0"/>
              <w:jc w:val="center"/>
            </w:pPr>
            <w:r>
              <w:rPr>
                <w:rFonts w:ascii="pzjkmjNX+TimesNewRomanPS" w:hAnsi="pzjkmjNX+TimesNewRomanPS" w:eastAsia="pzjkmjNX+TimesNewRomanPS"/>
                <w:color w:val="000000"/>
                <w:sz w:val="20"/>
              </w:rPr>
              <w:t>2015</w:t>
            </w:r>
            <w:r>
              <w:rPr>
                <w:rFonts w:ascii="t7JRjIq9+SimSun" w:hAnsi="t7JRjIq9+SimSun" w:eastAsia="t7JRjIq9+SimSun"/>
                <w:b/>
                <w:color w:val="000000"/>
                <w:sz w:val="20"/>
              </w:rPr>
              <w:t>年</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1A73D198">
            <w:pPr>
              <w:widowControl/>
              <w:autoSpaceDE w:val="0"/>
              <w:autoSpaceDN w:val="0"/>
              <w:spacing w:before="112" w:after="0" w:line="222" w:lineRule="exact"/>
              <w:ind w:left="0" w:right="0" w:firstLine="0"/>
              <w:jc w:val="center"/>
            </w:pPr>
            <w:r>
              <w:rPr>
                <w:rFonts w:ascii="pzjkmjNX+TimesNewRomanPS" w:hAnsi="pzjkmjNX+TimesNewRomanPS" w:eastAsia="pzjkmjNX+TimesNewRomanPS"/>
                <w:color w:val="000000"/>
                <w:sz w:val="20"/>
              </w:rPr>
              <w:t>2019</w:t>
            </w:r>
            <w:r>
              <w:rPr>
                <w:rFonts w:ascii="t7JRjIq9+SimSun" w:hAnsi="t7JRjIq9+SimSun" w:eastAsia="t7JRjIq9+SimSun"/>
                <w:b/>
                <w:color w:val="000000"/>
                <w:sz w:val="20"/>
              </w:rPr>
              <w:t>年</w:t>
            </w:r>
          </w:p>
        </w:tc>
      </w:tr>
      <w:tr w14:paraId="10F33424">
        <w:tblPrEx>
          <w:tblCellMar>
            <w:top w:w="0" w:type="dxa"/>
            <w:left w:w="108" w:type="dxa"/>
            <w:bottom w:w="0" w:type="dxa"/>
            <w:right w:w="108" w:type="dxa"/>
          </w:tblCellMar>
        </w:tblPrEx>
        <w:trPr>
          <w:trHeight w:val="634" w:hRule="exact"/>
        </w:trPr>
        <w:tc>
          <w:tcPr>
            <w:tcW w:w="998"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6ADEDFCF">
            <w:pPr>
              <w:widowControl/>
              <w:autoSpaceDE w:val="0"/>
              <w:autoSpaceDN w:val="0"/>
              <w:spacing w:before="0" w:after="0" w:line="314" w:lineRule="exact"/>
              <w:ind w:left="144" w:right="144" w:firstLine="0"/>
              <w:jc w:val="center"/>
            </w:pPr>
            <w:r>
              <w:rPr>
                <w:rFonts w:ascii="t7JRjIq9+SimSun" w:hAnsi="t7JRjIq9+SimSun" w:eastAsia="t7JRjIq9+SimSun"/>
                <w:color w:val="000000"/>
                <w:sz w:val="20"/>
              </w:rPr>
              <w:t>科技创新型产业</w:t>
            </w:r>
          </w:p>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1B65721C">
            <w:pPr>
              <w:widowControl/>
              <w:autoSpaceDE w:val="0"/>
              <w:autoSpaceDN w:val="0"/>
              <w:spacing w:before="228" w:after="0" w:line="200" w:lineRule="exact"/>
              <w:ind w:left="0" w:right="0" w:firstLine="0"/>
              <w:jc w:val="center"/>
            </w:pPr>
            <w:r>
              <w:rPr>
                <w:rFonts w:ascii="t7JRjIq9+SimSun" w:hAnsi="t7JRjIq9+SimSun" w:eastAsia="t7JRjIq9+SimSun"/>
                <w:color w:val="000000"/>
                <w:sz w:val="20"/>
              </w:rPr>
              <w:t>双创大赛获奖项目（个）</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1D91D662">
            <w:pPr>
              <w:widowControl/>
              <w:autoSpaceDE w:val="0"/>
              <w:autoSpaceDN w:val="0"/>
              <w:spacing w:before="218" w:after="0" w:line="220" w:lineRule="exact"/>
              <w:ind w:left="0" w:right="0" w:firstLine="0"/>
              <w:jc w:val="center"/>
            </w:pPr>
            <w:r>
              <w:rPr>
                <w:rFonts w:ascii="WcgptgxI+TimesNewRomanPSMT" w:hAnsi="WcgptgxI+TimesNewRomanPSMT" w:eastAsia="WcgptgxI+TimesNewRomanPSMT"/>
                <w:color w:val="000000"/>
                <w:sz w:val="20"/>
              </w:rPr>
              <w:t>0</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6D87B895">
            <w:pPr>
              <w:widowControl/>
              <w:autoSpaceDE w:val="0"/>
              <w:autoSpaceDN w:val="0"/>
              <w:spacing w:before="74" w:after="0" w:line="220" w:lineRule="exact"/>
              <w:ind w:left="0" w:right="0" w:firstLine="0"/>
              <w:jc w:val="center"/>
            </w:pPr>
            <w:r>
              <w:rPr>
                <w:rFonts w:ascii="t7JRjIq9+SimSun" w:hAnsi="t7JRjIq9+SimSun" w:eastAsia="t7JRjIq9+SimSun"/>
                <w:color w:val="000000"/>
                <w:sz w:val="20"/>
              </w:rPr>
              <w:t>当年</w:t>
            </w:r>
            <w:r>
              <w:rPr>
                <w:rFonts w:ascii="WcgptgxI+TimesNewRomanPSMT" w:hAnsi="WcgptgxI+TimesNewRomanPSMT" w:eastAsia="WcgptgxI+TimesNewRomanPSMT"/>
                <w:color w:val="000000"/>
                <w:sz w:val="20"/>
              </w:rPr>
              <w:t>1</w:t>
            </w:r>
            <w:r>
              <w:rPr>
                <w:rFonts w:ascii="t7JRjIq9+SimSun" w:hAnsi="t7JRjIq9+SimSun" w:eastAsia="t7JRjIq9+SimSun"/>
                <w:color w:val="000000"/>
                <w:sz w:val="20"/>
              </w:rPr>
              <w:t>项，累计</w:t>
            </w:r>
          </w:p>
          <w:p w14:paraId="2564C8D4">
            <w:pPr>
              <w:widowControl/>
              <w:autoSpaceDE w:val="0"/>
              <w:autoSpaceDN w:val="0"/>
              <w:spacing w:before="62" w:after="0" w:line="222" w:lineRule="exact"/>
              <w:ind w:left="0" w:right="0" w:firstLine="0"/>
              <w:jc w:val="center"/>
            </w:pPr>
            <w:r>
              <w:rPr>
                <w:rFonts w:ascii="WcgptgxI+TimesNewRomanPSMT" w:hAnsi="WcgptgxI+TimesNewRomanPSMT" w:eastAsia="WcgptgxI+TimesNewRomanPSMT"/>
                <w:color w:val="000000"/>
                <w:sz w:val="20"/>
              </w:rPr>
              <w:t>4</w:t>
            </w:r>
            <w:r>
              <w:rPr>
                <w:rFonts w:ascii="t7JRjIq9+SimSun" w:hAnsi="t7JRjIq9+SimSun" w:eastAsia="t7JRjIq9+SimSun"/>
                <w:color w:val="000000"/>
                <w:sz w:val="20"/>
              </w:rPr>
              <w:t>项</w:t>
            </w:r>
          </w:p>
        </w:tc>
      </w:tr>
      <w:tr w14:paraId="6D1B4AE1">
        <w:tblPrEx>
          <w:tblCellMar>
            <w:top w:w="0" w:type="dxa"/>
            <w:left w:w="108" w:type="dxa"/>
            <w:bottom w:w="0" w:type="dxa"/>
            <w:right w:w="108" w:type="dxa"/>
          </w:tblCellMar>
        </w:tblPrEx>
        <w:trPr>
          <w:trHeight w:val="392"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10131E11"/>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693C3DD5">
            <w:pPr>
              <w:widowControl/>
              <w:autoSpaceDE w:val="0"/>
              <w:autoSpaceDN w:val="0"/>
              <w:spacing w:before="106" w:after="0" w:line="198" w:lineRule="exact"/>
              <w:ind w:left="0" w:right="0" w:firstLine="0"/>
              <w:jc w:val="center"/>
            </w:pPr>
            <w:r>
              <w:rPr>
                <w:rFonts w:ascii="t7JRjIq9+SimSun" w:hAnsi="t7JRjIq9+SimSun" w:eastAsia="t7JRjIq9+SimSun"/>
                <w:color w:val="000000"/>
                <w:sz w:val="20"/>
              </w:rPr>
              <w:t>科技创新奖励资金（万元）</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58E16E4C">
            <w:pPr>
              <w:widowControl/>
              <w:autoSpaceDE w:val="0"/>
              <w:autoSpaceDN w:val="0"/>
              <w:spacing w:before="98" w:after="0" w:line="220" w:lineRule="exact"/>
              <w:ind w:left="0" w:right="0" w:firstLine="0"/>
              <w:jc w:val="center"/>
            </w:pPr>
            <w:r>
              <w:rPr>
                <w:rFonts w:ascii="WcgptgxI+TimesNewRomanPSMT" w:hAnsi="WcgptgxI+TimesNewRomanPSMT" w:eastAsia="WcgptgxI+TimesNewRomanPSMT"/>
                <w:color w:val="000000"/>
                <w:sz w:val="20"/>
              </w:rPr>
              <w:t>0</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56C597A9">
            <w:pPr>
              <w:widowControl/>
              <w:autoSpaceDE w:val="0"/>
              <w:autoSpaceDN w:val="0"/>
              <w:spacing w:before="102" w:after="0" w:line="220" w:lineRule="exact"/>
              <w:ind w:left="0" w:right="0" w:firstLine="0"/>
              <w:jc w:val="center"/>
            </w:pPr>
            <w:r>
              <w:rPr>
                <w:rFonts w:ascii="t7JRjIq9+SimSun" w:hAnsi="t7JRjIq9+SimSun" w:eastAsia="t7JRjIq9+SimSun"/>
                <w:color w:val="000000"/>
                <w:sz w:val="20"/>
              </w:rPr>
              <w:t>累计</w:t>
            </w:r>
            <w:r>
              <w:rPr>
                <w:rFonts w:ascii="WcgptgxI+TimesNewRomanPSMT" w:hAnsi="WcgptgxI+TimesNewRomanPSMT" w:eastAsia="WcgptgxI+TimesNewRomanPSMT"/>
                <w:color w:val="000000"/>
                <w:sz w:val="20"/>
              </w:rPr>
              <w:t>60</w:t>
            </w:r>
          </w:p>
        </w:tc>
      </w:tr>
      <w:tr w14:paraId="096F9F99">
        <w:tblPrEx>
          <w:tblCellMar>
            <w:top w:w="0" w:type="dxa"/>
            <w:left w:w="108" w:type="dxa"/>
            <w:bottom w:w="0" w:type="dxa"/>
            <w:right w:w="108" w:type="dxa"/>
          </w:tblCellMar>
        </w:tblPrEx>
        <w:trPr>
          <w:trHeight w:val="416" w:hRule="exact"/>
        </w:trPr>
        <w:tc>
          <w:tcPr>
            <w:tcW w:w="998"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23244501">
            <w:pPr>
              <w:widowControl/>
              <w:autoSpaceDE w:val="0"/>
              <w:autoSpaceDN w:val="0"/>
              <w:spacing w:before="184" w:after="0" w:line="200" w:lineRule="exact"/>
              <w:ind w:left="0" w:right="0" w:firstLine="0"/>
              <w:jc w:val="center"/>
            </w:pPr>
            <w:r>
              <w:rPr>
                <w:rFonts w:ascii="t7JRjIq9+SimSun" w:hAnsi="t7JRjIq9+SimSun" w:eastAsia="t7JRjIq9+SimSun"/>
                <w:color w:val="000000"/>
                <w:sz w:val="20"/>
              </w:rPr>
              <w:t>高新技</w:t>
            </w:r>
          </w:p>
          <w:p w14:paraId="3B48943B">
            <w:pPr>
              <w:widowControl/>
              <w:autoSpaceDE w:val="0"/>
              <w:autoSpaceDN w:val="0"/>
              <w:spacing w:before="96" w:after="0" w:line="198" w:lineRule="exact"/>
              <w:ind w:left="0" w:right="0" w:firstLine="0"/>
              <w:jc w:val="center"/>
            </w:pPr>
            <w:r>
              <w:rPr>
                <w:rFonts w:ascii="t7JRjIq9+SimSun" w:hAnsi="t7JRjIq9+SimSun" w:eastAsia="t7JRjIq9+SimSun"/>
                <w:color w:val="000000"/>
                <w:sz w:val="20"/>
              </w:rPr>
              <w:t>术产业</w:t>
            </w:r>
          </w:p>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15CF7C53">
            <w:pPr>
              <w:widowControl/>
              <w:autoSpaceDE w:val="0"/>
              <w:autoSpaceDN w:val="0"/>
              <w:spacing w:before="122" w:after="0" w:line="198" w:lineRule="exact"/>
              <w:ind w:left="0" w:right="0" w:firstLine="0"/>
              <w:jc w:val="center"/>
            </w:pPr>
            <w:r>
              <w:rPr>
                <w:rFonts w:ascii="t7JRjIq9+SimSun" w:hAnsi="t7JRjIq9+SimSun" w:eastAsia="t7JRjIq9+SimSun"/>
                <w:color w:val="000000"/>
                <w:sz w:val="20"/>
              </w:rPr>
              <w:t>新增认定为高新技术企业（家）</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6F40B3A8">
            <w:pPr>
              <w:widowControl/>
              <w:autoSpaceDE w:val="0"/>
              <w:autoSpaceDN w:val="0"/>
              <w:spacing w:before="110" w:after="0" w:line="222" w:lineRule="exact"/>
              <w:ind w:left="0" w:right="0" w:firstLine="0"/>
              <w:jc w:val="center"/>
            </w:pPr>
            <w:r>
              <w:rPr>
                <w:rFonts w:ascii="WcgptgxI+TimesNewRomanPSMT" w:hAnsi="WcgptgxI+TimesNewRomanPSMT" w:eastAsia="WcgptgxI+TimesNewRomanPSMT"/>
                <w:color w:val="000000"/>
                <w:sz w:val="20"/>
              </w:rPr>
              <w:t>2</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10E78DC1">
            <w:pPr>
              <w:widowControl/>
              <w:autoSpaceDE w:val="0"/>
              <w:autoSpaceDN w:val="0"/>
              <w:spacing w:before="116" w:after="0" w:line="220" w:lineRule="exact"/>
              <w:ind w:left="134" w:right="0" w:firstLine="0"/>
              <w:jc w:val="left"/>
            </w:pPr>
            <w:r>
              <w:rPr>
                <w:rFonts w:ascii="t7JRjIq9+SimSun" w:hAnsi="t7JRjIq9+SimSun" w:eastAsia="t7JRjIq9+SimSun"/>
                <w:color w:val="000000"/>
                <w:sz w:val="20"/>
              </w:rPr>
              <w:t>当年</w:t>
            </w:r>
            <w:r>
              <w:rPr>
                <w:rFonts w:ascii="WcgptgxI+TimesNewRomanPSMT" w:hAnsi="WcgptgxI+TimesNewRomanPSMT" w:eastAsia="WcgptgxI+TimesNewRomanPSMT"/>
                <w:color w:val="000000"/>
                <w:sz w:val="20"/>
              </w:rPr>
              <w:t>0</w:t>
            </w:r>
            <w:r>
              <w:rPr>
                <w:rFonts w:ascii="t7JRjIq9+SimSun" w:hAnsi="t7JRjIq9+SimSun" w:eastAsia="t7JRjIq9+SimSun"/>
                <w:color w:val="000000"/>
                <w:sz w:val="20"/>
              </w:rPr>
              <w:t>，累计</w:t>
            </w:r>
            <w:r>
              <w:rPr>
                <w:rFonts w:ascii="WcgptgxI+TimesNewRomanPSMT" w:hAnsi="WcgptgxI+TimesNewRomanPSMT" w:eastAsia="WcgptgxI+TimesNewRomanPSMT"/>
                <w:color w:val="000000"/>
                <w:sz w:val="20"/>
              </w:rPr>
              <w:t>5</w:t>
            </w:r>
            <w:r>
              <w:rPr>
                <w:rFonts w:ascii="t7JRjIq9+SimSun" w:hAnsi="t7JRjIq9+SimSun" w:eastAsia="t7JRjIq9+SimSun"/>
                <w:color w:val="000000"/>
                <w:sz w:val="20"/>
              </w:rPr>
              <w:t>，</w:t>
            </w:r>
          </w:p>
        </w:tc>
      </w:tr>
      <w:tr w14:paraId="3492CB2E">
        <w:tblPrEx>
          <w:tblCellMar>
            <w:top w:w="0" w:type="dxa"/>
            <w:left w:w="108" w:type="dxa"/>
            <w:bottom w:w="0" w:type="dxa"/>
            <w:right w:w="108" w:type="dxa"/>
          </w:tblCellMar>
        </w:tblPrEx>
        <w:trPr>
          <w:trHeight w:val="418"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1411EBEF"/>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196705AF">
            <w:pPr>
              <w:widowControl/>
              <w:autoSpaceDE w:val="0"/>
              <w:autoSpaceDN w:val="0"/>
              <w:spacing w:before="122" w:after="0" w:line="198" w:lineRule="exact"/>
              <w:ind w:left="0" w:right="0" w:firstLine="0"/>
              <w:jc w:val="center"/>
            </w:pPr>
            <w:r>
              <w:rPr>
                <w:rFonts w:ascii="t7JRjIq9+SimSun" w:hAnsi="t7JRjIq9+SimSun" w:eastAsia="t7JRjIq9+SimSun"/>
                <w:color w:val="000000"/>
                <w:sz w:val="20"/>
              </w:rPr>
              <w:t>年销售收入过亿的高新技术企业（家）</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162F8ADA">
            <w:pPr>
              <w:widowControl/>
              <w:autoSpaceDE w:val="0"/>
              <w:autoSpaceDN w:val="0"/>
              <w:spacing w:before="110" w:after="0" w:line="220" w:lineRule="exact"/>
              <w:ind w:left="0" w:right="0" w:firstLine="0"/>
              <w:jc w:val="center"/>
            </w:pPr>
            <w:r>
              <w:rPr>
                <w:rFonts w:ascii="WcgptgxI+TimesNewRomanPSMT" w:hAnsi="WcgptgxI+TimesNewRomanPSMT" w:eastAsia="WcgptgxI+TimesNewRomanPSMT"/>
                <w:color w:val="000000"/>
                <w:sz w:val="20"/>
              </w:rPr>
              <w:t>1</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1B058B23">
            <w:pPr>
              <w:widowControl/>
              <w:autoSpaceDE w:val="0"/>
              <w:autoSpaceDN w:val="0"/>
              <w:spacing w:before="114" w:after="0" w:line="222" w:lineRule="exact"/>
              <w:ind w:left="0" w:right="0" w:firstLine="0"/>
              <w:jc w:val="center"/>
            </w:pPr>
            <w:r>
              <w:rPr>
                <w:rFonts w:ascii="t7JRjIq9+SimSun" w:hAnsi="t7JRjIq9+SimSun" w:eastAsia="t7JRjIq9+SimSun"/>
                <w:color w:val="000000"/>
                <w:sz w:val="20"/>
              </w:rPr>
              <w:t>累计</w:t>
            </w:r>
            <w:r>
              <w:rPr>
                <w:rFonts w:ascii="WcgptgxI+TimesNewRomanPSMT" w:hAnsi="WcgptgxI+TimesNewRomanPSMT" w:eastAsia="WcgptgxI+TimesNewRomanPSMT"/>
                <w:color w:val="000000"/>
                <w:sz w:val="20"/>
              </w:rPr>
              <w:t>1</w:t>
            </w:r>
          </w:p>
        </w:tc>
      </w:tr>
      <w:tr w14:paraId="7BAAD04A">
        <w:tblPrEx>
          <w:tblCellMar>
            <w:top w:w="0" w:type="dxa"/>
            <w:left w:w="108" w:type="dxa"/>
            <w:bottom w:w="0" w:type="dxa"/>
            <w:right w:w="108" w:type="dxa"/>
          </w:tblCellMar>
        </w:tblPrEx>
        <w:trPr>
          <w:trHeight w:val="416" w:hRule="exact"/>
        </w:trPr>
        <w:tc>
          <w:tcPr>
            <w:tcW w:w="998"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49CC891E">
            <w:pPr>
              <w:widowControl/>
              <w:autoSpaceDE w:val="0"/>
              <w:autoSpaceDN w:val="0"/>
              <w:spacing w:before="708" w:after="0" w:line="200" w:lineRule="exact"/>
              <w:ind w:left="0" w:right="0" w:firstLine="0"/>
              <w:jc w:val="center"/>
            </w:pPr>
            <w:r>
              <w:rPr>
                <w:rFonts w:ascii="t7JRjIq9+SimSun" w:hAnsi="t7JRjIq9+SimSun" w:eastAsia="t7JRjIq9+SimSun"/>
                <w:color w:val="000000"/>
                <w:sz w:val="20"/>
              </w:rPr>
              <w:t>知识产</w:t>
            </w:r>
          </w:p>
          <w:p w14:paraId="420F5D87">
            <w:pPr>
              <w:widowControl/>
              <w:autoSpaceDE w:val="0"/>
              <w:autoSpaceDN w:val="0"/>
              <w:spacing w:before="96" w:after="0" w:line="198" w:lineRule="exact"/>
              <w:ind w:left="0" w:right="0" w:firstLine="0"/>
              <w:jc w:val="center"/>
            </w:pPr>
            <w:r>
              <w:rPr>
                <w:rFonts w:ascii="t7JRjIq9+SimSun" w:hAnsi="t7JRjIq9+SimSun" w:eastAsia="t7JRjIq9+SimSun"/>
                <w:color w:val="000000"/>
                <w:sz w:val="20"/>
              </w:rPr>
              <w:t>权创造</w:t>
            </w:r>
          </w:p>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61B6D746">
            <w:pPr>
              <w:widowControl/>
              <w:autoSpaceDE w:val="0"/>
              <w:autoSpaceDN w:val="0"/>
              <w:spacing w:before="120" w:after="0" w:line="200" w:lineRule="exact"/>
              <w:ind w:left="0" w:right="0" w:firstLine="0"/>
              <w:jc w:val="center"/>
            </w:pPr>
            <w:r>
              <w:rPr>
                <w:rFonts w:ascii="t7JRjIq9+SimSun" w:hAnsi="t7JRjIq9+SimSun" w:eastAsia="t7JRjIq9+SimSun"/>
                <w:color w:val="000000"/>
                <w:sz w:val="20"/>
              </w:rPr>
              <w:t>新增各级知识产权试点示范企业（家）</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03339E15">
            <w:pPr>
              <w:widowControl/>
              <w:autoSpaceDE w:val="0"/>
              <w:autoSpaceDN w:val="0"/>
              <w:spacing w:before="110" w:after="0" w:line="220" w:lineRule="exact"/>
              <w:ind w:left="0" w:right="0" w:firstLine="0"/>
              <w:jc w:val="center"/>
            </w:pPr>
            <w:r>
              <w:rPr>
                <w:rFonts w:ascii="WcgptgxI+TimesNewRomanPSMT" w:hAnsi="WcgptgxI+TimesNewRomanPSMT" w:eastAsia="WcgptgxI+TimesNewRomanPSMT"/>
                <w:color w:val="000000"/>
                <w:sz w:val="20"/>
              </w:rPr>
              <w:t>1</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44B39CFE">
            <w:pPr>
              <w:widowControl/>
              <w:autoSpaceDE w:val="0"/>
              <w:autoSpaceDN w:val="0"/>
              <w:spacing w:before="114" w:after="0" w:line="220" w:lineRule="exact"/>
              <w:ind w:left="0" w:right="0" w:firstLine="0"/>
              <w:jc w:val="center"/>
            </w:pPr>
            <w:r>
              <w:rPr>
                <w:rFonts w:ascii="t7JRjIq9+SimSun" w:hAnsi="t7JRjIq9+SimSun" w:eastAsia="t7JRjIq9+SimSun"/>
                <w:color w:val="000000"/>
                <w:sz w:val="20"/>
              </w:rPr>
              <w:t>当年</w:t>
            </w:r>
            <w:r>
              <w:rPr>
                <w:rFonts w:ascii="WcgptgxI+TimesNewRomanPSMT" w:hAnsi="WcgptgxI+TimesNewRomanPSMT" w:eastAsia="WcgptgxI+TimesNewRomanPSMT"/>
                <w:color w:val="000000"/>
                <w:sz w:val="20"/>
              </w:rPr>
              <w:t>0</w:t>
            </w:r>
            <w:r>
              <w:rPr>
                <w:rFonts w:ascii="t7JRjIq9+SimSun" w:hAnsi="t7JRjIq9+SimSun" w:eastAsia="t7JRjIq9+SimSun"/>
                <w:color w:val="000000"/>
                <w:sz w:val="20"/>
              </w:rPr>
              <w:t>，累计</w:t>
            </w:r>
            <w:r>
              <w:rPr>
                <w:rFonts w:ascii="WcgptgxI+TimesNewRomanPSMT" w:hAnsi="WcgptgxI+TimesNewRomanPSMT" w:eastAsia="WcgptgxI+TimesNewRomanPSMT"/>
                <w:color w:val="000000"/>
                <w:sz w:val="20"/>
              </w:rPr>
              <w:t>2</w:t>
            </w:r>
          </w:p>
        </w:tc>
      </w:tr>
      <w:tr w14:paraId="1254ECC7">
        <w:tblPrEx>
          <w:tblCellMar>
            <w:top w:w="0" w:type="dxa"/>
            <w:left w:w="108" w:type="dxa"/>
            <w:bottom w:w="0" w:type="dxa"/>
            <w:right w:w="108" w:type="dxa"/>
          </w:tblCellMar>
        </w:tblPrEx>
        <w:trPr>
          <w:trHeight w:val="418"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72FE424F"/>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0C58612B">
            <w:pPr>
              <w:widowControl/>
              <w:autoSpaceDE w:val="0"/>
              <w:autoSpaceDN w:val="0"/>
              <w:spacing w:before="122" w:after="0" w:line="200" w:lineRule="exact"/>
              <w:ind w:left="0" w:right="0" w:firstLine="0"/>
              <w:jc w:val="center"/>
            </w:pPr>
            <w:r>
              <w:rPr>
                <w:rFonts w:ascii="t7JRjIq9+SimSun" w:hAnsi="t7JRjIq9+SimSun" w:eastAsia="t7JRjIq9+SimSun"/>
                <w:color w:val="000000"/>
                <w:sz w:val="20"/>
              </w:rPr>
              <w:t>专利授权数（个）</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029AF622">
            <w:pPr>
              <w:widowControl/>
              <w:autoSpaceDE w:val="0"/>
              <w:autoSpaceDN w:val="0"/>
              <w:spacing w:before="112" w:after="0" w:line="220" w:lineRule="exact"/>
              <w:ind w:left="0" w:right="0" w:firstLine="0"/>
              <w:jc w:val="center"/>
            </w:pPr>
            <w:r>
              <w:rPr>
                <w:rFonts w:ascii="WcgptgxI+TimesNewRomanPSMT" w:hAnsi="WcgptgxI+TimesNewRomanPSMT" w:eastAsia="WcgptgxI+TimesNewRomanPSMT"/>
                <w:color w:val="000000"/>
                <w:sz w:val="20"/>
              </w:rPr>
              <w:t>19</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62ABCCB0">
            <w:pPr>
              <w:widowControl/>
              <w:autoSpaceDE w:val="0"/>
              <w:autoSpaceDN w:val="0"/>
              <w:spacing w:before="122" w:after="0" w:line="200" w:lineRule="exact"/>
              <w:ind w:left="0" w:right="0" w:firstLine="0"/>
              <w:jc w:val="center"/>
            </w:pPr>
            <w:r>
              <w:rPr>
                <w:rFonts w:ascii="t7JRjIq9+SimSun" w:hAnsi="t7JRjIq9+SimSun" w:eastAsia="t7JRjIq9+SimSun"/>
                <w:color w:val="000000"/>
                <w:sz w:val="20"/>
              </w:rPr>
              <w:t>当年未知</w:t>
            </w:r>
          </w:p>
        </w:tc>
      </w:tr>
      <w:tr w14:paraId="5D75D184">
        <w:tblPrEx>
          <w:tblCellMar>
            <w:top w:w="0" w:type="dxa"/>
            <w:left w:w="108" w:type="dxa"/>
            <w:bottom w:w="0" w:type="dxa"/>
            <w:right w:w="108" w:type="dxa"/>
          </w:tblCellMar>
        </w:tblPrEx>
        <w:trPr>
          <w:trHeight w:val="416"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04153A76"/>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106C95F5">
            <w:pPr>
              <w:widowControl/>
              <w:autoSpaceDE w:val="0"/>
              <w:autoSpaceDN w:val="0"/>
              <w:spacing w:before="122" w:after="0" w:line="198" w:lineRule="exact"/>
              <w:ind w:left="0" w:right="0" w:firstLine="0"/>
              <w:jc w:val="center"/>
            </w:pPr>
            <w:r>
              <w:rPr>
                <w:rFonts w:ascii="t7JRjIq9+SimSun" w:hAnsi="t7JRjIq9+SimSun" w:eastAsia="t7JRjIq9+SimSun"/>
                <w:color w:val="000000"/>
                <w:sz w:val="20"/>
              </w:rPr>
              <w:t>发明专利授权数（个）</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4F59B462">
            <w:pPr>
              <w:widowControl/>
              <w:autoSpaceDE w:val="0"/>
              <w:autoSpaceDN w:val="0"/>
              <w:spacing w:before="110" w:after="0" w:line="222" w:lineRule="exact"/>
              <w:ind w:left="0" w:right="0" w:firstLine="0"/>
              <w:jc w:val="center"/>
            </w:pPr>
            <w:r>
              <w:rPr>
                <w:rFonts w:ascii="WcgptgxI+TimesNewRomanPSMT" w:hAnsi="WcgptgxI+TimesNewRomanPSMT" w:eastAsia="WcgptgxI+TimesNewRomanPSMT"/>
                <w:color w:val="000000"/>
                <w:sz w:val="20"/>
              </w:rPr>
              <w:t>3</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5A625B68">
            <w:pPr>
              <w:widowControl/>
              <w:autoSpaceDE w:val="0"/>
              <w:autoSpaceDN w:val="0"/>
              <w:spacing w:before="122" w:after="0" w:line="198" w:lineRule="exact"/>
              <w:ind w:left="0" w:right="0" w:firstLine="0"/>
              <w:jc w:val="center"/>
            </w:pPr>
            <w:r>
              <w:rPr>
                <w:rFonts w:ascii="t7JRjIq9+SimSun" w:hAnsi="t7JRjIq9+SimSun" w:eastAsia="t7JRjIq9+SimSun"/>
                <w:color w:val="000000"/>
                <w:sz w:val="20"/>
              </w:rPr>
              <w:t>当年未知</w:t>
            </w:r>
          </w:p>
        </w:tc>
      </w:tr>
      <w:tr w14:paraId="6142ED8A">
        <w:tblPrEx>
          <w:tblCellMar>
            <w:top w:w="0" w:type="dxa"/>
            <w:left w:w="108" w:type="dxa"/>
            <w:bottom w:w="0" w:type="dxa"/>
            <w:right w:w="108" w:type="dxa"/>
          </w:tblCellMar>
        </w:tblPrEx>
        <w:trPr>
          <w:trHeight w:val="634"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5DF501EE"/>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2DA46D01">
            <w:pPr>
              <w:widowControl/>
              <w:autoSpaceDE w:val="0"/>
              <w:autoSpaceDN w:val="0"/>
              <w:spacing w:before="232" w:after="0" w:line="198" w:lineRule="exact"/>
              <w:ind w:left="0" w:right="0" w:firstLine="0"/>
              <w:jc w:val="center"/>
            </w:pPr>
            <w:r>
              <w:rPr>
                <w:rFonts w:ascii="t7JRjIq9+SimSun" w:hAnsi="t7JRjIq9+SimSun" w:eastAsia="t7JRjIq9+SimSun"/>
                <w:color w:val="000000"/>
                <w:sz w:val="20"/>
              </w:rPr>
              <w:t>累计新增专利申请授权数（件）</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62ADD81A">
            <w:pPr>
              <w:widowControl/>
              <w:autoSpaceDE w:val="0"/>
              <w:autoSpaceDN w:val="0"/>
              <w:spacing w:before="220" w:after="0" w:line="220" w:lineRule="exact"/>
              <w:ind w:left="0" w:right="0" w:firstLine="0"/>
              <w:jc w:val="center"/>
            </w:pPr>
            <w:r>
              <w:rPr>
                <w:rFonts w:ascii="WcgptgxI+TimesNewRomanPSMT" w:hAnsi="WcgptgxI+TimesNewRomanPSMT" w:eastAsia="WcgptgxI+TimesNewRomanPSMT"/>
                <w:color w:val="000000"/>
                <w:sz w:val="20"/>
              </w:rPr>
              <w:t>39</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337A2ED5">
            <w:pPr>
              <w:widowControl/>
              <w:autoSpaceDE w:val="0"/>
              <w:autoSpaceDN w:val="0"/>
              <w:spacing w:before="86" w:after="0" w:line="198" w:lineRule="exact"/>
              <w:ind w:left="0" w:right="0" w:firstLine="0"/>
              <w:jc w:val="center"/>
            </w:pPr>
            <w:r>
              <w:rPr>
                <w:rFonts w:ascii="t7JRjIq9+SimSun" w:hAnsi="t7JRjIq9+SimSun" w:eastAsia="t7JRjIq9+SimSun"/>
                <w:color w:val="000000"/>
                <w:sz w:val="20"/>
              </w:rPr>
              <w:t>在有效期的发</w:t>
            </w:r>
          </w:p>
          <w:p w14:paraId="43720EB4">
            <w:pPr>
              <w:widowControl/>
              <w:autoSpaceDE w:val="0"/>
              <w:autoSpaceDN w:val="0"/>
              <w:spacing w:before="76" w:after="0" w:line="220" w:lineRule="exact"/>
              <w:ind w:left="0" w:right="0" w:firstLine="0"/>
              <w:jc w:val="center"/>
            </w:pPr>
            <w:r>
              <w:rPr>
                <w:rFonts w:ascii="t7JRjIq9+SimSun" w:hAnsi="t7JRjIq9+SimSun" w:eastAsia="t7JRjIq9+SimSun"/>
                <w:color w:val="000000"/>
                <w:sz w:val="20"/>
              </w:rPr>
              <w:t>明专利为</w:t>
            </w:r>
            <w:r>
              <w:rPr>
                <w:rFonts w:ascii="WcgptgxI+TimesNewRomanPSMT" w:hAnsi="WcgptgxI+TimesNewRomanPSMT" w:eastAsia="WcgptgxI+TimesNewRomanPSMT"/>
                <w:color w:val="000000"/>
                <w:sz w:val="20"/>
              </w:rPr>
              <w:t>48</w:t>
            </w:r>
          </w:p>
        </w:tc>
      </w:tr>
      <w:tr w14:paraId="6C128E25">
        <w:tblPrEx>
          <w:tblCellMar>
            <w:top w:w="0" w:type="dxa"/>
            <w:left w:w="108" w:type="dxa"/>
            <w:bottom w:w="0" w:type="dxa"/>
            <w:right w:w="108" w:type="dxa"/>
          </w:tblCellMar>
        </w:tblPrEx>
        <w:trPr>
          <w:trHeight w:val="416" w:hRule="exact"/>
        </w:trPr>
        <w:tc>
          <w:tcPr>
            <w:tcW w:w="998"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10C3619A">
            <w:pPr>
              <w:widowControl/>
              <w:autoSpaceDE w:val="0"/>
              <w:autoSpaceDN w:val="0"/>
              <w:spacing w:before="1028" w:after="0" w:line="198" w:lineRule="exact"/>
              <w:ind w:left="0" w:right="0" w:firstLine="0"/>
              <w:jc w:val="center"/>
            </w:pPr>
            <w:r>
              <w:rPr>
                <w:rFonts w:ascii="t7JRjIq9+SimSun" w:hAnsi="t7JRjIq9+SimSun" w:eastAsia="t7JRjIq9+SimSun"/>
                <w:color w:val="000000"/>
                <w:sz w:val="20"/>
              </w:rPr>
              <w:t>自主创</w:t>
            </w:r>
          </w:p>
          <w:p w14:paraId="127EE890">
            <w:pPr>
              <w:widowControl/>
              <w:autoSpaceDE w:val="0"/>
              <w:autoSpaceDN w:val="0"/>
              <w:spacing w:before="94" w:after="0" w:line="200" w:lineRule="exact"/>
              <w:ind w:left="0" w:right="0" w:firstLine="0"/>
              <w:jc w:val="center"/>
            </w:pPr>
            <w:r>
              <w:rPr>
                <w:rFonts w:ascii="t7JRjIq9+SimSun" w:hAnsi="t7JRjIq9+SimSun" w:eastAsia="t7JRjIq9+SimSun"/>
                <w:color w:val="000000"/>
                <w:sz w:val="20"/>
              </w:rPr>
              <w:t>新能力</w:t>
            </w:r>
          </w:p>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7C469297">
            <w:pPr>
              <w:widowControl/>
              <w:autoSpaceDE w:val="0"/>
              <w:autoSpaceDN w:val="0"/>
              <w:spacing w:before="118" w:after="0" w:line="200" w:lineRule="exact"/>
              <w:ind w:left="0" w:right="0" w:firstLine="0"/>
              <w:jc w:val="center"/>
            </w:pPr>
            <w:r>
              <w:rPr>
                <w:rFonts w:ascii="t7JRjIq9+SimSun" w:hAnsi="t7JRjIq9+SimSun" w:eastAsia="t7JRjIq9+SimSun"/>
                <w:color w:val="000000"/>
                <w:sz w:val="20"/>
              </w:rPr>
              <w:t>新增各级重点实验室、工程技术研究中心数（个）</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4AFBBCA7">
            <w:pPr>
              <w:widowControl/>
              <w:autoSpaceDE w:val="0"/>
              <w:autoSpaceDN w:val="0"/>
              <w:spacing w:before="110" w:after="0" w:line="220" w:lineRule="exact"/>
              <w:ind w:left="0" w:right="0" w:firstLine="0"/>
              <w:jc w:val="center"/>
            </w:pPr>
            <w:r>
              <w:rPr>
                <w:rFonts w:ascii="WcgptgxI+TimesNewRomanPSMT" w:hAnsi="WcgptgxI+TimesNewRomanPSMT" w:eastAsia="WcgptgxI+TimesNewRomanPSMT"/>
                <w:color w:val="000000"/>
                <w:sz w:val="20"/>
              </w:rPr>
              <w:t>0</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3EC3043B">
            <w:pPr>
              <w:widowControl/>
              <w:autoSpaceDE w:val="0"/>
              <w:autoSpaceDN w:val="0"/>
              <w:spacing w:before="110" w:after="0" w:line="220" w:lineRule="exact"/>
              <w:ind w:left="0" w:right="0" w:firstLine="0"/>
              <w:jc w:val="center"/>
            </w:pPr>
            <w:r>
              <w:rPr>
                <w:rFonts w:ascii="WcgptgxI+TimesNewRomanPSMT" w:hAnsi="WcgptgxI+TimesNewRomanPSMT" w:eastAsia="WcgptgxI+TimesNewRomanPSMT"/>
                <w:color w:val="000000"/>
                <w:sz w:val="20"/>
              </w:rPr>
              <w:t>0</w:t>
            </w:r>
          </w:p>
        </w:tc>
      </w:tr>
      <w:tr w14:paraId="288B5529">
        <w:tblPrEx>
          <w:tblCellMar>
            <w:top w:w="0" w:type="dxa"/>
            <w:left w:w="108" w:type="dxa"/>
            <w:bottom w:w="0" w:type="dxa"/>
            <w:right w:w="108" w:type="dxa"/>
          </w:tblCellMar>
        </w:tblPrEx>
        <w:trPr>
          <w:trHeight w:val="416"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54BF5FA6"/>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1FF7FBF3">
            <w:pPr>
              <w:widowControl/>
              <w:autoSpaceDE w:val="0"/>
              <w:autoSpaceDN w:val="0"/>
              <w:spacing w:before="122" w:after="0" w:line="200" w:lineRule="exact"/>
              <w:ind w:left="0" w:right="0" w:firstLine="0"/>
              <w:jc w:val="center"/>
            </w:pPr>
            <w:r>
              <w:rPr>
                <w:rFonts w:ascii="t7JRjIq9+SimSun" w:hAnsi="t7JRjIq9+SimSun" w:eastAsia="t7JRjIq9+SimSun"/>
                <w:color w:val="000000"/>
                <w:sz w:val="20"/>
              </w:rPr>
              <w:t>新增市级以上企业技术中心（家）</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20EE8073">
            <w:pPr>
              <w:widowControl/>
              <w:autoSpaceDE w:val="0"/>
              <w:autoSpaceDN w:val="0"/>
              <w:spacing w:before="116" w:after="0" w:line="220" w:lineRule="exact"/>
              <w:ind w:left="0" w:right="0" w:firstLine="0"/>
              <w:jc w:val="center"/>
            </w:pPr>
            <w:r>
              <w:rPr>
                <w:rFonts w:ascii="t7JRjIq9+SimSun" w:hAnsi="t7JRjIq9+SimSun" w:eastAsia="t7JRjIq9+SimSun"/>
                <w:color w:val="000000"/>
                <w:sz w:val="20"/>
              </w:rPr>
              <w:t>累计</w:t>
            </w:r>
            <w:r>
              <w:rPr>
                <w:rFonts w:ascii="WcgptgxI+TimesNewRomanPSMT" w:hAnsi="WcgptgxI+TimesNewRomanPSMT" w:eastAsia="WcgptgxI+TimesNewRomanPSMT"/>
                <w:color w:val="000000"/>
                <w:sz w:val="20"/>
              </w:rPr>
              <w:t>4</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7D9670CB">
            <w:pPr>
              <w:widowControl/>
              <w:autoSpaceDE w:val="0"/>
              <w:autoSpaceDN w:val="0"/>
              <w:spacing w:before="116" w:after="0" w:line="220" w:lineRule="exact"/>
              <w:ind w:left="0" w:right="0" w:firstLine="0"/>
              <w:jc w:val="center"/>
            </w:pPr>
            <w:r>
              <w:rPr>
                <w:rFonts w:ascii="t7JRjIq9+SimSun" w:hAnsi="t7JRjIq9+SimSun" w:eastAsia="t7JRjIq9+SimSun"/>
                <w:color w:val="000000"/>
                <w:sz w:val="20"/>
              </w:rPr>
              <w:t>当年</w:t>
            </w:r>
            <w:r>
              <w:rPr>
                <w:rFonts w:ascii="WcgptgxI+TimesNewRomanPSMT" w:hAnsi="WcgptgxI+TimesNewRomanPSMT" w:eastAsia="WcgptgxI+TimesNewRomanPSMT"/>
                <w:color w:val="000000"/>
                <w:sz w:val="20"/>
              </w:rPr>
              <w:t>0</w:t>
            </w:r>
            <w:r>
              <w:rPr>
                <w:rFonts w:ascii="t7JRjIq9+SimSun" w:hAnsi="t7JRjIq9+SimSun" w:eastAsia="t7JRjIq9+SimSun"/>
                <w:color w:val="000000"/>
                <w:sz w:val="20"/>
              </w:rPr>
              <w:t>，累计</w:t>
            </w:r>
            <w:r>
              <w:rPr>
                <w:rFonts w:ascii="WcgptgxI+TimesNewRomanPSMT" w:hAnsi="WcgptgxI+TimesNewRomanPSMT" w:eastAsia="WcgptgxI+TimesNewRomanPSMT"/>
                <w:color w:val="000000"/>
                <w:sz w:val="20"/>
              </w:rPr>
              <w:t>5</w:t>
            </w:r>
          </w:p>
        </w:tc>
      </w:tr>
      <w:tr w14:paraId="50B5A14B">
        <w:tblPrEx>
          <w:tblCellMar>
            <w:top w:w="0" w:type="dxa"/>
            <w:left w:w="108" w:type="dxa"/>
            <w:bottom w:w="0" w:type="dxa"/>
            <w:right w:w="108" w:type="dxa"/>
          </w:tblCellMar>
        </w:tblPrEx>
        <w:trPr>
          <w:trHeight w:val="418"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123EF896"/>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18EE5B3F">
            <w:pPr>
              <w:widowControl/>
              <w:autoSpaceDE w:val="0"/>
              <w:autoSpaceDN w:val="0"/>
              <w:spacing w:before="124" w:after="0" w:line="198" w:lineRule="exact"/>
              <w:ind w:left="0" w:right="0" w:firstLine="0"/>
              <w:jc w:val="center"/>
            </w:pPr>
            <w:r>
              <w:rPr>
                <w:rFonts w:ascii="t7JRjIq9+SimSun" w:hAnsi="t7JRjIq9+SimSun" w:eastAsia="t7JRjIq9+SimSun"/>
                <w:color w:val="000000"/>
                <w:sz w:val="20"/>
              </w:rPr>
              <w:t>科技企业孵化器（个）</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0523674E">
            <w:pPr>
              <w:widowControl/>
              <w:autoSpaceDE w:val="0"/>
              <w:autoSpaceDN w:val="0"/>
              <w:spacing w:before="112" w:after="0" w:line="222" w:lineRule="exact"/>
              <w:ind w:left="0" w:right="0" w:firstLine="0"/>
              <w:jc w:val="center"/>
            </w:pPr>
            <w:r>
              <w:rPr>
                <w:rFonts w:ascii="WcgptgxI+TimesNewRomanPSMT" w:hAnsi="WcgptgxI+TimesNewRomanPSMT" w:eastAsia="WcgptgxI+TimesNewRomanPSMT"/>
                <w:color w:val="000000"/>
                <w:sz w:val="20"/>
              </w:rPr>
              <w:t>0</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45429089">
            <w:pPr>
              <w:widowControl/>
              <w:autoSpaceDE w:val="0"/>
              <w:autoSpaceDN w:val="0"/>
              <w:spacing w:before="118" w:after="0" w:line="220" w:lineRule="exact"/>
              <w:ind w:left="0" w:right="0" w:firstLine="0"/>
              <w:jc w:val="center"/>
            </w:pPr>
            <w:r>
              <w:rPr>
                <w:rFonts w:ascii="t7JRjIq9+SimSun" w:hAnsi="t7JRjIq9+SimSun" w:eastAsia="t7JRjIq9+SimSun"/>
                <w:color w:val="000000"/>
                <w:sz w:val="20"/>
              </w:rPr>
              <w:t>当年</w:t>
            </w:r>
            <w:r>
              <w:rPr>
                <w:rFonts w:ascii="WcgptgxI+TimesNewRomanPSMT" w:hAnsi="WcgptgxI+TimesNewRomanPSMT" w:eastAsia="WcgptgxI+TimesNewRomanPSMT"/>
                <w:color w:val="000000"/>
                <w:sz w:val="20"/>
              </w:rPr>
              <w:t>0</w:t>
            </w:r>
            <w:r>
              <w:rPr>
                <w:rFonts w:ascii="t7JRjIq9+SimSun" w:hAnsi="t7JRjIq9+SimSun" w:eastAsia="t7JRjIq9+SimSun"/>
                <w:color w:val="000000"/>
                <w:sz w:val="20"/>
              </w:rPr>
              <w:t>累计</w:t>
            </w:r>
            <w:r>
              <w:rPr>
                <w:rFonts w:ascii="WcgptgxI+TimesNewRomanPSMT" w:hAnsi="WcgptgxI+TimesNewRomanPSMT" w:eastAsia="WcgptgxI+TimesNewRomanPSMT"/>
                <w:color w:val="000000"/>
                <w:sz w:val="20"/>
              </w:rPr>
              <w:t>1</w:t>
            </w:r>
          </w:p>
        </w:tc>
      </w:tr>
      <w:tr w14:paraId="3F6A1C59">
        <w:tblPrEx>
          <w:tblCellMar>
            <w:top w:w="0" w:type="dxa"/>
            <w:left w:w="108" w:type="dxa"/>
            <w:bottom w:w="0" w:type="dxa"/>
            <w:right w:w="108" w:type="dxa"/>
          </w:tblCellMar>
        </w:tblPrEx>
        <w:trPr>
          <w:trHeight w:val="416"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1A9CEB6F"/>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11807561">
            <w:pPr>
              <w:widowControl/>
              <w:autoSpaceDE w:val="0"/>
              <w:autoSpaceDN w:val="0"/>
              <w:spacing w:before="122" w:after="0" w:line="198" w:lineRule="exact"/>
              <w:ind w:left="0" w:right="0" w:firstLine="0"/>
              <w:jc w:val="center"/>
            </w:pPr>
            <w:r>
              <w:rPr>
                <w:rFonts w:ascii="t7JRjIq9+SimSun" w:hAnsi="t7JRjIq9+SimSun" w:eastAsia="t7JRjIq9+SimSun"/>
                <w:color w:val="000000"/>
                <w:sz w:val="20"/>
              </w:rPr>
              <w:t>新增市级以上科技创新团队（个）</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175A5AF8">
            <w:pPr>
              <w:widowControl/>
              <w:autoSpaceDE w:val="0"/>
              <w:autoSpaceDN w:val="0"/>
              <w:spacing w:before="112" w:after="0" w:line="220" w:lineRule="exact"/>
              <w:ind w:left="0" w:right="0" w:firstLine="0"/>
              <w:jc w:val="center"/>
            </w:pPr>
            <w:r>
              <w:rPr>
                <w:rFonts w:ascii="WcgptgxI+TimesNewRomanPSMT" w:hAnsi="WcgptgxI+TimesNewRomanPSMT" w:eastAsia="WcgptgxI+TimesNewRomanPSMT"/>
                <w:color w:val="000000"/>
                <w:sz w:val="20"/>
              </w:rPr>
              <w:t>0</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223F8A50">
            <w:pPr>
              <w:widowControl/>
              <w:autoSpaceDE w:val="0"/>
              <w:autoSpaceDN w:val="0"/>
              <w:spacing w:before="112" w:after="0" w:line="220" w:lineRule="exact"/>
              <w:ind w:left="0" w:right="0" w:firstLine="0"/>
              <w:jc w:val="center"/>
            </w:pPr>
            <w:r>
              <w:rPr>
                <w:rFonts w:ascii="WcgptgxI+TimesNewRomanPSMT" w:hAnsi="WcgptgxI+TimesNewRomanPSMT" w:eastAsia="WcgptgxI+TimesNewRomanPSMT"/>
                <w:color w:val="000000"/>
                <w:sz w:val="20"/>
              </w:rPr>
              <w:t>0</w:t>
            </w:r>
          </w:p>
        </w:tc>
      </w:tr>
      <w:tr w14:paraId="3444CBC4">
        <w:tblPrEx>
          <w:tblCellMar>
            <w:top w:w="0" w:type="dxa"/>
            <w:left w:w="108" w:type="dxa"/>
            <w:bottom w:w="0" w:type="dxa"/>
            <w:right w:w="108" w:type="dxa"/>
          </w:tblCellMar>
        </w:tblPrEx>
        <w:trPr>
          <w:trHeight w:val="426"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0BD276B6"/>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245F9F83">
            <w:pPr>
              <w:widowControl/>
              <w:autoSpaceDE w:val="0"/>
              <w:autoSpaceDN w:val="0"/>
              <w:spacing w:before="130" w:after="0" w:line="198" w:lineRule="exact"/>
              <w:ind w:left="0" w:right="0" w:firstLine="0"/>
              <w:jc w:val="center"/>
            </w:pPr>
            <w:r>
              <w:rPr>
                <w:rFonts w:ascii="t7JRjIq9+SimSun" w:hAnsi="t7JRjIq9+SimSun" w:eastAsia="t7JRjIq9+SimSun"/>
                <w:color w:val="000000"/>
                <w:sz w:val="20"/>
              </w:rPr>
              <w:t>省市级中青年学术技术带头人及后备人选（人）</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24F04F6D">
            <w:pPr>
              <w:widowControl/>
              <w:autoSpaceDE w:val="0"/>
              <w:autoSpaceDN w:val="0"/>
              <w:spacing w:before="118" w:after="0" w:line="222" w:lineRule="exact"/>
              <w:ind w:left="0" w:right="0" w:firstLine="0"/>
              <w:jc w:val="center"/>
            </w:pPr>
            <w:r>
              <w:rPr>
                <w:rFonts w:ascii="WcgptgxI+TimesNewRomanPSMT" w:hAnsi="WcgptgxI+TimesNewRomanPSMT" w:eastAsia="WcgptgxI+TimesNewRomanPSMT"/>
                <w:color w:val="000000"/>
                <w:sz w:val="20"/>
              </w:rPr>
              <w:t>1</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38E74E10">
            <w:pPr>
              <w:widowControl/>
              <w:autoSpaceDE w:val="0"/>
              <w:autoSpaceDN w:val="0"/>
              <w:spacing w:before="118" w:after="0" w:line="222" w:lineRule="exact"/>
              <w:ind w:left="0" w:right="0" w:firstLine="0"/>
              <w:jc w:val="center"/>
            </w:pPr>
            <w:r>
              <w:rPr>
                <w:rFonts w:ascii="WcgptgxI+TimesNewRomanPSMT" w:hAnsi="WcgptgxI+TimesNewRomanPSMT" w:eastAsia="WcgptgxI+TimesNewRomanPSMT"/>
                <w:color w:val="000000"/>
                <w:sz w:val="20"/>
              </w:rPr>
              <w:t>0</w:t>
            </w:r>
          </w:p>
        </w:tc>
      </w:tr>
      <w:tr w14:paraId="21A3CCF0">
        <w:tblPrEx>
          <w:tblCellMar>
            <w:top w:w="0" w:type="dxa"/>
            <w:left w:w="108" w:type="dxa"/>
            <w:bottom w:w="0" w:type="dxa"/>
            <w:right w:w="108" w:type="dxa"/>
          </w:tblCellMar>
        </w:tblPrEx>
        <w:trPr>
          <w:trHeight w:val="430"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28525210"/>
        </w:tc>
        <w:tc>
          <w:tcPr>
            <w:tcW w:w="4954" w:type="dxa"/>
            <w:tcBorders>
              <w:top w:val="single" w:color="000000" w:sz="0" w:space="0"/>
              <w:left w:val="single" w:color="000000" w:sz="0" w:space="0"/>
              <w:bottom w:val="single" w:color="000000" w:sz="0" w:space="0"/>
              <w:right w:val="single" w:color="000000" w:sz="0" w:space="0"/>
            </w:tcBorders>
            <w:tcMar>
              <w:left w:w="0" w:type="dxa"/>
              <w:right w:w="0" w:type="dxa"/>
            </w:tcMar>
          </w:tcPr>
          <w:p w14:paraId="22A9E654">
            <w:pPr>
              <w:widowControl/>
              <w:autoSpaceDE w:val="0"/>
              <w:autoSpaceDN w:val="0"/>
              <w:spacing w:before="108" w:after="0" w:line="220" w:lineRule="exact"/>
              <w:ind w:left="0" w:right="0" w:firstLine="0"/>
              <w:jc w:val="center"/>
            </w:pP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人员（人）</w:t>
            </w:r>
          </w:p>
        </w:tc>
        <w:tc>
          <w:tcPr>
            <w:tcW w:w="1274" w:type="dxa"/>
            <w:tcBorders>
              <w:top w:val="single" w:color="000000" w:sz="0" w:space="0"/>
              <w:left w:val="single" w:color="000000" w:sz="0" w:space="0"/>
              <w:bottom w:val="single" w:color="000000" w:sz="0" w:space="0"/>
              <w:right w:val="single" w:color="000000" w:sz="0" w:space="0"/>
            </w:tcBorders>
            <w:tcMar>
              <w:left w:w="0" w:type="dxa"/>
              <w:right w:w="0" w:type="dxa"/>
            </w:tcMar>
          </w:tcPr>
          <w:p w14:paraId="55D20648">
            <w:pPr>
              <w:widowControl/>
              <w:autoSpaceDE w:val="0"/>
              <w:autoSpaceDN w:val="0"/>
              <w:spacing w:before="118" w:after="0" w:line="220" w:lineRule="exact"/>
              <w:ind w:left="0" w:right="0" w:firstLine="0"/>
              <w:jc w:val="center"/>
            </w:pPr>
            <w:r>
              <w:rPr>
                <w:rFonts w:ascii="WcgptgxI+TimesNewRomanPSMT" w:hAnsi="WcgptgxI+TimesNewRomanPSMT" w:eastAsia="WcgptgxI+TimesNewRomanPSMT"/>
                <w:color w:val="000000"/>
                <w:sz w:val="20"/>
              </w:rPr>
              <w:t>51</w:t>
            </w:r>
          </w:p>
        </w:tc>
        <w:tc>
          <w:tcPr>
            <w:tcW w:w="1664" w:type="dxa"/>
            <w:tcBorders>
              <w:top w:val="single" w:color="000000" w:sz="0" w:space="0"/>
              <w:left w:val="single" w:color="000000" w:sz="0" w:space="0"/>
              <w:bottom w:val="single" w:color="000000" w:sz="0" w:space="0"/>
              <w:right w:val="single" w:color="000000" w:sz="0" w:space="0"/>
            </w:tcBorders>
            <w:tcMar>
              <w:left w:w="0" w:type="dxa"/>
              <w:right w:w="0" w:type="dxa"/>
            </w:tcMar>
          </w:tcPr>
          <w:p w14:paraId="7371B9C1">
            <w:pPr>
              <w:widowControl/>
              <w:autoSpaceDE w:val="0"/>
              <w:autoSpaceDN w:val="0"/>
              <w:spacing w:before="118" w:after="0" w:line="220" w:lineRule="exact"/>
              <w:ind w:left="0" w:right="0" w:firstLine="0"/>
              <w:jc w:val="center"/>
            </w:pPr>
            <w:r>
              <w:rPr>
                <w:rFonts w:ascii="WcgptgxI+TimesNewRomanPSMT" w:hAnsi="WcgptgxI+TimesNewRomanPSMT" w:eastAsia="WcgptgxI+TimesNewRomanPSMT"/>
                <w:color w:val="000000"/>
                <w:sz w:val="20"/>
              </w:rPr>
              <w:t>93</w:t>
            </w:r>
          </w:p>
        </w:tc>
      </w:tr>
    </w:tbl>
    <w:p w14:paraId="1CFC4559">
      <w:pPr>
        <w:widowControl/>
        <w:autoSpaceDE w:val="0"/>
        <w:autoSpaceDN w:val="0"/>
        <w:spacing w:before="582" w:after="0" w:line="344" w:lineRule="exact"/>
        <w:ind w:left="376" w:right="0" w:firstLine="0"/>
        <w:jc w:val="left"/>
      </w:pPr>
      <w:r>
        <w:rPr>
          <w:rFonts w:ascii="t7JRjIq9+SimSun" w:hAnsi="t7JRjIq9+SimSun" w:eastAsia="t7JRjIq9+SimSun"/>
          <w:b/>
          <w:color w:val="000000"/>
          <w:sz w:val="31"/>
        </w:rPr>
        <w:t>二、</w:t>
      </w:r>
      <w:r>
        <w:rPr>
          <w:rFonts w:ascii="gAI3bylK+Calibri" w:hAnsi="gAI3bylK+Calibri" w:eastAsia="gAI3bylK+Calibri"/>
          <w:color w:val="000000"/>
          <w:sz w:val="31"/>
        </w:rPr>
        <w:t>“</w:t>
      </w:r>
      <w:r>
        <w:rPr>
          <w:rFonts w:ascii="t7JRjIq9+SimSun" w:hAnsi="t7JRjIq9+SimSun" w:eastAsia="t7JRjIq9+SimSun"/>
          <w:b/>
          <w:color w:val="000000"/>
          <w:sz w:val="31"/>
        </w:rPr>
        <w:t>十四五</w:t>
      </w:r>
      <w:r>
        <w:rPr>
          <w:rFonts w:ascii="gAI3bylK+Calibri" w:hAnsi="gAI3bylK+Calibri" w:eastAsia="gAI3bylK+Calibri"/>
          <w:color w:val="000000"/>
          <w:sz w:val="31"/>
        </w:rPr>
        <w:t>”</w:t>
      </w:r>
      <w:r>
        <w:rPr>
          <w:rFonts w:ascii="t7JRjIq9+SimSun" w:hAnsi="t7JRjIq9+SimSun" w:eastAsia="t7JRjIq9+SimSun"/>
          <w:b/>
          <w:color w:val="000000"/>
          <w:sz w:val="31"/>
        </w:rPr>
        <w:t>面临的机遇和挑战</w:t>
      </w:r>
    </w:p>
    <w:p w14:paraId="3F91236F">
      <w:pPr>
        <w:widowControl/>
        <w:autoSpaceDE w:val="0"/>
        <w:autoSpaceDN w:val="0"/>
        <w:spacing w:before="672" w:after="0" w:line="310" w:lineRule="exact"/>
        <w:ind w:left="1024" w:right="0" w:firstLine="0"/>
        <w:jc w:val="left"/>
      </w:pPr>
      <w:r>
        <w:rPr>
          <w:rFonts w:ascii="t7JRjIq9+SimSun" w:hAnsi="t7JRjIq9+SimSun" w:eastAsia="t7JRjIq9+SimSun"/>
          <w:b/>
          <w:color w:val="000000"/>
          <w:sz w:val="31"/>
        </w:rPr>
        <w:t>（一）面临的机遇</w:t>
      </w:r>
    </w:p>
    <w:p w14:paraId="58816B06">
      <w:pPr>
        <w:widowControl/>
        <w:autoSpaceDE w:val="0"/>
        <w:autoSpaceDN w:val="0"/>
        <w:spacing w:before="228" w:after="0" w:line="550" w:lineRule="exact"/>
        <w:ind w:left="368" w:right="370" w:firstLine="656"/>
        <w:jc w:val="both"/>
      </w:pPr>
      <w:r>
        <w:rPr>
          <w:rFonts w:ascii="DAtG2wnq+FangSong" w:hAnsi="DAtG2wnq+FangSong" w:eastAsia="DAtG2wnq+FangSong"/>
          <w:color w:val="000000"/>
          <w:sz w:val="31"/>
        </w:rPr>
        <w:t>十九大报告中把创新放在五大发展理念之首，强调创新是引领发展的第一动力，是现代化经济体系建设的战略支撑，这一重大思想是过去五年</w:t>
      </w:r>
      <w:r>
        <w:rPr>
          <w:rFonts w:hint="eastAsia" w:ascii="DAtG2wnq+FangSong" w:hAnsi="DAtG2wnq+FangSong" w:eastAsia="宋体"/>
          <w:color w:val="000000"/>
          <w:sz w:val="31"/>
          <w:lang w:eastAsia="zh-CN"/>
        </w:rPr>
        <w:t>习近平谈治国理政</w:t>
      </w:r>
      <w:bookmarkStart w:id="0" w:name="_GoBack"/>
      <w:bookmarkEnd w:id="0"/>
      <w:r>
        <w:rPr>
          <w:rFonts w:ascii="DAtG2wnq+FangSong" w:hAnsi="DAtG2wnq+FangSong" w:eastAsia="DAtG2wnq+FangSong"/>
          <w:color w:val="000000"/>
          <w:sz w:val="31"/>
        </w:rPr>
        <w:t>经验的科学总结，是习近平新时代中国特色社会主义思想的重要组成部分，是未来中国创新的行动指南。</w:t>
      </w:r>
    </w:p>
    <w:p w14:paraId="6BB3FBBE">
      <w:pPr>
        <w:widowControl/>
        <w:autoSpaceDE w:val="0"/>
        <w:autoSpaceDN w:val="0"/>
        <w:spacing w:before="58" w:after="0" w:line="542" w:lineRule="exact"/>
        <w:ind w:left="372" w:right="374" w:firstLine="680"/>
        <w:jc w:val="both"/>
      </w:pPr>
      <w:r>
        <w:rPr>
          <w:rFonts w:ascii="DAtG2wnq+FangSong" w:hAnsi="DAtG2wnq+FangSong" w:eastAsia="DAtG2wnq+FangSong"/>
          <w:color w:val="000000"/>
          <w:sz w:val="31"/>
        </w:rPr>
        <w:t>当前全球新一轮科技革命与中国特色社会主义进入新时代和我国经济由高速增长阶段转向高质量发展阶段形成历史性交汇，我们面临的最大机遇是依靠科技创新实现赶超</w:t>
      </w:r>
    </w:p>
    <w:p w14:paraId="259386C6">
      <w:pPr>
        <w:widowControl/>
        <w:autoSpaceDE w:val="0"/>
        <w:autoSpaceDN w:val="0"/>
        <w:spacing w:before="342" w:after="0" w:line="180" w:lineRule="exact"/>
        <w:ind w:left="0" w:right="0" w:firstLine="0"/>
        <w:jc w:val="center"/>
      </w:pPr>
      <w:r>
        <w:rPr>
          <w:rFonts w:ascii="Q3tECYkQ+Calibri" w:hAnsi="Q3tECYkQ+Calibri" w:eastAsia="Q3tECYkQ+Calibri"/>
          <w:color w:val="000000"/>
          <w:sz w:val="18"/>
        </w:rPr>
        <w:t>5</w:t>
      </w:r>
    </w:p>
    <w:p w14:paraId="5FEEF6ED">
      <w:pPr>
        <w:sectPr>
          <w:pgSz w:w="11906" w:h="17239"/>
          <w:pgMar w:top="720" w:right="1440" w:bottom="602" w:left="1440" w:header="720" w:footer="720" w:gutter="0"/>
          <w:cols w:equalWidth="0" w:num="1">
            <w:col w:w="9026"/>
          </w:cols>
          <w:docGrid w:linePitch="360" w:charSpace="0"/>
        </w:sectPr>
      </w:pPr>
    </w:p>
    <w:p w14:paraId="3594CB07">
      <w:pPr>
        <w:widowControl/>
        <w:autoSpaceDE w:val="0"/>
        <w:autoSpaceDN w:val="0"/>
        <w:spacing w:before="612" w:after="0" w:line="220" w:lineRule="exact"/>
        <w:ind w:left="0" w:right="0"/>
      </w:pPr>
    </w:p>
    <w:p w14:paraId="224E5051">
      <w:pPr>
        <w:widowControl/>
        <w:autoSpaceDE w:val="0"/>
        <w:autoSpaceDN w:val="0"/>
        <w:spacing w:before="0" w:after="0" w:line="516" w:lineRule="exact"/>
        <w:ind w:left="372" w:right="144" w:firstLine="26"/>
        <w:jc w:val="left"/>
      </w:pPr>
      <w:r>
        <w:rPr>
          <w:rFonts w:ascii="DAtG2wnq+FangSong" w:hAnsi="DAtG2wnq+FangSong" w:eastAsia="DAtG2wnq+FangSong"/>
          <w:color w:val="000000"/>
          <w:sz w:val="31"/>
        </w:rPr>
        <w:t>的机遇，在新的发展阶段，不仅需要关注危机时期的</w:t>
      </w:r>
      <w:r>
        <w:rPr>
          <w:rFonts w:ascii="Q3tECYkQ+Calibri" w:hAnsi="Q3tECYkQ+Calibri" w:eastAsia="Q3tECYkQ+Calibri"/>
          <w:color w:val="000000"/>
          <w:sz w:val="31"/>
        </w:rPr>
        <w:t>“</w:t>
      </w:r>
      <w:r>
        <w:rPr>
          <w:rFonts w:ascii="DAtG2wnq+FangSong" w:hAnsi="DAtG2wnq+FangSong" w:eastAsia="DAtG2wnq+FangSong"/>
          <w:color w:val="000000"/>
          <w:sz w:val="31"/>
        </w:rPr>
        <w:t>保增长</w:t>
      </w:r>
      <w:r>
        <w:rPr>
          <w:rFonts w:ascii="Q3tECYkQ+Calibri" w:hAnsi="Q3tECYkQ+Calibri" w:eastAsia="Q3tECYkQ+Calibri"/>
          <w:color w:val="000000"/>
          <w:sz w:val="31"/>
        </w:rPr>
        <w:t>”</w:t>
      </w:r>
      <w:r>
        <w:rPr>
          <w:rFonts w:ascii="DAtG2wnq+FangSong" w:hAnsi="DAtG2wnq+FangSong" w:eastAsia="DAtG2wnq+FangSong"/>
          <w:color w:val="000000"/>
          <w:sz w:val="31"/>
        </w:rPr>
        <w:t>，更要为未来的持续发展</w:t>
      </w:r>
      <w:r>
        <w:rPr>
          <w:rFonts w:ascii="Q3tECYkQ+Calibri" w:hAnsi="Q3tECYkQ+Calibri" w:eastAsia="Q3tECYkQ+Calibri"/>
          <w:color w:val="000000"/>
          <w:sz w:val="31"/>
        </w:rPr>
        <w:t>“</w:t>
      </w:r>
      <w:r>
        <w:rPr>
          <w:rFonts w:ascii="DAtG2wnq+FangSong" w:hAnsi="DAtG2wnq+FangSong" w:eastAsia="DAtG2wnq+FangSong"/>
          <w:color w:val="000000"/>
          <w:sz w:val="31"/>
        </w:rPr>
        <w:t>调结构</w:t>
      </w:r>
      <w:r>
        <w:rPr>
          <w:rFonts w:ascii="Q3tECYkQ+Calibri" w:hAnsi="Q3tECYkQ+Calibri" w:eastAsia="Q3tECYkQ+Calibri"/>
          <w:color w:val="000000"/>
          <w:sz w:val="31"/>
        </w:rPr>
        <w:t>”</w:t>
      </w:r>
      <w:r>
        <w:rPr>
          <w:rFonts w:ascii="DAtG2wnq+FangSong" w:hAnsi="DAtG2wnq+FangSong" w:eastAsia="DAtG2wnq+FangSong"/>
          <w:color w:val="000000"/>
          <w:sz w:val="31"/>
        </w:rPr>
        <w:t>。省级战略提出要依托“互联网</w:t>
      </w:r>
      <w:r>
        <w:rPr>
          <w:rFonts w:ascii="Q3tECYkQ+Calibri" w:hAnsi="Q3tECYkQ+Calibri" w:eastAsia="Q3tECYkQ+Calibri"/>
          <w:color w:val="000000"/>
          <w:sz w:val="31"/>
        </w:rPr>
        <w:t>+</w:t>
      </w:r>
      <w:r>
        <w:rPr>
          <w:rFonts w:ascii="DAtG2wnq+FangSong" w:hAnsi="DAtG2wnq+FangSong" w:eastAsia="DAtG2wnq+FangSong"/>
          <w:color w:val="000000"/>
          <w:sz w:val="31"/>
        </w:rPr>
        <w:t>”、云计算、大数据、人工智能等新一代信息技术，以发展工业互联网为重要基础，推动制造业加速向数字化、网络化、智能化融合变革，促进传统产业转型升级，全面推进“三化（精益化、信息化、自动化）融合”行动，加快发展新型制造业，促进制造业朝高端、智能、绿色方向发展。</w:t>
      </w:r>
    </w:p>
    <w:p w14:paraId="0BEC3734">
      <w:pPr>
        <w:widowControl/>
        <w:autoSpaceDE w:val="0"/>
        <w:autoSpaceDN w:val="0"/>
        <w:spacing w:before="46" w:after="0" w:line="552" w:lineRule="exact"/>
        <w:ind w:left="376" w:right="352" w:firstLine="680"/>
        <w:jc w:val="both"/>
      </w:pPr>
      <w:r>
        <w:rPr>
          <w:rFonts w:ascii="DAtG2wnq+FangSong" w:hAnsi="DAtG2wnq+FangSong" w:eastAsia="DAtG2wnq+FangSong"/>
          <w:color w:val="000000"/>
          <w:sz w:val="31"/>
        </w:rPr>
        <w:t>昆明市提出“通过实施创新驱动发展战略，让科技创新为昆明提供经济发展新动能、产业发展新模式、创新发展新生态”的总体思路；提出了“</w:t>
      </w:r>
      <w:r>
        <w:rPr>
          <w:rFonts w:ascii="Q3tECYkQ+Calibri" w:hAnsi="Q3tECYkQ+Calibri" w:eastAsia="Q3tECYkQ+Calibri"/>
          <w:color w:val="000000"/>
          <w:sz w:val="31"/>
        </w:rPr>
        <w:t>4686</w:t>
      </w:r>
      <w:r>
        <w:rPr>
          <w:rFonts w:ascii="DAtG2wnq+FangSong" w:hAnsi="DAtG2wnq+FangSong" w:eastAsia="DAtG2wnq+FangSong"/>
          <w:color w:val="000000"/>
          <w:sz w:val="31"/>
        </w:rPr>
        <w:t>”创新驱动发展战略行动计划，即：实施“公民科学素质提升”等四大工程、打造“国家自主创新示范区暨昆明国际科技创新高地”等六大科技创新聚集区、搭建“科技创新大数据平台”等八大科技创新平台、建设“生命科学创新中心”等六大科技研发中心。</w:t>
      </w:r>
    </w:p>
    <w:p w14:paraId="36CF7AB5">
      <w:pPr>
        <w:widowControl/>
        <w:autoSpaceDE w:val="0"/>
        <w:autoSpaceDN w:val="0"/>
        <w:spacing w:before="62" w:after="0" w:line="542" w:lineRule="exact"/>
        <w:ind w:left="364" w:right="370" w:firstLine="648"/>
        <w:jc w:val="both"/>
      </w:pPr>
      <w:r>
        <w:rPr>
          <w:rFonts w:ascii="DAtG2wnq+FangSong" w:hAnsi="DAtG2wnq+FangSong" w:eastAsia="DAtG2wnq+FangSong"/>
          <w:color w:val="000000"/>
          <w:sz w:val="31"/>
        </w:rPr>
        <w:t>就东川区而言，实现经济高质量发展，迫切需要加快用创新驱动改造发展的动力系统，在省级、市级科技创新战略支撑下，东川科技创新具备较强的政策支撑。</w:t>
      </w:r>
    </w:p>
    <w:p w14:paraId="7C057641">
      <w:pPr>
        <w:widowControl/>
        <w:autoSpaceDE w:val="0"/>
        <w:autoSpaceDN w:val="0"/>
        <w:spacing w:before="366" w:after="0" w:line="310" w:lineRule="exact"/>
        <w:ind w:left="1024" w:right="0" w:firstLine="0"/>
        <w:jc w:val="left"/>
      </w:pPr>
      <w:r>
        <w:rPr>
          <w:rFonts w:ascii="t7JRjIq9+SimSun" w:hAnsi="t7JRjIq9+SimSun" w:eastAsia="t7JRjIq9+SimSun"/>
          <w:b/>
          <w:color w:val="000000"/>
          <w:sz w:val="31"/>
        </w:rPr>
        <w:t>（二）面对的挑战</w:t>
      </w:r>
    </w:p>
    <w:p w14:paraId="0D0B6863">
      <w:pPr>
        <w:widowControl/>
        <w:tabs>
          <w:tab w:val="left" w:pos="1022"/>
          <w:tab w:val="left" w:pos="1036"/>
        </w:tabs>
        <w:autoSpaceDE w:val="0"/>
        <w:autoSpaceDN w:val="0"/>
        <w:spacing w:before="232" w:after="0" w:line="550" w:lineRule="exact"/>
        <w:ind w:left="364" w:right="288" w:firstLine="0"/>
        <w:jc w:val="left"/>
      </w:pPr>
      <w:r>
        <w:tab/>
      </w:r>
      <w:r>
        <w:rPr>
          <w:rFonts w:ascii="WcgptgxI+TimesNewRomanPSMT" w:hAnsi="WcgptgxI+TimesNewRomanPSMT" w:eastAsia="WcgptgxI+TimesNewRomanPSMT"/>
          <w:color w:val="000000"/>
          <w:sz w:val="31"/>
        </w:rPr>
        <w:t>1.</w:t>
      </w:r>
      <w:r>
        <w:rPr>
          <w:rFonts w:ascii="DAtG2wnq+FangSong" w:hAnsi="DAtG2wnq+FangSong" w:eastAsia="DAtG2wnq+FangSong"/>
          <w:color w:val="000000"/>
          <w:sz w:val="31"/>
        </w:rPr>
        <w:t>发展不平衡不充分</w:t>
      </w:r>
      <w:r>
        <w:br w:type="textWrapping"/>
      </w:r>
      <w:r>
        <w:tab/>
      </w:r>
      <w:r>
        <w:rPr>
          <w:rFonts w:ascii="DAtG2wnq+FangSong" w:hAnsi="DAtG2wnq+FangSong" w:eastAsia="DAtG2wnq+FangSong"/>
          <w:color w:val="000000"/>
          <w:sz w:val="31"/>
        </w:rPr>
        <w:t>东川区与昆明市及全省其它县（市、区）相比，经济体量较小。根据昆明市</w:t>
      </w:r>
      <w:r>
        <w:rPr>
          <w:rFonts w:ascii="WcgptgxI+TimesNewRomanPSMT" w:hAnsi="WcgptgxI+TimesNewRomanPSMT" w:eastAsia="WcgptgxI+TimesNewRomanPSMT"/>
          <w:color w:val="000000"/>
          <w:sz w:val="31"/>
        </w:rPr>
        <w:t>2019</w:t>
      </w:r>
      <w:r>
        <w:rPr>
          <w:rFonts w:ascii="DAtG2wnq+FangSong" w:hAnsi="DAtG2wnq+FangSong" w:eastAsia="DAtG2wnq+FangSong"/>
          <w:color w:val="000000"/>
          <w:sz w:val="31"/>
        </w:rPr>
        <w:t>年统计数据，昆明市下辖的</w:t>
      </w:r>
      <w:r>
        <w:rPr>
          <w:rFonts w:ascii="WcgptgxI+TimesNewRomanPSMT" w:hAnsi="WcgptgxI+TimesNewRomanPSMT" w:eastAsia="WcgptgxI+TimesNewRomanPSMT"/>
          <w:color w:val="000000"/>
          <w:sz w:val="31"/>
        </w:rPr>
        <w:t>14</w:t>
      </w:r>
      <w:r>
        <w:rPr>
          <w:rFonts w:ascii="DAtG2wnq+FangSong" w:hAnsi="DAtG2wnq+FangSong" w:eastAsia="DAtG2wnq+FangSong"/>
          <w:color w:val="000000"/>
          <w:sz w:val="31"/>
        </w:rPr>
        <w:t>个区（县、市）排名中，东川区地区生产总值和社会消费品零售总额均在昆明市排名第</w:t>
      </w:r>
      <w:r>
        <w:rPr>
          <w:rFonts w:ascii="WcgptgxI+TimesNewRomanPSMT" w:hAnsi="WcgptgxI+TimesNewRomanPSMT" w:eastAsia="WcgptgxI+TimesNewRomanPSMT"/>
          <w:color w:val="000000"/>
          <w:sz w:val="31"/>
        </w:rPr>
        <w:t>13</w:t>
      </w:r>
      <w:r>
        <w:rPr>
          <w:rFonts w:ascii="DAtG2wnq+FangSong" w:hAnsi="DAtG2wnq+FangSong" w:eastAsia="DAtG2wnq+FangSong"/>
          <w:color w:val="000000"/>
          <w:sz w:val="31"/>
        </w:rPr>
        <w:t>位，总体经济实力不强，科技创新产业发展程度不高。</w:t>
      </w:r>
    </w:p>
    <w:p w14:paraId="7CEA2ED6">
      <w:pPr>
        <w:widowControl/>
        <w:autoSpaceDE w:val="0"/>
        <w:autoSpaceDN w:val="0"/>
        <w:spacing w:before="374" w:after="0" w:line="180" w:lineRule="exact"/>
        <w:ind w:left="0" w:right="0" w:firstLine="0"/>
        <w:jc w:val="center"/>
      </w:pPr>
      <w:r>
        <w:rPr>
          <w:rFonts w:ascii="Q3tECYkQ+Calibri" w:hAnsi="Q3tECYkQ+Calibri" w:eastAsia="Q3tECYkQ+Calibri"/>
          <w:color w:val="000000"/>
          <w:sz w:val="18"/>
        </w:rPr>
        <w:t>6</w:t>
      </w:r>
    </w:p>
    <w:p w14:paraId="743A8789">
      <w:pPr>
        <w:sectPr>
          <w:pgSz w:w="11906" w:h="17239"/>
          <w:pgMar w:top="832" w:right="1440" w:bottom="602" w:left="1440" w:header="720" w:footer="720" w:gutter="0"/>
          <w:cols w:equalWidth="0" w:num="1">
            <w:col w:w="9026"/>
          </w:cols>
          <w:docGrid w:linePitch="360" w:charSpace="0"/>
        </w:sectPr>
      </w:pPr>
    </w:p>
    <w:p w14:paraId="259B6B90">
      <w:pPr>
        <w:widowControl/>
        <w:autoSpaceDE w:val="0"/>
        <w:autoSpaceDN w:val="0"/>
        <w:spacing w:before="592" w:after="0" w:line="220" w:lineRule="exact"/>
        <w:ind w:left="0" w:right="0"/>
      </w:pPr>
    </w:p>
    <w:p w14:paraId="1421BCAC">
      <w:pPr>
        <w:widowControl/>
        <w:tabs>
          <w:tab w:val="left" w:pos="1006"/>
          <w:tab w:val="left" w:pos="1012"/>
        </w:tabs>
        <w:autoSpaceDE w:val="0"/>
        <w:autoSpaceDN w:val="0"/>
        <w:spacing w:before="0" w:after="0" w:line="512" w:lineRule="exact"/>
        <w:ind w:left="370" w:right="144" w:firstLine="0"/>
        <w:jc w:val="left"/>
      </w:pPr>
      <w:r>
        <w:tab/>
      </w:r>
      <w:r>
        <w:rPr>
          <w:rFonts w:ascii="WcgptgxI+TimesNewRomanPSMT" w:hAnsi="WcgptgxI+TimesNewRomanPSMT" w:eastAsia="WcgptgxI+TimesNewRomanPSMT"/>
          <w:color w:val="000000"/>
          <w:sz w:val="31"/>
        </w:rPr>
        <w:t>2.</w:t>
      </w:r>
      <w:r>
        <w:rPr>
          <w:rFonts w:ascii="DAtG2wnq+FangSong" w:hAnsi="DAtG2wnq+FangSong" w:eastAsia="DAtG2wnq+FangSong"/>
          <w:color w:val="000000"/>
          <w:sz w:val="31"/>
        </w:rPr>
        <w:t>在科技创新投入方面投入不足</w:t>
      </w:r>
      <w:r>
        <w:br w:type="textWrapping"/>
      </w:r>
      <w:r>
        <w:tab/>
      </w:r>
      <w:r>
        <w:rPr>
          <w:rFonts w:ascii="DAtG2wnq+FangSong" w:hAnsi="DAtG2wnq+FangSong" w:eastAsia="DAtG2wnq+FangSong"/>
          <w:color w:val="000000"/>
          <w:sz w:val="31"/>
        </w:rPr>
        <w:t>企业作为创新主体的作用未充分发挥，根据云南省科技统计公报，昆明市全社会研究与试验发展（</w:t>
      </w:r>
      <w:r>
        <w:rPr>
          <w:rFonts w:ascii="WcgptgxI+TimesNewRomanPSMT" w:hAnsi="WcgptgxI+TimesNewRomanPSMT" w:eastAsia="WcgptgxI+TimesNewRomanPSMT"/>
          <w:color w:val="000000"/>
          <w:sz w:val="31"/>
        </w:rPr>
        <w:t>R&amp;D</w:t>
      </w:r>
      <w:r>
        <w:rPr>
          <w:rFonts w:ascii="DAtG2wnq+FangSong" w:hAnsi="DAtG2wnq+FangSong" w:eastAsia="DAtG2wnq+FangSong"/>
          <w:color w:val="000000"/>
          <w:sz w:val="31"/>
        </w:rPr>
        <w:t>）经费投入强度（与地区生产总值之比）为</w:t>
      </w:r>
      <w:r>
        <w:rPr>
          <w:rFonts w:ascii="WcgptgxI+TimesNewRomanPSMT" w:hAnsi="WcgptgxI+TimesNewRomanPSMT" w:eastAsia="WcgptgxI+TimesNewRomanPSMT"/>
          <w:color w:val="000000"/>
          <w:sz w:val="31"/>
        </w:rPr>
        <w:t>1.88%</w:t>
      </w:r>
      <w:r>
        <w:rPr>
          <w:rFonts w:ascii="DAtG2wnq+FangSong" w:hAnsi="DAtG2wnq+FangSong" w:eastAsia="DAtG2wnq+FangSong"/>
          <w:color w:val="000000"/>
          <w:sz w:val="31"/>
        </w:rPr>
        <w:t>（按国家统计口径），全省</w:t>
      </w:r>
      <w:r>
        <w:rPr>
          <w:rFonts w:ascii="WcgptgxI+TimesNewRomanPSMT" w:hAnsi="WcgptgxI+TimesNewRomanPSMT" w:eastAsia="WcgptgxI+TimesNewRomanPSMT"/>
          <w:color w:val="000000"/>
          <w:sz w:val="31"/>
        </w:rPr>
        <w:t>R&amp;D</w:t>
      </w:r>
      <w:r>
        <w:rPr>
          <w:rFonts w:ascii="DAtG2wnq+FangSong" w:hAnsi="DAtG2wnq+FangSong" w:eastAsia="DAtG2wnq+FangSong"/>
          <w:color w:val="000000"/>
          <w:sz w:val="31"/>
        </w:rPr>
        <w:t>经费投入强度为</w:t>
      </w:r>
      <w:r>
        <w:rPr>
          <w:rFonts w:ascii="WcgptgxI+TimesNewRomanPSMT" w:hAnsi="WcgptgxI+TimesNewRomanPSMT" w:eastAsia="WcgptgxI+TimesNewRomanPSMT"/>
          <w:color w:val="000000"/>
          <w:sz w:val="31"/>
        </w:rPr>
        <w:t>1.05%</w:t>
      </w:r>
      <w:r>
        <w:rPr>
          <w:rFonts w:ascii="DAtG2wnq+FangSong" w:hAnsi="DAtG2wnq+FangSong" w:eastAsia="DAtG2wnq+FangSong"/>
          <w:color w:val="000000"/>
          <w:sz w:val="31"/>
        </w:rPr>
        <w:t>；而东川区同期为</w:t>
      </w:r>
      <w:r>
        <w:rPr>
          <w:rFonts w:ascii="WcgptgxI+TimesNewRomanPSMT" w:hAnsi="WcgptgxI+TimesNewRomanPSMT" w:eastAsia="WcgptgxI+TimesNewRomanPSMT"/>
          <w:color w:val="000000"/>
          <w:sz w:val="31"/>
        </w:rPr>
        <w:t>0.91%</w:t>
      </w:r>
      <w:r>
        <w:rPr>
          <w:rFonts w:ascii="DAtG2wnq+FangSong" w:hAnsi="DAtG2wnq+FangSong" w:eastAsia="DAtG2wnq+FangSong"/>
          <w:color w:val="000000"/>
          <w:sz w:val="31"/>
        </w:rPr>
        <w:t>，企业研发经费投入占全市社会研发经费投入比例与全省、全市相比存在很大差距。</w:t>
      </w:r>
    </w:p>
    <w:p w14:paraId="5FE1D4BC">
      <w:pPr>
        <w:widowControl/>
        <w:tabs>
          <w:tab w:val="left" w:pos="1012"/>
          <w:tab w:val="left" w:pos="1016"/>
        </w:tabs>
        <w:autoSpaceDE w:val="0"/>
        <w:autoSpaceDN w:val="0"/>
        <w:spacing w:before="120" w:after="0" w:line="554" w:lineRule="exact"/>
        <w:ind w:left="368" w:right="288" w:firstLine="0"/>
        <w:jc w:val="left"/>
      </w:pPr>
      <w:r>
        <w:tab/>
      </w:r>
      <w:r>
        <w:rPr>
          <w:rFonts w:ascii="WcgptgxI+TimesNewRomanPSMT" w:hAnsi="WcgptgxI+TimesNewRomanPSMT" w:eastAsia="WcgptgxI+TimesNewRomanPSMT"/>
          <w:color w:val="000000"/>
          <w:sz w:val="31"/>
        </w:rPr>
        <w:t>3.</w:t>
      </w:r>
      <w:r>
        <w:rPr>
          <w:rFonts w:ascii="DAtG2wnq+FangSong" w:hAnsi="DAtG2wnq+FangSong" w:eastAsia="DAtG2wnq+FangSong"/>
          <w:color w:val="000000"/>
          <w:sz w:val="31"/>
        </w:rPr>
        <w:t>创新资源不足，创新主体不强</w:t>
      </w:r>
      <w:r>
        <w:br w:type="textWrapping"/>
      </w:r>
      <w:r>
        <w:tab/>
      </w:r>
      <w:r>
        <w:rPr>
          <w:rFonts w:ascii="DAtG2wnq+FangSong" w:hAnsi="DAtG2wnq+FangSong" w:eastAsia="DAtG2wnq+FangSong"/>
          <w:color w:val="000000"/>
          <w:sz w:val="31"/>
        </w:rPr>
        <w:t>截至</w:t>
      </w:r>
      <w:r>
        <w:rPr>
          <w:rFonts w:ascii="WcgptgxI+TimesNewRomanPSMT" w:hAnsi="WcgptgxI+TimesNewRomanPSMT" w:eastAsia="WcgptgxI+TimesNewRomanPSMT"/>
          <w:color w:val="000000"/>
          <w:sz w:val="31"/>
        </w:rPr>
        <w:t>2019</w:t>
      </w:r>
      <w:r>
        <w:rPr>
          <w:rFonts w:ascii="DAtG2wnq+FangSong" w:hAnsi="DAtG2wnq+FangSong" w:eastAsia="DAtG2wnq+FangSong"/>
          <w:color w:val="000000"/>
          <w:sz w:val="31"/>
        </w:rPr>
        <w:t>年底，云南省共有高新技术企业</w:t>
      </w:r>
      <w:r>
        <w:rPr>
          <w:rFonts w:ascii="WcgptgxI+TimesNewRomanPSMT" w:hAnsi="WcgptgxI+TimesNewRomanPSMT" w:eastAsia="WcgptgxI+TimesNewRomanPSMT"/>
          <w:color w:val="000000"/>
          <w:sz w:val="31"/>
        </w:rPr>
        <w:t>1472</w:t>
      </w:r>
      <w:r>
        <w:rPr>
          <w:rFonts w:ascii="DAtG2wnq+FangSong" w:hAnsi="DAtG2wnq+FangSong" w:eastAsia="DAtG2wnq+FangSong"/>
          <w:color w:val="000000"/>
          <w:sz w:val="31"/>
        </w:rPr>
        <w:t>家，其中东川仅有</w:t>
      </w:r>
      <w:r>
        <w:rPr>
          <w:rFonts w:ascii="WcgptgxI+TimesNewRomanPSMT" w:hAnsi="WcgptgxI+TimesNewRomanPSMT" w:eastAsia="WcgptgxI+TimesNewRomanPSMT"/>
          <w:color w:val="000000"/>
          <w:sz w:val="31"/>
        </w:rPr>
        <w:t>4</w:t>
      </w:r>
      <w:r>
        <w:rPr>
          <w:rFonts w:ascii="DAtG2wnq+FangSong" w:hAnsi="DAtG2wnq+FangSong" w:eastAsia="DAtG2wnq+FangSong"/>
          <w:color w:val="000000"/>
          <w:sz w:val="31"/>
        </w:rPr>
        <w:t>家，“十三五”期间新增</w:t>
      </w:r>
      <w:r>
        <w:rPr>
          <w:rFonts w:ascii="WcgptgxI+TimesNewRomanPSMT" w:hAnsi="WcgptgxI+TimesNewRomanPSMT" w:eastAsia="WcgptgxI+TimesNewRomanPSMT"/>
          <w:color w:val="000000"/>
          <w:sz w:val="31"/>
        </w:rPr>
        <w:t>2</w:t>
      </w:r>
      <w:r>
        <w:rPr>
          <w:rFonts w:ascii="DAtG2wnq+FangSong" w:hAnsi="DAtG2wnq+FangSong" w:eastAsia="DAtG2wnq+FangSong"/>
          <w:color w:val="000000"/>
          <w:sz w:val="31"/>
        </w:rPr>
        <w:t>家；全省共认定科技型中小企业家，其中东川仅有</w:t>
      </w:r>
      <w:r>
        <w:rPr>
          <w:rFonts w:ascii="WcgptgxI+TimesNewRomanPSMT" w:hAnsi="WcgptgxI+TimesNewRomanPSMT" w:eastAsia="WcgptgxI+TimesNewRomanPSMT"/>
          <w:color w:val="000000"/>
          <w:sz w:val="31"/>
        </w:rPr>
        <w:t>50</w:t>
      </w:r>
      <w:r>
        <w:rPr>
          <w:rFonts w:ascii="DAtG2wnq+FangSong" w:hAnsi="DAtG2wnq+FangSong" w:eastAsia="DAtG2wnq+FangSong"/>
          <w:color w:val="000000"/>
          <w:sz w:val="31"/>
        </w:rPr>
        <w:t>家（</w:t>
      </w:r>
      <w:r>
        <w:rPr>
          <w:rFonts w:ascii="WcgptgxI+TimesNewRomanPSMT" w:hAnsi="WcgptgxI+TimesNewRomanPSMT" w:eastAsia="WcgptgxI+TimesNewRomanPSMT"/>
          <w:color w:val="000000"/>
          <w:sz w:val="31"/>
        </w:rPr>
        <w:t>2016-2019</w:t>
      </w:r>
      <w:r>
        <w:rPr>
          <w:rFonts w:ascii="DAtG2wnq+FangSong" w:hAnsi="DAtG2wnq+FangSong" w:eastAsia="DAtG2wnq+FangSong"/>
          <w:color w:val="000000"/>
          <w:sz w:val="31"/>
        </w:rPr>
        <w:t>年新增认定</w:t>
      </w:r>
      <w:r>
        <w:rPr>
          <w:rFonts w:ascii="WcgptgxI+TimesNewRomanPSMT" w:hAnsi="WcgptgxI+TimesNewRomanPSMT" w:eastAsia="WcgptgxI+TimesNewRomanPSMT"/>
          <w:color w:val="000000"/>
          <w:sz w:val="31"/>
        </w:rPr>
        <w:t>41</w:t>
      </w:r>
      <w:r>
        <w:rPr>
          <w:rFonts w:ascii="DAtG2wnq+FangSong" w:hAnsi="DAtG2wnq+FangSong" w:eastAsia="DAtG2wnq+FangSong"/>
          <w:color w:val="000000"/>
          <w:sz w:val="31"/>
        </w:rPr>
        <w:t>家）；通过评价获得国家科技型中小企业资格家，其中东川仅</w:t>
      </w:r>
      <w:r>
        <w:rPr>
          <w:rFonts w:ascii="WcgptgxI+TimesNewRomanPSMT" w:hAnsi="WcgptgxI+TimesNewRomanPSMT" w:eastAsia="WcgptgxI+TimesNewRomanPSMT"/>
          <w:color w:val="000000"/>
          <w:sz w:val="31"/>
        </w:rPr>
        <w:t>4</w:t>
      </w:r>
      <w:r>
        <w:rPr>
          <w:rFonts w:ascii="DAtG2wnq+FangSong" w:hAnsi="DAtG2wnq+FangSong" w:eastAsia="DAtG2wnq+FangSong"/>
          <w:color w:val="000000"/>
          <w:sz w:val="31"/>
        </w:rPr>
        <w:t>家；全省有国家重点实验室</w:t>
      </w:r>
      <w:r>
        <w:rPr>
          <w:rFonts w:ascii="WcgptgxI+TimesNewRomanPSMT" w:hAnsi="WcgptgxI+TimesNewRomanPSMT" w:eastAsia="WcgptgxI+TimesNewRomanPSMT"/>
          <w:color w:val="000000"/>
          <w:sz w:val="31"/>
        </w:rPr>
        <w:t>6</w:t>
      </w:r>
      <w:r>
        <w:rPr>
          <w:rFonts w:ascii="DAtG2wnq+FangSong" w:hAnsi="DAtG2wnq+FangSong" w:eastAsia="DAtG2wnq+FangSong"/>
          <w:color w:val="000000"/>
          <w:sz w:val="31"/>
        </w:rPr>
        <w:t>家、省重点实验室</w:t>
      </w:r>
      <w:r>
        <w:rPr>
          <w:rFonts w:ascii="WcgptgxI+TimesNewRomanPSMT" w:hAnsi="WcgptgxI+TimesNewRomanPSMT" w:eastAsia="WcgptgxI+TimesNewRomanPSMT"/>
          <w:color w:val="000000"/>
          <w:sz w:val="31"/>
        </w:rPr>
        <w:t>65</w:t>
      </w:r>
      <w:r>
        <w:rPr>
          <w:rFonts w:ascii="DAtG2wnq+FangSong" w:hAnsi="DAtG2wnq+FangSong" w:eastAsia="DAtG2wnq+FangSong"/>
          <w:color w:val="000000"/>
          <w:sz w:val="31"/>
        </w:rPr>
        <w:t>家、省重点实验室培育对象</w:t>
      </w:r>
      <w:r>
        <w:rPr>
          <w:rFonts w:ascii="WcgptgxI+TimesNewRomanPSMT" w:hAnsi="WcgptgxI+TimesNewRomanPSMT" w:eastAsia="WcgptgxI+TimesNewRomanPSMT"/>
          <w:color w:val="000000"/>
          <w:sz w:val="31"/>
        </w:rPr>
        <w:t>28</w:t>
      </w:r>
      <w:r>
        <w:rPr>
          <w:rFonts w:ascii="DAtG2wnq+FangSong" w:hAnsi="DAtG2wnq+FangSong" w:eastAsia="DAtG2wnq+FangSong"/>
          <w:color w:val="000000"/>
          <w:sz w:val="31"/>
        </w:rPr>
        <w:t>家，工程技术研究中心</w:t>
      </w:r>
      <w:r>
        <w:rPr>
          <w:rFonts w:ascii="WcgptgxI+TimesNewRomanPSMT" w:hAnsi="WcgptgxI+TimesNewRomanPSMT" w:eastAsia="WcgptgxI+TimesNewRomanPSMT"/>
          <w:color w:val="000000"/>
          <w:sz w:val="31"/>
        </w:rPr>
        <w:t>124</w:t>
      </w:r>
      <w:r>
        <w:rPr>
          <w:rFonts w:ascii="DAtG2wnq+FangSong" w:hAnsi="DAtG2wnq+FangSong" w:eastAsia="DAtG2wnq+FangSong"/>
          <w:color w:val="000000"/>
          <w:sz w:val="31"/>
        </w:rPr>
        <w:t>家，东川区均无，市场配置科技创新资源的决定性作用仍未得到充分发挥，企业主导技术创新、产学研协创新的机制有待进一步完善。部分创新主体对科学技术、机制体制和企业管理等先进生产力要素认识不足，忽视产品研发和科研投入匮乏的现象仍然突出。</w:t>
      </w:r>
    </w:p>
    <w:p w14:paraId="281936E6">
      <w:pPr>
        <w:widowControl/>
        <w:tabs>
          <w:tab w:val="left" w:pos="1006"/>
          <w:tab w:val="left" w:pos="1022"/>
        </w:tabs>
        <w:autoSpaceDE w:val="0"/>
        <w:autoSpaceDN w:val="0"/>
        <w:spacing w:before="50" w:after="0" w:line="550" w:lineRule="exact"/>
        <w:ind w:left="364" w:right="288" w:firstLine="0"/>
        <w:jc w:val="left"/>
      </w:pPr>
      <w:r>
        <w:tab/>
      </w:r>
      <w:r>
        <w:rPr>
          <w:rFonts w:ascii="WcgptgxI+TimesNewRomanPSMT" w:hAnsi="WcgptgxI+TimesNewRomanPSMT" w:eastAsia="WcgptgxI+TimesNewRomanPSMT"/>
          <w:color w:val="000000"/>
          <w:sz w:val="31"/>
        </w:rPr>
        <w:t>4.</w:t>
      </w:r>
      <w:r>
        <w:rPr>
          <w:rFonts w:ascii="DAtG2wnq+FangSong" w:hAnsi="DAtG2wnq+FangSong" w:eastAsia="DAtG2wnq+FangSong"/>
          <w:color w:val="000000"/>
          <w:sz w:val="31"/>
        </w:rPr>
        <w:t>科技创新型产业还未形成，产业科技创新能力不强</w:t>
      </w:r>
      <w:r>
        <w:tab/>
      </w:r>
      <w:r>
        <w:rPr>
          <w:rFonts w:ascii="DAtG2wnq+FangSong" w:hAnsi="DAtG2wnq+FangSong" w:eastAsia="DAtG2wnq+FangSong"/>
          <w:color w:val="000000"/>
          <w:sz w:val="31"/>
        </w:rPr>
        <w:t>东川区具有高科技含量、高附加值、低能耗、低污染的新型工业产业比重仍然比较低，产业技术整体水平和高新技术产业化程度仍然不高，全区高新技术企业占比较低，部分创新主体对科学技术、机制体制和企业管理等先进生产力要</w:t>
      </w:r>
    </w:p>
    <w:p w14:paraId="05AFC8AF">
      <w:pPr>
        <w:widowControl/>
        <w:autoSpaceDE w:val="0"/>
        <w:autoSpaceDN w:val="0"/>
        <w:spacing w:before="676" w:after="0" w:line="180" w:lineRule="exact"/>
        <w:ind w:left="0" w:right="0" w:firstLine="0"/>
        <w:jc w:val="center"/>
      </w:pPr>
      <w:r>
        <w:rPr>
          <w:rFonts w:ascii="Q3tECYkQ+Calibri" w:hAnsi="Q3tECYkQ+Calibri" w:eastAsia="Q3tECYkQ+Calibri"/>
          <w:color w:val="000000"/>
          <w:sz w:val="18"/>
        </w:rPr>
        <w:t>7</w:t>
      </w:r>
    </w:p>
    <w:p w14:paraId="70514E88">
      <w:pPr>
        <w:sectPr>
          <w:pgSz w:w="11906" w:h="17239"/>
          <w:pgMar w:top="812" w:right="1440" w:bottom="602" w:left="1440" w:header="720" w:footer="720" w:gutter="0"/>
          <w:cols w:equalWidth="0" w:num="1">
            <w:col w:w="9026"/>
          </w:cols>
          <w:docGrid w:linePitch="360" w:charSpace="0"/>
        </w:sectPr>
      </w:pPr>
    </w:p>
    <w:p w14:paraId="440FD391">
      <w:pPr>
        <w:widowControl/>
        <w:autoSpaceDE w:val="0"/>
        <w:autoSpaceDN w:val="0"/>
        <w:spacing w:before="612" w:after="0" w:line="220" w:lineRule="exact"/>
        <w:ind w:left="0" w:right="0"/>
      </w:pPr>
    </w:p>
    <w:p w14:paraId="2A5EBB44">
      <w:pPr>
        <w:widowControl/>
        <w:tabs>
          <w:tab w:val="left" w:pos="412"/>
        </w:tabs>
        <w:autoSpaceDE w:val="0"/>
        <w:autoSpaceDN w:val="0"/>
        <w:spacing w:before="0" w:after="0" w:line="424" w:lineRule="exact"/>
        <w:ind w:left="384" w:right="288" w:firstLine="0"/>
        <w:jc w:val="left"/>
      </w:pPr>
      <w:r>
        <w:rPr>
          <w:rFonts w:ascii="DAtG2wnq+FangSong" w:hAnsi="DAtG2wnq+FangSong" w:eastAsia="DAtG2wnq+FangSong"/>
          <w:color w:val="000000"/>
          <w:sz w:val="31"/>
        </w:rPr>
        <w:t>素认识不足，忽视产品研发和科研投入匮乏的现象仍然突出。</w:t>
      </w:r>
    </w:p>
    <w:p w14:paraId="4DA8B428">
      <w:pPr>
        <w:widowControl/>
        <w:tabs>
          <w:tab w:val="left" w:pos="1010"/>
          <w:tab w:val="left" w:pos="1016"/>
        </w:tabs>
        <w:autoSpaceDE w:val="0"/>
        <w:autoSpaceDN w:val="0"/>
        <w:spacing w:before="22" w:after="0" w:line="552" w:lineRule="exact"/>
        <w:ind w:left="362" w:right="288" w:firstLine="0"/>
        <w:jc w:val="left"/>
      </w:pPr>
      <w:r>
        <w:tab/>
      </w:r>
      <w:r>
        <w:rPr>
          <w:rFonts w:ascii="WcgptgxI+TimesNewRomanPSMT" w:hAnsi="WcgptgxI+TimesNewRomanPSMT" w:eastAsia="WcgptgxI+TimesNewRomanPSMT"/>
          <w:color w:val="000000"/>
          <w:sz w:val="31"/>
        </w:rPr>
        <w:t>5.</w:t>
      </w:r>
      <w:r>
        <w:rPr>
          <w:rFonts w:ascii="DAtG2wnq+FangSong" w:hAnsi="DAtG2wnq+FangSong" w:eastAsia="DAtG2wnq+FangSong"/>
          <w:color w:val="000000"/>
          <w:sz w:val="31"/>
        </w:rPr>
        <w:t>科技创新体制机制有待完善</w:t>
      </w:r>
      <w:r>
        <w:br w:type="textWrapping"/>
      </w:r>
      <w:r>
        <w:tab/>
      </w:r>
      <w:r>
        <w:rPr>
          <w:rFonts w:ascii="DAtG2wnq+FangSong" w:hAnsi="DAtG2wnq+FangSong" w:eastAsia="DAtG2wnq+FangSong"/>
          <w:color w:val="000000"/>
          <w:sz w:val="31"/>
        </w:rPr>
        <w:t>科技创新资源缺乏有效整合，各类创新资源分散，尚未形成协同创新合力，创新的整体效能水平偏低，顶层设计、统筹协调等亟待进一步完善；财政资金</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碎片化</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整合工作，效果不明显，科技财政资金使用仍然比较分散，整合工作尚未达到预期效果；以市场为导向的科技创新机制还未有效形成。</w:t>
      </w:r>
    </w:p>
    <w:p w14:paraId="2F4A524D">
      <w:pPr>
        <w:widowControl/>
        <w:tabs>
          <w:tab w:val="left" w:pos="1012"/>
          <w:tab w:val="left" w:pos="1020"/>
        </w:tabs>
        <w:autoSpaceDE w:val="0"/>
        <w:autoSpaceDN w:val="0"/>
        <w:spacing w:before="46" w:after="0" w:line="552" w:lineRule="exact"/>
        <w:ind w:left="368" w:right="288" w:firstLine="0"/>
        <w:jc w:val="left"/>
      </w:pPr>
      <w:r>
        <w:tab/>
      </w:r>
      <w:r>
        <w:rPr>
          <w:rFonts w:ascii="WcgptgxI+TimesNewRomanPSMT" w:hAnsi="WcgptgxI+TimesNewRomanPSMT" w:eastAsia="WcgptgxI+TimesNewRomanPSMT"/>
          <w:color w:val="000000"/>
          <w:sz w:val="31"/>
        </w:rPr>
        <w:t>6.</w:t>
      </w:r>
      <w:r>
        <w:rPr>
          <w:rFonts w:ascii="DAtG2wnq+FangSong" w:hAnsi="DAtG2wnq+FangSong" w:eastAsia="DAtG2wnq+FangSong"/>
          <w:color w:val="000000"/>
          <w:sz w:val="31"/>
        </w:rPr>
        <w:t>部分规划指标的完成情况与目标差距较大</w:t>
      </w:r>
      <w:r>
        <w:br w:type="textWrapping"/>
      </w:r>
      <w:r>
        <w:tab/>
      </w:r>
      <w:r>
        <w:rPr>
          <w:rFonts w:ascii="DAtG2wnq+FangSong" w:hAnsi="DAtG2wnq+FangSong" w:eastAsia="DAtG2wnq+FangSong"/>
          <w:color w:val="000000"/>
          <w:sz w:val="31"/>
        </w:rPr>
        <w:t>东川区基础条件薄弱，科技专项经费及其它专项经费难以到位；政府、企业的科技创新投入不足，由于产业主要是有色金属、磷资源等传统产业，市场竞争力不足，抵御风险能力有限，受环保因素、市场因素影响，企业停产停业经常发生，导致创新研发投入资金波动较大，影响了东川区科技考核目标的完成，如R&amp;D投入指标、高新技术企业培育指标等。</w:t>
      </w:r>
    </w:p>
    <w:p w14:paraId="025C474E">
      <w:pPr>
        <w:widowControl/>
        <w:autoSpaceDE w:val="0"/>
        <w:autoSpaceDN w:val="0"/>
        <w:spacing w:before="266" w:after="0" w:line="310" w:lineRule="exact"/>
        <w:ind w:left="1028" w:right="0" w:firstLine="0"/>
        <w:jc w:val="left"/>
      </w:pPr>
      <w:r>
        <w:rPr>
          <w:rFonts w:ascii="DAtG2wnq+FangSong" w:hAnsi="DAtG2wnq+FangSong" w:eastAsia="DAtG2wnq+FangSong"/>
          <w:color w:val="000000"/>
          <w:sz w:val="31"/>
        </w:rPr>
        <w:t>7.科技创新高端、高层次人才不足</w:t>
      </w:r>
    </w:p>
    <w:p w14:paraId="4599B1B5">
      <w:pPr>
        <w:widowControl/>
        <w:autoSpaceDE w:val="0"/>
        <w:autoSpaceDN w:val="0"/>
        <w:spacing w:before="28" w:after="0" w:line="550" w:lineRule="exact"/>
        <w:ind w:left="374" w:right="282" w:firstLine="636"/>
        <w:jc w:val="both"/>
      </w:pPr>
      <w:r>
        <w:rPr>
          <w:rFonts w:ascii="DAtG2wnq+FangSong" w:hAnsi="DAtG2wnq+FangSong" w:eastAsia="DAtG2wnq+FangSong"/>
          <w:color w:val="000000"/>
          <w:sz w:val="31"/>
        </w:rPr>
        <w:t>科技创新人才规模相对较小；高端、高层次的科技创新人才数量不足，高水平的科技创新专业人才队伍，科技型企业家队伍，科技管理服务人才队伍和熟悉国际国内市场、具有区域竞争力的优秀企业家队伍缺乏；生物医药大健康、大数据、大文创、大旅游等产业人才紧缺；育才、引才、聚才、</w:t>
      </w:r>
    </w:p>
    <w:p w14:paraId="1439A87A">
      <w:pPr>
        <w:widowControl/>
        <w:autoSpaceDE w:val="0"/>
        <w:autoSpaceDN w:val="0"/>
        <w:spacing w:before="1238" w:after="0" w:line="180" w:lineRule="exact"/>
        <w:ind w:left="0" w:right="0" w:firstLine="0"/>
        <w:jc w:val="center"/>
      </w:pPr>
      <w:r>
        <w:rPr>
          <w:rFonts w:ascii="Q3tECYkQ+Calibri" w:hAnsi="Q3tECYkQ+Calibri" w:eastAsia="Q3tECYkQ+Calibri"/>
          <w:color w:val="000000"/>
          <w:sz w:val="18"/>
        </w:rPr>
        <w:t>8</w:t>
      </w:r>
    </w:p>
    <w:p w14:paraId="0CE4B2C3">
      <w:pPr>
        <w:sectPr>
          <w:pgSz w:w="11906" w:h="17239"/>
          <w:pgMar w:top="830" w:right="1440" w:bottom="602" w:left="1440" w:header="720" w:footer="720" w:gutter="0"/>
          <w:cols w:equalWidth="0" w:num="1">
            <w:col w:w="9026"/>
          </w:cols>
          <w:docGrid w:linePitch="360" w:charSpace="0"/>
        </w:sectPr>
      </w:pPr>
    </w:p>
    <w:p w14:paraId="4C908F7E">
      <w:pPr>
        <w:widowControl/>
        <w:autoSpaceDE w:val="0"/>
        <w:autoSpaceDN w:val="0"/>
        <w:spacing w:before="610" w:after="0" w:line="220" w:lineRule="exact"/>
        <w:ind w:left="0" w:right="0"/>
      </w:pPr>
    </w:p>
    <w:p w14:paraId="79FE0124">
      <w:pPr>
        <w:widowControl/>
        <w:tabs>
          <w:tab w:val="left" w:pos="428"/>
        </w:tabs>
        <w:autoSpaceDE w:val="0"/>
        <w:autoSpaceDN w:val="0"/>
        <w:spacing w:before="0" w:after="0" w:line="420" w:lineRule="exact"/>
        <w:ind w:left="372" w:right="288" w:firstLine="0"/>
        <w:jc w:val="left"/>
      </w:pPr>
      <w:r>
        <w:rPr>
          <w:rFonts w:ascii="DAtG2wnq+FangSong" w:hAnsi="DAtG2wnq+FangSong" w:eastAsia="DAtG2wnq+FangSong"/>
          <w:color w:val="000000"/>
          <w:sz w:val="31"/>
        </w:rPr>
        <w:t>用才、留才得体制机制还不完善；全社会对人才资源开发和自主创新的投入不足。</w:t>
      </w:r>
    </w:p>
    <w:p w14:paraId="504AAD65">
      <w:pPr>
        <w:widowControl/>
        <w:autoSpaceDE w:val="0"/>
        <w:autoSpaceDN w:val="0"/>
        <w:spacing w:before="634" w:after="0" w:line="310" w:lineRule="exact"/>
        <w:ind w:left="372" w:right="0" w:firstLine="0"/>
        <w:jc w:val="left"/>
      </w:pPr>
      <w:r>
        <w:rPr>
          <w:rFonts w:ascii="t7JRjIq9+SimSun" w:hAnsi="t7JRjIq9+SimSun" w:eastAsia="t7JRjIq9+SimSun"/>
          <w:b/>
          <w:color w:val="000000"/>
          <w:sz w:val="31"/>
        </w:rPr>
        <w:t>三、指导思想、基本原则</w:t>
      </w:r>
    </w:p>
    <w:p w14:paraId="6915EF0A">
      <w:pPr>
        <w:widowControl/>
        <w:autoSpaceDE w:val="0"/>
        <w:autoSpaceDN w:val="0"/>
        <w:spacing w:before="712" w:after="0" w:line="310" w:lineRule="exact"/>
        <w:ind w:left="1024" w:right="0" w:firstLine="0"/>
        <w:jc w:val="left"/>
      </w:pPr>
      <w:r>
        <w:rPr>
          <w:rFonts w:ascii="t7JRjIq9+SimSun" w:hAnsi="t7JRjIq9+SimSun" w:eastAsia="t7JRjIq9+SimSun"/>
          <w:b/>
          <w:color w:val="000000"/>
          <w:sz w:val="31"/>
        </w:rPr>
        <w:t>（一）指导思想：</w:t>
      </w:r>
    </w:p>
    <w:p w14:paraId="0DEA6175">
      <w:pPr>
        <w:widowControl/>
        <w:autoSpaceDE w:val="0"/>
        <w:autoSpaceDN w:val="0"/>
        <w:spacing w:before="210" w:after="0" w:line="558" w:lineRule="exact"/>
        <w:ind w:left="364" w:right="302" w:firstLine="692"/>
        <w:jc w:val="both"/>
      </w:pPr>
      <w:r>
        <w:rPr>
          <w:rFonts w:ascii="DAtG2wnq+FangSong" w:hAnsi="DAtG2wnq+FangSong" w:eastAsia="DAtG2wnq+FangSong"/>
          <w:color w:val="000000"/>
          <w:sz w:val="31"/>
        </w:rPr>
        <w:t>以习近平新时代中国特色社会主义思想为指导，全面贯彻落实党的十九大和十九届二中、三中、四中、五中全会精神及中央经济工作会议精神，深入贯彻落实习近平总书记考察云南重要讲话精神，按照省委十届十一次全会和市委十一届十一次全会安排部署，统筹推进</w:t>
      </w:r>
      <w:r>
        <w:rPr>
          <w:rFonts w:ascii="Q3tECYkQ+Calibri" w:hAnsi="Q3tECYkQ+Calibri" w:eastAsia="Q3tECYkQ+Calibri"/>
          <w:color w:val="000000"/>
          <w:sz w:val="31"/>
        </w:rPr>
        <w:t>“</w:t>
      </w:r>
      <w:r>
        <w:rPr>
          <w:rFonts w:ascii="DAtG2wnq+FangSong" w:hAnsi="DAtG2wnq+FangSong" w:eastAsia="DAtG2wnq+FangSong"/>
          <w:color w:val="000000"/>
          <w:sz w:val="31"/>
        </w:rPr>
        <w:t>五位一体</w:t>
      </w:r>
      <w:r>
        <w:rPr>
          <w:rFonts w:ascii="Q3tECYkQ+Calibri" w:hAnsi="Q3tECYkQ+Calibri" w:eastAsia="Q3tECYkQ+Calibri"/>
          <w:color w:val="000000"/>
          <w:sz w:val="31"/>
        </w:rPr>
        <w:t>”</w:t>
      </w:r>
      <w:r>
        <w:rPr>
          <w:rFonts w:ascii="DAtG2wnq+FangSong" w:hAnsi="DAtG2wnq+FangSong" w:eastAsia="DAtG2wnq+FangSong"/>
          <w:color w:val="000000"/>
          <w:sz w:val="31"/>
        </w:rPr>
        <w:t>总体布局，协调推进</w:t>
      </w:r>
      <w:r>
        <w:rPr>
          <w:rFonts w:ascii="Q3tECYkQ+Calibri" w:hAnsi="Q3tECYkQ+Calibri" w:eastAsia="Q3tECYkQ+Calibri"/>
          <w:color w:val="000000"/>
          <w:sz w:val="31"/>
        </w:rPr>
        <w:t>“</w:t>
      </w:r>
      <w:r>
        <w:rPr>
          <w:rFonts w:ascii="DAtG2wnq+FangSong" w:hAnsi="DAtG2wnq+FangSong" w:eastAsia="DAtG2wnq+FangSong"/>
          <w:color w:val="000000"/>
          <w:sz w:val="31"/>
        </w:rPr>
        <w:t>四个全面</w:t>
      </w:r>
      <w:r>
        <w:rPr>
          <w:rFonts w:ascii="Q3tECYkQ+Calibri" w:hAnsi="Q3tECYkQ+Calibri" w:eastAsia="Q3tECYkQ+Calibri"/>
          <w:color w:val="000000"/>
          <w:sz w:val="31"/>
        </w:rPr>
        <w:t>”</w:t>
      </w:r>
      <w:r>
        <w:rPr>
          <w:rFonts w:ascii="DAtG2wnq+FangSong" w:hAnsi="DAtG2wnq+FangSong" w:eastAsia="DAtG2wnq+FangSong"/>
          <w:color w:val="000000"/>
          <w:sz w:val="31"/>
        </w:rPr>
        <w:t>战略布局，坚定不移贯彻新发展理念，坚持稳中求进工作总基调，以深化科技体制改革为动力，以创新驱动转型升级为主题，以提高自主创新能力为主线；围绕“两示范一枢纽一中心”的目标定位，坚持“</w:t>
      </w:r>
      <w:r>
        <w:rPr>
          <w:rFonts w:ascii="t7JRjIq9+SimSun" w:hAnsi="t7JRjIq9+SimSun" w:eastAsia="t7JRjIq9+SimSun"/>
          <w:color w:val="000000"/>
          <w:sz w:val="31"/>
        </w:rPr>
        <w:t>11311</w:t>
      </w:r>
      <w:r>
        <w:rPr>
          <w:rFonts w:ascii="DAtG2wnq+FangSong" w:hAnsi="DAtG2wnq+FangSong" w:eastAsia="DAtG2wnq+FangSong"/>
          <w:color w:val="000000"/>
          <w:sz w:val="31"/>
        </w:rPr>
        <w:t>”工作思路，坚持“</w:t>
      </w:r>
      <w:r>
        <w:rPr>
          <w:rFonts w:ascii="t7JRjIq9+SimSun" w:hAnsi="t7JRjIq9+SimSun" w:eastAsia="t7JRjIq9+SimSun"/>
          <w:color w:val="000000"/>
          <w:sz w:val="31"/>
        </w:rPr>
        <w:t>1+5</w:t>
      </w:r>
      <w:r>
        <w:rPr>
          <w:rFonts w:ascii="DAtG2wnq+FangSong" w:hAnsi="DAtG2wnq+FangSong" w:eastAsia="DAtG2wnq+FangSong"/>
          <w:color w:val="000000"/>
          <w:sz w:val="31"/>
        </w:rPr>
        <w:t>产业体系”发展路径，进一步改革科技资源配置方式，转变财政科研项目经费的投入与管理模式，支持和引导创新主体持续加大研发投入，力促企业成为真正的技术创新和研发投入的主体；力促科技型中小企业升级为高新技术企业和科技小巨人企业、壮大科技型中小企业。完善科技创新体系、推动产业发展优化升级；培育创新文化与氛围，形成创新发展新环境，推动我区经济发展从</w:t>
      </w:r>
      <w:r>
        <w:rPr>
          <w:rFonts w:ascii="Q3tECYkQ+Calibri" w:hAnsi="Q3tECYkQ+Calibri" w:eastAsia="Q3tECYkQ+Calibri"/>
          <w:color w:val="000000"/>
          <w:sz w:val="31"/>
        </w:rPr>
        <w:t>“</w:t>
      </w:r>
      <w:r>
        <w:rPr>
          <w:rFonts w:ascii="DAtG2wnq+FangSong" w:hAnsi="DAtG2wnq+FangSong" w:eastAsia="DAtG2wnq+FangSong"/>
          <w:color w:val="000000"/>
          <w:sz w:val="31"/>
        </w:rPr>
        <w:t>要素驱动</w:t>
      </w:r>
      <w:r>
        <w:rPr>
          <w:rFonts w:ascii="Q3tECYkQ+Calibri" w:hAnsi="Q3tECYkQ+Calibri" w:eastAsia="Q3tECYkQ+Calibri"/>
          <w:color w:val="000000"/>
          <w:sz w:val="31"/>
        </w:rPr>
        <w:t>”</w:t>
      </w:r>
      <w:r>
        <w:rPr>
          <w:rFonts w:ascii="DAtG2wnq+FangSong" w:hAnsi="DAtG2wnq+FangSong" w:eastAsia="DAtG2wnq+FangSong"/>
          <w:color w:val="000000"/>
          <w:sz w:val="31"/>
        </w:rPr>
        <w:t>向</w:t>
      </w:r>
      <w:r>
        <w:rPr>
          <w:rFonts w:ascii="Q3tECYkQ+Calibri" w:hAnsi="Q3tECYkQ+Calibri" w:eastAsia="Q3tECYkQ+Calibri"/>
          <w:color w:val="000000"/>
          <w:sz w:val="31"/>
        </w:rPr>
        <w:t>“</w:t>
      </w:r>
      <w:r>
        <w:rPr>
          <w:rFonts w:ascii="DAtG2wnq+FangSong" w:hAnsi="DAtG2wnq+FangSong" w:eastAsia="DAtG2wnq+FangSong"/>
          <w:color w:val="000000"/>
          <w:sz w:val="31"/>
        </w:rPr>
        <w:t>创新驱动</w:t>
      </w:r>
      <w:r>
        <w:rPr>
          <w:rFonts w:ascii="Q3tECYkQ+Calibri" w:hAnsi="Q3tECYkQ+Calibri" w:eastAsia="Q3tECYkQ+Calibri"/>
          <w:color w:val="000000"/>
          <w:sz w:val="31"/>
        </w:rPr>
        <w:t>”</w:t>
      </w:r>
      <w:r>
        <w:rPr>
          <w:rFonts w:ascii="DAtG2wnq+FangSong" w:hAnsi="DAtG2wnq+FangSong" w:eastAsia="DAtG2wnq+FangSong"/>
          <w:color w:val="000000"/>
          <w:sz w:val="31"/>
        </w:rPr>
        <w:t>转变。</w:t>
      </w:r>
    </w:p>
    <w:p w14:paraId="2AB9EDC1">
      <w:pPr>
        <w:widowControl/>
        <w:autoSpaceDE w:val="0"/>
        <w:autoSpaceDN w:val="0"/>
        <w:spacing w:before="1288" w:after="0" w:line="180" w:lineRule="exact"/>
        <w:ind w:left="0" w:right="0" w:firstLine="0"/>
        <w:jc w:val="center"/>
      </w:pPr>
      <w:r>
        <w:rPr>
          <w:rFonts w:ascii="Q3tECYkQ+Calibri" w:hAnsi="Q3tECYkQ+Calibri" w:eastAsia="Q3tECYkQ+Calibri"/>
          <w:color w:val="000000"/>
          <w:sz w:val="18"/>
        </w:rPr>
        <w:t>9</w:t>
      </w:r>
    </w:p>
    <w:p w14:paraId="00D1BF5F">
      <w:pPr>
        <w:sectPr>
          <w:pgSz w:w="11906" w:h="17239"/>
          <w:pgMar w:top="830" w:right="1440" w:bottom="602" w:left="1440" w:header="720" w:footer="720" w:gutter="0"/>
          <w:cols w:equalWidth="0" w:num="1">
            <w:col w:w="9026"/>
          </w:cols>
          <w:docGrid w:linePitch="360" w:charSpace="0"/>
        </w:sectPr>
      </w:pPr>
    </w:p>
    <w:p w14:paraId="212CD151">
      <w:pPr>
        <w:widowControl/>
        <w:autoSpaceDE w:val="0"/>
        <w:autoSpaceDN w:val="0"/>
        <w:spacing w:before="588" w:after="0" w:line="220" w:lineRule="exact"/>
        <w:ind w:left="0" w:right="0"/>
      </w:pPr>
    </w:p>
    <w:p w14:paraId="4C1B4254">
      <w:pPr>
        <w:widowControl/>
        <w:autoSpaceDE w:val="0"/>
        <w:autoSpaceDN w:val="0"/>
        <w:spacing w:before="0" w:after="0" w:line="310" w:lineRule="exact"/>
        <w:ind w:left="1024" w:right="0" w:firstLine="0"/>
        <w:jc w:val="left"/>
      </w:pPr>
      <w:r>
        <w:rPr>
          <w:rFonts w:ascii="t7JRjIq9+SimSun" w:hAnsi="t7JRjIq9+SimSun" w:eastAsia="t7JRjIq9+SimSun"/>
          <w:b/>
          <w:color w:val="000000"/>
          <w:sz w:val="31"/>
        </w:rPr>
        <w:t>（二）基本原则</w:t>
      </w:r>
    </w:p>
    <w:p w14:paraId="218E572C">
      <w:pPr>
        <w:widowControl/>
        <w:tabs>
          <w:tab w:val="left" w:pos="1020"/>
          <w:tab w:val="left" w:pos="1056"/>
        </w:tabs>
        <w:autoSpaceDE w:val="0"/>
        <w:autoSpaceDN w:val="0"/>
        <w:spacing w:before="254" w:after="0" w:line="542" w:lineRule="exact"/>
        <w:ind w:left="374" w:right="288" w:firstLine="0"/>
        <w:jc w:val="left"/>
      </w:pPr>
      <w:r>
        <w:tab/>
      </w:r>
      <w:r>
        <w:rPr>
          <w:rFonts w:ascii="gAI3bylK+Calibri" w:hAnsi="gAI3bylK+Calibri" w:eastAsia="gAI3bylK+Calibri"/>
          <w:color w:val="000000"/>
          <w:sz w:val="31"/>
        </w:rPr>
        <w:t>——</w:t>
      </w:r>
      <w:r>
        <w:rPr>
          <w:rFonts w:ascii="DAtG2wnq+FangSong" w:hAnsi="DAtG2wnq+FangSong" w:eastAsia="DAtG2wnq+FangSong"/>
          <w:b/>
          <w:color w:val="000000"/>
          <w:sz w:val="31"/>
        </w:rPr>
        <w:t>补齐短板制度创新</w:t>
      </w:r>
      <w:r>
        <w:br w:type="textWrapping"/>
      </w:r>
      <w:r>
        <w:tab/>
      </w:r>
      <w:r>
        <w:rPr>
          <w:rFonts w:ascii="DAtG2wnq+FangSong" w:hAnsi="DAtG2wnq+FangSong" w:eastAsia="DAtG2wnq+FangSong"/>
          <w:color w:val="000000"/>
          <w:sz w:val="31"/>
        </w:rPr>
        <w:t>以改革破除束缚科技创新的体制机制障碍，深化科技管理体制创新，增加财政科技投入，落实税收优惠政策，实现项目管理职能向创新服务转变。</w:t>
      </w:r>
    </w:p>
    <w:p w14:paraId="7E63C92A">
      <w:pPr>
        <w:widowControl/>
        <w:tabs>
          <w:tab w:val="left" w:pos="1020"/>
          <w:tab w:val="left" w:pos="1040"/>
        </w:tabs>
        <w:autoSpaceDE w:val="0"/>
        <w:autoSpaceDN w:val="0"/>
        <w:spacing w:before="54" w:after="0" w:line="548" w:lineRule="exact"/>
        <w:ind w:left="376" w:right="288" w:firstLine="0"/>
        <w:jc w:val="left"/>
      </w:pPr>
      <w:r>
        <w:tab/>
      </w:r>
      <w:r>
        <w:rPr>
          <w:rFonts w:ascii="gAI3bylK+Calibri" w:hAnsi="gAI3bylK+Calibri" w:eastAsia="gAI3bylK+Calibri"/>
          <w:color w:val="000000"/>
          <w:sz w:val="31"/>
        </w:rPr>
        <w:t>——</w:t>
      </w:r>
      <w:r>
        <w:rPr>
          <w:rFonts w:ascii="DAtG2wnq+FangSong" w:hAnsi="DAtG2wnq+FangSong" w:eastAsia="DAtG2wnq+FangSong"/>
          <w:b/>
          <w:color w:val="000000"/>
          <w:sz w:val="31"/>
        </w:rPr>
        <w:t>创新驱动转型发展</w:t>
      </w:r>
      <w:r>
        <w:br w:type="textWrapping"/>
      </w:r>
      <w:r>
        <w:tab/>
      </w:r>
      <w:r>
        <w:rPr>
          <w:rFonts w:ascii="DAtG2wnq+FangSong" w:hAnsi="DAtG2wnq+FangSong" w:eastAsia="DAtG2wnq+FangSong"/>
          <w:color w:val="000000"/>
          <w:sz w:val="31"/>
        </w:rPr>
        <w:t>围绕《东川区工业转型升级方案》总体目标，准确把握东川区科技创新发展新要求，充分发挥科技创新促进产业升级和绿色发展的引领作用，使经济社会发展转入创新驱动绿色发展的轨道。</w:t>
      </w:r>
    </w:p>
    <w:p w14:paraId="681FD1D8">
      <w:pPr>
        <w:widowControl/>
        <w:tabs>
          <w:tab w:val="left" w:pos="1006"/>
          <w:tab w:val="left" w:pos="1024"/>
        </w:tabs>
        <w:autoSpaceDE w:val="0"/>
        <w:autoSpaceDN w:val="0"/>
        <w:spacing w:before="68" w:after="0" w:line="542" w:lineRule="exact"/>
        <w:ind w:left="364" w:right="144" w:firstLine="0"/>
        <w:jc w:val="left"/>
      </w:pPr>
      <w:r>
        <w:tab/>
      </w:r>
      <w:r>
        <w:rPr>
          <w:rFonts w:ascii="gAI3bylK+Calibri" w:hAnsi="gAI3bylK+Calibri" w:eastAsia="gAI3bylK+Calibri"/>
          <w:color w:val="000000"/>
          <w:sz w:val="31"/>
        </w:rPr>
        <w:t>——</w:t>
      </w:r>
      <w:r>
        <w:rPr>
          <w:rFonts w:ascii="DAtG2wnq+FangSong" w:hAnsi="DAtG2wnq+FangSong" w:eastAsia="DAtG2wnq+FangSong"/>
          <w:b/>
          <w:color w:val="000000"/>
          <w:sz w:val="31"/>
        </w:rPr>
        <w:t>统筹协调优化创新</w:t>
      </w:r>
      <w:r>
        <w:br w:type="textWrapping"/>
      </w:r>
      <w:r>
        <w:tab/>
      </w:r>
      <w:r>
        <w:rPr>
          <w:rFonts w:ascii="DAtG2wnq+FangSong" w:hAnsi="DAtG2wnq+FangSong" w:eastAsia="DAtG2wnq+FangSong"/>
          <w:color w:val="000000"/>
          <w:sz w:val="31"/>
        </w:rPr>
        <w:t>统一思想认识，打破条块分割，强化创新领域部门分工，健全科技创新市场导向机制，优化创新生态环境，推动科技金融深入融合、营造以创新为荣的创新文化环境。</w:t>
      </w:r>
    </w:p>
    <w:p w14:paraId="4CA2127C">
      <w:pPr>
        <w:widowControl/>
        <w:tabs>
          <w:tab w:val="left" w:pos="1020"/>
          <w:tab w:val="left" w:pos="1022"/>
        </w:tabs>
        <w:autoSpaceDE w:val="0"/>
        <w:autoSpaceDN w:val="0"/>
        <w:spacing w:before="66" w:after="0" w:line="542" w:lineRule="exact"/>
        <w:ind w:left="374" w:right="288" w:firstLine="0"/>
        <w:jc w:val="left"/>
      </w:pPr>
      <w:r>
        <w:tab/>
      </w:r>
      <w:r>
        <w:rPr>
          <w:rFonts w:ascii="gAI3bylK+Calibri" w:hAnsi="gAI3bylK+Calibri" w:eastAsia="gAI3bylK+Calibri"/>
          <w:color w:val="000000"/>
          <w:sz w:val="31"/>
        </w:rPr>
        <w:t>——</w:t>
      </w:r>
      <w:r>
        <w:rPr>
          <w:rFonts w:ascii="DAtG2wnq+FangSong" w:hAnsi="DAtG2wnq+FangSong" w:eastAsia="DAtG2wnq+FangSong"/>
          <w:b/>
          <w:color w:val="000000"/>
          <w:sz w:val="31"/>
        </w:rPr>
        <w:t>聚焦民生普惠发展</w:t>
      </w:r>
      <w:r>
        <w:br w:type="textWrapping"/>
      </w:r>
      <w:r>
        <w:tab/>
      </w:r>
      <w:r>
        <w:rPr>
          <w:rFonts w:ascii="DAtG2wnq+FangSong" w:hAnsi="DAtG2wnq+FangSong" w:eastAsia="DAtG2wnq+FangSong"/>
          <w:color w:val="000000"/>
          <w:sz w:val="31"/>
        </w:rPr>
        <w:t>聚焦民生关注的重大社会发展需求，提升民生领域的技术创新和推广应用能力，使科技成果最大程度惠及民生；切实增强城市服务的有效供给能力，提升政府行政履职效率。</w:t>
      </w:r>
    </w:p>
    <w:p w14:paraId="53BBFE15">
      <w:pPr>
        <w:widowControl/>
        <w:autoSpaceDE w:val="0"/>
        <w:autoSpaceDN w:val="0"/>
        <w:spacing w:before="648" w:after="0" w:line="310" w:lineRule="exact"/>
        <w:ind w:left="400" w:right="0" w:firstLine="0"/>
        <w:jc w:val="left"/>
      </w:pPr>
      <w:r>
        <w:rPr>
          <w:rFonts w:ascii="t7JRjIq9+SimSun" w:hAnsi="t7JRjIq9+SimSun" w:eastAsia="t7JRjIq9+SimSun"/>
          <w:b/>
          <w:color w:val="000000"/>
          <w:sz w:val="31"/>
        </w:rPr>
        <w:t>四、发展目标</w:t>
      </w:r>
    </w:p>
    <w:p w14:paraId="7B3CD137">
      <w:pPr>
        <w:widowControl/>
        <w:autoSpaceDE w:val="0"/>
        <w:autoSpaceDN w:val="0"/>
        <w:spacing w:before="522" w:after="0" w:line="536" w:lineRule="exact"/>
        <w:ind w:left="364" w:right="364" w:firstLine="660"/>
        <w:jc w:val="both"/>
      </w:pPr>
      <w:r>
        <w:rPr>
          <w:rFonts w:ascii="DAtG2wnq+FangSong" w:hAnsi="DAtG2wnq+FangSong" w:eastAsia="DAtG2wnq+FangSong"/>
          <w:color w:val="000000"/>
          <w:sz w:val="31"/>
        </w:rPr>
        <w:t>到“十四五”期末，基本建立以政府为指导、企业为主体、市场为导向、产学研相结合的技术创新体系，科技综合实力和自主创新能力明显提高，实现区域内的智力优势转变为经济优势；科技资源配置更加优化，创新要素流动更加顺</w:t>
      </w:r>
    </w:p>
    <w:p w14:paraId="73B1153C">
      <w:pPr>
        <w:widowControl/>
        <w:autoSpaceDE w:val="0"/>
        <w:autoSpaceDN w:val="0"/>
        <w:spacing w:before="218" w:after="0" w:line="180" w:lineRule="exact"/>
        <w:ind w:left="0" w:right="0" w:firstLine="0"/>
        <w:jc w:val="center"/>
      </w:pPr>
      <w:r>
        <w:rPr>
          <w:rFonts w:ascii="Q3tECYkQ+Calibri" w:hAnsi="Q3tECYkQ+Calibri" w:eastAsia="Q3tECYkQ+Calibri"/>
          <w:color w:val="000000"/>
          <w:sz w:val="18"/>
        </w:rPr>
        <w:t>10</w:t>
      </w:r>
    </w:p>
    <w:p w14:paraId="76E1F16E">
      <w:pPr>
        <w:sectPr>
          <w:pgSz w:w="11906" w:h="17239"/>
          <w:pgMar w:top="810" w:right="1440" w:bottom="602" w:left="1440" w:header="720" w:footer="720" w:gutter="0"/>
          <w:cols w:equalWidth="0" w:num="1">
            <w:col w:w="9026"/>
          </w:cols>
          <w:docGrid w:linePitch="360" w:charSpace="0"/>
        </w:sectPr>
      </w:pPr>
    </w:p>
    <w:p w14:paraId="324575AC">
      <w:pPr>
        <w:widowControl/>
        <w:autoSpaceDE w:val="0"/>
        <w:autoSpaceDN w:val="0"/>
        <w:spacing w:before="612" w:after="0" w:line="220" w:lineRule="exact"/>
        <w:ind w:left="0" w:right="0"/>
      </w:pPr>
    </w:p>
    <w:p w14:paraId="79017F17">
      <w:pPr>
        <w:widowControl/>
        <w:autoSpaceDE w:val="0"/>
        <w:autoSpaceDN w:val="0"/>
        <w:spacing w:before="0" w:after="0" w:line="422" w:lineRule="exact"/>
        <w:ind w:left="380" w:right="288" w:firstLine="12"/>
        <w:jc w:val="left"/>
      </w:pPr>
      <w:r>
        <w:rPr>
          <w:rFonts w:ascii="DAtG2wnq+FangSong" w:hAnsi="DAtG2wnq+FangSong" w:eastAsia="DAtG2wnq+FangSong"/>
          <w:color w:val="000000"/>
          <w:sz w:val="31"/>
        </w:rPr>
        <w:t>畅，科技发展生态环境更加优良，科技对经济社会发展的支撑引领作用更加凸显。</w:t>
      </w:r>
    </w:p>
    <w:p w14:paraId="36375EE4">
      <w:pPr>
        <w:widowControl/>
        <w:autoSpaceDE w:val="0"/>
        <w:autoSpaceDN w:val="0"/>
        <w:spacing w:before="84" w:after="0" w:line="524" w:lineRule="exact"/>
        <w:ind w:left="362" w:right="366" w:firstLine="656"/>
        <w:jc w:val="both"/>
      </w:pPr>
      <w:r>
        <w:rPr>
          <w:rFonts w:ascii="DAtG2wnq+FangSong" w:hAnsi="DAtG2wnq+FangSong" w:eastAsia="DAtG2wnq+FangSong"/>
          <w:color w:val="000000"/>
          <w:sz w:val="31"/>
        </w:rPr>
        <w:t>力争到</w:t>
      </w:r>
      <w:r>
        <w:rPr>
          <w:rFonts w:ascii="WcgptgxI+TimesNewRomanPSMT" w:hAnsi="WcgptgxI+TimesNewRomanPSMT" w:eastAsia="WcgptgxI+TimesNewRomanPSMT"/>
          <w:color w:val="000000"/>
          <w:sz w:val="31"/>
        </w:rPr>
        <w:t>2020</w:t>
      </w:r>
      <w:r>
        <w:rPr>
          <w:rFonts w:ascii="DAtG2wnq+FangSong" w:hAnsi="DAtG2wnq+FangSong" w:eastAsia="DAtG2wnq+FangSong"/>
          <w:color w:val="000000"/>
          <w:sz w:val="31"/>
        </w:rPr>
        <w:t>年，高技术产业增加值占全区生产总值比重达</w:t>
      </w:r>
      <w:r>
        <w:rPr>
          <w:rFonts w:ascii="WcgptgxI+TimesNewRomanPSMT" w:hAnsi="WcgptgxI+TimesNewRomanPSMT" w:eastAsia="WcgptgxI+TimesNewRomanPSMT"/>
          <w:color w:val="000000"/>
          <w:sz w:val="31"/>
        </w:rPr>
        <w:t>30%</w:t>
      </w:r>
      <w:r>
        <w:rPr>
          <w:rFonts w:ascii="DAtG2wnq+FangSong" w:hAnsi="DAtG2wnq+FangSong" w:eastAsia="DAtG2wnq+FangSong"/>
          <w:color w:val="000000"/>
          <w:sz w:val="31"/>
        </w:rPr>
        <w:t>以上；初步建成以企业为主体、市场为导向、产学研结合、各创新主体协同创新的区域创新体系，进一步加大科技进步对全区经济增长贡献度。</w:t>
      </w:r>
    </w:p>
    <w:p w14:paraId="13991DE9">
      <w:pPr>
        <w:widowControl/>
        <w:autoSpaceDE w:val="0"/>
        <w:autoSpaceDN w:val="0"/>
        <w:spacing w:before="328" w:after="26" w:line="310" w:lineRule="exact"/>
        <w:ind w:left="2236" w:right="0" w:firstLine="0"/>
        <w:jc w:val="left"/>
      </w:pPr>
      <w:r>
        <w:rPr>
          <w:rFonts w:ascii="gAI3bylK+Calibri" w:hAnsi="gAI3bylK+Calibri" w:eastAsia="gAI3bylK+Calibri"/>
          <w:color w:val="000000"/>
          <w:sz w:val="28"/>
        </w:rPr>
        <w:t>“</w:t>
      </w:r>
      <w:r>
        <w:rPr>
          <w:rFonts w:ascii="DAtG2wnq+FangSong" w:hAnsi="DAtG2wnq+FangSong" w:eastAsia="DAtG2wnq+FangSong"/>
          <w:b/>
          <w:color w:val="000000"/>
          <w:sz w:val="28"/>
        </w:rPr>
        <w:t>十四五</w:t>
      </w:r>
      <w:r>
        <w:rPr>
          <w:rFonts w:ascii="gAI3bylK+Calibri" w:hAnsi="gAI3bylK+Calibri" w:eastAsia="gAI3bylK+Calibri"/>
          <w:color w:val="000000"/>
          <w:sz w:val="28"/>
        </w:rPr>
        <w:t>”</w:t>
      </w:r>
      <w:r>
        <w:rPr>
          <w:rFonts w:ascii="DAtG2wnq+FangSong" w:hAnsi="DAtG2wnq+FangSong" w:eastAsia="DAtG2wnq+FangSong"/>
          <w:b/>
          <w:color w:val="000000"/>
          <w:sz w:val="28"/>
        </w:rPr>
        <w:t>科技创新规划指标与目标值</w:t>
      </w:r>
    </w:p>
    <w:tbl>
      <w:tblPr>
        <w:tblStyle w:val="2"/>
        <w:tblW w:w="0" w:type="auto"/>
        <w:tblInd w:w="324" w:type="dxa"/>
        <w:tblLayout w:type="fixed"/>
        <w:tblCellMar>
          <w:top w:w="0" w:type="dxa"/>
          <w:left w:w="108" w:type="dxa"/>
          <w:bottom w:w="0" w:type="dxa"/>
          <w:right w:w="108" w:type="dxa"/>
        </w:tblCellMar>
      </w:tblPr>
      <w:tblGrid>
        <w:gridCol w:w="1050"/>
        <w:gridCol w:w="4436"/>
        <w:gridCol w:w="1610"/>
        <w:gridCol w:w="1280"/>
      </w:tblGrid>
      <w:tr w14:paraId="4EB9DD94">
        <w:tblPrEx>
          <w:tblCellMar>
            <w:top w:w="0" w:type="dxa"/>
            <w:left w:w="108" w:type="dxa"/>
            <w:bottom w:w="0" w:type="dxa"/>
            <w:right w:w="108" w:type="dxa"/>
          </w:tblCellMar>
        </w:tblPrEx>
        <w:trPr>
          <w:trHeight w:val="458" w:hRule="exact"/>
        </w:trPr>
        <w:tc>
          <w:tcPr>
            <w:tcW w:w="5486" w:type="dxa"/>
            <w:gridSpan w:val="2"/>
            <w:tcBorders>
              <w:top w:val="single" w:color="000000" w:sz="0" w:space="0"/>
              <w:left w:val="single" w:color="000000" w:sz="0" w:space="0"/>
              <w:bottom w:val="single" w:color="000000" w:sz="0" w:space="0"/>
              <w:right w:val="single" w:color="000000" w:sz="0" w:space="0"/>
            </w:tcBorders>
            <w:tcMar>
              <w:left w:w="0" w:type="dxa"/>
              <w:right w:w="0" w:type="dxa"/>
            </w:tcMar>
          </w:tcPr>
          <w:p w14:paraId="7B54B80A">
            <w:pPr>
              <w:widowControl/>
              <w:tabs>
                <w:tab w:val="left" w:pos="2906"/>
              </w:tabs>
              <w:autoSpaceDE w:val="0"/>
              <w:autoSpaceDN w:val="0"/>
              <w:spacing w:before="142" w:after="0" w:line="200" w:lineRule="exact"/>
              <w:ind w:left="2386" w:right="0" w:firstLine="0"/>
              <w:jc w:val="left"/>
            </w:pPr>
            <w:r>
              <w:rPr>
                <w:rFonts w:ascii="t7JRjIq9+SimSun" w:hAnsi="t7JRjIq9+SimSun" w:eastAsia="t7JRjIq9+SimSun"/>
                <w:b/>
                <w:color w:val="000000"/>
                <w:sz w:val="20"/>
              </w:rPr>
              <w:t>指</w:t>
            </w:r>
            <w:r>
              <w:tab/>
            </w:r>
            <w:r>
              <w:rPr>
                <w:rFonts w:ascii="t7JRjIq9+SimSun" w:hAnsi="t7JRjIq9+SimSun" w:eastAsia="t7JRjIq9+SimSun"/>
                <w:b/>
                <w:color w:val="000000"/>
                <w:sz w:val="20"/>
              </w:rPr>
              <w:t>标</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06BF8C11">
            <w:pPr>
              <w:widowControl/>
              <w:autoSpaceDE w:val="0"/>
              <w:autoSpaceDN w:val="0"/>
              <w:spacing w:before="134" w:after="0" w:line="220" w:lineRule="exact"/>
              <w:ind w:left="0" w:right="0" w:firstLine="0"/>
              <w:jc w:val="center"/>
            </w:pPr>
            <w:r>
              <w:rPr>
                <w:rFonts w:ascii="pzjkmjNX+TimesNewRomanPS" w:hAnsi="pzjkmjNX+TimesNewRomanPS" w:eastAsia="pzjkmjNX+TimesNewRomanPS"/>
                <w:color w:val="000000"/>
                <w:sz w:val="20"/>
              </w:rPr>
              <w:t>2019</w:t>
            </w:r>
            <w:r>
              <w:rPr>
                <w:rFonts w:ascii="t7JRjIq9+SimSun" w:hAnsi="t7JRjIq9+SimSun" w:eastAsia="t7JRjIq9+SimSun"/>
                <w:b/>
                <w:color w:val="000000"/>
                <w:sz w:val="20"/>
              </w:rPr>
              <w:t>年</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1EFC5EFB">
            <w:pPr>
              <w:widowControl/>
              <w:autoSpaceDE w:val="0"/>
              <w:autoSpaceDN w:val="0"/>
              <w:spacing w:before="134" w:after="0" w:line="220" w:lineRule="exact"/>
              <w:ind w:left="0" w:right="0" w:firstLine="0"/>
              <w:jc w:val="center"/>
            </w:pPr>
            <w:r>
              <w:rPr>
                <w:rFonts w:ascii="pzjkmjNX+TimesNewRomanPS" w:hAnsi="pzjkmjNX+TimesNewRomanPS" w:eastAsia="pzjkmjNX+TimesNewRomanPS"/>
                <w:color w:val="000000"/>
                <w:sz w:val="20"/>
              </w:rPr>
              <w:t>2025</w:t>
            </w:r>
            <w:r>
              <w:rPr>
                <w:rFonts w:ascii="t7JRjIq9+SimSun" w:hAnsi="t7JRjIq9+SimSun" w:eastAsia="t7JRjIq9+SimSun"/>
                <w:b/>
                <w:color w:val="000000"/>
                <w:sz w:val="20"/>
              </w:rPr>
              <w:t>年</w:t>
            </w:r>
          </w:p>
        </w:tc>
      </w:tr>
      <w:tr w14:paraId="24FCCCA8">
        <w:tblPrEx>
          <w:tblCellMar>
            <w:top w:w="0" w:type="dxa"/>
            <w:left w:w="108" w:type="dxa"/>
            <w:bottom w:w="0" w:type="dxa"/>
            <w:right w:w="108" w:type="dxa"/>
          </w:tblCellMar>
        </w:tblPrEx>
        <w:trPr>
          <w:trHeight w:val="632" w:hRule="exact"/>
        </w:trPr>
        <w:tc>
          <w:tcPr>
            <w:tcW w:w="1050"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355DF4F6">
            <w:pPr>
              <w:widowControl/>
              <w:autoSpaceDE w:val="0"/>
              <w:autoSpaceDN w:val="0"/>
              <w:spacing w:before="548" w:after="0" w:line="200" w:lineRule="exact"/>
              <w:ind w:left="0" w:right="0" w:firstLine="0"/>
              <w:jc w:val="center"/>
            </w:pPr>
            <w:r>
              <w:rPr>
                <w:rFonts w:ascii="t7JRjIq9+SimSun" w:hAnsi="t7JRjIq9+SimSun" w:eastAsia="t7JRjIq9+SimSun"/>
                <w:color w:val="000000"/>
                <w:sz w:val="20"/>
              </w:rPr>
              <w:t>全社会</w:t>
            </w:r>
          </w:p>
          <w:p w14:paraId="2D326BF9">
            <w:pPr>
              <w:widowControl/>
              <w:autoSpaceDE w:val="0"/>
              <w:autoSpaceDN w:val="0"/>
              <w:spacing w:before="112" w:after="0" w:line="200" w:lineRule="exact"/>
              <w:ind w:left="0" w:right="0" w:firstLine="0"/>
              <w:jc w:val="center"/>
            </w:pPr>
            <w:r>
              <w:rPr>
                <w:rFonts w:ascii="t7JRjIq9+SimSun" w:hAnsi="t7JRjIq9+SimSun" w:eastAsia="t7JRjIq9+SimSun"/>
                <w:color w:val="000000"/>
                <w:sz w:val="20"/>
              </w:rPr>
              <w:t>科技投</w:t>
            </w:r>
          </w:p>
          <w:p w14:paraId="43ED4675">
            <w:pPr>
              <w:widowControl/>
              <w:autoSpaceDE w:val="0"/>
              <w:autoSpaceDN w:val="0"/>
              <w:spacing w:before="118" w:after="0" w:line="198" w:lineRule="exact"/>
              <w:ind w:left="0" w:right="0" w:firstLine="0"/>
              <w:jc w:val="center"/>
            </w:pPr>
            <w:r>
              <w:rPr>
                <w:rFonts w:ascii="t7JRjIq9+SimSun" w:hAnsi="t7JRjIq9+SimSun" w:eastAsia="t7JRjIq9+SimSun"/>
                <w:color w:val="000000"/>
                <w:sz w:val="20"/>
              </w:rPr>
              <w:t>入</w:t>
            </w:r>
          </w:p>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6DB95C8F">
            <w:pPr>
              <w:widowControl/>
              <w:autoSpaceDE w:val="0"/>
              <w:autoSpaceDN w:val="0"/>
              <w:spacing w:before="52" w:after="0" w:line="220" w:lineRule="exact"/>
              <w:ind w:left="0" w:right="0" w:firstLine="0"/>
              <w:jc w:val="center"/>
            </w:pPr>
            <w:r>
              <w:rPr>
                <w:rFonts w:ascii="t7JRjIq9+SimSun" w:hAnsi="t7JRjIq9+SimSun" w:eastAsia="t7JRjIq9+SimSun"/>
                <w:color w:val="000000"/>
                <w:sz w:val="20"/>
              </w:rPr>
              <w:t>全社会研究与发展（</w:t>
            </w: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）经费投入占</w:t>
            </w:r>
            <w:r>
              <w:rPr>
                <w:rFonts w:ascii="WcgptgxI+TimesNewRomanPSMT" w:hAnsi="WcgptgxI+TimesNewRomanPSMT" w:eastAsia="WcgptgxI+TimesNewRomanPSMT"/>
                <w:color w:val="000000"/>
                <w:sz w:val="20"/>
              </w:rPr>
              <w:t>GDP</w:t>
            </w:r>
          </w:p>
          <w:p w14:paraId="1B74D9B7">
            <w:pPr>
              <w:widowControl/>
              <w:autoSpaceDE w:val="0"/>
              <w:autoSpaceDN w:val="0"/>
              <w:spacing w:before="92" w:after="0" w:line="220" w:lineRule="exact"/>
              <w:ind w:left="0" w:right="0" w:firstLine="0"/>
              <w:jc w:val="center"/>
            </w:pPr>
            <w:r>
              <w:rPr>
                <w:rFonts w:ascii="t7JRjIq9+SimSun" w:hAnsi="t7JRjIq9+SimSun" w:eastAsia="t7JRjIq9+SimSun"/>
                <w:color w:val="000000"/>
                <w:sz w:val="20"/>
              </w:rPr>
              <w:t>比重（</w:t>
            </w:r>
            <w:r>
              <w:rPr>
                <w:rFonts w:ascii="WcgptgxI+TimesNewRomanPSMT" w:hAnsi="WcgptgxI+TimesNewRomanPSMT" w:eastAsia="WcgptgxI+TimesNewRomanPSMT"/>
                <w:color w:val="000000"/>
                <w:sz w:val="20"/>
              </w:rPr>
              <w:t>%</w:t>
            </w:r>
            <w:r>
              <w:rPr>
                <w:rFonts w:ascii="t7JRjIq9+SimSun" w:hAnsi="t7JRjIq9+SimSun" w:eastAsia="t7JRjIq9+SimSun"/>
                <w:color w:val="000000"/>
                <w:sz w:val="20"/>
              </w:rPr>
              <w:t>）</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1A319BFF">
            <w:pPr>
              <w:widowControl/>
              <w:autoSpaceDE w:val="0"/>
              <w:autoSpaceDN w:val="0"/>
              <w:spacing w:before="218" w:after="0" w:line="220" w:lineRule="exact"/>
              <w:ind w:left="0" w:right="0" w:firstLine="0"/>
              <w:jc w:val="center"/>
            </w:pPr>
            <w:r>
              <w:rPr>
                <w:rFonts w:ascii="WcgptgxI+TimesNewRomanPSMT" w:hAnsi="WcgptgxI+TimesNewRomanPSMT" w:eastAsia="WcgptgxI+TimesNewRomanPSMT"/>
                <w:color w:val="000000"/>
                <w:sz w:val="20"/>
              </w:rPr>
              <w:t>0.95</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53CCCE05">
            <w:pPr>
              <w:widowControl/>
              <w:autoSpaceDE w:val="0"/>
              <w:autoSpaceDN w:val="0"/>
              <w:spacing w:before="218" w:after="0" w:line="220" w:lineRule="exact"/>
              <w:ind w:left="0" w:right="0" w:firstLine="0"/>
              <w:jc w:val="center"/>
            </w:pPr>
            <w:r>
              <w:rPr>
                <w:rFonts w:ascii="WcgptgxI+TimesNewRomanPSMT" w:hAnsi="WcgptgxI+TimesNewRomanPSMT" w:eastAsia="WcgptgxI+TimesNewRomanPSMT"/>
                <w:color w:val="000000"/>
                <w:sz w:val="20"/>
              </w:rPr>
              <w:t>1.31</w:t>
            </w:r>
          </w:p>
        </w:tc>
      </w:tr>
      <w:tr w14:paraId="4044CA49">
        <w:tblPrEx>
          <w:tblCellMar>
            <w:top w:w="0" w:type="dxa"/>
            <w:left w:w="108" w:type="dxa"/>
            <w:bottom w:w="0" w:type="dxa"/>
            <w:right w:w="108" w:type="dxa"/>
          </w:tblCellMar>
        </w:tblPrEx>
        <w:trPr>
          <w:trHeight w:val="634"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31AF5F6D"/>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7A92F50A">
            <w:pPr>
              <w:widowControl/>
              <w:autoSpaceDE w:val="0"/>
              <w:autoSpaceDN w:val="0"/>
              <w:spacing w:before="72" w:after="0" w:line="200" w:lineRule="exact"/>
              <w:ind w:left="0" w:right="0" w:firstLine="0"/>
              <w:jc w:val="center"/>
            </w:pPr>
            <w:r>
              <w:rPr>
                <w:rFonts w:ascii="t7JRjIq9+SimSun" w:hAnsi="t7JRjIq9+SimSun" w:eastAsia="t7JRjIq9+SimSun"/>
                <w:color w:val="000000"/>
                <w:sz w:val="20"/>
              </w:rPr>
              <w:t>本级财政科学技术支出占公共财政预算支出比</w:t>
            </w:r>
          </w:p>
          <w:p w14:paraId="09E3FAE4">
            <w:pPr>
              <w:widowControl/>
              <w:autoSpaceDE w:val="0"/>
              <w:autoSpaceDN w:val="0"/>
              <w:spacing w:before="92" w:after="0" w:line="220" w:lineRule="exact"/>
              <w:ind w:left="0" w:right="0" w:firstLine="0"/>
              <w:jc w:val="center"/>
            </w:pPr>
            <w:r>
              <w:rPr>
                <w:rFonts w:ascii="t7JRjIq9+SimSun" w:hAnsi="t7JRjIq9+SimSun" w:eastAsia="t7JRjIq9+SimSun"/>
                <w:color w:val="000000"/>
                <w:sz w:val="20"/>
              </w:rPr>
              <w:t>重（</w:t>
            </w:r>
            <w:r>
              <w:rPr>
                <w:rFonts w:ascii="WcgptgxI+TimesNewRomanPSMT" w:hAnsi="WcgptgxI+TimesNewRomanPSMT" w:eastAsia="WcgptgxI+TimesNewRomanPSMT"/>
                <w:color w:val="000000"/>
                <w:sz w:val="20"/>
              </w:rPr>
              <w:t>%</w:t>
            </w:r>
            <w:r>
              <w:rPr>
                <w:rFonts w:ascii="t7JRjIq9+SimSun" w:hAnsi="t7JRjIq9+SimSun" w:eastAsia="t7JRjIq9+SimSun"/>
                <w:color w:val="000000"/>
                <w:sz w:val="20"/>
              </w:rPr>
              <w:t>）</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716D7B98">
            <w:pPr>
              <w:widowControl/>
              <w:autoSpaceDE w:val="0"/>
              <w:autoSpaceDN w:val="0"/>
              <w:spacing w:before="220" w:after="0" w:line="220" w:lineRule="exact"/>
              <w:ind w:left="0" w:right="0" w:firstLine="0"/>
              <w:jc w:val="center"/>
            </w:pPr>
            <w:r>
              <w:rPr>
                <w:rFonts w:ascii="WcgptgxI+TimesNewRomanPSMT" w:hAnsi="WcgptgxI+TimesNewRomanPSMT" w:eastAsia="WcgptgxI+TimesNewRomanPSMT"/>
                <w:color w:val="000000"/>
                <w:sz w:val="20"/>
              </w:rPr>
              <w:t>1.4</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67F59283">
            <w:pPr>
              <w:widowControl/>
              <w:autoSpaceDE w:val="0"/>
              <w:autoSpaceDN w:val="0"/>
              <w:spacing w:before="220" w:after="0" w:line="220" w:lineRule="exact"/>
              <w:ind w:left="0" w:right="0" w:firstLine="0"/>
              <w:jc w:val="center"/>
            </w:pPr>
            <w:r>
              <w:rPr>
                <w:rFonts w:ascii="WcgptgxI+TimesNewRomanPSMT" w:hAnsi="WcgptgxI+TimesNewRomanPSMT" w:eastAsia="WcgptgxI+TimesNewRomanPSMT"/>
                <w:color w:val="000000"/>
                <w:sz w:val="20"/>
              </w:rPr>
              <w:t>2</w:t>
            </w:r>
          </w:p>
        </w:tc>
      </w:tr>
      <w:tr w14:paraId="33F51451">
        <w:tblPrEx>
          <w:tblCellMar>
            <w:top w:w="0" w:type="dxa"/>
            <w:left w:w="108" w:type="dxa"/>
            <w:bottom w:w="0" w:type="dxa"/>
            <w:right w:w="108" w:type="dxa"/>
          </w:tblCellMar>
        </w:tblPrEx>
        <w:trPr>
          <w:trHeight w:val="632"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409A77F9"/>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2F10B547">
            <w:pPr>
              <w:widowControl/>
              <w:autoSpaceDE w:val="0"/>
              <w:autoSpaceDN w:val="0"/>
              <w:spacing w:before="54" w:after="0" w:line="220" w:lineRule="exact"/>
              <w:ind w:left="0" w:right="0" w:firstLine="0"/>
              <w:jc w:val="center"/>
            </w:pPr>
            <w:r>
              <w:rPr>
                <w:rFonts w:ascii="t7JRjIq9+SimSun" w:hAnsi="t7JRjIq9+SimSun" w:eastAsia="t7JRjIq9+SimSun"/>
                <w:color w:val="000000"/>
                <w:sz w:val="20"/>
              </w:rPr>
              <w:t>企事业单位</w:t>
            </w: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经费支出占全社会</w:t>
            </w: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经费</w:t>
            </w:r>
          </w:p>
          <w:p w14:paraId="5F541254">
            <w:pPr>
              <w:widowControl/>
              <w:autoSpaceDE w:val="0"/>
              <w:autoSpaceDN w:val="0"/>
              <w:spacing w:before="92" w:after="0" w:line="220" w:lineRule="exact"/>
              <w:ind w:left="0" w:right="0" w:firstLine="0"/>
              <w:jc w:val="center"/>
            </w:pPr>
            <w:r>
              <w:rPr>
                <w:rFonts w:ascii="t7JRjIq9+SimSun" w:hAnsi="t7JRjIq9+SimSun" w:eastAsia="t7JRjIq9+SimSun"/>
                <w:color w:val="000000"/>
                <w:sz w:val="20"/>
              </w:rPr>
              <w:t>支出比重（</w:t>
            </w:r>
            <w:r>
              <w:rPr>
                <w:rFonts w:ascii="WcgptgxI+TimesNewRomanPSMT" w:hAnsi="WcgptgxI+TimesNewRomanPSMT" w:eastAsia="WcgptgxI+TimesNewRomanPSMT"/>
                <w:color w:val="000000"/>
                <w:sz w:val="20"/>
              </w:rPr>
              <w:t>%</w:t>
            </w:r>
            <w:r>
              <w:rPr>
                <w:rFonts w:ascii="t7JRjIq9+SimSun" w:hAnsi="t7JRjIq9+SimSun" w:eastAsia="t7JRjIq9+SimSun"/>
                <w:color w:val="000000"/>
                <w:sz w:val="20"/>
              </w:rPr>
              <w:t>）</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3448504D">
            <w:pPr>
              <w:widowControl/>
              <w:autoSpaceDE w:val="0"/>
              <w:autoSpaceDN w:val="0"/>
              <w:spacing w:before="64" w:after="0" w:line="220" w:lineRule="exact"/>
              <w:ind w:left="0" w:right="0" w:firstLine="0"/>
              <w:jc w:val="center"/>
            </w:pPr>
            <w:r>
              <w:rPr>
                <w:rFonts w:ascii="WcgptgxI+TimesNewRomanPSMT" w:hAnsi="WcgptgxI+TimesNewRomanPSMT" w:eastAsia="WcgptgxI+TimesNewRomanPSMT"/>
                <w:color w:val="000000"/>
                <w:sz w:val="20"/>
              </w:rPr>
              <w:t>100</w:t>
            </w:r>
          </w:p>
          <w:p w14:paraId="2387F371">
            <w:pPr>
              <w:widowControl/>
              <w:autoSpaceDE w:val="0"/>
              <w:autoSpaceDN w:val="0"/>
              <w:spacing w:before="100" w:after="0" w:line="198" w:lineRule="exact"/>
              <w:ind w:left="0" w:right="0" w:firstLine="0"/>
              <w:jc w:val="center"/>
            </w:pPr>
            <w:r>
              <w:rPr>
                <w:rFonts w:ascii="t7JRjIq9+SimSun" w:hAnsi="t7JRjIq9+SimSun" w:eastAsia="t7JRjIq9+SimSun"/>
                <w:color w:val="000000"/>
                <w:sz w:val="20"/>
              </w:rPr>
              <w:t>（指规上企业）</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1C02D611">
            <w:pPr>
              <w:widowControl/>
              <w:autoSpaceDE w:val="0"/>
              <w:autoSpaceDN w:val="0"/>
              <w:spacing w:before="76" w:after="0" w:line="220" w:lineRule="exact"/>
              <w:ind w:left="0" w:right="0" w:firstLine="0"/>
              <w:jc w:val="center"/>
            </w:pPr>
            <w:r>
              <w:rPr>
                <w:rFonts w:ascii="WcgptgxI+TimesNewRomanPSMT" w:hAnsi="WcgptgxI+TimesNewRomanPSMT" w:eastAsia="WcgptgxI+TimesNewRomanPSMT"/>
                <w:color w:val="000000"/>
                <w:sz w:val="20"/>
              </w:rPr>
              <w:t>100</w:t>
            </w:r>
            <w:r>
              <w:rPr>
                <w:rFonts w:ascii="t7JRjIq9+SimSun" w:hAnsi="t7JRjIq9+SimSun" w:eastAsia="t7JRjIq9+SimSun"/>
                <w:color w:val="000000"/>
                <w:sz w:val="20"/>
              </w:rPr>
              <w:t>（指规上</w:t>
            </w:r>
          </w:p>
          <w:p w14:paraId="2822903E">
            <w:pPr>
              <w:widowControl/>
              <w:autoSpaceDE w:val="0"/>
              <w:autoSpaceDN w:val="0"/>
              <w:spacing w:before="68" w:after="0" w:line="200" w:lineRule="exact"/>
              <w:ind w:left="0" w:right="0" w:firstLine="0"/>
              <w:jc w:val="center"/>
            </w:pPr>
            <w:r>
              <w:rPr>
                <w:rFonts w:ascii="t7JRjIq9+SimSun" w:hAnsi="t7JRjIq9+SimSun" w:eastAsia="t7JRjIq9+SimSun"/>
                <w:color w:val="000000"/>
                <w:sz w:val="20"/>
              </w:rPr>
              <w:t>企业）</w:t>
            </w:r>
          </w:p>
        </w:tc>
      </w:tr>
      <w:tr w14:paraId="170E84D5">
        <w:tblPrEx>
          <w:tblCellMar>
            <w:top w:w="0" w:type="dxa"/>
            <w:left w:w="108" w:type="dxa"/>
            <w:bottom w:w="0" w:type="dxa"/>
            <w:right w:w="108" w:type="dxa"/>
          </w:tblCellMar>
        </w:tblPrEx>
        <w:trPr>
          <w:trHeight w:val="440" w:hRule="exact"/>
        </w:trPr>
        <w:tc>
          <w:tcPr>
            <w:tcW w:w="1050"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6324EC39">
            <w:pPr>
              <w:widowControl/>
              <w:autoSpaceDE w:val="0"/>
              <w:autoSpaceDN w:val="0"/>
              <w:spacing w:before="440" w:after="0" w:line="200" w:lineRule="exact"/>
              <w:ind w:left="0" w:right="0" w:firstLine="0"/>
              <w:jc w:val="center"/>
            </w:pPr>
            <w:r>
              <w:rPr>
                <w:rFonts w:ascii="t7JRjIq9+SimSun" w:hAnsi="t7JRjIq9+SimSun" w:eastAsia="t7JRjIq9+SimSun"/>
                <w:color w:val="000000"/>
                <w:sz w:val="20"/>
              </w:rPr>
              <w:t>高新技</w:t>
            </w:r>
          </w:p>
          <w:p w14:paraId="67D51D3F">
            <w:pPr>
              <w:widowControl/>
              <w:autoSpaceDE w:val="0"/>
              <w:autoSpaceDN w:val="0"/>
              <w:spacing w:before="96" w:after="0" w:line="198" w:lineRule="exact"/>
              <w:ind w:left="0" w:right="0" w:firstLine="0"/>
              <w:jc w:val="center"/>
            </w:pPr>
            <w:r>
              <w:rPr>
                <w:rFonts w:ascii="t7JRjIq9+SimSun" w:hAnsi="t7JRjIq9+SimSun" w:eastAsia="t7JRjIq9+SimSun"/>
                <w:color w:val="000000"/>
                <w:sz w:val="20"/>
              </w:rPr>
              <w:t>术产业</w:t>
            </w:r>
          </w:p>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49DCDC32">
            <w:pPr>
              <w:widowControl/>
              <w:autoSpaceDE w:val="0"/>
              <w:autoSpaceDN w:val="0"/>
              <w:spacing w:before="116" w:after="0" w:line="220" w:lineRule="exact"/>
              <w:ind w:left="0" w:right="0" w:firstLine="0"/>
              <w:jc w:val="center"/>
            </w:pPr>
            <w:r>
              <w:rPr>
                <w:rFonts w:ascii="t7JRjIq9+SimSun" w:hAnsi="t7JRjIq9+SimSun" w:eastAsia="t7JRjIq9+SimSun"/>
                <w:color w:val="000000"/>
                <w:sz w:val="20"/>
              </w:rPr>
              <w:t>科技进步贡献率（</w:t>
            </w:r>
            <w:r>
              <w:rPr>
                <w:rFonts w:ascii="WcgptgxI+TimesNewRomanPSMT" w:hAnsi="WcgptgxI+TimesNewRomanPSMT" w:eastAsia="WcgptgxI+TimesNewRomanPSMT"/>
                <w:color w:val="000000"/>
                <w:sz w:val="20"/>
              </w:rPr>
              <w:t>%</w:t>
            </w:r>
            <w:r>
              <w:rPr>
                <w:rFonts w:ascii="t7JRjIq9+SimSun" w:hAnsi="t7JRjIq9+SimSun" w:eastAsia="t7JRjIq9+SimSun"/>
                <w:color w:val="000000"/>
                <w:sz w:val="20"/>
              </w:rPr>
              <w:t>）</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1EF0BD83">
            <w:pPr>
              <w:widowControl/>
              <w:autoSpaceDE w:val="0"/>
              <w:autoSpaceDN w:val="0"/>
              <w:spacing w:before="124" w:after="0" w:line="222" w:lineRule="exact"/>
              <w:ind w:left="0" w:right="0" w:firstLine="0"/>
              <w:jc w:val="center"/>
            </w:pPr>
            <w:r>
              <w:rPr>
                <w:rFonts w:ascii="WcgptgxI+TimesNewRomanPSMT" w:hAnsi="WcgptgxI+TimesNewRomanPSMT" w:eastAsia="WcgptgxI+TimesNewRomanPSMT"/>
                <w:color w:val="000000"/>
                <w:sz w:val="20"/>
              </w:rPr>
              <w:t>15</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4B337C1E">
            <w:pPr>
              <w:widowControl/>
              <w:autoSpaceDE w:val="0"/>
              <w:autoSpaceDN w:val="0"/>
              <w:spacing w:before="124" w:after="0" w:line="222" w:lineRule="exact"/>
              <w:ind w:left="0" w:right="0" w:firstLine="0"/>
              <w:jc w:val="center"/>
            </w:pPr>
            <w:r>
              <w:rPr>
                <w:rFonts w:ascii="WcgptgxI+TimesNewRomanPSMT" w:hAnsi="WcgptgxI+TimesNewRomanPSMT" w:eastAsia="WcgptgxI+TimesNewRomanPSMT"/>
                <w:color w:val="000000"/>
                <w:sz w:val="20"/>
              </w:rPr>
              <w:t>40</w:t>
            </w:r>
          </w:p>
        </w:tc>
      </w:tr>
      <w:tr w14:paraId="225FFE63">
        <w:tblPrEx>
          <w:tblCellMar>
            <w:top w:w="0" w:type="dxa"/>
            <w:left w:w="108" w:type="dxa"/>
            <w:bottom w:w="0" w:type="dxa"/>
            <w:right w:w="108" w:type="dxa"/>
          </w:tblCellMar>
        </w:tblPrEx>
        <w:trPr>
          <w:trHeight w:val="452"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0D9B85AA"/>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6511E0E2">
            <w:pPr>
              <w:widowControl/>
              <w:autoSpaceDE w:val="0"/>
              <w:autoSpaceDN w:val="0"/>
              <w:spacing w:before="140" w:after="0" w:line="198" w:lineRule="exact"/>
              <w:ind w:left="0" w:right="0" w:firstLine="0"/>
              <w:jc w:val="center"/>
            </w:pPr>
            <w:r>
              <w:rPr>
                <w:rFonts w:ascii="t7JRjIq9+SimSun" w:hAnsi="t7JRjIq9+SimSun" w:eastAsia="t7JRjIq9+SimSun"/>
                <w:color w:val="000000"/>
                <w:sz w:val="20"/>
              </w:rPr>
              <w:t>高新技术企业（家）</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1BBB6CF0">
            <w:pPr>
              <w:widowControl/>
              <w:autoSpaceDE w:val="0"/>
              <w:autoSpaceDN w:val="0"/>
              <w:spacing w:before="132" w:after="0" w:line="220" w:lineRule="exact"/>
              <w:ind w:left="0" w:right="0" w:firstLine="0"/>
              <w:jc w:val="center"/>
            </w:pPr>
            <w:r>
              <w:rPr>
                <w:rFonts w:ascii="WcgptgxI+TimesNewRomanPSMT" w:hAnsi="WcgptgxI+TimesNewRomanPSMT" w:eastAsia="WcgptgxI+TimesNewRomanPSMT"/>
                <w:color w:val="000000"/>
                <w:sz w:val="20"/>
              </w:rPr>
              <w:t>4</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0A81FBE0">
            <w:pPr>
              <w:widowControl/>
              <w:autoSpaceDE w:val="0"/>
              <w:autoSpaceDN w:val="0"/>
              <w:spacing w:before="132" w:after="0" w:line="220" w:lineRule="exact"/>
              <w:ind w:left="0" w:right="0" w:firstLine="0"/>
              <w:jc w:val="center"/>
            </w:pPr>
            <w:r>
              <w:rPr>
                <w:rFonts w:ascii="WcgptgxI+TimesNewRomanPSMT" w:hAnsi="WcgptgxI+TimesNewRomanPSMT" w:eastAsia="WcgptgxI+TimesNewRomanPSMT"/>
                <w:color w:val="000000"/>
                <w:sz w:val="20"/>
              </w:rPr>
              <w:t>7</w:t>
            </w:r>
          </w:p>
        </w:tc>
      </w:tr>
      <w:tr w14:paraId="17FAAEF5">
        <w:tblPrEx>
          <w:tblCellMar>
            <w:top w:w="0" w:type="dxa"/>
            <w:left w:w="108" w:type="dxa"/>
            <w:bottom w:w="0" w:type="dxa"/>
            <w:right w:w="108" w:type="dxa"/>
          </w:tblCellMar>
        </w:tblPrEx>
        <w:trPr>
          <w:trHeight w:val="454"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1FBD6B4D"/>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5AB49005">
            <w:pPr>
              <w:widowControl/>
              <w:autoSpaceDE w:val="0"/>
              <w:autoSpaceDN w:val="0"/>
              <w:spacing w:before="136" w:after="0" w:line="220" w:lineRule="exact"/>
              <w:ind w:left="0" w:right="0" w:firstLine="0"/>
              <w:jc w:val="center"/>
            </w:pPr>
            <w:r>
              <w:rPr>
                <w:rFonts w:ascii="t7JRjIq9+SimSun" w:hAnsi="t7JRjIq9+SimSun" w:eastAsia="t7JRjIq9+SimSun"/>
                <w:color w:val="000000"/>
                <w:sz w:val="20"/>
              </w:rPr>
              <w:t>高技术产业增加值占</w:t>
            </w:r>
            <w:r>
              <w:rPr>
                <w:rFonts w:ascii="WcgptgxI+TimesNewRomanPSMT" w:hAnsi="WcgptgxI+TimesNewRomanPSMT" w:eastAsia="WcgptgxI+TimesNewRomanPSMT"/>
                <w:color w:val="000000"/>
                <w:sz w:val="20"/>
              </w:rPr>
              <w:t>GDP</w:t>
            </w:r>
            <w:r>
              <w:rPr>
                <w:rFonts w:ascii="t7JRjIq9+SimSun" w:hAnsi="t7JRjIq9+SimSun" w:eastAsia="t7JRjIq9+SimSun"/>
                <w:color w:val="000000"/>
                <w:sz w:val="20"/>
              </w:rPr>
              <w:t>比重</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5D6F8801">
            <w:pPr>
              <w:widowControl/>
              <w:autoSpaceDE w:val="0"/>
              <w:autoSpaceDN w:val="0"/>
              <w:spacing w:before="120" w:after="0" w:line="222" w:lineRule="exact"/>
              <w:ind w:left="0" w:right="0" w:firstLine="0"/>
              <w:jc w:val="center"/>
            </w:pPr>
            <w:r>
              <w:rPr>
                <w:rFonts w:ascii="WcgptgxI+TimesNewRomanPSMT" w:hAnsi="WcgptgxI+TimesNewRomanPSMT" w:eastAsia="WcgptgxI+TimesNewRomanPSMT"/>
                <w:color w:val="000000"/>
                <w:sz w:val="20"/>
              </w:rPr>
              <w:t>/</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36873AE6">
            <w:pPr>
              <w:widowControl/>
              <w:autoSpaceDE w:val="0"/>
              <w:autoSpaceDN w:val="0"/>
              <w:spacing w:before="112" w:after="0" w:line="220" w:lineRule="exact"/>
              <w:ind w:left="0" w:right="0" w:firstLine="0"/>
              <w:jc w:val="center"/>
            </w:pPr>
            <w:r>
              <w:rPr>
                <w:rFonts w:ascii="WcgptgxI+TimesNewRomanPSMT" w:hAnsi="WcgptgxI+TimesNewRomanPSMT" w:eastAsia="WcgptgxI+TimesNewRomanPSMT"/>
                <w:color w:val="000000"/>
                <w:sz w:val="20"/>
              </w:rPr>
              <w:t>30%</w:t>
            </w:r>
          </w:p>
        </w:tc>
      </w:tr>
      <w:tr w14:paraId="59C4C03A">
        <w:tblPrEx>
          <w:tblCellMar>
            <w:top w:w="0" w:type="dxa"/>
            <w:left w:w="108" w:type="dxa"/>
            <w:bottom w:w="0" w:type="dxa"/>
            <w:right w:w="108" w:type="dxa"/>
          </w:tblCellMar>
        </w:tblPrEx>
        <w:trPr>
          <w:trHeight w:val="632" w:hRule="exact"/>
        </w:trPr>
        <w:tc>
          <w:tcPr>
            <w:tcW w:w="1050" w:type="dxa"/>
            <w:vMerge w:val="restart"/>
            <w:tcBorders>
              <w:top w:val="single" w:color="000000" w:sz="0" w:space="0"/>
              <w:left w:val="single" w:color="000000" w:sz="0" w:space="0"/>
              <w:bottom w:val="single" w:color="000000" w:sz="0" w:space="0"/>
              <w:right w:val="single" w:color="000000" w:sz="0" w:space="0"/>
            </w:tcBorders>
            <w:tcMar>
              <w:left w:w="0" w:type="dxa"/>
              <w:right w:w="0" w:type="dxa"/>
            </w:tcMar>
          </w:tcPr>
          <w:p w14:paraId="6F645165">
            <w:pPr>
              <w:widowControl/>
              <w:autoSpaceDE w:val="0"/>
              <w:autoSpaceDN w:val="0"/>
              <w:spacing w:before="1226" w:after="0" w:line="198" w:lineRule="exact"/>
              <w:ind w:left="0" w:right="0" w:firstLine="0"/>
              <w:jc w:val="center"/>
            </w:pPr>
            <w:r>
              <w:rPr>
                <w:rFonts w:ascii="t7JRjIq9+SimSun" w:hAnsi="t7JRjIq9+SimSun" w:eastAsia="t7JRjIq9+SimSun"/>
                <w:color w:val="000000"/>
                <w:sz w:val="20"/>
              </w:rPr>
              <w:t>自主创</w:t>
            </w:r>
          </w:p>
          <w:p w14:paraId="3014A63A">
            <w:pPr>
              <w:widowControl/>
              <w:autoSpaceDE w:val="0"/>
              <w:autoSpaceDN w:val="0"/>
              <w:spacing w:before="98" w:after="0" w:line="198" w:lineRule="exact"/>
              <w:ind w:left="0" w:right="0" w:firstLine="0"/>
              <w:jc w:val="center"/>
            </w:pPr>
            <w:r>
              <w:rPr>
                <w:rFonts w:ascii="t7JRjIq9+SimSun" w:hAnsi="t7JRjIq9+SimSun" w:eastAsia="t7JRjIq9+SimSun"/>
                <w:color w:val="000000"/>
                <w:sz w:val="20"/>
              </w:rPr>
              <w:t>新能力</w:t>
            </w:r>
          </w:p>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792AAA2E">
            <w:pPr>
              <w:widowControl/>
              <w:autoSpaceDE w:val="0"/>
              <w:autoSpaceDN w:val="0"/>
              <w:spacing w:before="74" w:after="0" w:line="198" w:lineRule="exact"/>
              <w:ind w:left="0" w:right="0" w:firstLine="0"/>
              <w:jc w:val="center"/>
            </w:pPr>
            <w:r>
              <w:rPr>
                <w:rFonts w:ascii="t7JRjIq9+SimSun" w:hAnsi="t7JRjIq9+SimSun" w:eastAsia="t7JRjIq9+SimSun"/>
                <w:color w:val="000000"/>
                <w:sz w:val="20"/>
              </w:rPr>
              <w:t>新增各级重点实验室、工程技术研究中心数</w:t>
            </w:r>
          </w:p>
          <w:p w14:paraId="08BBFE1F">
            <w:pPr>
              <w:widowControl/>
              <w:autoSpaceDE w:val="0"/>
              <w:autoSpaceDN w:val="0"/>
              <w:spacing w:before="114" w:after="0" w:line="198" w:lineRule="exact"/>
              <w:ind w:left="0" w:right="0" w:firstLine="0"/>
              <w:jc w:val="center"/>
            </w:pPr>
            <w:r>
              <w:rPr>
                <w:rFonts w:ascii="t7JRjIq9+SimSun" w:hAnsi="t7JRjIq9+SimSun" w:eastAsia="t7JRjIq9+SimSun"/>
                <w:color w:val="000000"/>
                <w:sz w:val="20"/>
              </w:rPr>
              <w:t>（个）</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45F3693E">
            <w:pPr>
              <w:widowControl/>
              <w:autoSpaceDE w:val="0"/>
              <w:autoSpaceDN w:val="0"/>
              <w:spacing w:before="222" w:after="0" w:line="220" w:lineRule="exact"/>
              <w:ind w:left="0" w:right="0" w:firstLine="0"/>
              <w:jc w:val="center"/>
            </w:pPr>
            <w:r>
              <w:rPr>
                <w:rFonts w:ascii="WcgptgxI+TimesNewRomanPSMT" w:hAnsi="WcgptgxI+TimesNewRomanPSMT" w:eastAsia="WcgptgxI+TimesNewRomanPSMT"/>
                <w:color w:val="000000"/>
                <w:sz w:val="20"/>
              </w:rPr>
              <w:t>0</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340B7480">
            <w:pPr>
              <w:widowControl/>
              <w:autoSpaceDE w:val="0"/>
              <w:autoSpaceDN w:val="0"/>
              <w:spacing w:before="222" w:after="0" w:line="220" w:lineRule="exact"/>
              <w:ind w:left="0" w:right="0" w:firstLine="0"/>
              <w:jc w:val="center"/>
            </w:pPr>
            <w:r>
              <w:rPr>
                <w:rFonts w:ascii="WcgptgxI+TimesNewRomanPSMT" w:hAnsi="WcgptgxI+TimesNewRomanPSMT" w:eastAsia="WcgptgxI+TimesNewRomanPSMT"/>
                <w:color w:val="000000"/>
                <w:sz w:val="20"/>
              </w:rPr>
              <w:t>2</w:t>
            </w:r>
          </w:p>
        </w:tc>
      </w:tr>
      <w:tr w14:paraId="2FC4A2FF">
        <w:tblPrEx>
          <w:tblCellMar>
            <w:top w:w="0" w:type="dxa"/>
            <w:left w:w="108" w:type="dxa"/>
            <w:bottom w:w="0" w:type="dxa"/>
            <w:right w:w="108" w:type="dxa"/>
          </w:tblCellMar>
        </w:tblPrEx>
        <w:trPr>
          <w:trHeight w:val="454"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17342129"/>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47E639C0">
            <w:pPr>
              <w:widowControl/>
              <w:autoSpaceDE w:val="0"/>
              <w:autoSpaceDN w:val="0"/>
              <w:spacing w:before="142" w:after="0" w:line="200" w:lineRule="exact"/>
              <w:ind w:left="0" w:right="0" w:firstLine="0"/>
              <w:jc w:val="center"/>
            </w:pPr>
            <w:r>
              <w:rPr>
                <w:rFonts w:ascii="t7JRjIq9+SimSun" w:hAnsi="t7JRjIq9+SimSun" w:eastAsia="t7JRjIq9+SimSun"/>
                <w:color w:val="000000"/>
                <w:sz w:val="20"/>
              </w:rPr>
              <w:t>新增市级以上企业技术中心（家）</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383FB307">
            <w:pPr>
              <w:widowControl/>
              <w:autoSpaceDE w:val="0"/>
              <w:autoSpaceDN w:val="0"/>
              <w:spacing w:before="132" w:after="0" w:line="220" w:lineRule="exact"/>
              <w:ind w:left="0" w:right="0" w:firstLine="0"/>
              <w:jc w:val="center"/>
            </w:pPr>
            <w:r>
              <w:rPr>
                <w:rFonts w:ascii="WcgptgxI+TimesNewRomanPSMT" w:hAnsi="WcgptgxI+TimesNewRomanPSMT" w:eastAsia="WcgptgxI+TimesNewRomanPSMT"/>
                <w:color w:val="000000"/>
                <w:sz w:val="20"/>
              </w:rPr>
              <w:t>5</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51041093">
            <w:pPr>
              <w:widowControl/>
              <w:autoSpaceDE w:val="0"/>
              <w:autoSpaceDN w:val="0"/>
              <w:spacing w:before="132" w:after="0" w:line="220" w:lineRule="exact"/>
              <w:ind w:left="0" w:right="0" w:firstLine="0"/>
              <w:jc w:val="center"/>
            </w:pPr>
            <w:r>
              <w:rPr>
                <w:rFonts w:ascii="WcgptgxI+TimesNewRomanPSMT" w:hAnsi="WcgptgxI+TimesNewRomanPSMT" w:eastAsia="WcgptgxI+TimesNewRomanPSMT"/>
                <w:color w:val="000000"/>
                <w:sz w:val="20"/>
              </w:rPr>
              <w:t>7</w:t>
            </w:r>
          </w:p>
        </w:tc>
      </w:tr>
      <w:tr w14:paraId="4EBF391F">
        <w:tblPrEx>
          <w:tblCellMar>
            <w:top w:w="0" w:type="dxa"/>
            <w:left w:w="108" w:type="dxa"/>
            <w:bottom w:w="0" w:type="dxa"/>
            <w:right w:w="108" w:type="dxa"/>
          </w:tblCellMar>
        </w:tblPrEx>
        <w:trPr>
          <w:trHeight w:val="452"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73683C24"/>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5F069A71">
            <w:pPr>
              <w:widowControl/>
              <w:autoSpaceDE w:val="0"/>
              <w:autoSpaceDN w:val="0"/>
              <w:spacing w:before="140" w:after="0" w:line="198" w:lineRule="exact"/>
              <w:ind w:left="0" w:right="0" w:firstLine="0"/>
              <w:jc w:val="center"/>
            </w:pPr>
            <w:r>
              <w:rPr>
                <w:rFonts w:ascii="t7JRjIq9+SimSun" w:hAnsi="t7JRjIq9+SimSun" w:eastAsia="t7JRjIq9+SimSun"/>
                <w:color w:val="000000"/>
                <w:sz w:val="20"/>
              </w:rPr>
              <w:t>科技企业孵化器（个）</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2B8FEFE2">
            <w:pPr>
              <w:widowControl/>
              <w:autoSpaceDE w:val="0"/>
              <w:autoSpaceDN w:val="0"/>
              <w:spacing w:before="132" w:after="0" w:line="220" w:lineRule="exact"/>
              <w:ind w:left="0" w:right="0" w:firstLine="0"/>
              <w:jc w:val="center"/>
            </w:pPr>
            <w:r>
              <w:rPr>
                <w:rFonts w:ascii="WcgptgxI+TimesNewRomanPSMT" w:hAnsi="WcgptgxI+TimesNewRomanPSMT" w:eastAsia="WcgptgxI+TimesNewRomanPSMT"/>
                <w:color w:val="000000"/>
                <w:sz w:val="20"/>
              </w:rPr>
              <w:t>1</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59D814DE">
            <w:pPr>
              <w:widowControl/>
              <w:autoSpaceDE w:val="0"/>
              <w:autoSpaceDN w:val="0"/>
              <w:spacing w:before="132" w:after="0" w:line="220" w:lineRule="exact"/>
              <w:ind w:left="0" w:right="0" w:firstLine="0"/>
              <w:jc w:val="center"/>
            </w:pPr>
            <w:r>
              <w:rPr>
                <w:rFonts w:ascii="WcgptgxI+TimesNewRomanPSMT" w:hAnsi="WcgptgxI+TimesNewRomanPSMT" w:eastAsia="WcgptgxI+TimesNewRomanPSMT"/>
                <w:color w:val="000000"/>
                <w:sz w:val="20"/>
              </w:rPr>
              <w:t>2</w:t>
            </w:r>
          </w:p>
        </w:tc>
      </w:tr>
      <w:tr w14:paraId="4B459277">
        <w:tblPrEx>
          <w:tblCellMar>
            <w:top w:w="0" w:type="dxa"/>
            <w:left w:w="108" w:type="dxa"/>
            <w:bottom w:w="0" w:type="dxa"/>
            <w:right w:w="108" w:type="dxa"/>
          </w:tblCellMar>
        </w:tblPrEx>
        <w:trPr>
          <w:trHeight w:val="454"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317614EB"/>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5849D77A">
            <w:pPr>
              <w:widowControl/>
              <w:autoSpaceDE w:val="0"/>
              <w:autoSpaceDN w:val="0"/>
              <w:spacing w:before="142" w:after="0" w:line="198" w:lineRule="exact"/>
              <w:ind w:left="0" w:right="0" w:firstLine="0"/>
              <w:jc w:val="center"/>
            </w:pPr>
            <w:r>
              <w:rPr>
                <w:rFonts w:ascii="t7JRjIq9+SimSun" w:hAnsi="t7JRjIq9+SimSun" w:eastAsia="t7JRjIq9+SimSun"/>
                <w:color w:val="000000"/>
                <w:sz w:val="20"/>
              </w:rPr>
              <w:t>新增市级以上科技创新团队（个）</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69677477">
            <w:pPr>
              <w:widowControl/>
              <w:autoSpaceDE w:val="0"/>
              <w:autoSpaceDN w:val="0"/>
              <w:spacing w:before="132" w:after="0" w:line="222" w:lineRule="exact"/>
              <w:ind w:left="0" w:right="0" w:firstLine="0"/>
              <w:jc w:val="center"/>
            </w:pPr>
            <w:r>
              <w:rPr>
                <w:rFonts w:ascii="WcgptgxI+TimesNewRomanPSMT" w:hAnsi="WcgptgxI+TimesNewRomanPSMT" w:eastAsia="WcgptgxI+TimesNewRomanPSMT"/>
                <w:color w:val="000000"/>
                <w:sz w:val="20"/>
              </w:rPr>
              <w:t>0</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7AD8C09D">
            <w:pPr>
              <w:widowControl/>
              <w:autoSpaceDE w:val="0"/>
              <w:autoSpaceDN w:val="0"/>
              <w:spacing w:before="132" w:after="0" w:line="222" w:lineRule="exact"/>
              <w:ind w:left="0" w:right="0" w:firstLine="0"/>
              <w:jc w:val="center"/>
            </w:pPr>
            <w:r>
              <w:rPr>
                <w:rFonts w:ascii="WcgptgxI+TimesNewRomanPSMT" w:hAnsi="WcgptgxI+TimesNewRomanPSMT" w:eastAsia="WcgptgxI+TimesNewRomanPSMT"/>
                <w:color w:val="000000"/>
                <w:sz w:val="20"/>
              </w:rPr>
              <w:t>2</w:t>
            </w:r>
          </w:p>
        </w:tc>
      </w:tr>
      <w:tr w14:paraId="3B1AB9DC">
        <w:tblPrEx>
          <w:tblCellMar>
            <w:top w:w="0" w:type="dxa"/>
            <w:left w:w="108" w:type="dxa"/>
            <w:bottom w:w="0" w:type="dxa"/>
            <w:right w:w="108" w:type="dxa"/>
          </w:tblCellMar>
        </w:tblPrEx>
        <w:trPr>
          <w:trHeight w:val="462"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3187647E"/>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0A98E549">
            <w:pPr>
              <w:widowControl/>
              <w:autoSpaceDE w:val="0"/>
              <w:autoSpaceDN w:val="0"/>
              <w:spacing w:before="146" w:after="0" w:line="198" w:lineRule="exact"/>
              <w:ind w:left="120" w:right="0" w:firstLine="0"/>
              <w:jc w:val="left"/>
            </w:pPr>
            <w:r>
              <w:rPr>
                <w:rFonts w:ascii="t7JRjIq9+SimSun" w:hAnsi="t7JRjIq9+SimSun" w:eastAsia="t7JRjIq9+SimSun"/>
                <w:color w:val="000000"/>
                <w:sz w:val="20"/>
              </w:rPr>
              <w:t>省市级中青年学术技术带头人及后备人选（人）</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6904FDC5">
            <w:pPr>
              <w:widowControl/>
              <w:autoSpaceDE w:val="0"/>
              <w:autoSpaceDN w:val="0"/>
              <w:spacing w:before="138" w:after="0" w:line="220" w:lineRule="exact"/>
              <w:ind w:left="0" w:right="0" w:firstLine="0"/>
              <w:jc w:val="center"/>
            </w:pPr>
            <w:r>
              <w:rPr>
                <w:rFonts w:ascii="WcgptgxI+TimesNewRomanPSMT" w:hAnsi="WcgptgxI+TimesNewRomanPSMT" w:eastAsia="WcgptgxI+TimesNewRomanPSMT"/>
                <w:color w:val="000000"/>
                <w:sz w:val="20"/>
              </w:rPr>
              <w:t>0</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72EE0B91">
            <w:pPr>
              <w:widowControl/>
              <w:autoSpaceDE w:val="0"/>
              <w:autoSpaceDN w:val="0"/>
              <w:spacing w:before="138" w:after="0" w:line="220" w:lineRule="exact"/>
              <w:ind w:left="0" w:right="0" w:firstLine="0"/>
              <w:jc w:val="center"/>
            </w:pPr>
            <w:r>
              <w:rPr>
                <w:rFonts w:ascii="WcgptgxI+TimesNewRomanPSMT" w:hAnsi="WcgptgxI+TimesNewRomanPSMT" w:eastAsia="WcgptgxI+TimesNewRomanPSMT"/>
                <w:color w:val="000000"/>
                <w:sz w:val="20"/>
              </w:rPr>
              <w:t>5</w:t>
            </w:r>
          </w:p>
        </w:tc>
      </w:tr>
      <w:tr w14:paraId="468F2019">
        <w:tblPrEx>
          <w:tblCellMar>
            <w:top w:w="0" w:type="dxa"/>
            <w:left w:w="108" w:type="dxa"/>
            <w:bottom w:w="0" w:type="dxa"/>
            <w:right w:w="108" w:type="dxa"/>
          </w:tblCellMar>
        </w:tblPrEx>
        <w:trPr>
          <w:trHeight w:val="468" w:hRule="exact"/>
        </w:trPr>
        <w:tc>
          <w:tcPr>
            <w:tcW w:w="2256" w:type="dxa"/>
            <w:vMerge w:val="continue"/>
            <w:tcBorders>
              <w:top w:val="single" w:color="000000" w:sz="0" w:space="0"/>
              <w:left w:val="single" w:color="000000" w:sz="0" w:space="0"/>
              <w:bottom w:val="single" w:color="000000" w:sz="0" w:space="0"/>
              <w:right w:val="single" w:color="000000" w:sz="0" w:space="0"/>
            </w:tcBorders>
          </w:tcPr>
          <w:p w14:paraId="3737F77A"/>
        </w:tc>
        <w:tc>
          <w:tcPr>
            <w:tcW w:w="4436" w:type="dxa"/>
            <w:tcBorders>
              <w:top w:val="single" w:color="000000" w:sz="0" w:space="0"/>
              <w:left w:val="single" w:color="000000" w:sz="0" w:space="0"/>
              <w:bottom w:val="single" w:color="000000" w:sz="0" w:space="0"/>
              <w:right w:val="single" w:color="000000" w:sz="0" w:space="0"/>
            </w:tcBorders>
            <w:tcMar>
              <w:left w:w="0" w:type="dxa"/>
              <w:right w:w="0" w:type="dxa"/>
            </w:tcMar>
          </w:tcPr>
          <w:p w14:paraId="329D2371">
            <w:pPr>
              <w:widowControl/>
              <w:autoSpaceDE w:val="0"/>
              <w:autoSpaceDN w:val="0"/>
              <w:spacing w:before="126" w:after="0" w:line="220" w:lineRule="exact"/>
              <w:ind w:left="0" w:right="0" w:firstLine="0"/>
              <w:jc w:val="center"/>
            </w:pPr>
            <w:r>
              <w:rPr>
                <w:rFonts w:ascii="WcgptgxI+TimesNewRomanPSMT" w:hAnsi="WcgptgxI+TimesNewRomanPSMT" w:eastAsia="WcgptgxI+TimesNewRomanPSMT"/>
                <w:color w:val="000000"/>
                <w:sz w:val="20"/>
              </w:rPr>
              <w:t>R&amp;D</w:t>
            </w:r>
            <w:r>
              <w:rPr>
                <w:rFonts w:ascii="t7JRjIq9+SimSun" w:hAnsi="t7JRjIq9+SimSun" w:eastAsia="t7JRjIq9+SimSun"/>
                <w:color w:val="000000"/>
                <w:sz w:val="20"/>
              </w:rPr>
              <w:t>人员（人）</w:t>
            </w:r>
          </w:p>
        </w:tc>
        <w:tc>
          <w:tcPr>
            <w:tcW w:w="1610" w:type="dxa"/>
            <w:tcBorders>
              <w:top w:val="single" w:color="000000" w:sz="0" w:space="0"/>
              <w:left w:val="single" w:color="000000" w:sz="0" w:space="0"/>
              <w:bottom w:val="single" w:color="000000" w:sz="0" w:space="0"/>
              <w:right w:val="single" w:color="000000" w:sz="0" w:space="0"/>
            </w:tcBorders>
            <w:tcMar>
              <w:left w:w="0" w:type="dxa"/>
              <w:right w:w="0" w:type="dxa"/>
            </w:tcMar>
          </w:tcPr>
          <w:p w14:paraId="0F64EA0A">
            <w:pPr>
              <w:widowControl/>
              <w:autoSpaceDE w:val="0"/>
              <w:autoSpaceDN w:val="0"/>
              <w:spacing w:before="136" w:after="0" w:line="220" w:lineRule="exact"/>
              <w:ind w:left="0" w:right="0" w:firstLine="0"/>
              <w:jc w:val="center"/>
            </w:pPr>
            <w:r>
              <w:rPr>
                <w:rFonts w:ascii="WcgptgxI+TimesNewRomanPSMT" w:hAnsi="WcgptgxI+TimesNewRomanPSMT" w:eastAsia="WcgptgxI+TimesNewRomanPSMT"/>
                <w:color w:val="000000"/>
                <w:sz w:val="20"/>
              </w:rPr>
              <w:t>93</w:t>
            </w:r>
          </w:p>
        </w:tc>
        <w:tc>
          <w:tcPr>
            <w:tcW w:w="1280" w:type="dxa"/>
            <w:tcBorders>
              <w:top w:val="single" w:color="000000" w:sz="0" w:space="0"/>
              <w:left w:val="single" w:color="000000" w:sz="0" w:space="0"/>
              <w:bottom w:val="single" w:color="000000" w:sz="0" w:space="0"/>
              <w:right w:val="single" w:color="000000" w:sz="0" w:space="0"/>
            </w:tcBorders>
            <w:tcMar>
              <w:left w:w="0" w:type="dxa"/>
              <w:right w:w="0" w:type="dxa"/>
            </w:tcMar>
          </w:tcPr>
          <w:p w14:paraId="4AEF1674">
            <w:pPr>
              <w:widowControl/>
              <w:autoSpaceDE w:val="0"/>
              <w:autoSpaceDN w:val="0"/>
              <w:spacing w:before="136" w:after="0" w:line="220" w:lineRule="exact"/>
              <w:ind w:left="0" w:right="0" w:firstLine="0"/>
              <w:jc w:val="center"/>
            </w:pPr>
            <w:r>
              <w:rPr>
                <w:rFonts w:ascii="WcgptgxI+TimesNewRomanPSMT" w:hAnsi="WcgptgxI+TimesNewRomanPSMT" w:eastAsia="WcgptgxI+TimesNewRomanPSMT"/>
                <w:color w:val="000000"/>
                <w:sz w:val="20"/>
              </w:rPr>
              <w:t>120</w:t>
            </w:r>
          </w:p>
        </w:tc>
      </w:tr>
    </w:tbl>
    <w:p w14:paraId="4CF1BFB9">
      <w:pPr>
        <w:widowControl/>
        <w:autoSpaceDE w:val="0"/>
        <w:autoSpaceDN w:val="0"/>
        <w:spacing w:before="582" w:after="0" w:line="310" w:lineRule="exact"/>
        <w:ind w:left="376" w:right="0" w:firstLine="0"/>
        <w:jc w:val="left"/>
      </w:pPr>
      <w:r>
        <w:rPr>
          <w:rFonts w:ascii="t7JRjIq9+SimSun" w:hAnsi="t7JRjIq9+SimSun" w:eastAsia="t7JRjIq9+SimSun"/>
          <w:b/>
          <w:color w:val="000000"/>
          <w:sz w:val="31"/>
        </w:rPr>
        <w:t>五、主要任务</w:t>
      </w:r>
    </w:p>
    <w:p w14:paraId="0D5B44DF">
      <w:pPr>
        <w:widowControl/>
        <w:autoSpaceDE w:val="0"/>
        <w:autoSpaceDN w:val="0"/>
        <w:spacing w:before="724" w:after="0" w:line="310" w:lineRule="exact"/>
        <w:ind w:left="0" w:right="0" w:firstLine="0"/>
        <w:jc w:val="center"/>
      </w:pPr>
      <w:r>
        <w:rPr>
          <w:rFonts w:ascii="DAtG2wnq+FangSong" w:hAnsi="DAtG2wnq+FangSong" w:eastAsia="DAtG2wnq+FangSong"/>
          <w:color w:val="000000"/>
          <w:sz w:val="31"/>
        </w:rPr>
        <w:t>“十四五”期间科技创新发展需解决四方面问题：</w:t>
      </w:r>
    </w:p>
    <w:p w14:paraId="50B76075">
      <w:pPr>
        <w:widowControl/>
        <w:autoSpaceDE w:val="0"/>
        <w:autoSpaceDN w:val="0"/>
        <w:spacing w:before="52" w:after="0" w:line="532" w:lineRule="exact"/>
        <w:ind w:left="398" w:right="288" w:firstLine="634"/>
        <w:jc w:val="left"/>
      </w:pPr>
      <w:r>
        <w:rPr>
          <w:rFonts w:ascii="DAtG2wnq+FangSong" w:hAnsi="DAtG2wnq+FangSong" w:eastAsia="DAtG2wnq+FangSong"/>
          <w:color w:val="000000"/>
          <w:sz w:val="31"/>
        </w:rPr>
        <w:t>一是建立以企业为主体、市场为导向、产学研深度融合的技术创新体系，以“</w:t>
      </w:r>
      <w:r>
        <w:rPr>
          <w:rFonts w:ascii="t7JRjIq9+SimSun" w:hAnsi="t7JRjIq9+SimSun" w:eastAsia="t7JRjIq9+SimSun"/>
          <w:color w:val="000000"/>
          <w:sz w:val="31"/>
        </w:rPr>
        <w:t>1+5</w:t>
      </w:r>
      <w:r>
        <w:rPr>
          <w:rFonts w:ascii="DAtG2wnq+FangSong" w:hAnsi="DAtG2wnq+FangSong" w:eastAsia="DAtG2wnq+FangSong"/>
          <w:color w:val="000000"/>
          <w:sz w:val="31"/>
        </w:rPr>
        <w:t>产业体系”作为科技创新重点领</w:t>
      </w:r>
    </w:p>
    <w:p w14:paraId="73B182B2">
      <w:pPr>
        <w:widowControl/>
        <w:autoSpaceDE w:val="0"/>
        <w:autoSpaceDN w:val="0"/>
        <w:spacing w:before="436" w:after="0" w:line="180" w:lineRule="exact"/>
        <w:ind w:left="0" w:right="0" w:firstLine="0"/>
        <w:jc w:val="center"/>
      </w:pPr>
      <w:r>
        <w:rPr>
          <w:rFonts w:ascii="Q3tECYkQ+Calibri" w:hAnsi="Q3tECYkQ+Calibri" w:eastAsia="Q3tECYkQ+Calibri"/>
          <w:color w:val="000000"/>
          <w:sz w:val="18"/>
        </w:rPr>
        <w:t>11</w:t>
      </w:r>
    </w:p>
    <w:p w14:paraId="1D0A48E6">
      <w:pPr>
        <w:sectPr>
          <w:pgSz w:w="11906" w:h="17239"/>
          <w:pgMar w:top="830" w:right="1440" w:bottom="602" w:left="1440" w:header="720" w:footer="720" w:gutter="0"/>
          <w:cols w:equalWidth="0" w:num="1">
            <w:col w:w="9026"/>
          </w:cols>
          <w:docGrid w:linePitch="360" w:charSpace="0"/>
        </w:sectPr>
      </w:pPr>
    </w:p>
    <w:p w14:paraId="620DEFFB">
      <w:pPr>
        <w:widowControl/>
        <w:autoSpaceDE w:val="0"/>
        <w:autoSpaceDN w:val="0"/>
        <w:spacing w:before="612" w:after="0" w:line="220" w:lineRule="exact"/>
        <w:ind w:left="0" w:right="0"/>
      </w:pPr>
    </w:p>
    <w:p w14:paraId="77C2E0A6">
      <w:pPr>
        <w:widowControl/>
        <w:autoSpaceDE w:val="0"/>
        <w:autoSpaceDN w:val="0"/>
        <w:spacing w:before="0" w:after="0" w:line="486" w:lineRule="exact"/>
        <w:ind w:left="372" w:right="264" w:firstLine="0"/>
        <w:jc w:val="both"/>
      </w:pPr>
      <w:r>
        <w:rPr>
          <w:rFonts w:ascii="DAtG2wnq+FangSong" w:hAnsi="DAtG2wnq+FangSong" w:eastAsia="DAtG2wnq+FangSong"/>
          <w:color w:val="000000"/>
          <w:sz w:val="31"/>
        </w:rPr>
        <w:t>域，从精准实施重大科技项目、着力推动科技成果转移转化、加快科技创新基地和平台建设、加强应用基础研究、强化企业技术创新主体地位和主导作用、强化科技创新人才支撑六个方面进行推进科技创新发展。</w:t>
      </w:r>
    </w:p>
    <w:p w14:paraId="546A2DB7">
      <w:pPr>
        <w:widowControl/>
        <w:autoSpaceDE w:val="0"/>
        <w:autoSpaceDN w:val="0"/>
        <w:spacing w:before="46" w:after="0" w:line="552" w:lineRule="exact"/>
        <w:ind w:left="374" w:right="366" w:firstLine="656"/>
        <w:jc w:val="both"/>
      </w:pPr>
      <w:r>
        <w:rPr>
          <w:rFonts w:ascii="DAtG2wnq+FangSong" w:hAnsi="DAtG2wnq+FangSong" w:eastAsia="DAtG2wnq+FangSong"/>
          <w:color w:val="000000"/>
          <w:sz w:val="31"/>
        </w:rPr>
        <w:t>二是处理好政府和市场的关系，应优化转变政府科技管理和服务职能，完善科技创新制度和组织体系，加强宏观管理和统筹协调能力，减少微观管理和具体审批事项，推动政府职能从研发管理向创新服务转变，从科技管理向创新治理转变，深入推进科技计划管理改革，建立公开统一的科技管理平台，减少科技计划项目重复、分散、封闭、低效和资源配置“碎片化”现象。</w:t>
      </w:r>
    </w:p>
    <w:p w14:paraId="1FFBFC00">
      <w:pPr>
        <w:widowControl/>
        <w:autoSpaceDE w:val="0"/>
        <w:autoSpaceDN w:val="0"/>
        <w:spacing w:before="86" w:after="0" w:line="546" w:lineRule="exact"/>
        <w:ind w:left="368" w:right="272" w:firstLine="666"/>
        <w:jc w:val="both"/>
      </w:pPr>
      <w:r>
        <w:rPr>
          <w:rFonts w:ascii="DAtG2wnq+FangSong" w:hAnsi="DAtG2wnq+FangSong" w:eastAsia="DAtG2wnq+FangSong"/>
          <w:color w:val="000000"/>
          <w:sz w:val="31"/>
        </w:rPr>
        <w:t>三是消除科技创新中的</w:t>
      </w:r>
      <w:r>
        <w:rPr>
          <w:rFonts w:ascii="Q3tECYkQ+Calibri" w:hAnsi="Q3tECYkQ+Calibri" w:eastAsia="Q3tECYkQ+Calibri"/>
          <w:color w:val="000000"/>
          <w:sz w:val="31"/>
        </w:rPr>
        <w:t>“</w:t>
      </w:r>
      <w:r>
        <w:rPr>
          <w:rFonts w:ascii="DAtG2wnq+FangSong" w:hAnsi="DAtG2wnq+FangSong" w:eastAsia="DAtG2wnq+FangSong"/>
          <w:color w:val="000000"/>
          <w:sz w:val="31"/>
        </w:rPr>
        <w:t>孤岛现象</w:t>
      </w:r>
      <w:r>
        <w:rPr>
          <w:rFonts w:ascii="Q3tECYkQ+Calibri" w:hAnsi="Q3tECYkQ+Calibri" w:eastAsia="Q3tECYkQ+Calibri"/>
          <w:color w:val="000000"/>
          <w:sz w:val="31"/>
        </w:rPr>
        <w:t>”</w:t>
      </w:r>
      <w:r>
        <w:rPr>
          <w:rFonts w:ascii="DAtG2wnq+FangSong" w:hAnsi="DAtG2wnq+FangSong" w:eastAsia="DAtG2wnq+FangSong"/>
          <w:color w:val="000000"/>
          <w:sz w:val="31"/>
        </w:rPr>
        <w:t>，围绕“两示范一枢纽一中心”的目标定位，坚持“</w:t>
      </w:r>
      <w:r>
        <w:rPr>
          <w:rFonts w:ascii="t7JRjIq9+SimSun" w:hAnsi="t7JRjIq9+SimSun" w:eastAsia="t7JRjIq9+SimSun"/>
          <w:color w:val="000000"/>
          <w:sz w:val="31"/>
        </w:rPr>
        <w:t>11311</w:t>
      </w:r>
      <w:r>
        <w:rPr>
          <w:rFonts w:ascii="DAtG2wnq+FangSong" w:hAnsi="DAtG2wnq+FangSong" w:eastAsia="DAtG2wnq+FangSong"/>
          <w:color w:val="000000"/>
          <w:sz w:val="31"/>
        </w:rPr>
        <w:t>”工作思路，坚持“</w:t>
      </w:r>
      <w:r>
        <w:rPr>
          <w:rFonts w:ascii="t7JRjIq9+SimSun" w:hAnsi="t7JRjIq9+SimSun" w:eastAsia="t7JRjIq9+SimSun"/>
          <w:color w:val="000000"/>
          <w:sz w:val="31"/>
        </w:rPr>
        <w:t>1+5</w:t>
      </w:r>
      <w:r>
        <w:rPr>
          <w:rFonts w:ascii="DAtG2wnq+FangSong" w:hAnsi="DAtG2wnq+FangSong" w:eastAsia="DAtG2wnq+FangSong"/>
          <w:color w:val="000000"/>
          <w:sz w:val="31"/>
        </w:rPr>
        <w:t>产业体系”发展路径，系统性规划科技发展思路，合理预测，科学部署，从创新投入、创新能力、创新产出三个维度提出科技发展的总体目标和具体目标，确保科技创新作为业转型的主要支撑，避免科技创新脱离工业转型高质量发展的总体布局。</w:t>
      </w:r>
    </w:p>
    <w:p w14:paraId="0812B729">
      <w:pPr>
        <w:widowControl/>
        <w:autoSpaceDE w:val="0"/>
        <w:autoSpaceDN w:val="0"/>
        <w:spacing w:before="70" w:after="0" w:line="544" w:lineRule="exact"/>
        <w:ind w:left="372" w:right="366" w:firstLine="676"/>
        <w:jc w:val="both"/>
      </w:pPr>
      <w:r>
        <w:rPr>
          <w:rFonts w:ascii="DAtG2wnq+FangSong" w:hAnsi="DAtG2wnq+FangSong" w:eastAsia="DAtG2wnq+FangSong"/>
          <w:color w:val="000000"/>
          <w:sz w:val="31"/>
        </w:rPr>
        <w:t>四是营造良好政策环境，从加强统筹协调，促进规划实施；加大资金投入，拓宽投入渠道；强化精准服务，实现精准服务，实现精准发力；推动政策落实，做好创新引导和创新发展驱动，确保创新发展获得充分保障。</w:t>
      </w:r>
    </w:p>
    <w:p w14:paraId="1A067281">
      <w:pPr>
        <w:widowControl/>
        <w:tabs>
          <w:tab w:val="left" w:pos="1020"/>
        </w:tabs>
        <w:autoSpaceDE w:val="0"/>
        <w:autoSpaceDN w:val="0"/>
        <w:spacing w:before="126" w:after="0" w:line="500" w:lineRule="exact"/>
        <w:ind w:left="376" w:right="288" w:firstLine="0"/>
        <w:jc w:val="left"/>
      </w:pPr>
      <w:r>
        <w:tab/>
      </w:r>
      <w:r>
        <w:rPr>
          <w:rFonts w:ascii="DAtG2wnq+FangSong" w:hAnsi="DAtG2wnq+FangSong" w:eastAsia="DAtG2wnq+FangSong"/>
          <w:color w:val="000000"/>
          <w:sz w:val="31"/>
        </w:rPr>
        <w:t>通过任务综合分析，十四五</w:t>
      </w:r>
      <w:r>
        <w:rPr>
          <w:rFonts w:ascii="Q3tECYkQ+Calibri" w:hAnsi="Q3tECYkQ+Calibri" w:eastAsia="Q3tECYkQ+Calibri"/>
          <w:color w:val="000000"/>
          <w:sz w:val="31"/>
        </w:rPr>
        <w:t>”</w:t>
      </w:r>
      <w:r>
        <w:rPr>
          <w:rFonts w:ascii="DAtG2wnq+FangSong" w:hAnsi="DAtG2wnq+FangSong" w:eastAsia="DAtG2wnq+FangSong"/>
          <w:color w:val="000000"/>
          <w:sz w:val="31"/>
        </w:rPr>
        <w:t>期间，科技创新发展的重点任务是实施创新体系建设工程、新兴产业技术创新工程、传</w:t>
      </w:r>
    </w:p>
    <w:p w14:paraId="122BB978">
      <w:pPr>
        <w:widowControl/>
        <w:autoSpaceDE w:val="0"/>
        <w:autoSpaceDN w:val="0"/>
        <w:spacing w:before="668" w:after="0" w:line="180" w:lineRule="exact"/>
        <w:ind w:left="0" w:right="0" w:firstLine="0"/>
        <w:jc w:val="center"/>
      </w:pPr>
      <w:r>
        <w:rPr>
          <w:rFonts w:ascii="Q3tECYkQ+Calibri" w:hAnsi="Q3tECYkQ+Calibri" w:eastAsia="Q3tECYkQ+Calibri"/>
          <w:color w:val="000000"/>
          <w:sz w:val="18"/>
        </w:rPr>
        <w:t>12</w:t>
      </w:r>
    </w:p>
    <w:p w14:paraId="37F9FDF8">
      <w:pPr>
        <w:sectPr>
          <w:pgSz w:w="11906" w:h="17239"/>
          <w:pgMar w:top="832" w:right="1440" w:bottom="602" w:left="1440" w:header="720" w:footer="720" w:gutter="0"/>
          <w:cols w:equalWidth="0" w:num="1">
            <w:col w:w="9026"/>
          </w:cols>
          <w:docGrid w:linePitch="360" w:charSpace="0"/>
        </w:sectPr>
      </w:pPr>
    </w:p>
    <w:p w14:paraId="0F36A8A3">
      <w:pPr>
        <w:widowControl/>
        <w:autoSpaceDE w:val="0"/>
        <w:autoSpaceDN w:val="0"/>
        <w:spacing w:before="610" w:after="0" w:line="220" w:lineRule="exact"/>
        <w:ind w:left="0" w:right="0"/>
      </w:pPr>
    </w:p>
    <w:p w14:paraId="259A8C06">
      <w:pPr>
        <w:widowControl/>
        <w:autoSpaceDE w:val="0"/>
        <w:autoSpaceDN w:val="0"/>
        <w:spacing w:before="0" w:after="0" w:line="462" w:lineRule="exact"/>
        <w:ind w:left="374" w:right="366" w:firstLine="12"/>
        <w:jc w:val="both"/>
      </w:pPr>
      <w:r>
        <w:rPr>
          <w:rFonts w:ascii="DAtG2wnq+FangSong" w:hAnsi="DAtG2wnq+FangSong" w:eastAsia="DAtG2wnq+FangSong"/>
          <w:color w:val="000000"/>
          <w:sz w:val="31"/>
        </w:rPr>
        <w:t>统工业产业技术创新工程、科技创新机制建设工程、科技创新平台建设、科技创新人才队伍建设、构建众创空间促进大众创业、社会发展重点领域科技攻关等八项工作。</w:t>
      </w:r>
    </w:p>
    <w:p w14:paraId="04915FF4">
      <w:pPr>
        <w:widowControl/>
        <w:autoSpaceDE w:val="0"/>
        <w:autoSpaceDN w:val="0"/>
        <w:spacing w:before="370" w:after="0" w:line="310" w:lineRule="exact"/>
        <w:ind w:left="1024" w:right="0" w:firstLine="0"/>
        <w:jc w:val="left"/>
      </w:pPr>
      <w:r>
        <w:rPr>
          <w:rFonts w:ascii="t7JRjIq9+SimSun" w:hAnsi="t7JRjIq9+SimSun" w:eastAsia="t7JRjIq9+SimSun"/>
          <w:b/>
          <w:color w:val="000000"/>
          <w:sz w:val="31"/>
        </w:rPr>
        <w:t>（一）创新体系建设工程</w:t>
      </w:r>
    </w:p>
    <w:p w14:paraId="76C0E3E2">
      <w:pPr>
        <w:widowControl/>
        <w:autoSpaceDE w:val="0"/>
        <w:autoSpaceDN w:val="0"/>
        <w:spacing w:before="236" w:after="0" w:line="548" w:lineRule="exact"/>
        <w:ind w:left="372" w:right="0" w:firstLine="668"/>
        <w:jc w:val="left"/>
      </w:pPr>
      <w:r>
        <w:rPr>
          <w:rFonts w:ascii="DAtG2wnq+FangSong" w:hAnsi="DAtG2wnq+FangSong" w:eastAsia="DAtG2wnq+FangSong"/>
          <w:color w:val="000000"/>
          <w:sz w:val="31"/>
        </w:rPr>
        <w:t>围绕“两示范一枢纽一中心”目标定位，坚持“</w:t>
      </w:r>
      <w:r>
        <w:rPr>
          <w:rFonts w:ascii="t7JRjIq9+SimSun" w:hAnsi="t7JRjIq9+SimSun" w:eastAsia="t7JRjIq9+SimSun"/>
          <w:color w:val="000000"/>
          <w:sz w:val="31"/>
        </w:rPr>
        <w:t>11311</w:t>
      </w:r>
      <w:r>
        <w:rPr>
          <w:rFonts w:ascii="DAtG2wnq+FangSong" w:hAnsi="DAtG2wnq+FangSong" w:eastAsia="DAtG2wnq+FangSong"/>
          <w:color w:val="000000"/>
          <w:sz w:val="31"/>
        </w:rPr>
        <w:t>”工作思路，坚持“</w:t>
      </w:r>
      <w:r>
        <w:rPr>
          <w:rFonts w:ascii="t7JRjIq9+SimSun" w:hAnsi="t7JRjIq9+SimSun" w:eastAsia="t7JRjIq9+SimSun"/>
          <w:color w:val="000000"/>
          <w:sz w:val="31"/>
        </w:rPr>
        <w:t>1+5</w:t>
      </w:r>
      <w:r>
        <w:rPr>
          <w:rFonts w:ascii="DAtG2wnq+FangSong" w:hAnsi="DAtG2wnq+FangSong" w:eastAsia="DAtG2wnq+FangSong"/>
          <w:color w:val="000000"/>
          <w:sz w:val="31"/>
        </w:rPr>
        <w:t>产业体系”发展路径，引导各类创新资源向工业园区、工业资源综合利用基地、产业聚集区集聚，加强“</w:t>
      </w:r>
      <w:r>
        <w:rPr>
          <w:rFonts w:ascii="t7JRjIq9+SimSun" w:hAnsi="t7JRjIq9+SimSun" w:eastAsia="t7JRjIq9+SimSun"/>
          <w:color w:val="000000"/>
          <w:sz w:val="31"/>
        </w:rPr>
        <w:t>1+5</w:t>
      </w:r>
      <w:r>
        <w:rPr>
          <w:rFonts w:ascii="DAtG2wnq+FangSong" w:hAnsi="DAtG2wnq+FangSong" w:eastAsia="DAtG2wnq+FangSong"/>
          <w:color w:val="000000"/>
          <w:sz w:val="31"/>
        </w:rPr>
        <w:t>产业体系”关键共性技术创新；抓实四项工作举措。</w:t>
      </w:r>
    </w:p>
    <w:p w14:paraId="7DF5A51A">
      <w:pPr>
        <w:widowControl/>
        <w:autoSpaceDE w:val="0"/>
        <w:autoSpaceDN w:val="0"/>
        <w:spacing w:before="46" w:after="0" w:line="550" w:lineRule="exact"/>
        <w:ind w:left="372" w:right="364" w:firstLine="660"/>
        <w:jc w:val="both"/>
      </w:pPr>
      <w:r>
        <w:rPr>
          <w:rFonts w:ascii="DAtG2wnq+FangSong" w:hAnsi="DAtG2wnq+FangSong" w:eastAsia="DAtG2wnq+FangSong"/>
          <w:color w:val="000000"/>
          <w:sz w:val="31"/>
        </w:rPr>
        <w:t>一是全面深化体制改革，积极探索机制创新。以体制改革和机制创新为根本途径，在经济高质量发展转方式、调结构、促改革等方面进行积极探索，推进经济转型升级，促进产业高新技术转移转化，提高土地产出率、资源利用率、劳动生产率。</w:t>
      </w:r>
    </w:p>
    <w:p w14:paraId="273B89DA">
      <w:pPr>
        <w:widowControl/>
        <w:autoSpaceDE w:val="0"/>
        <w:autoSpaceDN w:val="0"/>
        <w:spacing w:before="48" w:after="0" w:line="552" w:lineRule="exact"/>
        <w:ind w:left="360" w:right="264" w:firstLine="670"/>
        <w:jc w:val="both"/>
      </w:pPr>
      <w:r>
        <w:rPr>
          <w:rFonts w:ascii="DAtG2wnq+FangSong" w:hAnsi="DAtG2wnq+FangSong" w:eastAsia="DAtG2wnq+FangSong"/>
          <w:color w:val="000000"/>
          <w:sz w:val="31"/>
        </w:rPr>
        <w:t>二是集聚优势科教资源，提升创新服务能力。引导科技、信息、人才、资金等创新要素向工业园区、资源综合利用基地、产业聚集区集聚发展。加强与相关科技合作交流和重大科技项目合作，发展面向市场的新型产业技术研发、成果转化和产业孵化机构，建设产业科技成果转化中心、科技人员创业平台、高新技术产业孵化基地。建立健全企业主导技术创新、产学研协同创新的机制，促进科技成果转化应用水平。支持规模以上工业企业建立研发机构，引导区内龙头企业与其他创新主体建立联合开发、优势互补、成果共享、风险共担的产业技术创新战略联盟和技术创新成果转移平台，支持</w:t>
      </w:r>
    </w:p>
    <w:p w14:paraId="2BD4C60F">
      <w:pPr>
        <w:widowControl/>
        <w:autoSpaceDE w:val="0"/>
        <w:autoSpaceDN w:val="0"/>
        <w:spacing w:before="386" w:after="0" w:line="180" w:lineRule="exact"/>
        <w:ind w:left="0" w:right="0" w:firstLine="0"/>
        <w:jc w:val="center"/>
      </w:pPr>
      <w:r>
        <w:rPr>
          <w:rFonts w:ascii="Q3tECYkQ+Calibri" w:hAnsi="Q3tECYkQ+Calibri" w:eastAsia="Q3tECYkQ+Calibri"/>
          <w:color w:val="000000"/>
          <w:sz w:val="18"/>
        </w:rPr>
        <w:t>13</w:t>
      </w:r>
    </w:p>
    <w:p w14:paraId="239743C8">
      <w:pPr>
        <w:sectPr>
          <w:pgSz w:w="11906" w:h="17239"/>
          <w:pgMar w:top="830" w:right="1440" w:bottom="602" w:left="1440" w:header="720" w:footer="720" w:gutter="0"/>
          <w:cols w:equalWidth="0" w:num="1">
            <w:col w:w="9026"/>
          </w:cols>
          <w:docGrid w:linePitch="360" w:charSpace="0"/>
        </w:sectPr>
      </w:pPr>
    </w:p>
    <w:p w14:paraId="2F1F59D0">
      <w:pPr>
        <w:widowControl/>
        <w:autoSpaceDE w:val="0"/>
        <w:autoSpaceDN w:val="0"/>
        <w:spacing w:before="598" w:after="0" w:line="220" w:lineRule="exact"/>
        <w:ind w:left="0" w:right="0"/>
      </w:pPr>
    </w:p>
    <w:p w14:paraId="6DEEC952">
      <w:pPr>
        <w:widowControl/>
        <w:autoSpaceDE w:val="0"/>
        <w:autoSpaceDN w:val="0"/>
        <w:spacing w:before="0" w:after="0" w:line="310" w:lineRule="exact"/>
        <w:ind w:left="374" w:right="0" w:firstLine="0"/>
        <w:jc w:val="left"/>
      </w:pPr>
      <w:r>
        <w:rPr>
          <w:rFonts w:ascii="DAtG2wnq+FangSong" w:hAnsi="DAtG2wnq+FangSong" w:eastAsia="DAtG2wnq+FangSong"/>
          <w:color w:val="000000"/>
          <w:sz w:val="31"/>
        </w:rPr>
        <w:t>企业实施品牌战略能力提升。</w:t>
      </w:r>
    </w:p>
    <w:p w14:paraId="73840A40">
      <w:pPr>
        <w:widowControl/>
        <w:autoSpaceDE w:val="0"/>
        <w:autoSpaceDN w:val="0"/>
        <w:spacing w:before="24" w:after="0" w:line="550" w:lineRule="exact"/>
        <w:ind w:left="364" w:right="212" w:firstLine="670"/>
        <w:jc w:val="both"/>
      </w:pPr>
      <w:r>
        <w:rPr>
          <w:rFonts w:ascii="DAtG2wnq+FangSong" w:hAnsi="DAtG2wnq+FangSong" w:eastAsia="DAtG2wnq+FangSong"/>
          <w:color w:val="000000"/>
          <w:sz w:val="31"/>
        </w:rPr>
        <w:t>三是培育科技创新主体，发展高新技术产业。打造科技创业示范园、企业孵化器、星创天地、现代产业科技创新中心等</w:t>
      </w:r>
      <w:r>
        <w:rPr>
          <w:rFonts w:ascii="Q3tECYkQ+Calibri" w:hAnsi="Q3tECYkQ+Calibri" w:eastAsia="Q3tECYkQ+Calibri"/>
          <w:color w:val="000000"/>
          <w:sz w:val="31"/>
        </w:rPr>
        <w:t>“</w:t>
      </w:r>
      <w:r>
        <w:rPr>
          <w:rFonts w:ascii="DAtG2wnq+FangSong" w:hAnsi="DAtG2wnq+FangSong" w:eastAsia="DAtG2wnq+FangSong"/>
          <w:color w:val="000000"/>
          <w:sz w:val="31"/>
        </w:rPr>
        <w:t>双创</w:t>
      </w:r>
      <w:r>
        <w:rPr>
          <w:rFonts w:ascii="Q3tECYkQ+Calibri" w:hAnsi="Q3tECYkQ+Calibri" w:eastAsia="Q3tECYkQ+Calibri"/>
          <w:color w:val="000000"/>
          <w:sz w:val="31"/>
        </w:rPr>
        <w:t>”</w:t>
      </w:r>
      <w:r>
        <w:rPr>
          <w:rFonts w:ascii="DAtG2wnq+FangSong" w:hAnsi="DAtG2wnq+FangSong" w:eastAsia="DAtG2wnq+FangSong"/>
          <w:color w:val="000000"/>
          <w:sz w:val="31"/>
        </w:rPr>
        <w:t>载体，培育一批技术水平高、成长潜力大的科技型企业，实现标准化生产、区域化布局、品牌化经营和高值化发展，形成一批带动性强、特色鲜明的“</w:t>
      </w:r>
      <w:r>
        <w:rPr>
          <w:rFonts w:ascii="Q3tECYkQ+Calibri" w:hAnsi="Q3tECYkQ+Calibri" w:eastAsia="Q3tECYkQ+Calibri"/>
          <w:color w:val="000000"/>
          <w:sz w:val="31"/>
        </w:rPr>
        <w:t>1+5</w:t>
      </w:r>
      <w:r>
        <w:rPr>
          <w:rFonts w:ascii="DAtG2wnq+FangSong" w:hAnsi="DAtG2wnq+FangSong" w:eastAsia="DAtG2wnq+FangSong"/>
          <w:color w:val="000000"/>
          <w:sz w:val="31"/>
        </w:rPr>
        <w:t>产业体系”高新技术产业集群。</w:t>
      </w:r>
    </w:p>
    <w:p w14:paraId="1A63A39F">
      <w:pPr>
        <w:widowControl/>
        <w:autoSpaceDE w:val="0"/>
        <w:autoSpaceDN w:val="0"/>
        <w:spacing w:before="58" w:after="0" w:line="550" w:lineRule="exact"/>
        <w:ind w:left="368" w:right="276" w:firstLine="680"/>
        <w:jc w:val="both"/>
      </w:pPr>
      <w:r>
        <w:rPr>
          <w:rFonts w:ascii="DAtG2wnq+FangSong" w:hAnsi="DAtG2wnq+FangSong" w:eastAsia="DAtG2wnq+FangSong"/>
          <w:color w:val="000000"/>
          <w:sz w:val="31"/>
        </w:rPr>
        <w:t>四是解决工业转型发展中产业发展技术瓶颈。围绕“两示范一枢纽一中心”定位，按照“</w:t>
      </w:r>
      <w:r>
        <w:rPr>
          <w:rFonts w:ascii="t7JRjIq9+SimSun" w:hAnsi="t7JRjIq9+SimSun" w:eastAsia="t7JRjIq9+SimSun"/>
          <w:color w:val="000000"/>
          <w:sz w:val="31"/>
        </w:rPr>
        <w:t>1+5</w:t>
      </w:r>
      <w:r>
        <w:rPr>
          <w:rFonts w:ascii="DAtG2wnq+FangSong" w:hAnsi="DAtG2wnq+FangSong" w:eastAsia="DAtG2wnq+FangSong"/>
          <w:color w:val="000000"/>
          <w:sz w:val="31"/>
        </w:rPr>
        <w:t>产业体系”发展要求，重点解决</w:t>
      </w:r>
      <w:r>
        <w:rPr>
          <w:rFonts w:ascii="Q3tECYkQ+Calibri" w:hAnsi="Q3tECYkQ+Calibri" w:eastAsia="Q3tECYkQ+Calibri"/>
          <w:color w:val="000000"/>
          <w:sz w:val="31"/>
        </w:rPr>
        <w:t>“</w:t>
      </w:r>
      <w:r>
        <w:rPr>
          <w:rFonts w:ascii="DAtG2wnq+FangSong" w:hAnsi="DAtG2wnq+FangSong" w:eastAsia="DAtG2wnq+FangSong"/>
          <w:color w:val="000000"/>
          <w:sz w:val="31"/>
        </w:rPr>
        <w:t>大健康、绿色食品、循环经济产业、文化旅游、商贸物流”五个新兴产业科技创新和有色金属、磷化工产业产业提升改造创新技术瓶颈，实现工业转型和高质量发展目标。</w:t>
      </w:r>
    </w:p>
    <w:p w14:paraId="3A5548F6">
      <w:pPr>
        <w:widowControl/>
        <w:autoSpaceDE w:val="0"/>
        <w:autoSpaceDN w:val="0"/>
        <w:spacing w:before="368" w:after="0" w:line="310" w:lineRule="exact"/>
        <w:ind w:left="1024" w:right="0" w:firstLine="0"/>
        <w:jc w:val="left"/>
      </w:pPr>
      <w:r>
        <w:rPr>
          <w:rFonts w:ascii="t7JRjIq9+SimSun" w:hAnsi="t7JRjIq9+SimSun" w:eastAsia="t7JRjIq9+SimSun"/>
          <w:b/>
          <w:color w:val="000000"/>
          <w:sz w:val="31"/>
        </w:rPr>
        <w:t>（二）新兴产业技术创新工程</w:t>
      </w:r>
    </w:p>
    <w:p w14:paraId="5CF520A3">
      <w:pPr>
        <w:widowControl/>
        <w:autoSpaceDE w:val="0"/>
        <w:autoSpaceDN w:val="0"/>
        <w:spacing w:before="274" w:after="0" w:line="536" w:lineRule="exact"/>
        <w:ind w:left="376" w:right="362" w:firstLine="660"/>
        <w:jc w:val="both"/>
      </w:pPr>
      <w:r>
        <w:rPr>
          <w:rFonts w:ascii="DAtG2wnq+FangSong" w:hAnsi="DAtG2wnq+FangSong" w:eastAsia="DAtG2wnq+FangSong"/>
          <w:color w:val="000000"/>
          <w:sz w:val="31"/>
        </w:rPr>
        <w:t>围绕</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两示范一枢纽一中心</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定位，抓</w:t>
      </w:r>
      <w:r>
        <w:rPr>
          <w:rFonts w:ascii="WcgptgxI+TimesNewRomanPSMT" w:hAnsi="WcgptgxI+TimesNewRomanPSMT" w:eastAsia="WcgptgxI+TimesNewRomanPSMT"/>
          <w:color w:val="000000"/>
          <w:sz w:val="31"/>
        </w:rPr>
        <w:t>“1+5”</w:t>
      </w:r>
      <w:r>
        <w:rPr>
          <w:rFonts w:ascii="DAtG2wnq+FangSong" w:hAnsi="DAtG2wnq+FangSong" w:eastAsia="DAtG2wnq+FangSong"/>
          <w:color w:val="000000"/>
          <w:sz w:val="31"/>
        </w:rPr>
        <w:t>产业发展，贯彻</w:t>
      </w:r>
      <w:r>
        <w:rPr>
          <w:rFonts w:ascii="WcgptgxI+TimesNewRomanPSMT" w:hAnsi="WcgptgxI+TimesNewRomanPSMT" w:eastAsia="WcgptgxI+TimesNewRomanPSMT"/>
          <w:color w:val="000000"/>
          <w:sz w:val="31"/>
        </w:rPr>
        <w:t>“11311”</w:t>
      </w:r>
      <w:r>
        <w:rPr>
          <w:rFonts w:ascii="DAtG2wnq+FangSong" w:hAnsi="DAtG2wnq+FangSong" w:eastAsia="DAtG2wnq+FangSong"/>
          <w:color w:val="000000"/>
          <w:sz w:val="31"/>
        </w:rPr>
        <w:t>工作思路，重点解决</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大健康、绿色食品、循环经济产业、文化旅游、商贸物流</w:t>
      </w:r>
      <w:r>
        <w:rPr>
          <w:rFonts w:ascii="WcgptgxI+TimesNewRomanPSMT" w:hAnsi="WcgptgxI+TimesNewRomanPSMT" w:eastAsia="WcgptgxI+TimesNewRomanPSMT"/>
          <w:color w:val="000000"/>
          <w:sz w:val="31"/>
        </w:rPr>
        <w:t>”</w:t>
      </w:r>
      <w:r>
        <w:rPr>
          <w:rFonts w:ascii="DAtG2wnq+FangSong" w:hAnsi="DAtG2wnq+FangSong" w:eastAsia="DAtG2wnq+FangSong"/>
          <w:color w:val="000000"/>
          <w:sz w:val="31"/>
        </w:rPr>
        <w:t>五个产业领域的重大科技问题和重大成果转化应用。</w:t>
      </w:r>
    </w:p>
    <w:p w14:paraId="0A2D566C">
      <w:pPr>
        <w:widowControl/>
        <w:autoSpaceDE w:val="0"/>
        <w:autoSpaceDN w:val="0"/>
        <w:spacing w:before="52" w:after="0" w:line="550" w:lineRule="exact"/>
        <w:ind w:left="368" w:right="266" w:firstLine="664"/>
        <w:jc w:val="both"/>
      </w:pPr>
      <w:r>
        <w:rPr>
          <w:rFonts w:ascii="DAtG2wnq+FangSong" w:hAnsi="DAtG2wnq+FangSong" w:eastAsia="DAtG2wnq+FangSong"/>
          <w:color w:val="000000"/>
          <w:sz w:val="31"/>
        </w:rPr>
        <w:t>生物医药和大健康产业：结合昆明市打造“中国健康之城”示范区的战略，着重发展天然药物及深加工产业，依托全省及本市生物资源及科技研发优势，加快构建以中药产业为支柱的产业体系，围绕生物医药产业共性关键技术、标准、服务开发，加强安全研究和管理为重点，充分发挥我区生物医药资源多样性的特点，着力提升创新发展能力。</w:t>
      </w:r>
    </w:p>
    <w:p w14:paraId="19187FC1">
      <w:pPr>
        <w:widowControl/>
        <w:autoSpaceDE w:val="0"/>
        <w:autoSpaceDN w:val="0"/>
        <w:spacing w:before="378" w:after="0" w:line="180" w:lineRule="exact"/>
        <w:ind w:left="0" w:right="0" w:firstLine="0"/>
        <w:jc w:val="center"/>
      </w:pPr>
      <w:r>
        <w:rPr>
          <w:rFonts w:ascii="Q3tECYkQ+Calibri" w:hAnsi="Q3tECYkQ+Calibri" w:eastAsia="Q3tECYkQ+Calibri"/>
          <w:color w:val="000000"/>
          <w:sz w:val="18"/>
        </w:rPr>
        <w:t>14</w:t>
      </w:r>
    </w:p>
    <w:p w14:paraId="71F75B40">
      <w:pPr>
        <w:sectPr>
          <w:pgSz w:w="11906" w:h="17239"/>
          <w:pgMar w:top="820" w:right="1440" w:bottom="602" w:left="1440" w:header="720" w:footer="720" w:gutter="0"/>
          <w:cols w:equalWidth="0" w:num="1">
            <w:col w:w="9026"/>
          </w:cols>
          <w:docGrid w:linePitch="360" w:charSpace="0"/>
        </w:sectPr>
      </w:pPr>
    </w:p>
    <w:p w14:paraId="3AE05EA7">
      <w:pPr>
        <w:widowControl/>
        <w:autoSpaceDE w:val="0"/>
        <w:autoSpaceDN w:val="0"/>
        <w:spacing w:before="612" w:after="0" w:line="220" w:lineRule="exact"/>
        <w:ind w:left="0" w:right="0"/>
      </w:pPr>
    </w:p>
    <w:p w14:paraId="0F3D29BC">
      <w:pPr>
        <w:widowControl/>
        <w:autoSpaceDE w:val="0"/>
        <w:autoSpaceDN w:val="0"/>
        <w:spacing w:before="0" w:after="0" w:line="310" w:lineRule="exact"/>
        <w:ind w:left="968" w:right="0" w:firstLine="0"/>
        <w:jc w:val="left"/>
      </w:pPr>
      <w:r>
        <w:rPr>
          <w:rFonts w:ascii="DAtG2wnq+FangSong" w:hAnsi="DAtG2wnq+FangSong" w:eastAsia="DAtG2wnq+FangSong"/>
          <w:color w:val="000000"/>
          <w:sz w:val="31"/>
        </w:rPr>
        <w:t>根据产业转型升级要求，结合供给侧结构性改革工作部</w:t>
      </w:r>
    </w:p>
    <w:p w14:paraId="34881C78">
      <w:pPr>
        <w:widowControl/>
        <w:autoSpaceDE w:val="0"/>
        <w:autoSpaceDN w:val="0"/>
        <w:spacing w:before="42" w:after="176" w:line="526" w:lineRule="exact"/>
        <w:ind w:left="370" w:right="204" w:firstLine="0"/>
        <w:jc w:val="both"/>
      </w:pPr>
      <w:r>
        <w:rPr>
          <w:rFonts w:ascii="DAtG2wnq+FangSong" w:hAnsi="DAtG2wnq+FangSong" w:eastAsia="DAtG2wnq+FangSong"/>
          <w:color w:val="000000"/>
          <w:sz w:val="31"/>
        </w:rPr>
        <w:t>署，重点打造</w:t>
      </w:r>
      <w:r>
        <w:rPr>
          <w:rFonts w:ascii="Q3tECYkQ+Calibri" w:hAnsi="Q3tECYkQ+Calibri" w:eastAsia="Q3tECYkQ+Calibri"/>
          <w:color w:val="000000"/>
          <w:sz w:val="31"/>
        </w:rPr>
        <w:t>“</w:t>
      </w:r>
      <w:r>
        <w:rPr>
          <w:rFonts w:ascii="DAtG2wnq+FangSong" w:hAnsi="DAtG2wnq+FangSong" w:eastAsia="DAtG2wnq+FangSong"/>
          <w:color w:val="000000"/>
          <w:sz w:val="31"/>
        </w:rPr>
        <w:t>云南参、当归、丹参、金铁锁、雪上一枝蒿、草乌、赤芍等东川特有药材种植基地</w:t>
      </w:r>
      <w:r>
        <w:rPr>
          <w:rFonts w:ascii="Q3tECYkQ+Calibri" w:hAnsi="Q3tECYkQ+Calibri" w:eastAsia="Q3tECYkQ+Calibri"/>
          <w:color w:val="000000"/>
          <w:sz w:val="31"/>
        </w:rPr>
        <w:t>-</w:t>
      </w:r>
      <w:r>
        <w:rPr>
          <w:rFonts w:ascii="DAtG2wnq+FangSong" w:hAnsi="DAtG2wnq+FangSong" w:eastAsia="DAtG2wnq+FangSong"/>
          <w:color w:val="000000"/>
          <w:sz w:val="31"/>
        </w:rPr>
        <w:t>药材深加工（原料药材）</w:t>
      </w:r>
      <w:r>
        <w:rPr>
          <w:rFonts w:ascii="Q3tECYkQ+Calibri" w:hAnsi="Q3tECYkQ+Calibri" w:eastAsia="Q3tECYkQ+Calibri"/>
          <w:color w:val="000000"/>
          <w:sz w:val="31"/>
        </w:rPr>
        <w:t>-</w:t>
      </w:r>
      <w:r>
        <w:rPr>
          <w:rFonts w:ascii="DAtG2wnq+FangSong" w:hAnsi="DAtG2wnq+FangSong" w:eastAsia="DAtG2wnq+FangSong"/>
          <w:color w:val="000000"/>
          <w:sz w:val="31"/>
        </w:rPr>
        <w:t>药材提取物</w:t>
      </w:r>
      <w:r>
        <w:rPr>
          <w:rFonts w:ascii="Q3tECYkQ+Calibri" w:hAnsi="Q3tECYkQ+Calibri" w:eastAsia="Q3tECYkQ+Calibri"/>
          <w:color w:val="000000"/>
          <w:sz w:val="31"/>
        </w:rPr>
        <w:t>-</w:t>
      </w:r>
      <w:r>
        <w:rPr>
          <w:rFonts w:ascii="DAtG2wnq+FangSong" w:hAnsi="DAtG2wnq+FangSong" w:eastAsia="DAtG2wnq+FangSong"/>
          <w:color w:val="000000"/>
          <w:sz w:val="31"/>
        </w:rPr>
        <w:t>中药饮片、中药配方颗粒</w:t>
      </w:r>
      <w:r>
        <w:rPr>
          <w:rFonts w:ascii="Q3tECYkQ+Calibri" w:hAnsi="Q3tECYkQ+Calibri" w:eastAsia="Q3tECYkQ+Calibri"/>
          <w:color w:val="000000"/>
          <w:sz w:val="31"/>
        </w:rPr>
        <w:t>”</w:t>
      </w:r>
      <w:r>
        <w:rPr>
          <w:rFonts w:ascii="DAtG2wnq+FangSong" w:hAnsi="DAtG2wnq+FangSong" w:eastAsia="DAtG2wnq+FangSong"/>
          <w:color w:val="000000"/>
          <w:sz w:val="31"/>
        </w:rPr>
        <w:t>及</w:t>
      </w:r>
      <w:r>
        <w:rPr>
          <w:rFonts w:ascii="Q3tECYkQ+Calibri" w:hAnsi="Q3tECYkQ+Calibri" w:eastAsia="Q3tECYkQ+Calibri"/>
          <w:color w:val="000000"/>
          <w:sz w:val="31"/>
        </w:rPr>
        <w:t>“</w:t>
      </w:r>
      <w:r>
        <w:rPr>
          <w:rFonts w:ascii="DAtG2wnq+FangSong" w:hAnsi="DAtG2wnq+FangSong" w:eastAsia="DAtG2wnq+FangSong"/>
          <w:color w:val="000000"/>
          <w:sz w:val="31"/>
        </w:rPr>
        <w:t>特色生物资源种植</w:t>
      </w:r>
      <w:r>
        <w:rPr>
          <w:rFonts w:ascii="Q3tECYkQ+Calibri" w:hAnsi="Q3tECYkQ+Calibri" w:eastAsia="Q3tECYkQ+Calibri"/>
          <w:color w:val="000000"/>
          <w:sz w:val="31"/>
        </w:rPr>
        <w:t>-</w:t>
      </w:r>
      <w:r>
        <w:rPr>
          <w:rFonts w:ascii="DAtG2wnq+FangSong" w:hAnsi="DAtG2wnq+FangSong" w:eastAsia="DAtG2wnq+FangSong"/>
          <w:color w:val="000000"/>
          <w:sz w:val="31"/>
        </w:rPr>
        <w:t>特色生物资源深加工</w:t>
      </w:r>
      <w:r>
        <w:rPr>
          <w:rFonts w:ascii="Q3tECYkQ+Calibri" w:hAnsi="Q3tECYkQ+Calibri" w:eastAsia="Q3tECYkQ+Calibri"/>
          <w:color w:val="000000"/>
          <w:sz w:val="31"/>
        </w:rPr>
        <w:t>-</w:t>
      </w:r>
      <w:r>
        <w:rPr>
          <w:rFonts w:ascii="DAtG2wnq+FangSong" w:hAnsi="DAtG2wnq+FangSong" w:eastAsia="DAtG2wnq+FangSong"/>
          <w:color w:val="000000"/>
          <w:sz w:val="31"/>
        </w:rPr>
        <w:t>特色生物资源提取物</w:t>
      </w:r>
      <w:r>
        <w:rPr>
          <w:rFonts w:ascii="Q3tECYkQ+Calibri" w:hAnsi="Q3tECYkQ+Calibri" w:eastAsia="Q3tECYkQ+Calibri"/>
          <w:color w:val="000000"/>
          <w:sz w:val="31"/>
        </w:rPr>
        <w:t>-</w:t>
      </w:r>
      <w:r>
        <w:rPr>
          <w:rFonts w:ascii="DAtG2wnq+FangSong" w:hAnsi="DAtG2wnq+FangSong" w:eastAsia="DAtG2wnq+FangSong"/>
          <w:color w:val="000000"/>
          <w:sz w:val="31"/>
        </w:rPr>
        <w:t>保健品、化妆品、绿色食品</w:t>
      </w:r>
      <w:r>
        <w:rPr>
          <w:rFonts w:ascii="Q3tECYkQ+Calibri" w:hAnsi="Q3tECYkQ+Calibri" w:eastAsia="Q3tECYkQ+Calibri"/>
          <w:color w:val="000000"/>
          <w:sz w:val="31"/>
        </w:rPr>
        <w:t>”</w:t>
      </w:r>
      <w:r>
        <w:rPr>
          <w:rFonts w:ascii="DAtG2wnq+FangSong" w:hAnsi="DAtG2wnq+FangSong" w:eastAsia="DAtG2wnq+FangSong"/>
          <w:color w:val="000000"/>
          <w:sz w:val="31"/>
        </w:rPr>
        <w:t>等领域，通过科技创新，推动高原生物健康产业向高端化、品牌化、集中化、规模化方向发展。</w:t>
      </w:r>
    </w:p>
    <w:tbl>
      <w:tblPr>
        <w:tblStyle w:val="2"/>
        <w:tblW w:w="0" w:type="auto"/>
        <w:tblInd w:w="248" w:type="dxa"/>
        <w:tblLayout w:type="fixed"/>
        <w:tblCellMar>
          <w:top w:w="0" w:type="dxa"/>
          <w:left w:w="108" w:type="dxa"/>
          <w:bottom w:w="0" w:type="dxa"/>
          <w:right w:w="108" w:type="dxa"/>
        </w:tblCellMar>
      </w:tblPr>
      <w:tblGrid>
        <w:gridCol w:w="8528"/>
      </w:tblGrid>
      <w:tr w14:paraId="46096880">
        <w:tblPrEx>
          <w:tblCellMar>
            <w:top w:w="0" w:type="dxa"/>
            <w:left w:w="108" w:type="dxa"/>
            <w:bottom w:w="0" w:type="dxa"/>
            <w:right w:w="108" w:type="dxa"/>
          </w:tblCellMar>
        </w:tblPrEx>
        <w:trPr>
          <w:trHeight w:val="4694" w:hRule="exact"/>
        </w:trPr>
        <w:tc>
          <w:tcPr>
            <w:tcW w:w="8528" w:type="dxa"/>
            <w:tcBorders>
              <w:top w:val="single" w:color="000000" w:sz="0" w:space="0"/>
              <w:left w:val="single" w:color="000000" w:sz="0" w:space="0"/>
              <w:bottom w:val="single" w:color="000000" w:sz="0" w:space="0"/>
              <w:right w:val="single" w:color="000000" w:sz="0" w:space="0"/>
            </w:tcBorders>
            <w:tcMar>
              <w:left w:w="0" w:type="dxa"/>
              <w:right w:w="0" w:type="dxa"/>
            </w:tcMar>
          </w:tcPr>
          <w:p w14:paraId="4444543C">
            <w:pPr>
              <w:widowControl/>
              <w:tabs>
                <w:tab w:val="left" w:pos="2778"/>
              </w:tabs>
              <w:autoSpaceDE w:val="0"/>
              <w:autoSpaceDN w:val="0"/>
              <w:spacing w:before="136" w:after="0" w:line="266" w:lineRule="exact"/>
              <w:ind w:left="1898" w:right="0" w:firstLine="0"/>
              <w:jc w:val="left"/>
            </w:pPr>
            <w:r>
              <w:rPr>
                <w:rFonts w:ascii="t7JRjIq9+SimSun" w:hAnsi="t7JRjIq9+SimSun" w:eastAsia="t7JRjIq9+SimSun"/>
                <w:b/>
                <w:color w:val="000000"/>
                <w:sz w:val="24"/>
              </w:rPr>
              <w:t>专栏</w:t>
            </w:r>
            <w:r>
              <w:rPr>
                <w:rFonts w:ascii="gAI3bylK+Calibri" w:hAnsi="gAI3bylK+Calibri" w:eastAsia="gAI3bylK+Calibri"/>
                <w:color w:val="000000"/>
                <w:sz w:val="24"/>
              </w:rPr>
              <w:t>4</w:t>
            </w:r>
            <w:r>
              <w:tab/>
            </w:r>
            <w:r>
              <w:rPr>
                <w:rFonts w:ascii="t7JRjIq9+SimSun" w:hAnsi="t7JRjIq9+SimSun" w:eastAsia="t7JRjIq9+SimSun"/>
                <w:b/>
                <w:color w:val="000000"/>
                <w:sz w:val="24"/>
              </w:rPr>
              <w:t>生物医药及大健康技术重点发展方向</w:t>
            </w:r>
          </w:p>
          <w:p w14:paraId="6B1FBFEE">
            <w:pPr>
              <w:widowControl/>
              <w:autoSpaceDE w:val="0"/>
              <w:autoSpaceDN w:val="0"/>
              <w:spacing w:before="2" w:after="0" w:line="456" w:lineRule="exact"/>
              <w:ind w:left="120" w:right="94" w:firstLine="0"/>
              <w:jc w:val="both"/>
            </w:pPr>
            <w:r>
              <w:rPr>
                <w:rFonts w:ascii="t7JRjIq9+SimSun" w:hAnsi="t7JRjIq9+SimSun" w:eastAsia="t7JRjIq9+SimSun"/>
                <w:color w:val="000000"/>
                <w:sz w:val="24"/>
              </w:rPr>
              <w:t>生物医药配方研发创新。对标中药材标准、中药饮片炮制规范开展新药开创新研发，支持具备中药配方颗粒生产条件的企业与国家、省市试点企业开展配方颗粒生产项目合作或独立开展中药配方颗粒省内试点研究。</w:t>
            </w:r>
          </w:p>
          <w:p w14:paraId="5C2C1C27">
            <w:pPr>
              <w:widowControl/>
              <w:autoSpaceDE w:val="0"/>
              <w:autoSpaceDN w:val="0"/>
              <w:spacing w:before="36" w:after="0" w:line="456" w:lineRule="exact"/>
              <w:ind w:left="118" w:right="96" w:firstLine="2"/>
              <w:jc w:val="both"/>
            </w:pPr>
            <w:r>
              <w:rPr>
                <w:rFonts w:ascii="t7JRjIq9+SimSun" w:hAnsi="t7JRjIq9+SimSun" w:eastAsia="t7JRjIq9+SimSun"/>
                <w:color w:val="000000"/>
                <w:sz w:val="24"/>
              </w:rPr>
              <w:t>生物医药产业发展。促进中药材产学研结合，研发中药饮片、中药萃取加工、中药知识经济等环节新技术、新产品、新标准，形成产品研发测试、产品包装、仓储物流、中药材知识产权保护相配套的体系建设；</w:t>
            </w:r>
          </w:p>
          <w:p w14:paraId="72707C14">
            <w:pPr>
              <w:widowControl/>
              <w:autoSpaceDE w:val="0"/>
              <w:autoSpaceDN w:val="0"/>
              <w:spacing w:before="64" w:after="0" w:line="426" w:lineRule="exact"/>
              <w:ind w:left="118" w:right="30" w:firstLine="2"/>
              <w:jc w:val="both"/>
            </w:pPr>
            <w:r>
              <w:rPr>
                <w:rFonts w:ascii="t7JRjIq9+SimSun" w:hAnsi="t7JRjIq9+SimSun" w:eastAsia="t7JRjIq9+SimSun"/>
                <w:color w:val="000000"/>
                <w:sz w:val="24"/>
              </w:rPr>
              <w:t>生物医药重点工程：道地药材培育工程；产业园区建设工程；龙头企业培育工程；研发创新服务工程；品牌打造和标准化工程；人才团队培引工程；重大项目推引工程。</w:t>
            </w:r>
          </w:p>
        </w:tc>
      </w:tr>
    </w:tbl>
    <w:p w14:paraId="31A17E5A">
      <w:pPr>
        <w:widowControl/>
        <w:autoSpaceDE w:val="0"/>
        <w:autoSpaceDN w:val="0"/>
        <w:spacing w:before="782" w:after="0" w:line="310" w:lineRule="exact"/>
        <w:ind w:left="1016" w:right="0" w:firstLine="0"/>
        <w:jc w:val="left"/>
      </w:pPr>
      <w:r>
        <w:rPr>
          <w:rFonts w:ascii="DAtG2wnq+FangSong" w:hAnsi="DAtG2wnq+FangSong" w:eastAsia="DAtG2wnq+FangSong"/>
          <w:color w:val="000000"/>
          <w:sz w:val="31"/>
        </w:rPr>
        <w:t>特色农业产品深加工：运用现代农业技术助推高原特色</w:t>
      </w:r>
    </w:p>
    <w:p w14:paraId="39CEA9CB">
      <w:pPr>
        <w:widowControl/>
        <w:autoSpaceDE w:val="0"/>
        <w:autoSpaceDN w:val="0"/>
        <w:spacing w:before="240" w:after="0" w:line="310" w:lineRule="exact"/>
        <w:ind w:left="0" w:right="0" w:firstLine="0"/>
        <w:jc w:val="center"/>
      </w:pPr>
      <w:r>
        <w:rPr>
          <w:rFonts w:ascii="DAtG2wnq+FangSong" w:hAnsi="DAtG2wnq+FangSong" w:eastAsia="DAtG2wnq+FangSong"/>
          <w:color w:val="000000"/>
          <w:sz w:val="31"/>
        </w:rPr>
        <w:t>农业，探索促进现代农业发展新途径，鼓励引进和推广优势</w:t>
      </w:r>
    </w:p>
    <w:p w14:paraId="521275B3">
      <w:pPr>
        <w:widowControl/>
        <w:autoSpaceDE w:val="0"/>
        <w:autoSpaceDN w:val="0"/>
        <w:spacing w:before="236" w:after="0" w:line="310" w:lineRule="exact"/>
        <w:ind w:left="0" w:right="0" w:firstLine="0"/>
        <w:jc w:val="center"/>
      </w:pPr>
      <w:r>
        <w:rPr>
          <w:rFonts w:ascii="DAtG2wnq+FangSong" w:hAnsi="DAtG2wnq+FangSong" w:eastAsia="DAtG2wnq+FangSong"/>
          <w:color w:val="000000"/>
          <w:sz w:val="31"/>
        </w:rPr>
        <w:t>特色农作物、林果、畜禽新品种，有针对性的开展地方优势</w:t>
      </w:r>
    </w:p>
    <w:p w14:paraId="3347CF75">
      <w:pPr>
        <w:widowControl/>
        <w:autoSpaceDE w:val="0"/>
        <w:autoSpaceDN w:val="0"/>
        <w:spacing w:before="238" w:after="0" w:line="310" w:lineRule="exact"/>
        <w:ind w:left="0" w:right="0" w:firstLine="0"/>
        <w:jc w:val="center"/>
      </w:pPr>
      <w:r>
        <w:rPr>
          <w:rFonts w:ascii="DAtG2wnq+FangSong" w:hAnsi="DAtG2wnq+FangSong" w:eastAsia="DAtG2wnq+FangSong"/>
          <w:color w:val="000000"/>
          <w:sz w:val="31"/>
        </w:rPr>
        <w:t>种质资源的开发利用和良种繁殖繁育研究，保护地方优良和</w:t>
      </w:r>
    </w:p>
    <w:p w14:paraId="601E1199">
      <w:pPr>
        <w:widowControl/>
        <w:autoSpaceDE w:val="0"/>
        <w:autoSpaceDN w:val="0"/>
        <w:spacing w:before="236" w:after="0" w:line="310" w:lineRule="exact"/>
        <w:ind w:left="372" w:right="0" w:firstLine="0"/>
        <w:jc w:val="left"/>
      </w:pPr>
      <w:r>
        <w:rPr>
          <w:rFonts w:ascii="DAtG2wnq+FangSong" w:hAnsi="DAtG2wnq+FangSong" w:eastAsia="DAtG2wnq+FangSong"/>
          <w:color w:val="000000"/>
          <w:sz w:val="31"/>
        </w:rPr>
        <w:t>优势品种并对本土特色品种进行的培育开发和应用。</w:t>
      </w:r>
    </w:p>
    <w:p w14:paraId="31E292DA">
      <w:pPr>
        <w:widowControl/>
        <w:autoSpaceDE w:val="0"/>
        <w:autoSpaceDN w:val="0"/>
        <w:spacing w:before="294" w:after="0" w:line="310" w:lineRule="exact"/>
        <w:ind w:left="1012" w:right="0" w:firstLine="0"/>
        <w:jc w:val="left"/>
      </w:pPr>
      <w:r>
        <w:rPr>
          <w:rFonts w:ascii="DAtG2wnq+FangSong" w:hAnsi="DAtG2wnq+FangSong" w:eastAsia="DAtG2wnq+FangSong"/>
          <w:color w:val="000000"/>
          <w:sz w:val="31"/>
        </w:rPr>
        <w:t>加快农业标准化生产技术对传统农耕方式的提升，充分</w:t>
      </w:r>
    </w:p>
    <w:p w14:paraId="3FDAC8B8">
      <w:pPr>
        <w:widowControl/>
        <w:autoSpaceDE w:val="0"/>
        <w:autoSpaceDN w:val="0"/>
        <w:spacing w:before="230" w:after="0" w:line="310" w:lineRule="exact"/>
        <w:ind w:left="0" w:right="0" w:firstLine="0"/>
        <w:jc w:val="center"/>
      </w:pPr>
      <w:r>
        <w:rPr>
          <w:rFonts w:ascii="DAtG2wnq+FangSong" w:hAnsi="DAtG2wnq+FangSong" w:eastAsia="DAtG2wnq+FangSong"/>
          <w:color w:val="000000"/>
          <w:sz w:val="31"/>
        </w:rPr>
        <w:t>运用精准水肥一体化技术、病虫害防控技术、生物多样性间</w:t>
      </w:r>
    </w:p>
    <w:p w14:paraId="0B19395D">
      <w:pPr>
        <w:widowControl/>
        <w:autoSpaceDE w:val="0"/>
        <w:autoSpaceDN w:val="0"/>
        <w:spacing w:before="230" w:after="0" w:line="310" w:lineRule="exact"/>
        <w:ind w:left="0" w:right="0" w:firstLine="0"/>
        <w:jc w:val="center"/>
      </w:pPr>
      <w:r>
        <w:rPr>
          <w:rFonts w:ascii="DAtG2wnq+FangSong" w:hAnsi="DAtG2wnq+FangSong" w:eastAsia="DAtG2wnq+FangSong"/>
          <w:color w:val="000000"/>
          <w:sz w:val="31"/>
        </w:rPr>
        <w:t>套种技术、设施栽培技术，建立农业生产的灾害防控监测体</w:t>
      </w:r>
    </w:p>
    <w:p w14:paraId="53DC6261">
      <w:pPr>
        <w:widowControl/>
        <w:autoSpaceDE w:val="0"/>
        <w:autoSpaceDN w:val="0"/>
        <w:spacing w:before="442" w:after="0" w:line="180" w:lineRule="exact"/>
        <w:ind w:left="0" w:right="0" w:firstLine="0"/>
        <w:jc w:val="center"/>
      </w:pPr>
      <w:r>
        <w:rPr>
          <w:rFonts w:ascii="Q3tECYkQ+Calibri" w:hAnsi="Q3tECYkQ+Calibri" w:eastAsia="Q3tECYkQ+Calibri"/>
          <w:color w:val="000000"/>
          <w:sz w:val="18"/>
        </w:rPr>
        <w:t>15</w:t>
      </w:r>
    </w:p>
    <w:p w14:paraId="1B11C464">
      <w:pPr>
        <w:sectPr>
          <w:pgSz w:w="11906" w:h="17239"/>
          <w:pgMar w:top="834" w:right="1440" w:bottom="602" w:left="1440" w:header="720" w:footer="720" w:gutter="0"/>
          <w:cols w:equalWidth="0" w:num="1">
            <w:col w:w="9026"/>
          </w:cols>
          <w:docGrid w:linePitch="360" w:charSpace="0"/>
        </w:sectPr>
      </w:pPr>
    </w:p>
    <w:p w14:paraId="5152DFEC">
      <w:pPr>
        <w:widowControl/>
        <w:autoSpaceDE w:val="0"/>
        <w:autoSpaceDN w:val="0"/>
        <w:spacing w:before="602" w:after="0" w:line="220" w:lineRule="exact"/>
        <w:ind w:left="0" w:right="0"/>
      </w:pPr>
    </w:p>
    <w:p w14:paraId="63CE3716">
      <w:pPr>
        <w:widowControl/>
        <w:autoSpaceDE w:val="0"/>
        <w:autoSpaceDN w:val="0"/>
        <w:spacing w:before="0" w:after="0" w:line="310" w:lineRule="exact"/>
        <w:ind w:left="386" w:right="0" w:firstLine="0"/>
        <w:jc w:val="left"/>
      </w:pPr>
      <w:r>
        <w:rPr>
          <w:rFonts w:ascii="DAtG2wnq+FangSong" w:hAnsi="DAtG2wnq+FangSong" w:eastAsia="DAtG2wnq+FangSong"/>
          <w:color w:val="000000"/>
          <w:sz w:val="31"/>
        </w:rPr>
        <w:t>系。</w:t>
      </w:r>
    </w:p>
    <w:p w14:paraId="2256199C">
      <w:pPr>
        <w:widowControl/>
        <w:autoSpaceDE w:val="0"/>
        <w:autoSpaceDN w:val="0"/>
        <w:spacing w:before="28" w:after="0" w:line="546" w:lineRule="exact"/>
        <w:ind w:left="370" w:right="366" w:firstLine="642"/>
        <w:jc w:val="both"/>
      </w:pPr>
      <w:r>
        <w:rPr>
          <w:rFonts w:ascii="DAtG2wnq+FangSong" w:hAnsi="DAtG2wnq+FangSong" w:eastAsia="DAtG2wnq+FangSong"/>
          <w:color w:val="000000"/>
          <w:sz w:val="31"/>
        </w:rPr>
        <w:t>加快精准农业中配套关键技术的集成与应用，突出外来有害物种控制技术，保护和开发地方优良畜禽品种，加强畜禽疫病综合防控，利用主产中药材的优势，推进无抗畜禽安全饲料的研究，建立安全畜牧业基地。</w:t>
      </w:r>
    </w:p>
    <w:p w14:paraId="1C748E99">
      <w:pPr>
        <w:widowControl/>
        <w:autoSpaceDE w:val="0"/>
        <w:autoSpaceDN w:val="0"/>
        <w:spacing w:before="72" w:after="176" w:line="528" w:lineRule="exact"/>
        <w:ind w:left="370" w:right="278" w:firstLine="650"/>
        <w:jc w:val="both"/>
      </w:pPr>
      <w:r>
        <w:rPr>
          <w:rFonts w:ascii="DAtG2wnq+FangSong" w:hAnsi="DAtG2wnq+FangSong" w:eastAsia="DAtG2wnq+FangSong"/>
          <w:color w:val="000000"/>
          <w:sz w:val="31"/>
        </w:rPr>
        <w:t>支持和鼓励农耕技术的革新，积极发展有机、绿色和无公害农产品的生产，加快特色农产品、蔬菜、林果、畜禽等农产品的深加工技术和保鲜、贮运技术的引进和推广，延伸农业产业链。支持和保护地方土著水产品无害化养殖关键技术研究与推广应用，加大</w:t>
      </w:r>
      <w:r>
        <w:rPr>
          <w:rFonts w:ascii="Q3tECYkQ+Calibri" w:hAnsi="Q3tECYkQ+Calibri" w:eastAsia="Q3tECYkQ+Calibri"/>
          <w:color w:val="000000"/>
          <w:sz w:val="31"/>
        </w:rPr>
        <w:t>“</w:t>
      </w:r>
      <w:r>
        <w:rPr>
          <w:rFonts w:ascii="DAtG2wnq+FangSong" w:hAnsi="DAtG2wnq+FangSong" w:eastAsia="DAtG2wnq+FangSong"/>
          <w:color w:val="000000"/>
          <w:sz w:val="31"/>
        </w:rPr>
        <w:t>三品一标</w:t>
      </w:r>
      <w:r>
        <w:rPr>
          <w:rFonts w:ascii="Q3tECYkQ+Calibri" w:hAnsi="Q3tECYkQ+Calibri" w:eastAsia="Q3tECYkQ+Calibri"/>
          <w:color w:val="000000"/>
          <w:sz w:val="31"/>
        </w:rPr>
        <w:t>”</w:t>
      </w:r>
      <w:r>
        <w:rPr>
          <w:rFonts w:ascii="DAtG2wnq+FangSong" w:hAnsi="DAtG2wnq+FangSong" w:eastAsia="DAtG2wnq+FangSong"/>
          <w:color w:val="000000"/>
          <w:sz w:val="31"/>
        </w:rPr>
        <w:t>与名牌农产品培育与认定管理、质量标准和质量监测体系，提高我市农产品竞争力。</w:t>
      </w:r>
    </w:p>
    <w:tbl>
      <w:tblPr>
        <w:tblStyle w:val="2"/>
        <w:tblW w:w="0" w:type="auto"/>
        <w:tblInd w:w="248" w:type="dxa"/>
        <w:tblLayout w:type="fixed"/>
        <w:tblCellMar>
          <w:top w:w="0" w:type="dxa"/>
          <w:left w:w="108" w:type="dxa"/>
          <w:bottom w:w="0" w:type="dxa"/>
          <w:right w:w="108" w:type="dxa"/>
        </w:tblCellMar>
      </w:tblPr>
      <w:tblGrid>
        <w:gridCol w:w="8528"/>
      </w:tblGrid>
      <w:tr w14:paraId="4C9659C5">
        <w:tblPrEx>
          <w:tblCellMar>
            <w:top w:w="0" w:type="dxa"/>
            <w:left w:w="108" w:type="dxa"/>
            <w:bottom w:w="0" w:type="dxa"/>
            <w:right w:w="108" w:type="dxa"/>
          </w:tblCellMar>
        </w:tblPrEx>
        <w:trPr>
          <w:trHeight w:val="7510" w:hRule="exact"/>
        </w:trPr>
        <w:tc>
          <w:tcPr>
            <w:tcW w:w="8528" w:type="dxa"/>
            <w:tcBorders>
              <w:top w:val="single" w:color="000000" w:sz="0" w:space="0"/>
              <w:left w:val="single" w:color="000000" w:sz="0" w:space="0"/>
              <w:bottom w:val="single" w:color="000000" w:sz="0" w:space="0"/>
              <w:right w:val="single" w:color="000000" w:sz="0" w:space="0"/>
            </w:tcBorders>
            <w:tcMar>
              <w:left w:w="0" w:type="dxa"/>
              <w:right w:w="0" w:type="dxa"/>
            </w:tcMar>
          </w:tcPr>
          <w:p w14:paraId="229F636E">
            <w:pPr>
              <w:widowControl/>
              <w:tabs>
                <w:tab w:val="left" w:pos="3532"/>
              </w:tabs>
              <w:autoSpaceDE w:val="0"/>
              <w:autoSpaceDN w:val="0"/>
              <w:spacing w:before="134" w:after="0" w:line="266" w:lineRule="exact"/>
              <w:ind w:left="2618" w:right="0" w:firstLine="0"/>
              <w:jc w:val="left"/>
            </w:pPr>
            <w:r>
              <w:rPr>
                <w:rFonts w:ascii="t7JRjIq9+SimSun" w:hAnsi="t7JRjIq9+SimSun" w:eastAsia="t7JRjIq9+SimSun"/>
                <w:b/>
                <w:color w:val="000000"/>
                <w:sz w:val="24"/>
              </w:rPr>
              <w:t>专栏</w:t>
            </w:r>
            <w:r>
              <w:rPr>
                <w:rFonts w:ascii="gAI3bylK+Calibri" w:hAnsi="gAI3bylK+Calibri" w:eastAsia="gAI3bylK+Calibri"/>
                <w:color w:val="000000"/>
                <w:sz w:val="24"/>
              </w:rPr>
              <w:t>5</w:t>
            </w:r>
            <w:r>
              <w:tab/>
            </w:r>
            <w:r>
              <w:rPr>
                <w:rFonts w:ascii="t7JRjIq9+SimSun" w:hAnsi="t7JRjIq9+SimSun" w:eastAsia="t7JRjIq9+SimSun"/>
                <w:b/>
                <w:color w:val="000000"/>
                <w:sz w:val="24"/>
              </w:rPr>
              <w:t>特色农业重点发展方向</w:t>
            </w:r>
          </w:p>
          <w:p w14:paraId="01F2AA17">
            <w:pPr>
              <w:widowControl/>
              <w:autoSpaceDE w:val="0"/>
              <w:autoSpaceDN w:val="0"/>
              <w:spacing w:before="0" w:after="0" w:line="460" w:lineRule="exact"/>
              <w:ind w:left="118" w:right="94" w:firstLine="0"/>
              <w:jc w:val="both"/>
            </w:pPr>
            <w:r>
              <w:rPr>
                <w:rFonts w:ascii="t7JRjIq9+SimSun" w:hAnsi="t7JRjIq9+SimSun" w:eastAsia="t7JRjIq9+SimSun"/>
                <w:color w:val="000000"/>
                <w:sz w:val="24"/>
              </w:rPr>
              <w:t>科技扶贫及种植技术创新。针对东川区特色农业种植基地及相关区域，开展农业水肥一体化关键技术整合技术研究，加强新型控水、控肥、节能、节材、节地等共性技术推广应用；利用太阳能、光伏技术与生态植保技术的集成运用、无人机技术在生态防治病虫草害的关键技术、物候因子对农业生产中植物生理性需求和病虫害发生发展的预测。</w:t>
            </w:r>
          </w:p>
          <w:p w14:paraId="1FAE1708">
            <w:pPr>
              <w:widowControl/>
              <w:autoSpaceDE w:val="0"/>
              <w:autoSpaceDN w:val="0"/>
              <w:spacing w:before="38" w:after="0" w:line="458" w:lineRule="exact"/>
              <w:ind w:left="118" w:right="38" w:firstLine="0"/>
              <w:jc w:val="both"/>
            </w:pPr>
            <w:r>
              <w:rPr>
                <w:rFonts w:ascii="t7JRjIq9+SimSun" w:hAnsi="t7JRjIq9+SimSun" w:eastAsia="t7JRjIq9+SimSun"/>
                <w:color w:val="000000"/>
                <w:sz w:val="24"/>
              </w:rPr>
              <w:t>农业科技扶贫。程序推进“三下乡”宣传活动，推进东川区科普宣传与农业扶贫结合，通过科技特派员挂联贫困村及农业科普进村互动，推进农业实用技术培训，针对特色农产品、中药材种植区域，开展种植管理技术、常见病虫害防治技术、农药正确使用方法。</w:t>
            </w:r>
          </w:p>
          <w:p w14:paraId="4E1FAACA">
            <w:pPr>
              <w:widowControl/>
              <w:autoSpaceDE w:val="0"/>
              <w:autoSpaceDN w:val="0"/>
              <w:spacing w:before="42" w:after="0" w:line="448" w:lineRule="exact"/>
              <w:ind w:left="118" w:right="48" w:firstLine="4"/>
              <w:jc w:val="both"/>
            </w:pPr>
            <w:r>
              <w:rPr>
                <w:rFonts w:ascii="t7JRjIq9+SimSun" w:hAnsi="t7JRjIq9+SimSun" w:eastAsia="t7JRjIq9+SimSun"/>
                <w:color w:val="000000"/>
                <w:sz w:val="24"/>
              </w:rPr>
              <w:t>先进实用技术的推广：推广山区农村适宜的农村先进实用技术，引进优良适宜种植的粮食，药材等品种开展种植，替代原有当家品种退化，年代久远，品种杂乱的问题，有效提高可利用土地的生产附加值。针对种植、养殖、加工业，特别是粮食、油料、蔬菜、水果、花卉和特种水产养殖等，加强品种选择、丰产技术、田间管理、病虫疾病防治等方面的指导和培训，提高农业技术水平，增强农业综合生产能力，提高农业经济效益，推进现代特色农业产业化发展，促进农村城镇</w:t>
            </w:r>
          </w:p>
        </w:tc>
      </w:tr>
    </w:tbl>
    <w:p w14:paraId="506E3DC8">
      <w:pPr>
        <w:widowControl/>
        <w:autoSpaceDE w:val="0"/>
        <w:autoSpaceDN w:val="0"/>
        <w:spacing w:before="356" w:after="0" w:line="180" w:lineRule="exact"/>
        <w:ind w:left="0" w:right="0" w:firstLine="0"/>
        <w:jc w:val="center"/>
      </w:pPr>
      <w:r>
        <w:rPr>
          <w:rFonts w:ascii="Q3tECYkQ+Calibri" w:hAnsi="Q3tECYkQ+Calibri" w:eastAsia="Q3tECYkQ+Calibri"/>
          <w:color w:val="000000"/>
          <w:sz w:val="18"/>
        </w:rPr>
        <w:t>16</w:t>
      </w:r>
    </w:p>
    <w:p w14:paraId="150AF91B">
      <w:pPr>
        <w:sectPr>
          <w:pgSz w:w="11906" w:h="17239"/>
          <w:pgMar w:top="820" w:right="1440" w:bottom="602" w:left="1440" w:header="720" w:footer="720" w:gutter="0"/>
          <w:cols w:equalWidth="0" w:num="1">
            <w:col w:w="9026"/>
          </w:cols>
          <w:docGrid w:linePitch="360" w:charSpace="0"/>
        </w:sectPr>
      </w:pPr>
    </w:p>
    <w:p w14:paraId="0944E9E7">
      <w:pPr>
        <w:widowControl/>
        <w:autoSpaceDE w:val="0"/>
        <w:autoSpaceDN w:val="0"/>
        <w:spacing w:before="498" w:after="0" w:line="220" w:lineRule="exact"/>
        <w:ind w:left="0" w:right="0"/>
      </w:pPr>
    </w:p>
    <w:tbl>
      <w:tblPr>
        <w:tblStyle w:val="2"/>
        <w:tblW w:w="0" w:type="auto"/>
        <w:tblInd w:w="248" w:type="dxa"/>
        <w:tblLayout w:type="fixed"/>
        <w:tblCellMar>
          <w:top w:w="0" w:type="dxa"/>
          <w:left w:w="108" w:type="dxa"/>
          <w:bottom w:w="0" w:type="dxa"/>
          <w:right w:w="108" w:type="dxa"/>
        </w:tblCellMar>
      </w:tblPr>
      <w:tblGrid>
        <w:gridCol w:w="8528"/>
      </w:tblGrid>
      <w:tr w14:paraId="13D82839">
        <w:tblPrEx>
          <w:tblCellMar>
            <w:top w:w="0" w:type="dxa"/>
            <w:left w:w="108" w:type="dxa"/>
            <w:bottom w:w="0" w:type="dxa"/>
            <w:right w:w="108" w:type="dxa"/>
          </w:tblCellMar>
        </w:tblPrEx>
        <w:trPr>
          <w:trHeight w:val="1886" w:hRule="exact"/>
        </w:trPr>
        <w:tc>
          <w:tcPr>
            <w:tcW w:w="8528" w:type="dxa"/>
            <w:tcBorders>
              <w:top w:val="single" w:color="000000" w:sz="0" w:space="0"/>
              <w:left w:val="single" w:color="000000" w:sz="0" w:space="0"/>
              <w:bottom w:val="single" w:color="000000" w:sz="0" w:space="0"/>
              <w:right w:val="single" w:color="000000" w:sz="0" w:space="0"/>
            </w:tcBorders>
            <w:tcMar>
              <w:left w:w="0" w:type="dxa"/>
              <w:right w:w="0" w:type="dxa"/>
            </w:tcMar>
          </w:tcPr>
          <w:p w14:paraId="2BBAFA0F">
            <w:pPr>
              <w:widowControl/>
              <w:autoSpaceDE w:val="0"/>
              <w:autoSpaceDN w:val="0"/>
              <w:spacing w:before="134" w:after="0" w:line="240" w:lineRule="exact"/>
              <w:ind w:left="120" w:right="0" w:firstLine="0"/>
              <w:jc w:val="left"/>
            </w:pPr>
            <w:r>
              <w:rPr>
                <w:rFonts w:ascii="t7JRjIq9+SimSun" w:hAnsi="t7JRjIq9+SimSun" w:eastAsia="t7JRjIq9+SimSun"/>
                <w:color w:val="000000"/>
                <w:sz w:val="24"/>
              </w:rPr>
              <w:t>化建设和城乡融合。</w:t>
            </w:r>
          </w:p>
          <w:p w14:paraId="7B8A11A2">
            <w:pPr>
              <w:widowControl/>
              <w:autoSpaceDE w:val="0"/>
              <w:autoSpaceDN w:val="0"/>
              <w:spacing w:before="60" w:after="0" w:line="428" w:lineRule="exact"/>
              <w:ind w:left="118" w:right="86" w:firstLine="0"/>
              <w:jc w:val="both"/>
            </w:pPr>
            <w:r>
              <w:rPr>
                <w:rFonts w:ascii="t7JRjIq9+SimSun" w:hAnsi="t7JRjIq9+SimSun" w:eastAsia="t7JRjIq9+SimSun"/>
                <w:color w:val="000000"/>
                <w:sz w:val="24"/>
              </w:rPr>
              <w:t>培育东川特色的农特产品加工产业创新示范：对东川区面条、葡萄酒、土豆、花椒、魔芋、核桃、果蔬、竹子、特色养殖产业深加工领域加强技术指导，推动企业加大研发投入，以创新发展推进品牌建设，提升核心竞争力。</w:t>
            </w:r>
          </w:p>
        </w:tc>
      </w:tr>
    </w:tbl>
    <w:p w14:paraId="46A773A1">
      <w:pPr>
        <w:widowControl/>
        <w:autoSpaceDE w:val="0"/>
        <w:autoSpaceDN w:val="0"/>
        <w:spacing w:before="194" w:after="0" w:line="310" w:lineRule="exact"/>
        <w:ind w:left="1012" w:right="0" w:firstLine="0"/>
        <w:jc w:val="left"/>
      </w:pPr>
      <w:r>
        <w:rPr>
          <w:rFonts w:ascii="t7JRjIq9+SimSun" w:hAnsi="t7JRjIq9+SimSun" w:eastAsia="t7JRjIq9+SimSun"/>
          <w:b/>
          <w:color w:val="000000"/>
          <w:sz w:val="31"/>
        </w:rPr>
        <w:t>循环经济产业：</w:t>
      </w:r>
      <w:r>
        <w:rPr>
          <w:rFonts w:ascii="DAtG2wnq+FangSong" w:hAnsi="DAtG2wnq+FangSong" w:eastAsia="DAtG2wnq+FangSong"/>
          <w:color w:val="000000"/>
          <w:sz w:val="31"/>
        </w:rPr>
        <w:t>围绕《云南省昆明市东川区工业资源综</w:t>
      </w:r>
    </w:p>
    <w:p w14:paraId="79B38F7A">
      <w:pPr>
        <w:widowControl/>
        <w:autoSpaceDE w:val="0"/>
        <w:autoSpaceDN w:val="0"/>
        <w:spacing w:before="274" w:after="0" w:line="310" w:lineRule="exact"/>
        <w:ind w:left="0" w:right="0" w:firstLine="0"/>
        <w:jc w:val="center"/>
      </w:pPr>
      <w:r>
        <w:rPr>
          <w:rFonts w:ascii="DAtG2wnq+FangSong" w:hAnsi="DAtG2wnq+FangSong" w:eastAsia="DAtG2wnq+FangSong"/>
          <w:color w:val="000000"/>
          <w:sz w:val="31"/>
        </w:rPr>
        <w:t>合利用基地建设实施方案》要求，以提高综合利用率为核心，</w:t>
      </w:r>
    </w:p>
    <w:p w14:paraId="03E18858">
      <w:pPr>
        <w:widowControl/>
        <w:autoSpaceDE w:val="0"/>
        <w:autoSpaceDN w:val="0"/>
        <w:spacing w:before="0" w:after="0" w:line="630" w:lineRule="exact"/>
        <w:ind w:left="304" w:right="266" w:firstLine="0"/>
        <w:jc w:val="both"/>
      </w:pPr>
      <w:r>
        <w:rPr>
          <w:rFonts w:ascii="DAtG2wnq+FangSong" w:hAnsi="DAtG2wnq+FangSong" w:eastAsia="DAtG2wnq+FangSong"/>
          <w:color w:val="000000"/>
          <w:sz w:val="31"/>
        </w:rPr>
        <w:t>以重点工程为着力点，完善政策措施，加强技术研发和推广，推动工业资源由</w:t>
      </w:r>
      <w:r>
        <w:rPr>
          <w:rFonts w:ascii="ZfZkgeO0+Cambria" w:hAnsi="ZfZkgeO0+Cambria" w:eastAsia="ZfZkgeO0+Cambria"/>
          <w:color w:val="000000"/>
          <w:sz w:val="37"/>
        </w:rPr>
        <w:t>“</w:t>
      </w:r>
      <w:r>
        <w:rPr>
          <w:rFonts w:ascii="DAtG2wnq+FangSong" w:hAnsi="DAtG2wnq+FangSong" w:eastAsia="DAtG2wnq+FangSong"/>
          <w:color w:val="000000"/>
          <w:sz w:val="31"/>
        </w:rPr>
        <w:t>低效、分散利用</w:t>
      </w:r>
      <w:r>
        <w:rPr>
          <w:rFonts w:ascii="ZfZkgeO0+Cambria" w:hAnsi="ZfZkgeO0+Cambria" w:eastAsia="ZfZkgeO0+Cambria"/>
          <w:color w:val="000000"/>
          <w:sz w:val="37"/>
        </w:rPr>
        <w:t>”</w:t>
      </w:r>
      <w:r>
        <w:rPr>
          <w:rFonts w:ascii="DAtG2wnq+FangSong" w:hAnsi="DAtG2wnq+FangSong" w:eastAsia="DAtG2wnq+FangSong"/>
          <w:color w:val="000000"/>
          <w:sz w:val="31"/>
        </w:rPr>
        <w:t>向</w:t>
      </w:r>
      <w:r>
        <w:rPr>
          <w:rFonts w:ascii="ZfZkgeO0+Cambria" w:hAnsi="ZfZkgeO0+Cambria" w:eastAsia="ZfZkgeO0+Cambria"/>
          <w:color w:val="000000"/>
          <w:sz w:val="37"/>
        </w:rPr>
        <w:t>“</w:t>
      </w:r>
      <w:r>
        <w:rPr>
          <w:rFonts w:ascii="DAtG2wnq+FangSong" w:hAnsi="DAtG2wnq+FangSong" w:eastAsia="DAtG2wnq+FangSong"/>
          <w:color w:val="000000"/>
          <w:sz w:val="31"/>
        </w:rPr>
        <w:t>高效、规模利用</w:t>
      </w:r>
      <w:r>
        <w:rPr>
          <w:rFonts w:ascii="ZfZkgeO0+Cambria" w:hAnsi="ZfZkgeO0+Cambria" w:eastAsia="ZfZkgeO0+Cambria"/>
          <w:color w:val="000000"/>
          <w:sz w:val="37"/>
        </w:rPr>
        <w:t>”</w:t>
      </w:r>
      <w:r>
        <w:rPr>
          <w:rFonts w:ascii="DAtG2wnq+FangSong" w:hAnsi="DAtG2wnq+FangSong" w:eastAsia="DAtG2wnq+FangSong"/>
          <w:color w:val="000000"/>
          <w:sz w:val="31"/>
        </w:rPr>
        <w:t>转变，形成稳定的利废和资源再生能力。坚持以</w:t>
      </w:r>
      <w:r>
        <w:rPr>
          <w:rFonts w:ascii="ZfZkgeO0+Cambria" w:hAnsi="ZfZkgeO0+Cambria" w:eastAsia="ZfZkgeO0+Cambria"/>
          <w:color w:val="000000"/>
          <w:sz w:val="37"/>
        </w:rPr>
        <w:t>“</w:t>
      </w:r>
      <w:r>
        <w:rPr>
          <w:rFonts w:ascii="DAtG2wnq+FangSong" w:hAnsi="DAtG2wnq+FangSong" w:eastAsia="DAtG2wnq+FangSong"/>
          <w:color w:val="000000"/>
          <w:sz w:val="31"/>
        </w:rPr>
        <w:t>减量化、资源化、无害化</w:t>
      </w:r>
      <w:r>
        <w:rPr>
          <w:rFonts w:ascii="ZfZkgeO0+Cambria" w:hAnsi="ZfZkgeO0+Cambria" w:eastAsia="ZfZkgeO0+Cambria"/>
          <w:color w:val="000000"/>
          <w:sz w:val="37"/>
        </w:rPr>
        <w:t>”</w:t>
      </w:r>
      <w:r>
        <w:rPr>
          <w:rFonts w:ascii="DAtG2wnq+FangSong" w:hAnsi="DAtG2wnq+FangSong" w:eastAsia="DAtG2wnq+FangSong"/>
          <w:color w:val="000000"/>
          <w:sz w:val="31"/>
        </w:rPr>
        <w:t>为原则，以技术创新为支撑，铜铁矿采选行业、铜铁</w:t>
      </w:r>
    </w:p>
    <w:p w14:paraId="01D65D58">
      <w:pPr>
        <w:widowControl/>
        <w:autoSpaceDE w:val="0"/>
        <w:autoSpaceDN w:val="0"/>
        <w:spacing w:before="0" w:after="0" w:line="610" w:lineRule="exact"/>
        <w:ind w:left="288" w:right="144" w:firstLine="0"/>
        <w:jc w:val="center"/>
      </w:pPr>
      <w:r>
        <w:rPr>
          <w:rFonts w:ascii="DAtG2wnq+FangSong" w:hAnsi="DAtG2wnq+FangSong" w:eastAsia="DAtG2wnq+FangSong"/>
          <w:color w:val="000000"/>
          <w:sz w:val="31"/>
        </w:rPr>
        <w:t>矿冶炼行业、磷化工行业、建材行业、机械装备制造行业综合联动为着力点，建立</w:t>
      </w:r>
      <w:r>
        <w:rPr>
          <w:rFonts w:ascii="ZfZkgeO0+Cambria" w:hAnsi="ZfZkgeO0+Cambria" w:eastAsia="ZfZkgeO0+Cambria"/>
          <w:color w:val="000000"/>
          <w:sz w:val="37"/>
        </w:rPr>
        <w:t>“</w:t>
      </w:r>
      <w:r>
        <w:rPr>
          <w:rFonts w:ascii="DAtG2wnq+FangSong" w:hAnsi="DAtG2wnq+FangSong" w:eastAsia="DAtG2wnq+FangSong"/>
          <w:color w:val="000000"/>
          <w:sz w:val="31"/>
        </w:rPr>
        <w:t>尾矿、冶炼渣再选回收精矿粉利用</w:t>
      </w:r>
      <w:r>
        <w:rPr>
          <w:rFonts w:ascii="ZfZkgeO0+Cambria" w:hAnsi="ZfZkgeO0+Cambria" w:eastAsia="ZfZkgeO0+Cambria"/>
          <w:color w:val="000000"/>
          <w:sz w:val="37"/>
        </w:rPr>
        <w:t>”</w:t>
      </w:r>
      <w:r>
        <w:rPr>
          <w:rFonts w:ascii="DAtG2wnq+FangSong" w:hAnsi="DAtG2wnq+FangSong" w:eastAsia="DAtG2wnq+FangSong"/>
          <w:color w:val="000000"/>
          <w:sz w:val="31"/>
        </w:rPr>
        <w:t>、</w:t>
      </w:r>
    </w:p>
    <w:p w14:paraId="4007B2CE">
      <w:pPr>
        <w:widowControl/>
        <w:autoSpaceDE w:val="0"/>
        <w:autoSpaceDN w:val="0"/>
        <w:spacing w:before="0" w:after="0" w:line="638" w:lineRule="exact"/>
        <w:ind w:left="304" w:right="260" w:firstLine="0"/>
        <w:jc w:val="both"/>
      </w:pPr>
      <w:r>
        <w:rPr>
          <w:rFonts w:ascii="ZfZkgeO0+Cambria" w:hAnsi="ZfZkgeO0+Cambria" w:eastAsia="ZfZkgeO0+Cambria"/>
          <w:color w:val="000000"/>
          <w:sz w:val="37"/>
        </w:rPr>
        <w:t>“</w:t>
      </w:r>
      <w:r>
        <w:rPr>
          <w:rFonts w:ascii="DAtG2wnq+FangSong" w:hAnsi="DAtG2wnq+FangSong" w:eastAsia="DAtG2wnq+FangSong"/>
          <w:color w:val="000000"/>
          <w:sz w:val="31"/>
        </w:rPr>
        <w:t>铜渣</w:t>
      </w:r>
      <w:r>
        <w:rPr>
          <w:rFonts w:ascii="ZfZkgeO0+Cambria" w:hAnsi="ZfZkgeO0+Cambria" w:eastAsia="ZfZkgeO0+Cambria"/>
          <w:color w:val="000000"/>
          <w:sz w:val="37"/>
        </w:rPr>
        <w:t>—</w:t>
      </w:r>
      <w:r>
        <w:rPr>
          <w:rFonts w:ascii="DAtG2wnq+FangSong" w:hAnsi="DAtG2wnq+FangSong" w:eastAsia="DAtG2wnq+FangSong"/>
          <w:color w:val="000000"/>
          <w:sz w:val="31"/>
        </w:rPr>
        <w:t>硅酸盐水泥熟料、铜渣水泥利用</w:t>
      </w:r>
      <w:r>
        <w:rPr>
          <w:rFonts w:ascii="ZfZkgeO0+Cambria" w:hAnsi="ZfZkgeO0+Cambria" w:eastAsia="ZfZkgeO0+Cambria"/>
          <w:color w:val="000000"/>
          <w:sz w:val="37"/>
        </w:rPr>
        <w:t>”</w:t>
      </w:r>
      <w:r>
        <w:rPr>
          <w:rFonts w:ascii="DAtG2wnq+FangSong" w:hAnsi="DAtG2wnq+FangSong" w:eastAsia="DAtG2wnq+FangSong"/>
          <w:color w:val="000000"/>
          <w:sz w:val="31"/>
        </w:rPr>
        <w:t>、</w:t>
      </w:r>
      <w:r>
        <w:rPr>
          <w:rFonts w:ascii="ZfZkgeO0+Cambria" w:hAnsi="ZfZkgeO0+Cambria" w:eastAsia="ZfZkgeO0+Cambria"/>
          <w:color w:val="000000"/>
          <w:sz w:val="37"/>
        </w:rPr>
        <w:t>“</w:t>
      </w:r>
      <w:r>
        <w:rPr>
          <w:rFonts w:ascii="DAtG2wnq+FangSong" w:hAnsi="DAtG2wnq+FangSong" w:eastAsia="DAtG2wnq+FangSong"/>
          <w:color w:val="000000"/>
          <w:sz w:val="31"/>
        </w:rPr>
        <w:t>冶炼渣、尾矿新型建材利用</w:t>
      </w:r>
      <w:r>
        <w:rPr>
          <w:rFonts w:ascii="ZfZkgeO0+Cambria" w:hAnsi="ZfZkgeO0+Cambria" w:eastAsia="ZfZkgeO0+Cambria"/>
          <w:color w:val="000000"/>
          <w:sz w:val="37"/>
        </w:rPr>
        <w:t>”“</w:t>
      </w:r>
      <w:r>
        <w:rPr>
          <w:rFonts w:ascii="DAtG2wnq+FangSong" w:hAnsi="DAtG2wnq+FangSong" w:eastAsia="DAtG2wnq+FangSong"/>
          <w:color w:val="000000"/>
          <w:sz w:val="31"/>
        </w:rPr>
        <w:t>尾矿农林用土壤改良剂、有机复合肥利用</w:t>
      </w:r>
      <w:r>
        <w:rPr>
          <w:rFonts w:ascii="ZfZkgeO0+Cambria" w:hAnsi="ZfZkgeO0+Cambria" w:eastAsia="ZfZkgeO0+Cambria"/>
          <w:color w:val="000000"/>
          <w:sz w:val="37"/>
        </w:rPr>
        <w:t>”</w:t>
      </w:r>
      <w:r>
        <w:rPr>
          <w:rFonts w:ascii="DAtG2wnq+FangSong" w:hAnsi="DAtG2wnq+FangSong" w:eastAsia="DAtG2wnq+FangSong"/>
          <w:color w:val="000000"/>
          <w:sz w:val="31"/>
        </w:rPr>
        <w:t>、</w:t>
      </w:r>
      <w:r>
        <w:rPr>
          <w:rFonts w:ascii="ZfZkgeO0+Cambria" w:hAnsi="ZfZkgeO0+Cambria" w:eastAsia="ZfZkgeO0+Cambria"/>
          <w:color w:val="000000"/>
          <w:sz w:val="37"/>
        </w:rPr>
        <w:t>“</w:t>
      </w:r>
      <w:r>
        <w:rPr>
          <w:rFonts w:ascii="DAtG2wnq+FangSong" w:hAnsi="DAtG2wnq+FangSong" w:eastAsia="DAtG2wnq+FangSong"/>
          <w:color w:val="000000"/>
          <w:sz w:val="31"/>
        </w:rPr>
        <w:t>尾矿、废石回填</w:t>
      </w:r>
      <w:r>
        <w:rPr>
          <w:rFonts w:ascii="ZfZkgeO0+Cambria" w:hAnsi="ZfZkgeO0+Cambria" w:eastAsia="ZfZkgeO0+Cambria"/>
          <w:color w:val="000000"/>
          <w:sz w:val="37"/>
        </w:rPr>
        <w:t>”</w:t>
      </w:r>
      <w:r>
        <w:rPr>
          <w:rFonts w:ascii="DAtG2wnq+FangSong" w:hAnsi="DAtG2wnq+FangSong" w:eastAsia="DAtG2wnq+FangSong"/>
          <w:color w:val="000000"/>
          <w:sz w:val="31"/>
        </w:rPr>
        <w:t>、</w:t>
      </w:r>
      <w:r>
        <w:rPr>
          <w:rFonts w:ascii="ZfZkgeO0+Cambria" w:hAnsi="ZfZkgeO0+Cambria" w:eastAsia="ZfZkgeO0+Cambria"/>
          <w:color w:val="000000"/>
          <w:sz w:val="37"/>
        </w:rPr>
        <w:t>“</w:t>
      </w:r>
      <w:r>
        <w:rPr>
          <w:rFonts w:ascii="DAtG2wnq+FangSong" w:hAnsi="DAtG2wnq+FangSong" w:eastAsia="DAtG2wnq+FangSong"/>
          <w:color w:val="000000"/>
          <w:sz w:val="31"/>
        </w:rPr>
        <w:t>矿山固体废弃物生物基改良处置利用</w:t>
      </w:r>
      <w:r>
        <w:rPr>
          <w:rFonts w:ascii="ZfZkgeO0+Cambria" w:hAnsi="ZfZkgeO0+Cambria" w:eastAsia="ZfZkgeO0+Cambria"/>
          <w:color w:val="000000"/>
          <w:sz w:val="37"/>
        </w:rPr>
        <w:t>”</w:t>
      </w:r>
      <w:r>
        <w:rPr>
          <w:rFonts w:ascii="DAtG2wnq+FangSong" w:hAnsi="DAtG2wnq+FangSong" w:eastAsia="DAtG2wnq+FangSong"/>
          <w:color w:val="000000"/>
          <w:sz w:val="31"/>
        </w:rPr>
        <w:t>、</w:t>
      </w:r>
      <w:r>
        <w:rPr>
          <w:rFonts w:ascii="ZfZkgeO0+Cambria" w:hAnsi="ZfZkgeO0+Cambria" w:eastAsia="ZfZkgeO0+Cambria"/>
          <w:color w:val="000000"/>
          <w:sz w:val="37"/>
        </w:rPr>
        <w:t>“</w:t>
      </w:r>
      <w:r>
        <w:rPr>
          <w:rFonts w:ascii="DAtG2wnq+FangSong" w:hAnsi="DAtG2wnq+FangSong" w:eastAsia="DAtG2wnq+FangSong"/>
          <w:color w:val="000000"/>
          <w:sz w:val="31"/>
        </w:rPr>
        <w:t>重金属危险废物资源化利用</w:t>
      </w:r>
      <w:r>
        <w:rPr>
          <w:rFonts w:ascii="ZfZkgeO0+Cambria" w:hAnsi="ZfZkgeO0+Cambria" w:eastAsia="ZfZkgeO0+Cambria"/>
          <w:color w:val="000000"/>
          <w:sz w:val="37"/>
        </w:rPr>
        <w:t>”</w:t>
      </w:r>
      <w:r>
        <w:rPr>
          <w:rFonts w:ascii="DAtG2wnq+FangSong" w:hAnsi="DAtG2wnq+FangSong" w:eastAsia="DAtG2wnq+FangSong"/>
          <w:color w:val="000000"/>
          <w:sz w:val="31"/>
        </w:rPr>
        <w:t>，以有色金属精深加工、循环经济</w:t>
      </w:r>
    </w:p>
    <w:p w14:paraId="491C59C7">
      <w:pPr>
        <w:widowControl/>
        <w:autoSpaceDE w:val="0"/>
        <w:autoSpaceDN w:val="0"/>
        <w:spacing w:before="254" w:after="0" w:line="310" w:lineRule="exact"/>
        <w:ind w:left="0" w:right="0" w:firstLine="0"/>
        <w:jc w:val="center"/>
      </w:pPr>
      <w:r>
        <w:rPr>
          <w:rFonts w:ascii="DAtG2wnq+FangSong" w:hAnsi="DAtG2wnq+FangSong" w:eastAsia="DAtG2wnq+FangSong"/>
          <w:color w:val="000000"/>
          <w:sz w:val="31"/>
        </w:rPr>
        <w:t>产业和生物科技产业为主导，大力培育现代物流、新型建筑</w:t>
      </w:r>
    </w:p>
    <w:p w14:paraId="24FD11BD">
      <w:pPr>
        <w:widowControl/>
        <w:autoSpaceDE w:val="0"/>
        <w:autoSpaceDN w:val="0"/>
        <w:spacing w:before="276" w:after="0" w:line="310" w:lineRule="exact"/>
        <w:ind w:left="0" w:right="0" w:firstLine="0"/>
        <w:jc w:val="center"/>
      </w:pPr>
      <w:r>
        <w:rPr>
          <w:rFonts w:ascii="DAtG2wnq+FangSong" w:hAnsi="DAtG2wnq+FangSong" w:eastAsia="DAtG2wnq+FangSong"/>
          <w:color w:val="000000"/>
          <w:sz w:val="31"/>
        </w:rPr>
        <w:t>材料、商贸物流产业、轻工产业和材料加工产业，优化提升</w:t>
      </w:r>
    </w:p>
    <w:p w14:paraId="64C930E7">
      <w:pPr>
        <w:widowControl/>
        <w:autoSpaceDE w:val="0"/>
        <w:autoSpaceDN w:val="0"/>
        <w:spacing w:before="274" w:after="232" w:line="310" w:lineRule="exact"/>
        <w:ind w:left="304" w:right="0" w:firstLine="0"/>
        <w:jc w:val="left"/>
      </w:pPr>
      <w:r>
        <w:rPr>
          <w:rFonts w:ascii="DAtG2wnq+FangSong" w:hAnsi="DAtG2wnq+FangSong" w:eastAsia="DAtG2wnq+FangSong"/>
          <w:color w:val="000000"/>
          <w:sz w:val="31"/>
        </w:rPr>
        <w:t>传统工业，打造东川绿色经济发展新格局。</w:t>
      </w:r>
    </w:p>
    <w:tbl>
      <w:tblPr>
        <w:tblStyle w:val="2"/>
        <w:tblW w:w="0" w:type="auto"/>
        <w:tblInd w:w="248" w:type="dxa"/>
        <w:tblLayout w:type="fixed"/>
        <w:tblCellMar>
          <w:top w:w="0" w:type="dxa"/>
          <w:left w:w="108" w:type="dxa"/>
          <w:bottom w:w="0" w:type="dxa"/>
          <w:right w:w="108" w:type="dxa"/>
        </w:tblCellMar>
      </w:tblPr>
      <w:tblGrid>
        <w:gridCol w:w="8582"/>
      </w:tblGrid>
      <w:tr w14:paraId="25C66708">
        <w:tblPrEx>
          <w:tblCellMar>
            <w:top w:w="0" w:type="dxa"/>
            <w:left w:w="108" w:type="dxa"/>
            <w:bottom w:w="0" w:type="dxa"/>
            <w:right w:w="108" w:type="dxa"/>
          </w:tblCellMar>
        </w:tblPrEx>
        <w:trPr>
          <w:trHeight w:val="2362" w:hRule="exact"/>
        </w:trPr>
        <w:tc>
          <w:tcPr>
            <w:tcW w:w="8582" w:type="dxa"/>
            <w:tcBorders>
              <w:top w:val="single" w:color="000000" w:sz="0" w:space="0"/>
              <w:left w:val="single" w:color="000000" w:sz="0" w:space="0"/>
              <w:bottom w:val="single" w:color="000000" w:sz="0" w:space="0"/>
              <w:right w:val="single" w:color="000000" w:sz="0" w:space="0"/>
            </w:tcBorders>
            <w:tcMar>
              <w:left w:w="0" w:type="dxa"/>
              <w:right w:w="0" w:type="dxa"/>
            </w:tcMar>
          </w:tcPr>
          <w:p w14:paraId="5E4DB22D">
            <w:pPr>
              <w:widowControl/>
              <w:tabs>
                <w:tab w:val="left" w:pos="2622"/>
              </w:tabs>
              <w:autoSpaceDE w:val="0"/>
              <w:autoSpaceDN w:val="0"/>
              <w:spacing w:before="136" w:after="0" w:line="266" w:lineRule="exact"/>
              <w:ind w:left="1730" w:right="0" w:firstLine="0"/>
              <w:jc w:val="left"/>
            </w:pPr>
            <w:r>
              <w:rPr>
                <w:rFonts w:ascii="t7JRjIq9+SimSun" w:hAnsi="t7JRjIq9+SimSun" w:eastAsia="t7JRjIq9+SimSun"/>
                <w:b/>
                <w:color w:val="000000"/>
                <w:sz w:val="24"/>
              </w:rPr>
              <w:t>专栏</w:t>
            </w:r>
            <w:r>
              <w:rPr>
                <w:rFonts w:ascii="gAI3bylK+Calibri" w:hAnsi="gAI3bylK+Calibri" w:eastAsia="gAI3bylK+Calibri"/>
                <w:color w:val="000000"/>
                <w:sz w:val="24"/>
              </w:rPr>
              <w:t>2</w:t>
            </w:r>
            <w:r>
              <w:tab/>
            </w:r>
            <w:r>
              <w:rPr>
                <w:rFonts w:ascii="t7JRjIq9+SimSun" w:hAnsi="t7JRjIq9+SimSun" w:eastAsia="t7JRjIq9+SimSun"/>
                <w:b/>
                <w:color w:val="000000"/>
                <w:sz w:val="24"/>
              </w:rPr>
              <w:t>工业资源综合利用示范基地建设重点发展方向</w:t>
            </w:r>
          </w:p>
          <w:p w14:paraId="514A32C3">
            <w:pPr>
              <w:widowControl/>
              <w:autoSpaceDE w:val="0"/>
              <w:autoSpaceDN w:val="0"/>
              <w:spacing w:before="2" w:after="0" w:line="456" w:lineRule="exact"/>
              <w:ind w:left="118" w:right="92" w:firstLine="558"/>
              <w:jc w:val="both"/>
            </w:pPr>
            <w:r>
              <w:rPr>
                <w:rFonts w:ascii="t7JRjIq9+SimSun" w:hAnsi="t7JRjIq9+SimSun" w:eastAsia="t7JRjIq9+SimSun"/>
                <w:color w:val="000000"/>
                <w:sz w:val="24"/>
              </w:rPr>
              <w:t>尾矿资源综合利用工程：研发建设矿山充填系统，将选厂产生的尾矿用于矿山修复，回填至采空区，减少尾矿外排量，实现</w:t>
            </w:r>
            <w:r>
              <w:rPr>
                <w:rFonts w:ascii="Q3tECYkQ+Calibri" w:hAnsi="Q3tECYkQ+Calibri" w:eastAsia="Q3tECYkQ+Calibri"/>
                <w:color w:val="000000"/>
                <w:sz w:val="24"/>
              </w:rPr>
              <w:t>“</w:t>
            </w:r>
            <w:r>
              <w:rPr>
                <w:rFonts w:ascii="t7JRjIq9+SimSun" w:hAnsi="t7JRjIq9+SimSun" w:eastAsia="t7JRjIq9+SimSun"/>
                <w:color w:val="000000"/>
                <w:sz w:val="24"/>
              </w:rPr>
              <w:t>无尾、无废、无污染</w:t>
            </w:r>
            <w:r>
              <w:rPr>
                <w:rFonts w:ascii="Q3tECYkQ+Calibri" w:hAnsi="Q3tECYkQ+Calibri" w:eastAsia="Q3tECYkQ+Calibri"/>
                <w:color w:val="000000"/>
                <w:sz w:val="24"/>
              </w:rPr>
              <w:t>”</w:t>
            </w:r>
            <w:r>
              <w:rPr>
                <w:rFonts w:ascii="t7JRjIq9+SimSun" w:hAnsi="t7JRjIq9+SimSun" w:eastAsia="t7JRjIq9+SimSun"/>
                <w:color w:val="000000"/>
                <w:sz w:val="24"/>
              </w:rPr>
              <w:t>的绿色矿山。</w:t>
            </w:r>
          </w:p>
          <w:p w14:paraId="2CC68E6D">
            <w:pPr>
              <w:widowControl/>
              <w:autoSpaceDE w:val="0"/>
              <w:autoSpaceDN w:val="0"/>
              <w:spacing w:before="228" w:after="0" w:line="240" w:lineRule="exact"/>
              <w:ind w:left="678" w:right="0" w:firstLine="0"/>
              <w:jc w:val="left"/>
            </w:pPr>
            <w:r>
              <w:rPr>
                <w:rFonts w:ascii="t7JRjIq9+SimSun" w:hAnsi="t7JRjIq9+SimSun" w:eastAsia="t7JRjIq9+SimSun"/>
                <w:color w:val="000000"/>
                <w:sz w:val="24"/>
              </w:rPr>
              <w:t>冶炼渣改造联合建材循环利用工程：研发尾矿再选工艺技术，尾矿加工除</w:t>
            </w:r>
          </w:p>
        </w:tc>
      </w:tr>
    </w:tbl>
    <w:p w14:paraId="702F749D">
      <w:pPr>
        <w:widowControl/>
        <w:autoSpaceDE w:val="0"/>
        <w:autoSpaceDN w:val="0"/>
        <w:spacing w:before="412" w:after="0" w:line="180" w:lineRule="exact"/>
        <w:ind w:left="0" w:right="0" w:firstLine="0"/>
        <w:jc w:val="center"/>
      </w:pPr>
      <w:r>
        <w:rPr>
          <w:rFonts w:ascii="Q3tECYkQ+Calibri" w:hAnsi="Q3tECYkQ+Calibri" w:eastAsia="Q3tECYkQ+Calibri"/>
          <w:color w:val="000000"/>
          <w:sz w:val="18"/>
        </w:rPr>
        <w:t>17</w:t>
      </w:r>
    </w:p>
    <w:p w14:paraId="4B066C78">
      <w:pPr>
        <w:sectPr>
          <w:pgSz w:w="11906" w:h="17239"/>
          <w:pgMar w:top="720" w:right="1440" w:bottom="602" w:left="1440" w:header="720" w:footer="720" w:gutter="0"/>
          <w:cols w:equalWidth="0" w:num="1">
            <w:col w:w="9026"/>
          </w:cols>
          <w:docGrid w:linePitch="360" w:charSpace="0"/>
        </w:sectPr>
      </w:pPr>
    </w:p>
    <w:p w14:paraId="10C1C0AD">
      <w:pPr>
        <w:widowControl/>
        <w:autoSpaceDE w:val="0"/>
        <w:autoSpaceDN w:val="0"/>
        <w:spacing w:before="498" w:after="0" w:line="220" w:lineRule="exact"/>
        <w:ind w:left="0" w:right="0"/>
      </w:pPr>
    </w:p>
    <w:tbl>
      <w:tblPr>
        <w:tblStyle w:val="2"/>
        <w:tblW w:w="0" w:type="auto"/>
        <w:tblInd w:w="248" w:type="dxa"/>
        <w:tblLayout w:type="fixed"/>
        <w:tblCellMar>
          <w:top w:w="0" w:type="dxa"/>
          <w:left w:w="108" w:type="dxa"/>
          <w:bottom w:w="0" w:type="dxa"/>
          <w:right w:w="108" w:type="dxa"/>
        </w:tblCellMar>
      </w:tblPr>
      <w:tblGrid>
        <w:gridCol w:w="8582"/>
      </w:tblGrid>
      <w:tr w14:paraId="7FF30AEA">
        <w:tblPrEx>
          <w:tblCellMar>
            <w:top w:w="0" w:type="dxa"/>
            <w:left w:w="108" w:type="dxa"/>
            <w:bottom w:w="0" w:type="dxa"/>
            <w:right w:w="108" w:type="dxa"/>
          </w:tblCellMar>
        </w:tblPrEx>
        <w:trPr>
          <w:trHeight w:val="2822" w:hRule="exact"/>
        </w:trPr>
        <w:tc>
          <w:tcPr>
            <w:tcW w:w="8582" w:type="dxa"/>
            <w:tcBorders>
              <w:top w:val="single" w:color="000000" w:sz="0" w:space="0"/>
              <w:left w:val="single" w:color="000000" w:sz="0" w:space="0"/>
              <w:bottom w:val="single" w:color="000000" w:sz="0" w:space="0"/>
              <w:right w:val="single" w:color="000000" w:sz="0" w:space="0"/>
            </w:tcBorders>
            <w:tcMar>
              <w:left w:w="0" w:type="dxa"/>
              <w:right w:w="0" w:type="dxa"/>
            </w:tcMar>
          </w:tcPr>
          <w:p w14:paraId="47214C4C">
            <w:pPr>
              <w:widowControl/>
              <w:autoSpaceDE w:val="0"/>
              <w:autoSpaceDN w:val="0"/>
              <w:spacing w:before="134" w:after="0" w:line="240" w:lineRule="exact"/>
              <w:ind w:left="120" w:right="0" w:firstLine="0"/>
              <w:jc w:val="left"/>
            </w:pPr>
            <w:r>
              <w:rPr>
                <w:rFonts w:ascii="t7JRjIq9+SimSun" w:hAnsi="t7JRjIq9+SimSun" w:eastAsia="t7JRjIq9+SimSun"/>
                <w:color w:val="000000"/>
                <w:sz w:val="24"/>
              </w:rPr>
              <w:t>杂后用于建材原料工艺技术。</w:t>
            </w:r>
          </w:p>
          <w:p w14:paraId="060AB007">
            <w:pPr>
              <w:widowControl/>
              <w:tabs>
                <w:tab w:val="left" w:pos="676"/>
              </w:tabs>
              <w:autoSpaceDE w:val="0"/>
              <w:autoSpaceDN w:val="0"/>
              <w:spacing w:before="40" w:after="0" w:line="448" w:lineRule="exact"/>
              <w:ind w:left="118" w:right="0" w:firstLine="0"/>
              <w:jc w:val="left"/>
            </w:pPr>
            <w:r>
              <w:tab/>
            </w:r>
            <w:r>
              <w:rPr>
                <w:rFonts w:ascii="t7JRjIq9+SimSun" w:hAnsi="t7JRjIq9+SimSun" w:eastAsia="t7JRjIq9+SimSun"/>
                <w:color w:val="000000"/>
                <w:sz w:val="24"/>
              </w:rPr>
              <w:t>磷石膏、氟硅酸综合利用工程：加大磷石膏、氟硅酸综合利用工艺、产品研究，不断完善磷石膏、氟硅酸综合利用工艺。</w:t>
            </w:r>
          </w:p>
          <w:p w14:paraId="5BDE8F9F">
            <w:pPr>
              <w:widowControl/>
              <w:autoSpaceDE w:val="0"/>
              <w:autoSpaceDN w:val="0"/>
              <w:spacing w:before="56" w:after="0" w:line="428" w:lineRule="exact"/>
              <w:ind w:left="120" w:right="108" w:firstLine="556"/>
              <w:jc w:val="both"/>
            </w:pPr>
            <w:r>
              <w:rPr>
                <w:rFonts w:ascii="t7JRjIq9+SimSun" w:hAnsi="t7JRjIq9+SimSun" w:eastAsia="t7JRjIq9+SimSun"/>
                <w:color w:val="000000"/>
                <w:sz w:val="24"/>
              </w:rPr>
              <w:t>加强工业资源综合利用基地科创平台建设：根据东川区工业资源现状，结合《东川区工业资源综合利用基地建设方案》要求，加快东川区循环经济产业链发展研发创新和绿色发展创新，推进东川区可持续发展。</w:t>
            </w:r>
          </w:p>
        </w:tc>
      </w:tr>
    </w:tbl>
    <w:p w14:paraId="24EA83C7">
      <w:pPr>
        <w:widowControl/>
        <w:autoSpaceDE w:val="0"/>
        <w:autoSpaceDN w:val="0"/>
        <w:spacing w:before="298" w:after="0" w:line="310" w:lineRule="exact"/>
        <w:ind w:left="1024" w:right="0" w:firstLine="0"/>
        <w:jc w:val="left"/>
      </w:pPr>
      <w:r>
        <w:rPr>
          <w:rFonts w:ascii="t7JRjIq9+SimSun" w:hAnsi="t7JRjIq9+SimSun" w:eastAsia="t7JRjIq9+SimSun"/>
          <w:b/>
          <w:color w:val="000000"/>
          <w:sz w:val="31"/>
        </w:rPr>
        <w:t>（三）传统工业产业技术创新工程</w:t>
      </w:r>
    </w:p>
    <w:p w14:paraId="2C1AC287">
      <w:pPr>
        <w:widowControl/>
        <w:autoSpaceDE w:val="0"/>
        <w:autoSpaceDN w:val="0"/>
        <w:spacing w:before="274" w:after="158" w:line="514" w:lineRule="exact"/>
        <w:ind w:left="384" w:right="360" w:firstLine="636"/>
        <w:jc w:val="both"/>
      </w:pPr>
      <w:r>
        <w:rPr>
          <w:rFonts w:ascii="DAtG2wnq+FangSong" w:hAnsi="DAtG2wnq+FangSong" w:eastAsia="DAtG2wnq+FangSong"/>
          <w:color w:val="000000"/>
          <w:sz w:val="31"/>
        </w:rPr>
        <w:t>有色金属产业：围绕东川区重点产业发展技术需求，以实现发展方式由“资源驱动”向“创新驱动”转变，工业经济由“传统粗放”向“高效绿色”转变，产业结构由“一铜独大”向“多点支撑”转变既定目标；</w:t>
      </w:r>
    </w:p>
    <w:tbl>
      <w:tblPr>
        <w:tblStyle w:val="2"/>
        <w:tblW w:w="0" w:type="auto"/>
        <w:tblInd w:w="248" w:type="dxa"/>
        <w:tblLayout w:type="fixed"/>
        <w:tblCellMar>
          <w:top w:w="0" w:type="dxa"/>
          <w:left w:w="108" w:type="dxa"/>
          <w:bottom w:w="0" w:type="dxa"/>
          <w:right w:w="108" w:type="dxa"/>
        </w:tblCellMar>
      </w:tblPr>
      <w:tblGrid>
        <w:gridCol w:w="8582"/>
      </w:tblGrid>
      <w:tr w14:paraId="00783A8C">
        <w:tblPrEx>
          <w:tblCellMar>
            <w:top w:w="0" w:type="dxa"/>
            <w:left w:w="108" w:type="dxa"/>
            <w:bottom w:w="0" w:type="dxa"/>
            <w:right w:w="108" w:type="dxa"/>
          </w:tblCellMar>
        </w:tblPrEx>
        <w:trPr>
          <w:trHeight w:val="6098" w:hRule="exact"/>
        </w:trPr>
        <w:tc>
          <w:tcPr>
            <w:tcW w:w="8582" w:type="dxa"/>
            <w:tcBorders>
              <w:top w:val="single" w:color="000000" w:sz="0" w:space="0"/>
              <w:left w:val="single" w:color="000000" w:sz="0" w:space="0"/>
              <w:bottom w:val="single" w:color="000000" w:sz="0" w:space="0"/>
              <w:right w:val="single" w:color="000000" w:sz="0" w:space="0"/>
            </w:tcBorders>
            <w:tcMar>
              <w:left w:w="0" w:type="dxa"/>
              <w:right w:w="0" w:type="dxa"/>
            </w:tcMar>
          </w:tcPr>
          <w:p w14:paraId="7FD75C2F">
            <w:pPr>
              <w:widowControl/>
              <w:tabs>
                <w:tab w:val="left" w:pos="3336"/>
              </w:tabs>
              <w:autoSpaceDE w:val="0"/>
              <w:autoSpaceDN w:val="0"/>
              <w:spacing w:before="136" w:after="0" w:line="266" w:lineRule="exact"/>
              <w:ind w:left="2406" w:right="0" w:firstLine="0"/>
              <w:jc w:val="left"/>
            </w:pPr>
            <w:r>
              <w:rPr>
                <w:rFonts w:ascii="t7JRjIq9+SimSun" w:hAnsi="t7JRjIq9+SimSun" w:eastAsia="t7JRjIq9+SimSun"/>
                <w:b/>
                <w:color w:val="000000"/>
                <w:sz w:val="24"/>
              </w:rPr>
              <w:t>专栏</w:t>
            </w:r>
            <w:r>
              <w:rPr>
                <w:rFonts w:ascii="gAI3bylK+Calibri" w:hAnsi="gAI3bylK+Calibri" w:eastAsia="gAI3bylK+Calibri"/>
                <w:color w:val="000000"/>
                <w:sz w:val="24"/>
              </w:rPr>
              <w:t>1</w:t>
            </w:r>
            <w:r>
              <w:tab/>
            </w:r>
            <w:r>
              <w:rPr>
                <w:rFonts w:ascii="t7JRjIq9+SimSun" w:hAnsi="t7JRjIq9+SimSun" w:eastAsia="t7JRjIq9+SimSun"/>
                <w:b/>
                <w:color w:val="000000"/>
                <w:sz w:val="24"/>
              </w:rPr>
              <w:t>工业产业科技重点发展方向</w:t>
            </w:r>
          </w:p>
          <w:p w14:paraId="32D894F4">
            <w:pPr>
              <w:widowControl/>
              <w:autoSpaceDE w:val="0"/>
              <w:autoSpaceDN w:val="0"/>
              <w:spacing w:before="6" w:after="0" w:line="452" w:lineRule="exact"/>
              <w:ind w:left="134" w:right="0" w:hanging="16"/>
              <w:jc w:val="left"/>
            </w:pPr>
            <w:r>
              <w:rPr>
                <w:rFonts w:ascii="t7JRjIq9+SimSun" w:hAnsi="t7JRjIq9+SimSun" w:eastAsia="t7JRjIq9+SimSun"/>
                <w:color w:val="000000"/>
                <w:sz w:val="24"/>
              </w:rPr>
              <w:t>矿山绿色创新。推广矿产资源绿色勘查技术运用，根据绿色可持续发展示范区，区域绿色矿山建设需求，积极推广智能矿山、数字矿山技术。</w:t>
            </w:r>
          </w:p>
          <w:p w14:paraId="2EE13E46">
            <w:pPr>
              <w:widowControl/>
              <w:autoSpaceDE w:val="0"/>
              <w:autoSpaceDN w:val="0"/>
              <w:spacing w:before="28" w:after="0" w:line="456" w:lineRule="exact"/>
              <w:ind w:left="118" w:right="94" w:firstLine="4"/>
              <w:jc w:val="both"/>
            </w:pPr>
            <w:r>
              <w:rPr>
                <w:rFonts w:ascii="t7JRjIq9+SimSun" w:hAnsi="t7JRjIq9+SimSun" w:eastAsia="t7JRjIq9+SimSun"/>
                <w:color w:val="000000"/>
                <w:sz w:val="24"/>
              </w:rPr>
              <w:t>打造绿色矿业产业链。推广矿业领域清洁生产技术，推进稀贵金属冶炼工艺设备技术创新发展，积极引进推动铜冶炼新工艺新技术运用，扶持重点龙头企业加大铜产业研发创新投入，延伸铜产业链。</w:t>
            </w:r>
          </w:p>
          <w:p w14:paraId="224CEE6F">
            <w:pPr>
              <w:widowControl/>
              <w:autoSpaceDE w:val="0"/>
              <w:autoSpaceDN w:val="0"/>
              <w:spacing w:before="34" w:after="0" w:line="456" w:lineRule="exact"/>
              <w:ind w:left="118" w:right="92" w:firstLine="0"/>
              <w:jc w:val="both"/>
            </w:pPr>
            <w:r>
              <w:rPr>
                <w:rFonts w:ascii="t7JRjIq9+SimSun" w:hAnsi="t7JRjIq9+SimSun" w:eastAsia="t7JRjIq9+SimSun"/>
                <w:color w:val="000000"/>
                <w:sz w:val="24"/>
              </w:rPr>
              <w:t>有色金属产业三大主攻技术：依托有色金属行业环保治理技术，做好技术创新和源头减量、资源化、再制造、零排放新技术成果的运用；通过产业联合体，推动绿色制造系统集成绿色关键工艺突破。</w:t>
            </w:r>
          </w:p>
          <w:p w14:paraId="67492E2D">
            <w:pPr>
              <w:widowControl/>
              <w:autoSpaceDE w:val="0"/>
              <w:autoSpaceDN w:val="0"/>
              <w:spacing w:before="48" w:after="0" w:line="438" w:lineRule="exact"/>
              <w:ind w:left="118" w:right="94" w:firstLine="0"/>
              <w:jc w:val="both"/>
            </w:pPr>
            <w:r>
              <w:rPr>
                <w:rFonts w:ascii="t7JRjIq9+SimSun" w:hAnsi="t7JRjIq9+SimSun" w:eastAsia="t7JRjIq9+SimSun"/>
                <w:color w:val="000000"/>
                <w:sz w:val="24"/>
              </w:rPr>
              <w:t>磷化工产业三大主攻技术：围绕磷产业科技创新发展需要，通过技术引进和自主研发，开展中低品位磷矿及伴生资源利用关键技术、磷酸精制和高纯磷化学品制备关键技术、磷石膏、氟硅酸资源化利用与循环经济关键技术的产学研对接和成果转化。</w:t>
            </w:r>
          </w:p>
        </w:tc>
      </w:tr>
    </w:tbl>
    <w:p w14:paraId="31E42BBF">
      <w:pPr>
        <w:widowControl/>
        <w:autoSpaceDE w:val="0"/>
        <w:autoSpaceDN w:val="0"/>
        <w:spacing w:before="1990" w:after="0" w:line="180" w:lineRule="exact"/>
        <w:ind w:left="0" w:right="0" w:firstLine="0"/>
        <w:jc w:val="center"/>
      </w:pPr>
      <w:r>
        <w:rPr>
          <w:rFonts w:ascii="Q3tECYkQ+Calibri" w:hAnsi="Q3tECYkQ+Calibri" w:eastAsia="Q3tECYkQ+Calibri"/>
          <w:color w:val="000000"/>
          <w:sz w:val="18"/>
        </w:rPr>
        <w:t>18</w:t>
      </w:r>
    </w:p>
    <w:p w14:paraId="2641F966">
      <w:pPr>
        <w:sectPr>
          <w:pgSz w:w="11906" w:h="17239"/>
          <w:pgMar w:top="720" w:right="1440" w:bottom="602" w:left="1440" w:header="720" w:footer="720" w:gutter="0"/>
          <w:cols w:equalWidth="0" w:num="1">
            <w:col w:w="9026"/>
          </w:cols>
          <w:docGrid w:linePitch="360" w:charSpace="0"/>
        </w:sectPr>
      </w:pPr>
    </w:p>
    <w:p w14:paraId="7918F3E7">
      <w:pPr>
        <w:widowControl/>
        <w:autoSpaceDE w:val="0"/>
        <w:autoSpaceDN w:val="0"/>
        <w:spacing w:before="594" w:after="0" w:line="220" w:lineRule="exact"/>
        <w:ind w:left="0" w:right="0"/>
      </w:pPr>
    </w:p>
    <w:p w14:paraId="24741E03">
      <w:pPr>
        <w:widowControl/>
        <w:autoSpaceDE w:val="0"/>
        <w:autoSpaceDN w:val="0"/>
        <w:spacing w:before="0" w:after="280" w:line="588" w:lineRule="exact"/>
        <w:ind w:left="370" w:right="366" w:firstLine="642"/>
        <w:jc w:val="both"/>
      </w:pPr>
      <w:r>
        <w:rPr>
          <w:rFonts w:ascii="t7JRjIq9+SimSun" w:hAnsi="t7JRjIq9+SimSun" w:eastAsia="t7JRjIq9+SimSun"/>
          <w:b/>
          <w:color w:val="000000"/>
          <w:sz w:val="31"/>
        </w:rPr>
        <w:t>新型建材：</w:t>
      </w:r>
      <w:r>
        <w:rPr>
          <w:rFonts w:ascii="DAtG2wnq+FangSong" w:hAnsi="DAtG2wnq+FangSong" w:eastAsia="DAtG2wnq+FangSong"/>
          <w:color w:val="000000"/>
          <w:sz w:val="31"/>
        </w:rPr>
        <w:t>开展新型建材新产品，加大新型建材生产工艺和技术装备研发创新，重点针对道路结构层材料、人行道透水材料、市政设施复合材料、节能墙体材料、外墙保温材料、节能玻璃、装配式建筑部品部件、预拌混凝土、预拌砂浆等绿色建材产品制造等领域加大技术创新研发及引进力度；加大砂灰砖、泡沫混凝土砌块、加气混凝土砌块、混凝土预制构件等产品的市场化推广和技术创新。大力发展新型干法水泥，提高优质水泥产品的比重，加快节能降耗和环保的技术改造，重点开发散装水泥、功能性和高性能水泥生产等项目，发展装配式建筑及预拌砂浆相关产业。</w:t>
      </w:r>
    </w:p>
    <w:tbl>
      <w:tblPr>
        <w:tblStyle w:val="2"/>
        <w:tblW w:w="0" w:type="auto"/>
        <w:tblInd w:w="248" w:type="dxa"/>
        <w:tblLayout w:type="fixed"/>
        <w:tblCellMar>
          <w:top w:w="0" w:type="dxa"/>
          <w:left w:w="108" w:type="dxa"/>
          <w:bottom w:w="0" w:type="dxa"/>
          <w:right w:w="108" w:type="dxa"/>
        </w:tblCellMar>
      </w:tblPr>
      <w:tblGrid>
        <w:gridCol w:w="8582"/>
      </w:tblGrid>
      <w:tr w14:paraId="7EFA6198">
        <w:tblPrEx>
          <w:tblCellMar>
            <w:top w:w="0" w:type="dxa"/>
            <w:left w:w="108" w:type="dxa"/>
            <w:bottom w:w="0" w:type="dxa"/>
            <w:right w:w="108" w:type="dxa"/>
          </w:tblCellMar>
        </w:tblPrEx>
        <w:trPr>
          <w:trHeight w:val="4226" w:hRule="exact"/>
        </w:trPr>
        <w:tc>
          <w:tcPr>
            <w:tcW w:w="8582" w:type="dxa"/>
            <w:tcBorders>
              <w:top w:val="single" w:color="000000" w:sz="0" w:space="0"/>
              <w:left w:val="single" w:color="000000" w:sz="0" w:space="0"/>
              <w:bottom w:val="single" w:color="000000" w:sz="0" w:space="0"/>
              <w:right w:val="single" w:color="000000" w:sz="0" w:space="0"/>
            </w:tcBorders>
            <w:tcMar>
              <w:left w:w="0" w:type="dxa"/>
              <w:right w:w="0" w:type="dxa"/>
            </w:tcMar>
          </w:tcPr>
          <w:p w14:paraId="0FF7D151">
            <w:pPr>
              <w:widowControl/>
              <w:tabs>
                <w:tab w:val="left" w:pos="2584"/>
              </w:tabs>
              <w:autoSpaceDE w:val="0"/>
              <w:autoSpaceDN w:val="0"/>
              <w:spacing w:before="136" w:after="0" w:line="266" w:lineRule="exact"/>
              <w:ind w:left="1686" w:right="0" w:firstLine="0"/>
              <w:jc w:val="left"/>
            </w:pPr>
            <w:r>
              <w:rPr>
                <w:rFonts w:ascii="t7JRjIq9+SimSun" w:hAnsi="t7JRjIq9+SimSun" w:eastAsia="t7JRjIq9+SimSun"/>
                <w:b/>
                <w:color w:val="000000"/>
                <w:sz w:val="24"/>
              </w:rPr>
              <w:t>专栏</w:t>
            </w:r>
            <w:r>
              <w:rPr>
                <w:rFonts w:ascii="gAI3bylK+Calibri" w:hAnsi="gAI3bylK+Calibri" w:eastAsia="gAI3bylK+Calibri"/>
                <w:color w:val="000000"/>
                <w:sz w:val="24"/>
              </w:rPr>
              <w:t>3</w:t>
            </w:r>
            <w:r>
              <w:tab/>
            </w:r>
            <w:r>
              <w:rPr>
                <w:rFonts w:ascii="t7JRjIq9+SimSun" w:hAnsi="t7JRjIq9+SimSun" w:eastAsia="t7JRjIq9+SimSun"/>
                <w:b/>
                <w:color w:val="000000"/>
                <w:sz w:val="24"/>
              </w:rPr>
              <w:t>工业资源综合利用示范基地建设重点发展方向</w:t>
            </w:r>
          </w:p>
          <w:p w14:paraId="140DC127">
            <w:pPr>
              <w:widowControl/>
              <w:autoSpaceDE w:val="0"/>
              <w:autoSpaceDN w:val="0"/>
              <w:spacing w:before="42" w:after="0" w:line="442" w:lineRule="exact"/>
              <w:ind w:left="118" w:right="112" w:firstLine="480"/>
              <w:jc w:val="both"/>
            </w:pPr>
            <w:r>
              <w:rPr>
                <w:rFonts w:ascii="t7JRjIq9+SimSun" w:hAnsi="t7JRjIq9+SimSun" w:eastAsia="t7JRjIq9+SimSun"/>
                <w:color w:val="000000"/>
                <w:sz w:val="24"/>
              </w:rPr>
              <w:t>新型建材、装配式建筑材料开发利用工程：创新新型建材生产工艺，研发</w:t>
            </w:r>
            <w:r>
              <w:rPr>
                <w:rFonts w:ascii="Q3tECYkQ+Calibri" w:hAnsi="Q3tECYkQ+Calibri" w:eastAsia="Q3tECYkQ+Calibri"/>
                <w:color w:val="000000"/>
                <w:sz w:val="24"/>
              </w:rPr>
              <w:t>“</w:t>
            </w:r>
            <w:r>
              <w:rPr>
                <w:rFonts w:ascii="t7JRjIq9+SimSun" w:hAnsi="t7JRjIq9+SimSun" w:eastAsia="t7JRjIq9+SimSun"/>
                <w:color w:val="000000"/>
                <w:sz w:val="24"/>
              </w:rPr>
              <w:t>生态型</w:t>
            </w:r>
            <w:r>
              <w:rPr>
                <w:rFonts w:ascii="Q3tECYkQ+Calibri" w:hAnsi="Q3tECYkQ+Calibri" w:eastAsia="Q3tECYkQ+Calibri"/>
                <w:color w:val="000000"/>
                <w:sz w:val="24"/>
              </w:rPr>
              <w:t>”</w:t>
            </w:r>
            <w:r>
              <w:rPr>
                <w:rFonts w:ascii="t7JRjIq9+SimSun" w:hAnsi="t7JRjIq9+SimSun" w:eastAsia="t7JRjIq9+SimSun"/>
                <w:color w:val="000000"/>
                <w:sz w:val="24"/>
              </w:rPr>
              <w:t>建材产品，如绿色新型水泥、微晶玻璃、海绵城市建材产品等；结合市政工程、公共工程等项目的建设，积极开展装配式建筑材料的开发利用。</w:t>
            </w:r>
          </w:p>
          <w:p w14:paraId="1E42FB03">
            <w:pPr>
              <w:widowControl/>
              <w:autoSpaceDE w:val="0"/>
              <w:autoSpaceDN w:val="0"/>
              <w:spacing w:before="76" w:after="0" w:line="440" w:lineRule="exact"/>
              <w:ind w:left="118" w:right="0" w:firstLine="480"/>
              <w:jc w:val="left"/>
            </w:pPr>
            <w:r>
              <w:rPr>
                <w:rFonts w:ascii="t7JRjIq9+SimSun" w:hAnsi="t7JRjIq9+SimSun" w:eastAsia="t7JRjIq9+SimSun"/>
                <w:color w:val="000000"/>
                <w:sz w:val="24"/>
              </w:rPr>
              <w:t>新型建材开发利用工程：创新新型建材生产工艺，研发</w:t>
            </w:r>
            <w:r>
              <w:rPr>
                <w:rFonts w:ascii="Q3tECYkQ+Calibri" w:hAnsi="Q3tECYkQ+Calibri" w:eastAsia="Q3tECYkQ+Calibri"/>
                <w:color w:val="000000"/>
                <w:sz w:val="24"/>
              </w:rPr>
              <w:t>“</w:t>
            </w:r>
            <w:r>
              <w:rPr>
                <w:rFonts w:ascii="t7JRjIq9+SimSun" w:hAnsi="t7JRjIq9+SimSun" w:eastAsia="t7JRjIq9+SimSun"/>
                <w:color w:val="000000"/>
                <w:sz w:val="24"/>
              </w:rPr>
              <w:t>生态型</w:t>
            </w:r>
            <w:r>
              <w:rPr>
                <w:rFonts w:ascii="Q3tECYkQ+Calibri" w:hAnsi="Q3tECYkQ+Calibri" w:eastAsia="Q3tECYkQ+Calibri"/>
                <w:color w:val="000000"/>
                <w:sz w:val="24"/>
              </w:rPr>
              <w:t>”</w:t>
            </w:r>
            <w:r>
              <w:rPr>
                <w:rFonts w:ascii="t7JRjIq9+SimSun" w:hAnsi="t7JRjIq9+SimSun" w:eastAsia="t7JRjIq9+SimSun"/>
                <w:color w:val="000000"/>
                <w:sz w:val="24"/>
              </w:rPr>
              <w:t>建材产品，如绿色新型水泥、微晶玻璃、海绵城市建材产品等；通过市场调节资源投入，加强大型多功能复合墙板、楼板、地面、屋面，大型箱梁、钢筒混凝土管道、管廊、隧道等建筑部品部件的产品及工艺创新；提前布局研发第四代新型建筑材料，如模块化或整体式房屋、</w:t>
            </w:r>
            <w:r>
              <w:rPr>
                <w:rFonts w:ascii="WcgptgxI+TimesNewRomanPSMT" w:hAnsi="WcgptgxI+TimesNewRomanPSMT" w:eastAsia="WcgptgxI+TimesNewRomanPSMT"/>
                <w:color w:val="000000"/>
                <w:sz w:val="24"/>
              </w:rPr>
              <w:t>3D</w:t>
            </w:r>
            <w:r>
              <w:rPr>
                <w:rFonts w:ascii="t7JRjIq9+SimSun" w:hAnsi="t7JRjIq9+SimSun" w:eastAsia="t7JRjIq9+SimSun"/>
                <w:color w:val="000000"/>
                <w:sz w:val="24"/>
              </w:rPr>
              <w:t>打印材料等新型建材；</w:t>
            </w:r>
          </w:p>
        </w:tc>
      </w:tr>
    </w:tbl>
    <w:p w14:paraId="7CE92FFE">
      <w:pPr>
        <w:widowControl/>
        <w:autoSpaceDE w:val="0"/>
        <w:autoSpaceDN w:val="0"/>
        <w:spacing w:before="298" w:after="0" w:line="310" w:lineRule="exact"/>
        <w:ind w:left="1006" w:right="0" w:firstLine="0"/>
        <w:jc w:val="left"/>
      </w:pPr>
      <w:r>
        <w:rPr>
          <w:rFonts w:ascii="DAtG2wnq+FangSong" w:hAnsi="DAtG2wnq+FangSong" w:eastAsia="DAtG2wnq+FangSong"/>
          <w:b/>
          <w:color w:val="000000"/>
          <w:sz w:val="31"/>
        </w:rPr>
        <w:t>（四）</w:t>
      </w:r>
      <w:r>
        <w:rPr>
          <w:rFonts w:ascii="t7JRjIq9+SimSun" w:hAnsi="t7JRjIq9+SimSun" w:eastAsia="t7JRjIq9+SimSun"/>
          <w:b/>
          <w:color w:val="000000"/>
          <w:sz w:val="31"/>
        </w:rPr>
        <w:t>科技创新机制建设工程</w:t>
      </w:r>
    </w:p>
    <w:p w14:paraId="2BA65F17">
      <w:pPr>
        <w:widowControl/>
        <w:autoSpaceDE w:val="0"/>
        <w:autoSpaceDN w:val="0"/>
        <w:spacing w:before="240" w:after="0" w:line="544" w:lineRule="exact"/>
        <w:ind w:left="368" w:right="366" w:firstLine="652"/>
        <w:jc w:val="both"/>
      </w:pPr>
      <w:r>
        <w:rPr>
          <w:rFonts w:ascii="DAtG2wnq+FangSong" w:hAnsi="DAtG2wnq+FangSong" w:eastAsia="DAtG2wnq+FangSong"/>
          <w:color w:val="000000"/>
          <w:sz w:val="31"/>
        </w:rPr>
        <w:t>今后一段时期，我区的科技创新工作将紧紧围绕工业转型升级目标进行策划部署，工业转型升级的核心是转变经济增长的</w:t>
      </w:r>
      <w:r>
        <w:rPr>
          <w:rFonts w:ascii="Q3tECYkQ+Calibri" w:hAnsi="Q3tECYkQ+Calibri" w:eastAsia="Q3tECYkQ+Calibri"/>
          <w:color w:val="000000"/>
          <w:sz w:val="31"/>
        </w:rPr>
        <w:t>"</w:t>
      </w:r>
      <w:r>
        <w:rPr>
          <w:rFonts w:ascii="DAtG2wnq+FangSong" w:hAnsi="DAtG2wnq+FangSong" w:eastAsia="DAtG2wnq+FangSong"/>
          <w:color w:val="000000"/>
          <w:sz w:val="31"/>
        </w:rPr>
        <w:t>类型</w:t>
      </w:r>
      <w:r>
        <w:rPr>
          <w:rFonts w:ascii="Q3tECYkQ+Calibri" w:hAnsi="Q3tECYkQ+Calibri" w:eastAsia="Q3tECYkQ+Calibri"/>
          <w:color w:val="000000"/>
          <w:sz w:val="31"/>
        </w:rPr>
        <w:t>"</w:t>
      </w:r>
      <w:r>
        <w:rPr>
          <w:rFonts w:ascii="DAtG2wnq+FangSong" w:hAnsi="DAtG2wnq+FangSong" w:eastAsia="DAtG2wnq+FangSong"/>
          <w:color w:val="000000"/>
          <w:sz w:val="31"/>
        </w:rPr>
        <w:t>，依靠科技创新推动产业从低附加值转向高附加值升级，从高能耗高污染转向低能耗低污染升级，从粗放</w:t>
      </w:r>
    </w:p>
    <w:p w14:paraId="47112D01">
      <w:pPr>
        <w:widowControl/>
        <w:autoSpaceDE w:val="0"/>
        <w:autoSpaceDN w:val="0"/>
        <w:spacing w:before="416" w:after="0" w:line="180" w:lineRule="exact"/>
        <w:ind w:left="0" w:right="0" w:firstLine="0"/>
        <w:jc w:val="center"/>
      </w:pPr>
      <w:r>
        <w:rPr>
          <w:rFonts w:ascii="Q3tECYkQ+Calibri" w:hAnsi="Q3tECYkQ+Calibri" w:eastAsia="Q3tECYkQ+Calibri"/>
          <w:color w:val="000000"/>
          <w:sz w:val="18"/>
        </w:rPr>
        <w:t>19</w:t>
      </w:r>
    </w:p>
    <w:p w14:paraId="22B8EBBB">
      <w:pPr>
        <w:sectPr>
          <w:pgSz w:w="11906" w:h="17239"/>
          <w:pgMar w:top="816" w:right="1440" w:bottom="602" w:left="1440" w:header="720" w:footer="720" w:gutter="0"/>
          <w:cols w:equalWidth="0" w:num="1">
            <w:col w:w="9026"/>
          </w:cols>
          <w:docGrid w:linePitch="360" w:charSpace="0"/>
        </w:sectPr>
      </w:pPr>
    </w:p>
    <w:p w14:paraId="5BAD4E29">
      <w:pPr>
        <w:widowControl/>
        <w:autoSpaceDE w:val="0"/>
        <w:autoSpaceDN w:val="0"/>
        <w:spacing w:before="606" w:after="0" w:line="220" w:lineRule="exact"/>
        <w:ind w:left="0" w:right="0"/>
      </w:pPr>
    </w:p>
    <w:p w14:paraId="6E6F96A4">
      <w:pPr>
        <w:widowControl/>
        <w:autoSpaceDE w:val="0"/>
        <w:autoSpaceDN w:val="0"/>
        <w:spacing w:before="0" w:after="0" w:line="502" w:lineRule="exact"/>
        <w:ind w:left="368" w:right="0" w:firstLine="16"/>
        <w:jc w:val="left"/>
      </w:pPr>
      <w:r>
        <w:rPr>
          <w:rFonts w:ascii="DAtG2wnq+FangSong" w:hAnsi="DAtG2wnq+FangSong" w:eastAsia="DAtG2wnq+FangSong"/>
          <w:color w:val="000000"/>
          <w:sz w:val="31"/>
        </w:rPr>
        <w:t>型转向集约型升级。因此，科技创新应坚决贯彻落实“</w:t>
      </w:r>
      <w:r>
        <w:rPr>
          <w:rFonts w:ascii="Q3tECYkQ+Calibri" w:hAnsi="Q3tECYkQ+Calibri" w:eastAsia="Q3tECYkQ+Calibri"/>
          <w:color w:val="000000"/>
          <w:sz w:val="31"/>
        </w:rPr>
        <w:t>11311</w:t>
      </w:r>
      <w:r>
        <w:rPr>
          <w:rFonts w:ascii="DAtG2wnq+FangSong" w:hAnsi="DAtG2wnq+FangSong" w:eastAsia="DAtG2wnq+FangSong"/>
          <w:color w:val="000000"/>
          <w:sz w:val="31"/>
        </w:rPr>
        <w:t>”发展思路，促进“五大新兴产业”实现高质量发展，引导工业发展按照“产业生态化和生态产业化”的要求实施攻坚行动，坚定不移“退矿进二”，以产业转型升级推动生态文明建设。通过科技创新积极构建绿色低碳循环发展经济体系，</w:t>
      </w:r>
    </w:p>
    <w:p w14:paraId="2A1E30A1">
      <w:pPr>
        <w:widowControl/>
        <w:autoSpaceDE w:val="0"/>
        <w:autoSpaceDN w:val="0"/>
        <w:spacing w:before="56" w:after="0" w:line="544" w:lineRule="exact"/>
        <w:ind w:left="368" w:right="374" w:firstLine="2"/>
        <w:jc w:val="both"/>
      </w:pPr>
      <w:r>
        <w:rPr>
          <w:rFonts w:ascii="DAtG2wnq+FangSong" w:hAnsi="DAtG2wnq+FangSong" w:eastAsia="DAtG2wnq+FangSong"/>
          <w:color w:val="000000"/>
          <w:sz w:val="31"/>
        </w:rPr>
        <w:t>加快东川区工业资源综合利用基地建设，促进工业生态化、绿色化、循环化发展。通过科技创新培育接续替代产业，依靠创新把实体经济做实、做强、做优，把新动能培育起来，促进产业转型升级。</w:t>
      </w:r>
    </w:p>
    <w:p w14:paraId="216E4C6D">
      <w:pPr>
        <w:widowControl/>
        <w:autoSpaceDE w:val="0"/>
        <w:autoSpaceDN w:val="0"/>
        <w:spacing w:before="34" w:after="0" w:line="566" w:lineRule="exact"/>
        <w:ind w:left="368" w:right="144" w:firstLine="642"/>
        <w:jc w:val="left"/>
      </w:pPr>
      <w:r>
        <w:rPr>
          <w:rFonts w:ascii="DAtG2wnq+FangSong" w:hAnsi="DAtG2wnq+FangSong" w:eastAsia="DAtG2wnq+FangSong"/>
          <w:color w:val="000000"/>
          <w:sz w:val="31"/>
        </w:rPr>
        <w:t>加大东川区科技创新体系建设，着力完善创新服务体系、优化创新生态环境。支持规模以上工业企业建立研发机构，引导大企业与其他创新主体建立联合开发、优势互补、成果共享、风险共担的产业技术创新战略联盟和技术创新成果转移平台，支持企业实施品牌战略能力提升，到</w:t>
      </w:r>
      <w:r>
        <w:rPr>
          <w:rFonts w:ascii="Q3tECYkQ+Calibri" w:hAnsi="Q3tECYkQ+Calibri" w:eastAsia="Q3tECYkQ+Calibri"/>
          <w:color w:val="000000"/>
          <w:sz w:val="31"/>
        </w:rPr>
        <w:t>2025</w:t>
      </w:r>
      <w:r>
        <w:rPr>
          <w:rFonts w:ascii="DAtG2wnq+FangSong" w:hAnsi="DAtG2wnq+FangSong" w:eastAsia="DAtG2wnq+FangSong"/>
          <w:color w:val="000000"/>
          <w:sz w:val="31"/>
        </w:rPr>
        <w:t>年，规模以上工业企业研发投入占全社会研发投入</w:t>
      </w:r>
      <w:r>
        <w:rPr>
          <w:rFonts w:ascii="Q3tECYkQ+Calibri" w:hAnsi="Q3tECYkQ+Calibri" w:eastAsia="Q3tECYkQ+Calibri"/>
          <w:color w:val="000000"/>
          <w:sz w:val="31"/>
        </w:rPr>
        <w:t>100%</w:t>
      </w:r>
      <w:r>
        <w:rPr>
          <w:rFonts w:ascii="DAtG2wnq+FangSong" w:hAnsi="DAtG2wnq+FangSong" w:eastAsia="DAtG2wnq+FangSong"/>
          <w:color w:val="000000"/>
          <w:sz w:val="31"/>
        </w:rPr>
        <w:t>以上。</w:t>
      </w:r>
    </w:p>
    <w:p w14:paraId="2A450BDC">
      <w:pPr>
        <w:widowControl/>
        <w:autoSpaceDE w:val="0"/>
        <w:autoSpaceDN w:val="0"/>
        <w:spacing w:before="14" w:after="0" w:line="546" w:lineRule="exact"/>
        <w:ind w:left="380" w:right="144" w:firstLine="632"/>
        <w:jc w:val="left"/>
      </w:pPr>
      <w:r>
        <w:rPr>
          <w:rFonts w:ascii="DAtG2wnq+FangSong" w:hAnsi="DAtG2wnq+FangSong" w:eastAsia="DAtG2wnq+FangSong"/>
          <w:color w:val="000000"/>
          <w:sz w:val="31"/>
        </w:rPr>
        <w:t>按照昆明市“</w:t>
      </w:r>
      <w:r>
        <w:rPr>
          <w:rFonts w:ascii="Q3tECYkQ+Calibri" w:hAnsi="Q3tECYkQ+Calibri" w:eastAsia="Q3tECYkQ+Calibri"/>
          <w:color w:val="000000"/>
          <w:sz w:val="31"/>
        </w:rPr>
        <w:t>4686</w:t>
      </w:r>
      <w:r>
        <w:rPr>
          <w:rFonts w:ascii="DAtG2wnq+FangSong" w:hAnsi="DAtG2wnq+FangSong" w:eastAsia="DAtG2wnq+FangSong"/>
          <w:color w:val="000000"/>
          <w:sz w:val="31"/>
        </w:rPr>
        <w:t>”行动计划，东川区作为高原特色农业聚集区进行打造，东川区应秉承四大工程理念（公民科学素质提升工程、科技创新能力提升工程、科技创新要素集聚工程和科技创新型产业培育工程），完善科技创新管理机制，与市级行动计划融合对接，实现“通过实施创新驱动发展战略，让科技创新为昆明提供经济发展新动能、产业发展新模式、创新发展新生态”的总体目标。</w:t>
      </w:r>
    </w:p>
    <w:p w14:paraId="6F225E3F">
      <w:pPr>
        <w:widowControl/>
        <w:autoSpaceDE w:val="0"/>
        <w:autoSpaceDN w:val="0"/>
        <w:spacing w:before="132" w:after="0" w:line="498" w:lineRule="exact"/>
        <w:ind w:left="380" w:right="288" w:firstLine="644"/>
        <w:jc w:val="left"/>
      </w:pPr>
      <w:r>
        <w:rPr>
          <w:rFonts w:ascii="DAtG2wnq+FangSong" w:hAnsi="DAtG2wnq+FangSong" w:eastAsia="DAtG2wnq+FangSong"/>
          <w:color w:val="000000"/>
          <w:sz w:val="31"/>
        </w:rPr>
        <w:t>到</w:t>
      </w:r>
      <w:r>
        <w:rPr>
          <w:rFonts w:ascii="Q3tECYkQ+Calibri" w:hAnsi="Q3tECYkQ+Calibri" w:eastAsia="Q3tECYkQ+Calibri"/>
          <w:color w:val="000000"/>
          <w:sz w:val="31"/>
        </w:rPr>
        <w:t>“</w:t>
      </w:r>
      <w:r>
        <w:rPr>
          <w:rFonts w:ascii="DAtG2wnq+FangSong" w:hAnsi="DAtG2wnq+FangSong" w:eastAsia="DAtG2wnq+FangSong"/>
          <w:color w:val="000000"/>
          <w:sz w:val="31"/>
        </w:rPr>
        <w:t>十四五</w:t>
      </w:r>
      <w:r>
        <w:rPr>
          <w:rFonts w:ascii="Q3tECYkQ+Calibri" w:hAnsi="Q3tECYkQ+Calibri" w:eastAsia="Q3tECYkQ+Calibri"/>
          <w:color w:val="000000"/>
          <w:sz w:val="31"/>
        </w:rPr>
        <w:t>”</w:t>
      </w:r>
      <w:r>
        <w:rPr>
          <w:rFonts w:ascii="DAtG2wnq+FangSong" w:hAnsi="DAtG2wnq+FangSong" w:eastAsia="DAtG2wnq+FangSong"/>
          <w:color w:val="000000"/>
          <w:sz w:val="31"/>
        </w:rPr>
        <w:t>末，实现东川区创新资源配置能力进一步提升，科技创新对全区经济结构调整的核心作用越来越强，经</w:t>
      </w:r>
    </w:p>
    <w:p w14:paraId="332E4BCE">
      <w:pPr>
        <w:widowControl/>
        <w:autoSpaceDE w:val="0"/>
        <w:autoSpaceDN w:val="0"/>
        <w:spacing w:before="670" w:after="0" w:line="180" w:lineRule="exact"/>
        <w:ind w:left="0" w:right="0" w:firstLine="0"/>
        <w:jc w:val="center"/>
      </w:pPr>
      <w:r>
        <w:rPr>
          <w:rFonts w:ascii="Q3tECYkQ+Calibri" w:hAnsi="Q3tECYkQ+Calibri" w:eastAsia="Q3tECYkQ+Calibri"/>
          <w:color w:val="000000"/>
          <w:sz w:val="18"/>
        </w:rPr>
        <w:t>20</w:t>
      </w:r>
    </w:p>
    <w:p w14:paraId="42D55E24">
      <w:pPr>
        <w:sectPr>
          <w:pgSz w:w="11906" w:h="17239"/>
          <w:pgMar w:top="828" w:right="1440" w:bottom="602" w:left="1440" w:header="720" w:footer="720" w:gutter="0"/>
          <w:cols w:equalWidth="0" w:num="1">
            <w:col w:w="9026"/>
          </w:cols>
          <w:docGrid w:linePitch="360" w:charSpace="0"/>
        </w:sectPr>
      </w:pPr>
    </w:p>
    <w:p w14:paraId="1E467D63">
      <w:pPr>
        <w:widowControl/>
        <w:autoSpaceDE w:val="0"/>
        <w:autoSpaceDN w:val="0"/>
        <w:spacing w:before="610" w:after="0" w:line="220" w:lineRule="exact"/>
        <w:ind w:left="0" w:right="0"/>
      </w:pPr>
    </w:p>
    <w:p w14:paraId="25CB1ABD">
      <w:pPr>
        <w:widowControl/>
        <w:autoSpaceDE w:val="0"/>
        <w:autoSpaceDN w:val="0"/>
        <w:spacing w:before="0" w:after="0" w:line="420" w:lineRule="exact"/>
        <w:ind w:left="392" w:right="288" w:hanging="8"/>
        <w:jc w:val="left"/>
      </w:pPr>
      <w:r>
        <w:rPr>
          <w:rFonts w:ascii="DAtG2wnq+FangSong" w:hAnsi="DAtG2wnq+FangSong" w:eastAsia="DAtG2wnq+FangSong"/>
          <w:color w:val="000000"/>
          <w:sz w:val="31"/>
        </w:rPr>
        <w:t>济增长的科技含量进一步提高，科技创新投入强度有所增强，有效支撑东川区经济社会转型发展。</w:t>
      </w:r>
    </w:p>
    <w:p w14:paraId="3871FDA7">
      <w:pPr>
        <w:widowControl/>
        <w:autoSpaceDE w:val="0"/>
        <w:autoSpaceDN w:val="0"/>
        <w:spacing w:before="356" w:after="0" w:line="310" w:lineRule="exact"/>
        <w:ind w:left="1024" w:right="0" w:firstLine="0"/>
        <w:jc w:val="left"/>
      </w:pPr>
      <w:r>
        <w:rPr>
          <w:rFonts w:ascii="t7JRjIq9+SimSun" w:hAnsi="t7JRjIq9+SimSun" w:eastAsia="t7JRjIq9+SimSun"/>
          <w:b/>
          <w:color w:val="000000"/>
          <w:sz w:val="31"/>
        </w:rPr>
        <w:t>（五）科技创新平台建设</w:t>
      </w:r>
    </w:p>
    <w:p w14:paraId="526D50DE">
      <w:pPr>
        <w:widowControl/>
        <w:autoSpaceDE w:val="0"/>
        <w:autoSpaceDN w:val="0"/>
        <w:spacing w:before="226" w:after="0" w:line="552" w:lineRule="exact"/>
        <w:ind w:left="372" w:right="366" w:firstLine="668"/>
        <w:jc w:val="both"/>
      </w:pPr>
      <w:r>
        <w:rPr>
          <w:rFonts w:ascii="DAtG2wnq+FangSong" w:hAnsi="DAtG2wnq+FangSong" w:eastAsia="DAtG2wnq+FangSong"/>
          <w:color w:val="000000"/>
          <w:sz w:val="31"/>
        </w:rPr>
        <w:t>围绕围绕“两示范一枢纽一中心”的目标定位，坚持“</w:t>
      </w:r>
      <w:r>
        <w:rPr>
          <w:rFonts w:ascii="Q3tECYkQ+Calibri" w:hAnsi="Q3tECYkQ+Calibri" w:eastAsia="Q3tECYkQ+Calibri"/>
          <w:color w:val="000000"/>
          <w:sz w:val="31"/>
        </w:rPr>
        <w:t>11311</w:t>
      </w:r>
      <w:r>
        <w:rPr>
          <w:rFonts w:ascii="DAtG2wnq+FangSong" w:hAnsi="DAtG2wnq+FangSong" w:eastAsia="DAtG2wnq+FangSong"/>
          <w:color w:val="000000"/>
          <w:sz w:val="31"/>
        </w:rPr>
        <w:t>”工作思路，坚持“</w:t>
      </w:r>
      <w:r>
        <w:rPr>
          <w:rFonts w:ascii="Q3tECYkQ+Calibri" w:hAnsi="Q3tECYkQ+Calibri" w:eastAsia="Q3tECYkQ+Calibri"/>
          <w:color w:val="000000"/>
          <w:sz w:val="31"/>
        </w:rPr>
        <w:t>1+5</w:t>
      </w:r>
      <w:r>
        <w:rPr>
          <w:rFonts w:ascii="DAtG2wnq+FangSong" w:hAnsi="DAtG2wnq+FangSong" w:eastAsia="DAtG2wnq+FangSong"/>
          <w:color w:val="000000"/>
          <w:sz w:val="31"/>
        </w:rPr>
        <w:t>产业体系”发展路径。进一步整合、新建、提升科技创新平台，加强整体规划，努力解决平台建设重复、运行机制不完善及孤岛现象，由注重数量向注重质量转变，实现发展方式由“资源驱动”向“创新驱动”转变，工业经济由“传统粗放”向“高效绿色”转变，产业结构由“一铜独大”向“多点支撑”转变。</w:t>
      </w:r>
    </w:p>
    <w:p w14:paraId="17B27ED1">
      <w:pPr>
        <w:widowControl/>
        <w:autoSpaceDE w:val="0"/>
        <w:autoSpaceDN w:val="0"/>
        <w:spacing w:before="110" w:after="0" w:line="534" w:lineRule="exact"/>
        <w:ind w:left="372" w:right="288" w:firstLine="648"/>
        <w:jc w:val="left"/>
      </w:pPr>
      <w:r>
        <w:rPr>
          <w:rFonts w:ascii="DAtG2wnq+FangSong" w:hAnsi="DAtG2wnq+FangSong" w:eastAsia="DAtG2wnq+FangSong"/>
          <w:color w:val="000000"/>
          <w:sz w:val="31"/>
        </w:rPr>
        <w:t>努力搭建各类</w:t>
      </w:r>
      <w:r>
        <w:rPr>
          <w:rFonts w:ascii="Q3tECYkQ+Calibri" w:hAnsi="Q3tECYkQ+Calibri" w:eastAsia="Q3tECYkQ+Calibri"/>
          <w:color w:val="000000"/>
          <w:sz w:val="31"/>
        </w:rPr>
        <w:t>“</w:t>
      </w:r>
      <w:r>
        <w:rPr>
          <w:rFonts w:ascii="DAtG2wnq+FangSong" w:hAnsi="DAtG2wnq+FangSong" w:eastAsia="DAtG2wnq+FangSong"/>
          <w:color w:val="000000"/>
          <w:sz w:val="31"/>
        </w:rPr>
        <w:t>四众</w:t>
      </w:r>
      <w:r>
        <w:rPr>
          <w:rFonts w:ascii="Q3tECYkQ+Calibri" w:hAnsi="Q3tECYkQ+Calibri" w:eastAsia="Q3tECYkQ+Calibri"/>
          <w:color w:val="000000"/>
          <w:sz w:val="31"/>
        </w:rPr>
        <w:t>”</w:t>
      </w:r>
      <w:r>
        <w:rPr>
          <w:rFonts w:ascii="DAtG2wnq+FangSong" w:hAnsi="DAtG2wnq+FangSong" w:eastAsia="DAtG2wnq+FangSong"/>
          <w:color w:val="000000"/>
          <w:sz w:val="31"/>
        </w:rPr>
        <w:t>平台，按照</w:t>
      </w:r>
      <w:r>
        <w:rPr>
          <w:rFonts w:ascii="Q3tECYkQ+Calibri" w:hAnsi="Q3tECYkQ+Calibri" w:eastAsia="Q3tECYkQ+Calibri"/>
          <w:color w:val="000000"/>
          <w:sz w:val="31"/>
        </w:rPr>
        <w:t>“</w:t>
      </w:r>
      <w:r>
        <w:rPr>
          <w:rFonts w:ascii="DAtG2wnq+FangSong" w:hAnsi="DAtG2wnq+FangSong" w:eastAsia="DAtG2wnq+FangSong"/>
          <w:color w:val="000000"/>
          <w:sz w:val="31"/>
        </w:rPr>
        <w:t>政府主导、市场运作、社会参与、服务配套</w:t>
      </w:r>
      <w:r>
        <w:rPr>
          <w:rFonts w:ascii="Q3tECYkQ+Calibri" w:hAnsi="Q3tECYkQ+Calibri" w:eastAsia="Q3tECYkQ+Calibri"/>
          <w:color w:val="000000"/>
          <w:sz w:val="31"/>
        </w:rPr>
        <w:t>”</w:t>
      </w:r>
      <w:r>
        <w:rPr>
          <w:rFonts w:ascii="DAtG2wnq+FangSong" w:hAnsi="DAtG2wnq+FangSong" w:eastAsia="DAtG2wnq+FangSong"/>
          <w:color w:val="000000"/>
          <w:sz w:val="31"/>
        </w:rPr>
        <w:t>的原则，通过政策鼓励，支持科技企业孵化器建设，积极探索</w:t>
      </w:r>
      <w:r>
        <w:rPr>
          <w:rFonts w:ascii="Q3tECYkQ+Calibri" w:hAnsi="Q3tECYkQ+Calibri" w:eastAsia="Q3tECYkQ+Calibri"/>
          <w:color w:val="000000"/>
          <w:sz w:val="31"/>
        </w:rPr>
        <w:t>“</w:t>
      </w:r>
      <w:r>
        <w:rPr>
          <w:rFonts w:ascii="DAtG2wnq+FangSong" w:hAnsi="DAtG2wnq+FangSong" w:eastAsia="DAtG2wnq+FangSong"/>
          <w:color w:val="000000"/>
          <w:sz w:val="31"/>
        </w:rPr>
        <w:t>创业辅导</w:t>
      </w:r>
      <w:r>
        <w:rPr>
          <w:rFonts w:ascii="Q3tECYkQ+Calibri" w:hAnsi="Q3tECYkQ+Calibri" w:eastAsia="Q3tECYkQ+Calibri"/>
          <w:color w:val="000000"/>
          <w:sz w:val="31"/>
        </w:rPr>
        <w:t>+</w:t>
      </w:r>
      <w:r>
        <w:rPr>
          <w:rFonts w:ascii="DAtG2wnq+FangSong" w:hAnsi="DAtG2wnq+FangSong" w:eastAsia="DAtG2wnq+FangSong"/>
          <w:color w:val="000000"/>
          <w:sz w:val="31"/>
        </w:rPr>
        <w:t>专业孵化</w:t>
      </w:r>
      <w:r>
        <w:rPr>
          <w:rFonts w:ascii="Q3tECYkQ+Calibri" w:hAnsi="Q3tECYkQ+Calibri" w:eastAsia="Q3tECYkQ+Calibri"/>
          <w:color w:val="000000"/>
          <w:sz w:val="31"/>
        </w:rPr>
        <w:t>+</w:t>
      </w:r>
      <w:r>
        <w:rPr>
          <w:rFonts w:ascii="DAtG2wnq+FangSong" w:hAnsi="DAtG2wnq+FangSong" w:eastAsia="DAtG2wnq+FangSong"/>
          <w:color w:val="000000"/>
          <w:sz w:val="31"/>
        </w:rPr>
        <w:t>投资</w:t>
      </w:r>
      <w:r>
        <w:rPr>
          <w:rFonts w:ascii="Q3tECYkQ+Calibri" w:hAnsi="Q3tECYkQ+Calibri" w:eastAsia="Q3tECYkQ+Calibri"/>
          <w:color w:val="000000"/>
          <w:sz w:val="31"/>
        </w:rPr>
        <w:t>”</w:t>
      </w:r>
      <w:r>
        <w:rPr>
          <w:rFonts w:ascii="DAtG2wnq+FangSong" w:hAnsi="DAtG2wnq+FangSong" w:eastAsia="DAtG2wnq+FangSong"/>
          <w:color w:val="000000"/>
          <w:sz w:val="31"/>
        </w:rPr>
        <w:t>的孵化模式。</w:t>
      </w:r>
    </w:p>
    <w:p w14:paraId="2CC8F40B">
      <w:pPr>
        <w:widowControl/>
        <w:autoSpaceDE w:val="0"/>
        <w:autoSpaceDN w:val="0"/>
        <w:spacing w:before="54" w:after="0" w:line="540" w:lineRule="exact"/>
        <w:ind w:left="372" w:right="374" w:firstLine="646"/>
        <w:jc w:val="both"/>
      </w:pPr>
      <w:r>
        <w:rPr>
          <w:rFonts w:ascii="DAtG2wnq+FangSong" w:hAnsi="DAtG2wnq+FangSong" w:eastAsia="DAtG2wnq+FangSong"/>
          <w:color w:val="000000"/>
          <w:sz w:val="31"/>
        </w:rPr>
        <w:t>集聚整合创新创业政策，大力发展新型创业服务机构，优化和完善现有创业服务机构的服务业态和运营机制，为创业者提供低成本、便利化、全要素的创业服务平台。</w:t>
      </w:r>
    </w:p>
    <w:p w14:paraId="17C8F77C">
      <w:pPr>
        <w:widowControl/>
        <w:autoSpaceDE w:val="0"/>
        <w:autoSpaceDN w:val="0"/>
        <w:spacing w:before="50" w:after="0" w:line="542" w:lineRule="exact"/>
        <w:ind w:left="364" w:right="376" w:firstLine="646"/>
        <w:jc w:val="both"/>
      </w:pPr>
      <w:r>
        <w:rPr>
          <w:rFonts w:ascii="DAtG2wnq+FangSong" w:hAnsi="DAtG2wnq+FangSong" w:eastAsia="DAtG2wnq+FangSong"/>
          <w:color w:val="000000"/>
          <w:sz w:val="31"/>
        </w:rPr>
        <w:t>构建开放共享互动的创新网络，建立向企业特别是中小微企业有效开放的机制。加快发展第三方检验、检测、分析等统一的技术创新公共服务平台建设。</w:t>
      </w:r>
    </w:p>
    <w:p w14:paraId="7B05B724">
      <w:pPr>
        <w:widowControl/>
        <w:autoSpaceDE w:val="0"/>
        <w:autoSpaceDN w:val="0"/>
        <w:spacing w:before="362" w:after="0" w:line="310" w:lineRule="exact"/>
        <w:ind w:left="1024" w:right="0" w:firstLine="0"/>
        <w:jc w:val="left"/>
      </w:pPr>
      <w:r>
        <w:rPr>
          <w:rFonts w:ascii="t7JRjIq9+SimSun" w:hAnsi="t7JRjIq9+SimSun" w:eastAsia="t7JRjIq9+SimSun"/>
          <w:b/>
          <w:color w:val="000000"/>
          <w:sz w:val="31"/>
        </w:rPr>
        <w:t>（六）科技创新人才队伍建设</w:t>
      </w:r>
    </w:p>
    <w:p w14:paraId="361E464C">
      <w:pPr>
        <w:widowControl/>
        <w:autoSpaceDE w:val="0"/>
        <w:autoSpaceDN w:val="0"/>
        <w:spacing w:before="252" w:after="0" w:line="532" w:lineRule="exact"/>
        <w:ind w:left="376" w:right="288" w:firstLine="654"/>
        <w:jc w:val="left"/>
      </w:pPr>
      <w:r>
        <w:rPr>
          <w:rFonts w:ascii="DAtG2wnq+FangSong" w:hAnsi="DAtG2wnq+FangSong" w:eastAsia="DAtG2wnq+FangSong"/>
          <w:color w:val="000000"/>
          <w:sz w:val="31"/>
        </w:rPr>
        <w:t>完善、制定与发展环境相适应的人才政策，改革科技创新人才培养模式，更加突出创新发展理念，落实中青年学术</w:t>
      </w:r>
    </w:p>
    <w:p w14:paraId="5A91DE28">
      <w:pPr>
        <w:widowControl/>
        <w:autoSpaceDE w:val="0"/>
        <w:autoSpaceDN w:val="0"/>
        <w:spacing w:before="618" w:after="0" w:line="180" w:lineRule="exact"/>
        <w:ind w:left="0" w:right="0" w:firstLine="0"/>
        <w:jc w:val="center"/>
      </w:pPr>
      <w:r>
        <w:rPr>
          <w:rFonts w:ascii="Q3tECYkQ+Calibri" w:hAnsi="Q3tECYkQ+Calibri" w:eastAsia="Q3tECYkQ+Calibri"/>
          <w:color w:val="000000"/>
          <w:sz w:val="18"/>
        </w:rPr>
        <w:t>21</w:t>
      </w:r>
    </w:p>
    <w:p w14:paraId="571E31E9">
      <w:pPr>
        <w:sectPr>
          <w:pgSz w:w="11906" w:h="17239"/>
          <w:pgMar w:top="830" w:right="1440" w:bottom="602" w:left="1440" w:header="720" w:footer="720" w:gutter="0"/>
          <w:cols w:equalWidth="0" w:num="1">
            <w:col w:w="9026"/>
          </w:cols>
          <w:docGrid w:linePitch="360" w:charSpace="0"/>
        </w:sectPr>
      </w:pPr>
    </w:p>
    <w:p w14:paraId="2CE45769">
      <w:pPr>
        <w:widowControl/>
        <w:autoSpaceDE w:val="0"/>
        <w:autoSpaceDN w:val="0"/>
        <w:spacing w:before="612" w:after="0" w:line="220" w:lineRule="exact"/>
        <w:ind w:left="0" w:right="0"/>
      </w:pPr>
    </w:p>
    <w:p w14:paraId="0B0BDFDE">
      <w:pPr>
        <w:widowControl/>
        <w:autoSpaceDE w:val="0"/>
        <w:autoSpaceDN w:val="0"/>
        <w:spacing w:before="0" w:after="0" w:line="500" w:lineRule="exact"/>
        <w:ind w:left="370" w:right="364" w:firstLine="6"/>
        <w:jc w:val="both"/>
      </w:pPr>
      <w:r>
        <w:rPr>
          <w:rFonts w:ascii="DAtG2wnq+FangSong" w:hAnsi="DAtG2wnq+FangSong" w:eastAsia="DAtG2wnq+FangSong"/>
          <w:color w:val="000000"/>
          <w:sz w:val="31"/>
        </w:rPr>
        <w:t>和技术带头人及后备人选年度培养目标考核要求，鼓励各类组织探索建立灵活多样的科技人员流动与聘用方式，建立健全科技人员双向流动机制，促进人才向企业聚集。引导科技人员流向产业功能区、战略性新兴产业集群、产学研相结合的经济实体，实现科技人才的重点聚集和优化配置。</w:t>
      </w:r>
    </w:p>
    <w:p w14:paraId="64056AB7">
      <w:pPr>
        <w:widowControl/>
        <w:autoSpaceDE w:val="0"/>
        <w:autoSpaceDN w:val="0"/>
        <w:spacing w:before="50" w:after="0" w:line="544" w:lineRule="exact"/>
        <w:ind w:left="368" w:right="360" w:firstLine="640"/>
        <w:jc w:val="both"/>
      </w:pPr>
      <w:r>
        <w:rPr>
          <w:rFonts w:ascii="DAtG2wnq+FangSong" w:hAnsi="DAtG2wnq+FangSong" w:eastAsia="DAtG2wnq+FangSong"/>
          <w:color w:val="000000"/>
          <w:sz w:val="31"/>
        </w:rPr>
        <w:t>建立以业绩和能力为导向的评价机制，对科技研发和成果转化中做出突出贡献的人员，加大专业技术职称（资格）评聘倾斜力度。</w:t>
      </w:r>
    </w:p>
    <w:p w14:paraId="2827CE1D">
      <w:pPr>
        <w:widowControl/>
        <w:autoSpaceDE w:val="0"/>
        <w:autoSpaceDN w:val="0"/>
        <w:spacing w:before="38" w:after="0" w:line="550" w:lineRule="exact"/>
        <w:ind w:left="370" w:right="372" w:firstLine="642"/>
        <w:jc w:val="both"/>
      </w:pPr>
      <w:r>
        <w:rPr>
          <w:rFonts w:ascii="DAtG2wnq+FangSong" w:hAnsi="DAtG2wnq+FangSong" w:eastAsia="DAtG2wnq+FangSong"/>
          <w:color w:val="000000"/>
          <w:sz w:val="31"/>
        </w:rPr>
        <w:t>加快创新创业服务人才培养和建设新型科技创新智库。壮大科技特派员队伍，</w:t>
      </w:r>
      <w:r>
        <w:rPr>
          <w:rFonts w:ascii="Q3tECYkQ+Calibri" w:hAnsi="Q3tECYkQ+Calibri" w:eastAsia="Q3tECYkQ+Calibri"/>
          <w:color w:val="000000"/>
          <w:sz w:val="31"/>
        </w:rPr>
        <w:t>“</w:t>
      </w:r>
      <w:r>
        <w:rPr>
          <w:rFonts w:ascii="DAtG2wnq+FangSong" w:hAnsi="DAtG2wnq+FangSong" w:eastAsia="DAtG2wnq+FangSong"/>
          <w:color w:val="000000"/>
          <w:sz w:val="31"/>
        </w:rPr>
        <w:t>十四五</w:t>
      </w:r>
      <w:r>
        <w:rPr>
          <w:rFonts w:ascii="Q3tECYkQ+Calibri" w:hAnsi="Q3tECYkQ+Calibri" w:eastAsia="Q3tECYkQ+Calibri"/>
          <w:color w:val="000000"/>
          <w:sz w:val="31"/>
        </w:rPr>
        <w:t>”</w:t>
      </w:r>
      <w:r>
        <w:rPr>
          <w:rFonts w:ascii="DAtG2wnq+FangSong" w:hAnsi="DAtG2wnq+FangSong" w:eastAsia="DAtG2wnq+FangSong"/>
          <w:color w:val="000000"/>
          <w:sz w:val="31"/>
        </w:rPr>
        <w:t>期间，加强东川区科技特派员选聘，引导各类科技创新创业人才和单位深入农村基层一线开展科技创业和服务，培育新型农业经营和服务主体，健全农业社会化科技服务体系。</w:t>
      </w:r>
    </w:p>
    <w:p w14:paraId="12F416C2">
      <w:pPr>
        <w:widowControl/>
        <w:autoSpaceDE w:val="0"/>
        <w:autoSpaceDN w:val="0"/>
        <w:spacing w:before="368" w:after="0" w:line="310" w:lineRule="exact"/>
        <w:ind w:left="1024" w:right="0" w:firstLine="0"/>
        <w:jc w:val="left"/>
      </w:pPr>
      <w:r>
        <w:rPr>
          <w:rFonts w:ascii="t7JRjIq9+SimSun" w:hAnsi="t7JRjIq9+SimSun" w:eastAsia="t7JRjIq9+SimSun"/>
          <w:b/>
          <w:color w:val="000000"/>
          <w:sz w:val="31"/>
        </w:rPr>
        <w:t>（七）构建众创空间促进大众创业</w:t>
      </w:r>
    </w:p>
    <w:p w14:paraId="116D0527">
      <w:pPr>
        <w:widowControl/>
        <w:autoSpaceDE w:val="0"/>
        <w:autoSpaceDN w:val="0"/>
        <w:spacing w:before="224" w:after="0" w:line="554" w:lineRule="exact"/>
        <w:ind w:left="362" w:right="364" w:firstLine="654"/>
        <w:jc w:val="both"/>
      </w:pPr>
      <w:r>
        <w:rPr>
          <w:rFonts w:ascii="DAtG2wnq+FangSong" w:hAnsi="DAtG2wnq+FangSong" w:eastAsia="DAtG2wnq+FangSong"/>
          <w:color w:val="000000"/>
          <w:sz w:val="31"/>
        </w:rPr>
        <w:t>加快构建以企业为主体的技术创新体系，引导企业加大研发投入，探索责任共担的自筹项目管理机制，打造一批技术创新水平高、成长性好、人才支撑作用强的创新型企业群体和“科技小巨人”企业。实施</w:t>
      </w:r>
      <w:r>
        <w:rPr>
          <w:rFonts w:ascii="Q3tECYkQ+Calibri" w:hAnsi="Q3tECYkQ+Calibri" w:eastAsia="Q3tECYkQ+Calibri"/>
          <w:color w:val="000000"/>
          <w:sz w:val="31"/>
        </w:rPr>
        <w:t>“</w:t>
      </w:r>
      <w:r>
        <w:rPr>
          <w:rFonts w:ascii="DAtG2wnq+FangSong" w:hAnsi="DAtG2wnq+FangSong" w:eastAsia="DAtG2wnq+FangSong"/>
          <w:color w:val="000000"/>
          <w:sz w:val="31"/>
        </w:rPr>
        <w:t>科技创新梦想工程</w:t>
      </w:r>
      <w:r>
        <w:rPr>
          <w:rFonts w:ascii="Q3tECYkQ+Calibri" w:hAnsi="Q3tECYkQ+Calibri" w:eastAsia="Q3tECYkQ+Calibri"/>
          <w:color w:val="000000"/>
          <w:sz w:val="31"/>
        </w:rPr>
        <w:t>”</w:t>
      </w:r>
      <w:r>
        <w:rPr>
          <w:rFonts w:ascii="DAtG2wnq+FangSong" w:hAnsi="DAtG2wnq+FangSong" w:eastAsia="DAtG2wnq+FangSong"/>
          <w:color w:val="000000"/>
          <w:sz w:val="31"/>
        </w:rPr>
        <w:t>，建设科技众创空间。完善企业孵化体系，多层次、多模式建构一批企业主导型、</w:t>
      </w:r>
      <w:r>
        <w:rPr>
          <w:rFonts w:ascii="Q3tECYkQ+Calibri" w:hAnsi="Q3tECYkQ+Calibri" w:eastAsia="Q3tECYkQ+Calibri"/>
          <w:color w:val="000000"/>
          <w:sz w:val="31"/>
        </w:rPr>
        <w:t>“</w:t>
      </w:r>
      <w:r>
        <w:rPr>
          <w:rFonts w:ascii="DAtG2wnq+FangSong" w:hAnsi="DAtG2wnq+FangSong" w:eastAsia="DAtG2wnq+FangSong"/>
          <w:color w:val="000000"/>
          <w:sz w:val="31"/>
        </w:rPr>
        <w:t>科技</w:t>
      </w:r>
      <w:r>
        <w:rPr>
          <w:rFonts w:ascii="Q3tECYkQ+Calibri" w:hAnsi="Q3tECYkQ+Calibri" w:eastAsia="Q3tECYkQ+Calibri"/>
          <w:color w:val="000000"/>
          <w:sz w:val="31"/>
        </w:rPr>
        <w:t>+</w:t>
      </w:r>
      <w:r>
        <w:rPr>
          <w:rFonts w:ascii="DAtG2wnq+FangSong" w:hAnsi="DAtG2wnq+FangSong" w:eastAsia="DAtG2wnq+FangSong"/>
          <w:color w:val="000000"/>
          <w:sz w:val="31"/>
        </w:rPr>
        <w:t>融资</w:t>
      </w:r>
      <w:r>
        <w:rPr>
          <w:rFonts w:ascii="Q3tECYkQ+Calibri" w:hAnsi="Q3tECYkQ+Calibri" w:eastAsia="Q3tECYkQ+Calibri"/>
          <w:color w:val="000000"/>
          <w:sz w:val="31"/>
        </w:rPr>
        <w:t>”</w:t>
      </w:r>
      <w:r>
        <w:rPr>
          <w:rFonts w:ascii="DAtG2wnq+FangSong" w:hAnsi="DAtG2wnq+FangSong" w:eastAsia="DAtG2wnq+FangSong"/>
          <w:color w:val="000000"/>
          <w:sz w:val="31"/>
        </w:rPr>
        <w:t>型、</w:t>
      </w:r>
      <w:r>
        <w:rPr>
          <w:rFonts w:ascii="Q3tECYkQ+Calibri" w:hAnsi="Q3tECYkQ+Calibri" w:eastAsia="Q3tECYkQ+Calibri"/>
          <w:color w:val="000000"/>
          <w:sz w:val="31"/>
        </w:rPr>
        <w:t>“</w:t>
      </w:r>
      <w:r>
        <w:rPr>
          <w:rFonts w:ascii="DAtG2wnq+FangSong" w:hAnsi="DAtG2wnq+FangSong" w:eastAsia="DAtG2wnq+FangSong"/>
          <w:color w:val="000000"/>
          <w:sz w:val="31"/>
        </w:rPr>
        <w:t>天使</w:t>
      </w:r>
      <w:r>
        <w:rPr>
          <w:rFonts w:ascii="Q3tECYkQ+Calibri" w:hAnsi="Q3tECYkQ+Calibri" w:eastAsia="Q3tECYkQ+Calibri"/>
          <w:color w:val="000000"/>
          <w:sz w:val="31"/>
        </w:rPr>
        <w:t>+</w:t>
      </w:r>
      <w:r>
        <w:rPr>
          <w:rFonts w:ascii="DAtG2wnq+FangSong" w:hAnsi="DAtG2wnq+FangSong" w:eastAsia="DAtG2wnq+FangSong"/>
          <w:color w:val="000000"/>
          <w:sz w:val="31"/>
        </w:rPr>
        <w:t>孵化</w:t>
      </w:r>
      <w:r>
        <w:rPr>
          <w:rFonts w:ascii="Q3tECYkQ+Calibri" w:hAnsi="Q3tECYkQ+Calibri" w:eastAsia="Q3tECYkQ+Calibri"/>
          <w:color w:val="000000"/>
          <w:sz w:val="31"/>
        </w:rPr>
        <w:t>”</w:t>
      </w:r>
      <w:r>
        <w:rPr>
          <w:rFonts w:ascii="DAtG2wnq+FangSong" w:hAnsi="DAtG2wnq+FangSong" w:eastAsia="DAtG2wnq+FangSong"/>
          <w:color w:val="000000"/>
          <w:sz w:val="31"/>
        </w:rPr>
        <w:t>型、开放空间型、媒体平台型（注）等新型孵化器，建设一批主要面向中小科技企业创新活动的公共服务平台。</w:t>
      </w:r>
    </w:p>
    <w:p w14:paraId="4F6FF035">
      <w:pPr>
        <w:widowControl/>
        <w:autoSpaceDE w:val="0"/>
        <w:autoSpaceDN w:val="0"/>
        <w:spacing w:before="76" w:after="0" w:line="530" w:lineRule="exact"/>
        <w:ind w:left="416" w:right="288" w:firstLine="594"/>
        <w:jc w:val="left"/>
      </w:pPr>
      <w:r>
        <w:rPr>
          <w:rFonts w:ascii="DAtG2wnq+FangSong" w:hAnsi="DAtG2wnq+FangSong" w:eastAsia="DAtG2wnq+FangSong"/>
          <w:color w:val="000000"/>
          <w:sz w:val="31"/>
        </w:rPr>
        <w:t>依托区内科技企业孵化器、高新技术企业，鼓励其联合区域内高等院校、科研机构、行业龙头企业共建技术创新联</w:t>
      </w:r>
    </w:p>
    <w:p w14:paraId="115F6D06">
      <w:pPr>
        <w:widowControl/>
        <w:autoSpaceDE w:val="0"/>
        <w:autoSpaceDN w:val="0"/>
        <w:spacing w:before="362" w:after="0" w:line="180" w:lineRule="exact"/>
        <w:ind w:left="0" w:right="0" w:firstLine="0"/>
        <w:jc w:val="center"/>
      </w:pPr>
      <w:r>
        <w:rPr>
          <w:rFonts w:ascii="Q3tECYkQ+Calibri" w:hAnsi="Q3tECYkQ+Calibri" w:eastAsia="Q3tECYkQ+Calibri"/>
          <w:color w:val="000000"/>
          <w:sz w:val="18"/>
        </w:rPr>
        <w:t>22</w:t>
      </w:r>
    </w:p>
    <w:p w14:paraId="2300B39D">
      <w:pPr>
        <w:sectPr>
          <w:pgSz w:w="11906" w:h="17239"/>
          <w:pgMar w:top="832" w:right="1440" w:bottom="602" w:left="1440" w:header="720" w:footer="720" w:gutter="0"/>
          <w:cols w:equalWidth="0" w:num="1">
            <w:col w:w="9026"/>
          </w:cols>
          <w:docGrid w:linePitch="360" w:charSpace="0"/>
        </w:sectPr>
      </w:pPr>
    </w:p>
    <w:p w14:paraId="625D10CA">
      <w:pPr>
        <w:widowControl/>
        <w:autoSpaceDE w:val="0"/>
        <w:autoSpaceDN w:val="0"/>
        <w:spacing w:before="610" w:after="0" w:line="220" w:lineRule="exact"/>
        <w:ind w:left="0" w:right="0"/>
      </w:pPr>
    </w:p>
    <w:p w14:paraId="75D5A9A2">
      <w:pPr>
        <w:widowControl/>
        <w:autoSpaceDE w:val="0"/>
        <w:autoSpaceDN w:val="0"/>
        <w:spacing w:before="0" w:after="0" w:line="464" w:lineRule="exact"/>
        <w:ind w:left="374" w:right="278" w:firstLine="8"/>
        <w:jc w:val="both"/>
      </w:pPr>
      <w:r>
        <w:rPr>
          <w:rFonts w:ascii="DAtG2wnq+FangSong" w:hAnsi="DAtG2wnq+FangSong" w:eastAsia="DAtG2wnq+FangSong"/>
          <w:color w:val="000000"/>
          <w:sz w:val="31"/>
        </w:rPr>
        <w:t>盟和产学研联合体，打造科技型中小企业创业投资、科技服务、知识产权、人才交流等科技创新公共服务平台，为小微企业快速成长、大学生创业提供完整的、专业化的发展空间。</w:t>
      </w:r>
    </w:p>
    <w:p w14:paraId="7E4D209C">
      <w:pPr>
        <w:widowControl/>
        <w:autoSpaceDE w:val="0"/>
        <w:autoSpaceDN w:val="0"/>
        <w:spacing w:before="364" w:after="0" w:line="310" w:lineRule="exact"/>
        <w:ind w:left="1024" w:right="0" w:firstLine="0"/>
        <w:jc w:val="left"/>
      </w:pPr>
      <w:r>
        <w:rPr>
          <w:rFonts w:ascii="t7JRjIq9+SimSun" w:hAnsi="t7JRjIq9+SimSun" w:eastAsia="t7JRjIq9+SimSun"/>
          <w:b/>
          <w:color w:val="000000"/>
          <w:sz w:val="31"/>
        </w:rPr>
        <w:t>（八）社会发展重点领域科技攻关</w:t>
      </w:r>
    </w:p>
    <w:p w14:paraId="08DB594A">
      <w:pPr>
        <w:widowControl/>
        <w:tabs>
          <w:tab w:val="left" w:pos="1022"/>
          <w:tab w:val="left" w:pos="1024"/>
        </w:tabs>
        <w:autoSpaceDE w:val="0"/>
        <w:autoSpaceDN w:val="0"/>
        <w:spacing w:before="244" w:after="0" w:line="550" w:lineRule="exact"/>
        <w:ind w:left="368" w:right="144" w:firstLine="0"/>
        <w:jc w:val="left"/>
      </w:pPr>
      <w:r>
        <w:tab/>
      </w:r>
      <w:r>
        <w:rPr>
          <w:rFonts w:ascii="gAI3bylK+Calibri" w:hAnsi="gAI3bylK+Calibri" w:eastAsia="gAI3bylK+Calibri"/>
          <w:color w:val="000000"/>
          <w:sz w:val="31"/>
        </w:rPr>
        <w:t>1.</w:t>
      </w:r>
      <w:r>
        <w:rPr>
          <w:rFonts w:ascii="DAtG2wnq+FangSong" w:hAnsi="DAtG2wnq+FangSong" w:eastAsia="DAtG2wnq+FangSong"/>
          <w:b/>
          <w:color w:val="000000"/>
          <w:sz w:val="31"/>
        </w:rPr>
        <w:t>推进卫生防疫及全面健康领域科技创新</w:t>
      </w:r>
      <w:r>
        <w:br w:type="textWrapping"/>
      </w:r>
      <w:r>
        <w:tab/>
      </w:r>
      <w:r>
        <w:rPr>
          <w:rFonts w:ascii="DAtG2wnq+FangSong" w:hAnsi="DAtG2wnq+FangSong" w:eastAsia="DAtG2wnq+FangSong"/>
          <w:color w:val="000000"/>
          <w:sz w:val="31"/>
        </w:rPr>
        <w:t>重点围绕重大传染性、慢性、地方病防控与诊疗，重大疾病入侵防控，产前遗传病诊断，数字化诊疗与服务等领域，建立更为完善的疾病监控、诊断技术体系，重大疾病检测诊断治疗、传染病疾病防控、慢性病综合防治等能力显著提高；围绕全面健康需求开展卫生管理体系创新，提高应对突发卫生疾病的应对能力。</w:t>
      </w:r>
    </w:p>
    <w:p w14:paraId="313A55C2">
      <w:pPr>
        <w:widowControl/>
        <w:tabs>
          <w:tab w:val="left" w:pos="1012"/>
          <w:tab w:val="left" w:pos="1022"/>
        </w:tabs>
        <w:autoSpaceDE w:val="0"/>
        <w:autoSpaceDN w:val="0"/>
        <w:spacing w:before="54" w:after="0" w:line="554" w:lineRule="exact"/>
        <w:ind w:left="364" w:right="288" w:firstLine="0"/>
        <w:jc w:val="left"/>
      </w:pPr>
      <w:r>
        <w:tab/>
      </w:r>
      <w:r>
        <w:rPr>
          <w:rFonts w:ascii="gAI3bylK+Calibri" w:hAnsi="gAI3bylK+Calibri" w:eastAsia="gAI3bylK+Calibri"/>
          <w:color w:val="000000"/>
          <w:sz w:val="31"/>
        </w:rPr>
        <w:t>2.</w:t>
      </w:r>
      <w:r>
        <w:rPr>
          <w:rFonts w:ascii="DAtG2wnq+FangSong" w:hAnsi="DAtG2wnq+FangSong" w:eastAsia="DAtG2wnq+FangSong"/>
          <w:b/>
          <w:color w:val="000000"/>
          <w:sz w:val="31"/>
        </w:rPr>
        <w:t>推进科技扶贫和乡村振兴战略</w:t>
      </w:r>
      <w:r>
        <w:br w:type="textWrapping"/>
      </w:r>
      <w:r>
        <w:tab/>
      </w:r>
      <w:r>
        <w:rPr>
          <w:rFonts w:ascii="DAtG2wnq+FangSong" w:hAnsi="DAtG2wnq+FangSong" w:eastAsia="DAtG2wnq+FangSong"/>
          <w:color w:val="000000"/>
          <w:sz w:val="31"/>
        </w:rPr>
        <w:t>贯彻落实党中央、国务院和省委省政府关于脱贫攻坚工作的决策部署，整合科技创新资源全面推进科技扶贫，以特色农牧业、农产品加工业、现代服务业等为重点，依靠科技创新培育壮大富民产业。立足山区自然生态，结合传统山区经济模式，鼓励和支持企业在贫困地区开展经济开发及扶贫工作。引进和实施先进实用技术，开展精准产业扶持项目的实施，通过新品种的引进、耕作制度的提升，农村先进实用技术的推广，打造山区经济发展品牌，有效提升山区特色农产品的品质，生产高产出、高效益的优质农产品，培育地方经济支柱，促使山区贫困人口稳健脱贫，打赢精准脱贫攻坚战，巩固提升脱贫成效。</w:t>
      </w:r>
    </w:p>
    <w:p w14:paraId="5D234933">
      <w:pPr>
        <w:widowControl/>
        <w:autoSpaceDE w:val="0"/>
        <w:autoSpaceDN w:val="0"/>
        <w:spacing w:before="268" w:after="0" w:line="310" w:lineRule="exact"/>
        <w:ind w:left="1022" w:right="0" w:firstLine="0"/>
        <w:jc w:val="left"/>
      </w:pPr>
      <w:r>
        <w:rPr>
          <w:rFonts w:ascii="DAtG2wnq+FangSong" w:hAnsi="DAtG2wnq+FangSong" w:eastAsia="DAtG2wnq+FangSong"/>
          <w:color w:val="000000"/>
          <w:sz w:val="31"/>
        </w:rPr>
        <w:t>现代工业技术对贫困地区人民生产生活水平改善和提</w:t>
      </w:r>
    </w:p>
    <w:p w14:paraId="70AE683C">
      <w:pPr>
        <w:widowControl/>
        <w:autoSpaceDE w:val="0"/>
        <w:autoSpaceDN w:val="0"/>
        <w:spacing w:before="356" w:after="0" w:line="180" w:lineRule="exact"/>
        <w:ind w:left="0" w:right="0" w:firstLine="0"/>
        <w:jc w:val="center"/>
      </w:pPr>
      <w:r>
        <w:rPr>
          <w:rFonts w:ascii="Q3tECYkQ+Calibri" w:hAnsi="Q3tECYkQ+Calibri" w:eastAsia="Q3tECYkQ+Calibri"/>
          <w:color w:val="000000"/>
          <w:sz w:val="18"/>
        </w:rPr>
        <w:t>23</w:t>
      </w:r>
    </w:p>
    <w:p w14:paraId="764D79F1">
      <w:pPr>
        <w:sectPr>
          <w:pgSz w:w="11906" w:h="17239"/>
          <w:pgMar w:top="830" w:right="1440" w:bottom="602" w:left="1440" w:header="720" w:footer="720" w:gutter="0"/>
          <w:cols w:equalWidth="0" w:num="1">
            <w:col w:w="9026"/>
          </w:cols>
          <w:docGrid w:linePitch="360" w:charSpace="0"/>
        </w:sectPr>
      </w:pPr>
    </w:p>
    <w:p w14:paraId="17C83446">
      <w:pPr>
        <w:widowControl/>
        <w:autoSpaceDE w:val="0"/>
        <w:autoSpaceDN w:val="0"/>
        <w:spacing w:before="612" w:after="0" w:line="220" w:lineRule="exact"/>
        <w:ind w:left="0" w:right="0"/>
      </w:pPr>
    </w:p>
    <w:p w14:paraId="663C2811">
      <w:pPr>
        <w:widowControl/>
        <w:autoSpaceDE w:val="0"/>
        <w:autoSpaceDN w:val="0"/>
        <w:spacing w:before="0" w:after="0" w:line="464" w:lineRule="exact"/>
        <w:ind w:left="364" w:right="376" w:firstLine="20"/>
        <w:jc w:val="both"/>
      </w:pPr>
      <w:r>
        <w:rPr>
          <w:rFonts w:ascii="DAtG2wnq+FangSong" w:hAnsi="DAtG2wnq+FangSong" w:eastAsia="DAtG2wnq+FangSong"/>
          <w:color w:val="000000"/>
          <w:sz w:val="31"/>
        </w:rPr>
        <w:t>高的关键技术研究和运用，大力推广光伏太阳能路灯的运用，在适宜地区推广使用太阳能光伏取水工程，改善民生，着力解决山区人民生产生活中水资源的匮乏问题。</w:t>
      </w:r>
    </w:p>
    <w:p w14:paraId="08891944">
      <w:pPr>
        <w:widowControl/>
        <w:autoSpaceDE w:val="0"/>
        <w:autoSpaceDN w:val="0"/>
        <w:spacing w:before="46" w:after="0" w:line="546" w:lineRule="exact"/>
        <w:ind w:left="376" w:right="278" w:firstLine="640"/>
        <w:jc w:val="both"/>
      </w:pPr>
      <w:r>
        <w:rPr>
          <w:rFonts w:ascii="DAtG2wnq+FangSong" w:hAnsi="DAtG2wnq+FangSong" w:eastAsia="DAtG2wnq+FangSong"/>
          <w:color w:val="000000"/>
          <w:sz w:val="31"/>
        </w:rPr>
        <w:t>先进实用技术的推广。在山区农村推广适宜的农村先进实用技术，引进优良适宜种植的粮食，药材等品种开展种植，替代原有当地品种，有效解决品种退化，年代久远，品种杂乱等问题，有效提高可利用土地的生产附加值。</w:t>
      </w:r>
    </w:p>
    <w:p w14:paraId="67A1BD2C">
      <w:pPr>
        <w:widowControl/>
        <w:tabs>
          <w:tab w:val="left" w:pos="1008"/>
          <w:tab w:val="left" w:pos="1012"/>
        </w:tabs>
        <w:autoSpaceDE w:val="0"/>
        <w:autoSpaceDN w:val="0"/>
        <w:spacing w:before="50" w:after="0" w:line="552" w:lineRule="exact"/>
        <w:ind w:left="372" w:right="288" w:firstLine="0"/>
        <w:jc w:val="left"/>
      </w:pPr>
      <w:r>
        <w:tab/>
      </w:r>
      <w:r>
        <w:rPr>
          <w:rFonts w:ascii="gAI3bylK+Calibri" w:hAnsi="gAI3bylK+Calibri" w:eastAsia="gAI3bylK+Calibri"/>
          <w:color w:val="000000"/>
          <w:sz w:val="31"/>
        </w:rPr>
        <w:t>3.</w:t>
      </w:r>
      <w:r>
        <w:rPr>
          <w:rFonts w:ascii="DAtG2wnq+FangSong" w:hAnsi="DAtG2wnq+FangSong" w:eastAsia="DAtG2wnq+FangSong"/>
          <w:b/>
          <w:color w:val="000000"/>
          <w:sz w:val="31"/>
        </w:rPr>
        <w:t>加强生态环境与资源高效综合利用科技创新</w:t>
      </w:r>
      <w:r>
        <w:br w:type="textWrapping"/>
      </w:r>
      <w:r>
        <w:tab/>
      </w:r>
      <w:r>
        <w:rPr>
          <w:rFonts w:ascii="DAtG2wnq+FangSong" w:hAnsi="DAtG2wnq+FangSong" w:eastAsia="DAtG2wnq+FangSong"/>
          <w:color w:val="000000"/>
          <w:sz w:val="31"/>
        </w:rPr>
        <w:t>根据《东川区工业转型升级方案》提出的四个一批工作要求“综合整治淘汰一批”、改造升级发展一批、产业集聚发展一批、专精特新发展一批、管理提升发展一批”；需要加强技术创新引领，以生态环境建设科技创新示范工程为抓手，重点在绿色矿山、污染治理、矿山治理、生态修复、生态安全防治、资源循环利用等方面开展科技创新，推进多污染物综合防治，加强生态环境治理和生物多样性保护，提高环境质量。为我区生态环境建设提供技术支撑。</w:t>
      </w:r>
    </w:p>
    <w:p w14:paraId="383FA25A">
      <w:pPr>
        <w:widowControl/>
        <w:tabs>
          <w:tab w:val="left" w:pos="1006"/>
          <w:tab w:val="left" w:pos="1012"/>
        </w:tabs>
        <w:autoSpaceDE w:val="0"/>
        <w:autoSpaceDN w:val="0"/>
        <w:spacing w:before="64" w:after="0" w:line="548" w:lineRule="exact"/>
        <w:ind w:left="370" w:right="288" w:firstLine="0"/>
        <w:jc w:val="left"/>
      </w:pPr>
      <w:r>
        <w:tab/>
      </w:r>
      <w:r>
        <w:rPr>
          <w:rFonts w:ascii="gAI3bylK+Calibri" w:hAnsi="gAI3bylK+Calibri" w:eastAsia="gAI3bylK+Calibri"/>
          <w:color w:val="000000"/>
          <w:sz w:val="31"/>
        </w:rPr>
        <w:t>4.</w:t>
      </w:r>
      <w:r>
        <w:rPr>
          <w:rFonts w:ascii="DAtG2wnq+FangSong" w:hAnsi="DAtG2wnq+FangSong" w:eastAsia="DAtG2wnq+FangSong"/>
          <w:b/>
          <w:color w:val="000000"/>
          <w:sz w:val="31"/>
        </w:rPr>
        <w:t>创新科技投融资模式</w:t>
      </w:r>
      <w:r>
        <w:br w:type="textWrapping"/>
      </w:r>
      <w:r>
        <w:tab/>
      </w:r>
      <w:r>
        <w:rPr>
          <w:rFonts w:ascii="DAtG2wnq+FangSong" w:hAnsi="DAtG2wnq+FangSong" w:eastAsia="DAtG2wnq+FangSong"/>
          <w:color w:val="000000"/>
          <w:sz w:val="31"/>
        </w:rPr>
        <w:t>加快投融资改革，形成“政府主导、市场运作、企业参与”投入模式。在保证财政投入的基础上，积极吸引社会资本参与科技创新项目建设，鼓励社会资本采取多种形式投资科技创新项目，通过融资担保、项目申报、引荐风险投资等诸多方式，为科技创新提供资金支持。</w:t>
      </w:r>
    </w:p>
    <w:p w14:paraId="6BBA82EA">
      <w:pPr>
        <w:widowControl/>
        <w:autoSpaceDE w:val="0"/>
        <w:autoSpaceDN w:val="0"/>
        <w:spacing w:before="1796" w:after="0" w:line="180" w:lineRule="exact"/>
        <w:ind w:left="0" w:right="0" w:firstLine="0"/>
        <w:jc w:val="center"/>
      </w:pPr>
      <w:r>
        <w:rPr>
          <w:rFonts w:ascii="Q3tECYkQ+Calibri" w:hAnsi="Q3tECYkQ+Calibri" w:eastAsia="Q3tECYkQ+Calibri"/>
          <w:color w:val="000000"/>
          <w:sz w:val="18"/>
        </w:rPr>
        <w:t>24</w:t>
      </w:r>
    </w:p>
    <w:p w14:paraId="038A5723">
      <w:pPr>
        <w:sectPr>
          <w:pgSz w:w="11906" w:h="17239"/>
          <w:pgMar w:top="830" w:right="1440" w:bottom="602" w:left="1440" w:header="720" w:footer="720" w:gutter="0"/>
          <w:cols w:equalWidth="0" w:num="1">
            <w:col w:w="9026"/>
          </w:cols>
          <w:docGrid w:linePitch="360" w:charSpace="0"/>
        </w:sectPr>
      </w:pPr>
    </w:p>
    <w:p w14:paraId="2CE5BE62">
      <w:pPr>
        <w:widowControl/>
        <w:autoSpaceDE w:val="0"/>
        <w:autoSpaceDN w:val="0"/>
        <w:spacing w:before="622" w:after="0" w:line="220" w:lineRule="exact"/>
        <w:ind w:left="0" w:right="0"/>
      </w:pPr>
    </w:p>
    <w:p w14:paraId="017A59F4">
      <w:pPr>
        <w:widowControl/>
        <w:autoSpaceDE w:val="0"/>
        <w:autoSpaceDN w:val="0"/>
        <w:spacing w:before="0" w:after="0" w:line="310" w:lineRule="exact"/>
        <w:ind w:left="374" w:right="0" w:firstLine="0"/>
        <w:jc w:val="left"/>
      </w:pPr>
      <w:r>
        <w:rPr>
          <w:rFonts w:ascii="t7JRjIq9+SimSun" w:hAnsi="t7JRjIq9+SimSun" w:eastAsia="t7JRjIq9+SimSun"/>
          <w:b/>
          <w:color w:val="000000"/>
          <w:sz w:val="31"/>
        </w:rPr>
        <w:t>六、保障措施</w:t>
      </w:r>
    </w:p>
    <w:p w14:paraId="0ADC95B5">
      <w:pPr>
        <w:widowControl/>
        <w:autoSpaceDE w:val="0"/>
        <w:autoSpaceDN w:val="0"/>
        <w:spacing w:before="704" w:after="0" w:line="310" w:lineRule="exact"/>
        <w:ind w:left="1024" w:right="0" w:firstLine="0"/>
        <w:jc w:val="left"/>
      </w:pPr>
      <w:r>
        <w:rPr>
          <w:rFonts w:ascii="t7JRjIq9+SimSun" w:hAnsi="t7JRjIq9+SimSun" w:eastAsia="t7JRjIq9+SimSun"/>
          <w:b/>
          <w:color w:val="000000"/>
          <w:sz w:val="31"/>
        </w:rPr>
        <w:t>（一）加强组织领导</w:t>
      </w:r>
    </w:p>
    <w:p w14:paraId="58EB194B">
      <w:pPr>
        <w:widowControl/>
        <w:autoSpaceDE w:val="0"/>
        <w:autoSpaceDN w:val="0"/>
        <w:spacing w:before="236" w:after="0" w:line="550" w:lineRule="exact"/>
        <w:ind w:left="368" w:right="288" w:firstLine="652"/>
        <w:jc w:val="left"/>
      </w:pPr>
      <w:r>
        <w:rPr>
          <w:rFonts w:ascii="DAtG2wnq+FangSong" w:hAnsi="DAtG2wnq+FangSong" w:eastAsia="DAtG2wnq+FangSong"/>
          <w:color w:val="000000"/>
          <w:sz w:val="31"/>
        </w:rPr>
        <w:t>充分发挥区委全面深化改革领导小组办公室宏观领导的职能作用，负责领导组织和统筹协调解决《东川区“十四五”科技创新规划》的各项工作。按照分层分级的原则，统筹安排，全面推进。选准创新工作切入点，拟定具体工作目标和方案，抓好落实，确保完成目标任务。形成统一领导、统筹实施、各负其责、协同创新、加强检查督促的工作机制。</w:t>
      </w:r>
    </w:p>
    <w:p w14:paraId="273BD951">
      <w:pPr>
        <w:widowControl/>
        <w:autoSpaceDE w:val="0"/>
        <w:autoSpaceDN w:val="0"/>
        <w:spacing w:before="368" w:after="0" w:line="310" w:lineRule="exact"/>
        <w:ind w:left="1024" w:right="0" w:firstLine="0"/>
        <w:jc w:val="left"/>
      </w:pPr>
      <w:r>
        <w:rPr>
          <w:rFonts w:ascii="t7JRjIq9+SimSun" w:hAnsi="t7JRjIq9+SimSun" w:eastAsia="t7JRjIq9+SimSun"/>
          <w:b/>
          <w:color w:val="000000"/>
          <w:sz w:val="31"/>
        </w:rPr>
        <w:t>（二）深化科技创新体制改革</w:t>
      </w:r>
    </w:p>
    <w:p w14:paraId="055E87B1">
      <w:pPr>
        <w:widowControl/>
        <w:autoSpaceDE w:val="0"/>
        <w:autoSpaceDN w:val="0"/>
        <w:spacing w:before="240" w:after="0" w:line="546" w:lineRule="exact"/>
        <w:ind w:left="374" w:right="144" w:firstLine="634"/>
        <w:jc w:val="left"/>
      </w:pPr>
      <w:r>
        <w:rPr>
          <w:rFonts w:ascii="DAtG2wnq+FangSong" w:hAnsi="DAtG2wnq+FangSong" w:eastAsia="DAtG2wnq+FangSong"/>
          <w:color w:val="000000"/>
          <w:sz w:val="31"/>
        </w:rPr>
        <w:t>建立充满活力的科技管理和运行机制，加强科技工作管理职能的转变，以财政科技计划项目和资金管理改革为突破口，推动科技行政管理体制改革，强化创新成果与产业对接，实现科技创新资源的合理配置和高效利用。</w:t>
      </w:r>
    </w:p>
    <w:p w14:paraId="230CF90B">
      <w:pPr>
        <w:widowControl/>
        <w:autoSpaceDE w:val="0"/>
        <w:autoSpaceDN w:val="0"/>
        <w:spacing w:before="50" w:after="0" w:line="546" w:lineRule="exact"/>
        <w:ind w:left="364" w:right="376" w:firstLine="680"/>
        <w:jc w:val="both"/>
      </w:pPr>
      <w:r>
        <w:rPr>
          <w:rFonts w:ascii="DAtG2wnq+FangSong" w:hAnsi="DAtG2wnq+FangSong" w:eastAsia="DAtG2wnq+FangSong"/>
          <w:color w:val="000000"/>
          <w:sz w:val="31"/>
        </w:rPr>
        <w:t>改变科技财政经费使用碎片化的方法，适当集中财力，建立科技、经济、教育等部门的联席会议工作机制，重点支持区内支柱产业、关键技术、共性技术的研发与推广，支持创新平台的建设，支持科技惠民工程。</w:t>
      </w:r>
    </w:p>
    <w:p w14:paraId="1693E66A">
      <w:pPr>
        <w:widowControl/>
        <w:autoSpaceDE w:val="0"/>
        <w:autoSpaceDN w:val="0"/>
        <w:spacing w:before="368" w:after="0" w:line="310" w:lineRule="exact"/>
        <w:ind w:left="1024" w:right="0" w:firstLine="0"/>
        <w:jc w:val="left"/>
      </w:pPr>
      <w:r>
        <w:rPr>
          <w:rFonts w:ascii="t7JRjIq9+SimSun" w:hAnsi="t7JRjIq9+SimSun" w:eastAsia="t7JRjIq9+SimSun"/>
          <w:b/>
          <w:color w:val="000000"/>
          <w:sz w:val="31"/>
        </w:rPr>
        <w:t>（二）建立稳定的财政科技投入保障机制</w:t>
      </w:r>
    </w:p>
    <w:p w14:paraId="2CB96DCB">
      <w:pPr>
        <w:widowControl/>
        <w:autoSpaceDE w:val="0"/>
        <w:autoSpaceDN w:val="0"/>
        <w:spacing w:before="204" w:after="0" w:line="576" w:lineRule="exact"/>
        <w:ind w:left="376" w:right="278" w:firstLine="800"/>
        <w:jc w:val="both"/>
      </w:pPr>
      <w:r>
        <w:rPr>
          <w:rFonts w:ascii="DAtG2wnq+FangSong" w:hAnsi="DAtG2wnq+FangSong" w:eastAsia="DAtG2wnq+FangSong"/>
          <w:color w:val="000000"/>
          <w:sz w:val="31"/>
        </w:rPr>
        <w:t>深入实施创新驱动发展战略，创新财政科技资金支持方式，</w:t>
      </w:r>
      <w:r>
        <w:rPr>
          <w:rFonts w:ascii="Q3tECYkQ+Calibri" w:hAnsi="Q3tECYkQ+Calibri" w:eastAsia="Q3tECYkQ+Calibri"/>
          <w:color w:val="000000"/>
          <w:sz w:val="31"/>
        </w:rPr>
        <w:t>“</w:t>
      </w:r>
      <w:r>
        <w:rPr>
          <w:rFonts w:ascii="DAtG2wnq+FangSong" w:hAnsi="DAtG2wnq+FangSong" w:eastAsia="DAtG2wnq+FangSong"/>
          <w:color w:val="000000"/>
          <w:sz w:val="31"/>
        </w:rPr>
        <w:t>十四五</w:t>
      </w:r>
      <w:r>
        <w:rPr>
          <w:rFonts w:ascii="Q3tECYkQ+Calibri" w:hAnsi="Q3tECYkQ+Calibri" w:eastAsia="Q3tECYkQ+Calibri"/>
          <w:color w:val="000000"/>
          <w:sz w:val="31"/>
        </w:rPr>
        <w:t>”</w:t>
      </w:r>
      <w:r>
        <w:rPr>
          <w:rFonts w:ascii="DAtG2wnq+FangSong" w:hAnsi="DAtG2wnq+FangSong" w:eastAsia="DAtG2wnq+FangSong"/>
          <w:color w:val="000000"/>
          <w:sz w:val="31"/>
        </w:rPr>
        <w:t>期间重点强化财政科技资金的引导放大作用，充分发挥市场配置科技创新资源的决定性作用，不断提高我区研究与试验发展经费</w:t>
      </w:r>
      <w:r>
        <w:rPr>
          <w:rFonts w:ascii="Q3tECYkQ+Calibri" w:hAnsi="Q3tECYkQ+Calibri" w:eastAsia="Q3tECYkQ+Calibri"/>
          <w:color w:val="000000"/>
          <w:sz w:val="31"/>
        </w:rPr>
        <w:t>R&amp;D</w:t>
      </w:r>
      <w:r>
        <w:rPr>
          <w:rFonts w:ascii="DAtG2wnq+FangSong" w:hAnsi="DAtG2wnq+FangSong" w:eastAsia="DAtG2wnq+FangSong"/>
          <w:color w:val="000000"/>
          <w:sz w:val="31"/>
        </w:rPr>
        <w:t>投入占</w:t>
      </w:r>
      <w:r>
        <w:rPr>
          <w:rFonts w:ascii="Q3tECYkQ+Calibri" w:hAnsi="Q3tECYkQ+Calibri" w:eastAsia="Q3tECYkQ+Calibri"/>
          <w:color w:val="000000"/>
          <w:sz w:val="31"/>
        </w:rPr>
        <w:t>GDP</w:t>
      </w:r>
      <w:r>
        <w:rPr>
          <w:rFonts w:ascii="DAtG2wnq+FangSong" w:hAnsi="DAtG2wnq+FangSong" w:eastAsia="DAtG2wnq+FangSong"/>
          <w:color w:val="000000"/>
          <w:sz w:val="31"/>
        </w:rPr>
        <w:t>比重，形成科技创</w:t>
      </w:r>
    </w:p>
    <w:p w14:paraId="5C1CAEC2">
      <w:pPr>
        <w:widowControl/>
        <w:autoSpaceDE w:val="0"/>
        <w:autoSpaceDN w:val="0"/>
        <w:spacing w:before="394" w:after="0" w:line="180" w:lineRule="exact"/>
        <w:ind w:left="0" w:right="0" w:firstLine="0"/>
        <w:jc w:val="center"/>
      </w:pPr>
      <w:r>
        <w:rPr>
          <w:rFonts w:ascii="Q3tECYkQ+Calibri" w:hAnsi="Q3tECYkQ+Calibri" w:eastAsia="Q3tECYkQ+Calibri"/>
          <w:color w:val="000000"/>
          <w:sz w:val="18"/>
        </w:rPr>
        <w:t>25</w:t>
      </w:r>
    </w:p>
    <w:p w14:paraId="61C21262">
      <w:pPr>
        <w:sectPr>
          <w:pgSz w:w="11906" w:h="17239"/>
          <w:pgMar w:top="842" w:right="1440" w:bottom="602" w:left="1440" w:header="720" w:footer="720" w:gutter="0"/>
          <w:cols w:equalWidth="0" w:num="1">
            <w:col w:w="9026"/>
          </w:cols>
          <w:docGrid w:linePitch="360" w:charSpace="0"/>
        </w:sectPr>
      </w:pPr>
    </w:p>
    <w:p w14:paraId="68732F8B">
      <w:pPr>
        <w:widowControl/>
        <w:autoSpaceDE w:val="0"/>
        <w:autoSpaceDN w:val="0"/>
        <w:spacing w:before="612" w:after="0" w:line="220" w:lineRule="exact"/>
        <w:ind w:left="0" w:right="0"/>
      </w:pPr>
    </w:p>
    <w:p w14:paraId="21FCC64A">
      <w:pPr>
        <w:widowControl/>
        <w:autoSpaceDE w:val="0"/>
        <w:autoSpaceDN w:val="0"/>
        <w:spacing w:before="0" w:after="0" w:line="516" w:lineRule="exact"/>
        <w:ind w:left="374" w:right="364" w:firstLine="2"/>
        <w:jc w:val="both"/>
      </w:pPr>
      <w:r>
        <w:rPr>
          <w:rFonts w:ascii="DAtG2wnq+FangSong" w:hAnsi="DAtG2wnq+FangSong" w:eastAsia="DAtG2wnq+FangSong"/>
          <w:color w:val="000000"/>
          <w:sz w:val="31"/>
        </w:rPr>
        <w:t>新对规模工业发展的有效支撑，东川区</w:t>
      </w:r>
      <w:r>
        <w:rPr>
          <w:rFonts w:ascii="Q3tECYkQ+Calibri" w:hAnsi="Q3tECYkQ+Calibri" w:eastAsia="Q3tECYkQ+Calibri"/>
          <w:color w:val="000000"/>
          <w:sz w:val="31"/>
        </w:rPr>
        <w:t>2019</w:t>
      </w:r>
      <w:r>
        <w:rPr>
          <w:rFonts w:ascii="DAtG2wnq+FangSong" w:hAnsi="DAtG2wnq+FangSong" w:eastAsia="DAtG2wnq+FangSong"/>
          <w:color w:val="000000"/>
          <w:sz w:val="31"/>
        </w:rPr>
        <w:t>年已出台《关于下发东川区对省市研究与试验发展引导资金分配方案的通知》东工科信发〔</w:t>
      </w:r>
      <w:r>
        <w:rPr>
          <w:rFonts w:ascii="Q3tECYkQ+Calibri" w:hAnsi="Q3tECYkQ+Calibri" w:eastAsia="Q3tECYkQ+Calibri"/>
          <w:color w:val="000000"/>
          <w:sz w:val="31"/>
        </w:rPr>
        <w:t>2019</w:t>
      </w:r>
      <w:r>
        <w:rPr>
          <w:rFonts w:ascii="DAtG2wnq+FangSong" w:hAnsi="DAtG2wnq+FangSong" w:eastAsia="DAtG2wnq+FangSong"/>
          <w:color w:val="000000"/>
          <w:sz w:val="31"/>
        </w:rPr>
        <w:t>〕</w:t>
      </w:r>
      <w:r>
        <w:rPr>
          <w:rFonts w:ascii="Q3tECYkQ+Calibri" w:hAnsi="Q3tECYkQ+Calibri" w:eastAsia="Q3tECYkQ+Calibri"/>
          <w:color w:val="000000"/>
          <w:sz w:val="31"/>
        </w:rPr>
        <w:t>35</w:t>
      </w:r>
      <w:r>
        <w:rPr>
          <w:rFonts w:ascii="DAtG2wnq+FangSong" w:hAnsi="DAtG2wnq+FangSong" w:eastAsia="DAtG2wnq+FangSong"/>
          <w:color w:val="000000"/>
          <w:sz w:val="31"/>
        </w:rPr>
        <w:t>号，通过该方案的执行，促进我区有效利用财政科技投入的杠杆作用，充分发挥财政科技投入对全社会研发经费投入的支撑和引导作用，市场配置科技创新资源的决定性作用得到充分发挥，企业主导技术创新、产学研协创新的机制得到进一步完善。</w:t>
      </w:r>
    </w:p>
    <w:p w14:paraId="0508BA94">
      <w:pPr>
        <w:widowControl/>
        <w:tabs>
          <w:tab w:val="left" w:pos="1168"/>
        </w:tabs>
        <w:autoSpaceDE w:val="0"/>
        <w:autoSpaceDN w:val="0"/>
        <w:spacing w:before="74" w:after="0" w:line="530" w:lineRule="exact"/>
        <w:ind w:left="384" w:right="288" w:firstLine="0"/>
        <w:jc w:val="left"/>
      </w:pPr>
      <w:r>
        <w:tab/>
      </w:r>
      <w:r>
        <w:rPr>
          <w:rFonts w:ascii="DAtG2wnq+FangSong" w:hAnsi="DAtG2wnq+FangSong" w:eastAsia="DAtG2wnq+FangSong"/>
          <w:color w:val="000000"/>
          <w:sz w:val="31"/>
        </w:rPr>
        <w:t>推动银企合作，健全融资担保机制，协调金融机构将重点企业纳入资金需求预警体系，拓宽科技创新融资渠道。</w:t>
      </w:r>
    </w:p>
    <w:p w14:paraId="3D547B14">
      <w:pPr>
        <w:widowControl/>
        <w:autoSpaceDE w:val="0"/>
        <w:autoSpaceDN w:val="0"/>
        <w:spacing w:before="352" w:after="0" w:line="310" w:lineRule="exact"/>
        <w:ind w:left="1024" w:right="0" w:firstLine="0"/>
        <w:jc w:val="left"/>
      </w:pPr>
      <w:r>
        <w:rPr>
          <w:rFonts w:ascii="t7JRjIq9+SimSun" w:hAnsi="t7JRjIq9+SimSun" w:eastAsia="t7JRjIq9+SimSun"/>
          <w:b/>
          <w:color w:val="000000"/>
          <w:sz w:val="31"/>
        </w:rPr>
        <w:t>（三）营造良好科技创新环境</w:t>
      </w:r>
    </w:p>
    <w:p w14:paraId="79FBA10D">
      <w:pPr>
        <w:widowControl/>
        <w:autoSpaceDE w:val="0"/>
        <w:autoSpaceDN w:val="0"/>
        <w:spacing w:before="228" w:after="0" w:line="554" w:lineRule="exact"/>
        <w:ind w:left="370" w:right="292" w:firstLine="660"/>
        <w:jc w:val="both"/>
      </w:pPr>
      <w:r>
        <w:rPr>
          <w:rFonts w:ascii="DAtG2wnq+FangSong" w:hAnsi="DAtG2wnq+FangSong" w:eastAsia="DAtG2wnq+FangSong"/>
          <w:color w:val="000000"/>
          <w:sz w:val="31"/>
        </w:rPr>
        <w:t>落实《中华人民共和国科学技术进步法》及省市促进自主创新的相关配套政策。加强科技创新文化建设</w:t>
      </w:r>
      <w:r>
        <w:rPr>
          <w:rFonts w:ascii="Q3tECYkQ+Calibri" w:hAnsi="Q3tECYkQ+Calibri" w:eastAsia="Q3tECYkQ+Calibri"/>
          <w:color w:val="000000"/>
          <w:sz w:val="31"/>
        </w:rPr>
        <w:t>,</w:t>
      </w:r>
      <w:r>
        <w:rPr>
          <w:rFonts w:ascii="DAtG2wnq+FangSong" w:hAnsi="DAtG2wnq+FangSong" w:eastAsia="DAtG2wnq+FangSong"/>
          <w:color w:val="000000"/>
          <w:sz w:val="31"/>
        </w:rPr>
        <w:t>大力弘扬科学精神，始终坚持</w:t>
      </w:r>
      <w:r>
        <w:rPr>
          <w:rFonts w:ascii="Q3tECYkQ+Calibri" w:hAnsi="Q3tECYkQ+Calibri" w:eastAsia="Q3tECYkQ+Calibri"/>
          <w:color w:val="000000"/>
          <w:sz w:val="31"/>
        </w:rPr>
        <w:t>“</w:t>
      </w:r>
      <w:r>
        <w:rPr>
          <w:rFonts w:ascii="DAtG2wnq+FangSong" w:hAnsi="DAtG2wnq+FangSong" w:eastAsia="DAtG2wnq+FangSong"/>
          <w:color w:val="000000"/>
          <w:sz w:val="31"/>
        </w:rPr>
        <w:t>自主创新、重点跨越、支撑发展、引领未来</w:t>
      </w:r>
      <w:r>
        <w:rPr>
          <w:rFonts w:ascii="Q3tECYkQ+Calibri" w:hAnsi="Q3tECYkQ+Calibri" w:eastAsia="Q3tECYkQ+Calibri"/>
          <w:color w:val="000000"/>
          <w:sz w:val="31"/>
        </w:rPr>
        <w:t>”</w:t>
      </w:r>
      <w:r>
        <w:rPr>
          <w:rFonts w:ascii="DAtG2wnq+FangSong" w:hAnsi="DAtG2wnq+FangSong" w:eastAsia="DAtG2wnq+FangSong"/>
          <w:color w:val="000000"/>
          <w:sz w:val="31"/>
        </w:rPr>
        <w:t>的科技发展方针，着力构建以创新为荣的科学价值观，努力营造尊重、支持、激励科技创新的人文社会环境，结合科技活动周、全国科普日等科普活动大力开展科学技术普及工作，积极推进全市中小学知识产权教育试点示范工作，积极开展多形式、多渠道的知识产权宣传普及活动，增强全社会的知识产权意识，激发全社会创新创造热情。营造</w:t>
      </w:r>
      <w:r>
        <w:rPr>
          <w:rFonts w:ascii="Q3tECYkQ+Calibri" w:hAnsi="Q3tECYkQ+Calibri" w:eastAsia="Q3tECYkQ+Calibri"/>
          <w:color w:val="000000"/>
          <w:sz w:val="31"/>
        </w:rPr>
        <w:t>“</w:t>
      </w:r>
      <w:r>
        <w:rPr>
          <w:rFonts w:ascii="DAtG2wnq+FangSong" w:hAnsi="DAtG2wnq+FangSong" w:eastAsia="DAtG2wnq+FangSong"/>
          <w:color w:val="000000"/>
          <w:sz w:val="31"/>
        </w:rPr>
        <w:t>大众创业、万众创新</w:t>
      </w:r>
      <w:r>
        <w:rPr>
          <w:rFonts w:ascii="Q3tECYkQ+Calibri" w:hAnsi="Q3tECYkQ+Calibri" w:eastAsia="Q3tECYkQ+Calibri"/>
          <w:color w:val="000000"/>
          <w:sz w:val="31"/>
        </w:rPr>
        <w:t>”</w:t>
      </w:r>
      <w:r>
        <w:rPr>
          <w:rFonts w:ascii="DAtG2wnq+FangSong" w:hAnsi="DAtG2wnq+FangSong" w:eastAsia="DAtG2wnq+FangSong"/>
          <w:color w:val="000000"/>
          <w:sz w:val="31"/>
        </w:rPr>
        <w:t>的良好社会氛围，大力培育企业家精神和创客文化，营造鼓励创业、宽容失败的创新环境，激发全社会创业创新活力。</w:t>
      </w:r>
    </w:p>
    <w:p w14:paraId="65D12C05">
      <w:pPr>
        <w:widowControl/>
        <w:autoSpaceDE w:val="0"/>
        <w:autoSpaceDN w:val="0"/>
        <w:spacing w:before="1498" w:after="0" w:line="180" w:lineRule="exact"/>
        <w:ind w:left="0" w:right="0" w:firstLine="0"/>
        <w:jc w:val="center"/>
      </w:pPr>
      <w:r>
        <w:rPr>
          <w:rFonts w:ascii="Q3tECYkQ+Calibri" w:hAnsi="Q3tECYkQ+Calibri" w:eastAsia="Q3tECYkQ+Calibri"/>
          <w:color w:val="000000"/>
          <w:sz w:val="18"/>
        </w:rPr>
        <w:t>26</w:t>
      </w:r>
    </w:p>
    <w:p w14:paraId="4267EB04">
      <w:pPr>
        <w:sectPr>
          <w:pgSz w:w="11906" w:h="17239"/>
          <w:pgMar w:top="832" w:right="1440" w:bottom="602" w:left="1440" w:header="720" w:footer="720" w:gutter="0"/>
          <w:cols w:equalWidth="0" w:num="1">
            <w:col w:w="9026"/>
          </w:cols>
          <w:docGrid w:linePitch="360" w:charSpace="0"/>
        </w:sectPr>
      </w:pPr>
    </w:p>
    <w:p w14:paraId="78BF2DC7">
      <w:pPr>
        <w:widowControl/>
        <w:autoSpaceDE w:val="0"/>
        <w:autoSpaceDN w:val="0"/>
        <w:spacing w:before="588" w:after="0" w:line="220" w:lineRule="exact"/>
        <w:ind w:left="0" w:right="0"/>
      </w:pPr>
    </w:p>
    <w:p w14:paraId="70533052">
      <w:pPr>
        <w:widowControl/>
        <w:autoSpaceDE w:val="0"/>
        <w:autoSpaceDN w:val="0"/>
        <w:spacing w:before="0" w:after="0" w:line="310" w:lineRule="exact"/>
        <w:ind w:left="1024" w:right="0" w:firstLine="0"/>
        <w:jc w:val="left"/>
      </w:pPr>
      <w:r>
        <w:rPr>
          <w:rFonts w:ascii="t7JRjIq9+SimSun" w:hAnsi="t7JRjIq9+SimSun" w:eastAsia="t7JRjIq9+SimSun"/>
          <w:b/>
          <w:color w:val="000000"/>
          <w:sz w:val="31"/>
        </w:rPr>
        <w:t>（四）优化营商环境措施</w:t>
      </w:r>
    </w:p>
    <w:p w14:paraId="270894AF">
      <w:pPr>
        <w:widowControl/>
        <w:tabs>
          <w:tab w:val="left" w:pos="1212"/>
        </w:tabs>
        <w:autoSpaceDE w:val="0"/>
        <w:autoSpaceDN w:val="0"/>
        <w:spacing w:before="248" w:after="0" w:line="534" w:lineRule="exact"/>
        <w:ind w:left="364" w:right="144" w:firstLine="0"/>
        <w:jc w:val="left"/>
      </w:pPr>
      <w:r>
        <w:tab/>
      </w:r>
      <w:r>
        <w:rPr>
          <w:rFonts w:ascii="DAtG2wnq+FangSong" w:hAnsi="DAtG2wnq+FangSong" w:eastAsia="DAtG2wnq+FangSong"/>
          <w:color w:val="000000"/>
          <w:sz w:val="31"/>
        </w:rPr>
        <w:t>出台了《关于进一步优化东川区营商环境的实施意见》《东川区营商环境提升十大行动》《东川区服务企业办法》</w:t>
      </w:r>
    </w:p>
    <w:p w14:paraId="20B5F206">
      <w:pPr>
        <w:widowControl/>
        <w:autoSpaceDE w:val="0"/>
        <w:autoSpaceDN w:val="0"/>
        <w:spacing w:before="28" w:after="0" w:line="554" w:lineRule="exact"/>
        <w:ind w:left="316" w:right="0" w:firstLine="70"/>
        <w:jc w:val="left"/>
      </w:pPr>
      <w:r>
        <w:rPr>
          <w:rFonts w:ascii="DAtG2wnq+FangSong" w:hAnsi="DAtG2wnq+FangSong" w:eastAsia="DAtG2wnq+FangSong"/>
          <w:color w:val="000000"/>
          <w:sz w:val="31"/>
        </w:rPr>
        <w:t>等政策文件，打造“办事不求人、审批不见面、最多跑一次”的良好营商环境。积极发挥政务服务</w:t>
      </w:r>
      <w:r>
        <w:rPr>
          <w:rFonts w:ascii="Q3tECYkQ+Calibri" w:hAnsi="Q3tECYkQ+Calibri" w:eastAsia="Q3tECYkQ+Calibri"/>
          <w:color w:val="000000"/>
          <w:sz w:val="31"/>
        </w:rPr>
        <w:t>“</w:t>
      </w:r>
      <w:r>
        <w:rPr>
          <w:rFonts w:ascii="DAtG2wnq+FangSong" w:hAnsi="DAtG2wnq+FangSong" w:eastAsia="DAtG2wnq+FangSong"/>
          <w:color w:val="000000"/>
          <w:sz w:val="31"/>
        </w:rPr>
        <w:t>一网通办</w:t>
      </w:r>
      <w:r>
        <w:rPr>
          <w:rFonts w:ascii="Q3tECYkQ+Calibri" w:hAnsi="Q3tECYkQ+Calibri" w:eastAsia="Q3tECYkQ+Calibri"/>
          <w:color w:val="000000"/>
          <w:sz w:val="31"/>
        </w:rPr>
        <w:t>”</w:t>
      </w:r>
      <w:r>
        <w:rPr>
          <w:rFonts w:ascii="DAtG2wnq+FangSong" w:hAnsi="DAtG2wnq+FangSong" w:eastAsia="DAtG2wnq+FangSong"/>
          <w:color w:val="000000"/>
          <w:sz w:val="31"/>
        </w:rPr>
        <w:t>的便企服务作用，推进网办服务功能建设，应上尽上、上必能办。推进</w:t>
      </w:r>
      <w:r>
        <w:rPr>
          <w:rFonts w:ascii="Q3tECYkQ+Calibri" w:hAnsi="Q3tECYkQ+Calibri" w:eastAsia="Q3tECYkQ+Calibri"/>
          <w:color w:val="000000"/>
          <w:sz w:val="31"/>
        </w:rPr>
        <w:t>“</w:t>
      </w:r>
      <w:r>
        <w:rPr>
          <w:rFonts w:ascii="DAtG2wnq+FangSong" w:hAnsi="DAtG2wnq+FangSong" w:eastAsia="DAtG2wnq+FangSong"/>
          <w:color w:val="000000"/>
          <w:sz w:val="31"/>
        </w:rPr>
        <w:t>一件一事一次办</w:t>
      </w:r>
      <w:r>
        <w:rPr>
          <w:rFonts w:ascii="Q3tECYkQ+Calibri" w:hAnsi="Q3tECYkQ+Calibri" w:eastAsia="Q3tECYkQ+Calibri"/>
          <w:color w:val="000000"/>
          <w:sz w:val="31"/>
        </w:rPr>
        <w:t>”</w:t>
      </w:r>
      <w:r>
        <w:rPr>
          <w:rFonts w:ascii="DAtG2wnq+FangSong" w:hAnsi="DAtG2wnq+FangSong" w:eastAsia="DAtG2wnq+FangSong"/>
          <w:color w:val="000000"/>
          <w:sz w:val="31"/>
        </w:rPr>
        <w:t>改革，上线一批套餐服务主题事项。推进不见面审批，建立项目审批会商会办制度，对区招商引资重点项目、省市区重点项目库项目，实行全程帮办、代办服务，持续推进相关审批事项流程优化、要件简化、审查规范标准化。推动在建设工程领域实行联合勘验、联合审图、联合测绘、联合验收，实行企业投资项目“多评合一”、并联审批。加快项目建设前期审批，制定出台投资项目审批“容缺后补”受理指导意见，及时办理规划、用地、施工建设等许可手续。</w:t>
      </w:r>
    </w:p>
    <w:p w14:paraId="19D396B8">
      <w:pPr>
        <w:widowControl/>
        <w:autoSpaceDE w:val="0"/>
        <w:autoSpaceDN w:val="0"/>
        <w:spacing w:before="684" w:after="0" w:line="310" w:lineRule="exact"/>
        <w:ind w:left="1024" w:right="0" w:firstLine="0"/>
        <w:jc w:val="left"/>
      </w:pPr>
      <w:r>
        <w:rPr>
          <w:rFonts w:ascii="t7JRjIq9+SimSun" w:hAnsi="t7JRjIq9+SimSun" w:eastAsia="t7JRjIq9+SimSun"/>
          <w:b/>
          <w:color w:val="000000"/>
          <w:sz w:val="31"/>
        </w:rPr>
        <w:t>（五）实施保障措施</w:t>
      </w:r>
    </w:p>
    <w:p w14:paraId="2F0674D7">
      <w:pPr>
        <w:widowControl/>
        <w:autoSpaceDE w:val="0"/>
        <w:autoSpaceDN w:val="0"/>
        <w:spacing w:before="242" w:after="0" w:line="548" w:lineRule="exact"/>
        <w:ind w:left="370" w:right="366" w:firstLine="810"/>
        <w:jc w:val="both"/>
      </w:pPr>
      <w:r>
        <w:rPr>
          <w:rFonts w:ascii="DAtG2wnq+FangSong" w:hAnsi="DAtG2wnq+FangSong" w:eastAsia="DAtG2wnq+FangSong"/>
          <w:color w:val="000000"/>
          <w:sz w:val="31"/>
        </w:rPr>
        <w:t>为促进科技发展规划顺利实施，强化责任落实和监督机制，由科技行政部门牵头对科技发展规划目标、重点任务作进一步分解，落实具体实施单位。科技行政部门在规划实施过程中，应当注重加强组织协调工作，特别是对国家、省中长期科技、人才规划纲要的统筹落实。</w:t>
      </w:r>
    </w:p>
    <w:p w14:paraId="451BF7B1">
      <w:pPr>
        <w:widowControl/>
        <w:autoSpaceDE w:val="0"/>
        <w:autoSpaceDN w:val="0"/>
        <w:spacing w:before="58" w:after="0" w:line="542" w:lineRule="exact"/>
        <w:ind w:left="382" w:right="366" w:firstLine="628"/>
        <w:jc w:val="both"/>
      </w:pPr>
      <w:r>
        <w:rPr>
          <w:rFonts w:ascii="DAtG2wnq+FangSong" w:hAnsi="DAtG2wnq+FangSong" w:eastAsia="DAtG2wnq+FangSong"/>
          <w:color w:val="000000"/>
          <w:sz w:val="31"/>
        </w:rPr>
        <w:t>建立健全科技规划监测评估制度和动态调整机制，通过监测评估，及时掌握规划的实施进展情况，为科技发展规划的动态调整提供依据；重视开展科技发展战略研究，强化科</w:t>
      </w:r>
    </w:p>
    <w:p w14:paraId="4950D109">
      <w:pPr>
        <w:widowControl/>
        <w:autoSpaceDE w:val="0"/>
        <w:autoSpaceDN w:val="0"/>
        <w:spacing w:before="428" w:after="0" w:line="180" w:lineRule="exact"/>
        <w:ind w:left="0" w:right="0" w:firstLine="0"/>
        <w:jc w:val="center"/>
      </w:pPr>
      <w:r>
        <w:rPr>
          <w:rFonts w:ascii="Q3tECYkQ+Calibri" w:hAnsi="Q3tECYkQ+Calibri" w:eastAsia="Q3tECYkQ+Calibri"/>
          <w:color w:val="000000"/>
          <w:sz w:val="18"/>
        </w:rPr>
        <w:t>27</w:t>
      </w:r>
    </w:p>
    <w:p w14:paraId="70EA2702">
      <w:pPr>
        <w:sectPr>
          <w:pgSz w:w="11906" w:h="17239"/>
          <w:pgMar w:top="810" w:right="1440" w:bottom="602" w:left="1440" w:header="720" w:footer="720" w:gutter="0"/>
          <w:cols w:equalWidth="0" w:num="1">
            <w:col w:w="9026"/>
          </w:cols>
          <w:docGrid w:linePitch="360" w:charSpace="0"/>
        </w:sectPr>
      </w:pPr>
    </w:p>
    <w:p w14:paraId="330C43F6">
      <w:pPr>
        <w:widowControl/>
        <w:autoSpaceDE w:val="0"/>
        <w:autoSpaceDN w:val="0"/>
        <w:spacing w:before="612" w:after="0" w:line="220" w:lineRule="exact"/>
        <w:ind w:left="0" w:right="0"/>
      </w:pPr>
    </w:p>
    <w:p w14:paraId="5ED9CB1E">
      <w:pPr>
        <w:widowControl/>
        <w:autoSpaceDE w:val="0"/>
        <w:autoSpaceDN w:val="0"/>
        <w:spacing w:before="0" w:after="0" w:line="488" w:lineRule="exact"/>
        <w:ind w:left="372" w:right="366" w:firstLine="2"/>
        <w:jc w:val="both"/>
      </w:pPr>
      <w:r>
        <w:rPr>
          <w:rFonts w:ascii="DAtG2wnq+FangSong" w:hAnsi="DAtG2wnq+FangSong" w:eastAsia="DAtG2wnq+FangSong"/>
          <w:color w:val="000000"/>
          <w:sz w:val="31"/>
        </w:rPr>
        <w:t>技统计监测和评估、科技成果登记、科技培训和科技保密工作；加大科技创新宣传力度，为全社会积极参与科技发展规划的有效实施提供舆论基础，确保科技发展规划的有效实施。</w:t>
      </w:r>
    </w:p>
    <w:p w14:paraId="07A920C5">
      <w:pPr>
        <w:widowControl/>
        <w:autoSpaceDE w:val="0"/>
        <w:autoSpaceDN w:val="0"/>
        <w:spacing w:before="11842" w:after="0" w:line="180" w:lineRule="exact"/>
        <w:ind w:left="0" w:right="0" w:firstLine="0"/>
        <w:jc w:val="center"/>
      </w:pPr>
      <w:r>
        <w:rPr>
          <w:rFonts w:ascii="Q3tECYkQ+Calibri" w:hAnsi="Q3tECYkQ+Calibri" w:eastAsia="Q3tECYkQ+Calibri"/>
          <w:color w:val="000000"/>
          <w:sz w:val="18"/>
        </w:rPr>
        <w:t>28</w:t>
      </w:r>
    </w:p>
    <w:p w14:paraId="05A34051">
      <w:pPr>
        <w:sectPr>
          <w:pgSz w:w="11906" w:h="17239"/>
          <w:pgMar w:top="832" w:right="1440" w:bottom="602" w:left="1440" w:header="720" w:footer="720" w:gutter="0"/>
          <w:cols w:equalWidth="0" w:num="1">
            <w:col w:w="9026"/>
          </w:cols>
          <w:docGrid w:linePitch="360" w:charSpace="0"/>
        </w:sectPr>
      </w:pPr>
    </w:p>
    <w:p w14:paraId="700FE00E">
      <w:pPr>
        <w:widowControl/>
        <w:autoSpaceDE w:val="0"/>
        <w:autoSpaceDN w:val="0"/>
        <w:spacing w:before="514" w:after="0" w:line="220" w:lineRule="exact"/>
        <w:ind w:left="0" w:right="0"/>
      </w:pPr>
    </w:p>
    <w:p w14:paraId="715C4331">
      <w:pPr>
        <w:widowControl/>
        <w:autoSpaceDE w:val="0"/>
        <w:autoSpaceDN w:val="0"/>
        <w:spacing w:before="0" w:after="0" w:line="554" w:lineRule="exact"/>
        <w:ind w:left="0" w:right="0" w:firstLine="0"/>
        <w:jc w:val="center"/>
      </w:pPr>
      <w:r>
        <w:rPr>
          <w:rFonts w:ascii="yZiht18n+MicrosoftYaHei" w:hAnsi="yZiht18n+MicrosoftYaHei" w:eastAsia="yZiht18n+MicrosoftYaHei"/>
          <w:color w:val="000000"/>
          <w:sz w:val="43"/>
        </w:rPr>
        <w:t>名词解释</w:t>
      </w:r>
    </w:p>
    <w:p w14:paraId="4444D44D">
      <w:pPr>
        <w:widowControl/>
        <w:autoSpaceDE w:val="0"/>
        <w:autoSpaceDN w:val="0"/>
        <w:spacing w:before="804" w:after="0" w:line="344" w:lineRule="exact"/>
        <w:ind w:left="376" w:right="0" w:firstLine="0"/>
        <w:jc w:val="left"/>
      </w:pPr>
      <w:r>
        <w:rPr>
          <w:rFonts w:ascii="RF6tCawR+SimHei" w:hAnsi="RF6tCawR+SimHei" w:eastAsia="RF6tCawR+SimHei"/>
          <w:color w:val="000000"/>
          <w:sz w:val="31"/>
        </w:rPr>
        <w:t>一、“</w:t>
      </w:r>
      <w:r>
        <w:rPr>
          <w:rFonts w:ascii="Q3tECYkQ+Calibri" w:hAnsi="Q3tECYkQ+Calibri" w:eastAsia="Q3tECYkQ+Calibri"/>
          <w:color w:val="000000"/>
          <w:sz w:val="31"/>
        </w:rPr>
        <w:t>11311</w:t>
      </w:r>
      <w:r>
        <w:rPr>
          <w:rFonts w:ascii="RF6tCawR+SimHei" w:hAnsi="RF6tCawR+SimHei" w:eastAsia="RF6tCawR+SimHei"/>
          <w:color w:val="000000"/>
          <w:sz w:val="31"/>
        </w:rPr>
        <w:t>”发展思路</w:t>
      </w:r>
    </w:p>
    <w:p w14:paraId="77B12BE5">
      <w:pPr>
        <w:widowControl/>
        <w:tabs>
          <w:tab w:val="left" w:pos="1648"/>
        </w:tabs>
        <w:autoSpaceDE w:val="0"/>
        <w:autoSpaceDN w:val="0"/>
        <w:spacing w:before="194" w:after="0" w:line="240" w:lineRule="auto"/>
        <w:ind w:left="1028" w:right="0" w:firstLine="0"/>
        <w:jc w:val="left"/>
      </w:pPr>
      <w:r>
        <w:drawing>
          <wp:inline distT="0" distB="0" distL="114300" distR="114300">
            <wp:extent cx="141605" cy="224790"/>
            <wp:effectExtent l="0" t="0" r="1079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142239" cy="224790"/>
                    </a:xfrm>
                    <a:prstGeom prst="rect">
                      <a:avLst/>
                    </a:prstGeom>
                  </pic:spPr>
                </pic:pic>
              </a:graphicData>
            </a:graphic>
          </wp:inline>
        </w:drawing>
      </w:r>
      <w:r>
        <w:tab/>
      </w:r>
      <w:r>
        <w:rPr>
          <w:rFonts w:ascii="DAtG2wnq+FangSong" w:hAnsi="DAtG2wnq+FangSong" w:eastAsia="DAtG2wnq+FangSong"/>
          <w:color w:val="000000"/>
          <w:sz w:val="31"/>
        </w:rPr>
        <w:t>一巩固：即脱贫成效巩固。推进实施产业提升、就</w:t>
      </w:r>
    </w:p>
    <w:p w14:paraId="79F35EB5">
      <w:pPr>
        <w:widowControl/>
        <w:autoSpaceDE w:val="0"/>
        <w:autoSpaceDN w:val="0"/>
        <w:spacing w:before="50" w:after="0" w:line="466" w:lineRule="exact"/>
        <w:ind w:left="384" w:right="288" w:firstLine="0"/>
        <w:jc w:val="left"/>
      </w:pPr>
      <w:r>
        <w:rPr>
          <w:rFonts w:ascii="DAtG2wnq+FangSong" w:hAnsi="DAtG2wnq+FangSong" w:eastAsia="DAtG2wnq+FangSong"/>
          <w:color w:val="000000"/>
          <w:sz w:val="31"/>
        </w:rPr>
        <w:t>业帮扶等</w:t>
      </w:r>
      <w:r>
        <w:rPr>
          <w:rFonts w:ascii="Q3tECYkQ+Calibri" w:hAnsi="Q3tECYkQ+Calibri" w:eastAsia="Q3tECYkQ+Calibri"/>
          <w:color w:val="000000"/>
          <w:sz w:val="31"/>
        </w:rPr>
        <w:t>17</w:t>
      </w:r>
      <w:r>
        <w:rPr>
          <w:rFonts w:ascii="DAtG2wnq+FangSong" w:hAnsi="DAtG2wnq+FangSong" w:eastAsia="DAtG2wnq+FangSong"/>
          <w:color w:val="000000"/>
          <w:sz w:val="31"/>
        </w:rPr>
        <w:t>个后续巩固计划，确保到</w:t>
      </w:r>
      <w:r>
        <w:rPr>
          <w:rFonts w:ascii="Q3tECYkQ+Calibri" w:hAnsi="Q3tECYkQ+Calibri" w:eastAsia="Q3tECYkQ+Calibri"/>
          <w:color w:val="000000"/>
          <w:sz w:val="31"/>
        </w:rPr>
        <w:t>2020</w:t>
      </w:r>
      <w:r>
        <w:rPr>
          <w:rFonts w:ascii="DAtG2wnq+FangSong" w:hAnsi="DAtG2wnq+FangSong" w:eastAsia="DAtG2wnq+FangSong"/>
          <w:color w:val="000000"/>
          <w:sz w:val="31"/>
        </w:rPr>
        <w:t>年现行标准下全区农村贫困人口全部实现稳定脱贫不返贫。</w:t>
      </w:r>
    </w:p>
    <w:p w14:paraId="7CF68291">
      <w:pPr>
        <w:widowControl/>
        <w:tabs>
          <w:tab w:val="left" w:pos="1656"/>
        </w:tabs>
        <w:autoSpaceDE w:val="0"/>
        <w:autoSpaceDN w:val="0"/>
        <w:spacing w:before="340" w:after="0" w:line="240" w:lineRule="auto"/>
        <w:ind w:left="1024" w:right="0" w:firstLine="0"/>
        <w:jc w:val="left"/>
      </w:pPr>
      <w:r>
        <w:drawing>
          <wp:inline distT="0" distB="0" distL="114300" distR="114300">
            <wp:extent cx="142875" cy="222885"/>
            <wp:effectExtent l="0" t="0" r="952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143509" cy="223519"/>
                    </a:xfrm>
                    <a:prstGeom prst="rect">
                      <a:avLst/>
                    </a:prstGeom>
                  </pic:spPr>
                </pic:pic>
              </a:graphicData>
            </a:graphic>
          </wp:inline>
        </w:drawing>
      </w:r>
      <w:r>
        <w:tab/>
      </w:r>
      <w:r>
        <w:rPr>
          <w:rFonts w:ascii="DAtG2wnq+FangSong" w:hAnsi="DAtG2wnq+FangSong" w:eastAsia="DAtG2wnq+FangSong"/>
          <w:color w:val="000000"/>
          <w:sz w:val="31"/>
        </w:rPr>
        <w:t>一攻坚：即产业转型三年攻坚。坚持</w:t>
      </w:r>
      <w:r>
        <w:rPr>
          <w:rFonts w:ascii="Q3tECYkQ+Calibri" w:hAnsi="Q3tECYkQ+Calibri" w:eastAsia="Q3tECYkQ+Calibri"/>
          <w:color w:val="000000"/>
          <w:sz w:val="31"/>
        </w:rPr>
        <w:t>“</w:t>
      </w:r>
      <w:r>
        <w:rPr>
          <w:rFonts w:ascii="DAtG2wnq+FangSong" w:hAnsi="DAtG2wnq+FangSong" w:eastAsia="DAtG2wnq+FangSong"/>
          <w:color w:val="000000"/>
          <w:sz w:val="31"/>
        </w:rPr>
        <w:t>工业打头阵、</w:t>
      </w:r>
    </w:p>
    <w:p w14:paraId="07EA9008">
      <w:pPr>
        <w:widowControl/>
        <w:autoSpaceDE w:val="0"/>
        <w:autoSpaceDN w:val="0"/>
        <w:spacing w:before="0" w:after="0" w:line="502" w:lineRule="exact"/>
        <w:ind w:left="368" w:right="288" w:firstLine="0"/>
        <w:jc w:val="left"/>
      </w:pPr>
      <w:r>
        <w:rPr>
          <w:rFonts w:ascii="DAtG2wnq+FangSong" w:hAnsi="DAtG2wnq+FangSong" w:eastAsia="DAtG2wnq+FangSong"/>
          <w:color w:val="000000"/>
          <w:sz w:val="31"/>
        </w:rPr>
        <w:t>旅游有突破、农业有特色</w:t>
      </w:r>
      <w:r>
        <w:rPr>
          <w:rFonts w:ascii="Q3tECYkQ+Calibri" w:hAnsi="Q3tECYkQ+Calibri" w:eastAsia="Q3tECYkQ+Calibri"/>
          <w:color w:val="000000"/>
          <w:sz w:val="31"/>
        </w:rPr>
        <w:t>”</w:t>
      </w:r>
      <w:r>
        <w:rPr>
          <w:rFonts w:ascii="DAtG2wnq+FangSong" w:hAnsi="DAtG2wnq+FangSong" w:eastAsia="DAtG2wnq+FangSong"/>
          <w:color w:val="000000"/>
          <w:sz w:val="31"/>
        </w:rPr>
        <w:t>，以产业转型升级推动经济高质量快速发展，力争到</w:t>
      </w:r>
      <w:r>
        <w:rPr>
          <w:rFonts w:ascii="Q3tECYkQ+Calibri" w:hAnsi="Q3tECYkQ+Calibri" w:eastAsia="Q3tECYkQ+Calibri"/>
          <w:color w:val="000000"/>
          <w:sz w:val="31"/>
        </w:rPr>
        <w:t>2021</w:t>
      </w:r>
      <w:r>
        <w:rPr>
          <w:rFonts w:ascii="DAtG2wnq+FangSong" w:hAnsi="DAtG2wnq+FangSong" w:eastAsia="DAtG2wnq+FangSong"/>
          <w:color w:val="000000"/>
          <w:sz w:val="31"/>
        </w:rPr>
        <w:t>年县域经济排位进入全省</w:t>
      </w:r>
      <w:r>
        <w:rPr>
          <w:rFonts w:ascii="Q3tECYkQ+Calibri" w:hAnsi="Q3tECYkQ+Calibri" w:eastAsia="Q3tECYkQ+Calibri"/>
          <w:color w:val="000000"/>
          <w:sz w:val="31"/>
        </w:rPr>
        <w:t>20</w:t>
      </w:r>
      <w:r>
        <w:rPr>
          <w:rFonts w:ascii="DAtG2wnq+FangSong" w:hAnsi="DAtG2wnq+FangSong" w:eastAsia="DAtG2wnq+FangSong"/>
          <w:color w:val="000000"/>
          <w:sz w:val="31"/>
        </w:rPr>
        <w:t>强。</w:t>
      </w:r>
    </w:p>
    <w:p w14:paraId="07186305">
      <w:pPr>
        <w:widowControl/>
        <w:tabs>
          <w:tab w:val="left" w:pos="1672"/>
        </w:tabs>
        <w:autoSpaceDE w:val="0"/>
        <w:autoSpaceDN w:val="0"/>
        <w:spacing w:before="306" w:after="0" w:line="240" w:lineRule="auto"/>
        <w:ind w:left="1028" w:right="0" w:firstLine="0"/>
        <w:jc w:val="left"/>
      </w:pPr>
      <w:r>
        <w:drawing>
          <wp:inline distT="0" distB="0" distL="114300" distR="114300">
            <wp:extent cx="141605" cy="222885"/>
            <wp:effectExtent l="0" t="0" r="1079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142239" cy="223519"/>
                    </a:xfrm>
                    <a:prstGeom prst="rect">
                      <a:avLst/>
                    </a:prstGeom>
                  </pic:spPr>
                </pic:pic>
              </a:graphicData>
            </a:graphic>
          </wp:inline>
        </w:drawing>
      </w:r>
      <w:r>
        <w:tab/>
      </w:r>
      <w:r>
        <w:rPr>
          <w:rFonts w:ascii="DAtG2wnq+FangSong" w:hAnsi="DAtG2wnq+FangSong" w:eastAsia="DAtG2wnq+FangSong"/>
          <w:color w:val="000000"/>
          <w:sz w:val="31"/>
        </w:rPr>
        <w:t>三突破：即在招商引资、城市发展、教育卫生工作</w:t>
      </w:r>
    </w:p>
    <w:p w14:paraId="5E9864D0">
      <w:pPr>
        <w:widowControl/>
        <w:autoSpaceDE w:val="0"/>
        <w:autoSpaceDN w:val="0"/>
        <w:spacing w:before="202" w:after="0" w:line="344" w:lineRule="exact"/>
        <w:ind w:left="0" w:right="0" w:firstLine="0"/>
        <w:jc w:val="center"/>
      </w:pPr>
      <w:r>
        <w:rPr>
          <w:rFonts w:ascii="DAtG2wnq+FangSong" w:hAnsi="DAtG2wnq+FangSong" w:eastAsia="DAtG2wnq+FangSong"/>
          <w:color w:val="000000"/>
          <w:sz w:val="31"/>
        </w:rPr>
        <w:t>上实现重点突破。力争每年至少引进新项目</w:t>
      </w:r>
      <w:r>
        <w:rPr>
          <w:rFonts w:ascii="Q3tECYkQ+Calibri" w:hAnsi="Q3tECYkQ+Calibri" w:eastAsia="Q3tECYkQ+Calibri"/>
          <w:color w:val="000000"/>
          <w:sz w:val="31"/>
        </w:rPr>
        <w:t>50</w:t>
      </w:r>
      <w:r>
        <w:rPr>
          <w:rFonts w:ascii="DAtG2wnq+FangSong" w:hAnsi="DAtG2wnq+FangSong" w:eastAsia="DAtG2wnq+FangSong"/>
          <w:color w:val="000000"/>
          <w:sz w:val="31"/>
        </w:rPr>
        <w:t>个以上，到</w:t>
      </w:r>
    </w:p>
    <w:p w14:paraId="0E545209">
      <w:pPr>
        <w:widowControl/>
        <w:autoSpaceDE w:val="0"/>
        <w:autoSpaceDN w:val="0"/>
        <w:spacing w:before="186" w:after="0" w:line="344" w:lineRule="exact"/>
        <w:ind w:left="0" w:right="0" w:firstLine="0"/>
        <w:jc w:val="center"/>
      </w:pPr>
      <w:r>
        <w:rPr>
          <w:rFonts w:ascii="Q3tECYkQ+Calibri" w:hAnsi="Q3tECYkQ+Calibri" w:eastAsia="Q3tECYkQ+Calibri"/>
          <w:color w:val="000000"/>
          <w:sz w:val="31"/>
        </w:rPr>
        <w:t>2022</w:t>
      </w:r>
      <w:r>
        <w:rPr>
          <w:rFonts w:ascii="DAtG2wnq+FangSong" w:hAnsi="DAtG2wnq+FangSong" w:eastAsia="DAtG2wnq+FangSong"/>
          <w:color w:val="000000"/>
          <w:sz w:val="31"/>
        </w:rPr>
        <w:t>年城市建成区面积达</w:t>
      </w:r>
      <w:r>
        <w:rPr>
          <w:rFonts w:ascii="Q3tECYkQ+Calibri" w:hAnsi="Q3tECYkQ+Calibri" w:eastAsia="Q3tECYkQ+Calibri"/>
          <w:color w:val="000000"/>
          <w:sz w:val="31"/>
        </w:rPr>
        <w:t>22</w:t>
      </w:r>
      <w:r>
        <w:rPr>
          <w:rFonts w:ascii="DAtG2wnq+FangSong" w:hAnsi="DAtG2wnq+FangSong" w:eastAsia="DAtG2wnq+FangSong"/>
          <w:color w:val="000000"/>
          <w:sz w:val="31"/>
        </w:rPr>
        <w:t>平方公里，城区常住人口</w:t>
      </w:r>
      <w:r>
        <w:rPr>
          <w:rFonts w:ascii="Q3tECYkQ+Calibri" w:hAnsi="Q3tECYkQ+Calibri" w:eastAsia="Q3tECYkQ+Calibri"/>
          <w:color w:val="000000"/>
          <w:sz w:val="31"/>
        </w:rPr>
        <w:t>20</w:t>
      </w:r>
      <w:r>
        <w:rPr>
          <w:rFonts w:ascii="DAtG2wnq+FangSong" w:hAnsi="DAtG2wnq+FangSong" w:eastAsia="DAtG2wnq+FangSong"/>
          <w:color w:val="000000"/>
          <w:sz w:val="31"/>
        </w:rPr>
        <w:t>万</w:t>
      </w:r>
    </w:p>
    <w:p w14:paraId="18E39783">
      <w:pPr>
        <w:widowControl/>
        <w:autoSpaceDE w:val="0"/>
        <w:autoSpaceDN w:val="0"/>
        <w:spacing w:before="188" w:after="0" w:line="344" w:lineRule="exact"/>
        <w:ind w:left="0" w:right="0" w:firstLine="0"/>
        <w:jc w:val="center"/>
      </w:pPr>
      <w:r>
        <w:rPr>
          <w:rFonts w:ascii="DAtG2wnq+FangSong" w:hAnsi="DAtG2wnq+FangSong" w:eastAsia="DAtG2wnq+FangSong"/>
          <w:color w:val="000000"/>
          <w:sz w:val="31"/>
        </w:rPr>
        <w:t>人，城镇化率达到</w:t>
      </w:r>
      <w:r>
        <w:rPr>
          <w:rFonts w:ascii="Q3tECYkQ+Calibri" w:hAnsi="Q3tECYkQ+Calibri" w:eastAsia="Q3tECYkQ+Calibri"/>
          <w:color w:val="000000"/>
          <w:sz w:val="31"/>
        </w:rPr>
        <w:t>55%</w:t>
      </w:r>
      <w:r>
        <w:rPr>
          <w:rFonts w:ascii="DAtG2wnq+FangSong" w:hAnsi="DAtG2wnq+FangSong" w:eastAsia="DAtG2wnq+FangSong"/>
          <w:color w:val="000000"/>
          <w:sz w:val="31"/>
        </w:rPr>
        <w:t>，推动实现</w:t>
      </w:r>
      <w:r>
        <w:rPr>
          <w:rFonts w:ascii="Q3tECYkQ+Calibri" w:hAnsi="Q3tECYkQ+Calibri" w:eastAsia="Q3tECYkQ+Calibri"/>
          <w:color w:val="000000"/>
          <w:sz w:val="31"/>
        </w:rPr>
        <w:t>“</w:t>
      </w:r>
      <w:r>
        <w:rPr>
          <w:rFonts w:ascii="DAtG2wnq+FangSong" w:hAnsi="DAtG2wnq+FangSong" w:eastAsia="DAtG2wnq+FangSong"/>
          <w:color w:val="000000"/>
          <w:sz w:val="31"/>
        </w:rPr>
        <w:t>能上学</w:t>
      </w:r>
      <w:r>
        <w:rPr>
          <w:rFonts w:ascii="Q3tECYkQ+Calibri" w:hAnsi="Q3tECYkQ+Calibri" w:eastAsia="Q3tECYkQ+Calibri"/>
          <w:color w:val="000000"/>
          <w:sz w:val="31"/>
        </w:rPr>
        <w:t>”</w:t>
      </w:r>
      <w:r>
        <w:rPr>
          <w:rFonts w:ascii="DAtG2wnq+FangSong" w:hAnsi="DAtG2wnq+FangSong" w:eastAsia="DAtG2wnq+FangSong"/>
          <w:color w:val="000000"/>
          <w:sz w:val="31"/>
        </w:rPr>
        <w:t>到</w:t>
      </w:r>
      <w:r>
        <w:rPr>
          <w:rFonts w:ascii="Q3tECYkQ+Calibri" w:hAnsi="Q3tECYkQ+Calibri" w:eastAsia="Q3tECYkQ+Calibri"/>
          <w:color w:val="000000"/>
          <w:sz w:val="31"/>
        </w:rPr>
        <w:t>“</w:t>
      </w:r>
      <w:r>
        <w:rPr>
          <w:rFonts w:ascii="DAtG2wnq+FangSong" w:hAnsi="DAtG2wnq+FangSong" w:eastAsia="DAtG2wnq+FangSong"/>
          <w:color w:val="000000"/>
          <w:sz w:val="31"/>
        </w:rPr>
        <w:t>上好学</w:t>
      </w:r>
      <w:r>
        <w:rPr>
          <w:rFonts w:ascii="Q3tECYkQ+Calibri" w:hAnsi="Q3tECYkQ+Calibri" w:eastAsia="Q3tECYkQ+Calibri"/>
          <w:color w:val="000000"/>
          <w:sz w:val="31"/>
        </w:rPr>
        <w:t>”</w:t>
      </w:r>
      <w:r>
        <w:rPr>
          <w:rFonts w:ascii="DAtG2wnq+FangSong" w:hAnsi="DAtG2wnq+FangSong" w:eastAsia="DAtG2wnq+FangSong"/>
          <w:color w:val="000000"/>
          <w:sz w:val="31"/>
        </w:rPr>
        <w:t>、</w:t>
      </w:r>
      <w:r>
        <w:rPr>
          <w:rFonts w:ascii="Q3tECYkQ+Calibri" w:hAnsi="Q3tECYkQ+Calibri" w:eastAsia="Q3tECYkQ+Calibri"/>
          <w:color w:val="000000"/>
          <w:sz w:val="31"/>
        </w:rPr>
        <w:t>“</w:t>
      </w:r>
      <w:r>
        <w:rPr>
          <w:rFonts w:ascii="DAtG2wnq+FangSong" w:hAnsi="DAtG2wnq+FangSong" w:eastAsia="DAtG2wnq+FangSong"/>
          <w:color w:val="000000"/>
          <w:sz w:val="31"/>
        </w:rPr>
        <w:t>低</w:t>
      </w:r>
    </w:p>
    <w:p w14:paraId="06A269A6">
      <w:pPr>
        <w:widowControl/>
        <w:autoSpaceDE w:val="0"/>
        <w:autoSpaceDN w:val="0"/>
        <w:spacing w:before="184" w:after="0" w:line="344" w:lineRule="exact"/>
        <w:ind w:left="370" w:right="0" w:firstLine="0"/>
        <w:jc w:val="left"/>
      </w:pPr>
      <w:r>
        <w:rPr>
          <w:rFonts w:ascii="DAtG2wnq+FangSong" w:hAnsi="DAtG2wnq+FangSong" w:eastAsia="DAtG2wnq+FangSong"/>
          <w:color w:val="000000"/>
          <w:sz w:val="31"/>
        </w:rPr>
        <w:t>水平</w:t>
      </w:r>
      <w:r>
        <w:rPr>
          <w:rFonts w:ascii="Q3tECYkQ+Calibri" w:hAnsi="Q3tECYkQ+Calibri" w:eastAsia="Q3tECYkQ+Calibri"/>
          <w:color w:val="000000"/>
          <w:sz w:val="31"/>
        </w:rPr>
        <w:t>”</w:t>
      </w:r>
      <w:r>
        <w:rPr>
          <w:rFonts w:ascii="DAtG2wnq+FangSong" w:hAnsi="DAtG2wnq+FangSong" w:eastAsia="DAtG2wnq+FangSong"/>
          <w:color w:val="000000"/>
          <w:sz w:val="31"/>
        </w:rPr>
        <w:t>到</w:t>
      </w:r>
      <w:r>
        <w:rPr>
          <w:rFonts w:ascii="Q3tECYkQ+Calibri" w:hAnsi="Q3tECYkQ+Calibri" w:eastAsia="Q3tECYkQ+Calibri"/>
          <w:color w:val="000000"/>
          <w:sz w:val="31"/>
        </w:rPr>
        <w:t>“</w:t>
      </w:r>
      <w:r>
        <w:rPr>
          <w:rFonts w:ascii="DAtG2wnq+FangSong" w:hAnsi="DAtG2wnq+FangSong" w:eastAsia="DAtG2wnq+FangSong"/>
          <w:color w:val="000000"/>
          <w:sz w:val="31"/>
        </w:rPr>
        <w:t>高水平</w:t>
      </w:r>
      <w:r>
        <w:rPr>
          <w:rFonts w:ascii="Q3tECYkQ+Calibri" w:hAnsi="Q3tECYkQ+Calibri" w:eastAsia="Q3tECYkQ+Calibri"/>
          <w:color w:val="000000"/>
          <w:sz w:val="31"/>
        </w:rPr>
        <w:t>”</w:t>
      </w:r>
      <w:r>
        <w:rPr>
          <w:rFonts w:ascii="DAtG2wnq+FangSong" w:hAnsi="DAtG2wnq+FangSong" w:eastAsia="DAtG2wnq+FangSong"/>
          <w:color w:val="000000"/>
          <w:sz w:val="31"/>
        </w:rPr>
        <w:t>、</w:t>
      </w:r>
      <w:r>
        <w:rPr>
          <w:rFonts w:ascii="Q3tECYkQ+Calibri" w:hAnsi="Q3tECYkQ+Calibri" w:eastAsia="Q3tECYkQ+Calibri"/>
          <w:color w:val="000000"/>
          <w:sz w:val="31"/>
        </w:rPr>
        <w:t>“</w:t>
      </w:r>
      <w:r>
        <w:rPr>
          <w:rFonts w:ascii="DAtG2wnq+FangSong" w:hAnsi="DAtG2wnq+FangSong" w:eastAsia="DAtG2wnq+FangSong"/>
          <w:color w:val="000000"/>
          <w:sz w:val="31"/>
        </w:rPr>
        <w:t>基本均衡</w:t>
      </w:r>
      <w:r>
        <w:rPr>
          <w:rFonts w:ascii="Q3tECYkQ+Calibri" w:hAnsi="Q3tECYkQ+Calibri" w:eastAsia="Q3tECYkQ+Calibri"/>
          <w:color w:val="000000"/>
          <w:sz w:val="31"/>
        </w:rPr>
        <w:t>”</w:t>
      </w:r>
      <w:r>
        <w:rPr>
          <w:rFonts w:ascii="DAtG2wnq+FangSong" w:hAnsi="DAtG2wnq+FangSong" w:eastAsia="DAtG2wnq+FangSong"/>
          <w:color w:val="000000"/>
          <w:sz w:val="31"/>
        </w:rPr>
        <w:t>到</w:t>
      </w:r>
      <w:r>
        <w:rPr>
          <w:rFonts w:ascii="Q3tECYkQ+Calibri" w:hAnsi="Q3tECYkQ+Calibri" w:eastAsia="Q3tECYkQ+Calibri"/>
          <w:color w:val="000000"/>
          <w:sz w:val="31"/>
        </w:rPr>
        <w:t>“</w:t>
      </w:r>
      <w:r>
        <w:rPr>
          <w:rFonts w:ascii="DAtG2wnq+FangSong" w:hAnsi="DAtG2wnq+FangSong" w:eastAsia="DAtG2wnq+FangSong"/>
          <w:color w:val="000000"/>
          <w:sz w:val="31"/>
        </w:rPr>
        <w:t>优质均衡</w:t>
      </w:r>
      <w:r>
        <w:rPr>
          <w:rFonts w:ascii="Q3tECYkQ+Calibri" w:hAnsi="Q3tECYkQ+Calibri" w:eastAsia="Q3tECYkQ+Calibri"/>
          <w:color w:val="000000"/>
          <w:sz w:val="31"/>
        </w:rPr>
        <w:t>”</w:t>
      </w:r>
      <w:r>
        <w:rPr>
          <w:rFonts w:ascii="DAtG2wnq+FangSong" w:hAnsi="DAtG2wnq+FangSong" w:eastAsia="DAtG2wnq+FangSong"/>
          <w:color w:val="000000"/>
          <w:sz w:val="31"/>
        </w:rPr>
        <w:t>三个转变，同时，</w:t>
      </w:r>
    </w:p>
    <w:p w14:paraId="57177680">
      <w:pPr>
        <w:widowControl/>
        <w:autoSpaceDE w:val="0"/>
        <w:autoSpaceDN w:val="0"/>
        <w:spacing w:before="184" w:after="0" w:line="310" w:lineRule="exact"/>
        <w:ind w:left="370" w:right="0" w:firstLine="0"/>
        <w:jc w:val="left"/>
      </w:pPr>
      <w:r>
        <w:rPr>
          <w:rFonts w:ascii="DAtG2wnq+FangSong" w:hAnsi="DAtG2wnq+FangSong" w:eastAsia="DAtG2wnq+FangSong"/>
          <w:color w:val="000000"/>
          <w:sz w:val="31"/>
        </w:rPr>
        <w:t>不断增强群众健康获得感。</w:t>
      </w:r>
    </w:p>
    <w:p w14:paraId="12D69E50">
      <w:pPr>
        <w:widowControl/>
        <w:tabs>
          <w:tab w:val="left" w:pos="1648"/>
        </w:tabs>
        <w:autoSpaceDE w:val="0"/>
        <w:autoSpaceDN w:val="0"/>
        <w:spacing w:before="370" w:after="0" w:line="240" w:lineRule="auto"/>
        <w:ind w:left="1028" w:right="0" w:firstLine="0"/>
        <w:jc w:val="left"/>
      </w:pPr>
      <w:r>
        <w:drawing>
          <wp:inline distT="0" distB="0" distL="114300" distR="114300">
            <wp:extent cx="141605" cy="223520"/>
            <wp:effectExtent l="0" t="0" r="1079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4"/>
                    <a:stretch>
                      <a:fillRect/>
                    </a:stretch>
                  </pic:blipFill>
                  <pic:spPr>
                    <a:xfrm>
                      <a:off x="0" y="0"/>
                      <a:ext cx="142239" cy="223520"/>
                    </a:xfrm>
                    <a:prstGeom prst="rect">
                      <a:avLst/>
                    </a:prstGeom>
                  </pic:spPr>
                </pic:pic>
              </a:graphicData>
            </a:graphic>
          </wp:inline>
        </w:drawing>
      </w:r>
      <w:r>
        <w:tab/>
      </w:r>
      <w:r>
        <w:rPr>
          <w:rFonts w:ascii="DAtG2wnq+FangSong" w:hAnsi="DAtG2wnq+FangSong" w:eastAsia="DAtG2wnq+FangSong"/>
          <w:color w:val="000000"/>
          <w:sz w:val="31"/>
        </w:rPr>
        <w:t>一提升：即提升生态文明水平。全面落实和深化河</w:t>
      </w:r>
    </w:p>
    <w:p w14:paraId="0B858FBF">
      <w:pPr>
        <w:widowControl/>
        <w:autoSpaceDE w:val="0"/>
        <w:autoSpaceDN w:val="0"/>
        <w:spacing w:before="174" w:after="0" w:line="310" w:lineRule="exact"/>
        <w:ind w:left="0" w:right="0" w:firstLine="0"/>
        <w:jc w:val="center"/>
      </w:pPr>
      <w:r>
        <w:rPr>
          <w:rFonts w:ascii="DAtG2wnq+FangSong" w:hAnsi="DAtG2wnq+FangSong" w:eastAsia="DAtG2wnq+FangSong"/>
          <w:color w:val="000000"/>
          <w:sz w:val="31"/>
        </w:rPr>
        <w:t>长制、湖（库）长制，抓好以小江流域为重点的水环境综合</w:t>
      </w:r>
    </w:p>
    <w:p w14:paraId="1938355E">
      <w:pPr>
        <w:widowControl/>
        <w:autoSpaceDE w:val="0"/>
        <w:autoSpaceDN w:val="0"/>
        <w:spacing w:before="190" w:after="0" w:line="344" w:lineRule="exact"/>
        <w:ind w:left="374" w:right="0" w:firstLine="0"/>
        <w:jc w:val="left"/>
      </w:pPr>
      <w:r>
        <w:rPr>
          <w:rFonts w:ascii="DAtG2wnq+FangSong" w:hAnsi="DAtG2wnq+FangSong" w:eastAsia="DAtG2wnq+FangSong"/>
          <w:color w:val="000000"/>
          <w:sz w:val="31"/>
        </w:rPr>
        <w:t>治理，加快打造</w:t>
      </w:r>
      <w:r>
        <w:rPr>
          <w:rFonts w:ascii="Q3tECYkQ+Calibri" w:hAnsi="Q3tECYkQ+Calibri" w:eastAsia="Q3tECYkQ+Calibri"/>
          <w:color w:val="000000"/>
          <w:sz w:val="31"/>
        </w:rPr>
        <w:t>“</w:t>
      </w:r>
      <w:r>
        <w:rPr>
          <w:rFonts w:ascii="DAtG2wnq+FangSong" w:hAnsi="DAtG2wnq+FangSong" w:eastAsia="DAtG2wnq+FangSong"/>
          <w:color w:val="000000"/>
          <w:sz w:val="31"/>
        </w:rPr>
        <w:t>一江清水、两岸青山</w:t>
      </w:r>
      <w:r>
        <w:rPr>
          <w:rFonts w:ascii="Q3tECYkQ+Calibri" w:hAnsi="Q3tECYkQ+Calibri" w:eastAsia="Q3tECYkQ+Calibri"/>
          <w:color w:val="000000"/>
          <w:sz w:val="31"/>
        </w:rPr>
        <w:t>”</w:t>
      </w:r>
      <w:r>
        <w:rPr>
          <w:rFonts w:ascii="DAtG2wnq+FangSong" w:hAnsi="DAtG2wnq+FangSong" w:eastAsia="DAtG2wnq+FangSong"/>
          <w:color w:val="000000"/>
          <w:sz w:val="31"/>
        </w:rPr>
        <w:t>的美丽画卷。</w:t>
      </w:r>
    </w:p>
    <w:p w14:paraId="311CA062">
      <w:pPr>
        <w:widowControl/>
        <w:tabs>
          <w:tab w:val="left" w:pos="1656"/>
        </w:tabs>
        <w:autoSpaceDE w:val="0"/>
        <w:autoSpaceDN w:val="0"/>
        <w:spacing w:before="306" w:after="0" w:line="240" w:lineRule="auto"/>
        <w:ind w:left="1028" w:right="0" w:firstLine="0"/>
        <w:jc w:val="left"/>
      </w:pPr>
      <w:r>
        <w:drawing>
          <wp:inline distT="0" distB="0" distL="114300" distR="114300">
            <wp:extent cx="141605" cy="222885"/>
            <wp:effectExtent l="0" t="0" r="1079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
                    <a:stretch>
                      <a:fillRect/>
                    </a:stretch>
                  </pic:blipFill>
                  <pic:spPr>
                    <a:xfrm>
                      <a:off x="0" y="0"/>
                      <a:ext cx="142239" cy="223519"/>
                    </a:xfrm>
                    <a:prstGeom prst="rect">
                      <a:avLst/>
                    </a:prstGeom>
                  </pic:spPr>
                </pic:pic>
              </a:graphicData>
            </a:graphic>
          </wp:inline>
        </w:drawing>
      </w:r>
      <w:r>
        <w:tab/>
      </w:r>
      <w:r>
        <w:rPr>
          <w:rFonts w:ascii="DAtG2wnq+FangSong" w:hAnsi="DAtG2wnq+FangSong" w:eastAsia="DAtG2wnq+FangSong"/>
          <w:color w:val="000000"/>
          <w:sz w:val="31"/>
        </w:rPr>
        <w:t>一加强：即加强党的建设。坚持</w:t>
      </w:r>
      <w:r>
        <w:rPr>
          <w:rFonts w:ascii="Q3tECYkQ+Calibri" w:hAnsi="Q3tECYkQ+Calibri" w:eastAsia="Q3tECYkQ+Calibri"/>
          <w:color w:val="000000"/>
          <w:sz w:val="31"/>
        </w:rPr>
        <w:t>“</w:t>
      </w:r>
      <w:r>
        <w:rPr>
          <w:rFonts w:ascii="DAtG2wnq+FangSong" w:hAnsi="DAtG2wnq+FangSong" w:eastAsia="DAtG2wnq+FangSong"/>
          <w:color w:val="000000"/>
          <w:sz w:val="31"/>
        </w:rPr>
        <w:t>抓好党建是最大政</w:t>
      </w:r>
    </w:p>
    <w:p w14:paraId="0052B575">
      <w:pPr>
        <w:widowControl/>
        <w:autoSpaceDE w:val="0"/>
        <w:autoSpaceDN w:val="0"/>
        <w:spacing w:before="180" w:after="0" w:line="344" w:lineRule="exact"/>
        <w:ind w:left="0" w:right="0" w:firstLine="0"/>
        <w:jc w:val="center"/>
      </w:pPr>
      <w:r>
        <w:rPr>
          <w:rFonts w:ascii="DAtG2wnq+FangSong" w:hAnsi="DAtG2wnq+FangSong" w:eastAsia="DAtG2wnq+FangSong"/>
          <w:color w:val="000000"/>
          <w:sz w:val="31"/>
        </w:rPr>
        <w:t>绩</w:t>
      </w:r>
      <w:r>
        <w:rPr>
          <w:rFonts w:ascii="Q3tECYkQ+Calibri" w:hAnsi="Q3tECYkQ+Calibri" w:eastAsia="Q3tECYkQ+Calibri"/>
          <w:color w:val="000000"/>
          <w:sz w:val="31"/>
        </w:rPr>
        <w:t>”</w:t>
      </w:r>
      <w:r>
        <w:rPr>
          <w:rFonts w:ascii="DAtG2wnq+FangSong" w:hAnsi="DAtG2wnq+FangSong" w:eastAsia="DAtG2wnq+FangSong"/>
          <w:color w:val="000000"/>
          <w:sz w:val="31"/>
        </w:rPr>
        <w:t>的理念，推进全面从严治党向纵深发展，不断增强基层党</w:t>
      </w:r>
    </w:p>
    <w:p w14:paraId="1956F33F">
      <w:pPr>
        <w:widowControl/>
        <w:autoSpaceDE w:val="0"/>
        <w:autoSpaceDN w:val="0"/>
        <w:spacing w:before="182" w:after="0" w:line="310" w:lineRule="exact"/>
        <w:ind w:left="0" w:right="0" w:firstLine="0"/>
        <w:jc w:val="center"/>
      </w:pPr>
      <w:r>
        <w:rPr>
          <w:rFonts w:ascii="DAtG2wnq+FangSong" w:hAnsi="DAtG2wnq+FangSong" w:eastAsia="DAtG2wnq+FangSong"/>
          <w:color w:val="000000"/>
          <w:sz w:val="31"/>
        </w:rPr>
        <w:t>组织的政治功能，树立重担当重实干重实绩、从基层一线培</w:t>
      </w:r>
    </w:p>
    <w:p w14:paraId="14E15C4C">
      <w:pPr>
        <w:widowControl/>
        <w:autoSpaceDE w:val="0"/>
        <w:autoSpaceDN w:val="0"/>
        <w:spacing w:before="212" w:after="0" w:line="344" w:lineRule="exact"/>
        <w:ind w:left="0" w:right="0" w:firstLine="0"/>
        <w:jc w:val="center"/>
      </w:pPr>
      <w:r>
        <w:rPr>
          <w:rFonts w:ascii="DAtG2wnq+FangSong" w:hAnsi="DAtG2wnq+FangSong" w:eastAsia="DAtG2wnq+FangSong"/>
          <w:color w:val="000000"/>
          <w:sz w:val="31"/>
        </w:rPr>
        <w:t>养选拔干部的用人导向，巩固和深化</w:t>
      </w:r>
      <w:r>
        <w:rPr>
          <w:rFonts w:ascii="Q3tECYkQ+Calibri" w:hAnsi="Q3tECYkQ+Calibri" w:eastAsia="Q3tECYkQ+Calibri"/>
          <w:color w:val="000000"/>
          <w:sz w:val="31"/>
        </w:rPr>
        <w:t>“</w:t>
      </w:r>
      <w:r>
        <w:rPr>
          <w:rFonts w:ascii="DAtG2wnq+FangSong" w:hAnsi="DAtG2wnq+FangSong" w:eastAsia="DAtG2wnq+FangSong"/>
          <w:color w:val="000000"/>
          <w:sz w:val="31"/>
        </w:rPr>
        <w:t>庸懒散滑贪</w:t>
      </w:r>
      <w:r>
        <w:rPr>
          <w:rFonts w:ascii="Q3tECYkQ+Calibri" w:hAnsi="Q3tECYkQ+Calibri" w:eastAsia="Q3tECYkQ+Calibri"/>
          <w:color w:val="000000"/>
          <w:sz w:val="31"/>
        </w:rPr>
        <w:t>”</w:t>
      </w:r>
      <w:r>
        <w:rPr>
          <w:rFonts w:ascii="DAtG2wnq+FangSong" w:hAnsi="DAtG2wnq+FangSong" w:eastAsia="DAtG2wnq+FangSong"/>
          <w:color w:val="000000"/>
          <w:sz w:val="31"/>
        </w:rPr>
        <w:t>专项整治</w:t>
      </w:r>
    </w:p>
    <w:p w14:paraId="4697856D">
      <w:pPr>
        <w:widowControl/>
        <w:autoSpaceDE w:val="0"/>
        <w:autoSpaceDN w:val="0"/>
        <w:spacing w:before="180" w:after="0" w:line="310" w:lineRule="exact"/>
        <w:ind w:left="374" w:right="0" w:firstLine="0"/>
        <w:jc w:val="left"/>
      </w:pPr>
      <w:r>
        <w:rPr>
          <w:rFonts w:ascii="DAtG2wnq+FangSong" w:hAnsi="DAtG2wnq+FangSong" w:eastAsia="DAtG2wnq+FangSong"/>
          <w:color w:val="000000"/>
          <w:sz w:val="31"/>
        </w:rPr>
        <w:t>成果。</w:t>
      </w:r>
    </w:p>
    <w:p w14:paraId="447499FE">
      <w:pPr>
        <w:widowControl/>
        <w:autoSpaceDE w:val="0"/>
        <w:autoSpaceDN w:val="0"/>
        <w:spacing w:before="384" w:after="0" w:line="310" w:lineRule="exact"/>
        <w:ind w:left="376" w:right="0" w:firstLine="0"/>
        <w:jc w:val="left"/>
      </w:pPr>
      <w:r>
        <w:rPr>
          <w:rFonts w:ascii="RF6tCawR+SimHei" w:hAnsi="RF6tCawR+SimHei" w:eastAsia="RF6tCawR+SimHei"/>
          <w:color w:val="000000"/>
          <w:sz w:val="31"/>
        </w:rPr>
        <w:t>二、科技进步贡献率</w:t>
      </w:r>
    </w:p>
    <w:p w14:paraId="3FD9B103">
      <w:pPr>
        <w:widowControl/>
        <w:autoSpaceDE w:val="0"/>
        <w:autoSpaceDN w:val="0"/>
        <w:spacing w:before="586" w:after="0" w:line="180" w:lineRule="exact"/>
        <w:ind w:left="0" w:right="0" w:firstLine="0"/>
        <w:jc w:val="center"/>
      </w:pPr>
      <w:r>
        <w:rPr>
          <w:rFonts w:ascii="Q3tECYkQ+Calibri" w:hAnsi="Q3tECYkQ+Calibri" w:eastAsia="Q3tECYkQ+Calibri"/>
          <w:color w:val="000000"/>
          <w:sz w:val="18"/>
        </w:rPr>
        <w:t>29</w:t>
      </w:r>
    </w:p>
    <w:p w14:paraId="45E77392">
      <w:pPr>
        <w:sectPr>
          <w:pgSz w:w="11906" w:h="17239"/>
          <w:pgMar w:top="732" w:right="1440" w:bottom="602" w:left="1440" w:header="720" w:footer="720" w:gutter="0"/>
          <w:cols w:equalWidth="0" w:num="1">
            <w:col w:w="9026"/>
          </w:cols>
          <w:docGrid w:linePitch="360" w:charSpace="0"/>
        </w:sectPr>
      </w:pPr>
    </w:p>
    <w:p w14:paraId="29A9AF6B">
      <w:pPr>
        <w:widowControl/>
        <w:autoSpaceDE w:val="0"/>
        <w:autoSpaceDN w:val="0"/>
        <w:spacing w:before="610" w:after="0" w:line="220" w:lineRule="exact"/>
        <w:ind w:left="0" w:right="0"/>
      </w:pPr>
    </w:p>
    <w:p w14:paraId="2AC25470">
      <w:pPr>
        <w:widowControl/>
        <w:autoSpaceDE w:val="0"/>
        <w:autoSpaceDN w:val="0"/>
        <w:spacing w:before="0" w:after="0" w:line="486" w:lineRule="exact"/>
        <w:ind w:left="364" w:right="376" w:firstLine="646"/>
        <w:jc w:val="both"/>
      </w:pPr>
      <w:r>
        <w:rPr>
          <w:rFonts w:ascii="DAtG2wnq+FangSong" w:hAnsi="DAtG2wnq+FangSong" w:eastAsia="DAtG2wnq+FangSong"/>
          <w:color w:val="000000"/>
          <w:sz w:val="31"/>
        </w:rPr>
        <w:t>科技进步贡献率是指科技进步对经济增长的贡献份额，是扣除了资本和劳动后科技等因素对经济增长的贡献份额。它是衡量区域科技竞争实力和科技转化为现实生产力的综合性指标。</w:t>
      </w:r>
    </w:p>
    <w:p w14:paraId="04518D68">
      <w:pPr>
        <w:widowControl/>
        <w:tabs>
          <w:tab w:val="left" w:pos="1006"/>
        </w:tabs>
        <w:autoSpaceDE w:val="0"/>
        <w:autoSpaceDN w:val="0"/>
        <w:spacing w:before="84" w:after="0" w:line="540" w:lineRule="exact"/>
        <w:ind w:left="362" w:right="288" w:firstLine="0"/>
        <w:jc w:val="left"/>
      </w:pPr>
      <w:r>
        <w:rPr>
          <w:rFonts w:ascii="RF6tCawR+SimHei" w:hAnsi="RF6tCawR+SimHei" w:eastAsia="RF6tCawR+SimHei"/>
          <w:color w:val="000000"/>
          <w:sz w:val="31"/>
        </w:rPr>
        <w:t>三、研究与试验发展（简称</w:t>
      </w:r>
      <w:r>
        <w:rPr>
          <w:rFonts w:ascii="Q3tECYkQ+Calibri" w:hAnsi="Q3tECYkQ+Calibri" w:eastAsia="Q3tECYkQ+Calibri"/>
          <w:color w:val="000000"/>
          <w:sz w:val="31"/>
        </w:rPr>
        <w:t>R&amp;D</w:t>
      </w:r>
      <w:r>
        <w:rPr>
          <w:rFonts w:ascii="RF6tCawR+SimHei" w:hAnsi="RF6tCawR+SimHei" w:eastAsia="RF6tCawR+SimHei"/>
          <w:color w:val="000000"/>
          <w:sz w:val="31"/>
        </w:rPr>
        <w:t>）</w:t>
      </w:r>
      <w:r>
        <w:br w:type="textWrapping"/>
      </w:r>
      <w:r>
        <w:tab/>
      </w:r>
      <w:r>
        <w:rPr>
          <w:rFonts w:ascii="DAtG2wnq+FangSong" w:hAnsi="DAtG2wnq+FangSong" w:eastAsia="DAtG2wnq+FangSong"/>
          <w:color w:val="000000"/>
          <w:sz w:val="31"/>
        </w:rPr>
        <w:t>是指在科学技术领域，为增加知识总量，以及运用这些知识去创造新的应用进行的系统的创造性的活动，包括基础研究、应用研究、试验发展三类活动。</w:t>
      </w:r>
    </w:p>
    <w:p w14:paraId="68E6F4FA">
      <w:pPr>
        <w:widowControl/>
        <w:tabs>
          <w:tab w:val="left" w:pos="1006"/>
        </w:tabs>
        <w:autoSpaceDE w:val="0"/>
        <w:autoSpaceDN w:val="0"/>
        <w:spacing w:before="54" w:after="0" w:line="554" w:lineRule="exact"/>
        <w:ind w:left="372" w:right="288" w:firstLine="0"/>
        <w:jc w:val="left"/>
      </w:pPr>
      <w:r>
        <w:rPr>
          <w:rFonts w:ascii="RF6tCawR+SimHei" w:hAnsi="RF6tCawR+SimHei" w:eastAsia="RF6tCawR+SimHei"/>
          <w:color w:val="000000"/>
          <w:sz w:val="31"/>
        </w:rPr>
        <w:t>四、国内生产总值或地区生产总值（简称</w:t>
      </w:r>
      <w:r>
        <w:rPr>
          <w:rFonts w:ascii="Q3tECYkQ+Calibri" w:hAnsi="Q3tECYkQ+Calibri" w:eastAsia="Q3tECYkQ+Calibri"/>
          <w:color w:val="000000"/>
          <w:sz w:val="31"/>
        </w:rPr>
        <w:t>GDP</w:t>
      </w:r>
      <w:r>
        <w:rPr>
          <w:rFonts w:ascii="RF6tCawR+SimHei" w:hAnsi="RF6tCawR+SimHei" w:eastAsia="RF6tCawR+SimHei"/>
          <w:color w:val="000000"/>
          <w:sz w:val="31"/>
        </w:rPr>
        <w:t>）</w:t>
      </w:r>
      <w:r>
        <w:br w:type="textWrapping"/>
      </w:r>
      <w:r>
        <w:tab/>
      </w:r>
      <w:r>
        <w:rPr>
          <w:rFonts w:ascii="DAtG2wnq+FangSong" w:hAnsi="DAtG2wnq+FangSong" w:eastAsia="DAtG2wnq+FangSong"/>
          <w:color w:val="000000"/>
          <w:sz w:val="31"/>
        </w:rPr>
        <w:t>是指一个国家（或地区）所有常住单位在一定时期内生产活动的最终成果。即所有长驻单位或产业部门一定时期内生产的可供最终使用的产品和劳务的价值。对国家而言，此指标称之为国内生产总值（</w:t>
      </w:r>
      <w:r>
        <w:rPr>
          <w:rFonts w:ascii="Q3tECYkQ+Calibri" w:hAnsi="Q3tECYkQ+Calibri" w:eastAsia="Q3tECYkQ+Calibri"/>
          <w:color w:val="000000"/>
          <w:sz w:val="31"/>
        </w:rPr>
        <w:t>GDP</w:t>
      </w:r>
      <w:r>
        <w:rPr>
          <w:rFonts w:ascii="DAtG2wnq+FangSong" w:hAnsi="DAtG2wnq+FangSong" w:eastAsia="DAtG2wnq+FangSong"/>
          <w:color w:val="000000"/>
          <w:sz w:val="31"/>
        </w:rPr>
        <w:t>）；对地区而言，此指标称之为地区生产总值（</w:t>
      </w:r>
      <w:r>
        <w:rPr>
          <w:rFonts w:ascii="Q3tECYkQ+Calibri" w:hAnsi="Q3tECYkQ+Calibri" w:eastAsia="Q3tECYkQ+Calibri"/>
          <w:color w:val="000000"/>
          <w:sz w:val="31"/>
        </w:rPr>
        <w:t>GDP</w:t>
      </w:r>
      <w:r>
        <w:rPr>
          <w:rFonts w:ascii="DAtG2wnq+FangSong" w:hAnsi="DAtG2wnq+FangSong" w:eastAsia="DAtG2wnq+FangSong"/>
          <w:color w:val="000000"/>
          <w:sz w:val="31"/>
        </w:rPr>
        <w:t>）。以统计年鉴数据为准。</w:t>
      </w:r>
    </w:p>
    <w:p w14:paraId="071472CE">
      <w:pPr>
        <w:widowControl/>
        <w:tabs>
          <w:tab w:val="left" w:pos="868"/>
        </w:tabs>
        <w:autoSpaceDE w:val="0"/>
        <w:autoSpaceDN w:val="0"/>
        <w:spacing w:before="66" w:after="0" w:line="522" w:lineRule="exact"/>
        <w:ind w:left="372" w:right="144" w:firstLine="0"/>
        <w:jc w:val="left"/>
      </w:pPr>
      <w:r>
        <w:rPr>
          <w:rFonts w:ascii="RF6tCawR+SimHei" w:hAnsi="RF6tCawR+SimHei" w:eastAsia="RF6tCawR+SimHei"/>
          <w:color w:val="000000"/>
          <w:sz w:val="31"/>
        </w:rPr>
        <w:t>五、全社会研究与试验发展（</w:t>
      </w:r>
      <w:r>
        <w:rPr>
          <w:rFonts w:ascii="Q3tECYkQ+Calibri" w:hAnsi="Q3tECYkQ+Calibri" w:eastAsia="Q3tECYkQ+Calibri"/>
          <w:color w:val="000000"/>
          <w:sz w:val="31"/>
        </w:rPr>
        <w:t>R&amp;D</w:t>
      </w:r>
      <w:r>
        <w:rPr>
          <w:rFonts w:ascii="RF6tCawR+SimHei" w:hAnsi="RF6tCawR+SimHei" w:eastAsia="RF6tCawR+SimHei"/>
          <w:color w:val="000000"/>
          <w:sz w:val="31"/>
        </w:rPr>
        <w:t>）经费投入与</w:t>
      </w:r>
      <w:r>
        <w:rPr>
          <w:rFonts w:ascii="Q3tECYkQ+Calibri" w:hAnsi="Q3tECYkQ+Calibri" w:eastAsia="Q3tECYkQ+Calibri"/>
          <w:color w:val="000000"/>
          <w:sz w:val="31"/>
        </w:rPr>
        <w:t>GDP</w:t>
      </w:r>
      <w:r>
        <w:rPr>
          <w:rFonts w:ascii="RF6tCawR+SimHei" w:hAnsi="RF6tCawR+SimHei" w:eastAsia="RF6tCawR+SimHei"/>
          <w:color w:val="000000"/>
          <w:sz w:val="31"/>
        </w:rPr>
        <w:t>比值（</w:t>
      </w:r>
      <w:r>
        <w:rPr>
          <w:rFonts w:ascii="Q3tECYkQ+Calibri" w:hAnsi="Q3tECYkQ+Calibri" w:eastAsia="Q3tECYkQ+Calibri"/>
          <w:color w:val="000000"/>
          <w:sz w:val="31"/>
        </w:rPr>
        <w:t>%</w:t>
      </w:r>
      <w:r>
        <w:rPr>
          <w:rFonts w:ascii="RF6tCawR+SimHei" w:hAnsi="RF6tCawR+SimHei" w:eastAsia="RF6tCawR+SimHei"/>
          <w:color w:val="000000"/>
          <w:sz w:val="31"/>
        </w:rPr>
        <w:t>）</w:t>
      </w:r>
      <w:r>
        <w:tab/>
      </w:r>
      <w:r>
        <w:rPr>
          <w:rFonts w:ascii="DAtG2wnq+FangSong" w:hAnsi="DAtG2wnq+FangSong" w:eastAsia="DAtG2wnq+FangSong"/>
          <w:color w:val="000000"/>
          <w:sz w:val="31"/>
        </w:rPr>
        <w:t>指本地区用于研究与试验发展（</w:t>
      </w:r>
      <w:r>
        <w:rPr>
          <w:rFonts w:ascii="Q3tECYkQ+Calibri" w:hAnsi="Q3tECYkQ+Calibri" w:eastAsia="Q3tECYkQ+Calibri"/>
          <w:color w:val="000000"/>
          <w:sz w:val="31"/>
        </w:rPr>
        <w:t>R&amp;D</w:t>
      </w:r>
      <w:r>
        <w:rPr>
          <w:rFonts w:ascii="DAtG2wnq+FangSong" w:hAnsi="DAtG2wnq+FangSong" w:eastAsia="DAtG2wnq+FangSong"/>
          <w:color w:val="000000"/>
          <w:sz w:val="31"/>
        </w:rPr>
        <w:t>）的支出与本地区生产总值（简称</w:t>
      </w:r>
      <w:r>
        <w:rPr>
          <w:rFonts w:ascii="Q3tECYkQ+Calibri" w:hAnsi="Q3tECYkQ+Calibri" w:eastAsia="Q3tECYkQ+Calibri"/>
          <w:color w:val="000000"/>
          <w:sz w:val="31"/>
        </w:rPr>
        <w:t>GDP</w:t>
      </w:r>
      <w:r>
        <w:rPr>
          <w:rFonts w:ascii="DAtG2wnq+FangSong" w:hAnsi="DAtG2wnq+FangSong" w:eastAsia="DAtG2wnq+FangSong"/>
          <w:color w:val="000000"/>
          <w:sz w:val="31"/>
        </w:rPr>
        <w:t>）的百分比值。</w:t>
      </w:r>
    </w:p>
    <w:p w14:paraId="58E8A2DA">
      <w:pPr>
        <w:widowControl/>
        <w:autoSpaceDE w:val="0"/>
        <w:autoSpaceDN w:val="0"/>
        <w:spacing w:before="280" w:after="0" w:line="310" w:lineRule="exact"/>
        <w:ind w:left="382" w:right="0" w:firstLine="0"/>
        <w:jc w:val="left"/>
      </w:pPr>
      <w:r>
        <w:rPr>
          <w:rFonts w:ascii="RF6tCawR+SimHei" w:hAnsi="RF6tCawR+SimHei" w:eastAsia="RF6tCawR+SimHei"/>
          <w:color w:val="000000"/>
          <w:sz w:val="31"/>
        </w:rPr>
        <w:t>六、本级财政科学技术支出</w:t>
      </w:r>
    </w:p>
    <w:p w14:paraId="304CD727">
      <w:pPr>
        <w:widowControl/>
        <w:tabs>
          <w:tab w:val="left" w:pos="996"/>
        </w:tabs>
        <w:autoSpaceDE w:val="0"/>
        <w:autoSpaceDN w:val="0"/>
        <w:spacing w:before="42" w:after="0" w:line="534" w:lineRule="exact"/>
        <w:ind w:left="370" w:right="288" w:firstLine="0"/>
        <w:jc w:val="left"/>
      </w:pPr>
      <w:r>
        <w:tab/>
      </w:r>
      <w:r>
        <w:rPr>
          <w:rFonts w:ascii="RF6tCawR+SimHei" w:hAnsi="RF6tCawR+SimHei" w:eastAsia="RF6tCawR+SimHei"/>
          <w:color w:val="000000"/>
          <w:sz w:val="31"/>
        </w:rPr>
        <w:t>指本级财政一般预算支出中用于科学技术支出的决算额。以统计年鉴或科技统计年鉴数据为准。</w:t>
      </w:r>
    </w:p>
    <w:p w14:paraId="07AB4C08">
      <w:pPr>
        <w:widowControl/>
        <w:tabs>
          <w:tab w:val="left" w:pos="418"/>
        </w:tabs>
        <w:autoSpaceDE w:val="0"/>
        <w:autoSpaceDN w:val="0"/>
        <w:spacing w:before="46" w:after="0" w:line="538" w:lineRule="exact"/>
        <w:ind w:left="380" w:right="288" w:firstLine="0"/>
        <w:jc w:val="left"/>
      </w:pPr>
      <w:r>
        <w:rPr>
          <w:rFonts w:ascii="DAtG2wnq+FangSong" w:hAnsi="DAtG2wnq+FangSong" w:eastAsia="DAtG2wnq+FangSong"/>
          <w:color w:val="000000"/>
          <w:sz w:val="31"/>
        </w:rPr>
        <w:t>七、本级财政科学技术支出占当年本级财政一般预算支出的比例</w:t>
      </w:r>
    </w:p>
    <w:p w14:paraId="4C7EB5F9">
      <w:pPr>
        <w:widowControl/>
        <w:tabs>
          <w:tab w:val="left" w:pos="1012"/>
        </w:tabs>
        <w:autoSpaceDE w:val="0"/>
        <w:autoSpaceDN w:val="0"/>
        <w:spacing w:before="48" w:after="0" w:line="532" w:lineRule="exact"/>
        <w:ind w:left="384" w:right="288" w:firstLine="0"/>
        <w:jc w:val="left"/>
      </w:pPr>
      <w:r>
        <w:tab/>
      </w:r>
      <w:r>
        <w:rPr>
          <w:rFonts w:ascii="DAtG2wnq+FangSong" w:hAnsi="DAtG2wnq+FangSong" w:eastAsia="DAtG2wnq+FangSong"/>
          <w:color w:val="000000"/>
          <w:sz w:val="31"/>
        </w:rPr>
        <w:t>本级科学技术支出指本级政府科学技术支出决算额；本级财政一般预算支出系指本级财政一般预算支出的决算额。</w:t>
      </w:r>
    </w:p>
    <w:p w14:paraId="236B174A">
      <w:pPr>
        <w:widowControl/>
        <w:autoSpaceDE w:val="0"/>
        <w:autoSpaceDN w:val="0"/>
        <w:spacing w:before="662" w:after="0" w:line="180" w:lineRule="exact"/>
        <w:ind w:left="0" w:right="0" w:firstLine="0"/>
        <w:jc w:val="center"/>
      </w:pPr>
      <w:r>
        <w:rPr>
          <w:rFonts w:ascii="Q3tECYkQ+Calibri" w:hAnsi="Q3tECYkQ+Calibri" w:eastAsia="Q3tECYkQ+Calibri"/>
          <w:color w:val="000000"/>
          <w:sz w:val="18"/>
        </w:rPr>
        <w:t>30</w:t>
      </w:r>
    </w:p>
    <w:p w14:paraId="0070E854">
      <w:pPr>
        <w:sectPr>
          <w:pgSz w:w="11906" w:h="17239"/>
          <w:pgMar w:top="830" w:right="1440" w:bottom="602" w:left="1440" w:header="720" w:footer="720" w:gutter="0"/>
          <w:cols w:equalWidth="0" w:num="1">
            <w:col w:w="9026"/>
          </w:cols>
          <w:docGrid w:linePitch="360" w:charSpace="0"/>
        </w:sectPr>
      </w:pPr>
    </w:p>
    <w:p w14:paraId="2050755E">
      <w:pPr>
        <w:widowControl/>
        <w:autoSpaceDE w:val="0"/>
        <w:autoSpaceDN w:val="0"/>
        <w:spacing w:before="598" w:after="0" w:line="220" w:lineRule="exact"/>
        <w:ind w:left="0" w:right="0"/>
      </w:pPr>
    </w:p>
    <w:p w14:paraId="23CEED11">
      <w:pPr>
        <w:widowControl/>
        <w:autoSpaceDE w:val="0"/>
        <w:autoSpaceDN w:val="0"/>
        <w:spacing w:before="0" w:after="0" w:line="436" w:lineRule="exact"/>
        <w:ind w:left="372" w:right="1872" w:firstLine="0"/>
        <w:jc w:val="left"/>
      </w:pPr>
      <w:r>
        <w:rPr>
          <w:rFonts w:ascii="DAtG2wnq+FangSong" w:hAnsi="DAtG2wnq+FangSong" w:eastAsia="DAtG2wnq+FangSong"/>
          <w:color w:val="000000"/>
          <w:sz w:val="31"/>
        </w:rPr>
        <w:t>按人大通过的预（决）算报告或统计年鉴为准。</w:t>
      </w:r>
      <w:r>
        <w:rPr>
          <w:rFonts w:ascii="RF6tCawR+SimHei" w:hAnsi="RF6tCawR+SimHei" w:eastAsia="RF6tCawR+SimHei"/>
          <w:color w:val="000000"/>
          <w:sz w:val="31"/>
        </w:rPr>
        <w:t>八、规模以上工业企业</w:t>
      </w:r>
    </w:p>
    <w:p w14:paraId="66A3670A">
      <w:pPr>
        <w:widowControl/>
        <w:autoSpaceDE w:val="0"/>
        <w:autoSpaceDN w:val="0"/>
        <w:spacing w:before="28" w:after="0" w:line="548" w:lineRule="exact"/>
        <w:ind w:left="376" w:right="364" w:firstLine="492"/>
        <w:jc w:val="both"/>
      </w:pPr>
      <w:r>
        <w:rPr>
          <w:rFonts w:ascii="DAtG2wnq+FangSong" w:hAnsi="DAtG2wnq+FangSong" w:eastAsia="DAtG2wnq+FangSong"/>
          <w:color w:val="000000"/>
          <w:sz w:val="31"/>
        </w:rPr>
        <w:t>在统计学中，一般以年主营业务收入作为企业规模的标准，达到一定规模要求的企业就称为规模以上企业。目前在我国，规模以上工业企业是指年主营业务收入在</w:t>
      </w:r>
      <w:r>
        <w:rPr>
          <w:rFonts w:ascii="Q3tECYkQ+Calibri" w:hAnsi="Q3tECYkQ+Calibri" w:eastAsia="Q3tECYkQ+Calibri"/>
          <w:color w:val="000000"/>
          <w:sz w:val="31"/>
        </w:rPr>
        <w:t>2000</w:t>
      </w:r>
      <w:r>
        <w:rPr>
          <w:rFonts w:ascii="DAtG2wnq+FangSong" w:hAnsi="DAtG2wnq+FangSong" w:eastAsia="DAtG2wnq+FangSong"/>
          <w:color w:val="000000"/>
          <w:sz w:val="31"/>
        </w:rPr>
        <w:t>万元以上的工业企业。</w:t>
      </w:r>
    </w:p>
    <w:p w14:paraId="55F738FB">
      <w:pPr>
        <w:widowControl/>
        <w:autoSpaceDE w:val="0"/>
        <w:autoSpaceDN w:val="0"/>
        <w:spacing w:before="266" w:after="0" w:line="310" w:lineRule="exact"/>
        <w:ind w:left="380" w:right="0" w:firstLine="0"/>
        <w:jc w:val="left"/>
      </w:pPr>
      <w:r>
        <w:rPr>
          <w:rFonts w:ascii="RF6tCawR+SimHei" w:hAnsi="RF6tCawR+SimHei" w:eastAsia="RF6tCawR+SimHei"/>
          <w:color w:val="000000"/>
          <w:sz w:val="31"/>
        </w:rPr>
        <w:t>九、工业总产值</w:t>
      </w:r>
    </w:p>
    <w:p w14:paraId="6B8FB7A3">
      <w:pPr>
        <w:widowControl/>
        <w:tabs>
          <w:tab w:val="left" w:pos="1006"/>
        </w:tabs>
        <w:autoSpaceDE w:val="0"/>
        <w:autoSpaceDN w:val="0"/>
        <w:spacing w:before="34" w:after="0" w:line="538" w:lineRule="exact"/>
        <w:ind w:left="392" w:right="288" w:firstLine="0"/>
        <w:jc w:val="left"/>
      </w:pPr>
      <w:r>
        <w:tab/>
      </w:r>
      <w:r>
        <w:rPr>
          <w:rFonts w:ascii="DAtG2wnq+FangSong" w:hAnsi="DAtG2wnq+FangSong" w:eastAsia="DAtG2wnq+FangSong"/>
          <w:color w:val="000000"/>
          <w:sz w:val="31"/>
        </w:rPr>
        <w:t>是以货币表现的工业企业在报告期内生产的工业产品总量。</w:t>
      </w:r>
    </w:p>
    <w:p w14:paraId="4F0A741A">
      <w:pPr>
        <w:widowControl/>
        <w:autoSpaceDE w:val="0"/>
        <w:autoSpaceDN w:val="0"/>
        <w:spacing w:before="252" w:after="0" w:line="310" w:lineRule="exact"/>
        <w:ind w:left="374" w:right="0" w:firstLine="0"/>
        <w:jc w:val="left"/>
      </w:pPr>
      <w:r>
        <w:rPr>
          <w:rFonts w:ascii="RF6tCawR+SimHei" w:hAnsi="RF6tCawR+SimHei" w:eastAsia="RF6tCawR+SimHei"/>
          <w:color w:val="000000"/>
          <w:sz w:val="31"/>
        </w:rPr>
        <w:t>十、</w:t>
      </w:r>
      <w:r>
        <w:rPr>
          <w:rFonts w:ascii="DAtG2wnq+FangSong" w:hAnsi="DAtG2wnq+FangSong" w:eastAsia="DAtG2wnq+FangSong"/>
          <w:color w:val="000000"/>
          <w:sz w:val="31"/>
        </w:rPr>
        <w:t>高新技术企业</w:t>
      </w:r>
    </w:p>
    <w:p w14:paraId="1605DDD2">
      <w:pPr>
        <w:widowControl/>
        <w:autoSpaceDE w:val="0"/>
        <w:autoSpaceDN w:val="0"/>
        <w:spacing w:before="38" w:after="0" w:line="546" w:lineRule="exact"/>
        <w:ind w:left="380" w:right="366" w:firstLine="628"/>
        <w:jc w:val="both"/>
      </w:pPr>
      <w:r>
        <w:rPr>
          <w:rFonts w:ascii="DAtG2wnq+FangSong" w:hAnsi="DAtG2wnq+FangSong" w:eastAsia="DAtG2wnq+FangSong"/>
          <w:color w:val="000000"/>
          <w:sz w:val="31"/>
        </w:rPr>
        <w:t>是指根据《高新技术企业认定管理办法》规定，在《国家重点支持的高新技术领域》内，持续进行研究开发与技术成果转化，形成企业核心自主知识产权，并以此为基础开展经营活动的企业。</w:t>
      </w:r>
    </w:p>
    <w:p w14:paraId="5866668D">
      <w:pPr>
        <w:widowControl/>
        <w:autoSpaceDE w:val="0"/>
        <w:autoSpaceDN w:val="0"/>
        <w:spacing w:before="256" w:after="0" w:line="344" w:lineRule="exact"/>
        <w:ind w:left="384" w:right="0" w:firstLine="0"/>
        <w:jc w:val="left"/>
      </w:pPr>
      <w:r>
        <w:rPr>
          <w:rFonts w:ascii="DAtG2wnq+FangSong" w:hAnsi="DAtG2wnq+FangSong" w:eastAsia="DAtG2wnq+FangSong"/>
          <w:color w:val="000000"/>
          <w:sz w:val="31"/>
        </w:rPr>
        <w:t>十一、“</w:t>
      </w:r>
      <w:r>
        <w:rPr>
          <w:rFonts w:ascii="Q3tECYkQ+Calibri" w:hAnsi="Q3tECYkQ+Calibri" w:eastAsia="Q3tECYkQ+Calibri"/>
          <w:color w:val="000000"/>
          <w:sz w:val="31"/>
        </w:rPr>
        <w:t>4686</w:t>
      </w:r>
      <w:r>
        <w:rPr>
          <w:rFonts w:ascii="DAtG2wnq+FangSong" w:hAnsi="DAtG2wnq+FangSong" w:eastAsia="DAtG2wnq+FangSong"/>
          <w:color w:val="000000"/>
          <w:sz w:val="31"/>
        </w:rPr>
        <w:t>”行动计划</w:t>
      </w:r>
    </w:p>
    <w:p w14:paraId="770C3320">
      <w:pPr>
        <w:widowControl/>
        <w:tabs>
          <w:tab w:val="left" w:pos="1664"/>
        </w:tabs>
        <w:autoSpaceDE w:val="0"/>
        <w:autoSpaceDN w:val="0"/>
        <w:spacing w:before="202" w:after="0" w:line="240" w:lineRule="auto"/>
        <w:ind w:left="1028" w:right="0" w:firstLine="0"/>
        <w:jc w:val="left"/>
      </w:pPr>
      <w:r>
        <w:drawing>
          <wp:inline distT="0" distB="0" distL="114300" distR="114300">
            <wp:extent cx="141605" cy="224790"/>
            <wp:effectExtent l="0" t="0" r="1079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142239" cy="224790"/>
                    </a:xfrm>
                    <a:prstGeom prst="rect">
                      <a:avLst/>
                    </a:prstGeom>
                  </pic:spPr>
                </pic:pic>
              </a:graphicData>
            </a:graphic>
          </wp:inline>
        </w:drawing>
      </w:r>
      <w:r>
        <w:tab/>
      </w:r>
      <w:r>
        <w:rPr>
          <w:rFonts w:ascii="DAtG2wnq+FangSong" w:hAnsi="DAtG2wnq+FangSong" w:eastAsia="DAtG2wnq+FangSong"/>
          <w:color w:val="000000"/>
          <w:sz w:val="31"/>
        </w:rPr>
        <w:t>实施四大工程：公民科学素质提升工程、科技创新</w:t>
      </w:r>
    </w:p>
    <w:p w14:paraId="201688C4">
      <w:pPr>
        <w:widowControl/>
        <w:autoSpaceDE w:val="0"/>
        <w:autoSpaceDN w:val="0"/>
        <w:spacing w:before="0" w:after="0" w:line="492" w:lineRule="exact"/>
        <w:ind w:left="374" w:right="288" w:firstLine="0"/>
        <w:jc w:val="left"/>
      </w:pPr>
      <w:r>
        <w:rPr>
          <w:rFonts w:ascii="DAtG2wnq+FangSong" w:hAnsi="DAtG2wnq+FangSong" w:eastAsia="DAtG2wnq+FangSong"/>
          <w:color w:val="000000"/>
          <w:sz w:val="31"/>
        </w:rPr>
        <w:t>能力提升工程、科技创新要素集聚工程和科技创新型产业培育工程。</w:t>
      </w:r>
    </w:p>
    <w:p w14:paraId="2A64CFE5">
      <w:pPr>
        <w:widowControl/>
        <w:tabs>
          <w:tab w:val="left" w:pos="1642"/>
        </w:tabs>
        <w:autoSpaceDE w:val="0"/>
        <w:autoSpaceDN w:val="0"/>
        <w:spacing w:before="340" w:after="0" w:line="240" w:lineRule="auto"/>
        <w:ind w:left="1028" w:right="0" w:firstLine="0"/>
        <w:jc w:val="left"/>
      </w:pPr>
      <w:r>
        <w:drawing>
          <wp:inline distT="0" distB="0" distL="114300" distR="114300">
            <wp:extent cx="141605" cy="224790"/>
            <wp:effectExtent l="0" t="0" r="1079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a:stretch>
                      <a:fillRect/>
                    </a:stretch>
                  </pic:blipFill>
                  <pic:spPr>
                    <a:xfrm>
                      <a:off x="0" y="0"/>
                      <a:ext cx="142239" cy="224790"/>
                    </a:xfrm>
                    <a:prstGeom prst="rect">
                      <a:avLst/>
                    </a:prstGeom>
                  </pic:spPr>
                </pic:pic>
              </a:graphicData>
            </a:graphic>
          </wp:inline>
        </w:drawing>
      </w:r>
      <w:r>
        <w:tab/>
      </w:r>
      <w:r>
        <w:rPr>
          <w:rFonts w:ascii="DAtG2wnq+FangSong" w:hAnsi="DAtG2wnq+FangSong" w:eastAsia="DAtG2wnq+FangSong"/>
          <w:color w:val="000000"/>
          <w:sz w:val="31"/>
        </w:rPr>
        <w:t>打造六大科技创新产业聚集区：国家自主创新示范</w:t>
      </w:r>
    </w:p>
    <w:p w14:paraId="756D752A">
      <w:pPr>
        <w:widowControl/>
        <w:autoSpaceDE w:val="0"/>
        <w:autoSpaceDN w:val="0"/>
        <w:spacing w:before="0" w:after="0" w:line="526" w:lineRule="exact"/>
        <w:ind w:left="372" w:right="144" w:firstLine="0"/>
        <w:jc w:val="left"/>
      </w:pPr>
      <w:r>
        <w:rPr>
          <w:rFonts w:ascii="DAtG2wnq+FangSong" w:hAnsi="DAtG2wnq+FangSong" w:eastAsia="DAtG2wnq+FangSong"/>
          <w:color w:val="000000"/>
          <w:sz w:val="31"/>
        </w:rPr>
        <w:t>区暨昆明国际科技创新高地（高新区）、先进装备制造业聚集区（云南滇中新区、经开区）、昆明国际生物医药大健康产业聚集区（盘龙区、呈贡区）、昆明国际大数据产业聚集区（呈贡区）、科技创新型产业聚集区（五华区、官渡区、西山区）、高原特色农业聚集区（晋宁区、东川区、石林县、</w:t>
      </w:r>
    </w:p>
    <w:p w14:paraId="4E596FEB">
      <w:pPr>
        <w:widowControl/>
        <w:autoSpaceDE w:val="0"/>
        <w:autoSpaceDN w:val="0"/>
        <w:spacing w:before="796" w:after="0" w:line="180" w:lineRule="exact"/>
        <w:ind w:left="0" w:right="0" w:firstLine="0"/>
        <w:jc w:val="center"/>
      </w:pPr>
      <w:r>
        <w:rPr>
          <w:rFonts w:ascii="Q3tECYkQ+Calibri" w:hAnsi="Q3tECYkQ+Calibri" w:eastAsia="Q3tECYkQ+Calibri"/>
          <w:color w:val="000000"/>
          <w:sz w:val="18"/>
        </w:rPr>
        <w:t>31</w:t>
      </w:r>
    </w:p>
    <w:p w14:paraId="4C1FF66E">
      <w:pPr>
        <w:sectPr>
          <w:pgSz w:w="11906" w:h="17239"/>
          <w:pgMar w:top="820" w:right="1440" w:bottom="602" w:left="1440" w:header="720" w:footer="720" w:gutter="0"/>
          <w:cols w:equalWidth="0" w:num="1">
            <w:col w:w="9026"/>
          </w:cols>
          <w:docGrid w:linePitch="360" w:charSpace="0"/>
        </w:sectPr>
      </w:pPr>
    </w:p>
    <w:p w14:paraId="0E898A0F">
      <w:pPr>
        <w:widowControl/>
        <w:autoSpaceDE w:val="0"/>
        <w:autoSpaceDN w:val="0"/>
        <w:spacing w:before="598" w:after="0" w:line="220" w:lineRule="exact"/>
        <w:ind w:left="0" w:right="0"/>
      </w:pPr>
    </w:p>
    <w:p w14:paraId="6FB6C921">
      <w:pPr>
        <w:widowControl/>
        <w:autoSpaceDE w:val="0"/>
        <w:autoSpaceDN w:val="0"/>
        <w:spacing w:before="0" w:after="0" w:line="310" w:lineRule="exact"/>
        <w:ind w:left="388" w:right="0" w:firstLine="0"/>
        <w:jc w:val="left"/>
      </w:pPr>
      <w:r>
        <w:rPr>
          <w:rFonts w:ascii="DAtG2wnq+FangSong" w:hAnsi="DAtG2wnq+FangSong" w:eastAsia="DAtG2wnq+FangSong"/>
          <w:color w:val="000000"/>
          <w:sz w:val="31"/>
        </w:rPr>
        <w:t>宜良县、富民县、禄劝县、寻甸县）。</w:t>
      </w:r>
    </w:p>
    <w:p w14:paraId="5D378270">
      <w:pPr>
        <w:widowControl/>
        <w:tabs>
          <w:tab w:val="left" w:pos="1642"/>
        </w:tabs>
        <w:autoSpaceDE w:val="0"/>
        <w:autoSpaceDN w:val="0"/>
        <w:spacing w:before="236" w:after="0" w:line="240" w:lineRule="auto"/>
        <w:ind w:left="1028" w:right="0" w:firstLine="0"/>
        <w:jc w:val="left"/>
      </w:pPr>
      <w:r>
        <w:drawing>
          <wp:inline distT="0" distB="0" distL="114300" distR="114300">
            <wp:extent cx="141605" cy="223520"/>
            <wp:effectExtent l="0" t="0" r="1079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6"/>
                    <a:stretch>
                      <a:fillRect/>
                    </a:stretch>
                  </pic:blipFill>
                  <pic:spPr>
                    <a:xfrm>
                      <a:off x="0" y="0"/>
                      <a:ext cx="142239" cy="223520"/>
                    </a:xfrm>
                    <a:prstGeom prst="rect">
                      <a:avLst/>
                    </a:prstGeom>
                  </pic:spPr>
                </pic:pic>
              </a:graphicData>
            </a:graphic>
          </wp:inline>
        </w:drawing>
      </w:r>
      <w:r>
        <w:tab/>
      </w:r>
      <w:r>
        <w:rPr>
          <w:rFonts w:ascii="DAtG2wnq+FangSong" w:hAnsi="DAtG2wnq+FangSong" w:eastAsia="DAtG2wnq+FangSong"/>
          <w:color w:val="000000"/>
          <w:sz w:val="31"/>
        </w:rPr>
        <w:t>搭建八大科技创新平台：科技创新大数据平台、科</w:t>
      </w:r>
    </w:p>
    <w:p w14:paraId="2A4C9FD9">
      <w:pPr>
        <w:widowControl/>
        <w:autoSpaceDE w:val="0"/>
        <w:autoSpaceDN w:val="0"/>
        <w:spacing w:before="0" w:after="0" w:line="508" w:lineRule="exact"/>
        <w:ind w:left="374" w:right="392" w:firstLine="0"/>
        <w:jc w:val="both"/>
      </w:pPr>
      <w:r>
        <w:rPr>
          <w:rFonts w:ascii="DAtG2wnq+FangSong" w:hAnsi="DAtG2wnq+FangSong" w:eastAsia="DAtG2wnq+FangSong"/>
          <w:color w:val="000000"/>
          <w:sz w:val="31"/>
        </w:rPr>
        <w:t>技创新孵化平台、国际科技人才培引平台、知识产权运营平台、国际科技合作平台、科技成果转移转化平台、科技金融结合平台、科技文化融合示范平台。</w:t>
      </w:r>
    </w:p>
    <w:p w14:paraId="5799FE2B">
      <w:pPr>
        <w:widowControl/>
        <w:tabs>
          <w:tab w:val="left" w:pos="1642"/>
        </w:tabs>
        <w:autoSpaceDE w:val="0"/>
        <w:autoSpaceDN w:val="0"/>
        <w:spacing w:before="352" w:after="0" w:line="240" w:lineRule="auto"/>
        <w:ind w:left="1028" w:right="0" w:firstLine="0"/>
        <w:jc w:val="left"/>
      </w:pPr>
      <w:r>
        <w:drawing>
          <wp:inline distT="0" distB="0" distL="114300" distR="114300">
            <wp:extent cx="141605" cy="222885"/>
            <wp:effectExtent l="0" t="0" r="1079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4"/>
                    <a:stretch>
                      <a:fillRect/>
                    </a:stretch>
                  </pic:blipFill>
                  <pic:spPr>
                    <a:xfrm>
                      <a:off x="0" y="0"/>
                      <a:ext cx="142239" cy="223519"/>
                    </a:xfrm>
                    <a:prstGeom prst="rect">
                      <a:avLst/>
                    </a:prstGeom>
                  </pic:spPr>
                </pic:pic>
              </a:graphicData>
            </a:graphic>
          </wp:inline>
        </w:drawing>
      </w:r>
      <w:r>
        <w:tab/>
      </w:r>
      <w:r>
        <w:rPr>
          <w:rFonts w:ascii="DAtG2wnq+FangSong" w:hAnsi="DAtG2wnq+FangSong" w:eastAsia="DAtG2wnq+FangSong"/>
          <w:color w:val="000000"/>
          <w:sz w:val="31"/>
        </w:rPr>
        <w:t>建设六大产业创新研发中心：生命科学与大健康产</w:t>
      </w:r>
    </w:p>
    <w:p w14:paraId="42F96DC6">
      <w:pPr>
        <w:widowControl/>
        <w:autoSpaceDE w:val="0"/>
        <w:autoSpaceDN w:val="0"/>
        <w:spacing w:before="0" w:after="0" w:line="510" w:lineRule="exact"/>
        <w:ind w:left="372" w:right="374" w:firstLine="0"/>
        <w:jc w:val="both"/>
      </w:pPr>
      <w:r>
        <w:rPr>
          <w:rFonts w:ascii="DAtG2wnq+FangSong" w:hAnsi="DAtG2wnq+FangSong" w:eastAsia="DAtG2wnq+FangSong"/>
          <w:color w:val="000000"/>
          <w:sz w:val="31"/>
        </w:rPr>
        <w:t>业创新研发中心、信息产业创新研发中心、智能制造产业创新研发中心、新能源产业创新研发中心、新材料产业创新研发中心、特色农业与特色资源创新研发中心。</w:t>
      </w:r>
    </w:p>
    <w:p w14:paraId="1C58262A">
      <w:pPr>
        <w:widowControl/>
        <w:autoSpaceDE w:val="0"/>
        <w:autoSpaceDN w:val="0"/>
        <w:spacing w:before="9160" w:after="0" w:line="180" w:lineRule="exact"/>
        <w:ind w:left="0" w:right="0" w:firstLine="0"/>
        <w:jc w:val="center"/>
      </w:pPr>
      <w:r>
        <w:rPr>
          <w:rFonts w:ascii="Q3tECYkQ+Calibri" w:hAnsi="Q3tECYkQ+Calibri" w:eastAsia="Q3tECYkQ+Calibri"/>
          <w:color w:val="000000"/>
          <w:sz w:val="18"/>
        </w:rPr>
        <w:t>32</w:t>
      </w:r>
    </w:p>
    <w:sectPr>
      <w:pgSz w:w="11906" w:h="17239"/>
      <w:pgMar w:top="818" w:right="1440" w:bottom="602" w:left="1440" w:header="720" w:footer="720" w:gutter="0"/>
      <w:cols w:equalWidth="0" w:num="1">
        <w:col w:w="9026"/>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7x3etwPR+MicrosoftYaHei">
    <w:panose1 w:val="02000503000000000000"/>
    <w:charset w:val="00"/>
    <w:family w:val="auto"/>
    <w:pitch w:val="default"/>
    <w:sig w:usb0="80000000" w:usb1="08000000" w:usb2="00000000" w:usb3="00000000" w:csb0="00000001" w:csb1="00000000"/>
  </w:font>
  <w:font w:name="DAtG2wnq+FangSong">
    <w:panose1 w:val="02000503000000000000"/>
    <w:charset w:val="88"/>
    <w:family w:val="auto"/>
    <w:pitch w:val="default"/>
    <w:sig w:usb0="80000001" w:usb1="08010000" w:usb2="00000010" w:usb3="00000000" w:csb0="00100000" w:csb1="00000000"/>
  </w:font>
  <w:font w:name="gAI3bylK+Calibri">
    <w:panose1 w:val="02000503000000000000"/>
    <w:charset w:val="00"/>
    <w:family w:val="auto"/>
    <w:pitch w:val="default"/>
    <w:sig w:usb0="80000001" w:usb1="00000000" w:usb2="00000000" w:usb3="00000000" w:csb0="00000001" w:csb1="00000000"/>
  </w:font>
  <w:font w:name="t7JRjIq9+SimSun">
    <w:panose1 w:val="02000503000000000000"/>
    <w:charset w:val="00"/>
    <w:family w:val="auto"/>
    <w:pitch w:val="default"/>
    <w:sig w:usb0="80000001" w:usb1="08010000" w:usb2="00000010" w:usb3="00000000" w:csb0="00000001" w:csb1="00000000"/>
  </w:font>
  <w:font w:name="xcCatXjY+Arial">
    <w:panose1 w:val="02000503000000000000"/>
    <w:charset w:val="00"/>
    <w:family w:val="auto"/>
    <w:pitch w:val="default"/>
    <w:sig w:usb0="00000001" w:usb1="00000000" w:usb2="00000000" w:usb3="00000000" w:csb0="00000001" w:csb1="00000000"/>
  </w:font>
  <w:font w:name="0P3FgxBK+ArialMT">
    <w:panose1 w:val="02000503000000000000"/>
    <w:charset w:val="00"/>
    <w:family w:val="auto"/>
    <w:pitch w:val="default"/>
    <w:sig w:usb0="00000001" w:usb1="00000000" w:usb2="00000000" w:usb3="00000000" w:csb0="00000001" w:csb1="00000000"/>
  </w:font>
  <w:font w:name="Q3tECYkQ+Calibri">
    <w:panose1 w:val="02000503000000000000"/>
    <w:charset w:val="00"/>
    <w:family w:val="auto"/>
    <w:pitch w:val="default"/>
    <w:sig w:usb0="80000001" w:usb1="00000000" w:usb2="00000000" w:usb3="00000000" w:csb0="00000001" w:csb1="00000000"/>
  </w:font>
  <w:font w:name="WcgptgxI+TimesNewRomanPSMT">
    <w:panose1 w:val="02000503000000000000"/>
    <w:charset w:val="00"/>
    <w:family w:val="auto"/>
    <w:pitch w:val="default"/>
    <w:sig w:usb0="80000001" w:usb1="00000000" w:usb2="00000000" w:usb3="00000000" w:csb0="00000001" w:csb1="00000000"/>
  </w:font>
  <w:font w:name="pzjkmjNX+TimesNewRomanPS">
    <w:panose1 w:val="02000503000000000000"/>
    <w:charset w:val="00"/>
    <w:family w:val="auto"/>
    <w:pitch w:val="default"/>
    <w:sig w:usb0="00000001" w:usb1="00000000" w:usb2="00000000" w:usb3="00000000" w:csb0="00000001" w:csb1="00000000"/>
  </w:font>
  <w:font w:name="ZfZkgeO0+Cambria">
    <w:panose1 w:val="02000503000000000000"/>
    <w:charset w:val="00"/>
    <w:family w:val="auto"/>
    <w:pitch w:val="default"/>
    <w:sig w:usb0="80000001" w:usb1="00000000" w:usb2="00000000" w:usb3="00000000" w:csb0="00000001" w:csb1="00000000"/>
  </w:font>
  <w:font w:name="yZiht18n+MicrosoftYaHei">
    <w:panose1 w:val="02000503000000000000"/>
    <w:charset w:val="00"/>
    <w:family w:val="auto"/>
    <w:pitch w:val="default"/>
    <w:sig w:usb0="00000001" w:usb1="08000000" w:usb2="00000000" w:usb3="00000000" w:csb0="00000001" w:csb1="00000000"/>
  </w:font>
  <w:font w:name="RF6tCawR+SimHei">
    <w:panose1 w:val="02000503000000000000"/>
    <w:charset w:val="00"/>
    <w:family w:val="auto"/>
    <w:pitch w:val="default"/>
    <w:sig w:usb0="80000000" w:usb1="08010000" w:usb2="00000010" w:usb3="00000000" w:csb0="00000001" w:csb1="00000000"/>
  </w:font>
  <w:font w:name="ＭＳ 明朝">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WPSEMBED3">
    <w:panose1 w:val="02000503000000000000"/>
    <w:charset w:val="00"/>
    <w:family w:val="auto"/>
    <w:pitch w:val="default"/>
    <w:sig w:usb0="80000000" w:usb1="08000000" w:usb2="00000000" w:usb3="00000000" w:csb0="00000001" w:csb1="00000000"/>
  </w:font>
  <w:font w:name="WPSEMBED1">
    <w:panose1 w:val="02000503000000000000"/>
    <w:charset w:val="88"/>
    <w:family w:val="auto"/>
    <w:pitch w:val="default"/>
    <w:sig w:usb0="80000001" w:usb1="08010000" w:usb2="00000010" w:usb3="00000000" w:csb0="00100000" w:csb1="00000000"/>
  </w:font>
  <w:font w:name="WPSEMBED2">
    <w:panose1 w:val="02000503000000000000"/>
    <w:charset w:val="00"/>
    <w:family w:val="auto"/>
    <w:pitch w:val="default"/>
    <w:sig w:usb0="80000001" w:usb1="00000000" w:usb2="00000000" w:usb3="00000000" w:csb0="00000001" w:csb1="00000000"/>
  </w:font>
  <w:font w:name="WPSEMBED4">
    <w:panose1 w:val="02000503000000000000"/>
    <w:charset w:val="00"/>
    <w:family w:val="auto"/>
    <w:pitch w:val="default"/>
    <w:sig w:usb0="80000001" w:usb1="08010000" w:usb2="00000010" w:usb3="00000000" w:csb0="00000001" w:csb1="00000000"/>
  </w:font>
  <w:font w:name="WPSEMBED5">
    <w:panose1 w:val="02000503000000000000"/>
    <w:charset w:val="00"/>
    <w:family w:val="auto"/>
    <w:pitch w:val="default"/>
    <w:sig w:usb0="00000001" w:usb1="00000000" w:usb2="00000000" w:usb3="00000000" w:csb0="00000001" w:csb1="00000000"/>
  </w:font>
  <w:font w:name="WPSEMBED6">
    <w:panose1 w:val="02000503000000000000"/>
    <w:charset w:val="00"/>
    <w:family w:val="auto"/>
    <w:pitch w:val="default"/>
    <w:sig w:usb0="00000001" w:usb1="00000000" w:usb2="00000000" w:usb3="00000000" w:csb0="00000001" w:csb1="00000000"/>
  </w:font>
  <w:font w:name="WPSEMBED7">
    <w:panose1 w:val="02000503000000000000"/>
    <w:charset w:val="00"/>
    <w:family w:val="auto"/>
    <w:pitch w:val="default"/>
    <w:sig w:usb0="80000001" w:usb1="00000000" w:usb2="00000000" w:usb3="00000000" w:csb0="00000001" w:csb1="00000000"/>
  </w:font>
  <w:font w:name="WPSEMBED8">
    <w:panose1 w:val="02000503000000000000"/>
    <w:charset w:val="00"/>
    <w:family w:val="auto"/>
    <w:pitch w:val="default"/>
    <w:sig w:usb0="80000001" w:usb1="00000000" w:usb2="00000000" w:usb3="00000000" w:csb0="00000001" w:csb1="00000000"/>
  </w:font>
  <w:font w:name="WPSEMBED9">
    <w:panose1 w:val="02000503000000000000"/>
    <w:charset w:val="00"/>
    <w:family w:val="auto"/>
    <w:pitch w:val="default"/>
    <w:sig w:usb0="00000001" w:usb1="00000000" w:usb2="00000000" w:usb3="00000000" w:csb0="00000001" w:csb1="00000000"/>
  </w:font>
  <w:font w:name="WPSEMBED10">
    <w:panose1 w:val="02000503000000000000"/>
    <w:charset w:val="00"/>
    <w:family w:val="auto"/>
    <w:pitch w:val="default"/>
    <w:sig w:usb0="80000001" w:usb1="00000000" w:usb2="00000000" w:usb3="00000000" w:csb0="00000001" w:csb1="00000000"/>
  </w:font>
  <w:font w:name="WPSEMBED11">
    <w:panose1 w:val="02000503000000000000"/>
    <w:charset w:val="00"/>
    <w:family w:val="auto"/>
    <w:pitch w:val="default"/>
    <w:sig w:usb0="00000001" w:usb1="08000000" w:usb2="00000000" w:usb3="00000000" w:csb0="00000001" w:csb1="00000000"/>
  </w:font>
  <w:font w:name="WPSEMBED12">
    <w:panose1 w:val="02000503000000000000"/>
    <w:charset w:val="00"/>
    <w:family w:val="auto"/>
    <w:pitch w:val="default"/>
    <w:sig w:usb0="80000000" w:usb1="08010000" w:usb2="00000010" w:usb3="00000000" w:csb0="00000001"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3A33245"/>
    <w:rsid w:val="73D114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3058</Words>
  <Characters>4007</Characters>
  <Lines>0</Lines>
  <Paragraphs>0</Paragraphs>
  <TotalTime>0</TotalTime>
  <ScaleCrop>false</ScaleCrop>
  <LinksUpToDate>false</LinksUpToDate>
  <CharactersWithSpaces>4011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2026-07-16T05:41:29Z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FE914564F2174E97BC7896F5377C4CE6_13</vt:lpwstr>
  </property>
  <property fmtid="{D5CDD505-2E9C-101B-9397-08002B2CF9AE}" pid="4" name="KSOTemplateDocerSaveRecord">
    <vt:lpwstr>eyJoZGlkIjoiOGQyZDRkZmFlNWM0MDliNWRhYTQ0Nzc4MzE5NmI0MjQiLCJ1c2VySWQiOiIzNjE2NjA5NTcifQ==</vt:lpwstr>
  </property>
</Properties>
</file>