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13830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44"/>
        </w:rPr>
      </w:pPr>
      <w:r>
        <w:rPr>
          <w:rFonts w:hint="eastAsia" w:ascii="楷体_GB2312" w:hAnsi="楷体_GB2312" w:eastAsia="楷体_GB2312" w:cs="楷体_GB2312"/>
          <w:b w:val="0"/>
          <w:bCs w:val="0"/>
          <w:sz w:val="32"/>
          <w:szCs w:val="32"/>
          <w:lang w:val="en-US" w:eastAsia="zh-CN"/>
        </w:rPr>
        <w:t>附件2：</w:t>
      </w:r>
    </w:p>
    <w:p w14:paraId="6F6B4BF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bookmarkStart w:id="0" w:name="OLE_LINK2"/>
      <w:r>
        <w:rPr>
          <w:rFonts w:hint="eastAsia" w:ascii="方正小标宋简体" w:hAnsi="方正小标宋简体" w:eastAsia="方正小标宋简体" w:cs="方正小标宋简体"/>
          <w:sz w:val="44"/>
          <w:szCs w:val="44"/>
          <w:lang w:val="en-US" w:eastAsia="zh-CN"/>
        </w:rPr>
        <w:t>《</w:t>
      </w:r>
      <w:r>
        <w:rPr>
          <w:rFonts w:hint="eastAsia" w:ascii="方正小标宋简体" w:hAnsi="方正小标宋简体" w:eastAsia="方正小标宋简体" w:cs="方正小标宋简体"/>
          <w:sz w:val="44"/>
          <w:szCs w:val="44"/>
        </w:rPr>
        <w:t>昆明市东川区水网建设规划</w:t>
      </w:r>
      <w:r>
        <w:rPr>
          <w:rFonts w:hint="eastAsia" w:ascii="方正小标宋简体" w:hAnsi="方正小标宋简体" w:eastAsia="方正小标宋简体" w:cs="方正小标宋简体"/>
          <w:sz w:val="44"/>
          <w:szCs w:val="44"/>
          <w:lang w:val="en-US" w:eastAsia="zh-CN"/>
        </w:rPr>
        <w:t>》</w:t>
      </w:r>
      <w:r>
        <w:rPr>
          <w:rFonts w:hint="eastAsia" w:ascii="方正小标宋简体" w:hAnsi="方正小标宋简体" w:eastAsia="方正小标宋简体" w:cs="方正小标宋简体"/>
          <w:sz w:val="44"/>
          <w:szCs w:val="44"/>
        </w:rPr>
        <w:t>决策草案</w:t>
      </w:r>
    </w:p>
    <w:bookmarkEnd w:id="0"/>
    <w:p w14:paraId="761EB6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63ADC0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一、决策背景</w:t>
      </w:r>
    </w:p>
    <w:p w14:paraId="0CDEF5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当前，昆明市东川区面临着复杂的水安全形势。从水资源配置来看，水土资源空间分布不均衡，小江沿岸坝区 10.2% 的土地承载了全区 50% 以上的人口和 70% 以上的经济生产总值，乌龙 - 绿茂坝区以 6% 的水资源量支撑着全区 17% 的人口、30.8% 的工业增加值，现状人均水资源量仅 684m³，且大部分乡镇为单一水源，水源结构不合理。水资源承载能力弱，难以满足东川区建设 “四示范一枢纽” 的经济发展需求，供水格局抗风险能力低。同时，水资源开发难度大、成本高、边际效益低，节约集约利用水平也有待提升，农田灌溉水有效利用系数虽高于云南省平均水平，但低于全国平均水平。</w:t>
      </w:r>
    </w:p>
    <w:p w14:paraId="4B638E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在水生态环境方面，河湖水域岸线 “四乱” 问题依旧存在，饮用水水源地保护未实现全覆盖，部分河湖生态流量不足且缺乏有效监管机制，绿美河湖建设资金短缺。作为金沙江下游国家级水土流失重点治理区，水土流失治理任务艰巨。</w:t>
      </w:r>
    </w:p>
    <w:p w14:paraId="3CEB7D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防洪工程体系存在明显短板，水旱灾害防御体系不健全，地质原因导致区域防洪压力大，“四预” 措施精准率低。小江等主要河道仍有 63.8km 不满足行洪能力需治理，4 座水库存在病险问题，山洪灾害防治水平落后，监测预警设施设备覆盖不全、损毁老化严重。</w:t>
      </w:r>
    </w:p>
    <w:p w14:paraId="189C8E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字融合应用不足，监测感知传输体系不完善，仅建设有小江水文监测站，其他主要支流缺乏水文站网，自动监测仪器设备不足，数据传输带宽有限，信息共享受限。数字孪生建设刚起步，数据资源匮乏、共享力不足，应用系统核心业务覆盖不全面，网络安全和综合保障体系不健全。</w:t>
      </w:r>
    </w:p>
    <w:p w14:paraId="7A6C91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运行体制机制不完善，水价改革需深化，农业水价未覆盖成本，精准补贴和节水奖励机制实施难。长效投融资机制未建立，水利建设资金来源单一，吸引社会资本能力不足。水利工程建设运行管理机制不健全，“投、融、建管、营” 水务一体化模式未全面推行，水生态产品价值实现机制有待完善。</w:t>
      </w:r>
    </w:p>
    <w:p w14:paraId="57712F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为深入贯彻落实党中央、国务院和省委、省、市政府有关决策部署，全面提升昆明市东川区水安全保障能力，解决上述突出问题，特制定本水网建设规划决策草案。</w:t>
      </w:r>
    </w:p>
    <w:p w14:paraId="41D1B8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二、决策目标</w:t>
      </w:r>
    </w:p>
    <w:p w14:paraId="335C18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（一）总体目标</w:t>
      </w:r>
    </w:p>
    <w:p w14:paraId="675CDA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以建设水资源集约节约安全利用局面全面形成，水资源空间均衡配置格局全面构建，防洪排涝安全保障能力全面提升，河湖水生态环境美丽健康，水网智慧化管理调控基本实现为主要任务，建成与 “三新一高” 和 “三个定位” 要求相协调、与人民群众日益增长的美好生活新期盼相适应、与社会主义现代化强国进程相匹配的东川现代水网。</w:t>
      </w:r>
    </w:p>
    <w:p w14:paraId="555422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（二）分阶段目标</w:t>
      </w:r>
    </w:p>
    <w:p w14:paraId="704E6E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到 2035 年：基本形成东川水网总体格局，区域内水网基本完善，构建与基本实现社会主义现代化国家相适应的水安全保障体系。水资源节约集约高效利用水平全面提高，城乡供水安全保障水平和抗旱应急能力明显提升；江河湖泊流域防洪减灾体系基本完善，防洪安全保障水平显著提高，洪涝风险防控和应对能力明显增强，水生态空间有效保护，水土流失有效治理，河湖生态水量有效保障，美丽健康水生态系统基本形成；东川水网工程良性运行管护机制健全，数字化、网络化、智能化调度运用基本实现，体制机制法治管理水平明显提高，辖区内水安全保障能力显著增强。具体指标如下：</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919"/>
        <w:gridCol w:w="4890"/>
        <w:gridCol w:w="986"/>
        <w:gridCol w:w="2266"/>
      </w:tblGrid>
      <w:tr w14:paraId="32080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19" w:type="dxa"/>
            <w:noWrap w:val="0"/>
            <w:vAlign w:val="top"/>
          </w:tcPr>
          <w:p w14:paraId="06BB75F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28"/>
                <w:szCs w:val="28"/>
                <w:vertAlign w:val="baseline"/>
              </w:rPr>
            </w:pPr>
            <w:r>
              <w:rPr>
                <w:rFonts w:hint="eastAsia" w:ascii="黑体" w:hAnsi="黑体" w:eastAsia="黑体" w:cs="黑体"/>
                <w:sz w:val="28"/>
                <w:szCs w:val="28"/>
              </w:rPr>
              <w:t>序号</w:t>
            </w:r>
          </w:p>
        </w:tc>
        <w:tc>
          <w:tcPr>
            <w:tcW w:w="4890" w:type="dxa"/>
            <w:noWrap w:val="0"/>
            <w:vAlign w:val="top"/>
          </w:tcPr>
          <w:p w14:paraId="15B66E1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lang w:val="en-US" w:eastAsia="zh-CN"/>
              </w:rPr>
              <w:t>主要指标</w:t>
            </w:r>
          </w:p>
        </w:tc>
        <w:tc>
          <w:tcPr>
            <w:tcW w:w="986" w:type="dxa"/>
            <w:noWrap w:val="0"/>
            <w:vAlign w:val="top"/>
          </w:tcPr>
          <w:p w14:paraId="44E0427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单位</w:t>
            </w:r>
          </w:p>
        </w:tc>
        <w:tc>
          <w:tcPr>
            <w:tcW w:w="2266" w:type="dxa"/>
            <w:noWrap w:val="0"/>
            <w:vAlign w:val="top"/>
          </w:tcPr>
          <w:p w14:paraId="7EBA216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28"/>
                <w:szCs w:val="28"/>
                <w:vertAlign w:val="baseline"/>
              </w:rPr>
            </w:pPr>
            <w:r>
              <w:rPr>
                <w:rFonts w:hint="eastAsia" w:ascii="黑体" w:hAnsi="黑体" w:eastAsia="黑体" w:cs="黑体"/>
                <w:sz w:val="28"/>
                <w:szCs w:val="28"/>
              </w:rPr>
              <w:t>2035年目标值</w:t>
            </w:r>
          </w:p>
        </w:tc>
      </w:tr>
      <w:tr w14:paraId="7C539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19" w:type="dxa"/>
            <w:noWrap w:val="0"/>
            <w:vAlign w:val="top"/>
          </w:tcPr>
          <w:p w14:paraId="2497C0A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w:t>
            </w:r>
          </w:p>
        </w:tc>
        <w:tc>
          <w:tcPr>
            <w:tcW w:w="4890" w:type="dxa"/>
            <w:noWrap w:val="0"/>
            <w:vAlign w:val="top"/>
          </w:tcPr>
          <w:p w14:paraId="5FCA1CB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rPr>
              <w:t xml:space="preserve"> 水网覆盖率 </w:t>
            </w:r>
          </w:p>
        </w:tc>
        <w:tc>
          <w:tcPr>
            <w:tcW w:w="986" w:type="dxa"/>
            <w:noWrap w:val="0"/>
            <w:vAlign w:val="top"/>
          </w:tcPr>
          <w:p w14:paraId="4628364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rPr>
              <w:t>%</w:t>
            </w:r>
          </w:p>
        </w:tc>
        <w:tc>
          <w:tcPr>
            <w:tcW w:w="2266" w:type="dxa"/>
            <w:noWrap w:val="0"/>
            <w:vAlign w:val="top"/>
          </w:tcPr>
          <w:p w14:paraId="4319B78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rPr>
              <w:t>85</w:t>
            </w:r>
          </w:p>
        </w:tc>
      </w:tr>
      <w:tr w14:paraId="5FCC0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9" w:type="dxa"/>
            <w:noWrap w:val="0"/>
            <w:vAlign w:val="top"/>
          </w:tcPr>
          <w:p w14:paraId="7330EF5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w:t>
            </w:r>
          </w:p>
        </w:tc>
        <w:tc>
          <w:tcPr>
            <w:tcW w:w="4890" w:type="dxa"/>
            <w:noWrap w:val="0"/>
            <w:vAlign w:val="top"/>
          </w:tcPr>
          <w:p w14:paraId="3FE71B4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rPr>
              <w:t>水流调控能力</w:t>
            </w:r>
          </w:p>
        </w:tc>
        <w:tc>
          <w:tcPr>
            <w:tcW w:w="986" w:type="dxa"/>
            <w:noWrap w:val="0"/>
            <w:vAlign w:val="top"/>
          </w:tcPr>
          <w:p w14:paraId="1EDAAB3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rPr>
              <w:t>%</w:t>
            </w:r>
          </w:p>
        </w:tc>
        <w:tc>
          <w:tcPr>
            <w:tcW w:w="2266" w:type="dxa"/>
            <w:noWrap w:val="0"/>
            <w:vAlign w:val="top"/>
          </w:tcPr>
          <w:p w14:paraId="7251846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rPr>
              <w:t>50</w:t>
            </w:r>
          </w:p>
        </w:tc>
      </w:tr>
      <w:tr w14:paraId="3081A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19" w:type="dxa"/>
            <w:noWrap w:val="0"/>
            <w:vAlign w:val="top"/>
          </w:tcPr>
          <w:p w14:paraId="1D23619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3</w:t>
            </w:r>
          </w:p>
        </w:tc>
        <w:tc>
          <w:tcPr>
            <w:tcW w:w="4890" w:type="dxa"/>
            <w:noWrap w:val="0"/>
            <w:vAlign w:val="top"/>
          </w:tcPr>
          <w:p w14:paraId="4D6A4F8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rPr>
              <w:t>用水总量控制</w:t>
            </w:r>
          </w:p>
        </w:tc>
        <w:tc>
          <w:tcPr>
            <w:tcW w:w="986" w:type="dxa"/>
            <w:noWrap w:val="0"/>
            <w:vAlign w:val="top"/>
          </w:tcPr>
          <w:p w14:paraId="75F9A70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rPr>
              <w:t>亿m³</w:t>
            </w:r>
          </w:p>
        </w:tc>
        <w:tc>
          <w:tcPr>
            <w:tcW w:w="2266" w:type="dxa"/>
            <w:noWrap w:val="0"/>
            <w:vAlign w:val="top"/>
          </w:tcPr>
          <w:p w14:paraId="6C8AF3D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rPr>
              <w:t>1.6</w:t>
            </w:r>
          </w:p>
        </w:tc>
      </w:tr>
      <w:tr w14:paraId="44248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19" w:type="dxa"/>
            <w:noWrap w:val="0"/>
            <w:vAlign w:val="top"/>
          </w:tcPr>
          <w:p w14:paraId="2895007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4</w:t>
            </w:r>
          </w:p>
        </w:tc>
        <w:tc>
          <w:tcPr>
            <w:tcW w:w="4890" w:type="dxa"/>
            <w:noWrap w:val="0"/>
            <w:vAlign w:val="top"/>
          </w:tcPr>
          <w:p w14:paraId="0B36779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rPr>
              <w:t>万元 GDP 用水量下降</w:t>
            </w:r>
          </w:p>
        </w:tc>
        <w:tc>
          <w:tcPr>
            <w:tcW w:w="986" w:type="dxa"/>
            <w:noWrap w:val="0"/>
            <w:vAlign w:val="top"/>
          </w:tcPr>
          <w:p w14:paraId="3995956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rPr>
              <w:t>%</w:t>
            </w:r>
          </w:p>
        </w:tc>
        <w:tc>
          <w:tcPr>
            <w:tcW w:w="2266" w:type="dxa"/>
            <w:noWrap w:val="0"/>
            <w:vAlign w:val="top"/>
          </w:tcPr>
          <w:p w14:paraId="3F841F5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rPr>
              <w:t>30</w:t>
            </w:r>
          </w:p>
        </w:tc>
      </w:tr>
      <w:tr w14:paraId="1CBEB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9" w:type="dxa"/>
            <w:noWrap w:val="0"/>
            <w:vAlign w:val="top"/>
          </w:tcPr>
          <w:p w14:paraId="2B6B68E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5</w:t>
            </w:r>
          </w:p>
        </w:tc>
        <w:tc>
          <w:tcPr>
            <w:tcW w:w="4890" w:type="dxa"/>
            <w:noWrap w:val="0"/>
            <w:vAlign w:val="top"/>
          </w:tcPr>
          <w:p w14:paraId="600CA17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rPr>
              <w:t>其中：万元工业增加值用水量下降</w:t>
            </w:r>
          </w:p>
        </w:tc>
        <w:tc>
          <w:tcPr>
            <w:tcW w:w="986" w:type="dxa"/>
            <w:noWrap w:val="0"/>
            <w:vAlign w:val="top"/>
          </w:tcPr>
          <w:p w14:paraId="4711CFB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rPr>
            </w:pPr>
          </w:p>
        </w:tc>
        <w:tc>
          <w:tcPr>
            <w:tcW w:w="2266" w:type="dxa"/>
            <w:noWrap w:val="0"/>
            <w:vAlign w:val="top"/>
          </w:tcPr>
          <w:p w14:paraId="4B3FAF1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28</w:t>
            </w:r>
          </w:p>
        </w:tc>
      </w:tr>
      <w:tr w14:paraId="55D1C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19" w:type="dxa"/>
            <w:noWrap w:val="0"/>
            <w:vAlign w:val="top"/>
          </w:tcPr>
          <w:p w14:paraId="434D56D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6</w:t>
            </w:r>
          </w:p>
        </w:tc>
        <w:tc>
          <w:tcPr>
            <w:tcW w:w="4890" w:type="dxa"/>
            <w:noWrap w:val="0"/>
            <w:vAlign w:val="top"/>
          </w:tcPr>
          <w:p w14:paraId="2A42988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rPr>
              <w:t xml:space="preserve">农田灌溉水有效利用系数 </w:t>
            </w:r>
          </w:p>
        </w:tc>
        <w:tc>
          <w:tcPr>
            <w:tcW w:w="986" w:type="dxa"/>
            <w:noWrap w:val="0"/>
            <w:vAlign w:val="top"/>
          </w:tcPr>
          <w:p w14:paraId="063834C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rPr>
            </w:pPr>
          </w:p>
        </w:tc>
        <w:tc>
          <w:tcPr>
            <w:tcW w:w="2266" w:type="dxa"/>
            <w:noWrap w:val="0"/>
            <w:vAlign w:val="top"/>
          </w:tcPr>
          <w:p w14:paraId="1DE624D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rPr>
              <w:t>0.600</w:t>
            </w:r>
          </w:p>
        </w:tc>
      </w:tr>
      <w:tr w14:paraId="21A2A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9" w:type="dxa"/>
            <w:noWrap w:val="0"/>
            <w:vAlign w:val="top"/>
          </w:tcPr>
          <w:p w14:paraId="15C96AE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7</w:t>
            </w:r>
          </w:p>
        </w:tc>
        <w:tc>
          <w:tcPr>
            <w:tcW w:w="4890" w:type="dxa"/>
            <w:noWrap w:val="0"/>
            <w:vAlign w:val="top"/>
          </w:tcPr>
          <w:p w14:paraId="5A44876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rPr>
              <w:t>耕地有效灌溉率</w:t>
            </w:r>
          </w:p>
        </w:tc>
        <w:tc>
          <w:tcPr>
            <w:tcW w:w="986" w:type="dxa"/>
            <w:noWrap w:val="0"/>
            <w:vAlign w:val="top"/>
          </w:tcPr>
          <w:p w14:paraId="5B4B2D5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rPr>
            </w:pPr>
            <w:bookmarkStart w:id="1" w:name="OLE_LINK1"/>
            <w:r>
              <w:rPr>
                <w:rFonts w:hint="eastAsia" w:ascii="仿宋_GB2312" w:hAnsi="仿宋_GB2312" w:eastAsia="仿宋_GB2312" w:cs="仿宋_GB2312"/>
                <w:sz w:val="32"/>
                <w:szCs w:val="32"/>
              </w:rPr>
              <w:t>%</w:t>
            </w:r>
            <w:bookmarkEnd w:id="1"/>
          </w:p>
        </w:tc>
        <w:tc>
          <w:tcPr>
            <w:tcW w:w="2266" w:type="dxa"/>
            <w:noWrap w:val="0"/>
            <w:vAlign w:val="top"/>
          </w:tcPr>
          <w:p w14:paraId="5E14333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rPr>
              <w:t>79.6</w:t>
            </w:r>
          </w:p>
        </w:tc>
      </w:tr>
      <w:tr w14:paraId="53FCA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9" w:type="dxa"/>
            <w:noWrap w:val="0"/>
            <w:vAlign w:val="top"/>
          </w:tcPr>
          <w:p w14:paraId="5FBFC78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8</w:t>
            </w:r>
          </w:p>
        </w:tc>
        <w:tc>
          <w:tcPr>
            <w:tcW w:w="4890" w:type="dxa"/>
            <w:noWrap w:val="0"/>
            <w:vAlign w:val="top"/>
          </w:tcPr>
          <w:p w14:paraId="096391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rPr>
              <w:t>供水安全系数</w:t>
            </w:r>
          </w:p>
        </w:tc>
        <w:tc>
          <w:tcPr>
            <w:tcW w:w="986" w:type="dxa"/>
            <w:noWrap w:val="0"/>
            <w:vAlign w:val="top"/>
          </w:tcPr>
          <w:p w14:paraId="445A7A1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rPr>
            </w:pPr>
          </w:p>
        </w:tc>
        <w:tc>
          <w:tcPr>
            <w:tcW w:w="2266" w:type="dxa"/>
            <w:noWrap w:val="0"/>
            <w:vAlign w:val="top"/>
          </w:tcPr>
          <w:p w14:paraId="2B3074E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rPr>
              <w:t>&gt;1.3</w:t>
            </w:r>
          </w:p>
        </w:tc>
      </w:tr>
      <w:tr w14:paraId="22FEF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9" w:type="dxa"/>
            <w:noWrap w:val="0"/>
            <w:vAlign w:val="top"/>
          </w:tcPr>
          <w:p w14:paraId="5301E35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9</w:t>
            </w:r>
          </w:p>
        </w:tc>
        <w:tc>
          <w:tcPr>
            <w:tcW w:w="4890" w:type="dxa"/>
            <w:noWrap w:val="0"/>
            <w:vAlign w:val="top"/>
          </w:tcPr>
          <w:p w14:paraId="02D0C61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rPr>
              <w:t>城乡供水一体化率</w:t>
            </w:r>
          </w:p>
        </w:tc>
        <w:tc>
          <w:tcPr>
            <w:tcW w:w="986" w:type="dxa"/>
            <w:noWrap w:val="0"/>
            <w:vAlign w:val="top"/>
          </w:tcPr>
          <w:p w14:paraId="2F104DB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rPr>
              <w:t>%</w:t>
            </w:r>
          </w:p>
        </w:tc>
        <w:tc>
          <w:tcPr>
            <w:tcW w:w="2266" w:type="dxa"/>
            <w:noWrap w:val="0"/>
            <w:vAlign w:val="top"/>
          </w:tcPr>
          <w:p w14:paraId="62764F9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85</w:t>
            </w:r>
          </w:p>
        </w:tc>
      </w:tr>
      <w:tr w14:paraId="49B76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19" w:type="dxa"/>
            <w:noWrap w:val="0"/>
            <w:vAlign w:val="top"/>
          </w:tcPr>
          <w:p w14:paraId="6B584D9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10</w:t>
            </w:r>
          </w:p>
        </w:tc>
        <w:tc>
          <w:tcPr>
            <w:tcW w:w="4890" w:type="dxa"/>
            <w:noWrap w:val="0"/>
            <w:vAlign w:val="top"/>
          </w:tcPr>
          <w:p w14:paraId="7F33EB3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rPr>
              <w:t>中水回用率</w:t>
            </w:r>
          </w:p>
        </w:tc>
        <w:tc>
          <w:tcPr>
            <w:tcW w:w="986" w:type="dxa"/>
            <w:noWrap w:val="0"/>
            <w:vAlign w:val="top"/>
          </w:tcPr>
          <w:p w14:paraId="40A4B89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rPr>
              <w:t>%</w:t>
            </w:r>
          </w:p>
        </w:tc>
        <w:tc>
          <w:tcPr>
            <w:tcW w:w="2266" w:type="dxa"/>
            <w:noWrap w:val="0"/>
            <w:vAlign w:val="top"/>
          </w:tcPr>
          <w:p w14:paraId="461CB98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20</w:t>
            </w:r>
          </w:p>
        </w:tc>
      </w:tr>
      <w:tr w14:paraId="15544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9" w:type="dxa"/>
            <w:noWrap w:val="0"/>
            <w:vAlign w:val="top"/>
          </w:tcPr>
          <w:p w14:paraId="78BFEC8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11</w:t>
            </w:r>
          </w:p>
        </w:tc>
        <w:tc>
          <w:tcPr>
            <w:tcW w:w="4890" w:type="dxa"/>
            <w:noWrap w:val="0"/>
            <w:vAlign w:val="top"/>
          </w:tcPr>
          <w:p w14:paraId="2057443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rPr>
              <w:t>5 级及以上堤防达标率</w:t>
            </w:r>
          </w:p>
        </w:tc>
        <w:tc>
          <w:tcPr>
            <w:tcW w:w="986" w:type="dxa"/>
            <w:noWrap w:val="0"/>
            <w:vAlign w:val="top"/>
          </w:tcPr>
          <w:p w14:paraId="48E7990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rPr>
              <w:t>%</w:t>
            </w:r>
          </w:p>
        </w:tc>
        <w:tc>
          <w:tcPr>
            <w:tcW w:w="2266" w:type="dxa"/>
            <w:noWrap w:val="0"/>
            <w:vAlign w:val="top"/>
          </w:tcPr>
          <w:p w14:paraId="1375797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95</w:t>
            </w:r>
          </w:p>
        </w:tc>
      </w:tr>
      <w:tr w14:paraId="7BE21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19" w:type="dxa"/>
            <w:noWrap w:val="0"/>
            <w:vAlign w:val="top"/>
          </w:tcPr>
          <w:p w14:paraId="37FC87F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12</w:t>
            </w:r>
          </w:p>
        </w:tc>
        <w:tc>
          <w:tcPr>
            <w:tcW w:w="4890" w:type="dxa"/>
            <w:noWrap w:val="0"/>
            <w:vAlign w:val="top"/>
          </w:tcPr>
          <w:p w14:paraId="66C02DF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rPr>
              <w:t xml:space="preserve"> 防洪城市防洪标准达标率</w:t>
            </w:r>
          </w:p>
        </w:tc>
        <w:tc>
          <w:tcPr>
            <w:tcW w:w="986" w:type="dxa"/>
            <w:noWrap w:val="0"/>
            <w:vAlign w:val="top"/>
          </w:tcPr>
          <w:p w14:paraId="6398D5A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rPr>
            </w:pPr>
          </w:p>
        </w:tc>
        <w:tc>
          <w:tcPr>
            <w:tcW w:w="2266" w:type="dxa"/>
            <w:noWrap w:val="0"/>
            <w:vAlign w:val="top"/>
          </w:tcPr>
          <w:p w14:paraId="2540459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90</w:t>
            </w:r>
          </w:p>
        </w:tc>
      </w:tr>
      <w:tr w14:paraId="40C6D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9" w:type="dxa"/>
            <w:noWrap w:val="0"/>
            <w:vAlign w:val="top"/>
          </w:tcPr>
          <w:p w14:paraId="3736473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13</w:t>
            </w:r>
          </w:p>
        </w:tc>
        <w:tc>
          <w:tcPr>
            <w:tcW w:w="4890" w:type="dxa"/>
            <w:noWrap w:val="0"/>
            <w:vAlign w:val="top"/>
          </w:tcPr>
          <w:p w14:paraId="431E156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rPr>
              <w:t>水土保持率</w:t>
            </w:r>
          </w:p>
        </w:tc>
        <w:tc>
          <w:tcPr>
            <w:tcW w:w="986" w:type="dxa"/>
            <w:noWrap w:val="0"/>
            <w:vAlign w:val="top"/>
          </w:tcPr>
          <w:p w14:paraId="5C52F7E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rPr>
              <w:t>%</w:t>
            </w:r>
          </w:p>
        </w:tc>
        <w:tc>
          <w:tcPr>
            <w:tcW w:w="2266" w:type="dxa"/>
            <w:noWrap w:val="0"/>
            <w:vAlign w:val="top"/>
          </w:tcPr>
          <w:p w14:paraId="0D1A58E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81</w:t>
            </w:r>
          </w:p>
        </w:tc>
      </w:tr>
      <w:tr w14:paraId="44047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19" w:type="dxa"/>
            <w:noWrap w:val="0"/>
            <w:vAlign w:val="top"/>
          </w:tcPr>
          <w:p w14:paraId="42019E0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14</w:t>
            </w:r>
          </w:p>
        </w:tc>
        <w:tc>
          <w:tcPr>
            <w:tcW w:w="4890" w:type="dxa"/>
            <w:noWrap w:val="0"/>
            <w:vAlign w:val="top"/>
          </w:tcPr>
          <w:p w14:paraId="116D7F9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rPr>
              <w:t>重点河湖基本生态流量达标率</w:t>
            </w:r>
          </w:p>
        </w:tc>
        <w:tc>
          <w:tcPr>
            <w:tcW w:w="986" w:type="dxa"/>
            <w:noWrap w:val="0"/>
            <w:vAlign w:val="top"/>
          </w:tcPr>
          <w:p w14:paraId="0F071C6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rPr>
            </w:pPr>
          </w:p>
        </w:tc>
        <w:tc>
          <w:tcPr>
            <w:tcW w:w="2266" w:type="dxa"/>
            <w:noWrap w:val="0"/>
            <w:vAlign w:val="top"/>
          </w:tcPr>
          <w:p w14:paraId="7B7D7EE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rPr>
              <w:t>&gt;95</w:t>
            </w:r>
          </w:p>
        </w:tc>
      </w:tr>
      <w:tr w14:paraId="350B8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19" w:type="dxa"/>
            <w:noWrap w:val="0"/>
            <w:vAlign w:val="top"/>
          </w:tcPr>
          <w:p w14:paraId="5DCB16A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15</w:t>
            </w:r>
          </w:p>
        </w:tc>
        <w:tc>
          <w:tcPr>
            <w:tcW w:w="4890" w:type="dxa"/>
            <w:noWrap w:val="0"/>
            <w:vAlign w:val="top"/>
          </w:tcPr>
          <w:p w14:paraId="6287A7A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rPr>
              <w:t>重点水网工程数字化率</w:t>
            </w:r>
          </w:p>
        </w:tc>
        <w:tc>
          <w:tcPr>
            <w:tcW w:w="986" w:type="dxa"/>
            <w:noWrap w:val="0"/>
            <w:vAlign w:val="top"/>
          </w:tcPr>
          <w:p w14:paraId="2D04CC8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rPr>
              <w:t>%</w:t>
            </w:r>
          </w:p>
        </w:tc>
        <w:tc>
          <w:tcPr>
            <w:tcW w:w="2266" w:type="dxa"/>
            <w:noWrap w:val="0"/>
            <w:vAlign w:val="top"/>
          </w:tcPr>
          <w:p w14:paraId="10F3E4F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rPr>
              <w:t>89</w:t>
            </w:r>
          </w:p>
        </w:tc>
      </w:tr>
    </w:tbl>
    <w:p w14:paraId="42891D3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599283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到 2050 年：东川现代化高原立体水网全面建成，与省、市级水网高效协同融合。全面构建空间均衡的水资源配置和供水保障体系、安全可靠的流域防洪减灾体系、绿色生态的河湖保护治理体系、“四预” 功能完备的数字孪生水网，辖区内水安全得到全面保障。全面发挥水网防洪、供水、灌溉、发电、旅游、生态、航运等综合功能和效益，满足人民群众日益增长的美好生活新期盼。</w:t>
      </w:r>
    </w:p>
    <w:p w14:paraId="337255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三、总体规划布局</w:t>
      </w:r>
    </w:p>
    <w:p w14:paraId="016F2D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（一）上级水网衔接</w:t>
      </w:r>
    </w:p>
    <w:p w14:paraId="7C24B5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东川区水网建设积极衔接《昆明市水网建设规划》，昆明市骨干水网布局为 “一横两湖连四纵，五干五支多通道、三灌四库群节点”，东川区在其中位于 “一横”（金沙江）、“四纵”（小江、普渡河）、“五支”（白鹤滩电站水资源综合利用工程）、“群节点”（雪岭中型水库），充分依托市级水网的调控作用，加强与市级水网的互联互通。</w:t>
      </w:r>
    </w:p>
    <w:p w14:paraId="4DEEB1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（二）区级水网空间布局</w:t>
      </w:r>
    </w:p>
    <w:p w14:paraId="018732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结合东川区 “四示范一枢纽” 的国土空间发展布局，构建 “一主三片” 的东川区水网规划总体格局：</w:t>
      </w:r>
    </w:p>
    <w:p w14:paraId="78730B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主（城镇核心区）：包括铜都街道、碧谷街道。以节水为基础，依托轿子山水库、坝塘水库、城乡供水调水工程等重点工程构建多水源供水保障格局，加快推进雪岭水库工程、东川城乡供水调水工程等，加强城镇及工业节水，提升城乡防洪排涝能力，加大饮用水水源地保护力度，推进流域生态修复。</w:t>
      </w:r>
    </w:p>
    <w:p w14:paraId="7496B2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西片（生态功能区）：包括红土地镇、乌龙镇、汤丹镇。以清水河（规划）、岔河（规划）、秧草塘（规划）等水库水源为骨干，加快推进重点水源水库建设，整合灌区资源，发展节水灌溉，加强小清河、乌龙河、块河等河道治理，加大河湖生态修复与整治，深化水土保持生态建设。</w:t>
      </w:r>
    </w:p>
    <w:p w14:paraId="394224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片（矿产能源区）：包括舍块乡、拖布卡镇、因民镇。主要加强山洪灾害防治，完善监测预警系统和群测群防体系，强化金沙江、普渡河等重要河道干支流生态保障和水源涵养功能，加快推进水土流失综合治理工程。</w:t>
      </w:r>
    </w:p>
    <w:p w14:paraId="2D783F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南片（协调发展区）：为阿旺镇辖区。加大河湖生态修复与整治，深化水土保持生态建设，加强小江干流及山洪沟灾害治理，完善山洪灾害防治综合体系。</w:t>
      </w:r>
    </w:p>
    <w:p w14:paraId="4F0381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（三）区级骨干水网布局</w:t>
      </w:r>
    </w:p>
    <w:p w14:paraId="25B70B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结合东川区自然地理格局、河湖水系、水利基础设施布局和区域发展格局，构建 “两屏、两带、多廊” 的生态格局，细化 “一横、两纵、四支、多点” 的治理实际，形成 “一横两纵引领，两脉众河支撑，四支多点互济” 的东川区水网总体布局：</w:t>
      </w:r>
    </w:p>
    <w:p w14:paraId="3C3197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一横两纵引领：“一横” 指金沙江；“两纵” 指普渡河、小江。依托昆明市级水网布局，以东川区区内金沙江、普渡河、小江为基础，配合引调水工程管线，为东川区水网规划提供有力支撑。</w:t>
      </w:r>
    </w:p>
    <w:p w14:paraId="48AE44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两脉众河支撑：“两脉” 指东川区境内乌蒙山脉和拱王山脉；“众河” 指东川区境内的众多河流。实施水土保持重点工程、河道综合治理工程等，提升防洪减灾能力，强化水源涵养与水土保持，加强河流生态保护修复。</w:t>
      </w:r>
    </w:p>
    <w:p w14:paraId="40BA94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四支多点互济：“四支” 指白鹤滩电站水资源综合利用工程、东川城乡供水调水工程、北部三镇供水调水工程、野牛 - 迎新水库调水工程；“多点” 指坝塘、雪岭、野牛、清水河、岔河、秧草塘等中小型水库、饮用水源地、再生水处理厂、非常规水源地等众多水源。增强水网结点对水流的调控能力，实现不同地区间的水资源空间均衡调配和互补互济。</w:t>
      </w:r>
    </w:p>
    <w:p w14:paraId="3A92FE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四、重点建设任务</w:t>
      </w:r>
    </w:p>
    <w:p w14:paraId="667ADD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（一）构建防洪排涝网</w:t>
      </w:r>
    </w:p>
    <w:p w14:paraId="6948A3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建设思路：以习近平新时代中国特色社会主义思想为指导，统筹发展和安全，遵循 “节水优先、空间均衡、系统治理、两手发力” 的治水思路和 “两个坚持、三个转变” 的防灾减灾救灾新理念，以流域为单元构建现代化防洪工程体系，增强洪涝灾害防御能力。</w:t>
      </w:r>
    </w:p>
    <w:p w14:paraId="7107D8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防洪标准</w:t>
      </w:r>
    </w:p>
    <w:p w14:paraId="032CC3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防洪标准：中心城区防洪标准为 50 年一遇；建制镇镇区防洪标准为 20 年一遇；乡村坝区防洪标准为 10 年一遇。</w:t>
      </w:r>
    </w:p>
    <w:p w14:paraId="6C7B1B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排涝标准：排涝标准为 3 年一遇，最大 24 小时暴雨一日或两日排干的标准。</w:t>
      </w:r>
    </w:p>
    <w:p w14:paraId="149D05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主要建设内容</w:t>
      </w:r>
    </w:p>
    <w:p w14:paraId="2308C9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提高河道泄洪能力：重点开展小江等主要河道治理，实施小江干流 2 个河段堤防建设项目，治理河道长 10.5km；对块河、小清河 2 条中小河流进行治理，治理河段 10km；对大白泥沟、乌龙河、中厂河等 16 条山洪沟进行治理，主要工程内容包括新建堤防工程、护岸工程、清淤疏浚等。</w:t>
      </w:r>
    </w:p>
    <w:p w14:paraId="1CCEED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提高洪水调蓄能力：对野牛、花沟、龙潭 3 座水库开展清淤工程；对 47 座小坝塘实施提升改造工程，进行除险加固，增设溢洪道及安全监测设施、水文监测设施；加快防洪水库建设，推进水库水闸除险加固，对 4 座病险水库（含 1 座中型水库）和病险水闸进行除险加固；强化水工程联合调度和洪水资源化利用。</w:t>
      </w:r>
    </w:p>
    <w:p w14:paraId="783035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加强城市（镇）防洪排涝建设：规划治理河长 32.3km，新建堤防工程 26.2km，新建护岸长度 6.1km，配套建设流域监控监测设施、预报预警系统、防汛智慧化建设等；东川城区分为北片（碧谷片）、南片（铜都片）两大片区进行雨水排水规划布局。</w:t>
      </w:r>
    </w:p>
    <w:p w14:paraId="5653AA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防洪非工程措施建设：提高超标准洪水应对能力，制定防御超标准洪水的应急方案；完善监测预警系统，加强水文基础设施维护和洪水预报能力，建立防汛预警系统；加强洪涝风险管理，编制洪水风险图，加强防洪减灾宣传；建立河长制管理系统，提升水治理体系和治理能力现代化水平；加强政策法规建设及宣传，完善防洪政策法规，普及洪涝灾害防御法规和知识。</w:t>
      </w:r>
    </w:p>
    <w:p w14:paraId="5D99B0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（二）构建城乡供水网</w:t>
      </w:r>
    </w:p>
    <w:p w14:paraId="5C50A9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建设思路：结合昆明和东川区国土空间发展布局，把水资源作为最大刚性约束，坚持 “以水定城、以水定地、以水定人、以水定产”，以 “节流、开源、联网” 为抓手，严格落实 “节水优先” 方针，采取 “控需、增供” 相结合的举措，构建东川区水资源配置格局。</w:t>
      </w:r>
    </w:p>
    <w:p w14:paraId="2C2644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节水定位与目标：以云南省先进的节水水平为目标定位，到 2035 年，建成与高质量发展相适应的节水制度体系、技术支撑体系和市场机制，农田灌溉水有效利用系数提高到 0.60，规模以上工业用水重复利用率不低于 95%，万元工业增加值用水量下降到 36m³/ 万元，城镇管网漏损率降低到 9%，非常规水可供水量估算为 280 万 m³。</w:t>
      </w:r>
    </w:p>
    <w:p w14:paraId="0DE8E5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主要建设内容</w:t>
      </w:r>
    </w:p>
    <w:p w14:paraId="656EEC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水资源供需分析与配置：科学预测经济社会发展指标，2035 年东川区常住人口规模约 28.33 万人，城镇化率提升至 74.2%，工业增加值预测为 47.2 亿元，有效灌溉面积预计为 32.8 万亩。合理预测用水需求，2035 年全区多年平均需水量为 14764 万 m³，科学确定可供水量，规划年多年平均可供水量为 13676 万 m³，进行水资源优化配置，分水源、分行业合理分配水资源。</w:t>
      </w:r>
    </w:p>
    <w:p w14:paraId="71B0C4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城镇供水体系建设：充分发挥金沙江、普渡河、小江等骨干河流水量充足稳定的优势，积极谋划引调水工程，接入区域供水工程；持续改善城市供水水源结构，将非常规水源纳入流域区域水资源统一配置；加快完善城市备用供水体系，确保主水源与一处备用水源实现 “一源一备”。</w:t>
      </w:r>
    </w:p>
    <w:p w14:paraId="617643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动农村供水高质量发展：建立健全从水源到水龙头的全链条全过程农村饮水安全保障体系，优先实施城乡供水一体化建设，大力发展集中供水规模化工程；加快推进农村供水保障三年专项行动和城乡供水一体化三年行动，提升城乡供水人口高质量供水能力和服务。</w:t>
      </w:r>
    </w:p>
    <w:p w14:paraId="1E79E9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推进战略储备水源建设：开展坝塘水库扩建作为城市战略储备水源的前期工作研究，适时启动工程建设；构建内外结合的战略储备水源体系，预留水资源调控手段和供水能力。</w:t>
      </w:r>
    </w:p>
    <w:p w14:paraId="223554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（三）构建灌溉排水网</w:t>
      </w:r>
    </w:p>
    <w:p w14:paraId="4FA1FF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思路：针对东川区水资源短缺情况，结合农业灌溉现状，坚持节水优先、高效利用、量水而行，以水资源节约保护、高效利用为核心，开源节流并重，持续推进农业灌溉设施更新改造，完善灌排工程体系，提升农业用水效率。</w:t>
      </w:r>
    </w:p>
    <w:p w14:paraId="1BE1A3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主要建设内容</w:t>
      </w:r>
    </w:p>
    <w:p w14:paraId="20DFC5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推进灌溉水源工程建设：规划新建、续建灌溉水源工程共 13 件，其中 2 件为中型水库（雪岭水库、轿子山水库），10 件小（1）型水库，1 件引提水工程（北部三镇调水工程）。</w:t>
      </w:r>
    </w:p>
    <w:p w14:paraId="4BE8D3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进灌区现代化建设和改造：持续推进团结渠灌区、坝塘水库灌区、拖布卡中型灌区续建配套与现代化改造，加强渠系骨干工程达标建设，完善计量检测设施，推进灌区智能化改造；规划建设小江中型灌区、阿旺中型灌区、红土地新坪沟灌区，设计灌溉面积 4.20 万亩，新增灌溉面积 0.87 万亩，改善灌溉面积 3.33 万亩；规划新建小型农田水利灌区项目 7 项。</w:t>
      </w:r>
    </w:p>
    <w:p w14:paraId="1E2981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（四）构建河湖生态保护网</w:t>
      </w:r>
    </w:p>
    <w:p w14:paraId="25D8B2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建设思路：深入贯彻落实习近平生态文明思想和习近平总书记考察云南重要讲话精神，立足 “山水林田湖草沙生命共同体” 的理念，坚持 “保护优先、系统修复、生态良好、环境优美” 的原则，统筹区域水生态保护与修复，稳步增强河湖生态服务功能，提升水生态产品供给能力。</w:t>
      </w:r>
    </w:p>
    <w:p w14:paraId="504788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主要建设内容</w:t>
      </w:r>
    </w:p>
    <w:p w14:paraId="3A22D2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水土流失综合治理：全面提高水源涵养能力，强化水库水源涵养区、重点河流区域、地下水水源涵养区、重要饮用水水源地保护；加强水土保持生态建设，采取工程、林草、农耕等措施形成综合治理体系；推进地区综合治理，对主要河道开展水环境综合整治；大力推动小流域综合治理工程，开展清洁小流域工程建设；加强水源涵养和水土保持空间管控，建立相关制度。</w:t>
      </w:r>
    </w:p>
    <w:p w14:paraId="3F60E5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进重点河湖生态保护修复：保障河湖生态流量，科学确定河流生态流量保障目标，新建工程生态流量泄放措施与主体工程同步设计、施工、建成；建设河流生态廊道，分不同区域、不同类型开展河流生态廊道建设；加强水生生物保护，建立健全河流休养生息长效机制，科学开展土著鱼类及水生植物恢复；加强河流水污染治理，统筹推进 “保好水”“治差水”，持续深化污染治理；推进重点河流生态保护治理，严格控制外源输入，加大清理内源，改善河湖环境质量；加强河湖生态监测管理，建立长效管护机制，提升水质预警能力。</w:t>
      </w:r>
    </w:p>
    <w:p w14:paraId="4D80CC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地下水超采综合治理：加强城镇节水降损，推进节水城市建设，实施公共供水管网建设改造；加强工业节水减排，推进企业和园区节水改造和循环化改造；加大非常规水源利用，积极推进污水收集处理及再生利用设施建设；注重重要饮用水水源地保护，加强县级及以上和农村集中式饮用水水源地保护，建设安全监控体系，加强执法监督。</w:t>
      </w:r>
    </w:p>
    <w:p w14:paraId="0AB6C6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水文化弘扬与建设：提升文化软实力，搭建水文化宣传平台，建设水文化教育基地，开展水文化研究交流；建设精品水文化工程，加强水土保持科技示范园建设，加强历史水文化传承与保护工程建设。</w:t>
      </w:r>
    </w:p>
    <w:p w14:paraId="5FC56B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（五）构建数字孪生水网</w:t>
      </w:r>
    </w:p>
    <w:p w14:paraId="62ED7D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建设思路：按照云南数字孪生水网顶层设计要求，以数字化、网络化、智能化为主线，以 “数字化场景、智慧化模拟、精准化调控” 为路径，以网络安全为底线，充分运用人工智能、大数据、云计算等新一代信息技术，整合升级已建、统筹谋划在建、扩展规范新建水利工程信息化建设，分阶段完善信息基础设施、数字孪生平台、调度运行应用、网络安全与综合保障。</w:t>
      </w:r>
    </w:p>
    <w:p w14:paraId="229DC7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主要建设内容</w:t>
      </w:r>
    </w:p>
    <w:p w14:paraId="740DAE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完善水网信息化基础设施：完善 “空天地” 一体立体感知网，优化升级监测站网，推进先进监测手段应用；完善水利业务网和工控网，扩大网络覆盖范围，推进网络新技术应用；建设水利云数据汇集应用节点，建立与省、市级水利云的共享交换通道；完善远程集控和调度指挥实体环境，设立现场控制中心、集控中心和联合指挥调度中心。</w:t>
      </w:r>
    </w:p>
    <w:p w14:paraId="5BD9C9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构建数字孪生平台：细化数据底板，构建数字化场景，建设多层次数据库，形成东川区智能水网的数据底座；扩展专业模型，复用省、市级专业模型，补充扩展适用于区域的暴雨预报、洪水预报、生态流量调度等专业模型；定制化知识库，复用省、市级知识库，完善智能算法，建设人工智能引擎。</w:t>
      </w:r>
    </w:p>
    <w:p w14:paraId="5CF3AE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建设水网业务应用：建设水资源管理与调配 “四预” 应用，对水源进行径流预报与可供水量分析，对供水对象进行需水预测，进行风险预警，生成调度计划和方案，实化细化预案；建设防洪排涝 “四预” 应用，调用降雨、洪水预报模型进行预报，进行洪水风险预警，生成防洪排涝调度方案，实化细化预案；建设水生态 “四预” 应用，整合多源信息，进行径流预报和水质监测，进行风险预警，生成调度方案，实化细化预案；加强日常业务管理及应急调度能力，提高调度管理、日常值班及统计分析等业务水平，制定和完善应急调度预案。</w:t>
      </w:r>
    </w:p>
    <w:p w14:paraId="6A6734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进网络安全及保障体系建设：筑牢网络安全体系，统筹开展网络安全分区、划片、定级工作，完善网络安全管理制度标准体系，新建、升级、改造网络安全基础设施设备；建立综合保障体系，依托省、市级技术支撑机构，按照标准体系要求建设综合保障体系，制定制度体系和专业服务体系。</w:t>
      </w:r>
    </w:p>
    <w:p w14:paraId="08B192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五、重点项目与实施安排</w:t>
      </w:r>
    </w:p>
    <w:p w14:paraId="0C3F12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（一）重点项目</w:t>
      </w:r>
    </w:p>
    <w:p w14:paraId="2BCA09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 “确有需要、生态安全、可以持续” 的原则，重点建设一批事关全局、事关民生、事关长远的水网重大工程，规划布局重大工程 22 项，其中防洪排涝重大工程 5 项；城乡供水、灌溉排水等水资源配置与保障重大工程 6 项；水生态保护修复重大工程 8 项；数字孪生重大工程 1 项。具体包括小江河道治理工程、小清河和块河治理工程、大白泥沟治理工程、雪岭水库、清水河水库、岔河水库、秧草塘水库、中山水库、东川城乡供水调水工程、因桥河和大白泥沟水土保持综合治理工程、轿子山水库和坝塘水库清洁小流域工程、</w:t>
      </w:r>
      <w:r>
        <w:rPr>
          <w:rFonts w:hint="eastAsia" w:ascii="仿宋_GB2312" w:hAnsi="仿宋_GB2312" w:eastAsia="仿宋_GB2312" w:cs="仿宋_GB2312"/>
          <w:sz w:val="32"/>
          <w:szCs w:val="32"/>
          <w:lang w:eastAsia="zh-CN"/>
        </w:rPr>
        <w:t>中国科学院</w:t>
      </w:r>
      <w:bookmarkStart w:id="2" w:name="_GoBack"/>
      <w:bookmarkEnd w:id="2"/>
      <w:r>
        <w:rPr>
          <w:rFonts w:hint="eastAsia" w:ascii="仿宋_GB2312" w:hAnsi="仿宋_GB2312" w:eastAsia="仿宋_GB2312" w:cs="仿宋_GB2312"/>
          <w:sz w:val="32"/>
          <w:szCs w:val="32"/>
        </w:rPr>
        <w:t>蒋家沟泥石流警示教育基地项目、东川区智慧水务感知平台建设和东川区数字孪生水网一张图平台建设等。</w:t>
      </w:r>
    </w:p>
    <w:p w14:paraId="321EE1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（二）投资匡算</w:t>
      </w:r>
    </w:p>
    <w:p w14:paraId="6C1CE0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本次水网规划安排的各类项目，总投资估算为 103.77 亿元，其中 2023-2025 年投资为 12.04 亿元，2026-2035 年投资为 56.34 亿元，2036-2050 年（远期展望）投资为 35.46 亿元。各类项目投资如下：</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99"/>
        <w:gridCol w:w="1273"/>
        <w:gridCol w:w="1421"/>
        <w:gridCol w:w="1656"/>
        <w:gridCol w:w="1656"/>
        <w:gridCol w:w="1656"/>
      </w:tblGrid>
      <w:tr w14:paraId="744A2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399" w:type="dxa"/>
            <w:noWrap w:val="0"/>
            <w:vAlign w:val="top"/>
          </w:tcPr>
          <w:p w14:paraId="0E497C1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rPr>
              <w:t>项目类别</w:t>
            </w:r>
          </w:p>
        </w:tc>
        <w:tc>
          <w:tcPr>
            <w:tcW w:w="1273" w:type="dxa"/>
            <w:noWrap w:val="0"/>
            <w:vAlign w:val="top"/>
          </w:tcPr>
          <w:p w14:paraId="545C7C9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rPr>
              <w:t>项目数量（件）</w:t>
            </w:r>
          </w:p>
        </w:tc>
        <w:tc>
          <w:tcPr>
            <w:tcW w:w="1421" w:type="dxa"/>
            <w:noWrap w:val="0"/>
            <w:vAlign w:val="top"/>
          </w:tcPr>
          <w:p w14:paraId="34646C6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rPr>
              <w:t>总投资（亿元）</w:t>
            </w:r>
          </w:p>
        </w:tc>
        <w:tc>
          <w:tcPr>
            <w:tcW w:w="1656" w:type="dxa"/>
            <w:noWrap w:val="0"/>
            <w:vAlign w:val="top"/>
          </w:tcPr>
          <w:p w14:paraId="66B1454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rPr>
              <w:t>2023-2025 年投资（亿元）</w:t>
            </w:r>
          </w:p>
        </w:tc>
        <w:tc>
          <w:tcPr>
            <w:tcW w:w="1656" w:type="dxa"/>
            <w:noWrap w:val="0"/>
            <w:vAlign w:val="top"/>
          </w:tcPr>
          <w:p w14:paraId="47954D9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rPr>
              <w:t>2026-2035 年投资（亿元）</w:t>
            </w:r>
          </w:p>
        </w:tc>
        <w:tc>
          <w:tcPr>
            <w:tcW w:w="1656" w:type="dxa"/>
            <w:noWrap w:val="0"/>
            <w:vAlign w:val="top"/>
          </w:tcPr>
          <w:p w14:paraId="2791906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rPr>
              <w:t>2036-2050 年投资（亿元）</w:t>
            </w:r>
          </w:p>
        </w:tc>
      </w:tr>
      <w:tr w14:paraId="2F098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399" w:type="dxa"/>
            <w:noWrap w:val="0"/>
            <w:vAlign w:val="top"/>
          </w:tcPr>
          <w:p w14:paraId="34C22D1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rPr>
              <w:t>防洪排涝网</w:t>
            </w:r>
          </w:p>
        </w:tc>
        <w:tc>
          <w:tcPr>
            <w:tcW w:w="1273" w:type="dxa"/>
            <w:noWrap w:val="0"/>
            <w:vAlign w:val="top"/>
          </w:tcPr>
          <w:p w14:paraId="314F0F4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rPr>
              <w:t>38</w:t>
            </w:r>
          </w:p>
        </w:tc>
        <w:tc>
          <w:tcPr>
            <w:tcW w:w="1421" w:type="dxa"/>
            <w:noWrap w:val="0"/>
            <w:vAlign w:val="top"/>
          </w:tcPr>
          <w:p w14:paraId="45C5CF0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rPr>
              <w:t>7.71</w:t>
            </w:r>
          </w:p>
        </w:tc>
        <w:tc>
          <w:tcPr>
            <w:tcW w:w="1656" w:type="dxa"/>
            <w:noWrap w:val="0"/>
            <w:vAlign w:val="top"/>
          </w:tcPr>
          <w:p w14:paraId="68525F6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rPr>
              <w:t>0.34</w:t>
            </w:r>
          </w:p>
        </w:tc>
        <w:tc>
          <w:tcPr>
            <w:tcW w:w="1656" w:type="dxa"/>
            <w:noWrap w:val="0"/>
            <w:vAlign w:val="top"/>
          </w:tcPr>
          <w:p w14:paraId="0279CE9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rPr>
              <w:t>6.68</w:t>
            </w:r>
          </w:p>
        </w:tc>
        <w:tc>
          <w:tcPr>
            <w:tcW w:w="1656" w:type="dxa"/>
            <w:noWrap w:val="0"/>
            <w:vAlign w:val="top"/>
          </w:tcPr>
          <w:p w14:paraId="3D61E3C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rPr>
              <w:t>0.70</w:t>
            </w:r>
          </w:p>
        </w:tc>
      </w:tr>
      <w:tr w14:paraId="42F3E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399" w:type="dxa"/>
            <w:noWrap w:val="0"/>
            <w:vAlign w:val="top"/>
          </w:tcPr>
          <w:p w14:paraId="4A2D9D6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rPr>
              <w:t>城乡供水网及灌溉排水网</w:t>
            </w:r>
          </w:p>
        </w:tc>
        <w:tc>
          <w:tcPr>
            <w:tcW w:w="1273" w:type="dxa"/>
            <w:noWrap w:val="0"/>
            <w:vAlign w:val="top"/>
          </w:tcPr>
          <w:p w14:paraId="378C769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rPr>
              <w:t>134</w:t>
            </w:r>
          </w:p>
        </w:tc>
        <w:tc>
          <w:tcPr>
            <w:tcW w:w="1421" w:type="dxa"/>
            <w:noWrap w:val="0"/>
            <w:vAlign w:val="top"/>
          </w:tcPr>
          <w:p w14:paraId="1406879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rPr>
              <w:t>80.06</w:t>
            </w:r>
          </w:p>
        </w:tc>
        <w:tc>
          <w:tcPr>
            <w:tcW w:w="1656" w:type="dxa"/>
            <w:noWrap w:val="0"/>
            <w:vAlign w:val="top"/>
          </w:tcPr>
          <w:p w14:paraId="2F804A4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rPr>
              <w:t>9.14</w:t>
            </w:r>
          </w:p>
        </w:tc>
        <w:tc>
          <w:tcPr>
            <w:tcW w:w="1656" w:type="dxa"/>
            <w:noWrap w:val="0"/>
            <w:vAlign w:val="top"/>
          </w:tcPr>
          <w:p w14:paraId="7E8ACB3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rPr>
              <w:t>36.16</w:t>
            </w:r>
            <w:r>
              <w:rPr>
                <w:rFonts w:hint="eastAsia" w:ascii="仿宋_GB2312" w:hAnsi="仿宋_GB2312" w:eastAsia="仿宋_GB2312" w:cs="仿宋_GB2312"/>
                <w:sz w:val="32"/>
                <w:szCs w:val="32"/>
              </w:rPr>
              <w:tab/>
            </w:r>
          </w:p>
        </w:tc>
        <w:tc>
          <w:tcPr>
            <w:tcW w:w="1656" w:type="dxa"/>
            <w:noWrap w:val="0"/>
            <w:vAlign w:val="top"/>
          </w:tcPr>
          <w:p w14:paraId="616B598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rPr>
              <w:t>34.76</w:t>
            </w:r>
          </w:p>
        </w:tc>
      </w:tr>
      <w:tr w14:paraId="59529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399" w:type="dxa"/>
            <w:noWrap w:val="0"/>
            <w:vAlign w:val="top"/>
          </w:tcPr>
          <w:p w14:paraId="7405083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rPr>
              <w:t>河湖生态保护网</w:t>
            </w:r>
          </w:p>
        </w:tc>
        <w:tc>
          <w:tcPr>
            <w:tcW w:w="1273" w:type="dxa"/>
            <w:noWrap w:val="0"/>
            <w:vAlign w:val="top"/>
          </w:tcPr>
          <w:p w14:paraId="4EE0A5D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rPr>
              <w:t>54</w:t>
            </w:r>
          </w:p>
        </w:tc>
        <w:tc>
          <w:tcPr>
            <w:tcW w:w="1421" w:type="dxa"/>
            <w:noWrap w:val="0"/>
            <w:vAlign w:val="top"/>
          </w:tcPr>
          <w:p w14:paraId="731ACB7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rPr>
              <w:t>12.29</w:t>
            </w:r>
          </w:p>
        </w:tc>
        <w:tc>
          <w:tcPr>
            <w:tcW w:w="1656" w:type="dxa"/>
            <w:noWrap w:val="0"/>
            <w:vAlign w:val="top"/>
          </w:tcPr>
          <w:p w14:paraId="520F9C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rPr>
              <w:t>0.14</w:t>
            </w:r>
          </w:p>
        </w:tc>
        <w:tc>
          <w:tcPr>
            <w:tcW w:w="1656" w:type="dxa"/>
            <w:noWrap w:val="0"/>
            <w:vAlign w:val="top"/>
          </w:tcPr>
          <w:p w14:paraId="7878942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rPr>
              <w:t>12.22</w:t>
            </w:r>
          </w:p>
        </w:tc>
        <w:tc>
          <w:tcPr>
            <w:tcW w:w="1656" w:type="dxa"/>
            <w:noWrap w:val="0"/>
            <w:vAlign w:val="top"/>
          </w:tcPr>
          <w:p w14:paraId="3B285F8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0.00</w:t>
            </w:r>
          </w:p>
        </w:tc>
      </w:tr>
      <w:tr w14:paraId="3E0C7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399" w:type="dxa"/>
            <w:noWrap w:val="0"/>
            <w:vAlign w:val="top"/>
          </w:tcPr>
          <w:p w14:paraId="3B5748F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rPr>
              <w:t>数字孪生水网</w:t>
            </w:r>
          </w:p>
        </w:tc>
        <w:tc>
          <w:tcPr>
            <w:tcW w:w="1273" w:type="dxa"/>
            <w:noWrap w:val="0"/>
            <w:vAlign w:val="top"/>
          </w:tcPr>
          <w:p w14:paraId="13246F2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rPr>
              <w:t>39</w:t>
            </w:r>
            <w:r>
              <w:rPr>
                <w:rFonts w:hint="eastAsia" w:ascii="仿宋_GB2312" w:hAnsi="仿宋_GB2312" w:eastAsia="仿宋_GB2312" w:cs="仿宋_GB2312"/>
                <w:sz w:val="32"/>
                <w:szCs w:val="32"/>
              </w:rPr>
              <w:tab/>
            </w:r>
          </w:p>
        </w:tc>
        <w:tc>
          <w:tcPr>
            <w:tcW w:w="1421" w:type="dxa"/>
            <w:noWrap w:val="0"/>
            <w:vAlign w:val="top"/>
          </w:tcPr>
          <w:p w14:paraId="6D81EA6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rPr>
              <w:t>3.70</w:t>
            </w:r>
          </w:p>
        </w:tc>
        <w:tc>
          <w:tcPr>
            <w:tcW w:w="1656" w:type="dxa"/>
            <w:noWrap w:val="0"/>
            <w:vAlign w:val="top"/>
          </w:tcPr>
          <w:p w14:paraId="58A4CA9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rPr>
              <w:t>2.42</w:t>
            </w:r>
          </w:p>
        </w:tc>
        <w:tc>
          <w:tcPr>
            <w:tcW w:w="1656" w:type="dxa"/>
            <w:noWrap w:val="0"/>
            <w:vAlign w:val="top"/>
          </w:tcPr>
          <w:p w14:paraId="036630C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rPr>
              <w:t>1.28</w:t>
            </w:r>
          </w:p>
        </w:tc>
        <w:tc>
          <w:tcPr>
            <w:tcW w:w="1656" w:type="dxa"/>
            <w:noWrap w:val="0"/>
            <w:vAlign w:val="top"/>
          </w:tcPr>
          <w:p w14:paraId="7356DFD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rPr>
              <w:t>0.00</w:t>
            </w:r>
          </w:p>
        </w:tc>
      </w:tr>
      <w:tr w14:paraId="0B170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399" w:type="dxa"/>
            <w:noWrap w:val="0"/>
            <w:vAlign w:val="top"/>
          </w:tcPr>
          <w:p w14:paraId="08CBD93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rPr>
              <w:t>合计</w:t>
            </w:r>
          </w:p>
        </w:tc>
        <w:tc>
          <w:tcPr>
            <w:tcW w:w="1273" w:type="dxa"/>
            <w:noWrap w:val="0"/>
            <w:vAlign w:val="top"/>
          </w:tcPr>
          <w:p w14:paraId="484F477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rPr>
              <w:t>265</w:t>
            </w:r>
          </w:p>
        </w:tc>
        <w:tc>
          <w:tcPr>
            <w:tcW w:w="1421" w:type="dxa"/>
            <w:noWrap w:val="0"/>
            <w:vAlign w:val="top"/>
          </w:tcPr>
          <w:p w14:paraId="167AAA3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rPr>
              <w:t>103.77</w:t>
            </w:r>
          </w:p>
        </w:tc>
        <w:tc>
          <w:tcPr>
            <w:tcW w:w="1656" w:type="dxa"/>
            <w:noWrap w:val="0"/>
            <w:vAlign w:val="top"/>
          </w:tcPr>
          <w:p w14:paraId="492A636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rPr>
              <w:t>12.04</w:t>
            </w:r>
          </w:p>
        </w:tc>
        <w:tc>
          <w:tcPr>
            <w:tcW w:w="1656" w:type="dxa"/>
            <w:noWrap w:val="0"/>
            <w:vAlign w:val="top"/>
          </w:tcPr>
          <w:p w14:paraId="4970484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rPr>
              <w:t>56.34</w:t>
            </w:r>
          </w:p>
        </w:tc>
        <w:tc>
          <w:tcPr>
            <w:tcW w:w="1656" w:type="dxa"/>
            <w:noWrap w:val="0"/>
            <w:vAlign w:val="top"/>
          </w:tcPr>
          <w:p w14:paraId="15DD5DB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rPr>
              <w:t>56.34</w:t>
            </w:r>
          </w:p>
        </w:tc>
      </w:tr>
    </w:tbl>
    <w:p w14:paraId="7B7266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2617C8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03CA41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p>
    <w:p w14:paraId="758AD9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p>
    <w:p w14:paraId="3A8B00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p>
    <w:p w14:paraId="028CF6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（三）实施安排原则</w:t>
      </w:r>
    </w:p>
    <w:p w14:paraId="2DF82F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前期工作深度：优先安排已开展前期工作的项目，确保水利项目开工建设具备一定的前期工作深度。</w:t>
      </w:r>
    </w:p>
    <w:p w14:paraId="204798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建设紧迫性：优先安排与人民群众生活、生产密切相关的民生水利项目，如水资源调配工程、中小河流系统治理等；优先安排支持和保障区域经济社会发展和人民生命财产安全的较大项目，如防洪工程、供水工程等。</w:t>
      </w:r>
    </w:p>
    <w:p w14:paraId="5D8F74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政策导向：优先安排</w:t>
      </w:r>
      <w:r>
        <w:rPr>
          <w:rFonts w:hint="eastAsia" w:ascii="仿宋_GB2312" w:hAnsi="仿宋_GB2312" w:eastAsia="仿宋_GB2312" w:cs="仿宋_GB2312"/>
          <w:sz w:val="32"/>
          <w:szCs w:val="32"/>
          <w:lang w:eastAsia="zh-CN"/>
        </w:rPr>
        <w:t>中共中央、国务院</w:t>
      </w:r>
      <w:r>
        <w:rPr>
          <w:rFonts w:hint="eastAsia" w:ascii="仿宋_GB2312" w:hAnsi="仿宋_GB2312" w:eastAsia="仿宋_GB2312" w:cs="仿宋_GB2312"/>
          <w:sz w:val="32"/>
          <w:szCs w:val="32"/>
        </w:rPr>
        <w:t>有关文件中明确要求加快推进，符合支持乡村振兴等战略总体要求，对巩固脱贫成果和推进现代化建设具有重大促进作用的项目。</w:t>
      </w:r>
    </w:p>
    <w:p w14:paraId="0AECB0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实施难度：优先安排土地利用及生态环境等关系协调难度不大、移民环境制约因素小、经济技术指标较好、建设成效显著的项目。</w:t>
      </w:r>
    </w:p>
    <w:p w14:paraId="0F6360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六、环境影响评价</w:t>
      </w:r>
    </w:p>
    <w:p w14:paraId="31D46E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（一）环境保护目标</w:t>
      </w:r>
    </w:p>
    <w:p w14:paraId="32B69F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生态优先、绿色发展，坚持保护为主，防治结合，把河流生态系统作为一个有机整体，统筹规划山水林田湖草沙合理配置与协调保护。工程建设充分考虑环境敏感保护对象的功能要求，满足环境功能区划要求，严守生态保护红线，不得触碰资源利用上线。保护区域内原生生态环境、生物多样性及野生动物生境、珍稀濒危水生生物物种及其生存繁衍场所、风景名胜区景观及自然环境，施工期保护河水水质、大气环境及声环境。</w:t>
      </w:r>
    </w:p>
    <w:p w14:paraId="17373E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（二）主要环境影响预测与分析</w:t>
      </w:r>
    </w:p>
    <w:p w14:paraId="4836BF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水文水资源情势影响：引调水工程对水文情势影响较小；水源工程建设使库区河道水文情势发生变化，水库调蓄改变河流径流量时间分配，可能存在下泄低温水问题，但对多年平均径流总量影响不显著。水资源配置工程有利于优化水资源配置，提升水资源开发利用程度，明确水资源利用 “三条红线” 管控要求，有利于水资源管理和保护。</w:t>
      </w:r>
    </w:p>
    <w:p w14:paraId="19CC33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水环境影响：施工期工程施工对水环境产生短期不利影响；运行期供水量增加加大废污水产生量，对部分河段水质构成威胁；水源工程建成后库区水体自净能力降低，富营养化风险加大，下泄水量减少可能对局部水域水质造成影响，但通过实施相关治理措施可改善河流水质状况。</w:t>
      </w:r>
    </w:p>
    <w:p w14:paraId="66FE6D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态环境影响：陆生生态方面，项目建设淹没、占地和移民安置对陆生植物、植被产生不利影响，施工期对野生动物产生惊扰，但通过避让保护和生态修复可减免不利影响；水生生态方面，引调水工程对水生生态影响轻小，但需关注外来水生生物入侵问题，水库工程建设分割河流生态系统，阻断鱼类迁移通道，改变鱼类栖息地，通过保障生态流量、设置分层取水设施等可缓解不利影响。</w:t>
      </w:r>
    </w:p>
    <w:p w14:paraId="1C6EC5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（三）环境影响减缓对策措施</w:t>
      </w:r>
    </w:p>
    <w:p w14:paraId="3D8806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空间管控：加强与国土空间规划的衔接，项目实施优先避让法律法规禁止开发的各类区域，严格执行生态保护红线等管控规定，尽量不占或少占永久基本农田，无法避让时充分论证并依法办理相关手续。</w:t>
      </w:r>
    </w:p>
    <w:p w14:paraId="635806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水资源与水环境管理：加强水资源优化调度与管理，建立生态流量监测预警机制；协同区域水污染防治，加强污水处理与再生利用设施建设，强化饮用水水源地保护；深入推进流域水生态环境系统治理和保护修复，强化水生态风险防控。</w:t>
      </w:r>
    </w:p>
    <w:p w14:paraId="42CC62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项目设计优化：水源工程明确生态流量目标和调度要求，采取分层取水措施；引调水工程满足 “三先三后” 要求，优先选择环境影响较小的穿越方式；防洪工程和灌区工程采取生态友好型方案、材料和工艺，加强农业节水和面源污染控制。</w:t>
      </w:r>
    </w:p>
    <w:p w14:paraId="249369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监测与管理：加强建设项目环境影响评价和水土保持工作，完善方案设计，强化全过程监管；加强项目实施后环境敏感区的监测与保护，及时掌握环境变化，制定环境风险应急管理措施。</w:t>
      </w:r>
    </w:p>
    <w:p w14:paraId="7CA0CD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（四）综合评价结论</w:t>
      </w:r>
    </w:p>
    <w:p w14:paraId="6828B3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东川区水网规划总体符合国家新时代生态文明建设要求、相关法律法规和规划要求，基本符合省国土空间管控和 “三线一单” 生态环境总体管控要求。规划实施可加快构建东川区骨干水网格局，解决突出水资源问题和供需矛盾，增强水旱灾害防御能力和水资源调配能力，改善河湖水生态水环境质量。通过采纳优化调整建议和采取环境影响减缓措施，规划实施的不利影响将得到控制和减缓，从环境保护角度分析，规划总体可行。</w:t>
      </w:r>
    </w:p>
    <w:p w14:paraId="7420ED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七、保障措施</w:t>
      </w:r>
    </w:p>
    <w:p w14:paraId="27754D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（一）加强组织领导</w:t>
      </w:r>
    </w:p>
    <w:p w14:paraId="06EB8B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立由区政府主要领导任组长、区有关部门主要负责人为组员的东川水网建设领导小组，建立健全分工明确的责任体系。水利部门牵头，做好与相关部门的协调沟通与衔接，各镇建立健全水网建设领导机构，履行辖区内水利建设与改革发展职责。确立规划的指导性地位，将其纳入国民经济和社会发展各项内容和远景规划，制定出台有利于水网建设的政策和配套措施，简化审批程序，加快水网建设。</w:t>
      </w:r>
    </w:p>
    <w:p w14:paraId="23E06A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（二）深化前期工作</w:t>
      </w:r>
    </w:p>
    <w:p w14:paraId="282D3A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建立项目前期工作责任制，加强技术审查，保证前期工作经费投入。有效衔接国土空间规划，积极做好重大工程与 “三区三线” 划定的协调，细化各项分析论证，确保项目前期工作质量、深度和进度。妥善解决工程建设中的重大问题，合理确定建设方案，科学有序实施。</w:t>
      </w:r>
    </w:p>
    <w:p w14:paraId="17F628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（三）加大资金投入</w:t>
      </w:r>
    </w:p>
    <w:p w14:paraId="439E39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立以政府投入为主，金融与社会参与的多元化资金筹措保障机制。积极争取国家项目和资金支持，充分发挥各级投融资平台作用，有效利用金融政策和资金。建立完善水利工程合理价格、政府补贴等机制，通过财政、金融、税收、价格等政策引导社会和民间资本参与水利建设，规范推广政府和社会资本合作模式。</w:t>
      </w:r>
    </w:p>
    <w:p w14:paraId="654237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（四）加强科技支撑</w:t>
      </w:r>
    </w:p>
    <w:p w14:paraId="518999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重科技引领，加强实用水利技术推广和高新技术应用，推动信息化与水利现代化深度融合。系统梳理关键科学问题并开展研究，加强新技术开发与应用研究，提高自主创新能力。建立稳定的科技经费投入和科技成果转化机制，加大人才教育培训投入，健全人才培养开发投入机制，提升水利系统干部职工队伍素质，加强基层水利技术人员培训。</w:t>
      </w:r>
    </w:p>
    <w:p w14:paraId="3D93E9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（五）提升数智赋能</w:t>
      </w:r>
    </w:p>
    <w:p w14:paraId="29E8C1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在数字孪生水网建设方面，构建数字孪生平台，完善信息化基础设施；在智慧水利应用方面，按照相关思路和布局，运用智慧手段，打造 “五水” 智慧应用，构建 “智慧水利” 系统，实现感知更全面、功能更完善、监管更智能、决策更精准。</w:t>
      </w:r>
    </w:p>
    <w:p w14:paraId="33CB0C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八、决策结论</w:t>
      </w:r>
    </w:p>
    <w:p w14:paraId="07441F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昆明市东川区水网建设规划符合国家、省、市相关决策部署和发展要求，针对东川区水资源、水生态、防洪、数字融合及体制机制等方面存在的突出问题，提出了合理的总体规划布局、重点建设任务、重点项目及实施安排、环境影响评价和保障措施，能够全面提升东川区水安全保障能力，推动经济社会高质量发展，满足人民群众日益增长的美好生活需求。经综合分析，该规划具备可行性和可操作性，建议批准实施。在规划实施过程中，需严格按照规划要求推进各项工作，加强监督管理，确保规划目标顺利实现。</w:t>
      </w:r>
    </w:p>
    <w:p w14:paraId="424992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2B2B206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附件2：</w:t>
      </w:r>
    </w:p>
    <w:p w14:paraId="226B6C7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《昆明市东川区水网建设规划》起草说明</w:t>
      </w:r>
    </w:p>
    <w:p w14:paraId="6417E36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p>
    <w:p w14:paraId="33783D4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一、起草背景</w:t>
      </w:r>
    </w:p>
    <w:p w14:paraId="6FBD269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（一）国家及地方政策要求</w:t>
      </w:r>
    </w:p>
    <w:p w14:paraId="7D0C146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加快构建国家水网是党中央从中华民族永续发展战略高度作出的重大决策部署。2021 年习近平总书记明确提出构建 “系统完备、安全可靠，集约高效、绿色智能，循环通畅、调控有序” 的国家水网；水利部、云南省水利厅先后印发相关指导意见，要求推进省、市、县三级水网规划编制。2024 年水利部发布《市县水网建设规划编制技术要点（试行）》，云南省、昆明市水利部门相继转发部署，明确市县水网规划是水利基础设施体系的综合性、基础性规划，为东川区水网规划编制提供了政策依据和技术指导。</w:t>
      </w:r>
    </w:p>
    <w:p w14:paraId="314CF24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（二）东川区发展现实需求</w:t>
      </w:r>
    </w:p>
    <w:p w14:paraId="42946F4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东川区作为昆明出滇进川入渝北大门，战略地位重要，但面临复杂水安全形势。水资源配置上，水土资源空间分布不均，小江沿岸坝区承载大量人口与经济活动却水资源匮乏，人均水资源量低且水源结构不合理；水生态环境方面，河湖 “四乱”、饮用水水源地保护不足、水土流失等问题突出；防洪体系存在短板，河道行洪能力不足、病险水库仍存、山洪灾害防治水平落后；数字融合应用欠缺，监测感知与智慧化调度能力弱；建设运行体制机制不完善，水价改革、投融资等方面存在瓶颈。为落实国家、省、市战略部署，解决东川区水安全突出问题，支撑 “四示范一枢纽” 建设，亟需编制水网建设规划。</w:t>
      </w:r>
    </w:p>
    <w:p w14:paraId="4BA8601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二、主要依据</w:t>
      </w:r>
    </w:p>
    <w:p w14:paraId="130C5FA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国家水网建设规划纲要》、《水利部规划计划司关于加快推进市县水网建设规划编制工作的通知》、《云南省水利厅关于加快推进州（市）、县级水网建设规划编制工作的通知》、《昆明市水务局关于加快县级水网规划编制工作的通知》。</w:t>
      </w:r>
    </w:p>
    <w:p w14:paraId="7286C6F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三、主要内容</w:t>
      </w:r>
    </w:p>
    <w:p w14:paraId="0ABF93F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（一）建设基础与面临形势</w:t>
      </w:r>
    </w:p>
    <w:p w14:paraId="006F85D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阐述东川区区域概况，包括地理位置、地形地貌、自然资源、产业基础、人口与民族等；分析水情特点，涵盖水系发育、水量时空分布、开发利用难度、水旱灾害情况；梳理水利基础设施建设现状，从供水、水生态、防洪、信息化、管理体制等方面总结成效；指出水资源配置、水生态环境、防洪体系、数字融合、体制机制等方面存在的主要问题；结合国家、省、市战略与东川区发展需求，明确水网建设面临的形势与必要性。</w:t>
      </w:r>
    </w:p>
    <w:p w14:paraId="5C1C722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（二）总体规划</w:t>
      </w:r>
    </w:p>
    <w:p w14:paraId="46C42B2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确定规划指导思想，以习近平新时代中国特色社会主义思想为指导，贯彻 “节水优先、空间均衡、系统治理、两手发力” 治水思路；明确基本原则，包括立足全局、人民至上，节水优先、绿色发展等七大原则；划定规划范围为东川区行政辖区（总面积 1866.198km²），现状基准年为 2022 年，规划水平年为 2035 年，展望至 2050 年；提出总体目标与分阶段目标，制定 2035 年、2050 年水网建设各领域关键指标；构建 “一横两纵引领，两脉众河支撑，四支多点互济” 的区级骨干水网总体布局，衔接上级水网，结合国土空间规划确定 “一主三片” 空间布局；明确主要建设任务，包括构建防洪排涝网、城乡供水网等五大网络及推动水网高质量发展、推进战略储备水源建设等内容。</w:t>
      </w:r>
    </w:p>
    <w:p w14:paraId="7AF781B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（三）五大网络建设</w:t>
      </w:r>
    </w:p>
    <w:p w14:paraId="57B2752B">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防洪排涝网：</w:t>
      </w:r>
      <w:r>
        <w:rPr>
          <w:rFonts w:hint="eastAsia" w:ascii="仿宋_GB2312" w:hAnsi="仿宋_GB2312" w:eastAsia="仿宋_GB2312" w:cs="仿宋_GB2312"/>
          <w:b w:val="0"/>
          <w:bCs w:val="0"/>
          <w:sz w:val="32"/>
          <w:szCs w:val="32"/>
          <w:lang w:val="en-US" w:eastAsia="zh-CN"/>
        </w:rPr>
        <w:t>以构建现代化防洪工程体系为目标，确定中心城区 50 年一遇、建制镇 20 年一遇、乡村坝区 10 年一遇的防洪标准及 3 年一遇的排涝标准，从提高河道泄洪能力、洪水调蓄能力、城市（镇）防洪排涝建设、防洪非工程措施建设四个方面部署任务，重点推进小江河道治理、山洪沟治理、水库清淤扩容等工程。</w:t>
      </w:r>
    </w:p>
    <w:p w14:paraId="0C222B96">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城乡供水网：</w:t>
      </w:r>
      <w:r>
        <w:rPr>
          <w:rFonts w:hint="eastAsia" w:ascii="仿宋_GB2312" w:hAnsi="仿宋_GB2312" w:eastAsia="仿宋_GB2312" w:cs="仿宋_GB2312"/>
          <w:b w:val="0"/>
          <w:bCs w:val="0"/>
          <w:sz w:val="32"/>
          <w:szCs w:val="32"/>
          <w:lang w:val="en-US" w:eastAsia="zh-CN"/>
        </w:rPr>
        <w:t>坚持 “节流、开源、联网” 思路，明确节水定位与目标，预测 2035 年农田灌溉水有效利用系数提高至 0.60 等指标；开展水资源供需分析与配置，科学预测经济社会发展指标及用水需求，确定可供水量，优化水资源配置方案；从加强城镇供水体系、推动农村供水高质量发展、推进战略储备水源建设等方面提出建设内容，重点实施东川城乡供水调水工程、城乡供水一体化工程等。</w:t>
      </w:r>
    </w:p>
    <w:p w14:paraId="656B01E1">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灌溉排水网：</w:t>
      </w:r>
      <w:r>
        <w:rPr>
          <w:rFonts w:hint="eastAsia" w:ascii="仿宋_GB2312" w:hAnsi="仿宋_GB2312" w:eastAsia="仿宋_GB2312" w:cs="仿宋_GB2312"/>
          <w:b w:val="0"/>
          <w:bCs w:val="0"/>
          <w:sz w:val="32"/>
          <w:szCs w:val="32"/>
          <w:lang w:val="en-US" w:eastAsia="zh-CN"/>
        </w:rPr>
        <w:t>针对水资源短缺现状，以节水优先、高效利用为核心，推进灌溉水源工程建设，规划新建、续建 13 件灌溉水源工程；推进灌区现代化建设和改造，包括中型灌区续建配套与现代化改造、新建中型灌区、小型农田水利建设等，提升农业用水效率与灌溉保障能力。</w:t>
      </w:r>
    </w:p>
    <w:p w14:paraId="3CF2B7B0">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河湖生态保护网：</w:t>
      </w:r>
      <w:r>
        <w:rPr>
          <w:rFonts w:hint="eastAsia" w:ascii="仿宋_GB2312" w:hAnsi="仿宋_GB2312" w:eastAsia="仿宋_GB2312" w:cs="仿宋_GB2312"/>
          <w:b w:val="0"/>
          <w:bCs w:val="0"/>
          <w:sz w:val="32"/>
          <w:szCs w:val="32"/>
          <w:lang w:val="en-US" w:eastAsia="zh-CN"/>
        </w:rPr>
        <w:t>立足 “山水林田湖草沙生命共同体” 理念，构建 “一屏、两带、一廊” 生态保护格局，明确涉水生态空间范围与功能分区及管控要求；从加强水土流失综合治理、推进重点河湖生态保护修复、加强地下水超采综合治理、水文化弘扬与建设四个方面开展工作，重点实施水土保持综合治理、清洁小流域治理、水文化工程等。</w:t>
      </w:r>
    </w:p>
    <w:p w14:paraId="2188DF60">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数字孪生水网：</w:t>
      </w:r>
      <w:r>
        <w:rPr>
          <w:rFonts w:hint="eastAsia" w:ascii="仿宋_GB2312" w:hAnsi="仿宋_GB2312" w:eastAsia="仿宋_GB2312" w:cs="仿宋_GB2312"/>
          <w:b w:val="0"/>
          <w:bCs w:val="0"/>
          <w:sz w:val="32"/>
          <w:szCs w:val="32"/>
          <w:lang w:val="en-US" w:eastAsia="zh-CN"/>
        </w:rPr>
        <w:t>按照 “数字化、网络化、智能化” 主线，完善水网信息化基础设施，构建 “空天地” 一体立体感知网、水利业务网与工控网、水利云数据汇集应用节点等；构建数字孪生平台，细化数据底板、扩展专业模型、定制化知识库；建设水网业务应用，实现水资源管理与调配、防洪排涝、水生态等 “四预” 功能；推进网络安全及保障体系建设，确保数字孪生水网安全稳定运行。</w:t>
      </w:r>
    </w:p>
    <w:p w14:paraId="3B95101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（四）重点项目与实施安排</w:t>
      </w:r>
    </w:p>
    <w:p w14:paraId="1FFADAE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筛选确定 22 项重大工程，涵盖防洪排涝、水资源配置与保障、水生态保护修复、数字孪生四大类；匡算总投资 103.77 亿元，分 2023-2025 年（12.04 亿元）、2026-2035 年（56.34 亿元）、2036-2050 年（35.46 亿元）三期安排投资；明确实施安排原则，优先推进前期工作充分、建设紧迫、符合政策导向、实施难度小的项目；分析规划实施后的效果，包括优化水资源配置、提升防洪能力、改善生态环境等经济、社会、生态效益。</w:t>
      </w:r>
    </w:p>
    <w:p w14:paraId="13058D4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（五）环境影响评价与保障措施</w:t>
      </w:r>
    </w:p>
    <w:p w14:paraId="354012C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开展环境影响评价，确定环境保护目标，预测分析规划实施对水文水资源、水环境、生态环境的影响，提出规划合理性优化调整建议与环境影响减缓对策措施，得出规划总体可行的结论。制定五项保障措施，包括加强组织领导，成立水网建设领导小组；深化前期工作，保障项目前期质量与进度；加大资金投入，建立多元化投融资机制；加强科技支撑，推广新技术与培养人才；提升数智赋能，推进数字孪生与智慧水利应用，确保规划顺利实施。</w:t>
      </w:r>
    </w:p>
    <w:p w14:paraId="4EE3FC7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四、编制特色</w:t>
      </w:r>
    </w:p>
    <w:p w14:paraId="683AE71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（一）衔接性强</w:t>
      </w:r>
    </w:p>
    <w:p w14:paraId="090B0F7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紧密衔接国家水网、云南省水网、昆明市水网建设规划，在市级水网 “一横两湖连四纵，五干五支多通道、三灌四库群节点” 格局中找准东川定位，确保区级水网与上级水网互联互通、协同融合；同时衔接东川区国土空间总体规划、国民经济和社会发展 “十四五” 规划等，使水网建设与区域发展布局相匹配。</w:t>
      </w:r>
    </w:p>
    <w:p w14:paraId="1B4363C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（二）问题导向明确</w:t>
      </w:r>
    </w:p>
    <w:p w14:paraId="64E6AD4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针对东川区水资源、水生态、防洪、数字融合、体制机制等突出问题，精准谋划建设任务与重点项目。例如，针对水资源分布不均问题，规划东川城乡供水调水工程；针对山洪灾害频发问题，部署 16 条山洪沟治理工程，切实解决制约区域发展的水安全瓶颈。</w:t>
      </w:r>
    </w:p>
    <w:p w14:paraId="10FA683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（三）注重统筹协调</w:t>
      </w:r>
    </w:p>
    <w:p w14:paraId="080464E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统筹水资源配置、水灾害防御、水生态保护等功能，兼顾流域上下游、左右岸、干支流利益，协调水网建设与经济社会发展、生态环境保护的关系；统筹工程措施与非工程措施，在推进水利工程建设的同时，加强监测预警、政策法规、管理体制等非工程建设，构建全方位水安全保障体系。</w:t>
      </w:r>
    </w:p>
    <w:p w14:paraId="3873252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（四）突出智慧化与绿色化</w:t>
      </w:r>
    </w:p>
    <w:p w14:paraId="1506466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顺应数字中国、智慧社会建设趋势，大力推进数字孪生水网建设，运用新一代信息技术提升水网监测、模拟、调度能力；坚持生态优先、绿色发展理念，将习近平生态文明思想贯穿水网规划、设计、建设、运行全过程，注重水资源节约集约利用、水生态保护修复，推动水网建设与生态环境保护协同发展。</w:t>
      </w:r>
    </w:p>
    <w:p w14:paraId="1FE006F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五、需要说明的其他事项</w:t>
      </w:r>
    </w:p>
    <w:p w14:paraId="368C3E0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（一）规划实施的不确定性</w:t>
      </w:r>
    </w:p>
    <w:p w14:paraId="14FCC48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规划实施周期较长（2023-2050 年），期间可能面临经济社会发展形势变化、政策调整、自然灾害、技术进步等不确定因素，将影响规划项目建设时序、投资规模与实施效果。后续需根据实际情况，适时对规划进行动态调整与完善，确保规划科学性、适应性。</w:t>
      </w:r>
    </w:p>
    <w:p w14:paraId="2C0742B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（二）资金筹措压力</w:t>
      </w:r>
    </w:p>
    <w:p w14:paraId="5B05876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规划总投资103.77亿元，虽然提出建立多元化投融资机制，但东川区作为资源枯竭型城市，地方财政能力有限，社会资本参与水利建设的积极性与难度受项目收益、政策环境等影响较大，资金筹措面临一定压力。需进一步争取国家、省、市资金支持，创新投融资模式，吸引社会资本参与，保障规划项目资金需求。</w:t>
      </w:r>
    </w:p>
    <w:p w14:paraId="1E614DE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（三）部门协同与公众参与</w:t>
      </w:r>
    </w:p>
    <w:p w14:paraId="02DC883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水网建设涉及水利、发改、财政、自然资源、生态环境等多个部门，需建立健全部门协同工作机制，加强沟通协调，形成工作合力，共同推进规划实施。同时，应加大规划宣传力度，畅通公众参与渠道，广泛听取群众意见建议，营造全社会关心、支持、参与水网建设的良好氛围。</w:t>
      </w:r>
    </w:p>
    <w:p w14:paraId="2CD41E7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sectPr>
      <w:footerReference r:id="rId3"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auto"/>
    <w:pitch w:val="default"/>
    <w:sig w:usb0="00000001" w:usb1="080E0000" w:usb2="00000000" w:usb3="00000000" w:csb0="00040000" w:csb1="00000000"/>
  </w:font>
  <w:font w:name="方正小标宋简体">
    <w:altName w:val="Arial Unicode MS"/>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 w:name="Arial Unicode MS">
    <w:panose1 w:val="020B0604020202020204"/>
    <w:charset w:val="86"/>
    <w:family w:val="auto"/>
    <w:pitch w:val="default"/>
    <w:sig w:usb0="F7FFAEFF" w:usb1="F9DFFFFF" w:usb2="0000007F" w:usb3="00000000" w:csb0="203F01FF" w:csb1="DFFF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E48C3">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-247650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6CD825">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19.5pt;height:144pt;width:144pt;mso-position-horizontal:outside;mso-position-horizontal-relative:margin;mso-wrap-style:none;z-index:251659264;mso-width-relative:page;mso-height-relative:page;" filled="f" stroked="f" coordsize="21600,21600" o:gfxdata="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Bw/eTrTAAAACAEAAA8AAAAAAAAA&#10;AQAgAAAAIgAAAGRycy9kb3ducmV2LnhtbFBLAQIUABQAAAAIAIdO4kBteV5o3QEAAL4DAAAOAAAA&#10;AAAAAAEAIAAAACIBAABkcnMvZTJvRG9jLnhtbFBLBQYAAAAABgAGAFkBAABxBQAAAAA=&#10;">
              <v:fill on="f" focussize="0,0"/>
              <v:stroke on="f"/>
              <v:imagedata o:title=""/>
              <o:lock v:ext="edit" aspectratio="f"/>
              <v:textbox inset="0mm,0mm,0mm,0mm" style="mso-fit-shape-to-text:t;">
                <w:txbxContent>
                  <w:p w14:paraId="076CD825">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2YWUxOTBlMzNlNzAwMmFhMjkwYmQ3NmJkOTljOTcifQ=="/>
  </w:docVars>
  <w:rsids>
    <w:rsidRoot w:val="00000000"/>
    <w:rsid w:val="01D1410B"/>
    <w:rsid w:val="25FC4658"/>
    <w:rsid w:val="2E116AC4"/>
    <w:rsid w:val="319A6807"/>
    <w:rsid w:val="57F731DF"/>
    <w:rsid w:val="5DA477BB"/>
    <w:rsid w:val="71E00B8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4">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9">
    <w:name w:val="Default Paragraph Font"/>
    <w:semiHidden/>
    <w:uiPriority w:val="0"/>
  </w:style>
  <w:style w:type="table" w:default="1" w:styleId="7">
    <w:name w:val="Normal Table"/>
    <w:semiHidden/>
    <w:uiPriority w:val="0"/>
    <w:tblPr>
      <w:tblStyle w:val="7"/>
      <w:tblCellMar>
        <w:top w:w="0" w:type="dxa"/>
        <w:left w:w="108" w:type="dxa"/>
        <w:bottom w:w="0" w:type="dxa"/>
        <w:right w:w="108" w:type="dxa"/>
      </w:tblCellMar>
    </w:tbl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uiPriority w:val="0"/>
    <w:pPr>
      <w:widowControl w:val="0"/>
      <w:jc w:val="both"/>
    </w:pPr>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12388</Words>
  <Characters>12779</Characters>
  <Lines>0</Lines>
  <Paragraphs>0</Paragraphs>
  <TotalTime>1</TotalTime>
  <ScaleCrop>false</ScaleCrop>
  <LinksUpToDate>false</LinksUpToDate>
  <CharactersWithSpaces>13054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2025-09-25T02:56:37Z</dcterms:created>
  <dc:creator>Administrator</dc:creator>
  <cp:lastModifiedBy>符号</cp:lastModifiedBy>
  <dcterms:modified xsi:type="dcterms:W3CDTF">2026-04-02T06:42:44Z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F71C0C31B6364C14B6FBF67B45233540_13</vt:lpwstr>
  </property>
  <property fmtid="{D5CDD505-2E9C-101B-9397-08002B2CF9AE}" pid="4" name="KSOTemplateDocerSaveRecord">
    <vt:lpwstr>eyJoZGlkIjoiZDBhMjlkMWVkOWU1MmNmYmI1OWFkYmZkZTE3YTZjZTQiLCJ1c2VySWQiOiIzNjE2NjA5NTcifQ==</vt:lpwstr>
  </property>
</Properties>
</file>