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FEAA1">
      <w:pPr>
        <w:adjustRightInd w:val="0"/>
        <w:snapToGrid w:val="0"/>
        <w:spacing w:line="560" w:lineRule="exact"/>
        <w:jc w:val="center"/>
        <w:rPr>
          <w:rFonts w:hint="default" w:ascii="Times New Roman" w:hAnsi="Times New Roman" w:cs="Times New Roman"/>
          <w:color w:val="FF0000"/>
        </w:rPr>
      </w:pPr>
    </w:p>
    <w:p w14:paraId="6ECAA76C">
      <w:pPr>
        <w:adjustRightInd w:val="0"/>
        <w:snapToGrid w:val="0"/>
        <w:spacing w:line="560" w:lineRule="exact"/>
        <w:jc w:val="center"/>
        <w:rPr>
          <w:rFonts w:hint="default" w:ascii="Times New Roman" w:hAnsi="Times New Roman" w:cs="Times New Roman"/>
          <w:color w:val="FF0000"/>
        </w:rPr>
      </w:pPr>
    </w:p>
    <w:p w14:paraId="589428C7">
      <w:pPr>
        <w:adjustRightInd w:val="0"/>
        <w:jc w:val="center"/>
        <w:rPr>
          <w:rFonts w:hint="default" w:ascii="Times New Roman" w:hAnsi="Times New Roman" w:eastAsia="方正小标宋简体" w:cs="Times New Roman"/>
          <w:snapToGrid w:val="0"/>
          <w:color w:val="FF0000"/>
          <w:w w:val="70"/>
          <w:sz w:val="90"/>
          <w:szCs w:val="90"/>
        </w:rPr>
      </w:pPr>
      <w:r>
        <w:rPr>
          <w:rFonts w:hint="default" w:ascii="Times New Roman" w:hAnsi="Times New Roman" w:eastAsia="方正小标宋简体" w:cs="Times New Roman"/>
          <w:snapToGrid w:val="0"/>
          <w:color w:val="FF0000"/>
          <w:w w:val="70"/>
          <w:sz w:val="90"/>
          <w:szCs w:val="90"/>
        </w:rPr>
        <w:t>昆明市生态环境局</w:t>
      </w:r>
      <w:r>
        <w:rPr>
          <w:rFonts w:hint="default" w:ascii="Times New Roman" w:hAnsi="Times New Roman" w:eastAsia="方正小标宋简体" w:cs="Times New Roman"/>
          <w:snapToGrid w:val="0"/>
          <w:color w:val="FF0000"/>
          <w:w w:val="70"/>
          <w:sz w:val="90"/>
          <w:szCs w:val="90"/>
          <w:lang w:val="en-US" w:eastAsia="zh-CN"/>
        </w:rPr>
        <w:t>东川</w:t>
      </w:r>
      <w:r>
        <w:rPr>
          <w:rFonts w:hint="default" w:ascii="Times New Roman" w:hAnsi="Times New Roman" w:eastAsia="方正小标宋简体" w:cs="Times New Roman"/>
          <w:snapToGrid w:val="0"/>
          <w:color w:val="FF0000"/>
          <w:w w:val="70"/>
          <w:sz w:val="90"/>
          <w:szCs w:val="90"/>
        </w:rPr>
        <w:t>分局文件</w:t>
      </w:r>
    </w:p>
    <w:p w14:paraId="3CDC1239">
      <w:pPr>
        <w:adjustRightInd w:val="0"/>
        <w:spacing w:line="560" w:lineRule="exact"/>
        <w:jc w:val="center"/>
        <w:rPr>
          <w:rFonts w:hint="default" w:ascii="Times New Roman" w:hAnsi="Times New Roman" w:eastAsia="仿宋_GB2312" w:cs="Times New Roman"/>
          <w:snapToGrid w:val="0"/>
          <w:color w:val="FF0000"/>
          <w:w w:val="70"/>
          <w:sz w:val="32"/>
          <w:szCs w:val="32"/>
        </w:rPr>
      </w:pPr>
    </w:p>
    <w:p w14:paraId="6887D538">
      <w:pPr>
        <w:adjustRightInd w:val="0"/>
        <w:jc w:val="center"/>
        <w:rPr>
          <w:rFonts w:hint="default" w:ascii="Times New Roman" w:hAnsi="Times New Roman" w:eastAsia="仿宋_GB2312" w:cs="Times New Roman"/>
          <w:snapToGrid w:val="0"/>
          <w:color w:val="FF0000"/>
          <w:w w:val="70"/>
          <w:sz w:val="32"/>
          <w:szCs w:val="32"/>
        </w:rPr>
      </w:pPr>
      <w:r>
        <w:rPr>
          <w:rFonts w:hint="default" w:ascii="Times New Roman" w:hAnsi="Times New Roman" w:eastAsia="仿宋_GB2312" w:cs="Times New Roman"/>
          <w:sz w:val="32"/>
          <w:szCs w:val="32"/>
          <w:lang w:val="en-US" w:eastAsia="zh-CN"/>
        </w:rPr>
        <w:t>昆</w:t>
      </w:r>
      <w:r>
        <w:rPr>
          <w:rFonts w:hint="default" w:ascii="Times New Roman" w:hAnsi="Times New Roman" w:eastAsia="仿宋_GB2312" w:cs="Times New Roman"/>
          <w:sz w:val="32"/>
          <w:szCs w:val="32"/>
        </w:rPr>
        <w:t>生环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号</w:t>
      </w:r>
    </w:p>
    <w:p w14:paraId="4DAED37D">
      <w:pPr>
        <w:adjustRightInd w:val="0"/>
        <w:snapToGrid w:val="0"/>
        <w:spacing w:line="0" w:lineRule="atLeast"/>
        <w:jc w:val="center"/>
        <w:rPr>
          <w:rStyle w:val="9"/>
          <w:rFonts w:hint="default" w:ascii="Times New Roman" w:hAnsi="Times New Roman" w:eastAsia="方正小标宋简体" w:cs="Times New Roman"/>
          <w:snapToGrid w:val="0"/>
        </w:rPr>
      </w:pPr>
      <w:r>
        <w:rPr>
          <w:rFonts w:hint="default" w:ascii="Times New Roman" w:hAnsi="Times New Roman" w:eastAsia="方正小标宋简体" w:cs="Times New Roman"/>
          <w:sz w:val="44"/>
        </w:rPr>
        <mc:AlternateContent>
          <mc:Choice Requires="wps">
            <w:drawing>
              <wp:anchor distT="0" distB="0" distL="114300" distR="114300" simplePos="0" relativeHeight="251660288" behindDoc="0" locked="0" layoutInCell="1" allowOverlap="1">
                <wp:simplePos x="0" y="0"/>
                <wp:positionH relativeFrom="column">
                  <wp:posOffset>64135</wp:posOffset>
                </wp:positionH>
                <wp:positionV relativeFrom="paragraph">
                  <wp:posOffset>169545</wp:posOffset>
                </wp:positionV>
                <wp:extent cx="5573395" cy="0"/>
                <wp:effectExtent l="0" t="13970" r="8255" b="24130"/>
                <wp:wrapNone/>
                <wp:docPr id="3" name="直接连接符 3"/>
                <wp:cNvGraphicFramePr/>
                <a:graphic xmlns:a="http://schemas.openxmlformats.org/drawingml/2006/main">
                  <a:graphicData uri="http://schemas.microsoft.com/office/word/2010/wordprocessingShape">
                    <wps:wsp>
                      <wps:cNvCnPr/>
                      <wps:spPr>
                        <a:xfrm>
                          <a:off x="0" y="0"/>
                          <a:ext cx="5573395"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05pt;margin-top:13.35pt;height:0pt;width:438.85pt;z-index:251660288;mso-width-relative:page;mso-height-relative:page;" filled="f" stroked="t" coordsize="21600,21600" o:gfxdata="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uyyIx1AAAAAgBAAAPAAAAAAAAAAEAIAAAACIAAABkcnMvZG93bnJldi54bWxQSwEC&#10;FAAUAAAACACHTuJA6ctYnPgBAADlAwAADgAAAAAAAAABACAAAAAjAQAAZHJzL2Uyb0RvYy54bWxQ&#10;SwUGAAAAAAYABgBZAQAAjQUAAAAA&#10;">
                <v:fill on="f" focussize="0,0"/>
                <v:stroke weight="2.25pt" color="#FF0000" joinstyle="round"/>
                <v:imagedata o:title=""/>
                <o:lock v:ext="edit" aspectratio="f"/>
              </v:line>
            </w:pict>
          </mc:Fallback>
        </mc:AlternateContent>
      </w:r>
    </w:p>
    <w:p w14:paraId="189BFB3A">
      <w:pPr>
        <w:spacing w:line="640" w:lineRule="exact"/>
        <w:jc w:val="center"/>
        <w:rPr>
          <w:rFonts w:hint="default" w:ascii="Times New Roman" w:hAnsi="Times New Roman" w:eastAsia="方正小标宋简体" w:cs="Times New Roman"/>
          <w:sz w:val="44"/>
          <w:szCs w:val="44"/>
        </w:rPr>
      </w:pPr>
      <w:bookmarkStart w:id="0" w:name="_GoBack"/>
      <w:r>
        <w:rPr>
          <w:rFonts w:hint="default" w:ascii="Times New Roman" w:hAnsi="Times New Roman" w:eastAsia="宋体" w:cs="Times New Roman"/>
          <w:sz w:val="44"/>
          <w:szCs w:val="44"/>
        </w:rPr>
        <w:t>20</w:t>
      </w:r>
      <w:r>
        <w:rPr>
          <w:rFonts w:hint="default" w:ascii="Times New Roman" w:hAnsi="Times New Roman" w:eastAsia="宋体" w:cs="Times New Roman"/>
          <w:sz w:val="44"/>
          <w:szCs w:val="44"/>
          <w:lang w:val="en-US" w:eastAsia="zh-CN"/>
        </w:rPr>
        <w:t>25</w:t>
      </w:r>
      <w:r>
        <w:rPr>
          <w:rFonts w:hint="default" w:ascii="Times New Roman" w:hAnsi="Times New Roman" w:eastAsia="方正小标宋简体" w:cs="Times New Roman"/>
          <w:sz w:val="44"/>
          <w:szCs w:val="44"/>
        </w:rPr>
        <w:t>年</w:t>
      </w:r>
      <w:r>
        <w:rPr>
          <w:rFonts w:hint="default" w:ascii="Times New Roman" w:hAnsi="Times New Roman" w:eastAsia="方正小标宋简体" w:cs="Times New Roman"/>
          <w:sz w:val="44"/>
          <w:szCs w:val="44"/>
          <w:lang w:val="en-US" w:eastAsia="zh-CN"/>
        </w:rPr>
        <w:t>四</w:t>
      </w:r>
      <w:r>
        <w:rPr>
          <w:rFonts w:hint="default" w:ascii="Times New Roman" w:hAnsi="Times New Roman" w:eastAsia="方正小标宋简体" w:cs="Times New Roman"/>
          <w:sz w:val="44"/>
          <w:szCs w:val="44"/>
        </w:rPr>
        <w:t>季度集中式</w:t>
      </w:r>
      <w:r>
        <w:rPr>
          <w:rFonts w:hint="default" w:ascii="Times New Roman" w:hAnsi="Times New Roman" w:eastAsia="方正小标宋简体" w:cs="Times New Roman"/>
          <w:sz w:val="44"/>
          <w:szCs w:val="44"/>
        </w:rPr>
        <w:t>饮</w:t>
      </w:r>
      <w:r>
        <w:rPr>
          <w:rFonts w:hint="default" w:ascii="Times New Roman" w:hAnsi="Times New Roman" w:eastAsia="方正小标宋简体" w:cs="Times New Roman"/>
          <w:sz w:val="44"/>
          <w:szCs w:val="44"/>
        </w:rPr>
        <w:t>用水源水</w:t>
      </w:r>
      <w:r>
        <w:rPr>
          <w:rFonts w:hint="default" w:ascii="Times New Roman" w:hAnsi="Times New Roman" w:eastAsia="方正小标宋简体" w:cs="Times New Roman"/>
          <w:sz w:val="44"/>
          <w:szCs w:val="44"/>
        </w:rPr>
        <w:t>质监测信息公开情况报告</w:t>
      </w:r>
      <w:bookmarkEnd w:id="0"/>
    </w:p>
    <w:p w14:paraId="4A0AEA60">
      <w:pPr>
        <w:spacing w:line="560" w:lineRule="exact"/>
        <w:rPr>
          <w:rFonts w:hint="default" w:ascii="Times New Roman" w:hAnsi="Times New Roman" w:eastAsia="仿宋_GB2312" w:cs="Times New Roman"/>
          <w:sz w:val="32"/>
          <w:szCs w:val="32"/>
        </w:rPr>
      </w:pPr>
    </w:p>
    <w:p w14:paraId="1CB8184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按照《昆明市环境保护局关于转发全国集中式生活饮用水水源水质监测信息公开有关文件的通知》（昆环保通</w:t>
      </w:r>
      <w:r>
        <w:rPr>
          <w:rFonts w:hint="default" w:ascii="Times New Roman" w:hAnsi="Times New Roman" w:eastAsia="方正仿宋_GBK" w:cs="Times New Roman"/>
          <w:sz w:val="32"/>
          <w:szCs w:val="32"/>
        </w:rPr>
        <w:t>〔</w:t>
      </w:r>
      <w:r>
        <w:rPr>
          <w:rFonts w:hint="default" w:ascii="Times New Roman" w:hAnsi="Times New Roman" w:eastAsia="宋体" w:cs="Times New Roman"/>
          <w:sz w:val="32"/>
          <w:szCs w:val="32"/>
          <w:lang w:val="en-US" w:eastAsia="zh-CN"/>
        </w:rPr>
        <w:t>2016</w:t>
      </w:r>
      <w:r>
        <w:rPr>
          <w:rFonts w:hint="default" w:ascii="Times New Roman" w:hAnsi="Times New Roman" w:eastAsia="方正仿宋_GBK" w:cs="Times New Roman"/>
          <w:sz w:val="32"/>
          <w:szCs w:val="32"/>
        </w:rPr>
        <w:t>〕</w:t>
      </w:r>
      <w:r>
        <w:rPr>
          <w:rFonts w:hint="default" w:ascii="Times New Roman" w:hAnsi="Times New Roman" w:eastAsia="宋体" w:cs="Times New Roman"/>
          <w:sz w:val="32"/>
          <w:szCs w:val="32"/>
          <w:lang w:val="en-US" w:eastAsia="zh-CN"/>
        </w:rPr>
        <w:t>42</w:t>
      </w:r>
      <w:r>
        <w:rPr>
          <w:rFonts w:hint="default" w:ascii="Times New Roman" w:hAnsi="Times New Roman" w:eastAsia="仿宋_GB2312" w:cs="Times New Roman"/>
          <w:sz w:val="32"/>
          <w:szCs w:val="32"/>
        </w:rPr>
        <w:t>号）文件要求，东川区</w:t>
      </w:r>
      <w:r>
        <w:rPr>
          <w:rFonts w:hint="default" w:ascii="Times New Roman" w:hAnsi="Times New Roman" w:eastAsia="宋体" w:cs="Times New Roman"/>
          <w:sz w:val="32"/>
          <w:szCs w:val="32"/>
          <w:lang w:val="en-US" w:eastAsia="zh-CN"/>
        </w:rPr>
        <w:t>2025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季度集中式生活饮用水水源水质监测信息将</w:t>
      </w:r>
      <w:r>
        <w:rPr>
          <w:rFonts w:hint="default" w:ascii="Times New Roman" w:hAnsi="Times New Roman" w:eastAsia="仿宋_GB2312" w:cs="Times New Roman"/>
          <w:sz w:val="32"/>
          <w:szCs w:val="32"/>
          <w:lang w:eastAsia="zh-CN"/>
        </w:rPr>
        <w:t>于</w:t>
      </w:r>
      <w:r>
        <w:rPr>
          <w:rFonts w:hint="default" w:ascii="Times New Roman" w:hAnsi="Times New Roman" w:eastAsia="宋体" w:cs="Times New Roman"/>
          <w:sz w:val="32"/>
          <w:szCs w:val="32"/>
          <w:lang w:val="en-US" w:eastAsia="zh-CN"/>
        </w:rPr>
        <w:t>2025</w:t>
      </w:r>
      <w:r>
        <w:rPr>
          <w:rFonts w:hint="default" w:ascii="Times New Roman" w:hAnsi="Times New Roman" w:eastAsia="仿宋_GB2312" w:cs="Times New Roman"/>
          <w:sz w:val="32"/>
          <w:szCs w:val="32"/>
        </w:rPr>
        <w:t>年</w:t>
      </w:r>
      <w:r>
        <w:rPr>
          <w:rFonts w:hint="default" w:ascii="Times New Roman" w:hAnsi="Times New Roman" w:eastAsia="宋体" w:cs="Times New Roman"/>
          <w:sz w:val="32"/>
          <w:szCs w:val="32"/>
          <w:lang w:val="en-US" w:eastAsia="zh-CN"/>
        </w:rPr>
        <w:t>12</w:t>
      </w:r>
      <w:r>
        <w:rPr>
          <w:rFonts w:hint="default" w:ascii="Times New Roman" w:hAnsi="Times New Roman" w:eastAsia="仿宋_GB2312" w:cs="Times New Roman"/>
          <w:sz w:val="32"/>
          <w:szCs w:val="32"/>
        </w:rPr>
        <w:t>月</w:t>
      </w:r>
      <w:r>
        <w:rPr>
          <w:rFonts w:hint="default" w:ascii="Times New Roman" w:hAnsi="Times New Roman" w:eastAsia="宋体" w:cs="Times New Roman"/>
          <w:sz w:val="32"/>
          <w:szCs w:val="32"/>
          <w:lang w:val="en-US" w:eastAsia="zh-CN"/>
        </w:rPr>
        <w:t>30</w:t>
      </w:r>
      <w:r>
        <w:rPr>
          <w:rFonts w:hint="default" w:ascii="Times New Roman" w:hAnsi="Times New Roman" w:eastAsia="仿宋_GB2312" w:cs="Times New Roman"/>
          <w:sz w:val="32"/>
          <w:szCs w:val="32"/>
        </w:rPr>
        <w:t>日</w:t>
      </w:r>
      <w:r>
        <w:rPr>
          <w:rFonts w:hint="default" w:ascii="Times New Roman" w:hAnsi="Times New Roman" w:eastAsia="仿宋_GB2312" w:cs="Times New Roman"/>
          <w:kern w:val="0"/>
          <w:sz w:val="32"/>
          <w:szCs w:val="32"/>
        </w:rPr>
        <w:t>在</w:t>
      </w:r>
      <w:r>
        <w:rPr>
          <w:rFonts w:hint="default" w:ascii="Times New Roman" w:hAnsi="Times New Roman" w:eastAsia="仿宋_GB2312" w:cs="Times New Roman"/>
          <w:kern w:val="0"/>
          <w:sz w:val="32"/>
          <w:szCs w:val="32"/>
          <w:lang w:eastAsia="zh-CN"/>
        </w:rPr>
        <w:t>昆明信息港东川区人民政府网站</w:t>
      </w:r>
      <w:r>
        <w:rPr>
          <w:rFonts w:hint="default" w:ascii="Times New Roman" w:hAnsi="Times New Roman" w:eastAsia="仿宋_GB2312" w:cs="Times New Roman"/>
          <w:kern w:val="0"/>
          <w:sz w:val="32"/>
          <w:szCs w:val="32"/>
        </w:rPr>
        <w:t>公开，</w:t>
      </w:r>
      <w:r>
        <w:rPr>
          <w:rFonts w:hint="default" w:ascii="Times New Roman" w:hAnsi="Times New Roman" w:eastAsia="仿宋_GB2312" w:cs="Times New Roman"/>
          <w:sz w:val="32"/>
          <w:szCs w:val="32"/>
        </w:rPr>
        <w:t>现将相关情况报告如下：</w:t>
      </w:r>
    </w:p>
    <w:p w14:paraId="209C76B5">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一、饮用水源基本情况</w:t>
      </w:r>
    </w:p>
    <w:p w14:paraId="46FE530F">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xml:space="preserve">    </w:t>
      </w:r>
      <w:r>
        <w:rPr>
          <w:rFonts w:hint="default" w:ascii="Times New Roman" w:hAnsi="Times New Roman" w:eastAsia="宋体" w:cs="Times New Roman"/>
          <w:sz w:val="32"/>
          <w:szCs w:val="32"/>
          <w:lang w:val="en-US" w:eastAsia="zh-CN"/>
        </w:rPr>
        <w:t>2025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季度</w:t>
      </w:r>
      <w:r>
        <w:rPr>
          <w:rFonts w:hint="default" w:ascii="Times New Roman" w:hAnsi="Times New Roman" w:eastAsia="仿宋_GB2312" w:cs="Times New Roman"/>
          <w:sz w:val="32"/>
          <w:szCs w:val="32"/>
        </w:rPr>
        <w:t>，东川区</w:t>
      </w:r>
      <w:r>
        <w:rPr>
          <w:rFonts w:hint="default" w:ascii="Times New Roman" w:hAnsi="Times New Roman" w:eastAsia="仿宋_GB2312" w:cs="Times New Roman"/>
          <w:sz w:val="32"/>
          <w:szCs w:val="32"/>
          <w:lang w:eastAsia="zh-CN"/>
        </w:rPr>
        <w:t>开展了</w:t>
      </w:r>
      <w:r>
        <w:rPr>
          <w:rFonts w:hint="default" w:ascii="Times New Roman" w:hAnsi="Times New Roman" w:eastAsia="宋体" w:cs="Times New Roman"/>
          <w:sz w:val="32"/>
          <w:szCs w:val="32"/>
          <w:lang w:val="en-US" w:eastAsia="zh-CN"/>
        </w:rPr>
        <w:t>1</w:t>
      </w:r>
      <w:r>
        <w:rPr>
          <w:rFonts w:hint="default" w:ascii="Times New Roman" w:hAnsi="Times New Roman" w:eastAsia="仿宋_GB2312" w:cs="Times New Roman"/>
          <w:sz w:val="32"/>
          <w:szCs w:val="32"/>
        </w:rPr>
        <w:t>个在用集中式饮用水源</w:t>
      </w:r>
      <w:r>
        <w:rPr>
          <w:rFonts w:hint="default" w:ascii="Times New Roman" w:hAnsi="Times New Roman" w:eastAsia="仿宋_GB2312" w:cs="Times New Roman"/>
          <w:sz w:val="32"/>
          <w:szCs w:val="32"/>
          <w:lang w:eastAsia="zh-CN"/>
        </w:rPr>
        <w:t>地水质监测</w:t>
      </w:r>
      <w:r>
        <w:rPr>
          <w:rFonts w:hint="default" w:ascii="Times New Roman" w:hAnsi="Times New Roman" w:eastAsia="仿宋_GB2312" w:cs="Times New Roman"/>
          <w:sz w:val="32"/>
          <w:szCs w:val="32"/>
        </w:rPr>
        <w:t>，具体为大菜园</w:t>
      </w:r>
      <w:r>
        <w:rPr>
          <w:rFonts w:hint="default" w:ascii="Times New Roman" w:hAnsi="Times New Roman" w:eastAsia="仿宋_GB2312" w:cs="Times New Roman"/>
          <w:sz w:val="32"/>
          <w:szCs w:val="32"/>
          <w:lang w:eastAsia="zh-CN"/>
        </w:rPr>
        <w:t>集中式饮用</w:t>
      </w:r>
      <w:r>
        <w:rPr>
          <w:rFonts w:hint="default" w:ascii="Times New Roman" w:hAnsi="Times New Roman" w:eastAsia="仿宋_GB2312" w:cs="Times New Roman"/>
          <w:sz w:val="32"/>
          <w:szCs w:val="32"/>
        </w:rPr>
        <w:t>水源，为地表水类型水源</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野牛水库</w:t>
      </w:r>
      <w:r>
        <w:rPr>
          <w:rFonts w:hint="default" w:ascii="Times New Roman" w:hAnsi="Times New Roman" w:eastAsia="仿宋_GB2312" w:cs="Times New Roman"/>
          <w:sz w:val="32"/>
          <w:szCs w:val="32"/>
          <w:lang w:eastAsia="zh-CN"/>
        </w:rPr>
        <w:t>水源未进行生活饮用水供水，暂停监测。</w:t>
      </w:r>
    </w:p>
    <w:p w14:paraId="022CB499">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二、监测情况</w:t>
      </w:r>
    </w:p>
    <w:p w14:paraId="369A8DB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监测项目为《地表水环境质量标准》（</w:t>
      </w:r>
      <w:r>
        <w:rPr>
          <w:rFonts w:hint="default" w:ascii="Times New Roman" w:hAnsi="Times New Roman" w:eastAsia="宋体" w:cs="Times New Roman"/>
          <w:sz w:val="32"/>
          <w:szCs w:val="32"/>
        </w:rPr>
        <w:t>GB</w:t>
      </w:r>
      <w:r>
        <w:rPr>
          <w:rFonts w:hint="default" w:ascii="Times New Roman" w:hAnsi="Times New Roman" w:eastAsia="宋体" w:cs="Times New Roman"/>
          <w:sz w:val="32"/>
          <w:szCs w:val="32"/>
          <w:lang w:val="en-US" w:eastAsia="zh-CN"/>
        </w:rPr>
        <w:t>3838</w:t>
      </w:r>
      <w:r>
        <w:rPr>
          <w:rFonts w:hint="default" w:ascii="Times New Roman" w:hAnsi="Times New Roman" w:eastAsia="宋体" w:cs="Times New Roman"/>
          <w:sz w:val="32"/>
          <w:szCs w:val="32"/>
        </w:rPr>
        <w:t>-</w:t>
      </w:r>
      <w:r>
        <w:rPr>
          <w:rFonts w:hint="default" w:ascii="Times New Roman" w:hAnsi="Times New Roman" w:eastAsia="宋体" w:cs="Times New Roman"/>
          <w:sz w:val="32"/>
          <w:szCs w:val="32"/>
          <w:lang w:val="en-US" w:eastAsia="zh-CN"/>
        </w:rPr>
        <w:t>2002</w:t>
      </w:r>
      <w:r>
        <w:rPr>
          <w:rFonts w:hint="default" w:ascii="Times New Roman" w:hAnsi="Times New Roman" w:eastAsia="仿宋_GB2312" w:cs="Times New Roman"/>
          <w:sz w:val="32"/>
          <w:szCs w:val="32"/>
        </w:rPr>
        <w:t>）表</w:t>
      </w:r>
      <w:r>
        <w:rPr>
          <w:rFonts w:hint="default" w:ascii="Times New Roman" w:hAnsi="Times New Roman" w:eastAsia="宋体" w:cs="Times New Roman"/>
          <w:sz w:val="32"/>
          <w:szCs w:val="32"/>
        </w:rPr>
        <w:t>1</w:t>
      </w:r>
      <w:r>
        <w:rPr>
          <w:rFonts w:hint="default" w:ascii="Times New Roman" w:hAnsi="Times New Roman" w:eastAsia="仿宋_GB2312" w:cs="Times New Roman"/>
          <w:sz w:val="32"/>
          <w:szCs w:val="32"/>
        </w:rPr>
        <w:t>的基本项目（</w:t>
      </w:r>
      <w:r>
        <w:rPr>
          <w:rFonts w:hint="default" w:ascii="Times New Roman" w:hAnsi="Times New Roman" w:eastAsia="宋体" w:cs="Times New Roman"/>
          <w:sz w:val="32"/>
          <w:szCs w:val="32"/>
          <w:lang w:val="en-US" w:eastAsia="zh-CN"/>
        </w:rPr>
        <w:t>24</w:t>
      </w:r>
      <w:r>
        <w:rPr>
          <w:rFonts w:hint="default" w:ascii="Times New Roman" w:hAnsi="Times New Roman" w:eastAsia="仿宋_GB2312" w:cs="Times New Roman"/>
          <w:sz w:val="32"/>
          <w:szCs w:val="32"/>
        </w:rPr>
        <w:t>项）、表</w:t>
      </w:r>
      <w:r>
        <w:rPr>
          <w:rFonts w:hint="default" w:ascii="Times New Roman" w:hAnsi="Times New Roman" w:eastAsia="宋体" w:cs="Times New Roman"/>
          <w:sz w:val="32"/>
          <w:szCs w:val="32"/>
          <w:lang w:val="en-US" w:eastAsia="zh-CN"/>
        </w:rPr>
        <w:t>2</w:t>
      </w:r>
      <w:r>
        <w:rPr>
          <w:rFonts w:hint="default" w:ascii="Times New Roman" w:hAnsi="Times New Roman" w:eastAsia="仿宋_GB2312" w:cs="Times New Roman"/>
          <w:sz w:val="32"/>
          <w:szCs w:val="32"/>
        </w:rPr>
        <w:t>的补充项目（</w:t>
      </w:r>
      <w:r>
        <w:rPr>
          <w:rFonts w:hint="default" w:ascii="Times New Roman" w:hAnsi="Times New Roman" w:eastAsia="宋体" w:cs="Times New Roman"/>
          <w:sz w:val="32"/>
          <w:szCs w:val="32"/>
          <w:lang w:val="en-US" w:eastAsia="zh-CN"/>
        </w:rPr>
        <w:t>5</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及</w:t>
      </w:r>
      <w:r>
        <w:rPr>
          <w:rFonts w:hint="default" w:ascii="Times New Roman" w:hAnsi="Times New Roman" w:eastAsia="宋体" w:cs="Times New Roman"/>
          <w:sz w:val="32"/>
          <w:szCs w:val="32"/>
          <w:lang w:val="en-US" w:eastAsia="zh-CN"/>
        </w:rPr>
        <w:t>33</w:t>
      </w:r>
      <w:r>
        <w:rPr>
          <w:rFonts w:hint="default" w:ascii="Times New Roman" w:hAnsi="Times New Roman" w:eastAsia="仿宋_GB2312" w:cs="Times New Roman"/>
          <w:sz w:val="32"/>
          <w:szCs w:val="32"/>
          <w:lang w:val="en-US" w:eastAsia="zh-CN"/>
        </w:rPr>
        <w:t>个</w:t>
      </w:r>
      <w:r>
        <w:rPr>
          <w:rFonts w:hint="default" w:ascii="Times New Roman" w:hAnsi="Times New Roman" w:eastAsia="仿宋_GB2312" w:cs="Times New Roman"/>
          <w:sz w:val="32"/>
          <w:szCs w:val="32"/>
          <w:lang w:eastAsia="zh-CN"/>
        </w:rPr>
        <w:t>特定项目，</w:t>
      </w:r>
      <w:r>
        <w:rPr>
          <w:rFonts w:hint="default" w:ascii="Times New Roman" w:hAnsi="Times New Roman" w:eastAsia="仿宋_GB2312" w:cs="Times New Roman"/>
          <w:sz w:val="32"/>
          <w:szCs w:val="32"/>
          <w:lang w:val="en-US" w:eastAsia="zh-CN"/>
        </w:rPr>
        <w:t>共计</w:t>
      </w:r>
      <w:r>
        <w:rPr>
          <w:rFonts w:hint="default" w:ascii="Times New Roman" w:hAnsi="Times New Roman" w:eastAsia="宋体" w:cs="Times New Roman"/>
          <w:sz w:val="32"/>
          <w:szCs w:val="32"/>
          <w:lang w:val="en-US" w:eastAsia="zh-CN"/>
        </w:rPr>
        <w:t>62</w:t>
      </w:r>
      <w:r>
        <w:rPr>
          <w:rFonts w:hint="default" w:ascii="Times New Roman" w:hAnsi="Times New Roman" w:eastAsia="仿宋_GB2312" w:cs="Times New Roman"/>
          <w:sz w:val="32"/>
          <w:szCs w:val="32"/>
          <w:lang w:val="en-US" w:eastAsia="zh-CN"/>
        </w:rPr>
        <w:t>项</w:t>
      </w:r>
      <w:r>
        <w:rPr>
          <w:rFonts w:hint="default" w:ascii="Times New Roman" w:hAnsi="Times New Roman" w:eastAsia="仿宋_GB2312" w:cs="Times New Roman"/>
          <w:sz w:val="32"/>
          <w:szCs w:val="32"/>
        </w:rPr>
        <w:t>。</w:t>
      </w:r>
    </w:p>
    <w:p w14:paraId="3D983D7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评价依据为《地表水环境质量标准》（</w:t>
      </w:r>
      <w:r>
        <w:rPr>
          <w:rFonts w:hint="default" w:ascii="Times New Roman" w:hAnsi="Times New Roman" w:eastAsia="宋体" w:cs="Times New Roman"/>
          <w:sz w:val="32"/>
          <w:szCs w:val="32"/>
        </w:rPr>
        <w:t>GB</w:t>
      </w:r>
      <w:r>
        <w:rPr>
          <w:rFonts w:hint="default" w:ascii="Times New Roman" w:hAnsi="Times New Roman" w:eastAsia="宋体" w:cs="Times New Roman"/>
          <w:sz w:val="32"/>
          <w:szCs w:val="32"/>
          <w:lang w:val="en-US" w:eastAsia="zh-CN"/>
        </w:rPr>
        <w:t>3838</w:t>
      </w:r>
      <w:r>
        <w:rPr>
          <w:rFonts w:hint="default" w:ascii="Times New Roman" w:hAnsi="Times New Roman" w:eastAsia="宋体" w:cs="Times New Roman"/>
          <w:sz w:val="32"/>
          <w:szCs w:val="32"/>
        </w:rPr>
        <w:t>-</w:t>
      </w:r>
      <w:r>
        <w:rPr>
          <w:rFonts w:hint="default" w:ascii="Times New Roman" w:hAnsi="Times New Roman" w:eastAsia="宋体" w:cs="Times New Roman"/>
          <w:sz w:val="32"/>
          <w:szCs w:val="32"/>
          <w:lang w:val="en-US" w:eastAsia="zh-CN"/>
        </w:rPr>
        <w:t>2002</w:t>
      </w:r>
      <w:r>
        <w:rPr>
          <w:rFonts w:hint="default" w:ascii="Times New Roman" w:hAnsi="Times New Roman" w:eastAsia="仿宋_GB2312" w:cs="Times New Roman"/>
          <w:sz w:val="32"/>
          <w:szCs w:val="32"/>
        </w:rPr>
        <w:t>），基本项目按照《地表水环境质量评价方法（试行）》（环办</w:t>
      </w:r>
      <w:r>
        <w:rPr>
          <w:rFonts w:hint="default" w:ascii="Times New Roman" w:hAnsi="Times New Roman" w:eastAsia="方正仿宋_GBK" w:cs="Times New Roman"/>
          <w:kern w:val="0"/>
          <w:sz w:val="32"/>
          <w:szCs w:val="32"/>
        </w:rPr>
        <w:t>〔</w:t>
      </w:r>
      <w:r>
        <w:rPr>
          <w:rFonts w:hint="default" w:ascii="Times New Roman" w:hAnsi="Times New Roman" w:eastAsia="宋体" w:cs="Times New Roman"/>
          <w:sz w:val="32"/>
          <w:szCs w:val="32"/>
          <w:lang w:val="en-US" w:eastAsia="zh-CN"/>
        </w:rPr>
        <w:t>2011</w:t>
      </w:r>
      <w:r>
        <w:rPr>
          <w:rFonts w:hint="default" w:ascii="Times New Roman" w:hAnsi="Times New Roman" w:eastAsia="方正仿宋_GBK" w:cs="Times New Roman"/>
          <w:kern w:val="0"/>
          <w:sz w:val="32"/>
          <w:szCs w:val="32"/>
        </w:rPr>
        <w:t>〕</w:t>
      </w:r>
      <w:r>
        <w:rPr>
          <w:rFonts w:hint="default" w:ascii="Times New Roman" w:hAnsi="Times New Roman" w:eastAsia="宋体" w:cs="Times New Roman"/>
          <w:sz w:val="32"/>
          <w:szCs w:val="32"/>
          <w:lang w:val="en-US" w:eastAsia="zh-CN"/>
        </w:rPr>
        <w:t>22</w:t>
      </w:r>
      <w:r>
        <w:rPr>
          <w:rFonts w:hint="default" w:ascii="Times New Roman" w:hAnsi="Times New Roman" w:eastAsia="仿宋_GB2312" w:cs="Times New Roman"/>
          <w:sz w:val="32"/>
          <w:szCs w:val="32"/>
        </w:rPr>
        <w:t>号）进行评价，补充项目、特定项目采用单因子评价法进行评价。</w:t>
      </w:r>
    </w:p>
    <w:p w14:paraId="7975DD9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宋体" w:cs="Times New Roman"/>
          <w:sz w:val="32"/>
          <w:szCs w:val="32"/>
          <w:lang w:val="en-US" w:eastAsia="zh-CN"/>
        </w:rPr>
        <w:t>2025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季度，大菜园集中式饮用水源</w:t>
      </w:r>
      <w:r>
        <w:rPr>
          <w:rFonts w:hint="default" w:ascii="Times New Roman" w:hAnsi="Times New Roman" w:eastAsia="仿宋_GB2312" w:cs="Times New Roman"/>
          <w:sz w:val="32"/>
          <w:szCs w:val="32"/>
          <w:lang w:eastAsia="zh-CN"/>
        </w:rPr>
        <w:t>水质</w:t>
      </w:r>
      <w:r>
        <w:rPr>
          <w:rFonts w:hint="default" w:ascii="Times New Roman" w:hAnsi="Times New Roman" w:eastAsia="仿宋_GB2312" w:cs="Times New Roman"/>
          <w:sz w:val="32"/>
          <w:szCs w:val="32"/>
        </w:rPr>
        <w:t>达标（</w:t>
      </w:r>
      <w:r>
        <w:rPr>
          <w:rFonts w:hint="default" w:ascii="Times New Roman" w:hAnsi="Times New Roman" w:eastAsia="仿宋_GB2312" w:cs="Times New Roman"/>
          <w:sz w:val="32"/>
          <w:szCs w:val="32"/>
          <w:lang w:eastAsia="zh-CN"/>
        </w:rPr>
        <w:t>水源</w:t>
      </w:r>
      <w:r>
        <w:rPr>
          <w:rFonts w:hint="default" w:ascii="Times New Roman" w:hAnsi="Times New Roman" w:eastAsia="仿宋_GB2312" w:cs="Times New Roman"/>
          <w:sz w:val="32"/>
          <w:szCs w:val="32"/>
        </w:rPr>
        <w:t>达到或优于</w:t>
      </w:r>
      <w:r>
        <w:rPr>
          <w:rFonts w:hint="default" w:ascii="Times New Roman" w:hAnsi="Times New Roman" w:eastAsia="宋体" w:cs="Times New Roman"/>
          <w:sz w:val="32"/>
          <w:szCs w:val="32"/>
        </w:rPr>
        <w:t>Ⅱ</w:t>
      </w:r>
      <w:r>
        <w:rPr>
          <w:rFonts w:hint="default" w:ascii="Times New Roman" w:hAnsi="Times New Roman" w:eastAsia="仿宋_GB2312" w:cs="Times New Roman"/>
          <w:sz w:val="32"/>
          <w:szCs w:val="32"/>
        </w:rPr>
        <w:t>类标准），占</w:t>
      </w:r>
      <w:r>
        <w:rPr>
          <w:rFonts w:hint="default" w:ascii="Times New Roman" w:hAnsi="Times New Roman" w:eastAsia="宋体" w:cs="Times New Roman"/>
          <w:sz w:val="32"/>
          <w:szCs w:val="32"/>
        </w:rPr>
        <w:t>100.0%</w:t>
      </w:r>
      <w:r>
        <w:rPr>
          <w:rFonts w:hint="default" w:ascii="Times New Roman" w:hAnsi="Times New Roman" w:eastAsia="仿宋_GB2312" w:cs="Times New Roman"/>
          <w:sz w:val="32"/>
          <w:szCs w:val="32"/>
        </w:rPr>
        <w:t>。</w:t>
      </w:r>
    </w:p>
    <w:p w14:paraId="5A7AD64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p>
    <w:p w14:paraId="78439519">
      <w:pPr>
        <w:spacing w:line="560" w:lineRule="exact"/>
        <w:ind w:firstLine="640" w:firstLineChars="200"/>
        <w:jc w:val="center"/>
        <w:rPr>
          <w:rFonts w:hint="default" w:ascii="Times New Roman" w:hAnsi="Times New Roman" w:eastAsia="黑体" w:cs="Times New Roman"/>
          <w:b w:val="0"/>
          <w:bCs/>
          <w:sz w:val="28"/>
          <w:szCs w:val="28"/>
        </w:rPr>
      </w:pPr>
      <w:r>
        <w:rPr>
          <w:rFonts w:hint="default" w:ascii="Times New Roman" w:hAnsi="Times New Roman" w:eastAsia="宋体" w:cs="Times New Roman"/>
          <w:sz w:val="32"/>
          <w:szCs w:val="32"/>
          <w:lang w:val="en-US" w:eastAsia="zh-CN"/>
        </w:rPr>
        <w:t>2025</w:t>
      </w:r>
      <w:r>
        <w:rPr>
          <w:rFonts w:hint="default" w:ascii="Times New Roman" w:hAnsi="Times New Roman" w:eastAsia="黑体" w:cs="Times New Roman"/>
          <w:b w:val="0"/>
          <w:bCs/>
          <w:sz w:val="28"/>
          <w:szCs w:val="28"/>
        </w:rPr>
        <w:t>年</w:t>
      </w:r>
      <w:r>
        <w:rPr>
          <w:rFonts w:hint="default" w:ascii="Times New Roman" w:hAnsi="Times New Roman" w:eastAsia="黑体" w:cs="Times New Roman"/>
          <w:b w:val="0"/>
          <w:bCs/>
          <w:sz w:val="28"/>
          <w:szCs w:val="28"/>
          <w:lang w:val="en-US" w:eastAsia="zh-CN"/>
        </w:rPr>
        <w:t>四</w:t>
      </w:r>
      <w:r>
        <w:rPr>
          <w:rFonts w:hint="default" w:ascii="Times New Roman" w:hAnsi="Times New Roman" w:eastAsia="黑体" w:cs="Times New Roman"/>
          <w:b w:val="0"/>
          <w:bCs/>
          <w:sz w:val="28"/>
          <w:szCs w:val="28"/>
        </w:rPr>
        <w:t>季度东川区集中式饮用水水源水质状况</w:t>
      </w:r>
    </w:p>
    <w:p w14:paraId="2689D612">
      <w:pPr>
        <w:spacing w:line="560" w:lineRule="exact"/>
        <w:ind w:firstLine="560" w:firstLineChars="200"/>
        <w:jc w:val="center"/>
        <w:rPr>
          <w:rFonts w:hint="default" w:ascii="Times New Roman" w:hAnsi="Times New Roman" w:eastAsia="黑体" w:cs="Times New Roman"/>
          <w:b w:val="0"/>
          <w:bCs/>
          <w:sz w:val="28"/>
          <w:szCs w:val="28"/>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1764"/>
        <w:gridCol w:w="1580"/>
        <w:gridCol w:w="1407"/>
        <w:gridCol w:w="3143"/>
      </w:tblGrid>
      <w:tr w14:paraId="6D7D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noWrap w:val="0"/>
            <w:vAlign w:val="center"/>
          </w:tcPr>
          <w:p w14:paraId="38E4FBC4">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序号</w:t>
            </w:r>
          </w:p>
        </w:tc>
        <w:tc>
          <w:tcPr>
            <w:tcW w:w="1764" w:type="dxa"/>
            <w:noWrap w:val="0"/>
            <w:vAlign w:val="center"/>
          </w:tcPr>
          <w:p w14:paraId="4EFC42BA">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水源名称</w:t>
            </w:r>
          </w:p>
          <w:p w14:paraId="2F390C7A">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（监测点位）</w:t>
            </w:r>
          </w:p>
        </w:tc>
        <w:tc>
          <w:tcPr>
            <w:tcW w:w="1580" w:type="dxa"/>
            <w:noWrap w:val="0"/>
            <w:vAlign w:val="center"/>
          </w:tcPr>
          <w:p w14:paraId="09495A02">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水源类型</w:t>
            </w:r>
          </w:p>
        </w:tc>
        <w:tc>
          <w:tcPr>
            <w:tcW w:w="1407" w:type="dxa"/>
            <w:noWrap w:val="0"/>
            <w:vAlign w:val="center"/>
          </w:tcPr>
          <w:p w14:paraId="4C877BFB">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达标情况</w:t>
            </w:r>
          </w:p>
        </w:tc>
        <w:tc>
          <w:tcPr>
            <w:tcW w:w="3143" w:type="dxa"/>
            <w:noWrap w:val="0"/>
            <w:vAlign w:val="center"/>
          </w:tcPr>
          <w:p w14:paraId="0E31EBF5">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超标指标及超标倍数</w:t>
            </w:r>
          </w:p>
        </w:tc>
      </w:tr>
      <w:tr w14:paraId="7B474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noWrap w:val="0"/>
            <w:vAlign w:val="center"/>
          </w:tcPr>
          <w:p w14:paraId="3D6B85D9">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1764" w:type="dxa"/>
            <w:noWrap w:val="0"/>
            <w:vAlign w:val="center"/>
          </w:tcPr>
          <w:p w14:paraId="1F403F99">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大菜园</w:t>
            </w:r>
          </w:p>
        </w:tc>
        <w:tc>
          <w:tcPr>
            <w:tcW w:w="1580" w:type="dxa"/>
            <w:noWrap w:val="0"/>
            <w:vAlign w:val="center"/>
          </w:tcPr>
          <w:p w14:paraId="2E34F9E0">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地表水</w:t>
            </w:r>
          </w:p>
        </w:tc>
        <w:tc>
          <w:tcPr>
            <w:tcW w:w="1407" w:type="dxa"/>
            <w:noWrap w:val="0"/>
            <w:vAlign w:val="center"/>
          </w:tcPr>
          <w:p w14:paraId="28242FB1">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达标</w:t>
            </w:r>
          </w:p>
        </w:tc>
        <w:tc>
          <w:tcPr>
            <w:tcW w:w="3143" w:type="dxa"/>
            <w:noWrap w:val="0"/>
            <w:vAlign w:val="center"/>
          </w:tcPr>
          <w:p w14:paraId="378E4953">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r>
      <w:tr w14:paraId="2FC1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noWrap w:val="0"/>
            <w:vAlign w:val="center"/>
          </w:tcPr>
          <w:p w14:paraId="64FF89EB">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1764" w:type="dxa"/>
            <w:noWrap w:val="0"/>
            <w:vAlign w:val="center"/>
          </w:tcPr>
          <w:p w14:paraId="3918032E">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野牛水库</w:t>
            </w:r>
          </w:p>
        </w:tc>
        <w:tc>
          <w:tcPr>
            <w:tcW w:w="1580" w:type="dxa"/>
            <w:noWrap w:val="0"/>
            <w:vAlign w:val="center"/>
          </w:tcPr>
          <w:p w14:paraId="5C429727">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地表水</w:t>
            </w:r>
          </w:p>
        </w:tc>
        <w:tc>
          <w:tcPr>
            <w:tcW w:w="1407" w:type="dxa"/>
            <w:noWrap w:val="0"/>
            <w:vAlign w:val="center"/>
          </w:tcPr>
          <w:p w14:paraId="2B5BD70F">
            <w:pPr>
              <w:spacing w:line="560"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未供水</w:t>
            </w:r>
          </w:p>
        </w:tc>
        <w:tc>
          <w:tcPr>
            <w:tcW w:w="3143" w:type="dxa"/>
            <w:noWrap w:val="0"/>
            <w:vAlign w:val="center"/>
          </w:tcPr>
          <w:p w14:paraId="60ECA88E">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p>
        </w:tc>
      </w:tr>
    </w:tbl>
    <w:p w14:paraId="36622E8C">
      <w:pPr>
        <w:autoSpaceDE w:val="0"/>
        <w:autoSpaceDN w:val="0"/>
        <w:adjustRightInd w:val="0"/>
        <w:spacing w:line="560" w:lineRule="exact"/>
        <w:ind w:firstLine="640" w:firstLineChars="200"/>
        <w:rPr>
          <w:rFonts w:hint="default" w:ascii="Times New Roman" w:hAnsi="Times New Roman" w:eastAsia="仿宋_GB2312" w:cs="Times New Roman"/>
          <w:kern w:val="0"/>
          <w:sz w:val="32"/>
          <w:szCs w:val="32"/>
        </w:rPr>
      </w:pPr>
    </w:p>
    <w:p w14:paraId="70C2F5B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注：水质评价按照环办</w:t>
      </w:r>
      <w:r>
        <w:rPr>
          <w:rFonts w:hint="default" w:ascii="Times New Roman" w:hAnsi="Times New Roman" w:eastAsia="方正仿宋_GBK" w:cs="Times New Roman"/>
          <w:kern w:val="0"/>
          <w:sz w:val="32"/>
          <w:szCs w:val="32"/>
        </w:rPr>
        <w:t>〔</w:t>
      </w:r>
      <w:r>
        <w:rPr>
          <w:rFonts w:hint="default" w:ascii="Times New Roman" w:hAnsi="Times New Roman" w:eastAsia="宋体" w:cs="Times New Roman"/>
          <w:sz w:val="32"/>
          <w:szCs w:val="32"/>
          <w:lang w:val="en-US" w:eastAsia="zh-CN"/>
        </w:rPr>
        <w:t>2011</w:t>
      </w:r>
      <w:r>
        <w:rPr>
          <w:rFonts w:hint="default" w:ascii="Times New Roman" w:hAnsi="Times New Roman" w:eastAsia="方正仿宋_GBK" w:cs="Times New Roman"/>
          <w:kern w:val="0"/>
          <w:sz w:val="32"/>
          <w:szCs w:val="32"/>
        </w:rPr>
        <w:t>〕</w:t>
      </w:r>
      <w:r>
        <w:rPr>
          <w:rFonts w:hint="default" w:ascii="Times New Roman" w:hAnsi="Times New Roman" w:eastAsia="宋体" w:cs="Times New Roman"/>
          <w:sz w:val="32"/>
          <w:szCs w:val="32"/>
          <w:lang w:val="en-US" w:eastAsia="zh-CN"/>
        </w:rPr>
        <w:t>22</w:t>
      </w:r>
      <w:r>
        <w:rPr>
          <w:rFonts w:hint="default" w:ascii="Times New Roman" w:hAnsi="Times New Roman" w:eastAsia="仿宋_GB2312" w:cs="Times New Roman"/>
          <w:kern w:val="0"/>
          <w:sz w:val="32"/>
          <w:szCs w:val="32"/>
        </w:rPr>
        <w:t>号地表水水质评价指标为：《地表水环境质量标准》（</w:t>
      </w:r>
      <w:r>
        <w:rPr>
          <w:rFonts w:hint="default" w:ascii="Times New Roman" w:hAnsi="Times New Roman" w:eastAsia="宋体" w:cs="Times New Roman"/>
          <w:sz w:val="32"/>
          <w:szCs w:val="32"/>
        </w:rPr>
        <w:t>GB</w:t>
      </w:r>
      <w:r>
        <w:rPr>
          <w:rFonts w:hint="default" w:ascii="Times New Roman" w:hAnsi="Times New Roman" w:eastAsia="宋体" w:cs="Times New Roman"/>
          <w:sz w:val="32"/>
          <w:szCs w:val="32"/>
          <w:lang w:val="en-US" w:eastAsia="zh-CN"/>
        </w:rPr>
        <w:t>3838</w:t>
      </w:r>
      <w:r>
        <w:rPr>
          <w:rFonts w:hint="default" w:ascii="Times New Roman" w:hAnsi="Times New Roman" w:eastAsia="宋体" w:cs="Times New Roman"/>
          <w:sz w:val="32"/>
          <w:szCs w:val="32"/>
        </w:rPr>
        <w:t>-</w:t>
      </w:r>
      <w:r>
        <w:rPr>
          <w:rFonts w:hint="default" w:ascii="Times New Roman" w:hAnsi="Times New Roman" w:eastAsia="宋体" w:cs="Times New Roman"/>
          <w:sz w:val="32"/>
          <w:szCs w:val="32"/>
          <w:lang w:val="en-US" w:eastAsia="zh-CN"/>
        </w:rPr>
        <w:t>2002</w:t>
      </w:r>
      <w:r>
        <w:rPr>
          <w:rFonts w:hint="default" w:ascii="Times New Roman" w:hAnsi="Times New Roman" w:eastAsia="仿宋_GB2312" w:cs="Times New Roman"/>
          <w:kern w:val="0"/>
          <w:sz w:val="32"/>
          <w:szCs w:val="32"/>
        </w:rPr>
        <w:t>）表</w:t>
      </w:r>
      <w:r>
        <w:rPr>
          <w:rFonts w:hint="default" w:ascii="Times New Roman" w:hAnsi="Times New Roman" w:eastAsia="宋体" w:cs="Times New Roman"/>
          <w:sz w:val="32"/>
          <w:szCs w:val="32"/>
          <w:lang w:val="en-US" w:eastAsia="zh-CN"/>
        </w:rPr>
        <w:t>1</w:t>
      </w:r>
      <w:r>
        <w:rPr>
          <w:rFonts w:hint="default" w:ascii="Times New Roman" w:hAnsi="Times New Roman" w:eastAsia="仿宋_GB2312" w:cs="Times New Roman"/>
          <w:kern w:val="0"/>
          <w:sz w:val="32"/>
          <w:szCs w:val="32"/>
        </w:rPr>
        <w:t>中除水温、总氮、粪大肠菌群以外的</w:t>
      </w:r>
      <w:r>
        <w:rPr>
          <w:rFonts w:hint="default" w:ascii="Times New Roman" w:hAnsi="Times New Roman" w:eastAsia="宋体" w:cs="Times New Roman"/>
          <w:sz w:val="32"/>
          <w:szCs w:val="32"/>
          <w:lang w:val="en-US" w:eastAsia="zh-CN"/>
        </w:rPr>
        <w:t>21</w:t>
      </w:r>
      <w:r>
        <w:rPr>
          <w:rFonts w:hint="default" w:ascii="Times New Roman" w:hAnsi="Times New Roman" w:eastAsia="仿宋_GB2312" w:cs="Times New Roman"/>
          <w:kern w:val="0"/>
          <w:sz w:val="32"/>
          <w:szCs w:val="32"/>
        </w:rPr>
        <w:t>项指标</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补充项目</w:t>
      </w:r>
      <w:r>
        <w:rPr>
          <w:rFonts w:hint="default" w:ascii="Times New Roman" w:hAnsi="Times New Roman" w:eastAsia="宋体" w:cs="Times New Roman"/>
          <w:sz w:val="32"/>
          <w:szCs w:val="32"/>
          <w:lang w:val="en-US" w:eastAsia="zh-CN"/>
        </w:rPr>
        <w:t>5</w:t>
      </w:r>
      <w:r>
        <w:rPr>
          <w:rFonts w:hint="default" w:ascii="Times New Roman" w:hAnsi="Times New Roman" w:eastAsia="仿宋_GB2312" w:cs="Times New Roman"/>
          <w:kern w:val="0"/>
          <w:sz w:val="32"/>
          <w:szCs w:val="32"/>
        </w:rPr>
        <w:t>项、特定项目采用单因子评价法进行评价。</w:t>
      </w:r>
    </w:p>
    <w:p w14:paraId="5E1070CE">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 xml:space="preserve">    三、信息公开情况</w:t>
      </w:r>
    </w:p>
    <w:p w14:paraId="483C0D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仿宋_GB2312" w:cs="Times New Roman"/>
          <w:kern w:val="0"/>
          <w:sz w:val="32"/>
          <w:szCs w:val="32"/>
        </w:rPr>
        <w:t>按照“全国集中式饮用水源水质监测信息公开”有关要求，东川区已将</w:t>
      </w:r>
      <w:r>
        <w:rPr>
          <w:rFonts w:hint="default" w:ascii="Times New Roman" w:hAnsi="Times New Roman" w:eastAsia="宋体" w:cs="Times New Roman"/>
          <w:sz w:val="32"/>
          <w:szCs w:val="32"/>
          <w:lang w:val="en-US" w:eastAsia="zh-CN"/>
        </w:rPr>
        <w:t>2025</w:t>
      </w:r>
      <w:r>
        <w:rPr>
          <w:rFonts w:hint="default" w:ascii="Times New Roman" w:hAnsi="Times New Roman" w:eastAsia="仿宋_GB2312" w:cs="Times New Roman"/>
          <w:kern w:val="0"/>
          <w:sz w:val="32"/>
          <w:szCs w:val="32"/>
        </w:rPr>
        <w:t>年第</w:t>
      </w:r>
      <w:r>
        <w:rPr>
          <w:rFonts w:hint="default" w:ascii="Times New Roman" w:hAnsi="Times New Roman" w:eastAsia="仿宋_GB2312" w:cs="Times New Roman"/>
          <w:kern w:val="0"/>
          <w:sz w:val="32"/>
          <w:szCs w:val="32"/>
          <w:lang w:val="en-US" w:eastAsia="zh-CN"/>
        </w:rPr>
        <w:t>四</w:t>
      </w:r>
      <w:r>
        <w:rPr>
          <w:rFonts w:hint="default" w:ascii="Times New Roman" w:hAnsi="Times New Roman" w:eastAsia="仿宋_GB2312" w:cs="Times New Roman"/>
          <w:kern w:val="0"/>
          <w:sz w:val="32"/>
          <w:szCs w:val="32"/>
        </w:rPr>
        <w:t>季度集中式饮用水源水质监测信息在云南省重要事项公示网上予以公开。</w:t>
      </w:r>
    </w:p>
    <w:p w14:paraId="36340F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p>
    <w:p w14:paraId="1ED3A2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3CED5A6C">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宋体" w:cs="Times New Roman"/>
          <w:sz w:val="32"/>
          <w:szCs w:val="32"/>
          <w:lang w:eastAsia="zh-CN"/>
        </w:rPr>
        <w:t>20</w:t>
      </w:r>
      <w:r>
        <w:rPr>
          <w:rFonts w:hint="default" w:ascii="Times New Roman" w:hAnsi="Times New Roman" w:eastAsia="宋体" w:cs="Times New Roman"/>
          <w:sz w:val="32"/>
          <w:szCs w:val="32"/>
          <w:lang w:val="en-US" w:eastAsia="zh-CN"/>
        </w:rPr>
        <w:t>25</w:t>
      </w:r>
      <w:r>
        <w:rPr>
          <w:rFonts w:hint="default" w:ascii="Times New Roman" w:hAnsi="Times New Roman" w:eastAsia="方正仿宋_GBK" w:cs="Times New Roman"/>
          <w:sz w:val="32"/>
          <w:szCs w:val="32"/>
          <w:lang w:eastAsia="zh-CN"/>
        </w:rPr>
        <w:t>年</w:t>
      </w:r>
      <w:r>
        <w:rPr>
          <w:rFonts w:hint="default" w:ascii="Times New Roman" w:hAnsi="Times New Roman" w:eastAsia="宋体" w:cs="Times New Roman"/>
          <w:sz w:val="32"/>
          <w:szCs w:val="32"/>
          <w:lang w:val="en-US" w:eastAsia="zh-CN"/>
        </w:rPr>
        <w:t>12</w:t>
      </w:r>
      <w:r>
        <w:rPr>
          <w:rFonts w:hint="default" w:ascii="Times New Roman" w:hAnsi="Times New Roman" w:eastAsia="方正仿宋_GBK" w:cs="Times New Roman"/>
          <w:sz w:val="32"/>
          <w:szCs w:val="32"/>
          <w:lang w:eastAsia="zh-CN"/>
        </w:rPr>
        <w:t>月</w:t>
      </w:r>
      <w:r>
        <w:rPr>
          <w:rFonts w:hint="default" w:ascii="Times New Roman" w:hAnsi="Times New Roman" w:eastAsia="宋体" w:cs="Times New Roman"/>
          <w:sz w:val="32"/>
          <w:szCs w:val="32"/>
          <w:lang w:val="en-US" w:eastAsia="zh-CN"/>
        </w:rPr>
        <w:t>30</w:t>
      </w:r>
      <w:r>
        <w:rPr>
          <w:rFonts w:hint="default" w:ascii="Times New Roman" w:hAnsi="Times New Roman" w:eastAsia="方正仿宋_GBK" w:cs="Times New Roman"/>
          <w:sz w:val="32"/>
          <w:szCs w:val="32"/>
          <w:lang w:eastAsia="zh-CN"/>
        </w:rPr>
        <w:t>日</w:t>
      </w:r>
    </w:p>
    <w:p w14:paraId="4166AD70">
      <w:pPr>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br w:type="page"/>
      </w:r>
    </w:p>
    <w:p w14:paraId="7E8F6D3C">
      <w:pPr>
        <w:rPr>
          <w:rFonts w:hint="default" w:ascii="Times New Roman" w:hAnsi="Times New Roman" w:cs="Times New Roman"/>
          <w:lang w:val="en-US" w:eastAsia="zh-CN"/>
        </w:rPr>
      </w:pPr>
    </w:p>
    <w:tbl>
      <w:tblPr>
        <w:tblStyle w:val="6"/>
        <w:tblpPr w:leftFromText="181" w:rightFromText="181" w:vertAnchor="page" w:horzAnchor="page" w:tblpX="1690" w:tblpY="14182"/>
        <w:tblOverlap w:val="never"/>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3"/>
      </w:tblGrid>
      <w:tr w14:paraId="51C58FD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8833" w:type="dxa"/>
            <w:noWrap w:val="0"/>
            <w:vAlign w:val="top"/>
          </w:tcPr>
          <w:p w14:paraId="386A1C30">
            <w:pPr>
              <w:spacing w:line="560" w:lineRule="exact"/>
              <w:ind w:firstLine="260" w:firstLineChars="100"/>
              <w:rPr>
                <w:rFonts w:hint="default" w:ascii="Times New Roman" w:hAnsi="Times New Roman" w:eastAsia="仿宋" w:cs="Times New Roman"/>
                <w:spacing w:val="-30"/>
                <w:sz w:val="32"/>
                <w:szCs w:val="32"/>
              </w:rPr>
            </w:pPr>
            <w:r>
              <w:rPr>
                <w:rFonts w:hint="default" w:ascii="Times New Roman" w:hAnsi="Times New Roman" w:eastAsia="仿宋_GB2312" w:cs="Times New Roman"/>
                <w:spacing w:val="-30"/>
                <w:sz w:val="32"/>
                <w:szCs w:val="32"/>
              </w:rPr>
              <w:t xml:space="preserve">昆明市生态环境局东川分局                  </w:t>
            </w:r>
            <w:r>
              <w:rPr>
                <w:rFonts w:hint="default" w:ascii="Times New Roman" w:hAnsi="Times New Roman" w:eastAsia="仿宋_GB2312" w:cs="Times New Roman"/>
                <w:spacing w:val="-30"/>
                <w:sz w:val="32"/>
                <w:szCs w:val="32"/>
                <w:lang w:val="en-US" w:eastAsia="zh-CN"/>
              </w:rPr>
              <w:t xml:space="preserve">  </w:t>
            </w:r>
            <w:r>
              <w:rPr>
                <w:rFonts w:hint="default" w:ascii="Times New Roman" w:hAnsi="Times New Roman" w:cs="Times New Roman"/>
                <w:spacing w:val="-30"/>
                <w:sz w:val="32"/>
                <w:szCs w:val="32"/>
                <w:lang w:val="en-US" w:eastAsia="zh-CN"/>
              </w:rPr>
              <w:t xml:space="preserve">   </w:t>
            </w:r>
            <w:r>
              <w:rPr>
                <w:rFonts w:hint="default" w:ascii="Times New Roman" w:hAnsi="Times New Roman" w:cs="Times New Roman"/>
                <w:sz w:val="32"/>
                <w:szCs w:val="32"/>
                <w:lang w:eastAsia="zh-CN"/>
              </w:rPr>
              <w:t>2025</w:t>
            </w:r>
            <w:r>
              <w:rPr>
                <w:rFonts w:hint="default" w:ascii="Times New Roman" w:hAnsi="Times New Roman" w:eastAsia="仿宋_GB2312" w:cs="Times New Roman"/>
                <w:spacing w:val="-30"/>
                <w:sz w:val="32"/>
                <w:szCs w:val="32"/>
              </w:rPr>
              <w:t>年</w:t>
            </w:r>
            <w:r>
              <w:rPr>
                <w:rFonts w:hint="default" w:ascii="Times New Roman" w:hAnsi="Times New Roman" w:cs="Times New Roman"/>
                <w:spacing w:val="-30"/>
                <w:sz w:val="32"/>
                <w:szCs w:val="32"/>
                <w:lang w:val="en-US" w:eastAsia="zh-CN"/>
              </w:rPr>
              <w:t>12</w:t>
            </w:r>
            <w:r>
              <w:rPr>
                <w:rFonts w:hint="default" w:ascii="Times New Roman" w:hAnsi="Times New Roman" w:cs="Times New Roman"/>
                <w:spacing w:val="-30"/>
                <w:sz w:val="32"/>
                <w:szCs w:val="32"/>
                <w:lang w:val="en-US" w:eastAsia="zh-CN"/>
              </w:rPr>
              <w:t>月</w:t>
            </w:r>
            <w:r>
              <w:rPr>
                <w:rFonts w:hint="default" w:ascii="Times New Roman" w:hAnsi="Times New Roman" w:cs="Times New Roman"/>
                <w:spacing w:val="-30"/>
                <w:sz w:val="32"/>
                <w:szCs w:val="32"/>
                <w:lang w:val="en-US" w:eastAsia="zh-CN"/>
              </w:rPr>
              <w:t>30</w:t>
            </w:r>
            <w:r>
              <w:rPr>
                <w:rFonts w:hint="default" w:ascii="Times New Roman" w:hAnsi="Times New Roman" w:cs="Times New Roman"/>
                <w:spacing w:val="-30"/>
                <w:sz w:val="32"/>
                <w:szCs w:val="32"/>
                <w:lang w:val="en-US" w:eastAsia="zh-CN"/>
              </w:rPr>
              <w:t>日</w:t>
            </w:r>
            <w:r>
              <w:rPr>
                <w:rFonts w:hint="default" w:ascii="Times New Roman" w:hAnsi="Times New Roman" w:eastAsia="仿宋_GB2312" w:cs="Times New Roman"/>
                <w:spacing w:val="-30"/>
                <w:sz w:val="32"/>
                <w:szCs w:val="32"/>
              </w:rPr>
              <w:t>印发</w:t>
            </w:r>
          </w:p>
        </w:tc>
      </w:tr>
    </w:tbl>
    <w:p w14:paraId="130A5210">
      <w:pPr>
        <w:pStyle w:val="2"/>
        <w:keepNext/>
        <w:keepLines/>
        <w:pageBreakBefore w:val="0"/>
        <w:widowControl w:val="0"/>
        <w:kinsoku/>
        <w:wordWrap w:val="0"/>
        <w:overflowPunct/>
        <w:topLinePunct w:val="0"/>
        <w:autoSpaceDE/>
        <w:autoSpaceDN/>
        <w:bidi w:val="0"/>
        <w:adjustRightInd/>
        <w:snapToGrid/>
        <w:spacing w:before="0" w:after="0" w:line="240" w:lineRule="atLeast"/>
        <w:jc w:val="both"/>
        <w:textAlignment w:val="auto"/>
        <w:rPr>
          <w:rFonts w:hint="default" w:ascii="Times New Roman" w:hAnsi="Times New Roman" w:eastAsia="仿宋_GB2312" w:cs="Times New Roman"/>
          <w:b w:val="0"/>
          <w:bCs w:val="0"/>
          <w:color w:val="auto"/>
          <w:sz w:val="21"/>
          <w:szCs w:val="21"/>
          <w:lang w:val="en-US" w:eastAsia="zh-CN"/>
        </w:rPr>
      </w:pPr>
    </w:p>
    <w:sectPr>
      <w:footerReference r:id="rId3" w:type="default"/>
      <w:pgSz w:w="11906" w:h="16838"/>
      <w:pgMar w:top="2098" w:right="1474" w:bottom="1984" w:left="1587" w:header="1020" w:footer="164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otum">
    <w:panose1 w:val="020B0600000101010101"/>
    <w:charset w:val="81"/>
    <w:family w:val="swiss"/>
    <w:pitch w:val="default"/>
    <w:sig w:usb0="B00002AF" w:usb1="69D77CFB" w:usb2="00000030" w:usb3="00000000" w:csb0="4008009F" w:csb1="DFD7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4C5B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51A2E2">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51A2E2">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5YTJiZDc2Nzc0YzI5ZmZmMDA3N2EyNjFhM2ZkYzIifQ=="/>
  </w:docVars>
  <w:rsids>
    <w:rsidRoot w:val="61106268"/>
    <w:rsid w:val="00AE718A"/>
    <w:rsid w:val="01671408"/>
    <w:rsid w:val="01F2326F"/>
    <w:rsid w:val="03A367D4"/>
    <w:rsid w:val="0580501B"/>
    <w:rsid w:val="07314C71"/>
    <w:rsid w:val="08AA23AF"/>
    <w:rsid w:val="0B20486C"/>
    <w:rsid w:val="0BAF698E"/>
    <w:rsid w:val="0D766A1D"/>
    <w:rsid w:val="0FB15241"/>
    <w:rsid w:val="103C45DF"/>
    <w:rsid w:val="17494CAD"/>
    <w:rsid w:val="19C51933"/>
    <w:rsid w:val="1A1A6C2E"/>
    <w:rsid w:val="1B327CB5"/>
    <w:rsid w:val="1B67109E"/>
    <w:rsid w:val="1BCA2914"/>
    <w:rsid w:val="1BE71927"/>
    <w:rsid w:val="227C63ED"/>
    <w:rsid w:val="244B0741"/>
    <w:rsid w:val="25340840"/>
    <w:rsid w:val="25643659"/>
    <w:rsid w:val="267113D4"/>
    <w:rsid w:val="281311A0"/>
    <w:rsid w:val="31867AE3"/>
    <w:rsid w:val="31BD3C4C"/>
    <w:rsid w:val="345666FF"/>
    <w:rsid w:val="347261F0"/>
    <w:rsid w:val="36603EDF"/>
    <w:rsid w:val="38DD4AA4"/>
    <w:rsid w:val="3A053765"/>
    <w:rsid w:val="3E6457EA"/>
    <w:rsid w:val="42366B43"/>
    <w:rsid w:val="429E6F3B"/>
    <w:rsid w:val="43866F99"/>
    <w:rsid w:val="44F449FC"/>
    <w:rsid w:val="45307282"/>
    <w:rsid w:val="48983AC1"/>
    <w:rsid w:val="49836743"/>
    <w:rsid w:val="49EF3AEA"/>
    <w:rsid w:val="4A8671CA"/>
    <w:rsid w:val="4DA96288"/>
    <w:rsid w:val="4F5C327B"/>
    <w:rsid w:val="50BF1B25"/>
    <w:rsid w:val="50F6575E"/>
    <w:rsid w:val="53872A54"/>
    <w:rsid w:val="5918227B"/>
    <w:rsid w:val="5AFC7E15"/>
    <w:rsid w:val="60830195"/>
    <w:rsid w:val="61106268"/>
    <w:rsid w:val="61A44D62"/>
    <w:rsid w:val="63562E9D"/>
    <w:rsid w:val="64C450B7"/>
    <w:rsid w:val="656D668D"/>
    <w:rsid w:val="66015C93"/>
    <w:rsid w:val="665A00E6"/>
    <w:rsid w:val="672D50B9"/>
    <w:rsid w:val="6AA41195"/>
    <w:rsid w:val="6D2A25C0"/>
    <w:rsid w:val="6D6148DE"/>
    <w:rsid w:val="70912956"/>
    <w:rsid w:val="743C22AC"/>
    <w:rsid w:val="77BC29AE"/>
    <w:rsid w:val="7C0E3514"/>
    <w:rsid w:val="7D3E79C1"/>
    <w:rsid w:val="7FAA4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next w:val="1"/>
    <w:autoRedefine/>
    <w:qFormat/>
    <w:uiPriority w:val="0"/>
    <w:pPr>
      <w:ind w:firstLine="420" w:firstLineChars="2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公文标题"/>
    <w:basedOn w:val="8"/>
    <w:qFormat/>
    <w:uiPriority w:val="0"/>
    <w:rPr>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昆明市东川区党政机关单位</Company>
  <Pages>4</Pages>
  <Words>2084</Words>
  <Characters>2169</Characters>
  <Lines>0</Lines>
  <Paragraphs>0</Paragraphs>
  <TotalTime>2</TotalTime>
  <ScaleCrop>false</ScaleCrop>
  <LinksUpToDate>false</LinksUpToDate>
  <CharactersWithSpaces>2206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2025-07-28T01:31:00Z</dcterms:created>
  <dc:creator>段思平</dc:creator>
  <cp:lastModifiedBy>周尚武</cp:lastModifiedBy>
  <cp:lastPrinted>2025-12-30T01:53:08Z</cp:lastPrinted>
  <dcterms:modified xsi:type="dcterms:W3CDTF">2025-12-30T01:54:39Z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KSOTemplateDocerSaveRecord">
    <vt:lpwstr>eyJoZGlkIjoiOWQ4MDliOTRiYmZiNDdlNTkyMzg1MDdkYmNjOTZkNjgiLCJ1c2VySWQiOiIzMzgwMDI3MDgifQ==</vt:lpwstr>
  </property>
  <property fmtid="{D5CDD505-2E9C-101B-9397-08002B2CF9AE}" pid="4" name="ICV">
    <vt:lpwstr>104F2EA632A84A609EC5AE92DCEB3FDB_13</vt:lpwstr>
  </property>
</Properties>
</file>