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A7E9">
      <w:pPr>
        <w:spacing w:line="600" w:lineRule="exact"/>
        <w:jc w:val="center"/>
        <w:rPr>
          <w:rStyle w:val="6"/>
          <w:rFonts w:ascii="方正小标宋简体" w:eastAsia="方正小标宋简体"/>
          <w:sz w:val="44"/>
          <w:szCs w:val="44"/>
        </w:rPr>
      </w:pPr>
      <w:bookmarkStart w:id="2" w:name="_GoBack"/>
      <w:bookmarkStart w:id="0" w:name="OLE_LINK2"/>
      <w:r>
        <w:rPr>
          <w:rStyle w:val="6"/>
          <w:rFonts w:hint="eastAsia" w:ascii="方正小标宋简体" w:eastAsia="方正小标宋简体"/>
          <w:sz w:val="44"/>
          <w:szCs w:val="44"/>
        </w:rPr>
        <w:t>昆明市东川区住房和城乡建设局</w:t>
      </w:r>
    </w:p>
    <w:p w14:paraId="3184C4AE">
      <w:pPr>
        <w:spacing w:line="600" w:lineRule="exact"/>
        <w:jc w:val="center"/>
        <w:rPr>
          <w:rFonts w:ascii="方正小标宋简体" w:hAnsi="??" w:eastAsia="方正小标宋简体"/>
          <w:b/>
          <w:bCs/>
          <w:color w:val="000000"/>
          <w:sz w:val="44"/>
          <w:szCs w:val="44"/>
        </w:rPr>
      </w:pPr>
      <w:r>
        <w:rPr>
          <w:rStyle w:val="6"/>
          <w:rFonts w:hint="eastAsia" w:ascii="方正小标宋简体" w:eastAsia="方正小标宋简体"/>
          <w:sz w:val="44"/>
          <w:szCs w:val="44"/>
        </w:rPr>
        <w:t>对</w:t>
      </w:r>
      <w:bookmarkStart w:id="1" w:name="OLE_LINK1"/>
      <w:r>
        <w:rPr>
          <w:rStyle w:val="6"/>
          <w:rFonts w:hint="eastAsia" w:ascii="方正小标宋简体" w:eastAsia="方正小标宋简体"/>
          <w:sz w:val="44"/>
          <w:szCs w:val="44"/>
        </w:rPr>
        <w:t>市政设施建设类审批</w:t>
      </w:r>
      <w:bookmarkEnd w:id="1"/>
      <w:r>
        <w:rPr>
          <w:rStyle w:val="6"/>
          <w:rFonts w:hint="eastAsia" w:ascii="方正小标宋简体" w:eastAsia="方正小标宋简体"/>
          <w:sz w:val="44"/>
          <w:szCs w:val="44"/>
        </w:rPr>
        <w:t>的</w:t>
      </w:r>
      <w:r>
        <w:rPr>
          <w:rFonts w:hint="eastAsia" w:ascii="方正小标宋简体" w:eastAsia="方正小标宋简体"/>
          <w:sz w:val="44"/>
          <w:szCs w:val="44"/>
        </w:rPr>
        <w:t>公示</w:t>
      </w:r>
    </w:p>
    <w:bookmarkEnd w:id="0"/>
    <w:p w14:paraId="3C6D69E0">
      <w:pPr>
        <w:ind w:firstLine="640" w:firstLineChars="200"/>
        <w:rPr>
          <w:rFonts w:ascii="仿宋_GB2312" w:hAnsi="仿宋_GB2312" w:eastAsia="仿宋_GB2312" w:cs="宋体"/>
          <w:color w:val="000000"/>
          <w:kern w:val="0"/>
          <w:sz w:val="32"/>
          <w:szCs w:val="32"/>
        </w:rPr>
      </w:pPr>
    </w:p>
    <w:p w14:paraId="01CB8C4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仿宋_GB2312" w:eastAsia="仿宋_GB2312" w:cs="宋体"/>
          <w:color w:val="000000"/>
          <w:kern w:val="0"/>
          <w:sz w:val="32"/>
          <w:szCs w:val="32"/>
        </w:rPr>
        <w:t>昆</w:t>
      </w:r>
      <w:r>
        <w:rPr>
          <w:rFonts w:hint="eastAsia" w:ascii="仿宋_GB2312" w:hAnsi="宋体" w:eastAsia="仿宋_GB2312" w:cs="宋体"/>
          <w:color w:val="000000"/>
          <w:kern w:val="0"/>
          <w:sz w:val="32"/>
          <w:szCs w:val="32"/>
        </w:rPr>
        <w:t>明市东川区住房和城乡建设局拟对以下市政设施建设类审批给予公示（公示内容见附件）。有疑义者可向昆明市东川区住房和城乡建设局反映，联系电话：0</w:t>
      </w:r>
      <w:r>
        <w:rPr>
          <w:rFonts w:ascii="仿宋_GB2312" w:hAnsi="宋体" w:eastAsia="仿宋_GB2312" w:cs="宋体"/>
          <w:color w:val="000000"/>
          <w:kern w:val="0"/>
          <w:sz w:val="32"/>
          <w:szCs w:val="32"/>
        </w:rPr>
        <w:t>871</w:t>
      </w:r>
      <w:r>
        <w:rPr>
          <w:rFonts w:hint="eastAsia" w:ascii="仿宋_GB2312" w:hAnsi="宋体" w:eastAsia="仿宋_GB2312" w:cs="宋体"/>
          <w:color w:val="000000"/>
          <w:kern w:val="0"/>
          <w:sz w:val="32"/>
          <w:szCs w:val="32"/>
        </w:rPr>
        <w:t>--6212</w:t>
      </w:r>
      <w:r>
        <w:rPr>
          <w:rFonts w:hint="eastAsia" w:ascii="仿宋_GB2312" w:hAnsi="宋体" w:eastAsia="仿宋_GB2312" w:cs="宋体"/>
          <w:color w:val="000000"/>
          <w:kern w:val="0"/>
          <w:sz w:val="32"/>
          <w:szCs w:val="32"/>
          <w:lang w:val="en-US" w:eastAsia="zh-CN"/>
        </w:rPr>
        <w:t>1488</w:t>
      </w:r>
    </w:p>
    <w:p w14:paraId="7DF28DCB">
      <w:pPr>
        <w:ind w:firstLine="640" w:firstLineChars="200"/>
        <w:rPr>
          <w:rFonts w:ascii="仿宋_GB2312" w:hAnsi="宋体" w:eastAsia="仿宋_GB2312" w:cs="宋体"/>
          <w:color w:val="000000"/>
          <w:kern w:val="0"/>
          <w:sz w:val="32"/>
          <w:szCs w:val="32"/>
        </w:rPr>
      </w:pPr>
    </w:p>
    <w:p w14:paraId="512EAA67">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昆明市东川区住房和城乡建设局</w:t>
      </w:r>
    </w:p>
    <w:p w14:paraId="60ECAFA1">
      <w:pPr>
        <w:ind w:firstLine="640" w:firstLineChars="200"/>
        <w:rPr>
          <w:rFonts w:ascii="宋体" w:hAnsi="宋体"/>
          <w:b/>
          <w:bCs/>
          <w:spacing w:val="12"/>
          <w:kern w:val="0"/>
          <w:sz w:val="28"/>
          <w:szCs w:val="28"/>
        </w:rPr>
      </w:pPr>
      <w:r>
        <w:rPr>
          <w:rFonts w:hint="eastAsia" w:ascii="仿宋_GB2312" w:hAnsi="宋体" w:eastAsia="仿宋_GB2312" w:cs="宋体"/>
          <w:color w:val="000000"/>
          <w:kern w:val="0"/>
          <w:sz w:val="32"/>
          <w:szCs w:val="32"/>
        </w:rPr>
        <w:t xml:space="preserve">                       </w:t>
      </w:r>
      <w:r>
        <w:rPr>
          <w:rFonts w:hint="eastAsia" w:ascii="仿宋_GB2312" w:eastAsia="仿宋_GB2312"/>
          <w:color w:val="1E1E17"/>
          <w:sz w:val="32"/>
          <w:szCs w:val="32"/>
          <w:shd w:val="clear" w:color="auto" w:fill="FFFFFF"/>
        </w:rPr>
        <w:t>二</w:t>
      </w:r>
      <w:r>
        <w:rPr>
          <w:rFonts w:hint="eastAsia" w:ascii="微软雅黑" w:hAnsi="微软雅黑" w:eastAsia="微软雅黑" w:cs="微软雅黑"/>
          <w:color w:val="1E1E17"/>
          <w:sz w:val="32"/>
          <w:szCs w:val="32"/>
          <w:shd w:val="clear" w:color="auto" w:fill="FFFFFF"/>
        </w:rPr>
        <w:t>〇</w:t>
      </w:r>
      <w:r>
        <w:rPr>
          <w:rFonts w:hint="eastAsia" w:ascii="仿宋_GB2312" w:hAnsi="仿宋_GB2312" w:eastAsia="仿宋_GB2312" w:cs="仿宋_GB2312"/>
          <w:color w:val="1E1E17"/>
          <w:sz w:val="32"/>
          <w:szCs w:val="32"/>
          <w:shd w:val="clear" w:color="auto" w:fill="FFFFFF"/>
        </w:rPr>
        <w:t>二</w:t>
      </w:r>
      <w:r>
        <w:rPr>
          <w:rFonts w:hint="eastAsia" w:ascii="仿宋_GB2312" w:hAnsi="仿宋_GB2312" w:eastAsia="仿宋_GB2312" w:cs="仿宋_GB2312"/>
          <w:color w:val="1E1E17"/>
          <w:sz w:val="32"/>
          <w:szCs w:val="32"/>
          <w:shd w:val="clear" w:color="auto" w:fill="FFFFFF"/>
          <w:lang w:val="en-US" w:eastAsia="zh-CN"/>
        </w:rPr>
        <w:t>五</w:t>
      </w:r>
      <w:r>
        <w:rPr>
          <w:rFonts w:hint="eastAsia" w:ascii="仿宋_GB2312" w:hAnsi="仿宋_GB2312" w:eastAsia="仿宋_GB2312" w:cs="仿宋_GB2312"/>
          <w:color w:val="1E1E17"/>
          <w:sz w:val="32"/>
          <w:szCs w:val="32"/>
          <w:shd w:val="clear" w:color="auto" w:fill="FFFFFF"/>
        </w:rPr>
        <w:t>年</w:t>
      </w:r>
      <w:r>
        <w:rPr>
          <w:rFonts w:hint="eastAsia" w:ascii="仿宋_GB2312" w:hAnsi="仿宋_GB2312" w:eastAsia="仿宋_GB2312" w:cs="仿宋_GB2312"/>
          <w:color w:val="1E1E17"/>
          <w:sz w:val="32"/>
          <w:szCs w:val="32"/>
          <w:shd w:val="clear" w:color="auto" w:fill="FFFFFF"/>
          <w:lang w:val="en-US" w:eastAsia="zh-CN"/>
        </w:rPr>
        <w:t>八</w:t>
      </w:r>
      <w:r>
        <w:rPr>
          <w:rFonts w:hint="eastAsia" w:ascii="仿宋_GB2312" w:eastAsia="仿宋_GB2312"/>
          <w:color w:val="1E1E17"/>
          <w:sz w:val="32"/>
          <w:szCs w:val="32"/>
          <w:shd w:val="clear" w:color="auto" w:fill="FFFFFF"/>
        </w:rPr>
        <w:t>月</w:t>
      </w:r>
      <w:r>
        <w:rPr>
          <w:rFonts w:hint="eastAsia" w:ascii="仿宋_GB2312" w:eastAsia="仿宋_GB2312"/>
          <w:color w:val="auto"/>
          <w:sz w:val="32"/>
          <w:szCs w:val="32"/>
          <w:shd w:val="clear" w:color="auto" w:fill="FFFFFF"/>
        </w:rPr>
        <w:t>二十</w:t>
      </w:r>
      <w:r>
        <w:rPr>
          <w:rFonts w:hint="eastAsia" w:ascii="仿宋_GB2312" w:eastAsia="仿宋_GB2312"/>
          <w:color w:val="auto"/>
          <w:sz w:val="32"/>
          <w:szCs w:val="32"/>
          <w:shd w:val="clear" w:color="auto" w:fill="FFFFFF"/>
          <w:lang w:val="en-US" w:eastAsia="zh-CN"/>
        </w:rPr>
        <w:t>二</w:t>
      </w:r>
      <w:r>
        <w:rPr>
          <w:rFonts w:hint="eastAsia" w:ascii="仿宋_GB2312" w:eastAsia="仿宋_GB2312"/>
          <w:color w:val="1E1E17"/>
          <w:sz w:val="32"/>
          <w:szCs w:val="32"/>
          <w:shd w:val="clear" w:color="auto" w:fill="FFFFFF"/>
        </w:rPr>
        <w:t>日</w:t>
      </w:r>
    </w:p>
    <w:p w14:paraId="0B5A1476">
      <w:pPr>
        <w:widowControl/>
        <w:rPr>
          <w:rFonts w:ascii="宋体" w:hAnsi="宋体"/>
          <w:b/>
          <w:bCs/>
          <w:spacing w:val="12"/>
          <w:kern w:val="0"/>
          <w:sz w:val="28"/>
          <w:szCs w:val="28"/>
        </w:rPr>
      </w:pPr>
      <w:r>
        <w:rPr>
          <w:rFonts w:hint="eastAsia" w:ascii="宋体" w:hAnsi="宋体"/>
          <w:b/>
          <w:bCs/>
          <w:spacing w:val="12"/>
          <w:kern w:val="0"/>
          <w:sz w:val="28"/>
          <w:szCs w:val="28"/>
        </w:rPr>
        <w:t>附件：</w:t>
      </w:r>
    </w:p>
    <w:p w14:paraId="31EA32E5">
      <w:pPr>
        <w:widowControl/>
        <w:jc w:val="center"/>
        <w:rPr>
          <w:rFonts w:ascii="方正小标宋简体" w:hAnsi="宋体" w:eastAsia="方正小标宋简体"/>
          <w:b/>
          <w:bCs/>
          <w:kern w:val="0"/>
          <w:sz w:val="44"/>
          <w:szCs w:val="44"/>
        </w:rPr>
      </w:pPr>
      <w:r>
        <w:rPr>
          <w:rFonts w:hint="eastAsia" w:ascii="方正小标宋简体" w:hAnsi="宋体" w:eastAsia="方正小标宋简体"/>
          <w:b/>
          <w:bCs/>
          <w:spacing w:val="12"/>
          <w:kern w:val="0"/>
          <w:sz w:val="44"/>
          <w:szCs w:val="44"/>
        </w:rPr>
        <w:t>基本情况</w:t>
      </w:r>
    </w:p>
    <w:tbl>
      <w:tblPr>
        <w:tblStyle w:val="4"/>
        <w:tblW w:w="8664" w:type="dxa"/>
        <w:tblInd w:w="-43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6820"/>
      </w:tblGrid>
      <w:tr w14:paraId="72A30F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08" w:hRule="atLeast"/>
        </w:trPr>
        <w:tc>
          <w:tcPr>
            <w:tcW w:w="1844" w:type="dxa"/>
            <w:vAlign w:val="center"/>
          </w:tcPr>
          <w:p w14:paraId="2E81E247">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事项名称</w:t>
            </w:r>
          </w:p>
        </w:tc>
        <w:tc>
          <w:tcPr>
            <w:tcW w:w="6820" w:type="dxa"/>
            <w:tcBorders>
              <w:right w:val="single" w:color="auto" w:sz="4" w:space="0"/>
            </w:tcBorders>
            <w:vAlign w:val="center"/>
          </w:tcPr>
          <w:p w14:paraId="47D28773">
            <w:pPr>
              <w:snapToGrid w:val="0"/>
              <w:spacing w:line="360" w:lineRule="exact"/>
              <w:jc w:val="left"/>
              <w:rPr>
                <w:rFonts w:ascii="仿宋_GB2312" w:eastAsia="仿宋_GB2312" w:hAnsiTheme="minorEastAsia"/>
                <w:sz w:val="28"/>
                <w:szCs w:val="28"/>
              </w:rPr>
            </w:pPr>
            <w:r>
              <w:rPr>
                <w:rFonts w:hint="eastAsia" w:ascii="仿宋_GB2312" w:eastAsia="仿宋_GB2312" w:hAnsiTheme="minorEastAsia"/>
                <w:sz w:val="28"/>
                <w:szCs w:val="28"/>
              </w:rPr>
              <w:t>市政设施建设类审批（占用、挖掘城市道路审批）</w:t>
            </w:r>
          </w:p>
        </w:tc>
      </w:tr>
      <w:tr w14:paraId="058356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0" w:hRule="atLeast"/>
        </w:trPr>
        <w:tc>
          <w:tcPr>
            <w:tcW w:w="1844" w:type="dxa"/>
            <w:vAlign w:val="center"/>
          </w:tcPr>
          <w:p w14:paraId="4DD2A32A">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许可路段、地点、内容</w:t>
            </w:r>
          </w:p>
        </w:tc>
        <w:tc>
          <w:tcPr>
            <w:tcW w:w="6820" w:type="dxa"/>
            <w:tcBorders>
              <w:right w:val="single" w:color="auto" w:sz="4" w:space="0"/>
            </w:tcBorders>
            <w:vAlign w:val="center"/>
          </w:tcPr>
          <w:p w14:paraId="24CA71FA">
            <w:pPr>
              <w:snapToGrid w:val="0"/>
              <w:spacing w:line="360" w:lineRule="exact"/>
              <w:jc w:val="left"/>
              <w:rPr>
                <w:rFonts w:ascii="仿宋_GB2312" w:eastAsia="仿宋_GB2312" w:hAnsiTheme="minorEastAsia"/>
                <w:sz w:val="28"/>
                <w:szCs w:val="28"/>
              </w:rPr>
            </w:pPr>
            <w:r>
              <w:rPr>
                <w:rFonts w:hint="eastAsia" w:ascii="仿宋_GB2312" w:eastAsia="仿宋_GB2312" w:hAnsiTheme="minorEastAsia"/>
                <w:sz w:val="28"/>
                <w:szCs w:val="28"/>
              </w:rPr>
              <w:t>东川区</w:t>
            </w:r>
            <w:r>
              <w:rPr>
                <w:rFonts w:hint="eastAsia" w:ascii="仿宋_GB2312" w:eastAsia="仿宋_GB2312" w:hAnsiTheme="minorEastAsia"/>
                <w:sz w:val="28"/>
                <w:szCs w:val="28"/>
                <w:lang w:val="en-US" w:eastAsia="zh-CN"/>
              </w:rPr>
              <w:t>东起</w:t>
            </w:r>
            <w:r>
              <w:rPr>
                <w:rFonts w:hint="eastAsia" w:ascii="仿宋_GB2312" w:eastAsia="仿宋_GB2312" w:hAnsiTheme="minorEastAsia"/>
                <w:sz w:val="28"/>
                <w:szCs w:val="28"/>
              </w:rPr>
              <w:t>路</w:t>
            </w:r>
            <w:r>
              <w:rPr>
                <w:rFonts w:hint="eastAsia" w:ascii="仿宋_GB2312" w:eastAsia="仿宋_GB2312" w:hAnsiTheme="minorEastAsia"/>
                <w:sz w:val="28"/>
                <w:szCs w:val="28"/>
                <w:lang w:val="en-US" w:eastAsia="zh-CN"/>
              </w:rPr>
              <w:t>三米粥铺门口</w:t>
            </w:r>
            <w:r>
              <w:rPr>
                <w:rFonts w:hint="eastAsia" w:ascii="仿宋_GB2312" w:eastAsia="仿宋_GB2312" w:hAnsiTheme="minorEastAsia"/>
                <w:sz w:val="28"/>
                <w:szCs w:val="28"/>
              </w:rPr>
              <w:t>人行道</w:t>
            </w:r>
          </w:p>
        </w:tc>
      </w:tr>
      <w:tr w14:paraId="743C20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844" w:type="dxa"/>
            <w:vAlign w:val="center"/>
          </w:tcPr>
          <w:p w14:paraId="00AF4F0A">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申请单位</w:t>
            </w:r>
          </w:p>
        </w:tc>
        <w:tc>
          <w:tcPr>
            <w:tcW w:w="6820" w:type="dxa"/>
            <w:tcBorders>
              <w:right w:val="single" w:color="auto" w:sz="4" w:space="0"/>
            </w:tcBorders>
            <w:vAlign w:val="center"/>
          </w:tcPr>
          <w:p w14:paraId="6077EFEC">
            <w:pPr>
              <w:snapToGrid w:val="0"/>
              <w:spacing w:line="360" w:lineRule="exact"/>
              <w:jc w:val="left"/>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东川区三米粥小吃服务店</w:t>
            </w:r>
          </w:p>
        </w:tc>
      </w:tr>
      <w:tr w14:paraId="54169C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1844" w:type="dxa"/>
            <w:vAlign w:val="center"/>
          </w:tcPr>
          <w:p w14:paraId="41C72000">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申请单位联系人及电话</w:t>
            </w:r>
          </w:p>
        </w:tc>
        <w:tc>
          <w:tcPr>
            <w:tcW w:w="6820" w:type="dxa"/>
            <w:tcBorders>
              <w:right w:val="single" w:color="auto" w:sz="4" w:space="0"/>
            </w:tcBorders>
            <w:vAlign w:val="center"/>
          </w:tcPr>
          <w:p w14:paraId="2F972296">
            <w:pPr>
              <w:snapToGrid w:val="0"/>
              <w:spacing w:line="360" w:lineRule="exact"/>
              <w:rPr>
                <w:rFonts w:hint="eastAsia" w:ascii="仿宋_GB2312" w:eastAsia="仿宋_GB2312" w:hAnsiTheme="minorEastAsia"/>
                <w:sz w:val="28"/>
                <w:szCs w:val="28"/>
                <w:lang w:eastAsia="zh-CN"/>
              </w:rPr>
            </w:pPr>
            <w:r>
              <w:rPr>
                <w:rFonts w:hint="eastAsia" w:ascii="仿宋_GB2312" w:eastAsia="仿宋_GB2312" w:hAnsiTheme="minorEastAsia"/>
                <w:sz w:val="28"/>
                <w:szCs w:val="28"/>
                <w:lang w:val="en-US" w:eastAsia="zh-CN"/>
              </w:rPr>
              <w:t>丁磊</w:t>
            </w:r>
          </w:p>
        </w:tc>
      </w:tr>
      <w:tr w14:paraId="5488C1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1844" w:type="dxa"/>
            <w:vAlign w:val="center"/>
          </w:tcPr>
          <w:p w14:paraId="505DCFA4">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 xml:space="preserve"> 许可面积</w:t>
            </w:r>
          </w:p>
        </w:tc>
        <w:tc>
          <w:tcPr>
            <w:tcW w:w="6820" w:type="dxa"/>
            <w:vAlign w:val="center"/>
          </w:tcPr>
          <w:p w14:paraId="39F3AEE1">
            <w:pPr>
              <w:adjustRightInd w:val="0"/>
              <w:snapToGrid w:val="0"/>
              <w:spacing w:line="360" w:lineRule="auto"/>
              <w:rPr>
                <w:rFonts w:ascii="仿宋_GB2312" w:eastAsia="仿宋_GB2312" w:hAnsiTheme="minorEastAsia"/>
                <w:sz w:val="28"/>
                <w:szCs w:val="28"/>
              </w:rPr>
            </w:pPr>
            <w:r>
              <w:rPr>
                <w:rFonts w:hint="eastAsia" w:ascii="仿宋_GB2312" w:eastAsia="仿宋_GB2312" w:hAnsiTheme="minorEastAsia"/>
                <w:sz w:val="28"/>
                <w:szCs w:val="28"/>
              </w:rPr>
              <w:t>挖掘</w:t>
            </w: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rPr>
              <w:t>平方米，占用</w:t>
            </w:r>
            <w:r>
              <w:rPr>
                <w:rFonts w:ascii="仿宋_GB2312" w:eastAsia="仿宋_GB2312" w:hAnsiTheme="minorEastAsia"/>
                <w:sz w:val="28"/>
                <w:szCs w:val="28"/>
              </w:rPr>
              <w:t>4</w:t>
            </w:r>
            <w:r>
              <w:rPr>
                <w:rFonts w:hint="eastAsia" w:ascii="仿宋_GB2312" w:eastAsia="仿宋_GB2312" w:hAnsiTheme="minorEastAsia"/>
                <w:sz w:val="28"/>
                <w:szCs w:val="28"/>
              </w:rPr>
              <w:t>平方米</w:t>
            </w:r>
          </w:p>
        </w:tc>
      </w:tr>
      <w:tr w14:paraId="6B873B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844" w:type="dxa"/>
            <w:vAlign w:val="center"/>
          </w:tcPr>
          <w:p w14:paraId="727EFDA3">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许可期限</w:t>
            </w:r>
          </w:p>
        </w:tc>
        <w:tc>
          <w:tcPr>
            <w:tcW w:w="6820" w:type="dxa"/>
            <w:vAlign w:val="center"/>
          </w:tcPr>
          <w:p w14:paraId="0CD53CB9">
            <w:pPr>
              <w:snapToGrid w:val="0"/>
              <w:spacing w:line="360" w:lineRule="exact"/>
              <w:rPr>
                <w:rFonts w:ascii="仿宋_GB2312" w:eastAsia="仿宋_GB2312" w:hAnsiTheme="minorEastAsia"/>
                <w:sz w:val="28"/>
                <w:szCs w:val="28"/>
              </w:rPr>
            </w:pPr>
            <w:r>
              <w:rPr>
                <w:rFonts w:hint="eastAsia" w:ascii="仿宋_GB2312" w:eastAsia="仿宋_GB2312" w:hAnsiTheme="minorEastAsia"/>
                <w:sz w:val="28"/>
                <w:szCs w:val="28"/>
              </w:rPr>
              <w:t>202</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8</w:t>
            </w:r>
            <w:r>
              <w:rPr>
                <w:rFonts w:hint="eastAsia" w:ascii="仿宋_GB2312" w:eastAsia="仿宋_GB2312" w:hAnsiTheme="minorEastAsia"/>
                <w:sz w:val="28"/>
                <w:szCs w:val="28"/>
              </w:rPr>
              <w:t>月</w:t>
            </w:r>
            <w:r>
              <w:rPr>
                <w:rFonts w:ascii="仿宋_GB2312" w:eastAsia="仿宋_GB2312" w:hAnsiTheme="minorEastAsia"/>
                <w:sz w:val="28"/>
                <w:szCs w:val="28"/>
              </w:rPr>
              <w:t>2</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日</w:t>
            </w:r>
            <w:r>
              <w:rPr>
                <w:rFonts w:ascii="仿宋_GB2312" w:eastAsia="仿宋_GB2312" w:hAnsiTheme="minorEastAsia"/>
                <w:sz w:val="28"/>
                <w:szCs w:val="28"/>
              </w:rPr>
              <w:t>--</w:t>
            </w:r>
            <w:r>
              <w:rPr>
                <w:rFonts w:hint="eastAsia" w:ascii="仿宋_GB2312" w:eastAsia="仿宋_GB2312" w:hAnsiTheme="minorEastAsia"/>
                <w:sz w:val="28"/>
                <w:szCs w:val="28"/>
              </w:rPr>
              <w:t>202</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8</w:t>
            </w:r>
            <w:r>
              <w:rPr>
                <w:rFonts w:hint="eastAsia" w:ascii="仿宋_GB2312" w:eastAsia="仿宋_GB2312" w:hAnsiTheme="minorEastAsia"/>
                <w:sz w:val="28"/>
                <w:szCs w:val="28"/>
              </w:rPr>
              <w:t>月</w:t>
            </w:r>
            <w:r>
              <w:rPr>
                <w:rFonts w:ascii="仿宋_GB2312" w:eastAsia="仿宋_GB2312" w:hAnsiTheme="minorEastAsia"/>
                <w:sz w:val="28"/>
                <w:szCs w:val="28"/>
              </w:rPr>
              <w:t>2</w:t>
            </w:r>
            <w:r>
              <w:rPr>
                <w:rFonts w:hint="eastAsia" w:ascii="仿宋_GB2312" w:eastAsia="仿宋_GB2312" w:hAnsiTheme="minorEastAsia"/>
                <w:sz w:val="28"/>
                <w:szCs w:val="28"/>
                <w:lang w:val="en-US" w:eastAsia="zh-CN"/>
              </w:rPr>
              <w:t>9</w:t>
            </w:r>
            <w:r>
              <w:rPr>
                <w:rFonts w:hint="eastAsia" w:ascii="仿宋_GB2312" w:eastAsia="仿宋_GB2312" w:hAnsiTheme="minorEastAsia"/>
                <w:sz w:val="28"/>
                <w:szCs w:val="28"/>
              </w:rPr>
              <w:t>日</w:t>
            </w:r>
          </w:p>
        </w:tc>
      </w:tr>
      <w:tr w14:paraId="405FA6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844" w:type="dxa"/>
            <w:vAlign w:val="center"/>
          </w:tcPr>
          <w:p w14:paraId="3C94B2D4">
            <w:pPr>
              <w:snapToGrid w:val="0"/>
              <w:spacing w:line="360" w:lineRule="exac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820" w:type="dxa"/>
            <w:vAlign w:val="center"/>
          </w:tcPr>
          <w:p w14:paraId="2F9D4B54">
            <w:pPr>
              <w:snapToGrid w:val="0"/>
              <w:spacing w:line="360" w:lineRule="exact"/>
              <w:rPr>
                <w:rFonts w:ascii="仿宋_GB2312" w:eastAsia="仿宋_GB2312" w:hAnsiTheme="minorEastAsia"/>
                <w:sz w:val="28"/>
                <w:szCs w:val="28"/>
              </w:rPr>
            </w:pPr>
            <w:r>
              <w:rPr>
                <w:rFonts w:hint="eastAsia" w:ascii="仿宋_GB2312" w:eastAsia="仿宋_GB2312" w:hAnsiTheme="minorEastAsia"/>
                <w:sz w:val="28"/>
                <w:szCs w:val="28"/>
              </w:rPr>
              <w:t>水电气网联合报装一件事一次办主题事项</w:t>
            </w:r>
          </w:p>
        </w:tc>
      </w:tr>
    </w:tbl>
    <w:p w14:paraId="1D7828D3"/>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NjNjOWM1MDhkODFkODRlYzA1NzkwZWRmYTlhNGMifQ=="/>
  </w:docVars>
  <w:rsids>
    <w:rsidRoot w:val="000F3408"/>
    <w:rsid w:val="00001C00"/>
    <w:rsid w:val="000167BC"/>
    <w:rsid w:val="00024B82"/>
    <w:rsid w:val="00024FF4"/>
    <w:rsid w:val="0003786F"/>
    <w:rsid w:val="00056FF2"/>
    <w:rsid w:val="00076A21"/>
    <w:rsid w:val="00087FDD"/>
    <w:rsid w:val="000A7C5D"/>
    <w:rsid w:val="000D156E"/>
    <w:rsid w:val="000E4B35"/>
    <w:rsid w:val="000E7407"/>
    <w:rsid w:val="000F1551"/>
    <w:rsid w:val="000F3408"/>
    <w:rsid w:val="0013388A"/>
    <w:rsid w:val="0014019B"/>
    <w:rsid w:val="001474FF"/>
    <w:rsid w:val="00190528"/>
    <w:rsid w:val="00195895"/>
    <w:rsid w:val="00195CBB"/>
    <w:rsid w:val="001B72D2"/>
    <w:rsid w:val="001D2ABD"/>
    <w:rsid w:val="001E58AF"/>
    <w:rsid w:val="001E6814"/>
    <w:rsid w:val="00210A84"/>
    <w:rsid w:val="00232C13"/>
    <w:rsid w:val="002363EE"/>
    <w:rsid w:val="00236933"/>
    <w:rsid w:val="00246357"/>
    <w:rsid w:val="0028217A"/>
    <w:rsid w:val="00295D08"/>
    <w:rsid w:val="002A302B"/>
    <w:rsid w:val="002A3FC9"/>
    <w:rsid w:val="002B266A"/>
    <w:rsid w:val="002B7436"/>
    <w:rsid w:val="002C472E"/>
    <w:rsid w:val="002C766B"/>
    <w:rsid w:val="002E2941"/>
    <w:rsid w:val="002E5303"/>
    <w:rsid w:val="002F2706"/>
    <w:rsid w:val="003742C2"/>
    <w:rsid w:val="00377173"/>
    <w:rsid w:val="00395EA0"/>
    <w:rsid w:val="003A02ED"/>
    <w:rsid w:val="003B44DD"/>
    <w:rsid w:val="003B7D69"/>
    <w:rsid w:val="003D732B"/>
    <w:rsid w:val="004001EB"/>
    <w:rsid w:val="00411804"/>
    <w:rsid w:val="0044770B"/>
    <w:rsid w:val="00464FCD"/>
    <w:rsid w:val="004746AC"/>
    <w:rsid w:val="004A669C"/>
    <w:rsid w:val="004A7AA8"/>
    <w:rsid w:val="004E0FEC"/>
    <w:rsid w:val="00500931"/>
    <w:rsid w:val="00501F70"/>
    <w:rsid w:val="0050434B"/>
    <w:rsid w:val="005158EB"/>
    <w:rsid w:val="0052091E"/>
    <w:rsid w:val="00536104"/>
    <w:rsid w:val="00552566"/>
    <w:rsid w:val="0055295E"/>
    <w:rsid w:val="0058303D"/>
    <w:rsid w:val="00590799"/>
    <w:rsid w:val="00594C9D"/>
    <w:rsid w:val="005F77A0"/>
    <w:rsid w:val="0062401D"/>
    <w:rsid w:val="00664387"/>
    <w:rsid w:val="00676C8E"/>
    <w:rsid w:val="00677BE8"/>
    <w:rsid w:val="00681C68"/>
    <w:rsid w:val="00690FA1"/>
    <w:rsid w:val="006917D2"/>
    <w:rsid w:val="006A1635"/>
    <w:rsid w:val="006C401D"/>
    <w:rsid w:val="00705D75"/>
    <w:rsid w:val="00707920"/>
    <w:rsid w:val="00715D99"/>
    <w:rsid w:val="007276D3"/>
    <w:rsid w:val="007701E3"/>
    <w:rsid w:val="007B0F13"/>
    <w:rsid w:val="007E1B42"/>
    <w:rsid w:val="007F6FE5"/>
    <w:rsid w:val="008003EE"/>
    <w:rsid w:val="00824330"/>
    <w:rsid w:val="0083064B"/>
    <w:rsid w:val="00837ACB"/>
    <w:rsid w:val="00863D81"/>
    <w:rsid w:val="00865CE9"/>
    <w:rsid w:val="00877B16"/>
    <w:rsid w:val="00881669"/>
    <w:rsid w:val="0088459C"/>
    <w:rsid w:val="008D0C2E"/>
    <w:rsid w:val="008E5094"/>
    <w:rsid w:val="008F0222"/>
    <w:rsid w:val="008F7E0A"/>
    <w:rsid w:val="009234A1"/>
    <w:rsid w:val="00946314"/>
    <w:rsid w:val="00961444"/>
    <w:rsid w:val="009A0A13"/>
    <w:rsid w:val="009C34A4"/>
    <w:rsid w:val="009C37E9"/>
    <w:rsid w:val="009D53A5"/>
    <w:rsid w:val="009D6696"/>
    <w:rsid w:val="00A21337"/>
    <w:rsid w:val="00A4489F"/>
    <w:rsid w:val="00A46032"/>
    <w:rsid w:val="00A7549F"/>
    <w:rsid w:val="00A754CE"/>
    <w:rsid w:val="00A8301C"/>
    <w:rsid w:val="00AF3378"/>
    <w:rsid w:val="00B22F81"/>
    <w:rsid w:val="00B30811"/>
    <w:rsid w:val="00B3264F"/>
    <w:rsid w:val="00B46B6A"/>
    <w:rsid w:val="00B5212B"/>
    <w:rsid w:val="00B65380"/>
    <w:rsid w:val="00B84E5F"/>
    <w:rsid w:val="00BC4669"/>
    <w:rsid w:val="00BC52C2"/>
    <w:rsid w:val="00BF1CFA"/>
    <w:rsid w:val="00BF7EA3"/>
    <w:rsid w:val="00C0715E"/>
    <w:rsid w:val="00C10570"/>
    <w:rsid w:val="00C230E8"/>
    <w:rsid w:val="00C2543D"/>
    <w:rsid w:val="00C60255"/>
    <w:rsid w:val="00C761E5"/>
    <w:rsid w:val="00C8404D"/>
    <w:rsid w:val="00C95E37"/>
    <w:rsid w:val="00CA59BB"/>
    <w:rsid w:val="00CC49C1"/>
    <w:rsid w:val="00CD76F2"/>
    <w:rsid w:val="00CF034B"/>
    <w:rsid w:val="00CF035E"/>
    <w:rsid w:val="00D10B1C"/>
    <w:rsid w:val="00D20C6F"/>
    <w:rsid w:val="00D247E0"/>
    <w:rsid w:val="00D57B3F"/>
    <w:rsid w:val="00DC63E6"/>
    <w:rsid w:val="00DD3052"/>
    <w:rsid w:val="00DE3EB7"/>
    <w:rsid w:val="00DF76AA"/>
    <w:rsid w:val="00DF79C8"/>
    <w:rsid w:val="00E116B2"/>
    <w:rsid w:val="00E42F92"/>
    <w:rsid w:val="00E6574E"/>
    <w:rsid w:val="00E67CD1"/>
    <w:rsid w:val="00E84663"/>
    <w:rsid w:val="00E84C97"/>
    <w:rsid w:val="00EA699F"/>
    <w:rsid w:val="00F62E93"/>
    <w:rsid w:val="00F6675A"/>
    <w:rsid w:val="00F85188"/>
    <w:rsid w:val="00F8563E"/>
    <w:rsid w:val="00F925D0"/>
    <w:rsid w:val="00F94BA4"/>
    <w:rsid w:val="00FB6D79"/>
    <w:rsid w:val="00FF3788"/>
    <w:rsid w:val="105429D3"/>
    <w:rsid w:val="19706F74"/>
    <w:rsid w:val="4A960B64"/>
    <w:rsid w:val="509811D6"/>
    <w:rsid w:val="6D22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a151"/>
    <w:uiPriority w:val="0"/>
    <w:rPr>
      <w:rFonts w:hint="default" w:ascii="??" w:hAnsi="??"/>
      <w:b/>
      <w:bCs/>
      <w:color w:val="000000"/>
      <w:sz w:val="27"/>
      <w:szCs w:val="27"/>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261</Words>
  <Characters>284</Characters>
  <Lines>2</Lines>
  <Paragraphs>1</Paragraphs>
  <TotalTime>229</TotalTime>
  <ScaleCrop>false</ScaleCrop>
  <LinksUpToDate>false</LinksUpToDate>
  <CharactersWithSpaces>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2022-11-02T01:03:00Z</dcterms:created>
  <dc:creator>zen2135</dc:creator>
  <cp:lastModifiedBy>杨梦曦</cp:lastModifiedBy>
  <dcterms:modified xsi:type="dcterms:W3CDTF">2025-08-22T06:50:03Z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A9067091033248E2AD71BE003C7C59F8_13</vt:lpwstr>
  </property>
</Properties>
</file>