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p w14:paraId="7746B35D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</w:pPr>
    </w:p>
    <w:p w14:paraId="436EA89E">
      <w:pPr>
        <w:spacing w:line="560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根据国家食品安全抽样检验信息系统信息显示，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涉及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昆明榴芒商贸有限公司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不合格食用农产品芒果1批次，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 。</w:t>
      </w:r>
    </w:p>
    <w:p w14:paraId="712E4D6D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附件：不合格食品风险控制措施信息公示表</w:t>
      </w:r>
    </w:p>
    <w:p w14:paraId="0FED3652">
      <w:pPr>
        <w:spacing w:line="560" w:lineRule="exact"/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 xml:space="preserve"> </w:t>
      </w:r>
    </w:p>
    <w:p w14:paraId="62C2B40C">
      <w:pPr>
        <w:spacing w:line="560" w:lineRule="exact"/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 xml:space="preserve"> </w:t>
      </w:r>
    </w:p>
    <w:p w14:paraId="35874211">
      <w:pPr>
        <w:spacing w:line="560" w:lineRule="exact"/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</w:pPr>
    </w:p>
    <w:p w14:paraId="2170F67B">
      <w:pPr>
        <w:spacing w:line="560" w:lineRule="exact"/>
        <w:jc w:val="right"/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昆明市东川区市场监督管理局</w:t>
      </w:r>
    </w:p>
    <w:p w14:paraId="439D9A5E">
      <w:pPr>
        <w:wordWrap w:val="0"/>
        <w:spacing w:line="560" w:lineRule="exact"/>
        <w:jc w:val="right"/>
        <w:rPr>
          <w:rFonts w:hint="default" w:ascii="仿宋_GB2312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4C2AF674">
      <w:pPr>
        <w:jc w:val="right"/>
        <w:rPr>
          <w:rFonts w:ascii="仿宋_GB2312" w:eastAsia="仿宋_GB2312"/>
          <w:color w:val="auto"/>
          <w:sz w:val="32"/>
          <w:szCs w:val="32"/>
        </w:rPr>
      </w:pPr>
    </w:p>
    <w:p w14:paraId="611938D7">
      <w:pPr>
        <w:rPr>
          <w:rFonts w:ascii="仿宋_GB2312" w:eastAsia="仿宋_GB2312"/>
          <w:color w:val="auto"/>
          <w:sz w:val="32"/>
          <w:szCs w:val="32"/>
        </w:rPr>
      </w:pPr>
    </w:p>
    <w:p w14:paraId="4CEB3DF3">
      <w:pPr>
        <w:jc w:val="left"/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（公开属性：依法公开）</w:t>
      </w:r>
    </w:p>
    <w:p w14:paraId="011EF9DD">
      <w:pPr>
        <w:ind w:firstLine="640" w:firstLineChars="200"/>
        <w:jc w:val="left"/>
        <w:rPr>
          <w:rFonts w:ascii="仿宋_GB2312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shd w:val="clear" w:color="auto" w:fill="FFFFFF"/>
        </w:rPr>
        <w:t>附件：</w:t>
      </w:r>
    </w:p>
    <w:p w14:paraId="5E915584">
      <w:pPr>
        <w:spacing w:line="560" w:lineRule="exact"/>
        <w:jc w:val="center"/>
        <w:rPr>
          <w:rFonts w:ascii="仿宋_GB2312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635"/>
        <w:gridCol w:w="1785"/>
        <w:gridCol w:w="2640"/>
      </w:tblGrid>
      <w:tr w14:paraId="55D3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032F16FB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73036068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635" w:type="dxa"/>
            <w:vMerge w:val="restart"/>
            <w:tcBorders>
              <w:left w:val="nil"/>
            </w:tcBorders>
            <w:vAlign w:val="center"/>
          </w:tcPr>
          <w:p w14:paraId="0BA9D124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及购销存信息</w:t>
            </w:r>
          </w:p>
        </w:tc>
        <w:tc>
          <w:tcPr>
            <w:tcW w:w="1785" w:type="dxa"/>
            <w:vMerge w:val="restart"/>
            <w:tcBorders>
              <w:left w:val="nil"/>
            </w:tcBorders>
            <w:vAlign w:val="center"/>
          </w:tcPr>
          <w:p w14:paraId="02161CEE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1FC2CB79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1264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2E4CE0F7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33C5660B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765BB36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日期</w:t>
            </w:r>
          </w:p>
          <w:p w14:paraId="2C14184F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30E0C212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5505E423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0194FAEB">
            <w:pPr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kern w:val="0"/>
                <w:sz w:val="20"/>
                <w:szCs w:val="20"/>
                <w:shd w:val="clear" w:color="auto" w:fill="FFFFFF"/>
              </w:rPr>
              <w:t>企业名称及所在地</w:t>
            </w:r>
          </w:p>
        </w:tc>
        <w:tc>
          <w:tcPr>
            <w:tcW w:w="1635" w:type="dxa"/>
            <w:vMerge w:val="continue"/>
            <w:tcBorders>
              <w:left w:val="nil"/>
            </w:tcBorders>
            <w:vAlign w:val="center"/>
          </w:tcPr>
          <w:p w14:paraId="37AC91C8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  <w:vMerge w:val="continue"/>
            <w:tcBorders>
              <w:left w:val="nil"/>
            </w:tcBorders>
            <w:vAlign w:val="center"/>
          </w:tcPr>
          <w:p w14:paraId="73B32785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4597EBE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64DF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5F7AA38E">
            <w:pPr>
              <w:rPr>
                <w:rFonts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2C2D6445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eastAsia="zh-CN"/>
              </w:rPr>
              <w:t>芒果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135A3A71">
            <w:pPr>
              <w:rPr>
                <w:rFonts w:hint="default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12/21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2592C3C">
            <w:pPr>
              <w:rPr>
                <w:rFonts w:hint="default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噻嗪酮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C618883">
            <w:pPr>
              <w:rPr>
                <w:rFonts w:hint="eastAsia" w:ascii="仿宋_GB2312" w:hAnsi="黑体" w:eastAsia="仿宋_GB2312" w:cs="Mongolian Baiti"/>
                <w:color w:val="auto"/>
                <w:kern w:val="1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黑体" w:eastAsia="仿宋_GB2312" w:cs="Mongolian Baiti"/>
                <w:color w:val="auto"/>
                <w:kern w:val="1"/>
                <w:sz w:val="18"/>
                <w:szCs w:val="18"/>
                <w:u w:val="none"/>
              </w:rPr>
              <w:t xml:space="preserve">昆明榴芒商贸有限公司 </w:t>
            </w:r>
          </w:p>
          <w:p w14:paraId="173EE0C8">
            <w:pPr>
              <w:rPr>
                <w:rFonts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所在地：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</w:t>
            </w:r>
            <w:r>
              <w:rPr>
                <w:rFonts w:hint="eastAsia" w:ascii="仿宋_GB2312" w:hAnsi="黑体" w:eastAsia="仿宋_GB2312" w:cs="Mongolian Baiti"/>
                <w:color w:val="auto"/>
                <w:kern w:val="1"/>
                <w:sz w:val="18"/>
                <w:szCs w:val="18"/>
                <w:u w:val="none"/>
              </w:rPr>
              <w:t>东川区铜都街道办事处兴玉路28号负一楼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0A6C96E2">
            <w:pP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名称：东川区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正年水果店</w:t>
            </w:r>
          </w:p>
          <w:p w14:paraId="0A2E3506">
            <w:pPr>
              <w:rPr>
                <w:rFonts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所在地：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</w:t>
            </w:r>
            <w:r>
              <w:rPr>
                <w:rFonts w:hint="eastAsia" w:ascii="仿宋_GB2312" w:hAnsi="黑体" w:eastAsia="仿宋_GB2312" w:cs="Mongolian Baiti"/>
                <w:color w:val="auto"/>
                <w:kern w:val="1"/>
                <w:sz w:val="18"/>
                <w:szCs w:val="18"/>
                <w:u w:val="none"/>
              </w:rPr>
              <w:t>东川区铜都街道祥和大桥下祥和水果市场</w:t>
            </w: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00E324C1">
            <w:pPr>
              <w:rPr>
                <w:rFonts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24.8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2D266A7A">
            <w:pP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12.293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3C7BDD8A">
            <w:pPr>
              <w:rPr>
                <w:rFonts w:hint="default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损耗：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12.507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05BC724F">
            <w:pPr>
              <w:rPr>
                <w:rFonts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34768F92">
            <w:pPr>
              <w:rPr>
                <w:rFonts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整改情况：排查不合格原因，加强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食用农产品进货查验相关工作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419C95AC">
            <w:pPr>
              <w:rPr>
                <w:rFonts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85F8EC2">
            <w:pPr>
              <w:rPr>
                <w:rFonts w:ascii="仿宋_GB2312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对经营不符合食品安全标准食品的行为立案调查。</w:t>
            </w:r>
          </w:p>
        </w:tc>
      </w:tr>
    </w:tbl>
    <w:p w14:paraId="7AF84242"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TIxMDE3ZTYyZWQ1M2M3OWVkMWYzODA4YmZiNDcifQ=="/>
  </w:docVars>
  <w:rsids>
    <w:rsidRoot w:val="44933A96"/>
    <w:rsid w:val="00024CCC"/>
    <w:rsid w:val="00133F8D"/>
    <w:rsid w:val="00337EE7"/>
    <w:rsid w:val="006F4784"/>
    <w:rsid w:val="0083385D"/>
    <w:rsid w:val="00B64B8B"/>
    <w:rsid w:val="00C22C1E"/>
    <w:rsid w:val="00CA299C"/>
    <w:rsid w:val="00D93CE7"/>
    <w:rsid w:val="00E75E57"/>
    <w:rsid w:val="127F2F5A"/>
    <w:rsid w:val="12CD4791"/>
    <w:rsid w:val="1FA618BE"/>
    <w:rsid w:val="2C477569"/>
    <w:rsid w:val="2FAF4DCE"/>
    <w:rsid w:val="436B3CA7"/>
    <w:rsid w:val="43DD0D12"/>
    <w:rsid w:val="44933A96"/>
    <w:rsid w:val="45575C2D"/>
    <w:rsid w:val="4C571FCC"/>
    <w:rsid w:val="4E567CA1"/>
    <w:rsid w:val="53AD2561"/>
    <w:rsid w:val="62EB2B5F"/>
    <w:rsid w:val="78D24525"/>
    <w:rsid w:val="7CBB43DF"/>
    <w:rsid w:val="CD5FC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51</Words>
  <Characters>293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2022-08-03T15:01:00Z</dcterms:created>
  <dc:creator>小卷儿</dc:creator>
  <cp:lastModifiedBy>Administrator</cp:lastModifiedBy>
  <dcterms:modified xsi:type="dcterms:W3CDTF">2025-04-23T02:15:41Z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6C250A90FDB55A3C074B08688F0C5DCE_43</vt:lpwstr>
  </property>
</Properties>
</file>