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B745E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程序</w:t>
      </w:r>
    </w:p>
    <w:p w14:paraId="00D58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D6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</w:rPr>
        <w:t>：执法人员在日常巡查、投诉举报或其他途径发现违法行为后，经初步审查，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符合立案标准的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，应当及时立案，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填写立案登记表，报所属单位审批立案。</w:t>
      </w:r>
    </w:p>
    <w:p w14:paraId="133AF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调查取证：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人员在调查或者进行检查时不得少于两人，应当主动向当事人或者有关人员出示执法证件。当事人或者有关人员有权要求执法人员出示执法证件。执法人员不出示执法证件的，当事人或者有关人员有权拒绝接受调查或者检查。</w:t>
      </w:r>
    </w:p>
    <w:p w14:paraId="16826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当事人或者有关人员应当如实回答询问，并协助调查或者检查，不得拒绝或者阻挠。询问或者检查应当制作笔录。</w:t>
      </w:r>
    </w:p>
    <w:p w14:paraId="04D619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机关在收集证据时，可以采取抽样取证的方法；在证据可能灭失或者以后难以取得的情况下，经行政机关负责人批准，可以先行登记保存，并应当在七日内及时作出处理决定，在此期间，当事人或者有关人员不得销毁或者转移证据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现场笔录，应由执法人员和当事人签名；收集证人证言、视听资料等证据，对需要进行整改的，应出具《责令限期改正通知书》，并注明整改内容和期限；对需要进一步详细调查的，应填写《询问调查通知书》，并告知当事人询问调查的时间、地点以及要求当事人提供的相关资料，制作询问笔录。</w:t>
      </w:r>
    </w:p>
    <w:p w14:paraId="44B5F6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审查决定：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对收集的证据进行审查、核实后，根据不同情况，作出处理决定。在作出行政处罚决定之前，应当告知当事人拟作出的行政处罚内容及事实、理由、依据，并告知当事人依法享有的陈述、申辩、要求听证等权利。</w:t>
      </w:r>
    </w:p>
    <w:p w14:paraId="78C05B2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送达执行：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决定书应当在宣告后当场交付当事人；当事人不在场的，行政机关应当在七日内依照民事诉讼法的有关规定，将行政处罚决定书送达当事人。当事人应当在规定的期限内履行行政处罚决定，到期不缴纳罚款的，每日按罚款数额的百分之三加处罚款；拒不履行的，依法申请人民法院强制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jhjY2NiMWU3NjA3ZTJmZjU2ZDczYjI5YzhjODkifQ=="/>
  </w:docVars>
  <w:rsids>
    <w:rsidRoot w:val="00000000"/>
    <w:rsid w:val="1CF43741"/>
    <w:rsid w:val="4F1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2025-01-02T07:19:01Z</dcterms:created>
  <dc:creator>Administrator</dc:creator>
  <cp:lastModifiedBy>刘永明</cp:lastModifiedBy>
  <dcterms:modified xsi:type="dcterms:W3CDTF">2025-01-02T07:43:08Z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BAC54DB62D244EE89846A80BEA4E4A8E_12</vt:lpwstr>
  </property>
</Properties>
</file>