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jc w:val="center"/>
        <w:textAlignment w:val="auto"/>
        <w:rPr>
          <w:rFonts w:hint="default" w:eastAsia="方正小标宋简体" w:cs="Arial"/>
          <w:bCs/>
          <w:spacing w:val="5"/>
          <w:sz w:val="44"/>
          <w:szCs w:val="44"/>
          <w:lang w:val="en-US" w:eastAsia="zh-CN"/>
        </w:rPr>
      </w:pPr>
      <w:bookmarkStart w:id="5" w:name="_GoBack"/>
      <w:r>
        <w:rPr>
          <w:rFonts w:hint="eastAsia" w:eastAsia="方正小标宋简体"/>
          <w:sz w:val="44"/>
          <w:szCs w:val="44"/>
        </w:rPr>
        <w:t>关于《东川区生态文明建设示范区规划(2023-2030年)》的</w:t>
      </w:r>
      <w:r>
        <w:rPr>
          <w:rFonts w:hint="eastAsia" w:eastAsia="方正小标宋简体"/>
          <w:sz w:val="44"/>
          <w:szCs w:val="44"/>
          <w:lang w:val="en-US" w:eastAsia="zh-CN"/>
        </w:rPr>
        <w:t>起草说明</w:t>
      </w:r>
      <w:bookmarkEnd w:id="5"/>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宋体" w:hAnsi="宋体" w:eastAsia="楷体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宋体" w:hAnsi="宋体" w:eastAsia="黑体"/>
          <w:sz w:val="32"/>
          <w:szCs w:val="32"/>
        </w:rPr>
        <w:t>一、</w:t>
      </w:r>
      <w:r>
        <w:rPr>
          <w:rFonts w:hint="eastAsia" w:ascii="黑体" w:eastAsia="黑体"/>
          <w:sz w:val="32"/>
          <w:szCs w:val="32"/>
        </w:rPr>
        <w:t>关于制定</w:t>
      </w:r>
      <w:r>
        <w:rPr>
          <w:rFonts w:hint="eastAsia" w:ascii="黑体" w:eastAsia="黑体"/>
          <w:sz w:val="32"/>
          <w:szCs w:val="32"/>
          <w:lang w:eastAsia="zh-CN"/>
        </w:rPr>
        <w:t>《规划》</w:t>
      </w:r>
      <w:r>
        <w:rPr>
          <w:rFonts w:hint="eastAsia" w:ascii="黑体" w:eastAsia="黑体"/>
          <w:sz w:val="32"/>
          <w:szCs w:val="32"/>
        </w:rPr>
        <w:t>的主要情况说明</w:t>
      </w:r>
    </w:p>
    <w:p>
      <w:pPr>
        <w:keepNext w:val="0"/>
        <w:keepLines w:val="0"/>
        <w:pageBreakBefore w:val="0"/>
        <w:widowControl w:val="0"/>
        <w:kinsoku/>
        <w:wordWrap/>
        <w:overflowPunct/>
        <w:topLinePunct w:val="0"/>
        <w:autoSpaceDE/>
        <w:autoSpaceDN/>
        <w:bidi w:val="0"/>
        <w:spacing w:line="560" w:lineRule="exact"/>
        <w:ind w:firstLine="608" w:firstLineChars="200"/>
        <w:textAlignment w:val="auto"/>
        <w:rPr>
          <w:rFonts w:ascii="楷体_GB2312" w:hAnsi="楷体_GB2312" w:eastAsia="楷体_GB2312" w:cs="楷体_GB2312"/>
          <w:spacing w:val="-8"/>
          <w:sz w:val="32"/>
          <w:szCs w:val="32"/>
        </w:rPr>
      </w:pPr>
      <w:r>
        <w:rPr>
          <w:rFonts w:hint="eastAsia" w:ascii="楷体_GB2312" w:hAnsi="楷体_GB2312" w:eastAsia="楷体_GB2312" w:cs="楷体_GB2312"/>
          <w:spacing w:val="-8"/>
          <w:sz w:val="32"/>
          <w:szCs w:val="32"/>
        </w:rPr>
        <w:t>（一）制定</w:t>
      </w:r>
      <w:r>
        <w:rPr>
          <w:rFonts w:hint="eastAsia" w:ascii="楷体_GB2312" w:hAnsi="楷体_GB2312" w:eastAsia="楷体_GB2312" w:cs="楷体_GB2312"/>
          <w:spacing w:val="-8"/>
          <w:sz w:val="32"/>
          <w:szCs w:val="32"/>
          <w:lang w:eastAsia="zh-CN"/>
        </w:rPr>
        <w:t>《规划》</w:t>
      </w:r>
      <w:r>
        <w:rPr>
          <w:rFonts w:hint="eastAsia" w:ascii="楷体_GB2312" w:hAnsi="楷体_GB2312" w:eastAsia="楷体_GB2312" w:cs="楷体_GB2312"/>
          <w:spacing w:val="-8"/>
          <w:sz w:val="32"/>
          <w:szCs w:val="32"/>
        </w:rPr>
        <w:t>的背景情况</w:t>
      </w:r>
    </w:p>
    <w:p>
      <w:pPr>
        <w:pStyle w:val="9"/>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eastAsia="zh-CN"/>
        </w:rPr>
        <w:t>为推动东川区生态文明建设工作，</w:t>
      </w:r>
      <w:r>
        <w:rPr>
          <w:rFonts w:hint="eastAsia" w:ascii="仿宋_GB2312" w:eastAsia="仿宋_GB2312"/>
          <w:color w:val="000000"/>
          <w:sz w:val="32"/>
          <w:szCs w:val="32"/>
        </w:rPr>
        <w:t>东川区先后出台了《昆明市东川区全面深化生态文明体制改革总体实施方案》、《东川区环境保护与生态建设“十四五”规划》等一系列生态环境保护相关制度和方案，有计划地推进污染减排、生态修复、绿色产业结构调整等各项重点工作任务，有效推进生态文明建设步伐，逐步建立健全东川区生态文明建设制度体系。同时认真贯彻建立环境保护“党政同责、一岗双责”的责任体系，坚持党政同责、一岗双责、离任审计、监管协查、终身追责、专项问责，基本形成“源头预防、过程控制、损害赔偿、责任追究”的生态文明制度体系，健全环境治理领导责任体系，为东川区生态文明建设顺利推进提供有力保障。根据《国家生态文明建设示范区管理规程》和《云南省省级生态文明建设示范区管理规程》，市生态环境局东川分局编制完成了《东川区生态文明建设示范区规划(2023-2030年)(送审稿)》。</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主要内容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楷体_GB2312" w:eastAsia="仿宋_GB2312" w:cs="楷体_GB2312"/>
          <w:sz w:val="32"/>
          <w:szCs w:val="32"/>
        </w:rPr>
      </w:pPr>
      <w:r>
        <w:rPr>
          <w:rFonts w:hint="eastAsia" w:ascii="仿宋_GB2312" w:eastAsia="仿宋_GB2312"/>
          <w:sz w:val="32"/>
          <w:szCs w:val="32"/>
        </w:rPr>
        <w:t>《</w:t>
      </w:r>
      <w:r>
        <w:rPr>
          <w:rFonts w:hint="eastAsia" w:ascii="仿宋_GB2312" w:eastAsia="仿宋_GB2312"/>
          <w:sz w:val="32"/>
          <w:szCs w:val="32"/>
          <w:lang w:eastAsia="zh-CN"/>
        </w:rPr>
        <w:t>规划</w:t>
      </w:r>
      <w:r>
        <w:rPr>
          <w:rFonts w:hint="eastAsia" w:ascii="仿宋_GB2312" w:eastAsia="仿宋_GB2312"/>
          <w:sz w:val="32"/>
          <w:szCs w:val="32"/>
        </w:rPr>
        <w:t>》</w:t>
      </w:r>
      <w:r>
        <w:rPr>
          <w:rFonts w:hint="eastAsia" w:ascii="仿宋_GB2312" w:hAnsi="楷体_GB2312" w:eastAsia="仿宋_GB2312" w:cs="楷体_GB2312"/>
          <w:sz w:val="32"/>
          <w:szCs w:val="32"/>
        </w:rPr>
        <w:t>共有</w:t>
      </w:r>
      <w:r>
        <w:rPr>
          <w:rFonts w:hint="eastAsia" w:ascii="仿宋_GB2312" w:hAnsi="楷体_GB2312" w:eastAsia="仿宋_GB2312" w:cs="楷体_GB2312"/>
          <w:sz w:val="32"/>
          <w:szCs w:val="32"/>
          <w:lang w:val="en-US" w:eastAsia="zh-CN"/>
        </w:rPr>
        <w:t>6</w:t>
      </w:r>
      <w:r>
        <w:rPr>
          <w:rFonts w:hint="eastAsia" w:ascii="仿宋_GB2312" w:hAnsi="楷体_GB2312" w:eastAsia="仿宋_GB2312" w:cs="楷体_GB2312"/>
          <w:sz w:val="32"/>
          <w:szCs w:val="32"/>
        </w:rPr>
        <w:t>章。</w:t>
      </w:r>
    </w:p>
    <w:p>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（一）</w:t>
      </w:r>
      <w:r>
        <w:rPr>
          <w:rFonts w:hint="default" w:ascii="仿宋_GB2312" w:hAnsi="宋体" w:eastAsia="仿宋_GB2312" w:cs="宋体"/>
          <w:color w:val="000000"/>
          <w:kern w:val="0"/>
          <w:sz w:val="32"/>
          <w:szCs w:val="32"/>
          <w:lang w:val="en-US" w:eastAsia="zh-CN" w:bidi="ar-SA"/>
        </w:rPr>
        <w:t>建设基础与建设形势</w:t>
      </w:r>
      <w:r>
        <w:rPr>
          <w:rFonts w:hint="eastAsia" w:ascii="仿宋_GB2312" w:hAnsi="宋体" w:eastAsia="仿宋_GB2312" w:cs="宋体"/>
          <w:color w:val="000000"/>
          <w:kern w:val="0"/>
          <w:sz w:val="32"/>
          <w:szCs w:val="32"/>
          <w:lang w:val="en-US" w:eastAsia="zh-CN" w:bidi="ar-SA"/>
        </w:rPr>
        <w:t>。主要对区域概况和建设基础进行阐述。</w:t>
      </w:r>
    </w:p>
    <w:p>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（二）</w:t>
      </w:r>
      <w:r>
        <w:rPr>
          <w:rFonts w:hint="default" w:ascii="仿宋_GB2312" w:hAnsi="宋体" w:eastAsia="仿宋_GB2312" w:cs="宋体"/>
          <w:color w:val="000000"/>
          <w:kern w:val="0"/>
          <w:sz w:val="32"/>
          <w:szCs w:val="32"/>
          <w:lang w:val="en-US" w:eastAsia="zh-CN" w:bidi="ar-SA"/>
        </w:rPr>
        <w:t>生态文明建设形势分析</w:t>
      </w:r>
      <w:r>
        <w:rPr>
          <w:rFonts w:hint="eastAsia" w:ascii="仿宋_GB2312" w:hAnsi="宋体" w:eastAsia="仿宋_GB2312" w:cs="宋体"/>
          <w:color w:val="000000"/>
          <w:kern w:val="0"/>
          <w:sz w:val="32"/>
          <w:szCs w:val="32"/>
          <w:lang w:val="en-US" w:eastAsia="zh-CN" w:bidi="ar-SA"/>
        </w:rPr>
        <w:t>。对当前东川区生态文明建设工作中存在问题以及机遇和挑战进行深入分析。</w:t>
      </w:r>
    </w:p>
    <w:p>
      <w:pPr>
        <w:pStyle w:val="5"/>
        <w:bidi w:val="0"/>
        <w:ind w:firstLine="640" w:firstLineChars="200"/>
        <w:rPr>
          <w:rFonts w:ascii="仿宋_GB2312" w:hAnsi="仿宋_GB2312" w:eastAsia="仿宋_GB2312" w:cs="仿宋_GB2312"/>
          <w:sz w:val="32"/>
          <w:szCs w:val="32"/>
        </w:rPr>
      </w:pPr>
      <w:r>
        <w:rPr>
          <w:rFonts w:hint="eastAsia" w:ascii="仿宋_GB2312" w:hAnsi="宋体" w:eastAsia="仿宋_GB2312" w:cs="宋体"/>
          <w:color w:val="000000"/>
          <w:kern w:val="0"/>
          <w:sz w:val="32"/>
          <w:szCs w:val="32"/>
          <w:lang w:val="en-US" w:eastAsia="zh-CN" w:bidi="ar-SA"/>
        </w:rPr>
        <w:t>（三）</w:t>
      </w:r>
      <w:r>
        <w:rPr>
          <w:rFonts w:hint="default" w:ascii="仿宋_GB2312" w:hAnsi="宋体" w:eastAsia="仿宋_GB2312" w:cs="宋体"/>
          <w:color w:val="000000"/>
          <w:kern w:val="0"/>
          <w:sz w:val="32"/>
          <w:szCs w:val="32"/>
          <w:lang w:val="en-US" w:eastAsia="zh-CN" w:bidi="ar-SA"/>
        </w:rPr>
        <w:t>规划总则</w:t>
      </w:r>
      <w:r>
        <w:rPr>
          <w:rFonts w:hint="eastAsia" w:ascii="仿宋_GB2312" w:hAnsi="宋体" w:eastAsia="仿宋_GB2312" w:cs="宋体"/>
          <w:color w:val="000000"/>
          <w:kern w:val="0"/>
          <w:sz w:val="32"/>
          <w:szCs w:val="32"/>
          <w:lang w:val="en-US" w:eastAsia="zh-CN" w:bidi="ar-SA"/>
        </w:rPr>
        <w:t>。</w:t>
      </w:r>
      <w:r>
        <w:rPr>
          <w:rFonts w:hint="default" w:ascii="仿宋_GB2312" w:hAnsi="宋体" w:eastAsia="仿宋_GB2312" w:cs="宋体"/>
          <w:color w:val="000000"/>
          <w:kern w:val="0"/>
          <w:sz w:val="32"/>
          <w:szCs w:val="32"/>
          <w:lang w:val="en-US" w:eastAsia="zh-CN" w:bidi="ar-SA"/>
        </w:rPr>
        <w:t>以习近平新时代中国特色社会主义思想为指导</w:t>
      </w:r>
      <w:r>
        <w:rPr>
          <w:rFonts w:hint="eastAsia" w:ascii="仿宋_GB2312" w:hAnsi="宋体" w:eastAsia="仿宋_GB2312" w:cs="宋体"/>
          <w:color w:val="000000"/>
          <w:kern w:val="0"/>
          <w:sz w:val="32"/>
          <w:szCs w:val="32"/>
          <w:lang w:val="en-US" w:eastAsia="zh-CN" w:bidi="ar-SA"/>
        </w:rPr>
        <w:t>。</w:t>
      </w:r>
      <w:bookmarkStart w:id="0" w:name="_Toc31879"/>
      <w:bookmarkStart w:id="1" w:name="_Toc10804"/>
      <w:r>
        <w:rPr>
          <w:rFonts w:hint="eastAsia" w:ascii="仿宋_GB2312" w:hAnsi="宋体" w:eastAsia="仿宋_GB2312" w:cs="宋体"/>
          <w:color w:val="000000"/>
          <w:kern w:val="0"/>
          <w:sz w:val="32"/>
          <w:szCs w:val="32"/>
          <w:lang w:val="en-US" w:eastAsia="zh-CN" w:bidi="ar-SA"/>
        </w:rPr>
        <w:t>确定了</w:t>
      </w:r>
      <w:r>
        <w:rPr>
          <w:rFonts w:hint="default" w:ascii="仿宋_GB2312" w:hAnsi="宋体" w:eastAsia="仿宋_GB2312" w:cs="宋体"/>
          <w:color w:val="000000"/>
          <w:kern w:val="0"/>
          <w:sz w:val="32"/>
          <w:szCs w:val="32"/>
          <w:lang w:val="en-US" w:eastAsia="zh-CN" w:bidi="ar-SA"/>
        </w:rPr>
        <w:t>规划原则</w:t>
      </w:r>
      <w:bookmarkEnd w:id="0"/>
      <w:bookmarkEnd w:id="1"/>
      <w:r>
        <w:rPr>
          <w:rFonts w:hint="eastAsia" w:ascii="仿宋_GB2312" w:hAnsi="宋体" w:eastAsia="仿宋_GB2312" w:cs="宋体"/>
          <w:color w:val="000000"/>
          <w:kern w:val="0"/>
          <w:sz w:val="32"/>
          <w:szCs w:val="32"/>
          <w:lang w:val="en-US" w:eastAsia="zh-CN" w:bidi="ar-SA"/>
        </w:rPr>
        <w:t>，</w:t>
      </w:r>
      <w:bookmarkStart w:id="2" w:name="_Toc30611"/>
      <w:r>
        <w:rPr>
          <w:rFonts w:hint="default" w:ascii="仿宋_GB2312" w:hAnsi="宋体" w:eastAsia="仿宋_GB2312" w:cs="宋体"/>
          <w:color w:val="000000"/>
          <w:kern w:val="0"/>
          <w:sz w:val="32"/>
          <w:szCs w:val="32"/>
          <w:lang w:val="en-US" w:eastAsia="zh-CN" w:bidi="ar-SA"/>
        </w:rPr>
        <w:t>规划范围与期限</w:t>
      </w:r>
      <w:bookmarkEnd w:id="2"/>
      <w:r>
        <w:rPr>
          <w:rFonts w:hint="eastAsia" w:ascii="仿宋_GB2312" w:hAnsi="宋体" w:eastAsia="仿宋_GB2312" w:cs="宋体"/>
          <w:color w:val="000000"/>
          <w:kern w:val="0"/>
          <w:sz w:val="32"/>
          <w:szCs w:val="32"/>
          <w:lang w:val="en-US" w:eastAsia="zh-CN" w:bidi="ar-SA"/>
        </w:rPr>
        <w:t>，</w:t>
      </w:r>
      <w:bookmarkStart w:id="3" w:name="_Toc3557"/>
      <w:r>
        <w:rPr>
          <w:rFonts w:hint="default" w:ascii="仿宋_GB2312" w:hAnsi="宋体" w:eastAsia="仿宋_GB2312" w:cs="宋体"/>
          <w:color w:val="000000"/>
          <w:kern w:val="0"/>
          <w:sz w:val="32"/>
          <w:szCs w:val="32"/>
          <w:lang w:val="en-US" w:eastAsia="zh-CN" w:bidi="ar-SA"/>
        </w:rPr>
        <w:t>示范定位</w:t>
      </w:r>
      <w:bookmarkEnd w:id="3"/>
      <w:bookmarkStart w:id="4" w:name="_Toc27264"/>
      <w:r>
        <w:rPr>
          <w:rFonts w:hint="eastAsia" w:ascii="仿宋_GB2312" w:hAnsi="宋体" w:eastAsia="仿宋_GB2312" w:cs="宋体"/>
          <w:color w:val="000000"/>
          <w:kern w:val="0"/>
          <w:sz w:val="32"/>
          <w:szCs w:val="32"/>
          <w:lang w:val="en-US" w:eastAsia="zh-CN" w:bidi="ar-SA"/>
        </w:rPr>
        <w:t>以及</w:t>
      </w:r>
      <w:r>
        <w:rPr>
          <w:rFonts w:hint="default" w:ascii="仿宋_GB2312" w:hAnsi="宋体" w:eastAsia="仿宋_GB2312" w:cs="宋体"/>
          <w:color w:val="000000"/>
          <w:kern w:val="0"/>
          <w:sz w:val="32"/>
          <w:szCs w:val="32"/>
          <w:lang w:val="en-US" w:eastAsia="zh-CN" w:bidi="ar-SA"/>
        </w:rPr>
        <w:t>规划目标</w:t>
      </w:r>
      <w:bookmarkEnd w:id="4"/>
      <w:r>
        <w:rPr>
          <w:rFonts w:hint="eastAsia" w:ascii="仿宋_GB2312" w:hAnsi="宋体" w:eastAsia="仿宋_GB2312" w:cs="宋体"/>
          <w:color w:val="000000"/>
          <w:kern w:val="0"/>
          <w:sz w:val="32"/>
          <w:szCs w:val="32"/>
          <w:lang w:val="en-US" w:eastAsia="zh-CN" w:bidi="ar-SA"/>
        </w:rPr>
        <w:t>，设立了总体目标、阶段目标及指标目标。</w:t>
      </w:r>
      <w:r>
        <w:rPr>
          <w:rFonts w:hint="default" w:ascii="仿宋_GB2312" w:hAnsi="宋体" w:eastAsia="仿宋_GB2312" w:cs="宋体"/>
          <w:color w:val="000000"/>
          <w:kern w:val="0"/>
          <w:sz w:val="32"/>
          <w:szCs w:val="32"/>
          <w:lang w:val="en-US" w:eastAsia="zh-CN" w:bidi="ar-SA"/>
        </w:rPr>
        <w:t>整合了最新的省级和国家级示范区建设的指标体系，并结合东川区实际情况，形成东川区生态文明建设示范区指标体系，包含42项建设指标</w:t>
      </w:r>
      <w:r>
        <w:rPr>
          <w:rFonts w:hint="eastAsia" w:ascii="仿宋_GB2312" w:hAnsi="宋体" w:eastAsia="仿宋_GB2312" w:cs="宋体"/>
          <w:color w:val="000000"/>
          <w:kern w:val="0"/>
          <w:sz w:val="32"/>
          <w:szCs w:val="32"/>
          <w:lang w:val="en-US" w:eastAsia="zh-CN" w:bidi="ar-SA"/>
        </w:rPr>
        <w:t>。</w:t>
      </w:r>
    </w:p>
    <w:p>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宋体" w:eastAsia="仿宋_GB2312" w:cs="宋体"/>
          <w:color w:val="000000"/>
          <w:kern w:val="0"/>
          <w:sz w:val="32"/>
          <w:szCs w:val="32"/>
          <w:lang w:val="en-US" w:eastAsia="zh-CN" w:bidi="ar-SA"/>
        </w:rPr>
        <w:t>（四）</w:t>
      </w:r>
      <w:r>
        <w:rPr>
          <w:rFonts w:hint="default" w:ascii="仿宋_GB2312" w:hAnsi="宋体" w:eastAsia="仿宋_GB2312" w:cs="宋体"/>
          <w:color w:val="000000"/>
          <w:kern w:val="0"/>
          <w:sz w:val="32"/>
          <w:szCs w:val="32"/>
          <w:lang w:val="en-US" w:eastAsia="zh-CN" w:bidi="ar-SA"/>
        </w:rPr>
        <w:t>规划任务与措施</w:t>
      </w:r>
      <w:r>
        <w:rPr>
          <w:rFonts w:hint="eastAsia" w:ascii="仿宋_GB2312" w:hAnsi="宋体" w:eastAsia="仿宋_GB2312" w:cs="宋体"/>
          <w:color w:val="000000"/>
          <w:kern w:val="0"/>
          <w:sz w:val="32"/>
          <w:szCs w:val="32"/>
          <w:lang w:val="en-US" w:eastAsia="zh-CN" w:bidi="ar-SA"/>
        </w:rPr>
        <w:t>。将创建任务及工作措施细化为生态制度体系建设，生态安全体系建设。生态空间体系建设，生态经济体系建设，生态生活体系建设及</w:t>
      </w:r>
      <w:r>
        <w:rPr>
          <w:rFonts w:hint="eastAsia" w:ascii="仿宋_GB2312" w:hAnsi="仿宋_GB2312" w:eastAsia="仿宋_GB2312" w:cs="仿宋_GB2312"/>
          <w:sz w:val="32"/>
          <w:szCs w:val="32"/>
        </w:rPr>
        <w:t>生态文化体系建设</w:t>
      </w:r>
      <w:r>
        <w:rPr>
          <w:rFonts w:hint="eastAsia" w:ascii="仿宋_GB2312" w:hAnsi="仿宋_GB2312" w:eastAsia="仿宋_GB2312" w:cs="仿宋_GB2312"/>
          <w:sz w:val="32"/>
          <w:szCs w:val="32"/>
          <w:lang w:eastAsia="zh-CN"/>
        </w:rPr>
        <w:t>六</w:t>
      </w:r>
      <w:r>
        <w:rPr>
          <w:rFonts w:hint="eastAsia" w:ascii="仿宋_GB2312" w:hAnsi="宋体" w:eastAsia="仿宋_GB2312" w:cs="宋体"/>
          <w:color w:val="000000"/>
          <w:kern w:val="0"/>
          <w:sz w:val="32"/>
          <w:szCs w:val="32"/>
          <w:lang w:val="en-US" w:eastAsia="zh-CN" w:bidi="ar-SA"/>
        </w:rPr>
        <w:t>大部分。</w:t>
      </w:r>
    </w:p>
    <w:p>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（五）重点工程及效益</w:t>
      </w:r>
      <w:r>
        <w:rPr>
          <w:rFonts w:hint="eastAsia" w:ascii="仿宋_GB2312" w:hAnsi="仿宋_GB2312" w:eastAsia="仿宋_GB2312" w:cs="仿宋_GB2312"/>
          <w:sz w:val="32"/>
          <w:szCs w:val="32"/>
          <w:lang w:eastAsia="zh-CN"/>
        </w:rPr>
        <w:t>。主要是</w:t>
      </w:r>
      <w:r>
        <w:rPr>
          <w:rFonts w:hint="eastAsia" w:ascii="仿宋_GB2312" w:hAnsi="仿宋_GB2312" w:eastAsia="仿宋_GB2312" w:cs="仿宋_GB2312"/>
          <w:sz w:val="32"/>
          <w:szCs w:val="32"/>
        </w:rPr>
        <w:t>重点工程及投资估算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效益分析</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（六）规划实施保障措施</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强化组织领导</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建立健全目标责任制</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资金筹措</w:t>
      </w: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强化科技支撑</w:t>
      </w:r>
      <w:r>
        <w:rPr>
          <w:rFonts w:hint="eastAsia" w:ascii="仿宋_GB2312" w:hAnsi="仿宋_GB2312" w:eastAsia="仿宋_GB2312" w:cs="仿宋_GB2312"/>
          <w:sz w:val="32"/>
          <w:szCs w:val="32"/>
          <w:lang w:eastAsia="zh-CN"/>
        </w:rPr>
        <w:t>，五是</w:t>
      </w:r>
      <w:r>
        <w:rPr>
          <w:rFonts w:hint="eastAsia" w:ascii="仿宋_GB2312" w:hAnsi="仿宋_GB2312" w:eastAsia="仿宋_GB2312" w:cs="仿宋_GB2312"/>
          <w:sz w:val="32"/>
          <w:szCs w:val="32"/>
        </w:rPr>
        <w:t>推动社会参与</w:t>
      </w:r>
      <w:r>
        <w:rPr>
          <w:rFonts w:hint="eastAsia" w:ascii="仿宋_GB2312" w:hAnsi="仿宋_GB2312" w:eastAsia="仿宋_GB2312" w:cs="仿宋_GB2312"/>
          <w:sz w:val="32"/>
          <w:szCs w:val="32"/>
          <w:lang w:eastAsia="zh-CN"/>
        </w:rPr>
        <w:t>。</w:t>
      </w:r>
    </w:p>
    <w:p>
      <w:pPr>
        <w:pStyle w:val="6"/>
        <w:keepNext w:val="0"/>
        <w:keepLines w:val="0"/>
        <w:pageBreakBefore w:val="0"/>
        <w:widowControl w:val="0"/>
        <w:kinsoku/>
        <w:wordWrap/>
        <w:overflowPunct/>
        <w:topLinePunct w:val="0"/>
        <w:autoSpaceDE/>
        <w:autoSpaceDN/>
        <w:bidi w:val="0"/>
        <w:spacing w:line="560" w:lineRule="exact"/>
        <w:textAlignment w:val="auto"/>
      </w:pPr>
    </w:p>
    <w:p>
      <w:pPr>
        <w:pStyle w:val="6"/>
        <w:keepNext w:val="0"/>
        <w:keepLines w:val="0"/>
        <w:pageBreakBefore w:val="0"/>
        <w:widowControl w:val="0"/>
        <w:kinsoku/>
        <w:wordWrap/>
        <w:overflowPunct/>
        <w:topLinePunct w:val="0"/>
        <w:autoSpaceDE/>
        <w:autoSpaceDN/>
        <w:bidi w:val="0"/>
        <w:spacing w:line="560" w:lineRule="exact"/>
        <w:textAlignment w:val="auto"/>
      </w:pPr>
    </w:p>
    <w:p>
      <w:pPr>
        <w:pStyle w:val="6"/>
        <w:keepNext w:val="0"/>
        <w:keepLines w:val="0"/>
        <w:pageBreakBefore w:val="0"/>
        <w:widowControl w:val="0"/>
        <w:kinsoku/>
        <w:wordWrap/>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p>
    <w:sectPr>
      <w:footerReference r:id="rId3" w:type="default"/>
      <w:footerReference r:id="rId4"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-63500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right="210" w:rightChars="100"/>
                            <w:rPr>
                              <w:rStyle w:val="12"/>
                              <w:rFonts w:ascii="宋体" w:hAnsi="宋体"/>
                              <w:sz w:val="32"/>
                              <w:szCs w:val="32"/>
                            </w:rPr>
                          </w:pPr>
                          <w:r>
                            <w:rPr>
                              <w:rStyle w:val="12"/>
                              <w:rFonts w:hint="eastAsia" w:ascii="宋体" w:hAnsi="宋体"/>
                              <w:sz w:val="32"/>
                              <w:szCs w:val="32"/>
                            </w:rPr>
                            <w:t>—</w:t>
                          </w:r>
                          <w:r>
                            <w:rPr>
                              <w:rStyle w:val="12"/>
                              <w:rFonts w:ascii="宋体" w:hAnsi="宋体"/>
                              <w:sz w:val="32"/>
                              <w:szCs w:val="32"/>
                            </w:rPr>
                            <w:fldChar w:fldCharType="begin"/>
                          </w:r>
                          <w:r>
                            <w:rPr>
                              <w:rStyle w:val="12"/>
                              <w:rFonts w:ascii="宋体" w:hAnsi="宋体"/>
                              <w:sz w:val="32"/>
                              <w:szCs w:val="32"/>
                            </w:rPr>
                            <w:instrText xml:space="preserve">PAGE  </w:instrText>
                          </w:r>
                          <w:r>
                            <w:rPr>
                              <w:rStyle w:val="12"/>
                              <w:rFonts w:ascii="宋体" w:hAnsi="宋体"/>
                              <w:sz w:val="32"/>
                              <w:szCs w:val="32"/>
                            </w:rPr>
                            <w:fldChar w:fldCharType="separate"/>
                          </w:r>
                          <w:r>
                            <w:rPr>
                              <w:rStyle w:val="12"/>
                              <w:rFonts w:ascii="宋体" w:hAnsi="宋体"/>
                              <w:sz w:val="32"/>
                              <w:szCs w:val="32"/>
                            </w:rPr>
                            <w:t>4</w:t>
                          </w:r>
                          <w:r>
                            <w:rPr>
                              <w:rStyle w:val="12"/>
                              <w:rFonts w:ascii="宋体" w:hAnsi="宋体"/>
                              <w:sz w:val="32"/>
                              <w:szCs w:val="32"/>
                            </w:rPr>
                            <w:fldChar w:fldCharType="end"/>
                          </w:r>
                          <w:r>
                            <w:rPr>
                              <w:rStyle w:val="12"/>
                              <w:rFonts w:hint="eastAsia" w:ascii="宋体" w:hAnsi="宋体"/>
                              <w:sz w:val="32"/>
                              <w:szCs w:val="32"/>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top:-5pt;height:144pt;width:144pt;mso-position-horizontal:outside;mso-position-horizontal-relative:margin;mso-wrap-style:none;z-index:251659264;mso-width-relative:page;mso-height-relative:page;" filled="f" stroked="f" coordsize="21600,21600" o:gfxdata="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flvuD0QAAAAgBAAAPAAAAAAAAAAEAIAAAACIAAABkcnMvZG93bnJl&#10;di54bWxQSwECFAAUAAAACACHTuJASpci88sBAACcAwAADgAAAAAAAAABACAAAAAgAQAAZHJzL2Uy&#10;b0RvYy54bWxQSwUGAAAAAAYABgBZAQAAXQUAAAAA&#10;">
              <v:fill on="f" focussize="0,0"/>
              <v:stroke on="f"/>
              <v:imagedata o:title=""/>
              <o:lock v:ext="edit" aspectratio="f"/>
              <v:textbox inset="0mm,0mm,0mm,0mm" style="mso-fit-shape-to-text:t;">
                <w:txbxContent>
                  <w:p>
                    <w:pPr>
                      <w:pStyle w:val="7"/>
                      <w:ind w:right="210" w:rightChars="100"/>
                      <w:rPr>
                        <w:rStyle w:val="12"/>
                        <w:rFonts w:ascii="宋体" w:hAnsi="宋体"/>
                        <w:sz w:val="32"/>
                        <w:szCs w:val="32"/>
                      </w:rPr>
                    </w:pPr>
                    <w:r>
                      <w:rPr>
                        <w:rStyle w:val="12"/>
                        <w:rFonts w:hint="eastAsia" w:ascii="宋体" w:hAnsi="宋体"/>
                        <w:sz w:val="32"/>
                        <w:szCs w:val="32"/>
                      </w:rPr>
                      <w:t>—</w:t>
                    </w:r>
                    <w:r>
                      <w:rPr>
                        <w:rStyle w:val="12"/>
                        <w:rFonts w:ascii="宋体" w:hAnsi="宋体"/>
                        <w:sz w:val="32"/>
                        <w:szCs w:val="32"/>
                      </w:rPr>
                      <w:fldChar w:fldCharType="begin"/>
                    </w:r>
                    <w:r>
                      <w:rPr>
                        <w:rStyle w:val="12"/>
                        <w:rFonts w:ascii="宋体" w:hAnsi="宋体"/>
                        <w:sz w:val="32"/>
                        <w:szCs w:val="32"/>
                      </w:rPr>
                      <w:instrText xml:space="preserve">PAGE  </w:instrText>
                    </w:r>
                    <w:r>
                      <w:rPr>
                        <w:rStyle w:val="12"/>
                        <w:rFonts w:ascii="宋体" w:hAnsi="宋体"/>
                        <w:sz w:val="32"/>
                        <w:szCs w:val="32"/>
                      </w:rPr>
                      <w:fldChar w:fldCharType="separate"/>
                    </w:r>
                    <w:r>
                      <w:rPr>
                        <w:rStyle w:val="12"/>
                        <w:rFonts w:ascii="宋体" w:hAnsi="宋体"/>
                        <w:sz w:val="32"/>
                        <w:szCs w:val="32"/>
                      </w:rPr>
                      <w:t>4</w:t>
                    </w:r>
                    <w:r>
                      <w:rPr>
                        <w:rStyle w:val="12"/>
                        <w:rFonts w:ascii="宋体" w:hAnsi="宋体"/>
                        <w:sz w:val="32"/>
                        <w:szCs w:val="32"/>
                      </w:rPr>
                      <w:fldChar w:fldCharType="end"/>
                    </w:r>
                    <w:r>
                      <w:rPr>
                        <w:rStyle w:val="12"/>
                        <w:rFonts w:hint="eastAsia" w:ascii="宋体" w:hAnsi="宋体"/>
                        <w:sz w:val="32"/>
                        <w:szCs w:val="32"/>
                      </w:rPr>
                      <w:t>—</w:t>
                    </w:r>
                  </w:p>
                </w:txbxContent>
              </v:textbox>
            </v:shape>
          </w:pict>
        </mc:Fallback>
      </mc:AlternateConten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210" w:leftChars="100"/>
      <w:rPr>
        <w:rStyle w:val="12"/>
        <w:rFonts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6</w:t>
    </w:r>
    <w:r>
      <w:rPr>
        <w:rStyle w:val="12"/>
        <w:rFonts w:ascii="宋体" w:hAnsi="宋体"/>
        <w:sz w:val="28"/>
        <w:szCs w:val="28"/>
      </w:rPr>
      <w:fldChar w:fldCharType="end"/>
    </w:r>
    <w:r>
      <w:rPr>
        <w:rStyle w:val="12"/>
        <w:rFonts w:hint="eastAsia" w:ascii="宋体" w:hAnsi="宋体"/>
        <w:sz w:val="28"/>
        <w:szCs w:val="28"/>
      </w:rPr>
      <w:t>—</w:t>
    </w:r>
  </w:p>
  <w:p>
    <w:pPr>
      <w:pStyle w:val="7"/>
      <w:ind w:right="360" w:firstLine="360"/>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E3EFB2"/>
    <w:multiLevelType w:val="singleLevel"/>
    <w:tmpl w:val="38E3EFB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YzI3N2YyN2UyODhlOWY4MTMwOWVmNGM4NmI1ZmIifQ=="/>
  </w:docVars>
  <w:rsids>
    <w:rsidRoot w:val="007C111D"/>
    <w:rsid w:val="000C49C1"/>
    <w:rsid w:val="001046B0"/>
    <w:rsid w:val="001543DB"/>
    <w:rsid w:val="001C6819"/>
    <w:rsid w:val="00205FDB"/>
    <w:rsid w:val="00267217"/>
    <w:rsid w:val="004316A7"/>
    <w:rsid w:val="00437CC1"/>
    <w:rsid w:val="0044595F"/>
    <w:rsid w:val="0047659F"/>
    <w:rsid w:val="004B7335"/>
    <w:rsid w:val="00556A54"/>
    <w:rsid w:val="00593A1B"/>
    <w:rsid w:val="006110C6"/>
    <w:rsid w:val="00621B89"/>
    <w:rsid w:val="00680DBB"/>
    <w:rsid w:val="006C4168"/>
    <w:rsid w:val="007922F5"/>
    <w:rsid w:val="007C111D"/>
    <w:rsid w:val="00822822"/>
    <w:rsid w:val="00827DC5"/>
    <w:rsid w:val="008F4423"/>
    <w:rsid w:val="00AD6AD4"/>
    <w:rsid w:val="00B23338"/>
    <w:rsid w:val="00B6260A"/>
    <w:rsid w:val="00B85D2F"/>
    <w:rsid w:val="00BB0DC3"/>
    <w:rsid w:val="00C03C7F"/>
    <w:rsid w:val="00C65D42"/>
    <w:rsid w:val="00CB59AD"/>
    <w:rsid w:val="00D03DFD"/>
    <w:rsid w:val="00D21E52"/>
    <w:rsid w:val="00D22CE1"/>
    <w:rsid w:val="00D754B3"/>
    <w:rsid w:val="00DB11F1"/>
    <w:rsid w:val="00DB4AA2"/>
    <w:rsid w:val="00DC25C1"/>
    <w:rsid w:val="00E13E1C"/>
    <w:rsid w:val="00E259C5"/>
    <w:rsid w:val="00E42776"/>
    <w:rsid w:val="00E91F05"/>
    <w:rsid w:val="00EA7705"/>
    <w:rsid w:val="00ED4906"/>
    <w:rsid w:val="00F040AA"/>
    <w:rsid w:val="00F51668"/>
    <w:rsid w:val="00F70A6C"/>
    <w:rsid w:val="00F72AFB"/>
    <w:rsid w:val="00FD4FF9"/>
    <w:rsid w:val="0A0640E9"/>
    <w:rsid w:val="0A946CA4"/>
    <w:rsid w:val="10CD2528"/>
    <w:rsid w:val="1BCD55DC"/>
    <w:rsid w:val="1E4D3AE4"/>
    <w:rsid w:val="2BC37EB5"/>
    <w:rsid w:val="30027B89"/>
    <w:rsid w:val="35A10A9D"/>
    <w:rsid w:val="43D624DD"/>
    <w:rsid w:val="44F55A7B"/>
    <w:rsid w:val="478A2773"/>
    <w:rsid w:val="4B972371"/>
    <w:rsid w:val="52867A55"/>
    <w:rsid w:val="5987394E"/>
    <w:rsid w:val="5B5F0787"/>
    <w:rsid w:val="5BD27FC7"/>
    <w:rsid w:val="64066903"/>
    <w:rsid w:val="649454AD"/>
    <w:rsid w:val="691E1303"/>
    <w:rsid w:val="6D240095"/>
    <w:rsid w:val="6EBB7F65"/>
    <w:rsid w:val="735E1619"/>
    <w:rsid w:val="7A195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autoRedefine/>
    <w:qFormat/>
    <w:uiPriority w:val="99"/>
    <w:pPr>
      <w:keepNext/>
      <w:keepLines/>
      <w:outlineLvl w:val="1"/>
    </w:pPr>
    <w:rPr>
      <w:rFonts w:hint="eastAsia" w:eastAsia="楷体_GB2312"/>
    </w:rPr>
  </w:style>
  <w:style w:type="paragraph" w:styleId="2">
    <w:name w:val="heading 3"/>
    <w:basedOn w:val="3"/>
    <w:next w:val="4"/>
    <w:qFormat/>
    <w:uiPriority w:val="0"/>
    <w:pPr>
      <w:keepNext/>
      <w:keepLines/>
      <w:spacing w:before="156" w:after="156" w:line="360" w:lineRule="auto"/>
      <w:outlineLvl w:val="2"/>
    </w:pPr>
    <w:rPr>
      <w:rFonts w:ascii="Times New Roman" w:hAnsi="Times New Roman" w:eastAsia="宋体" w:cs="Times New Roman"/>
      <w:sz w:val="28"/>
      <w:szCs w:val="32"/>
    </w:rPr>
  </w:style>
  <w:style w:type="paragraph" w:styleId="3">
    <w:name w:val="heading 4"/>
    <w:basedOn w:val="1"/>
    <w:next w:val="1"/>
    <w:qFormat/>
    <w:uiPriority w:val="0"/>
    <w:pPr>
      <w:keepNext/>
      <w:keepLines/>
      <w:spacing w:beforeLines="50" w:after="120" w:line="360" w:lineRule="auto"/>
      <w:outlineLvl w:val="3"/>
    </w:pPr>
    <w:rPr>
      <w:rFonts w:ascii="Times New Roman" w:hAnsi="Times New Roman" w:eastAsia="宋体" w:cs="Times New Roman"/>
      <w:b/>
      <w:bCs/>
      <w:sz w:val="24"/>
      <w:szCs w:val="2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4">
    <w:name w:val="正文小四"/>
    <w:basedOn w:val="1"/>
    <w:autoRedefine/>
    <w:qFormat/>
    <w:uiPriority w:val="99"/>
    <w:pPr>
      <w:autoSpaceDE w:val="0"/>
      <w:autoSpaceDN w:val="0"/>
      <w:adjustRightInd w:val="0"/>
    </w:pPr>
    <w:rPr>
      <w:color w:val="000000"/>
    </w:rPr>
  </w:style>
  <w:style w:type="paragraph" w:styleId="6">
    <w:name w:val="Body Text"/>
    <w:basedOn w:val="1"/>
    <w:autoRedefine/>
    <w:qFormat/>
    <w:uiPriority w:val="0"/>
    <w:pPr>
      <w:adjustRightInd w:val="0"/>
      <w:snapToGrid w:val="0"/>
      <w:spacing w:line="329" w:lineRule="auto"/>
    </w:pPr>
    <w:rPr>
      <w:rFonts w:ascii="仿宋_GB2312" w:eastAsia="仿宋_GB2312"/>
      <w:kern w:val="0"/>
      <w:sz w:val="32"/>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2">
    <w:name w:val="page number"/>
    <w:basedOn w:val="11"/>
    <w:autoRedefine/>
    <w:qFormat/>
    <w:uiPriority w:val="0"/>
  </w:style>
  <w:style w:type="paragraph" w:customStyle="1" w:styleId="13">
    <w:name w:val="实施方案正文"/>
    <w:basedOn w:val="14"/>
    <w:autoRedefine/>
    <w:qFormat/>
    <w:uiPriority w:val="0"/>
    <w:pPr>
      <w:ind w:firstLine="566"/>
    </w:pPr>
    <w:rPr>
      <w:rFonts w:ascii="等线" w:hAnsi="等线" w:eastAsia="等线" w:cs="等线"/>
      <w:kern w:val="1"/>
      <w:szCs w:val="28"/>
    </w:rPr>
  </w:style>
  <w:style w:type="paragraph" w:customStyle="1" w:styleId="14">
    <w:name w:val="正文 New"/>
    <w:next w:val="1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
    <w:name w:val="Char Style 6"/>
    <w:basedOn w:val="11"/>
    <w:link w:val="16"/>
    <w:autoRedefine/>
    <w:qFormat/>
    <w:uiPriority w:val="0"/>
    <w:rPr>
      <w:rFonts w:ascii="宋体" w:hAnsi="宋体" w:eastAsia="宋体" w:cs="宋体"/>
      <w:sz w:val="30"/>
      <w:szCs w:val="30"/>
      <w:lang w:val="zh-CN" w:bidi="zh-CN"/>
    </w:rPr>
  </w:style>
  <w:style w:type="paragraph" w:customStyle="1" w:styleId="16">
    <w:name w:val="Style 5"/>
    <w:basedOn w:val="1"/>
    <w:link w:val="15"/>
    <w:autoRedefine/>
    <w:qFormat/>
    <w:uiPriority w:val="0"/>
    <w:pPr>
      <w:spacing w:line="413" w:lineRule="auto"/>
      <w:ind w:firstLine="400"/>
    </w:pPr>
    <w:rPr>
      <w:rFonts w:ascii="宋体" w:hAnsi="宋体" w:cs="宋体"/>
      <w:sz w:val="30"/>
      <w:szCs w:val="30"/>
      <w:lang w:val="zh-CN" w:bidi="zh-CN"/>
    </w:rPr>
  </w:style>
  <w:style w:type="paragraph" w:styleId="17">
    <w:name w:val="List Paragraph"/>
    <w:basedOn w:val="1"/>
    <w:autoRedefine/>
    <w:unhideWhenUsed/>
    <w:qFormat/>
    <w:uiPriority w:val="99"/>
    <w:pPr>
      <w:ind w:firstLine="420" w:firstLineChars="200"/>
    </w:pPr>
  </w:style>
  <w:style w:type="character" w:customStyle="1" w:styleId="18">
    <w:name w:val="页眉 Char"/>
    <w:basedOn w:val="11"/>
    <w:link w:val="8"/>
    <w:autoRedefine/>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Macrosoft</Company>
  <Pages>2</Pages>
  <Words>1252</Words>
  <Characters>1272</Characters>
  <Lines>45</Lines>
  <Paragraphs>12</Paragraphs>
  <TotalTime>7</TotalTime>
  <ScaleCrop>false</ScaleCrop>
  <LinksUpToDate>false</LinksUpToDate>
  <CharactersWithSpaces>1273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2022-05-12T07:20:00Z</dcterms:created>
  <dc:creator>Administrator</dc:creator>
  <cp:lastModifiedBy>叶梓璟</cp:lastModifiedBy>
  <cp:lastPrinted>2022-12-01T08:35:00Z</cp:lastPrinted>
  <dcterms:modified xsi:type="dcterms:W3CDTF">2024-12-27T02:39:05Z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48D6D78416224104B2C5617F649965B7_13</vt:lpwstr>
  </property>
</Properties>
</file>