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45C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  <w:lang w:eastAsia="zh-CN"/>
        </w:rPr>
        <w:t>不合格产品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 w14:paraId="6454C5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2024年第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十五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4EE481D6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bookmarkStart w:id="0" w:name="_GoBack"/>
      <w:bookmarkEnd w:id="0"/>
    </w:p>
    <w:p w14:paraId="78672AE9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根据国家食品安全抽样检验信息系统信息显示，涉及昆明泰和超市连锁经营有限公司东川店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、昆明市东川忠骏商业有限责任公司白云店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现将对上述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所采取的风险控制措施情况进行公示（详见附件） 。</w:t>
      </w:r>
    </w:p>
    <w:p w14:paraId="6E7EBC19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 w14:paraId="69DA0C87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9121BA7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2114689C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1232482E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181F8D12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0CAC732F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5ADA9ECD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448FE449"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不合格产品风险控制措施信息公示表</w:t>
      </w:r>
    </w:p>
    <w:tbl>
      <w:tblPr>
        <w:tblStyle w:val="6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95"/>
        <w:gridCol w:w="1425"/>
        <w:gridCol w:w="1995"/>
        <w:gridCol w:w="1215"/>
        <w:gridCol w:w="1845"/>
        <w:gridCol w:w="1260"/>
        <w:gridCol w:w="1875"/>
        <w:gridCol w:w="2640"/>
      </w:tblGrid>
      <w:tr w14:paraId="4835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35" w:type="dxa"/>
            <w:vMerge w:val="restart"/>
            <w:vAlign w:val="center"/>
          </w:tcPr>
          <w:p w14:paraId="2B9C075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575" w:type="dxa"/>
            <w:gridSpan w:val="5"/>
            <w:vAlign w:val="center"/>
          </w:tcPr>
          <w:p w14:paraId="13022FC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260" w:type="dxa"/>
            <w:vMerge w:val="restart"/>
            <w:vAlign w:val="center"/>
          </w:tcPr>
          <w:p w14:paraId="5902663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购销存信息</w:t>
            </w:r>
          </w:p>
        </w:tc>
        <w:tc>
          <w:tcPr>
            <w:tcW w:w="1875" w:type="dxa"/>
            <w:vMerge w:val="restart"/>
            <w:vAlign w:val="center"/>
          </w:tcPr>
          <w:p w14:paraId="281B279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采取措施</w:t>
            </w:r>
          </w:p>
        </w:tc>
        <w:tc>
          <w:tcPr>
            <w:tcW w:w="2640" w:type="dxa"/>
            <w:vMerge w:val="restart"/>
            <w:vAlign w:val="center"/>
          </w:tcPr>
          <w:p w14:paraId="5288F0D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 w14:paraId="2189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565D835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95" w:type="dxa"/>
            <w:vAlign w:val="center"/>
          </w:tcPr>
          <w:p w14:paraId="44BDF7E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425" w:type="dxa"/>
            <w:vAlign w:val="center"/>
          </w:tcPr>
          <w:p w14:paraId="2F8D291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 w14:paraId="618E105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995" w:type="dxa"/>
            <w:vAlign w:val="center"/>
          </w:tcPr>
          <w:p w14:paraId="57CBC7A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问题项目</w:t>
            </w:r>
          </w:p>
        </w:tc>
        <w:tc>
          <w:tcPr>
            <w:tcW w:w="1215" w:type="dxa"/>
            <w:vAlign w:val="center"/>
          </w:tcPr>
          <w:p w14:paraId="458A5E75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845" w:type="dxa"/>
            <w:vAlign w:val="center"/>
          </w:tcPr>
          <w:p w14:paraId="09CA81D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260" w:type="dxa"/>
            <w:vMerge w:val="continue"/>
            <w:vAlign w:val="center"/>
          </w:tcPr>
          <w:p w14:paraId="18896F6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75" w:type="dxa"/>
            <w:vMerge w:val="continue"/>
            <w:vAlign w:val="center"/>
          </w:tcPr>
          <w:p w14:paraId="358BB1A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5F1550F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2E4E9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735" w:type="dxa"/>
            <w:vAlign w:val="center"/>
          </w:tcPr>
          <w:p w14:paraId="5C629B46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095" w:type="dxa"/>
            <w:vAlign w:val="center"/>
          </w:tcPr>
          <w:p w14:paraId="6DE76936">
            <w:pPr>
              <w:jc w:val="center"/>
              <w:rPr>
                <w:rFonts w:hint="default" w:ascii="微软雅黑" w:hAnsi="微软雅黑" w:eastAsia="微软雅黑" w:cs="微软雅黑"/>
                <w:color w:val="2C3E5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C3E50"/>
                <w:szCs w:val="21"/>
                <w:shd w:val="clear" w:color="auto" w:fill="FFFFFF"/>
                <w:lang w:val="en-US" w:eastAsia="zh-CN"/>
              </w:rPr>
              <w:t>韭菜</w:t>
            </w:r>
          </w:p>
        </w:tc>
        <w:tc>
          <w:tcPr>
            <w:tcW w:w="1425" w:type="dxa"/>
            <w:vAlign w:val="center"/>
          </w:tcPr>
          <w:p w14:paraId="60833439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2024-09-01</w:t>
            </w:r>
          </w:p>
        </w:tc>
        <w:tc>
          <w:tcPr>
            <w:tcW w:w="1995" w:type="dxa"/>
            <w:vAlign w:val="center"/>
          </w:tcPr>
          <w:p w14:paraId="3648F06B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经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抽样检验，乙酰甲胺磷项目不符合 GB 2763-2021《食品安全国家标准 食品中农药最大残留限</w:t>
            </w:r>
          </w:p>
          <w:p w14:paraId="1115FE60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量》要求，检验结论为不合格。</w:t>
            </w:r>
          </w:p>
        </w:tc>
        <w:tc>
          <w:tcPr>
            <w:tcW w:w="1215" w:type="dxa"/>
            <w:vAlign w:val="center"/>
          </w:tcPr>
          <w:p w14:paraId="23A4ECF6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名称：昆明泰和超市连锁经营有限公司东川店</w:t>
            </w:r>
          </w:p>
          <w:p w14:paraId="7C90D38F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所在地：云南省东川区桂苑街荣锦花园二期12-13号商铺</w:t>
            </w:r>
          </w:p>
        </w:tc>
        <w:tc>
          <w:tcPr>
            <w:tcW w:w="1845" w:type="dxa"/>
            <w:vAlign w:val="center"/>
          </w:tcPr>
          <w:p w14:paraId="43EEB4DF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6D483C1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1260" w:type="dxa"/>
            <w:vAlign w:val="center"/>
          </w:tcPr>
          <w:p w14:paraId="058C269B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38kg</w:t>
            </w:r>
          </w:p>
          <w:p w14:paraId="1106C467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38kg</w:t>
            </w:r>
          </w:p>
          <w:p w14:paraId="43C1A37B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 w14:paraId="2835058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75" w:type="dxa"/>
            <w:vAlign w:val="center"/>
          </w:tcPr>
          <w:p w14:paraId="67E57DFA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停止销售情况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：库存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 w14:paraId="411E3A22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2.实施召回情况：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经召回后未能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不合格韭菜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 w14:paraId="31656F5B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3.整改情况：排查原因，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停止销售道，严格遵守索证索票和进货查验制度，索要商家的资质和检验合格报告。</w:t>
            </w:r>
          </w:p>
          <w:p w14:paraId="4A2CDA66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14:paraId="6CE7A0AD"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进行不合格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韭菜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原因排查；</w:t>
            </w:r>
          </w:p>
          <w:p w14:paraId="605EC6D3">
            <w:pPr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2.责令召回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不合格韭菜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；</w:t>
            </w:r>
          </w:p>
          <w:p w14:paraId="6903D745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对采购食用农产品未建立进货查验记录制度的行为给予警告;</w:t>
            </w:r>
          </w:p>
          <w:p w14:paraId="38AEE884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.没收违法所得人民币163.4元(壹佰陆拾叁元肆角);对经营不合格食用农产品的行为处予罚款人民币5000元(伍仟元整)。以上两项罚没款合计人民币5163.4元(伍仟壹佰陆拾参元肆角)，上缴国库。</w:t>
            </w:r>
          </w:p>
        </w:tc>
      </w:tr>
      <w:tr w14:paraId="14AD3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735" w:type="dxa"/>
            <w:vAlign w:val="center"/>
          </w:tcPr>
          <w:p w14:paraId="147FBFF5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 w14:paraId="7DBDA425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小米辣</w:t>
            </w:r>
          </w:p>
        </w:tc>
        <w:tc>
          <w:tcPr>
            <w:tcW w:w="1425" w:type="dxa"/>
            <w:vAlign w:val="center"/>
          </w:tcPr>
          <w:p w14:paraId="756BA110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  <w:t>2024-09-02</w:t>
            </w:r>
          </w:p>
        </w:tc>
        <w:tc>
          <w:tcPr>
            <w:tcW w:w="1995" w:type="dxa"/>
            <w:vAlign w:val="center"/>
          </w:tcPr>
          <w:p w14:paraId="0F6E748F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  <w:t>镉(以 Cd 计)项目不符合 GB 2762-2022《食品安全国家标准 食品中污染物限量》</w:t>
            </w:r>
          </w:p>
          <w:p w14:paraId="53DB274F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  <w:t>要求，检验结论为不合格</w:t>
            </w:r>
          </w:p>
        </w:tc>
        <w:tc>
          <w:tcPr>
            <w:tcW w:w="1215" w:type="dxa"/>
            <w:vAlign w:val="center"/>
          </w:tcPr>
          <w:p w14:paraId="605EED61"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昆明市东川忠骏商业有限责任公司白云店</w:t>
            </w:r>
          </w:p>
          <w:p w14:paraId="76BEBAF6"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E3C4E"/>
                <w:spacing w:val="0"/>
                <w:sz w:val="21"/>
                <w:szCs w:val="21"/>
                <w:shd w:val="clear" w:fill="FFFFFF"/>
              </w:rPr>
              <w:t>东川区铜都镇白云街中段</w:t>
            </w:r>
          </w:p>
        </w:tc>
        <w:tc>
          <w:tcPr>
            <w:tcW w:w="1845" w:type="dxa"/>
            <w:vAlign w:val="center"/>
          </w:tcPr>
          <w:p w14:paraId="7BA37916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785AD1D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1260" w:type="dxa"/>
            <w:vAlign w:val="center"/>
          </w:tcPr>
          <w:p w14:paraId="3BEC8778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10kg</w:t>
            </w:r>
          </w:p>
          <w:p w14:paraId="2DC8E788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10kg</w:t>
            </w:r>
          </w:p>
          <w:p w14:paraId="2024C465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 w14:paraId="396ED727"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 w14:paraId="2A53A10E">
            <w:pPr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停止销售情况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：库存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 w14:paraId="1FD3B44A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2.实施召回情况：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经召回后未能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不合格小米辣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 w14:paraId="200B07E5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.整改情况：排查原因，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停止销售道，严格遵守索证索票和进货查验制度，索要商家的资质和检验合格报告。</w:t>
            </w:r>
          </w:p>
          <w:p w14:paraId="4750519F"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</w:p>
          <w:p w14:paraId="25183818"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 w14:paraId="3F9E0107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进行不合格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小米辣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原因排查；</w:t>
            </w:r>
          </w:p>
          <w:p w14:paraId="761AF3A6">
            <w:pPr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2.责令召回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不合格小米辣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；</w:t>
            </w:r>
          </w:p>
          <w:p w14:paraId="033E3165"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  <w:p w14:paraId="36BE2C34"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  <w:t>3.对采购食用农产品未建立进货查验记录制度的行为给予警告；</w:t>
            </w:r>
          </w:p>
          <w:p w14:paraId="0821977C"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  <w:t>4.没收违法所得人民币109元（壹佰零玖元）；</w:t>
            </w:r>
          </w:p>
          <w:p w14:paraId="68AA67CC"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  <w:t>5.对经营不合格食用农产品的行为处予罚款人民币1000元（壹仟元整）。</w:t>
            </w:r>
          </w:p>
          <w:p w14:paraId="6D1B6F24"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  <w:t>以上两项罚没款合计人民币1109元（壹仟壹佰零玖元），上缴国库。</w:t>
            </w:r>
          </w:p>
        </w:tc>
      </w:tr>
    </w:tbl>
    <w:p w14:paraId="696AEB31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A7C8D"/>
    <w:multiLevelType w:val="singleLevel"/>
    <w:tmpl w:val="3A5A7C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7004A8"/>
    <w:multiLevelType w:val="singleLevel"/>
    <w:tmpl w:val="5F7004A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485A92"/>
    <w:rsid w:val="00612FEB"/>
    <w:rsid w:val="00616AAE"/>
    <w:rsid w:val="00E14BCB"/>
    <w:rsid w:val="00EF614E"/>
    <w:rsid w:val="01E930C9"/>
    <w:rsid w:val="051B6748"/>
    <w:rsid w:val="08D73CB7"/>
    <w:rsid w:val="0A73690D"/>
    <w:rsid w:val="0AA841BB"/>
    <w:rsid w:val="0AC97CC4"/>
    <w:rsid w:val="0B456211"/>
    <w:rsid w:val="0C821369"/>
    <w:rsid w:val="17C25563"/>
    <w:rsid w:val="1E253F81"/>
    <w:rsid w:val="21A01496"/>
    <w:rsid w:val="29A7421A"/>
    <w:rsid w:val="2BC146AD"/>
    <w:rsid w:val="2CC57322"/>
    <w:rsid w:val="2E627353"/>
    <w:rsid w:val="2F8B6FC9"/>
    <w:rsid w:val="317220C8"/>
    <w:rsid w:val="36432FA5"/>
    <w:rsid w:val="36590C61"/>
    <w:rsid w:val="36DD32B9"/>
    <w:rsid w:val="3A435EBC"/>
    <w:rsid w:val="3C040DBB"/>
    <w:rsid w:val="3FB7026E"/>
    <w:rsid w:val="42E94EE4"/>
    <w:rsid w:val="446B4262"/>
    <w:rsid w:val="44BF3B03"/>
    <w:rsid w:val="472F3166"/>
    <w:rsid w:val="49BC2592"/>
    <w:rsid w:val="4A152819"/>
    <w:rsid w:val="4A1B24C1"/>
    <w:rsid w:val="4C173306"/>
    <w:rsid w:val="4C885DD2"/>
    <w:rsid w:val="4EDB1A22"/>
    <w:rsid w:val="50486F61"/>
    <w:rsid w:val="50AC2E02"/>
    <w:rsid w:val="51117E24"/>
    <w:rsid w:val="512A365A"/>
    <w:rsid w:val="56FE66A2"/>
    <w:rsid w:val="59723AA6"/>
    <w:rsid w:val="5D052CC9"/>
    <w:rsid w:val="65B45B1C"/>
    <w:rsid w:val="66636F4A"/>
    <w:rsid w:val="68B265C7"/>
    <w:rsid w:val="6BDD650E"/>
    <w:rsid w:val="6E10137B"/>
    <w:rsid w:val="71DE6354"/>
    <w:rsid w:val="72EC630D"/>
    <w:rsid w:val="74E655AA"/>
    <w:rsid w:val="755608E3"/>
    <w:rsid w:val="794E0599"/>
    <w:rsid w:val="795A7759"/>
    <w:rsid w:val="7B4F4133"/>
    <w:rsid w:val="7CB12FB8"/>
    <w:rsid w:val="7F0E3AC0"/>
    <w:rsid w:val="7F7571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1010</Words>
  <Characters>305</Characters>
  <Lines>2</Lines>
  <Paragraphs>2</Paragraphs>
  <TotalTime>0</TotalTime>
  <ScaleCrop>false</ScaleCrop>
  <LinksUpToDate>false</LinksUpToDate>
  <CharactersWithSpaces>1313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2023-11-01T10:12:00Z</cp:lastPrinted>
  <dcterms:modified xsi:type="dcterms:W3CDTF">2024-12-26T08:11:54Z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3F9D146EDED94461BF99F27049A21F35</vt:lpwstr>
  </property>
</Properties>
</file>