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整合</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9</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cs="方正小标宋简体"/>
          <w:sz w:val="44"/>
          <w:szCs w:val="44"/>
          <w:lang w:val="en-US" w:eastAsia="zh-CN"/>
        </w:rPr>
      </w:pPr>
      <w:r>
        <w:rPr>
          <w:rFonts w:hint="eastAsia" w:ascii="方正小标宋简体" w:hAnsi="方正小标宋简体" w:cs="方正小标宋简体"/>
          <w:bCs/>
          <w:spacing w:val="-6"/>
          <w:sz w:val="44"/>
          <w:szCs w:val="44"/>
          <w:lang w:eastAsia="zh-CN"/>
        </w:rPr>
        <w:t>昆明市东川区财政局</w:t>
      </w:r>
      <w:r>
        <w:rPr>
          <w:rFonts w:hint="eastAsia" w:ascii="方正小标宋简体" w:hAnsi="方正小标宋简体" w:eastAsia="方正小标宋简体" w:cs="方正小标宋简体"/>
          <w:bCs/>
          <w:spacing w:val="-6"/>
          <w:sz w:val="44"/>
          <w:szCs w:val="44"/>
        </w:rPr>
        <w:t>关于</w:t>
      </w:r>
      <w:r>
        <w:rPr>
          <w:rFonts w:hint="eastAsia" w:ascii="方正小标宋简体" w:hAnsi="方正小标宋简体" w:cs="方正小标宋简体"/>
          <w:bCs/>
          <w:spacing w:val="-6"/>
          <w:sz w:val="44"/>
          <w:szCs w:val="44"/>
          <w:lang w:val="en-US" w:eastAsia="zh-CN"/>
        </w:rPr>
        <w:t>预</w:t>
      </w:r>
      <w:r>
        <w:rPr>
          <w:rFonts w:hint="eastAsia" w:ascii="方正小标宋简体" w:hAnsi="方正小标宋简体" w:eastAsia="方正小标宋简体" w:cs="方正小标宋简体"/>
          <w:bCs/>
          <w:spacing w:val="-6"/>
          <w:sz w:val="44"/>
          <w:szCs w:val="44"/>
        </w:rPr>
        <w:t>下达东川区2024年</w:t>
      </w:r>
      <w:r>
        <w:rPr>
          <w:rFonts w:hint="eastAsia" w:ascii="方正小标宋简体" w:hAnsi="方正小标宋简体" w:cs="方正小标宋简体"/>
          <w:sz w:val="44"/>
          <w:szCs w:val="44"/>
          <w:lang w:val="en-US" w:eastAsia="zh-CN"/>
        </w:rPr>
        <w:t>第八批统筹整合使用财政涉农</w:t>
      </w:r>
    </w:p>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cs="方正小标宋简体"/>
          <w:sz w:val="44"/>
          <w:szCs w:val="44"/>
          <w:lang w:val="en-US" w:eastAsia="zh-CN"/>
        </w:rPr>
        <w:t>资金的通知</w:t>
      </w:r>
    </w:p>
    <w:p>
      <w:pPr>
        <w:pStyle w:val="1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pStyle w:val="24"/>
        <w:keepNext w:val="0"/>
        <w:keepLines w:val="0"/>
        <w:pageBreakBefore w:val="0"/>
        <w:widowControl/>
        <w:kinsoku/>
        <w:wordWrap/>
        <w:overflowPunct/>
        <w:topLinePunct w:val="0"/>
        <w:autoSpaceDE/>
        <w:autoSpaceDN w:val="0"/>
        <w:bidi w:val="0"/>
        <w:adjustRightInd/>
        <w:snapToGrid/>
        <w:spacing w:line="560" w:lineRule="exact"/>
        <w:ind w:left="0" w:leftChars="0" w:firstLine="0" w:firstLineChars="0"/>
        <w:jc w:val="both"/>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铜都街道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拖布卡镇</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红土地镇</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因民镇</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区发展改革局、区民族宗教局、区人力资源社会保障局、区林草局</w:t>
      </w:r>
      <w:r>
        <w:rPr>
          <w:rFonts w:hint="eastAsia" w:eastAsia="仿宋_GB2312" w:cs="Times New Roman"/>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highlight w:val="none"/>
        </w:rPr>
        <w:t>根据《昆明市财政局关于下达</w:t>
      </w:r>
      <w:r>
        <w:rPr>
          <w:rFonts w:hint="default" w:ascii="Times New Roman" w:hAnsi="Times New Roman" w:eastAsia="仿宋_GB2312" w:cs="Times New Roman"/>
          <w:sz w:val="32"/>
          <w:szCs w:val="32"/>
          <w:highlight w:val="none"/>
          <w:lang w:val="en-US" w:eastAsia="zh-CN"/>
        </w:rPr>
        <w:t>2024省级财政衔接推进乡村振兴补助资金（第三批）的通知</w:t>
      </w:r>
      <w:r>
        <w:rPr>
          <w:rFonts w:hint="default" w:ascii="Times New Roman" w:hAnsi="Times New Roman" w:eastAsia="仿宋_GB2312" w:cs="Times New Roman"/>
          <w:sz w:val="32"/>
          <w:szCs w:val="32"/>
          <w:highlight w:val="none"/>
        </w:rPr>
        <w:t>》（昆财农〔2024〕</w:t>
      </w:r>
      <w:r>
        <w:rPr>
          <w:rFonts w:hint="eastAsia" w:eastAsia="仿宋_GB2312" w:cs="Times New Roman"/>
          <w:sz w:val="32"/>
          <w:szCs w:val="32"/>
          <w:highlight w:val="none"/>
          <w:lang w:val="en-US" w:eastAsia="zh-CN"/>
        </w:rPr>
        <w:t>138</w:t>
      </w:r>
      <w:r>
        <w:rPr>
          <w:rFonts w:hint="default" w:ascii="Times New Roman" w:hAnsi="Times New Roman" w:eastAsia="仿宋_GB2312" w:cs="Times New Roman"/>
          <w:sz w:val="32"/>
          <w:szCs w:val="32"/>
          <w:highlight w:val="none"/>
        </w:rPr>
        <w:t>号），</w:t>
      </w:r>
      <w:r>
        <w:rPr>
          <w:rFonts w:hint="eastAsia" w:ascii="仿宋_GB2312" w:hAnsi="宋体"/>
          <w:sz w:val="32"/>
          <w:szCs w:val="32"/>
          <w:highlight w:val="none"/>
          <w:lang w:val="en-US" w:eastAsia="zh-CN"/>
        </w:rPr>
        <w:t>经报区政府研究同意</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现预下达202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年第</w:t>
      </w:r>
      <w:r>
        <w:rPr>
          <w:rFonts w:hint="eastAsia" w:ascii="仿宋_GB2312" w:hAnsi="宋体"/>
          <w:sz w:val="32"/>
          <w:szCs w:val="32"/>
          <w:highlight w:val="none"/>
          <w:lang w:val="en-US" w:eastAsia="zh-CN"/>
        </w:rPr>
        <w:t>八</w:t>
      </w:r>
      <w:r>
        <w:rPr>
          <w:rFonts w:hint="eastAsia" w:ascii="仿宋_GB2312" w:hAnsi="宋体" w:eastAsia="仿宋_GB2312"/>
          <w:sz w:val="32"/>
          <w:szCs w:val="32"/>
          <w:highlight w:val="none"/>
        </w:rPr>
        <w:t>批整合使用财政涉农资金给你们，并就有关事项通知如下：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严格资金管理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严格执行《东川区统筹整合使用财政涉农资金管理办法（修订）》（东政发〔2018〕98号）和《东川区2021年统筹整合使用财政涉农资金管理办法补充规定》（东政办发〔2021〕113号），加强资金管理，不得虚报、冒领、截留、挤占、挪用财政涉农资金。严格执行《东川区统筹整合使用财政涉农资金管理办法补充规定》（东政发〔2019〕42号）和</w:t>
      </w:r>
      <w:r>
        <w:rPr>
          <w:rFonts w:hint="default" w:ascii="Times New Roman" w:hAnsi="Times New Roman" w:cs="Times New Roman"/>
          <w:highlight w:val="none"/>
          <w:lang w:eastAsia="zh-CN"/>
        </w:rPr>
        <w:t>《关于进一步规范财政衔接资金项目管理费支出的通知》（东财便笺〔2022〕117号），按</w:t>
      </w:r>
      <w:r>
        <w:rPr>
          <w:rFonts w:hint="default" w:ascii="Times New Roman" w:hAnsi="Times New Roman" w:cs="Times New Roman"/>
          <w:lang w:eastAsia="zh-CN"/>
        </w:rPr>
        <w:t>要求列支项目管理费。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严格项目管理</w:t>
      </w:r>
    </w:p>
    <w:p>
      <w:pPr>
        <w:pStyle w:val="2"/>
        <w:keepNext w:val="0"/>
        <w:keepLines w:val="0"/>
        <w:pageBreakBefore w:val="0"/>
        <w:widowControl/>
        <w:kinsoku/>
        <w:wordWrap/>
        <w:overflowPunct/>
        <w:topLinePunct w:val="0"/>
        <w:autoSpaceDE/>
        <w:bidi w:val="0"/>
        <w:adjustRightInd/>
        <w:snapToGrid/>
        <w:spacing w:line="560" w:lineRule="exact"/>
        <w:textAlignment w:val="auto"/>
        <w:rPr>
          <w:rFonts w:hint="default" w:ascii="Times New Roman" w:hAnsi="Times New Roman" w:cs="Times New Roman"/>
          <w:lang w:eastAsia="zh-CN"/>
        </w:rPr>
      </w:pPr>
      <w:r>
        <w:rPr>
          <w:rFonts w:hint="eastAsia"/>
          <w:highlight w:val="none"/>
          <w:lang w:val="en-US" w:eastAsia="zh-CN"/>
        </w:rPr>
        <w:t>项目建设管理严格按相关管理规定执行，项目台账资料严格按照《云南省财政厅等6部门关于印发云南省衔接资金项目资金管理操作手册的通知》（云财农〔2023〕191号）相关要求收集整理。</w:t>
      </w:r>
      <w:r>
        <w:rPr>
          <w:rFonts w:hint="eastAsia"/>
          <w:highlight w:val="none"/>
          <w:lang w:eastAsia="zh-CN"/>
        </w:rPr>
        <w:t>任何单位和个人不得擅自调整、变更下达的项目</w:t>
      </w:r>
      <w:r>
        <w:rPr>
          <w:rFonts w:hint="eastAsia"/>
          <w:lang w:eastAsia="zh-CN"/>
        </w:rPr>
        <w:t>资金使用方向，因特殊情况确需调整和变更的，严格按照相关</w:t>
      </w:r>
      <w:r>
        <w:rPr>
          <w:rFonts w:hint="eastAsia"/>
          <w:lang w:val="en-US" w:eastAsia="zh-CN"/>
        </w:rPr>
        <w:t>程序报批</w:t>
      </w:r>
      <w:r>
        <w:rPr>
          <w:rFonts w:hint="eastAsia"/>
          <w:lang w:eastAsia="zh-CN"/>
        </w:rPr>
        <w:t>。</w:t>
      </w:r>
    </w:p>
    <w:p>
      <w:pPr>
        <w:keepNext w:val="0"/>
        <w:keepLines w:val="0"/>
        <w:pageBreakBefore w:val="0"/>
        <w:widowControl/>
        <w:numPr>
          <w:ilvl w:val="0"/>
          <w:numId w:val="1"/>
        </w:numPr>
        <w:kinsoku/>
        <w:wordWrap/>
        <w:overflowPunct/>
        <w:topLinePunct w:val="0"/>
        <w:autoSpaceDE/>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严格绩效</w:t>
      </w:r>
      <w:r>
        <w:rPr>
          <w:rFonts w:hint="default" w:ascii="Times New Roman" w:hAnsi="Times New Roman" w:eastAsia="黑体" w:cs="Times New Roman"/>
          <w:sz w:val="32"/>
          <w:szCs w:val="32"/>
          <w:lang w:eastAsia="zh-CN"/>
        </w:rPr>
        <w:t>管理</w:t>
      </w:r>
    </w:p>
    <w:p>
      <w:pPr>
        <w:pStyle w:val="2"/>
        <w:keepNext w:val="0"/>
        <w:keepLines w:val="0"/>
        <w:pageBreakBefore w:val="0"/>
        <w:widowControl/>
        <w:kinsoku/>
        <w:wordWrap/>
        <w:overflowPunct/>
        <w:topLinePunct w:val="0"/>
        <w:autoSpaceDE/>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各资金使用单位要根据项目实施方案、设计等资料，将区级行业部门联审通过的绩效目标录入“云南财政·预算管理一体化服务平台”，加强绩效管理。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严格公告公示</w:t>
      </w: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r>
        <w:rPr>
          <w:rFonts w:hint="eastAsia"/>
        </w:rPr>
        <w:t>严格执行《昆明市衔接推进乡村振兴补助资金项目公示公告实施办法》（昆乡振发〔2022〕12号）</w:t>
      </w:r>
      <w:r>
        <w:rPr>
          <w:rFonts w:hint="eastAsia"/>
          <w:lang w:val="en-US" w:eastAsia="zh-CN"/>
        </w:rPr>
        <w:t>和</w:t>
      </w:r>
      <w:r>
        <w:rPr>
          <w:rFonts w:hint="eastAsia"/>
          <w:highlight w:val="none"/>
        </w:rPr>
        <w:t>《云南省财政厅等6部门关于印发云南省衔接资金项目资金管理操作手册的通知》（云财农〔2023〕191号），将项目资金进行公告公示，接受社</w:t>
      </w:r>
      <w:r>
        <w:rPr>
          <w:rFonts w:hint="eastAsia"/>
        </w:rPr>
        <w:t>会和群众的监督。</w:t>
      </w:r>
    </w:p>
    <w:p>
      <w:pPr>
        <w:pStyle w:val="2"/>
        <w:keepNext w:val="0"/>
        <w:keepLines w:val="0"/>
        <w:pageBreakBefore w:val="0"/>
        <w:widowControl/>
        <w:kinsoku/>
        <w:wordWrap/>
        <w:overflowPunct/>
        <w:topLinePunct w:val="0"/>
        <w:autoSpaceDE/>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请项目实施单位收文后及时在</w:t>
      </w:r>
      <w:r>
        <w:rPr>
          <w:rFonts w:hint="eastAsia" w:ascii="Times New Roman" w:hAnsi="Times New Roman" w:cs="Times New Roman"/>
          <w:lang w:eastAsia="zh-CN"/>
        </w:rPr>
        <w:t>“</w:t>
      </w:r>
      <w:r>
        <w:rPr>
          <w:rFonts w:hint="default" w:ascii="Times New Roman" w:hAnsi="Times New Roman" w:cs="Times New Roman"/>
        </w:rPr>
        <w:t>云南财政·预算管理一体化服务平台</w:t>
      </w:r>
      <w:r>
        <w:rPr>
          <w:rFonts w:hint="eastAsia" w:ascii="Times New Roman" w:hAnsi="Times New Roman" w:cs="Times New Roman"/>
          <w:lang w:eastAsia="zh-CN"/>
        </w:rPr>
        <w:t>”</w:t>
      </w:r>
      <w:r>
        <w:rPr>
          <w:rFonts w:hint="default" w:ascii="Times New Roman" w:hAnsi="Times New Roman" w:cs="Times New Roman"/>
        </w:rPr>
        <w:t>中申报项目，按程序向区财政局申请拨付资金。</w:t>
      </w:r>
    </w:p>
    <w:p>
      <w:pPr>
        <w:pStyle w:val="2"/>
        <w:keepNext w:val="0"/>
        <w:keepLines w:val="0"/>
        <w:pageBreakBefore w:val="0"/>
        <w:widowControl/>
        <w:kinsoku/>
        <w:wordWrap/>
        <w:overflowPunct/>
        <w:topLinePunct w:val="0"/>
        <w:autoSpaceDE/>
        <w:bidi w:val="0"/>
        <w:adjustRightInd/>
        <w:snapToGrid/>
        <w:spacing w:line="560" w:lineRule="exact"/>
        <w:textAlignment w:val="auto"/>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line="560" w:lineRule="exact"/>
        <w:ind w:left="1920" w:leftChars="200" w:hanging="1280" w:hangingChars="400"/>
        <w:textAlignment w:val="auto"/>
        <w:rPr>
          <w:rFonts w:hint="eastAsia"/>
        </w:rPr>
      </w:pPr>
      <w:r>
        <w:rPr>
          <w:rFonts w:hint="default" w:ascii="Times New Roman" w:hAnsi="Times New Roman" w:cs="Times New Roman"/>
        </w:rPr>
        <w:t>附件：</w:t>
      </w:r>
      <w:r>
        <w:rPr>
          <w:rFonts w:hint="eastAsia" w:ascii="仿宋_GB2312" w:hAnsi="仿宋_GB2312" w:eastAsia="仿宋_GB2312" w:cs="仿宋_GB2312"/>
          <w:lang w:val="en-US" w:eastAsia="zh-CN"/>
        </w:rPr>
        <w:t>1.</w:t>
      </w:r>
      <w:r>
        <w:rPr>
          <w:rFonts w:hint="eastAsia"/>
        </w:rPr>
        <w:t>东川区202</w:t>
      </w:r>
      <w:r>
        <w:rPr>
          <w:rFonts w:hint="eastAsia"/>
          <w:lang w:val="en-US" w:eastAsia="zh-CN"/>
        </w:rPr>
        <w:t>4</w:t>
      </w:r>
      <w:r>
        <w:rPr>
          <w:rFonts w:hint="eastAsia"/>
        </w:rPr>
        <w:t>年</w:t>
      </w:r>
      <w:r>
        <w:rPr>
          <w:rFonts w:hint="eastAsia"/>
          <w:lang w:val="en-US" w:eastAsia="zh-CN"/>
        </w:rPr>
        <w:t>第八批</w:t>
      </w:r>
      <w:r>
        <w:rPr>
          <w:rFonts w:hint="eastAsia"/>
        </w:rPr>
        <w:t>统筹整合</w:t>
      </w:r>
      <w:r>
        <w:rPr>
          <w:rFonts w:hint="eastAsia"/>
          <w:lang w:val="en-US" w:eastAsia="zh-CN"/>
        </w:rPr>
        <w:t>使用</w:t>
      </w:r>
      <w:r>
        <w:rPr>
          <w:rFonts w:hint="eastAsia"/>
        </w:rPr>
        <w:t>财政涉农资金</w:t>
      </w:r>
      <w:r>
        <w:rPr>
          <w:rFonts w:hint="eastAsia"/>
          <w:lang w:val="en-US" w:eastAsia="zh-CN"/>
        </w:rPr>
        <w:t>预下达</w:t>
      </w:r>
      <w:r>
        <w:rPr>
          <w:rFonts w:hint="eastAsia"/>
        </w:rPr>
        <w:t>计划表</w:t>
      </w:r>
    </w:p>
    <w:p>
      <w:pPr>
        <w:pStyle w:val="2"/>
        <w:keepNext w:val="0"/>
        <w:keepLines w:val="0"/>
        <w:pageBreakBefore w:val="0"/>
        <w:widowControl/>
        <w:kinsoku/>
        <w:wordWrap/>
        <w:overflowPunct/>
        <w:topLinePunct w:val="0"/>
        <w:autoSpaceDE/>
        <w:autoSpaceDN/>
        <w:bidi w:val="0"/>
        <w:adjustRightInd/>
        <w:snapToGrid/>
        <w:spacing w:line="560" w:lineRule="exact"/>
        <w:ind w:left="1920" w:leftChars="500" w:hanging="320" w:hangingChars="100"/>
        <w:textAlignment w:val="auto"/>
        <w:rPr>
          <w:rFonts w:hint="eastAsia"/>
        </w:rPr>
      </w:pPr>
      <w:r>
        <w:rPr>
          <w:rFonts w:hint="eastAsia" w:ascii="仿宋_GB2312" w:hAnsi="仿宋_GB2312" w:eastAsia="仿宋_GB2312" w:cs="仿宋_GB2312"/>
          <w:lang w:val="en-US" w:eastAsia="zh-CN"/>
        </w:rPr>
        <w:t>2.东川</w:t>
      </w:r>
      <w:r>
        <w:rPr>
          <w:rFonts w:hint="eastAsia"/>
          <w:lang w:val="en-US" w:eastAsia="zh-CN"/>
        </w:rPr>
        <w:t>区2024年第八批统筹整合使用财政涉农资金项目绩效目标表</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r>
        <w:rPr>
          <w:sz w:val="32"/>
        </w:rPr>
        <w:pict>
          <v:shape id="_x0000_s1041" o:spid="_x0000_s1041" o:spt="201" type="#_x0000_t201" style="position:absolute;left:0pt;margin-left:261pt;margin-top:4.8pt;height:121pt;width:120pt;z-index:251661312;mso-width-relative:page;mso-height-relative:page;" o:ole="t" filled="f" o:preferrelative="t" stroked="f" coordsize="21600,21600">
            <v:path/>
            <v:fill on="f" focussize="0,0"/>
            <v:stroke on="f"/>
            <v:imagedata r:id="rId10" o:title=""/>
            <o:lock v:ext="edit" aspectratio="f"/>
          </v:shape>
          <w:control r:id="rId9"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10</w:t>
      </w:r>
      <w:r>
        <w:rPr>
          <w:rFonts w:hint="eastAsia" w:ascii="仿宋_GB2312"/>
          <w:szCs w:val="32"/>
        </w:rPr>
        <w:t>月</w:t>
      </w:r>
      <w:r>
        <w:rPr>
          <w:rFonts w:hint="eastAsia" w:ascii="仿宋_GB2312"/>
          <w:szCs w:val="32"/>
          <w:lang w:val="en-US" w:eastAsia="zh-CN"/>
        </w:rPr>
        <w:t>24</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tbl>
      <w:tblPr>
        <w:tblStyle w:val="15"/>
        <w:tblpPr w:leftFromText="180" w:rightFromText="180" w:vertAnchor="text" w:horzAnchor="page" w:tblpX="1689" w:tblpY="2978"/>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昆明市东川区财政局办公室               202</w:t>
            </w:r>
            <w:r>
              <w:rPr>
                <w:rFonts w:hint="eastAsia" w:ascii="仿宋_GB2312" w:hAnsi="宋体"/>
                <w:sz w:val="28"/>
                <w:szCs w:val="28"/>
                <w:lang w:val="en-US" w:eastAsia="zh-CN"/>
              </w:rPr>
              <w:t>4</w:t>
            </w:r>
            <w:r>
              <w:rPr>
                <w:rFonts w:hint="eastAsia" w:ascii="仿宋_GB2312" w:hAnsi="宋体"/>
                <w:sz w:val="28"/>
                <w:szCs w:val="28"/>
              </w:rPr>
              <w:t>年</w:t>
            </w:r>
            <w:r>
              <w:rPr>
                <w:rFonts w:hint="eastAsia" w:ascii="仿宋_GB2312" w:hAnsi="宋体"/>
                <w:sz w:val="28"/>
                <w:szCs w:val="28"/>
                <w:lang w:val="en-US" w:eastAsia="zh-CN"/>
              </w:rPr>
              <w:t>10</w:t>
            </w:r>
            <w:r>
              <w:rPr>
                <w:rFonts w:hint="eastAsia" w:ascii="仿宋_GB2312" w:hAnsi="宋体"/>
                <w:sz w:val="28"/>
                <w:szCs w:val="28"/>
              </w:rPr>
              <w:t>月</w:t>
            </w:r>
            <w:r>
              <w:rPr>
                <w:rFonts w:hint="eastAsia" w:ascii="仿宋_GB2312" w:hAnsi="宋体"/>
                <w:sz w:val="28"/>
                <w:szCs w:val="28"/>
                <w:lang w:val="en-US" w:eastAsia="zh-CN"/>
              </w:rPr>
              <w:t>24</w:t>
            </w:r>
            <w:r>
              <w:rPr>
                <w:rFonts w:hint="eastAsia" w:ascii="仿宋_GB2312" w:hAnsi="宋体"/>
                <w:sz w:val="28"/>
                <w:szCs w:val="28"/>
              </w:rPr>
              <w:t>日印发</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rPr>
      </w:pPr>
    </w:p>
    <w:p>
      <w:pPr>
        <w:bidi w:val="0"/>
        <w:rPr>
          <w:rFonts w:hint="eastAsia"/>
        </w:rPr>
      </w:pPr>
    </w:p>
    <w:p>
      <w:pPr>
        <w:bidi w:val="0"/>
        <w:rPr>
          <w:rFonts w:hint="eastAsia"/>
        </w:rPr>
      </w:pPr>
    </w:p>
    <w:sectPr>
      <w:headerReference r:id="rId4" w:type="first"/>
      <w:footerReference r:id="rId7" w:type="first"/>
      <w:footerReference r:id="rId5" w:type="default"/>
      <w:headerReference r:id="rId3" w:type="even"/>
      <w:footerReference r:id="rId6" w:type="even"/>
      <w:pgSz w:w="11907" w:h="16840"/>
      <w:pgMar w:top="2098" w:right="1474" w:bottom="1984" w:left="1587" w:header="850"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0A50"/>
    <w:multiLevelType w:val="singleLevel"/>
    <w:tmpl w:val="B7A20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A8aipBVlKGQ9Xy9qWJrAjUvd18U=" w:salt="wX8BfOvKZw80IvfRgXvzm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775C77"/>
    <w:rsid w:val="0AB029A5"/>
    <w:rsid w:val="0B8D4869"/>
    <w:rsid w:val="0BCB0DA2"/>
    <w:rsid w:val="0CCF2C80"/>
    <w:rsid w:val="0D667B33"/>
    <w:rsid w:val="11FA6642"/>
    <w:rsid w:val="13721AF6"/>
    <w:rsid w:val="1A965EA4"/>
    <w:rsid w:val="1BFD0E97"/>
    <w:rsid w:val="1DB50A47"/>
    <w:rsid w:val="20345E42"/>
    <w:rsid w:val="21FE3DD6"/>
    <w:rsid w:val="257D1716"/>
    <w:rsid w:val="261F0E18"/>
    <w:rsid w:val="2677645E"/>
    <w:rsid w:val="270612A7"/>
    <w:rsid w:val="273A1CFE"/>
    <w:rsid w:val="28240DF8"/>
    <w:rsid w:val="2CCE7BBA"/>
    <w:rsid w:val="2E181BB6"/>
    <w:rsid w:val="2EBB5D18"/>
    <w:rsid w:val="2ED0601A"/>
    <w:rsid w:val="327A048C"/>
    <w:rsid w:val="335B08D1"/>
    <w:rsid w:val="34E4566F"/>
    <w:rsid w:val="363E7F0D"/>
    <w:rsid w:val="36D8765E"/>
    <w:rsid w:val="37045451"/>
    <w:rsid w:val="38224760"/>
    <w:rsid w:val="38974C6A"/>
    <w:rsid w:val="3B0B22F2"/>
    <w:rsid w:val="401B36AD"/>
    <w:rsid w:val="45E64CAE"/>
    <w:rsid w:val="46A27C90"/>
    <w:rsid w:val="47474C5A"/>
    <w:rsid w:val="476D293F"/>
    <w:rsid w:val="4A140C83"/>
    <w:rsid w:val="4B8156E4"/>
    <w:rsid w:val="4B8D34F8"/>
    <w:rsid w:val="4BBE3FB4"/>
    <w:rsid w:val="4C0C5419"/>
    <w:rsid w:val="4C6B62AE"/>
    <w:rsid w:val="4F0746C0"/>
    <w:rsid w:val="54862B6F"/>
    <w:rsid w:val="55323983"/>
    <w:rsid w:val="56102D4B"/>
    <w:rsid w:val="5D1C3E86"/>
    <w:rsid w:val="66DD455C"/>
    <w:rsid w:val="699C1EAD"/>
    <w:rsid w:val="6A154DA9"/>
    <w:rsid w:val="6BE12F02"/>
    <w:rsid w:val="6DDE59E8"/>
    <w:rsid w:val="6F7E65C6"/>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4">
    <w:name w:val="p0"/>
    <w:basedOn w:val="1"/>
    <w:qFormat/>
    <w:uiPriority w:val="0"/>
    <w:pPr>
      <w:widowControl/>
    </w:pPr>
    <w:rPr>
      <w:rFonts w:ascii="Times New Roman"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3</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黄蓉</cp:lastModifiedBy>
  <cp:lastPrinted>2016-02-19T01:22:00Z</cp:lastPrinted>
  <dcterms:modified xsi:type="dcterms:W3CDTF">2024-11-06T02:02:32Z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CDD8A9A8FB694FD29BB859B7E4BD0889</vt:lpwstr>
  </property>
</Properties>
</file>