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D" w:rsidRDefault="00E87BFD">
      <w:pPr>
        <w:rPr>
          <w:rFonts w:ascii="黑体" w:eastAsia="黑体" w:hAnsi="黑体" w:cs="黑体"/>
          <w:sz w:val="32"/>
          <w:szCs w:val="32"/>
        </w:rPr>
      </w:pPr>
    </w:p>
    <w:p w:rsidR="00E87BFD" w:rsidRDefault="005D00C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87BFD" w:rsidRDefault="005D00C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E87BFD" w:rsidRDefault="005D00C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E87BFD" w:rsidRDefault="005D00C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</w:t>
      </w:r>
      <w:r>
        <w:rPr>
          <w:rFonts w:ascii="仿宋_GB2312" w:eastAsia="仿宋_GB2312" w:hint="eastAsia"/>
          <w:sz w:val="32"/>
          <w:szCs w:val="32"/>
        </w:rPr>
        <w:t>行政执法主体的名称：昆明市东川区财政局</w:t>
      </w:r>
    </w:p>
    <w:p w:rsidR="00E87BFD" w:rsidRDefault="005D00C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负责人：马江</w:t>
      </w:r>
    </w:p>
    <w:p w:rsidR="00E87BFD" w:rsidRDefault="005D00C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执法区域：昆明市东川区</w:t>
      </w:r>
    </w:p>
    <w:p w:rsidR="00E87BFD" w:rsidRDefault="005D00C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行政执法主体的类别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行政部门</w:t>
      </w:r>
    </w:p>
    <w:p w:rsidR="00E87BFD" w:rsidRDefault="005D00C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办公地址：昆明市东川区桂苑街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87BFD" w:rsidRDefault="005D00C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62123944</w:t>
      </w:r>
    </w:p>
    <w:p w:rsidR="00E87BFD" w:rsidRDefault="005D00C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邮政编码</w:t>
      </w:r>
      <w:r>
        <w:rPr>
          <w:rFonts w:ascii="仿宋_GB2312" w:eastAsia="仿宋_GB2312" w:hint="eastAsia"/>
          <w:sz w:val="32"/>
          <w:szCs w:val="32"/>
        </w:rPr>
        <w:t>:654100</w:t>
      </w:r>
    </w:p>
    <w:p w:rsidR="00E87BFD" w:rsidRDefault="005D00C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E87BFD" w:rsidRDefault="005D00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包括现行有效的法律法规规章和“三定”规定及其他规范性文件。</w:t>
      </w:r>
    </w:p>
    <w:p w:rsidR="00E87BFD" w:rsidRDefault="00E87BFD">
      <w:pPr>
        <w:rPr>
          <w:rFonts w:ascii="仿宋_GB2312" w:eastAsia="仿宋_GB2312"/>
          <w:sz w:val="32"/>
          <w:szCs w:val="32"/>
        </w:rPr>
      </w:pPr>
    </w:p>
    <w:p w:rsidR="00E87BFD" w:rsidRDefault="005D00C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昆明市东川区财政局行政执法依据登记表</w:t>
      </w:r>
    </w:p>
    <w:tbl>
      <w:tblPr>
        <w:tblStyle w:val="a8"/>
        <w:tblW w:w="12873" w:type="dxa"/>
        <w:tblLayout w:type="fixed"/>
        <w:tblLook w:val="04A0" w:firstRow="1" w:lastRow="0" w:firstColumn="1" w:lastColumn="0" w:noHBand="0" w:noVBand="1"/>
      </w:tblPr>
      <w:tblGrid>
        <w:gridCol w:w="817"/>
        <w:gridCol w:w="3116"/>
        <w:gridCol w:w="1515"/>
        <w:gridCol w:w="1530"/>
        <w:gridCol w:w="4665"/>
        <w:gridCol w:w="1230"/>
      </w:tblGrid>
      <w:tr w:rsidR="00E87BFD">
        <w:tc>
          <w:tcPr>
            <w:tcW w:w="817" w:type="dxa"/>
          </w:tcPr>
          <w:p w:rsidR="00E87BFD" w:rsidRDefault="005D0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16" w:type="dxa"/>
          </w:tcPr>
          <w:p w:rsidR="00E87BFD" w:rsidRDefault="005D0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515" w:type="dxa"/>
          </w:tcPr>
          <w:p w:rsidR="00E87BFD" w:rsidRDefault="005D0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530" w:type="dxa"/>
          </w:tcPr>
          <w:p w:rsidR="00E87BFD" w:rsidRDefault="005D0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4665" w:type="dxa"/>
          </w:tcPr>
          <w:p w:rsidR="00E87BFD" w:rsidRDefault="005D0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令号</w:t>
            </w:r>
          </w:p>
        </w:tc>
        <w:tc>
          <w:tcPr>
            <w:tcW w:w="1230" w:type="dxa"/>
          </w:tcPr>
          <w:p w:rsidR="00E87BFD" w:rsidRDefault="005D0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E87BFD">
        <w:tc>
          <w:tcPr>
            <w:tcW w:w="817" w:type="dxa"/>
          </w:tcPr>
          <w:p w:rsidR="00E87BFD" w:rsidRDefault="005D00C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9F0890" w:rsidRPr="009F0890" w:rsidRDefault="009F0890" w:rsidP="009F0890">
            <w:pPr>
              <w:pStyle w:val="a3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 w:rsidRPr="009F0890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财政违法行为处罚处分条例</w:t>
            </w:r>
            <w:r w:rsidRPr="009F0890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》</w:t>
            </w:r>
          </w:p>
          <w:p w:rsidR="00E87BFD" w:rsidRDefault="00E87BFD">
            <w:pPr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5" w:type="dxa"/>
          </w:tcPr>
          <w:p w:rsidR="00E87BFD" w:rsidRDefault="005D00C9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国务院</w:t>
            </w:r>
          </w:p>
        </w:tc>
        <w:tc>
          <w:tcPr>
            <w:tcW w:w="1530" w:type="dxa"/>
          </w:tcPr>
          <w:p w:rsidR="00E87BFD" w:rsidRDefault="009F0890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 w:rsidRPr="009F0890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2011.01.08</w:t>
            </w:r>
          </w:p>
        </w:tc>
        <w:tc>
          <w:tcPr>
            <w:tcW w:w="4665" w:type="dxa"/>
          </w:tcPr>
          <w:p w:rsidR="00E87BFD" w:rsidRDefault="009F0890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 w:rsidRPr="009F0890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中华人民共和国国务院令第588号</w:t>
            </w:r>
          </w:p>
        </w:tc>
        <w:tc>
          <w:tcPr>
            <w:tcW w:w="1230" w:type="dxa"/>
          </w:tcPr>
          <w:p w:rsidR="00E87BFD" w:rsidRDefault="00E87B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BFD">
        <w:trPr>
          <w:trHeight w:val="1637"/>
        </w:trPr>
        <w:tc>
          <w:tcPr>
            <w:tcW w:w="817" w:type="dxa"/>
          </w:tcPr>
          <w:p w:rsidR="00E87BFD" w:rsidRDefault="005D00C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116" w:type="dxa"/>
            <w:vAlign w:val="center"/>
          </w:tcPr>
          <w:p w:rsidR="00E87BFD" w:rsidRDefault="005D00C9" w:rsidP="009F0890">
            <w:pPr>
              <w:spacing w:line="240" w:lineRule="atLeas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中华人民共和国会计法</w:t>
            </w:r>
          </w:p>
        </w:tc>
        <w:tc>
          <w:tcPr>
            <w:tcW w:w="1515" w:type="dxa"/>
          </w:tcPr>
          <w:p w:rsidR="00E87BFD" w:rsidRDefault="005D00C9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全国人民代表大会常务委员会</w:t>
            </w:r>
          </w:p>
        </w:tc>
        <w:tc>
          <w:tcPr>
            <w:tcW w:w="1530" w:type="dxa"/>
          </w:tcPr>
          <w:p w:rsidR="00E87BFD" w:rsidRDefault="009F0890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 w:rsidRPr="009F0890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2024.07.01</w:t>
            </w:r>
          </w:p>
        </w:tc>
        <w:tc>
          <w:tcPr>
            <w:tcW w:w="4665" w:type="dxa"/>
          </w:tcPr>
          <w:p w:rsidR="00E87BFD" w:rsidRDefault="009F0890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 w:rsidRPr="009F0890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中华</w:t>
            </w:r>
            <w:bookmarkStart w:id="0" w:name="_GoBack"/>
            <w:bookmarkEnd w:id="0"/>
            <w:r w:rsidRPr="009F0890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人民共和国主席令第28号</w:t>
            </w:r>
          </w:p>
        </w:tc>
        <w:tc>
          <w:tcPr>
            <w:tcW w:w="1230" w:type="dxa"/>
          </w:tcPr>
          <w:p w:rsidR="00E87BFD" w:rsidRDefault="00E87B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BFD">
        <w:tc>
          <w:tcPr>
            <w:tcW w:w="817" w:type="dxa"/>
          </w:tcPr>
          <w:p w:rsidR="00E87BFD" w:rsidRDefault="005D00C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116" w:type="dxa"/>
            <w:vAlign w:val="center"/>
          </w:tcPr>
          <w:p w:rsidR="00E87BFD" w:rsidRDefault="005D00C9">
            <w:pPr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中华人民共和国政府采购法</w:t>
            </w:r>
          </w:p>
        </w:tc>
        <w:tc>
          <w:tcPr>
            <w:tcW w:w="1515" w:type="dxa"/>
          </w:tcPr>
          <w:p w:rsidR="00E87BFD" w:rsidRDefault="005D00C9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全国人民代表大会常务委员会</w:t>
            </w:r>
          </w:p>
        </w:tc>
        <w:tc>
          <w:tcPr>
            <w:tcW w:w="1530" w:type="dxa"/>
          </w:tcPr>
          <w:p w:rsidR="00E87BFD" w:rsidRDefault="005D00C9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2014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4665" w:type="dxa"/>
          </w:tcPr>
          <w:p w:rsidR="009F0890" w:rsidRPr="009F0890" w:rsidRDefault="009F0890" w:rsidP="009F0890">
            <w:pPr>
              <w:pStyle w:val="a3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  <w:r w:rsidRPr="009F0890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中华人民共和国主席令第14号</w:t>
            </w:r>
          </w:p>
          <w:p w:rsidR="00E87BFD" w:rsidRDefault="00E87BFD">
            <w:pPr>
              <w:spacing w:line="240" w:lineRule="atLeast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</w:tcPr>
          <w:p w:rsidR="00E87BFD" w:rsidRDefault="00E87B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87BFD" w:rsidRDefault="00E87BFD">
      <w:pPr>
        <w:rPr>
          <w:rFonts w:ascii="仿宋_GB2312" w:eastAsia="仿宋_GB2312"/>
          <w:sz w:val="32"/>
          <w:szCs w:val="32"/>
        </w:rPr>
      </w:pPr>
    </w:p>
    <w:sectPr w:rsidR="00E87BFD">
      <w:footerReference w:type="default" r:id="rId8"/>
      <w:pgSz w:w="16838" w:h="11906" w:orient="landscape"/>
      <w:pgMar w:top="1588" w:right="2098" w:bottom="1474" w:left="1984" w:header="851" w:footer="1587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9F63EE" w15:done="0"/>
  <w15:commentEx w15:paraId="4BB2B628" w15:done="0"/>
  <w15:commentEx w15:paraId="03CB5F45" w15:done="0"/>
  <w15:commentEx w15:paraId="45916BB6" w15:done="0"/>
  <w15:commentEx w15:paraId="09150621" w15:done="0"/>
  <w15:commentEx w15:paraId="395473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C9" w:rsidRDefault="005D00C9">
      <w:r>
        <w:separator/>
      </w:r>
    </w:p>
  </w:endnote>
  <w:endnote w:type="continuationSeparator" w:id="0">
    <w:p w:rsidR="005D00C9" w:rsidRDefault="005D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FD" w:rsidRDefault="005D00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7BFD" w:rsidRDefault="005D00C9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89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87BFD" w:rsidRDefault="005D00C9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F089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C9" w:rsidRDefault="005D00C9">
      <w:r>
        <w:separator/>
      </w:r>
    </w:p>
  </w:footnote>
  <w:footnote w:type="continuationSeparator" w:id="0">
    <w:p w:rsidR="005D00C9" w:rsidRDefault="005D00C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天涯明月">
    <w15:presenceInfo w15:providerId="WPS Office" w15:userId="2143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NhMTc3NDU5NTNhOWVkNzZkZmM3YjIzYmE2MDcifQ=="/>
  </w:docVars>
  <w:rsids>
    <w:rsidRoot w:val="00C02CA6"/>
    <w:rsid w:val="000B16A9"/>
    <w:rsid w:val="00100DCE"/>
    <w:rsid w:val="002F6566"/>
    <w:rsid w:val="0048380C"/>
    <w:rsid w:val="005D00C9"/>
    <w:rsid w:val="005E192B"/>
    <w:rsid w:val="009F0890"/>
    <w:rsid w:val="00B61B57"/>
    <w:rsid w:val="00C02CA6"/>
    <w:rsid w:val="00C66FC6"/>
    <w:rsid w:val="00D94119"/>
    <w:rsid w:val="00DE1718"/>
    <w:rsid w:val="00E87BFD"/>
    <w:rsid w:val="00F90BFD"/>
    <w:rsid w:val="00FB7010"/>
    <w:rsid w:val="00FF5DFA"/>
    <w:rsid w:val="020266E5"/>
    <w:rsid w:val="063F56D6"/>
    <w:rsid w:val="150C4112"/>
    <w:rsid w:val="197811ED"/>
    <w:rsid w:val="2167789B"/>
    <w:rsid w:val="23575583"/>
    <w:rsid w:val="2386225E"/>
    <w:rsid w:val="789B5BD1"/>
    <w:rsid w:val="7B9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0"/>
    <w:uiPriority w:val="99"/>
    <w:semiHidden/>
    <w:unhideWhenUsed/>
    <w:rsid w:val="009F0890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9F08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0"/>
    <w:uiPriority w:val="99"/>
    <w:semiHidden/>
    <w:unhideWhenUsed/>
    <w:rsid w:val="009F0890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9F08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2024-08-20T02:14:00Z</dcterms:created>
  <dcterms:modified xsi:type="dcterms:W3CDTF">2024-09-29T02:35:00Z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B8AC3052BE4848A89B71ABD03DC8BD63</vt:lpwstr>
  </property>
</Properties>
</file>