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00"/>
        <w:gridCol w:w="1107"/>
        <w:gridCol w:w="1420"/>
        <w:gridCol w:w="1536"/>
        <w:gridCol w:w="1298"/>
        <w:gridCol w:w="3060"/>
        <w:gridCol w:w="1145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东川区烟草专卖局电子证照发证清单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证照类型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证照签发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层级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持证主体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是否制定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相关标准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证照目录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信息上报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省平台方式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电子化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电子证照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东川区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烟草专卖局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烟草专卖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零售许可证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自然人、法人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系统自主上报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"http://www.tobacco.gov.cn/"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http://www.tobacco.gov.cn/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jMwYmE1YWU5MWEzZDliZTU5MmZhYTVmY2JhNGUifQ=="/>
  </w:docVars>
  <w:rsids>
    <w:rsidRoot w:val="00000000"/>
    <w:rsid w:val="38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2024-06-26T08:47:50Z</dcterms:created>
  <dc:creator>HP</dc:creator>
  <cp:lastModifiedBy>追风少年</cp:lastModifiedBy>
  <dcterms:modified xsi:type="dcterms:W3CDTF">2024-06-26T08:48:16Z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AD5C661BE2A54A43AC4D7E6AFE81B94B_12</vt:lpwstr>
  </property>
</Properties>
</file>