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1" w:name="_GoBack"/>
      <w:bookmarkEnd w:id="1"/>
      <w:r>
        <w:rPr>
          <w:rFonts w:ascii="Times New Roman" w:hAnsi="Times New Roman" w:eastAsia="方正小标宋_GBK"/>
          <w:color w:val="000000"/>
          <w:sz w:val="40"/>
          <w:szCs w:val="40"/>
        </w:rPr>
        <w:t>内资互联网上网服务营业场所筹建审批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【000122107001】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互联网上网服务营业场所筹建审批【00012210700Y】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内资互联网上网服务营业场所筹建审批【000122107001】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内资互联网上网服务营业场所筹建审批【000122107001</w:t>
      </w:r>
      <w:r>
        <w:rPr>
          <w:rFonts w:hint="eastAsia" w:ascii="Times New Roman" w:hAnsi="Times New Roman" w:eastAsia="方正仿宋_GBK"/>
          <w:color w:val="000000"/>
          <w:sz w:val="28"/>
          <w:szCs w:val="28"/>
          <w:lang w:val="en-US" w:eastAsia="zh-CN"/>
        </w:rPr>
        <w:t>01</w:t>
      </w:r>
      <w:r>
        <w:rPr>
          <w:rFonts w:ascii="Times New Roman" w:hAnsi="Times New Roman" w:eastAsia="方正仿宋_GBK"/>
          <w:color w:val="000000"/>
          <w:sz w:val="28"/>
          <w:szCs w:val="28"/>
        </w:rPr>
        <w:t>】</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（2）《云南省人民政府关于调整482项涉及省级行政权力事项的决定》</w:t>
      </w:r>
      <w:r>
        <w:rPr>
          <w:rFonts w:ascii="Times New Roman" w:hAnsi="Times New Roman" w:eastAsia="方正仿宋_GBK" w:cs="Times New Roman"/>
          <w:color w:val="000000"/>
          <w:sz w:val="28"/>
          <w:szCs w:val="28"/>
        </w:rPr>
        <w:t>（云政发〔2020〕16号）</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hint="eastAsia" w:ascii="Times New Roman" w:hAnsi="Times New Roman" w:eastAsia="方正仿宋_GBK"/>
          <w:color w:val="000000"/>
          <w:sz w:val="28"/>
          <w:szCs w:val="28"/>
          <w:lang w:eastAsia="zh-CN"/>
        </w:rPr>
      </w:pPr>
      <w:r>
        <w:rPr>
          <w:rFonts w:ascii="Times New Roman" w:hAnsi="Times New Roman" w:eastAsia="方正仿宋_GBK"/>
          <w:color w:val="000000"/>
          <w:sz w:val="28"/>
          <w:szCs w:val="28"/>
        </w:rPr>
        <w:t>《互联网上网服务营业场所管理条例</w:t>
      </w:r>
      <w:r>
        <w:rPr>
          <w:rFonts w:hint="eastAsia" w:ascii="Times New Roman" w:hAnsi="Times New Roman" w:eastAsia="方正仿宋_GBK"/>
          <w:color w:val="000000"/>
          <w:sz w:val="28"/>
          <w:szCs w:val="28"/>
          <w:lang w:eastAsia="zh-CN"/>
        </w:rPr>
        <w:t>》</w:t>
      </w:r>
    </w:p>
    <w:p>
      <w:pPr>
        <w:ind w:firstLine="562"/>
        <w:outlineLvl w:val="2"/>
        <w:rPr>
          <w:rFonts w:ascii="Times New Roman" w:hAnsi="Times New Roman" w:eastAsia="方正仿宋_GBK"/>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《互联网上网服务营业场所管理条例》</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申请从事互联网上网服务经营活动审批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其他型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法律、行政法规和国务院有关部门规定的其他条件。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（1）《互联网上网服务营业场所管理条例》第八条　互联网上网服务营业场所经营单位从事互联网上网服务经营活动，应当具备下列条件：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（六）有与其经营活动相适应并取得从业资格的安全管理人员、经营管理人员、专业技术人员；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（七）法律、行政法规和国务院有关部门规定的其他条件。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互联网上网服务营业场所的最低营业面积、计算机等装置及附属设备数量、单机面积的标准，由国务院文化行政部门规定。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（2）《互联网上网服务营业场所管理条例》第九条　中学、小学校园周围200米范围内和居民住宅楼(院)内不得设立互联网上网服务营业场所。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企业法人,非法人企业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内资互联网上网服务营业场所筹建审批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1.取消总量限制和布局要求。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2.取消对互联网上网服务营业场所的计算机数量限制。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3.不再要求申请人提供资金信用证明等材料。</w:t>
      </w:r>
    </w:p>
    <w:p>
      <w:pPr>
        <w:spacing w:line="600" w:lineRule="exact"/>
        <w:ind w:firstLine="560"/>
        <w:rPr>
          <w:rFonts w:hint="eastAsia" w:ascii="Times New Roman" w:hAnsi="Times New Roman" w:eastAsia="方正仿宋_GBK"/>
          <w:color w:val="000000"/>
          <w:sz w:val="28"/>
          <w:szCs w:val="28"/>
        </w:rPr>
      </w:pPr>
      <w:r>
        <w:rPr>
          <w:rFonts w:ascii="Times New Roman" w:hAnsi="Times New Roman" w:eastAsia="方正仿宋_GBK"/>
          <w:color w:val="000000"/>
          <w:sz w:val="28"/>
          <w:szCs w:val="28"/>
        </w:rPr>
        <w:t>4.</w:t>
      </w:r>
      <w:r>
        <w:rPr>
          <w:rFonts w:hint="eastAsia" w:ascii="Times New Roman" w:hAnsi="Times New Roman" w:eastAsia="方正仿宋_GBK"/>
          <w:color w:val="000000"/>
          <w:sz w:val="28"/>
          <w:szCs w:val="28"/>
        </w:rPr>
        <w:t>将审批时限由2</w:t>
      </w:r>
      <w:r>
        <w:rPr>
          <w:rFonts w:ascii="Times New Roman" w:hAnsi="Times New Roman" w:eastAsia="方正仿宋_GBK"/>
          <w:color w:val="000000"/>
          <w:sz w:val="28"/>
          <w:szCs w:val="28"/>
        </w:rPr>
        <w:t>0</w:t>
      </w:r>
      <w:r>
        <w:rPr>
          <w:rFonts w:hint="eastAsia" w:ascii="Times New Roman" w:hAnsi="Times New Roman" w:eastAsia="方正仿宋_GBK"/>
          <w:color w:val="000000"/>
          <w:sz w:val="28"/>
          <w:szCs w:val="28"/>
        </w:rPr>
        <w:t>个工作日压减至1</w:t>
      </w:r>
      <w:r>
        <w:rPr>
          <w:rFonts w:ascii="Times New Roman" w:hAnsi="Times New Roman" w:eastAsia="方正仿宋_GBK"/>
          <w:color w:val="000000"/>
          <w:sz w:val="28"/>
          <w:szCs w:val="28"/>
        </w:rPr>
        <w:t>3</w:t>
      </w:r>
      <w:r>
        <w:rPr>
          <w:rFonts w:hint="eastAsia" w:ascii="Times New Roman" w:hAnsi="Times New Roman" w:eastAsia="方正仿宋_GBK"/>
          <w:color w:val="000000"/>
          <w:sz w:val="28"/>
          <w:szCs w:val="28"/>
        </w:rPr>
        <w:t>个工作日。</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5.</w:t>
      </w:r>
      <w:r>
        <w:rPr>
          <w:rFonts w:ascii="Times New Roman" w:hAnsi="Times New Roman" w:eastAsia="方正仿宋_GBK"/>
          <w:color w:val="000000"/>
          <w:sz w:val="28"/>
          <w:szCs w:val="28"/>
        </w:rPr>
        <w:t>在国家审批时限压减至13个工作日的基础上，进一步</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承诺审批时限压减至</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2.互联网上网服务营业场所经营单位不得接纳未成年人进入营业场所。互联网上网服务营业场所经营单位应当在营业场所入口处的显著位置悬挂未成年人禁入标志。</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3.互联网上网服务营业场所每日营业时间限于8时至24时。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1.互联网上网服务营业场所筹建申请表；2.营业执照和章程；3.法定代表人或者主要负责人的身份证件：4.营业场所产权证书或者租赁意向书。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（1）《互联网上网服务营业场所管理条例》第十条　互联网上网服务营业场所经营单位申请从事互联网上网服务经营活动，应当向县级以上地方人民政府文化行政部门提出申请，并提交下列文件：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（一）企业营业执照和章程；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（二）法定代表人或者主要负责人的身份证明材料；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（三）资金信用证明；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（四）营业场所产权证明或者租赁意向书；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（五）依法需要提交的其他文件。　</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文化行政部门应当自收到申请之日起20个工作日内作出决定；经审查，符合条件的，发给同意筹建的批准文件。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（1）《互联网上网服务营业场所管理条例》第十一条第一款文化行政部门应当自收到申请之日起20个工作日内作出决定；经审查，符合条件的，发给同意筹建的批准文件。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（1）《互联网上网服务营业场所管理条例》第十一条第一款文化行政部门应当自收到申请之日起20个工作日内作出决定；经审查，符合条件的，发给同意筹建的批准文件。</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仿宋GB2312"/>
          <w:b w:val="0"/>
          <w:bCs w:val="0"/>
          <w:color w:val="000000"/>
          <w:sz w:val="28"/>
          <w:szCs w:val="28"/>
          <w:lang w:val="en-US" w:eastAsia="zh-CN"/>
        </w:rPr>
        <w:t>3</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依法进行现场测量、勘察及复核另需时间不计算在该时限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互联网上网服务营业场所筹建通知书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无期限</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《互联网上网服务营业场所管理条例》第七条国家对互联网上网服务营业场所经营单位的经营活动实行许可制度。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（1）《互联网上网服务营业场所管理条例》第七条国家对互联网上网服务营业场所经营单位的经营活动实行许可制度。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文化和旅游行政部门（文化市场综合执法机构）、公安机关、市场监管部门、应急管理部门（消防）等。</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pPr>
        <w:ind w:firstLine="800"/>
        <w:jc w:val="center"/>
        <w:rPr>
          <w:rFonts w:ascii="Times New Roman" w:hAnsi="Times New Roman" w:eastAsia="方正小标宋_GBK"/>
          <w:color w:val="000000"/>
          <w:sz w:val="40"/>
          <w:szCs w:val="40"/>
        </w:rPr>
      </w:pPr>
      <w:bookmarkStart w:id="0" w:name="_Hlk139488021"/>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内资互联网上网服务营业场所筹建审批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【00012210700101】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互联网上网服务营业场所筹建审批【00012210700Y】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内资互联网上网服务营业场所筹建审批【000122107001】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内资互联网上网服务营业场所筹建审批【00012210700101】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（2）《云南省人民政府关于调整482项涉及省级行政权力事项的决定》</w:t>
      </w:r>
      <w:r>
        <w:rPr>
          <w:rFonts w:ascii="Times New Roman" w:hAnsi="Times New Roman" w:eastAsia="方正仿宋_GBK" w:cs="Times New Roman"/>
          <w:color w:val="000000"/>
          <w:sz w:val="28"/>
          <w:szCs w:val="28"/>
        </w:rPr>
        <w:t>（云政发〔2020〕16号）</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hint="eastAsia" w:ascii="Times New Roman" w:hAnsi="Times New Roman" w:eastAsia="方正仿宋_GBK"/>
          <w:color w:val="000000"/>
          <w:sz w:val="28"/>
          <w:szCs w:val="28"/>
          <w:lang w:eastAsia="zh-CN"/>
        </w:rPr>
      </w:pPr>
      <w:r>
        <w:rPr>
          <w:rFonts w:ascii="Times New Roman" w:hAnsi="Times New Roman" w:eastAsia="方正仿宋_GBK"/>
          <w:color w:val="000000"/>
          <w:sz w:val="28"/>
          <w:szCs w:val="28"/>
        </w:rPr>
        <w:t>《互联网上网服务营业场所管理条例</w:t>
      </w:r>
      <w:r>
        <w:rPr>
          <w:rFonts w:hint="eastAsia" w:ascii="Times New Roman" w:hAnsi="Times New Roman" w:eastAsia="方正仿宋_GBK"/>
          <w:color w:val="000000"/>
          <w:sz w:val="28"/>
          <w:szCs w:val="28"/>
          <w:lang w:eastAsia="zh-CN"/>
        </w:rPr>
        <w:t>》</w:t>
      </w:r>
    </w:p>
    <w:p>
      <w:pPr>
        <w:ind w:firstLine="560"/>
        <w:outlineLvl w:val="2"/>
        <w:rPr>
          <w:rFonts w:ascii="Times New Roman" w:hAnsi="Times New Roman" w:eastAsia="方正仿宋_GBK"/>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《互联网上网服务营业场所管理条例》</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申请从事互联网上网服务经营活动审批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其他型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法律、行政法规和国务院有关部门规定的其他条件。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（1）《互联网上网服务营业场所管理条例》第八条　互联网上网服务营业场所经营单位从事互联网上网服务经营活动，应当具备下列条件：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（六）有与其经营活动相适应并取得从业资格的安全管理人员、经营管理人员、专业技术人员；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（七）法律、行政法规和国务院有关部门规定的其他条件。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互联网上网服务营业场所的最低营业面积、计算机等装置及附属设备数量、单机面积的标准，由国务院文化行政部门规定。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（2）《互联网上网服务营业场所管理条例》第九条　中学、小学校园周围200米范围内和居民住宅楼(院)内不得设立互联网上网服务营业场所。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企业法人,非法人企业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内资互联网上网服务营业场所筹建审批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1.取消总量限制和布局要求。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2.取消对互联网上网服务营业场所的计算机数量限制。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3.不再要求申请人提供资金信用证明等材料。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4.将审批时限由20个工作日压减至13个工作日。</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5.</w:t>
      </w:r>
      <w:r>
        <w:rPr>
          <w:rFonts w:ascii="Times New Roman" w:hAnsi="Times New Roman" w:eastAsia="方正仿宋_GBK"/>
          <w:color w:val="000000"/>
          <w:sz w:val="28"/>
          <w:szCs w:val="28"/>
        </w:rPr>
        <w:t>在国家审批时限压减至13个工作日的基础上，进一步</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承诺审批时限压减至</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2.互联网上网服务营业场所经营单位不得接纳未成年人进入营业场所。互联网上网服务营业场所经营单位应当在营业场所入口处的显著位置悬挂未成年人禁入标志。</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3.互联网上网服务营业场所每日营业时间限于8时至24时。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1.互联网上网服务营业场所筹建申请表；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2.营业执照和章程；</w:t>
      </w:r>
    </w:p>
    <w:p>
      <w:pPr>
        <w:spacing w:line="600" w:lineRule="exact"/>
        <w:ind w:firstLine="560"/>
        <w:rPr>
          <w:rFonts w:hint="eastAsia" w:ascii="Times New Roman" w:hAnsi="Times New Roman" w:eastAsia="方正仿宋_GBK"/>
          <w:color w:val="000000"/>
          <w:sz w:val="28"/>
          <w:szCs w:val="28"/>
          <w:lang w:eastAsia="zh-CN"/>
        </w:rPr>
      </w:pP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.法定代表人或者主要负责人的身份证件</w:t>
      </w:r>
      <w:r>
        <w:rPr>
          <w:rFonts w:hint="eastAsia" w:ascii="Times New Roman" w:hAnsi="Times New Roman" w:eastAsia="方正仿宋_GBK"/>
          <w:color w:val="000000"/>
          <w:sz w:val="28"/>
          <w:szCs w:val="28"/>
          <w:lang w:eastAsia="zh-CN"/>
        </w:rPr>
        <w:t>；</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4.营业场所产权证书或者租赁意向书。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（1）《互联网上网服务营业场所管理条例》第十条</w:t>
      </w:r>
      <w:r>
        <w:rPr>
          <w:rFonts w:hint="eastAsia" w:ascii="Times New Roman" w:hAnsi="Times New Roman" w:eastAsia="方正仿宋_GBK"/>
          <w:color w:val="000000"/>
          <w:sz w:val="28"/>
          <w:szCs w:val="28"/>
          <w:lang w:val="en-US" w:eastAsia="zh-CN"/>
        </w:rPr>
        <w:t xml:space="preserve"> </w:t>
      </w:r>
      <w:r>
        <w:rPr>
          <w:rFonts w:ascii="Times New Roman" w:hAnsi="Times New Roman" w:eastAsia="方正仿宋_GBK"/>
          <w:color w:val="000000"/>
          <w:sz w:val="28"/>
          <w:szCs w:val="28"/>
        </w:rPr>
        <w:t>互联网上网服务营业场所经营单位申请从事互联网上网服务经营活动，应当向县级以上地方人民政府文化行政部门提出申请，并提交下列文件：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（一）企业营业执照和章程；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（二）法定代表人或者主要负责人的身份证明材料；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（三）资金信用证明；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（四）营业场所产权证明或者租赁意向书；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（五）依法需要提交的其他文件。　</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文化行政部门应当自收到申请之日起20个工作日内作出决定；经审查，符合条件的，发给同意筹建的批准文件。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（1）《互联网上网服务营业场所管理条例》第十一条第一款文化行政部门应当自收到申请之日起20个工作日内作出决定；经审查，符合条件的，发给同意筹建的批准文件。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（1）《互联网上网服务营业场所管理条例》第十一条第一款文化行政部门应当自收到申请之日起20个工作日内作出决定；经审查，符合条件的，发给同意筹建的批准文件。</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依法进行现场测量、勘察及复核另需时间不计算在该时限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互联网上网服务营业场所筹建通知书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无期限</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《互联网上网服务营业场所管理条例》第七条</w:t>
      </w:r>
      <w:r>
        <w:rPr>
          <w:rFonts w:hint="eastAsia" w:ascii="Times New Roman" w:hAnsi="Times New Roman" w:eastAsia="方正仿宋_GBK"/>
          <w:color w:val="000000"/>
          <w:sz w:val="28"/>
          <w:szCs w:val="28"/>
          <w:lang w:val="en-US" w:eastAsia="zh-CN"/>
        </w:rPr>
        <w:t xml:space="preserve"> </w:t>
      </w:r>
      <w:r>
        <w:rPr>
          <w:rFonts w:ascii="Times New Roman" w:hAnsi="Times New Roman" w:eastAsia="方正仿宋_GBK"/>
          <w:color w:val="000000"/>
          <w:sz w:val="28"/>
          <w:szCs w:val="28"/>
        </w:rPr>
        <w:t>国家对互联网上网服务营业场所经营单位的经营活动实行许可制度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（1）《互联网上网服务营业场所管理条例》第七条国家对互联网上网服务营业场所经营单位的经营活动实行许可制度。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文化和旅游行政部门（文化市场综合执法机构）、公安机关、市场监管部门、应急管理部门（消防）等。</w:t>
      </w:r>
    </w:p>
    <w:p>
      <w:pPr>
        <w:ind w:firstLine="560"/>
        <w:outlineLvl w:val="1"/>
      </w:pPr>
      <w:r>
        <w:rPr>
          <w:rFonts w:ascii="Times New Roman" w:hAnsi="Times New Roman" w:eastAsia="黑体"/>
          <w:color w:val="000000"/>
          <w:sz w:val="28"/>
          <w:szCs w:val="28"/>
        </w:rPr>
        <w:t>十五、备注</w:t>
      </w:r>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33FB3B01"/>
    <w:rsid w:val="3EAB0813"/>
    <w:rsid w:val="3EFD2EB9"/>
    <w:rsid w:val="644A3F19"/>
    <w:rsid w:val="9FFE9005"/>
    <w:rsid w:val="FB5BBB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未定义</cp:lastModifiedBy>
  <dcterms:modified xsi:type="dcterms:W3CDTF">2023-12-26T07:21:05Z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502CAB17063E44DC804717A66844AFB5_12</vt:lpwstr>
  </property>
</Properties>
</file>