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举办内地营业性演出审批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【000122104001】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营业性演出审批【00012210400Y】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举办内地营业性演出审批【000122104001】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举办内地营业性演出审批【000122104001</w:t>
      </w:r>
      <w:r>
        <w:rPr>
          <w:rFonts w:hint="eastAsia" w:ascii="Times New Roman" w:hAnsi="Times New Roman" w:eastAsia="方正仿宋_GBK"/>
          <w:color w:val="000000"/>
          <w:sz w:val="28"/>
          <w:szCs w:val="28"/>
          <w:lang w:val="en-US" w:eastAsia="zh-CN"/>
        </w:rPr>
        <w:t>01</w:t>
      </w:r>
      <w:r>
        <w:rPr>
          <w:rFonts w:ascii="Times New Roman" w:hAnsi="Times New Roman" w:eastAsia="方正仿宋_GBK"/>
          <w:color w:val="000000"/>
          <w:sz w:val="28"/>
          <w:szCs w:val="28"/>
        </w:rPr>
        <w:t>】</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（1）《营业性演出管理条例》(国务院令第528号)第十三条　</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（2）《营业性演出管理条例》(国务院令第528号)第二十条　</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（3）《营业性演出管理条例实施细则》（文化部第47号令）第十五条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（4）《营业性演出管理条例实施细则》（文化部第47号令）第十六条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（1）《营业性演出管理条例》(国务院令第528号)第四十四条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firstLineChars="200"/>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hint="default" w:ascii="方正仿宋_GBK" w:hAnsi="方正仿宋_GBK" w:eastAsia="方正仿宋_GBK" w:cs="方正仿宋_GBK"/>
          <w:b w:val="0"/>
          <w:bCs w:val="0"/>
          <w:strike w:val="0"/>
          <w:dstrike w:val="0"/>
          <w:color w:val="000000"/>
          <w:sz w:val="28"/>
          <w:szCs w:val="28"/>
          <w:lang w:val="en-US" w:eastAsia="zh-CN"/>
        </w:rPr>
        <w:t>省级,设区的市级,县级</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9.行使层级：</w:t>
      </w:r>
      <w:r>
        <w:rPr>
          <w:rFonts w:hint="default" w:ascii="方正仿宋_GBK" w:hAnsi="方正仿宋_GBK" w:eastAsia="方正仿宋_GBK" w:cs="方正仿宋_GBK"/>
          <w:b w:val="0"/>
          <w:bCs w:val="0"/>
          <w:strike w:val="0"/>
          <w:dstrike w:val="0"/>
          <w:color w:val="000000"/>
          <w:sz w:val="28"/>
          <w:szCs w:val="28"/>
          <w:lang w:val="en-US" w:eastAsia="zh-CN"/>
        </w:rPr>
        <w:t>省级,市级,县级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营业性演出审批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全省要素统一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资格型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营业性演出</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营业性演出批准文件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实现申请、审批全程网上办理。</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演出所在地县级人民政府文化和旅游主管部门对外国的或者香港特别行政区、澳门特别行政区、台湾地区的文艺表演团体、个人参加的营业性演出和临时搭建舞台、看台的营业性演出，应当进行实地检查；对其他营业性演出，应当进行实地抽样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2.县级以上地方人民政府文化和旅游主管部门应当充分发挥文化执法机构的作用，并可以聘请社会义务监督员对营业性演出进行监督。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3.营业性演出不得冠以“中国”“中华”“全国”“国际”等字样。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营业性演出广告内容必须真实、合法，不得误导、欺骗公众。</w:t>
      </w:r>
    </w:p>
    <w:p>
      <w:pPr>
        <w:spacing w:line="600" w:lineRule="exact"/>
        <w:ind w:firstLine="840" w:firstLineChars="300"/>
        <w:rPr>
          <w:rFonts w:ascii="Times New Roman" w:hAnsi="Times New Roman" w:eastAsia="方正仿宋_GBK"/>
          <w:color w:val="000000"/>
          <w:sz w:val="28"/>
          <w:szCs w:val="28"/>
        </w:rPr>
      </w:pPr>
      <w:r>
        <w:rPr>
          <w:rFonts w:ascii="Times New Roman" w:hAnsi="Times New Roman" w:eastAsia="方正仿宋_GBK"/>
          <w:color w:val="000000"/>
          <w:sz w:val="28"/>
          <w:szCs w:val="28"/>
        </w:rPr>
        <w:t>4.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营业性演出有以上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（2）《营业性演出许可证》副本（或《演出场所经营单位备案证明》副本、《个体演员备案证明》）复印件；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演员名单（包括：姓名、性别、出生日期、身份证件类型及号码、职务）、演员有效身份证明复印件和参演的文艺表演团体的《营业性演出许可证》副本复印件，有效身份证明是指身份证、驾驶证、护照、军官证、士兵证、警官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（4）演出协议或文艺表演团体、演员同意参加的书面函件（包括但不限于演出举办单位名称、演出名称、演出地点、演出日期等内容）,个体演员自行举办演出的不用提交此项材料；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（5）如有未成年人参加营业性演出，应当提供其监护人出具的书面同意函件；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（6）场地证明：演出举办单位（个人）与演出场所的协议或演出场所出具的场地证明（协议或场地证明中应包括但不限于演出举办单位名称、演出名称、演出日期等内容）；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7）在歌舞娱乐场所、酒吧、饭店等非演出场所举办的营业性演出，应提供场所的《娱乐经营许可证》复印件或同意开业的消防安全证明复印件，如公安消防部门出具的《公众聚集场所投入使用、营业前消防安全检查合格证》；在演出场所举办的营业性演出，可以提供演出场所的《演出场所经营单位备案证明》复印件或者《营业性演出许可证》复印件，或者同意开业的消防安全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（8）申请举办临时搭建舞台、看台的营业性演出，还应提供安全保卫工作方案和灭火、应急疏散预案，以及依法取得的安全、消防批准文件复印件；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9）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（1）《营业性演出管理条例》(国务院令第528号)第十六条　申请举办营业性演出，提交的申请材料应当包括下列内容：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（一）演出名称、演出举办单位和参加演出的文艺表演团体、演员；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（二）演出时间、地点、场次；</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（三）节目及其视听资料。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申请举办营业性组台演出，还应当提交文艺表演团体、演员同意参加演出的书面函件。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　　营业性演出需要变更申请材料所列事项的，应当分别依照本条例第十三条、第十五条规定重新报批。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（2）《营业性演出管理条例》(国务院令第528号)第二十条　审批临时搭建舞台、看台的营业性演出时，文化主管部门应当核验演出举办单位的下列文件：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（一）依法验收后取得的演出场所合格证明；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（二）安全保卫工作方案和灭火、应急疏散预案；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（三）依法取得的安全、消防批准文件。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（3）《营业性演出管理条例实施细则》（文化部第47号令）第十五条申请举办营业性演出，应当持营业性演出许可证或者备案证明，向文化和旅游主管部门提交符合《条例》第十六条规定的文件。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申请举办临时搭建舞台、看台的营业性演出，还应当提交符合《条例》第二十条第二、三项规定的文件。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《条例》第二十条所称临时搭建舞台、看台的营业性演出是指符合《大型群众性活动安全管理条例》规定的营业性演出活动。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《条例》第二十条第一项所称演出场所合格证明，是指由演出举办单位组织有关承建单位进行竣工验收，并作出的验收合格证明材料。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申请举办需要未成年人参加的营业性演出，应当符合国家有关规定。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申请人提出申请--受理人员核对材料并作出处理--县级文化和旅游行政部门通知申请人领取决定文件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　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3个工作日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（1）《营业性演出管理条例》(国务院令第528号)　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营业性演出批准文件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（1）《营业性演出管理条例》(国务院令第528号)第十三条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1.变更时间</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（3）文艺表演团体、演员同意参加变更时间后演出的书面函件，应包括但不限于演出举办单位名称、演出名称、演出地点、演出日期等内容；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（4）场地证明，演出举办单位与演出场所的协议或演出场所出具的场地证明，应包括但不限于演出举办单位名称、演出名称、演出日期等内容。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2.变更地点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（3）场地证明，演出举办单位与演出场所的协议或演出场所出具的场地证明，应包括但不限于演出举办单位名称、演出名称、演出日期等内容；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在歌舞娱乐场所、酒吧、饭店等非演出场所举办的营业性演出，应提供场所的《娱乐经营许可证》复印件或同意开业的消防安全证明复印件，如公安消防部门出具的《公众聚集场所投入使用、营业前消防安全检查合格证》；在演出场所举办的营业性演出，可以提供演出场所的《演出场所经营单位备案证明》复印件或者《营业性演出许可证》复印件，或者同意开业的消防安全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（5）申请举办临时搭建舞台、看台的营业性演出，还应提供安全保卫工作方案和灭火、应急疏散预案，以及依法取得的安全、消防批准文件复印件。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3.变更演员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（3）新增的文艺表演团体及演员名单（包括：姓名、性别、出生日期、身份证件类型及号码、职务）、新增演员有效身份证明复印件；有效身份证明指身份证、驾驶证、护照、军官证、士兵证、警官证；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（4）演出举办单位与文艺表演团体（演员）的演出协议或文艺表演团体（演员）同意参加演出的书面函件，应包括但不限于演出举办单位名称、演出名称、演出日期、演出地点等内容。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4.变更节目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3）新增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（1）《营业性演出管理条例》第十三条　举办营业性演出，应当向演出所在地县级人民政府文化主管部门提出申请。</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县级文化和旅游主管部门</w:t>
      </w:r>
    </w:p>
    <w:p>
      <w:pPr>
        <w:ind w:firstLine="560"/>
        <w:outlineLvl w:val="1"/>
        <w:rPr>
          <w:rFonts w:hint="eastAsia" w:ascii="Times New Roman" w:hAnsi="Times New Roman" w:eastAsia="黑体"/>
          <w:color w:val="000000"/>
          <w:sz w:val="28"/>
          <w:szCs w:val="28"/>
          <w:lang w:eastAsia="zh-CN"/>
        </w:rPr>
      </w:pPr>
      <w:r>
        <w:rPr>
          <w:rFonts w:ascii="Times New Roman" w:hAnsi="Times New Roman" w:eastAsia="黑体"/>
          <w:color w:val="000000"/>
          <w:sz w:val="28"/>
          <w:szCs w:val="28"/>
        </w:rPr>
        <w:t>十五、备注</w:t>
      </w:r>
      <w:r>
        <w:rPr>
          <w:rFonts w:hint="eastAsia" w:ascii="Times New Roman" w:hAnsi="Times New Roman" w:eastAsia="黑体"/>
          <w:color w:val="000000"/>
          <w:sz w:val="28"/>
          <w:szCs w:val="28"/>
          <w:lang w:eastAsia="zh-CN"/>
        </w:rPr>
        <w:t>：</w:t>
      </w:r>
      <w:r>
        <w:rPr>
          <w:rFonts w:hint="default" w:ascii="宋体" w:hAnsi="宋体" w:eastAsia="方正仿宋_GBK" w:cs="Times New Roman"/>
          <w:i w:val="0"/>
          <w:color w:val="000000"/>
          <w:kern w:val="0"/>
          <w:sz w:val="24"/>
          <w:szCs w:val="24"/>
          <w:highlight w:val="none"/>
          <w:u w:val="none"/>
          <w:shd w:val="clear" w:color="auto" w:fill="auto"/>
          <w:lang w:val="en-US" w:eastAsia="zh-CN" w:bidi="ar"/>
        </w:rPr>
        <w:t>根据《云南省人民政府关于向中国（云南）自由贸易试验区各片区管委会下放第一批省级管理权限的决定》（云政发〔2020〕34号）精神，其中涉及香港特别行政区、澳门特别行政区的投资者在内地投资设立合资、合作、独资经营的演出经纪机构从事营业性演出经营活动审批省级权限委托中国（云南）自由贸易试验区行使；涉及台湾地区的投资者在内地投资设立合资、合作经营的演出经纪机构从事营业性演出经营活动审批省级权限委托中国（云南）自由贸易试验区行使。</w:t>
      </w:r>
    </w:p>
    <w:p>
      <w:pPr>
        <w:ind w:firstLine="800"/>
        <w:jc w:val="center"/>
        <w:rPr>
          <w:rFonts w:ascii="Times New Roman" w:hAnsi="Times New Roman" w:eastAsia="方正小标宋_GBK"/>
          <w:color w:val="000000"/>
          <w:sz w:val="40"/>
          <w:szCs w:val="40"/>
        </w:rPr>
      </w:pP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举办内地营业性演出审批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【00012210400101】</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营业性演出审批【00012210400Y】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举办内地营业性演出审批【000122104001】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举办内地营业性演出审批【00012210400101】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（1）《营业性演出管理条例》(国务院令第528号)第十三条　</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（2）《营业性演出管理条例》(国务院令第528号)第二十条　</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（3）《营业性演出管理条例实施细则》（文化部第47号令）第十五条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（4）《营业性演出管理条例实施细则》（文化部第47号令）第十六条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（1）《营业性演出管理条例》(国务院令第528号)第四十四条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县级文化和旅游行政部门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营业性演出审批</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资格型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企业法人,事业单位法人,社会组织法人</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营业性演出</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营业性演出批准文件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优化审批服务</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实现申请、审批全程网上办理。</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演出所在地县级人民政府文化和旅游主管部门对外国的或者香港特别行政区、澳门特别行政区、台湾地区的文艺表演团体、个人参加的营业性演出和临时搭建舞台、看台的营业性演出，应当进行实地检查；对其他营业性演出，应当进行实地抽样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2.县级以上地方人民政府文化和旅游主管部门应当充分发挥文化执法机构的作用，并可以聘请社会义务监督员对营业性演出进行监督。</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3.营业性演出不得冠以“中国”“中华”“全国”“国际”等字样。</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营业性演出广告内容必须真实、合法，不得误导、欺骗公众。</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营业性演出有以上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（2）《营业性演出许可证》副本（或《演出场所经营单位备案证明》副本、《个体演员备案证明》）复印件；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演员名单（包括：姓名、性别、出生日期、身份证件类型及号码、职务）、演员有效身份证明复印件和参演的文艺表演团体的《营业性演出许可证》副本复印件，有效身份证明是指身份证、驾驶证、护照、军官证、士兵证、警官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（4）演出协议或文艺表演团体、演员同意参加的书面函件（包括但不限于演出举办单位名称、演出名称、演出地点、演出日期等内容）,个体演员自行举办演出的不用提交此项材料；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（5）如有未成年人参加营业性演出，应当提供其监护人出具的书面同意函件；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（6）场地证明：演出举办单位（个人）与演出场所的协议或演出场所出具的场地证明（协议或场地证明中应包括但不限于演出举办单位名称、演出名称、演出日期等内容）；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7）在歌舞娱乐场所、酒吧、饭店等非演出场所举办的营业性演出，应提供场所的《娱乐经营许可证》复印件或同意开业的消防安全证明复印件，如公安消防部门出具的《公众聚集场所投入使用、营业前消防安全检查合格证》；在演出场所举办的营业性演出，可以提供演出场所的《演出场所经营单位备案证明》复印件或者《营业性演出许可证》复印件，或者同意开业的消防安全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（8）申请举办临时搭建舞台、看台的营业性演出，还应提供安全保卫工作方案和灭火、应急疏散预案，以及依法取得的安全、消防批准文件复印件；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9）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（1）《营业性演出管理条例》(国务院令第528号)第十六条　申请举办营业性演出，提交的申请材料应当包括下列内容：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（一）演出名称、演出举办单位和参加演出的文艺表演团体、演员；</w:t>
      </w:r>
    </w:p>
    <w:p>
      <w:pPr>
        <w:spacing w:line="600" w:lineRule="exact"/>
        <w:ind w:firstLine="560" w:firstLineChars="200"/>
        <w:rPr>
          <w:rFonts w:ascii="Times New Roman" w:hAnsi="Times New Roman" w:eastAsia="方正仿宋_GBK"/>
          <w:color w:val="000000"/>
          <w:sz w:val="28"/>
          <w:szCs w:val="28"/>
        </w:rPr>
      </w:pPr>
      <w:r>
        <w:rPr>
          <w:rFonts w:ascii="Times New Roman" w:hAnsi="Times New Roman" w:eastAsia="方正仿宋_GBK"/>
          <w:color w:val="000000"/>
          <w:sz w:val="28"/>
          <w:szCs w:val="28"/>
        </w:rPr>
        <w:t>（二）演出时间、地点、场次；</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（三）节目及其视听资料。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申请举办营业性组台演出，还应当提交文艺表演团体、演员同意参加演出的书面函件。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营业性演出需要变更申请材料所列事项的，应当分别依照本条例第十三条、第十五条规定重新报批。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（2）《营业性演出管理条例》(国务院令第528号)第二十条　审批临时搭建舞台、看台的营业性演出时，文化主管部门应当核验演出举办单位的下列文件：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（一）依法验收后取得的演出场所合格证明；</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（二）安全保卫工作方案和灭火、应急疏散预案；</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（三）依法取得的安全、消防批准文件。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（3）《营业性演出管理条例实施细则》（文化部第47号令）第十五条申请举办营业性演出，应当持营业性演出许可证或者备案证明，向文化和旅游主管部门提交符合《条例》第十六条规定的文件。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申请举办临时搭建舞台、看台的营业性演出，还应当提交符合《条例》第二十条第二、三项规定的文件。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《条例》第二十条所称临时搭建舞台、看台的营业性演出是指符合《大型群众性活动安全管理条例》规定的营业性演出活动。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《条例》第二十条第一项所称演出场所合格证明，是指由演出举办单位组织有关承建单位进行竣工验收，并作出的验收合格证明材料。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申请举办需要未成年人参加的营业性演出，应当符合国家有关规定。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申请人提出申请--受理人员核对材料并作出处理--县级文化和旅游行政部门通知申请人领取决定文件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（1）《营业性演出管理条例》(国务院令第528号)　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3个工作日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（1）《营业性演出管理条例》(国务院令第528号)　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营业性演出批准文件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（1）《营业性演出管理条例》(国务院令第528号)第十三条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是</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1.变更时间</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（3）文艺表演团体、演员同意参加变更时间后演出的书面函件，应包括但不限于演出举办单位名称、演出名称、演出地点、演出日期等内容；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（4）场地证明，演出举办单位与演出场所的协议或演出场所出具的场地证明，应包括但不限于演出举办单位名称、演出名称、演出日期等内容。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2.变更地点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（3）场地证明，演出举办单位与演出场所的协议或演出场所出具的场地证明，应包括但不限于演出举办单位名称、演出名称、演出日期等内容；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在歌舞娱乐场所、酒吧、饭店等非演出场所举办的营业性演出，应提供场所的《娱乐经营许可证》复印件或同意开业的消防安全证明复印件，如公安消防部门出具的《公众聚集场所投入使用、营业前消防安全检查合格证》；在演出场所举办的营业性演出，可以提供演出场所的《演出场所经营单位备案证明》复印件或者《营业性演出许可证》复印件，或者同意开业的消防安全证明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（5）申请举办临时搭建舞台、看台的营业性演出，还应提供安全保卫工作方案和灭火、应急疏散预案，以及依法取得的安全、消防批准文件复印件。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3.变更演员</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（3）新增的文艺表演团体及演员名单（包括：姓名、性别、出生日期、身份证件类型及号码、职务）、新增演员有效身份证明复印件；有效身份证明指身份证、驾驶证、护照、军官证、士兵证、警官证；</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（4）演出举办单位与文艺表演团体（演员）的演出协议或文艺表演团体（演员）同意参加演出的书面函件，应包括但不限于演出举办单位名称、演出名称、演出日期、演出地点等内容。</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4.变更节目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（1）营业性演出申请登记表；</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（2）原批准文书；</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3）新增演出节目单及与节目单对应的视听资料：歌曲类节目应当提交歌词文本，用外文演唱歌曲应提交中外文对照歌词；乐曲类节目应当提交音频资料；舞蹈、杂技类节目应当提供视频资料；戏剧、曲艺等语言类节目应当提交剧本。</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（1）《营业性演出管理条例》第十三条　举办营业性演出，应当向演出所在地县级人民政府文化主管部门提出申请。</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县级文化和旅游主管部门</w:t>
      </w:r>
    </w:p>
    <w:p>
      <w:pPr>
        <w:ind w:firstLine="560"/>
        <w:outlineLvl w:val="1"/>
        <w:rPr>
          <w:rFonts w:hint="eastAsia" w:ascii="Times New Roman" w:hAnsi="Times New Roman" w:eastAsia="方正仿宋_GBK"/>
          <w:color w:val="000000"/>
          <w:sz w:val="28"/>
          <w:szCs w:val="28"/>
          <w:lang w:eastAsia="zh-CN"/>
        </w:rPr>
      </w:pPr>
      <w:r>
        <w:rPr>
          <w:rFonts w:ascii="Times New Roman" w:hAnsi="Times New Roman" w:eastAsia="黑体"/>
          <w:color w:val="000000"/>
          <w:sz w:val="28"/>
          <w:szCs w:val="28"/>
        </w:rPr>
        <w:t>十五、备注</w:t>
      </w:r>
      <w:r>
        <w:rPr>
          <w:rFonts w:hint="eastAsia" w:ascii="Times New Roman" w:hAnsi="Times New Roman" w:eastAsia="黑体"/>
          <w:color w:val="000000"/>
          <w:sz w:val="28"/>
          <w:szCs w:val="28"/>
          <w:lang w:eastAsia="zh-CN"/>
        </w:rPr>
        <w:t>：</w:t>
      </w:r>
      <w:r>
        <w:rPr>
          <w:rFonts w:hint="default" w:ascii="Times New Roman" w:hAnsi="Times New Roman" w:eastAsia="方正仿宋_GBK"/>
          <w:color w:val="000000"/>
          <w:sz w:val="28"/>
          <w:szCs w:val="28"/>
          <w:lang w:val="en-US" w:eastAsia="zh-CN"/>
        </w:rPr>
        <w:t>根据《云南省人民政府关于向中国（云南）自由贸易试验区各片区管委会下放第一批省级管理权限的决定》（云政发〔2020〕34号）精神，其中涉及香港特别行政区、澳门特别行政区的投资者在内地投资设立合资、合作、独资经营的演出经纪机构从事营业性演出经营活动审批省级权限委托中国（云南）自由贸易试验区行使；涉及台湾地区的投资者在内地投资设立合资、合作经营的演出经纪机构从事营业性演出经营活动审批省级权限委托中国（云南）自由贸易试验区行使。</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13031061"/>
    <w:rsid w:val="3EAB0813"/>
    <w:rsid w:val="5D25633B"/>
    <w:rsid w:val="63FFFDE8"/>
    <w:rsid w:val="74F4628D"/>
    <w:rsid w:val="BB7E7FFF"/>
    <w:rsid w:val="FEDF9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未定义</cp:lastModifiedBy>
  <dcterms:modified xsi:type="dcterms:W3CDTF">2023-12-26T07:19:31Z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E029D8F169574157A18B3D28D51A981C_12</vt:lpwstr>
  </property>
</Properties>
</file>