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0"/>
        <w:jc w:val="center"/>
        <w:rPr>
          <w:rFonts w:ascii="Times New Roman" w:hAnsi="Times New Roman" w:eastAsia="方正小标宋_GBK"/>
          <w:sz w:val="40"/>
          <w:szCs w:val="40"/>
        </w:rPr>
      </w:pPr>
      <w:bookmarkStart w:id="1" w:name="_GoBack"/>
      <w:bookmarkEnd w:id="1"/>
      <w:r>
        <w:rPr>
          <w:rFonts w:ascii="Times New Roman" w:hAnsi="Times New Roman" w:eastAsia="方正小标宋_GBK"/>
          <w:sz w:val="40"/>
          <w:szCs w:val="40"/>
        </w:rPr>
        <w:t>文艺表演团体设立审批（内资）</w:t>
      </w:r>
    </w:p>
    <w:p>
      <w:pPr>
        <w:ind w:firstLine="800"/>
        <w:jc w:val="center"/>
        <w:rPr>
          <w:rFonts w:ascii="Times New Roman" w:hAnsi="Times New Roman" w:eastAsia="方正小标宋_GBK"/>
          <w:sz w:val="40"/>
          <w:szCs w:val="40"/>
        </w:rPr>
      </w:pPr>
      <w:r>
        <w:rPr>
          <w:rFonts w:ascii="Times New Roman" w:hAnsi="Times New Roman" w:eastAsia="方正小标宋_GBK"/>
          <w:sz w:val="40"/>
          <w:szCs w:val="40"/>
        </w:rPr>
        <w:t>【000122101001</w:t>
      </w:r>
      <w:r>
        <w:rPr>
          <w:rFonts w:hint="default" w:ascii="Times New Roman" w:hAnsi="Times New Roman" w:eastAsia="方正小标宋_GBK"/>
          <w:sz w:val="40"/>
          <w:szCs w:val="40"/>
          <w:lang w:val="en"/>
        </w:rPr>
        <w:t>01</w:t>
      </w:r>
      <w:r>
        <w:rPr>
          <w:rFonts w:ascii="Times New Roman" w:hAnsi="Times New Roman" w:eastAsia="方正小标宋_GBK"/>
          <w:sz w:val="40"/>
          <w:szCs w:val="40"/>
        </w:rPr>
        <w:t>】</w:t>
      </w:r>
    </w:p>
    <w:p>
      <w:pPr>
        <w:ind w:firstLine="560"/>
        <w:outlineLvl w:val="1"/>
        <w:rPr>
          <w:rFonts w:ascii="Times New Roman" w:hAnsi="Times New Roman" w:eastAsia="黑体"/>
          <w:sz w:val="28"/>
          <w:szCs w:val="28"/>
        </w:rPr>
      </w:pPr>
      <w:r>
        <w:rPr>
          <w:rFonts w:ascii="Times New Roman" w:hAnsi="Times New Roman" w:eastAsia="黑体"/>
          <w:sz w:val="28"/>
          <w:szCs w:val="28"/>
        </w:rPr>
        <w:t>一、基本要素</w:t>
      </w:r>
    </w:p>
    <w:p>
      <w:pPr>
        <w:ind w:firstLine="562"/>
        <w:outlineLvl w:val="2"/>
        <w:rPr>
          <w:rFonts w:ascii="Times New Roman" w:hAnsi="Times New Roman" w:eastAsia="仿宋GB2312"/>
          <w:b/>
          <w:bCs/>
          <w:sz w:val="28"/>
          <w:szCs w:val="28"/>
        </w:rPr>
      </w:pPr>
      <w:r>
        <w:rPr>
          <w:rFonts w:ascii="Times New Roman" w:hAnsi="Times New Roman" w:eastAsia="仿宋GB2312"/>
          <w:b/>
          <w:bCs/>
          <w:sz w:val="28"/>
          <w:szCs w:val="28"/>
        </w:rPr>
        <w:t>1.行政许可事项名称及编码</w:t>
      </w:r>
    </w:p>
    <w:p>
      <w:pPr>
        <w:ind w:firstLine="560"/>
        <w:outlineLvl w:val="2"/>
        <w:rPr>
          <w:rFonts w:ascii="Times New Roman" w:hAnsi="Times New Roman" w:eastAsia="方正仿宋_GBK"/>
          <w:sz w:val="28"/>
          <w:szCs w:val="28"/>
        </w:rPr>
      </w:pPr>
      <w:r>
        <w:rPr>
          <w:rFonts w:ascii="Times New Roman" w:hAnsi="Times New Roman" w:eastAsia="方正仿宋_GBK"/>
          <w:sz w:val="28"/>
          <w:szCs w:val="28"/>
        </w:rPr>
        <w:t>文艺表演团体设立审批【00012210100Y】</w:t>
      </w:r>
    </w:p>
    <w:p>
      <w:pPr>
        <w:ind w:firstLine="562"/>
        <w:outlineLvl w:val="2"/>
        <w:rPr>
          <w:rFonts w:ascii="Times New Roman" w:hAnsi="Times New Roman" w:eastAsia="仿宋GB2312"/>
          <w:b/>
          <w:bCs/>
          <w:sz w:val="28"/>
          <w:szCs w:val="28"/>
        </w:rPr>
      </w:pPr>
      <w:r>
        <w:rPr>
          <w:rFonts w:ascii="Times New Roman" w:hAnsi="Times New Roman" w:eastAsia="仿宋GB2312"/>
          <w:b/>
          <w:bCs/>
          <w:sz w:val="28"/>
          <w:szCs w:val="28"/>
        </w:rPr>
        <w:t>2.行政许可事项子项名称及编码</w:t>
      </w:r>
    </w:p>
    <w:p>
      <w:pPr>
        <w:spacing w:line="360" w:lineRule="auto"/>
        <w:ind w:firstLine="560"/>
        <w:rPr>
          <w:rFonts w:ascii="Times New Roman" w:hAnsi="Times New Roman" w:eastAsia="方正仿宋_GBK"/>
          <w:sz w:val="28"/>
          <w:szCs w:val="28"/>
        </w:rPr>
      </w:pPr>
      <w:r>
        <w:rPr>
          <w:rFonts w:ascii="Times New Roman" w:hAnsi="Times New Roman" w:eastAsia="方正仿宋_GBK"/>
          <w:sz w:val="28"/>
          <w:szCs w:val="28"/>
        </w:rPr>
        <w:t>文艺表演团体设立审批（内资）【000122101001】</w:t>
      </w:r>
    </w:p>
    <w:p>
      <w:pPr>
        <w:ind w:firstLine="562"/>
        <w:outlineLvl w:val="2"/>
        <w:rPr>
          <w:rFonts w:ascii="Times New Roman" w:hAnsi="Times New Roman" w:eastAsia="仿宋GB2312"/>
          <w:b/>
          <w:bCs/>
          <w:sz w:val="28"/>
          <w:szCs w:val="28"/>
        </w:rPr>
      </w:pPr>
      <w:r>
        <w:rPr>
          <w:rFonts w:ascii="Times New Roman" w:hAnsi="Times New Roman" w:eastAsia="仿宋GB2312"/>
          <w:b/>
          <w:bCs/>
          <w:sz w:val="28"/>
          <w:szCs w:val="28"/>
        </w:rPr>
        <w:t>3.行政许可事项业务办理项名称及编码</w:t>
      </w:r>
    </w:p>
    <w:p>
      <w:pPr>
        <w:spacing w:line="360" w:lineRule="auto"/>
        <w:ind w:firstLine="560"/>
        <w:rPr>
          <w:rFonts w:ascii="Times New Roman" w:hAnsi="Times New Roman" w:eastAsia="方正仿宋_GBK"/>
          <w:sz w:val="28"/>
          <w:szCs w:val="28"/>
        </w:rPr>
      </w:pPr>
      <w:r>
        <w:rPr>
          <w:rFonts w:ascii="Times New Roman" w:hAnsi="Times New Roman" w:eastAsia="方正仿宋_GBK"/>
          <w:sz w:val="28"/>
          <w:szCs w:val="28"/>
        </w:rPr>
        <w:t>文艺表演团体设立审批（内资）【00012210100101】</w:t>
      </w:r>
    </w:p>
    <w:p>
      <w:pPr>
        <w:ind w:firstLine="562"/>
        <w:outlineLvl w:val="2"/>
        <w:rPr>
          <w:rFonts w:ascii="Times New Roman" w:hAnsi="Times New Roman" w:eastAsia="仿宋GB2312"/>
          <w:b/>
          <w:bCs/>
          <w:sz w:val="28"/>
          <w:szCs w:val="28"/>
        </w:rPr>
      </w:pPr>
      <w:r>
        <w:rPr>
          <w:rFonts w:ascii="Times New Roman" w:hAnsi="Times New Roman" w:eastAsia="仿宋GB2312"/>
          <w:b/>
          <w:bCs/>
          <w:sz w:val="28"/>
          <w:szCs w:val="28"/>
        </w:rPr>
        <w:t>4.设定依据</w:t>
      </w:r>
    </w:p>
    <w:p>
      <w:pPr>
        <w:ind w:firstLine="560"/>
        <w:outlineLvl w:val="2"/>
        <w:rPr>
          <w:rFonts w:ascii="Times New Roman" w:hAnsi="Times New Roman" w:eastAsia="方正仿宋_GBK"/>
          <w:sz w:val="28"/>
          <w:szCs w:val="28"/>
        </w:rPr>
      </w:pPr>
      <w:r>
        <w:rPr>
          <w:rFonts w:ascii="Times New Roman" w:hAnsi="Times New Roman" w:eastAsia="方正仿宋_GBK"/>
          <w:sz w:val="28"/>
          <w:szCs w:val="28"/>
        </w:rPr>
        <w:t>（1）《营业性演出管理条例》(国务院令第528号)第六条</w:t>
      </w:r>
    </w:p>
    <w:p>
      <w:pPr>
        <w:ind w:firstLine="560"/>
        <w:outlineLvl w:val="2"/>
        <w:rPr>
          <w:rFonts w:ascii="Times New Roman" w:hAnsi="Times New Roman" w:eastAsia="方正仿宋_GBK"/>
          <w:sz w:val="28"/>
          <w:szCs w:val="28"/>
        </w:rPr>
      </w:pPr>
      <w:r>
        <w:rPr>
          <w:rFonts w:ascii="Times New Roman" w:hAnsi="Times New Roman" w:eastAsia="方正仿宋_GBK"/>
          <w:sz w:val="28"/>
          <w:szCs w:val="28"/>
        </w:rPr>
        <w:t>（2）《营业性演出管理条例实施细则》（文化部第47号令）第七条</w:t>
      </w:r>
    </w:p>
    <w:p>
      <w:pPr>
        <w:ind w:firstLine="562"/>
        <w:outlineLvl w:val="2"/>
        <w:rPr>
          <w:rFonts w:ascii="Times New Roman" w:hAnsi="Times New Roman" w:eastAsia="仿宋GB2312"/>
          <w:b/>
          <w:bCs/>
          <w:sz w:val="28"/>
          <w:szCs w:val="28"/>
        </w:rPr>
      </w:pPr>
      <w:r>
        <w:rPr>
          <w:rFonts w:ascii="Times New Roman" w:hAnsi="Times New Roman" w:eastAsia="仿宋GB2312"/>
          <w:b/>
          <w:bCs/>
          <w:sz w:val="28"/>
          <w:szCs w:val="28"/>
        </w:rPr>
        <w:t>5.实施依据</w:t>
      </w:r>
    </w:p>
    <w:p>
      <w:pPr>
        <w:ind w:firstLine="560"/>
        <w:outlineLvl w:val="2"/>
        <w:rPr>
          <w:rFonts w:ascii="Times New Roman" w:hAnsi="Times New Roman" w:eastAsia="方正仿宋_GBK"/>
          <w:sz w:val="28"/>
          <w:szCs w:val="28"/>
        </w:rPr>
      </w:pPr>
      <w:r>
        <w:rPr>
          <w:rFonts w:ascii="Times New Roman" w:hAnsi="Times New Roman" w:eastAsia="方正仿宋_GBK"/>
          <w:sz w:val="28"/>
          <w:szCs w:val="28"/>
        </w:rPr>
        <w:t>（1）《营业性演出管理条例实施细则》（文化部第47号令）第七条</w:t>
      </w:r>
    </w:p>
    <w:p>
      <w:pPr>
        <w:ind w:firstLine="562"/>
        <w:outlineLvl w:val="2"/>
        <w:rPr>
          <w:rFonts w:ascii="Times New Roman" w:hAnsi="Times New Roman" w:eastAsia="仿宋GB2312"/>
          <w:b/>
          <w:bCs/>
          <w:sz w:val="28"/>
          <w:szCs w:val="28"/>
        </w:rPr>
      </w:pPr>
      <w:r>
        <w:rPr>
          <w:rFonts w:ascii="Times New Roman" w:hAnsi="Times New Roman" w:eastAsia="仿宋GB2312"/>
          <w:b/>
          <w:bCs/>
          <w:sz w:val="28"/>
          <w:szCs w:val="28"/>
        </w:rPr>
        <w:t>6.监管依据</w:t>
      </w:r>
    </w:p>
    <w:p>
      <w:pPr>
        <w:ind w:firstLine="560"/>
        <w:outlineLvl w:val="2"/>
        <w:rPr>
          <w:rFonts w:ascii="Times New Roman" w:hAnsi="Times New Roman" w:eastAsia="方正仿宋_GBK"/>
          <w:sz w:val="28"/>
          <w:szCs w:val="28"/>
        </w:rPr>
      </w:pPr>
      <w:r>
        <w:rPr>
          <w:rFonts w:ascii="Times New Roman" w:hAnsi="Times New Roman" w:eastAsia="方正仿宋_GBK"/>
          <w:sz w:val="28"/>
          <w:szCs w:val="28"/>
        </w:rPr>
        <w:t>（1）《营业性演出管理条例》(国务院令第528号)第四十三条</w:t>
      </w:r>
    </w:p>
    <w:p>
      <w:pPr>
        <w:ind w:firstLine="560"/>
        <w:outlineLvl w:val="2"/>
        <w:rPr>
          <w:rFonts w:ascii="Times New Roman" w:hAnsi="Times New Roman" w:eastAsia="方正仿宋_GBK"/>
          <w:sz w:val="28"/>
          <w:szCs w:val="28"/>
        </w:rPr>
      </w:pPr>
      <w:r>
        <w:rPr>
          <w:rFonts w:ascii="Times New Roman" w:hAnsi="Times New Roman" w:eastAsia="方正仿宋_GBK"/>
          <w:sz w:val="28"/>
          <w:szCs w:val="28"/>
        </w:rPr>
        <w:t>（2）《营业性演出管理条例》(国务院令第528号)第五十条</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7.实施机关：</w:t>
      </w:r>
      <w:r>
        <w:rPr>
          <w:rFonts w:ascii="Times New Roman" w:hAnsi="Times New Roman" w:eastAsia="方正仿宋_GBK"/>
          <w:sz w:val="28"/>
          <w:szCs w:val="28"/>
        </w:rPr>
        <w:t>县级文化和旅游部门</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8.审批层级：</w:t>
      </w:r>
      <w:r>
        <w:rPr>
          <w:rFonts w:ascii="Times New Roman" w:hAnsi="Times New Roman" w:eastAsia="方正仿宋_GBK"/>
          <w:sz w:val="28"/>
          <w:szCs w:val="28"/>
        </w:rPr>
        <w:t>县级</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9.行使层级：</w:t>
      </w:r>
      <w:r>
        <w:rPr>
          <w:rFonts w:ascii="Times New Roman" w:hAnsi="Times New Roman" w:eastAsia="方正仿宋_GBK"/>
          <w:sz w:val="28"/>
          <w:szCs w:val="28"/>
        </w:rPr>
        <w:t>县级</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10.是否由审批机关受理：</w:t>
      </w:r>
      <w:r>
        <w:rPr>
          <w:rFonts w:ascii="Times New Roman" w:hAnsi="Times New Roman" w:eastAsia="方正仿宋_GBK"/>
          <w:sz w:val="28"/>
          <w:szCs w:val="28"/>
        </w:rPr>
        <w:t>是</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11.受理层级：</w:t>
      </w:r>
      <w:r>
        <w:rPr>
          <w:rFonts w:ascii="Times New Roman" w:hAnsi="Times New Roman" w:eastAsia="方正仿宋_GBK"/>
          <w:sz w:val="28"/>
          <w:szCs w:val="28"/>
        </w:rPr>
        <w:t>县级</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12.是否存在初审环节：</w:t>
      </w:r>
      <w:r>
        <w:rPr>
          <w:rFonts w:ascii="Times New Roman" w:hAnsi="Times New Roman" w:eastAsia="方正仿宋_GBK"/>
          <w:sz w:val="28"/>
          <w:szCs w:val="28"/>
        </w:rPr>
        <w:t>否</w:t>
      </w:r>
    </w:p>
    <w:p>
      <w:pPr>
        <w:spacing w:line="600" w:lineRule="exact"/>
        <w:ind w:firstLine="562"/>
        <w:rPr>
          <w:rFonts w:ascii="Times New Roman" w:hAnsi="Times New Roman" w:eastAsia="仿宋GB2312"/>
          <w:sz w:val="28"/>
          <w:szCs w:val="28"/>
          <w:highlight w:val="yellow"/>
        </w:rPr>
      </w:pPr>
      <w:r>
        <w:rPr>
          <w:rFonts w:ascii="Times New Roman" w:hAnsi="Times New Roman" w:eastAsia="仿宋GB2312"/>
          <w:b/>
          <w:bCs/>
          <w:sz w:val="28"/>
          <w:szCs w:val="28"/>
        </w:rPr>
        <w:t>13.初审层级：</w:t>
      </w:r>
      <w:r>
        <w:rPr>
          <w:rFonts w:ascii="Times New Roman" w:hAnsi="Times New Roman" w:eastAsia="方正仿宋_GBK"/>
          <w:sz w:val="28"/>
          <w:szCs w:val="28"/>
        </w:rPr>
        <w:t>无</w:t>
      </w:r>
    </w:p>
    <w:p>
      <w:pPr>
        <w:spacing w:line="600" w:lineRule="exact"/>
        <w:ind w:firstLine="562"/>
        <w:jc w:val="left"/>
        <w:rPr>
          <w:rFonts w:ascii="Times New Roman" w:hAnsi="Times New Roman" w:eastAsia="方正仿宋_GBK"/>
          <w:sz w:val="28"/>
          <w:szCs w:val="28"/>
        </w:rPr>
      </w:pPr>
      <w:r>
        <w:rPr>
          <w:rFonts w:ascii="Times New Roman" w:hAnsi="Times New Roman" w:eastAsia="仿宋GB2312"/>
          <w:b/>
          <w:bCs/>
          <w:sz w:val="28"/>
          <w:szCs w:val="28"/>
        </w:rPr>
        <w:t>14.对应政务服务事项国家级基本目录名称：</w:t>
      </w:r>
      <w:r>
        <w:rPr>
          <w:rFonts w:ascii="Times New Roman" w:hAnsi="Times New Roman" w:eastAsia="方正仿宋_GBK"/>
          <w:sz w:val="28"/>
          <w:szCs w:val="28"/>
        </w:rPr>
        <w:t>文艺表演团体从事营业性演出活动审批</w:t>
      </w:r>
    </w:p>
    <w:p>
      <w:pPr>
        <w:ind w:firstLine="560"/>
        <w:outlineLvl w:val="1"/>
        <w:rPr>
          <w:rFonts w:ascii="Times New Roman" w:hAnsi="Times New Roman" w:eastAsia="黑体"/>
          <w:sz w:val="28"/>
          <w:szCs w:val="28"/>
        </w:rPr>
      </w:pPr>
      <w:r>
        <w:rPr>
          <w:rFonts w:ascii="Times New Roman" w:hAnsi="Times New Roman" w:eastAsia="黑体"/>
          <w:sz w:val="28"/>
          <w:szCs w:val="28"/>
        </w:rPr>
        <w:t>二、行政许可事项类型</w:t>
      </w:r>
    </w:p>
    <w:p>
      <w:pPr>
        <w:spacing w:line="600" w:lineRule="exact"/>
        <w:ind w:firstLine="560"/>
        <w:rPr>
          <w:rFonts w:ascii="Times New Roman" w:hAnsi="Times New Roman" w:eastAsia="方正仿宋_GBK"/>
          <w:sz w:val="28"/>
          <w:szCs w:val="28"/>
        </w:rPr>
      </w:pPr>
      <w:r>
        <w:rPr>
          <w:rFonts w:ascii="Times New Roman" w:hAnsi="Times New Roman" w:eastAsia="方正仿宋_GBK"/>
          <w:sz w:val="28"/>
          <w:szCs w:val="28"/>
        </w:rPr>
        <w:t>资格型</w:t>
      </w:r>
    </w:p>
    <w:p>
      <w:pPr>
        <w:ind w:firstLine="560"/>
        <w:outlineLvl w:val="1"/>
        <w:rPr>
          <w:rFonts w:ascii="Times New Roman" w:hAnsi="Times New Roman" w:eastAsia="黑体"/>
          <w:sz w:val="28"/>
          <w:szCs w:val="28"/>
        </w:rPr>
      </w:pPr>
      <w:r>
        <w:rPr>
          <w:rFonts w:ascii="Times New Roman" w:hAnsi="Times New Roman" w:eastAsia="黑体"/>
          <w:sz w:val="28"/>
          <w:szCs w:val="28"/>
        </w:rPr>
        <w:t>三、行政许可条件</w:t>
      </w:r>
    </w:p>
    <w:p>
      <w:pPr>
        <w:ind w:firstLine="562"/>
        <w:outlineLvl w:val="2"/>
        <w:rPr>
          <w:rFonts w:ascii="Times New Roman" w:hAnsi="Times New Roman" w:eastAsia="仿宋GB2312"/>
          <w:b/>
          <w:bCs/>
          <w:sz w:val="28"/>
          <w:szCs w:val="28"/>
        </w:rPr>
      </w:pPr>
      <w:r>
        <w:rPr>
          <w:rFonts w:ascii="Times New Roman" w:hAnsi="Times New Roman" w:eastAsia="仿宋GB2312"/>
          <w:b/>
          <w:bCs/>
          <w:sz w:val="28"/>
          <w:szCs w:val="28"/>
        </w:rPr>
        <w:t>1.准予行政许可的条件</w:t>
      </w:r>
    </w:p>
    <w:p>
      <w:pPr>
        <w:spacing w:line="600" w:lineRule="exact"/>
        <w:ind w:firstLine="560"/>
        <w:rPr>
          <w:rFonts w:ascii="Times New Roman" w:hAnsi="Times New Roman" w:eastAsia="方正仿宋_GBK"/>
          <w:sz w:val="28"/>
          <w:szCs w:val="28"/>
        </w:rPr>
      </w:pPr>
      <w:r>
        <w:rPr>
          <w:rFonts w:ascii="Times New Roman" w:hAnsi="Times New Roman" w:eastAsia="方正仿宋_GBK"/>
          <w:sz w:val="28"/>
          <w:szCs w:val="28"/>
        </w:rPr>
        <w:t>文艺表演团体申请从事营业性演出活动，应当有与其业务相适应的专职演员和器材设备，并向县级人民政府文化主管部门提出申请</w:t>
      </w:r>
    </w:p>
    <w:p>
      <w:pPr>
        <w:ind w:firstLine="562"/>
        <w:outlineLvl w:val="2"/>
        <w:rPr>
          <w:rFonts w:ascii="Times New Roman" w:hAnsi="Times New Roman" w:eastAsia="仿宋GB2312"/>
          <w:b/>
          <w:bCs/>
          <w:sz w:val="28"/>
          <w:szCs w:val="28"/>
        </w:rPr>
      </w:pPr>
      <w:r>
        <w:rPr>
          <w:rFonts w:ascii="Times New Roman" w:hAnsi="Times New Roman" w:eastAsia="仿宋GB2312"/>
          <w:b/>
          <w:bCs/>
          <w:sz w:val="28"/>
          <w:szCs w:val="28"/>
        </w:rPr>
        <w:t>2.规定行政许可条件的依据</w:t>
      </w:r>
    </w:p>
    <w:p>
      <w:pPr>
        <w:spacing w:line="600" w:lineRule="exact"/>
        <w:ind w:firstLine="560"/>
        <w:rPr>
          <w:rFonts w:ascii="Times New Roman" w:hAnsi="Times New Roman" w:eastAsia="方正仿宋_GBK"/>
          <w:sz w:val="28"/>
          <w:szCs w:val="28"/>
        </w:rPr>
      </w:pPr>
      <w:r>
        <w:rPr>
          <w:rFonts w:ascii="Times New Roman" w:hAnsi="Times New Roman" w:eastAsia="方正仿宋_GBK"/>
          <w:sz w:val="28"/>
          <w:szCs w:val="28"/>
        </w:rPr>
        <w:t>（1）《营业性演出管理条例》(国务院令第528号)第六条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ind w:firstLine="560"/>
        <w:outlineLvl w:val="1"/>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1.服务对象类型：</w:t>
      </w:r>
      <w:r>
        <w:rPr>
          <w:rFonts w:ascii="Times New Roman" w:hAnsi="Times New Roman" w:eastAsia="方正仿宋_GBK"/>
          <w:sz w:val="28"/>
          <w:szCs w:val="28"/>
        </w:rPr>
        <w:t>自然人,企业法人,事业单位法人</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2.是否为涉企许可事项：</w:t>
      </w:r>
      <w:r>
        <w:rPr>
          <w:rFonts w:ascii="Times New Roman" w:hAnsi="Times New Roman" w:eastAsia="方正仿宋_GBK"/>
          <w:sz w:val="28"/>
          <w:szCs w:val="28"/>
        </w:rPr>
        <w:t>是</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3.涉企经营许可事项名称：</w:t>
      </w:r>
      <w:r>
        <w:rPr>
          <w:rFonts w:ascii="Times New Roman" w:hAnsi="Times New Roman" w:eastAsia="方正仿宋_GBK"/>
          <w:sz w:val="28"/>
          <w:szCs w:val="28"/>
        </w:rPr>
        <w:t>文艺表演团体设立审批</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4.许可证件名称：</w:t>
      </w:r>
      <w:r>
        <w:rPr>
          <w:rFonts w:ascii="Times New Roman" w:hAnsi="Times New Roman" w:eastAsia="方正仿宋_GBK"/>
          <w:sz w:val="28"/>
          <w:szCs w:val="28"/>
        </w:rPr>
        <w:t>营业性演出许可证</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5.改革方式：</w:t>
      </w:r>
      <w:r>
        <w:rPr>
          <w:rFonts w:ascii="Times New Roman" w:hAnsi="Times New Roman" w:eastAsia="方正仿宋_GBK"/>
          <w:sz w:val="28"/>
          <w:szCs w:val="28"/>
        </w:rPr>
        <w:t>优化审批服务</w:t>
      </w:r>
    </w:p>
    <w:p>
      <w:pPr>
        <w:ind w:firstLine="562"/>
        <w:rPr>
          <w:rFonts w:ascii="Times New Roman" w:hAnsi="Times New Roman" w:eastAsia="仿宋GB2312"/>
          <w:b/>
          <w:bCs/>
          <w:sz w:val="28"/>
          <w:szCs w:val="28"/>
        </w:rPr>
      </w:pPr>
      <w:r>
        <w:rPr>
          <w:rFonts w:ascii="Times New Roman" w:hAnsi="Times New Roman" w:eastAsia="仿宋GB2312"/>
          <w:b/>
          <w:bCs/>
          <w:sz w:val="28"/>
          <w:szCs w:val="28"/>
        </w:rPr>
        <w:t>6.具体改革举措</w:t>
      </w:r>
    </w:p>
    <w:p>
      <w:pPr>
        <w:spacing w:line="600" w:lineRule="exact"/>
        <w:ind w:firstLine="560"/>
        <w:rPr>
          <w:rFonts w:ascii="Times New Roman" w:hAnsi="Times New Roman" w:eastAsia="方正仿宋_GBK"/>
          <w:b w:val="0"/>
          <w:bCs w:val="0"/>
          <w:color w:val="auto"/>
          <w:sz w:val="28"/>
          <w:szCs w:val="28"/>
        </w:rPr>
      </w:pPr>
      <w:bookmarkStart w:id="0" w:name="_Hlk139474074"/>
      <w:r>
        <w:rPr>
          <w:rFonts w:hint="eastAsia" w:ascii="Times New Roman" w:hAnsi="Times New Roman" w:eastAsia="方正仿宋_GBK"/>
          <w:b w:val="0"/>
          <w:bCs w:val="0"/>
          <w:color w:val="auto"/>
          <w:sz w:val="28"/>
          <w:szCs w:val="28"/>
          <w:lang w:val="en-US" w:eastAsia="zh-CN"/>
        </w:rPr>
        <w:t>1</w:t>
      </w:r>
      <w:r>
        <w:rPr>
          <w:rFonts w:ascii="Times New Roman" w:hAnsi="Times New Roman" w:eastAsia="方正仿宋_GBK"/>
          <w:b w:val="0"/>
          <w:bCs w:val="0"/>
          <w:color w:val="auto"/>
          <w:sz w:val="28"/>
          <w:szCs w:val="28"/>
        </w:rPr>
        <w:t>.实现申请、审批全程网上办理。</w:t>
      </w:r>
    </w:p>
    <w:p>
      <w:pPr>
        <w:spacing w:line="600" w:lineRule="exact"/>
        <w:ind w:firstLine="560"/>
        <w:rPr>
          <w:rFonts w:ascii="Times New Roman" w:hAnsi="Times New Roman" w:eastAsia="方正仿宋_GBK"/>
          <w:b w:val="0"/>
          <w:bCs w:val="0"/>
          <w:color w:val="auto"/>
          <w:sz w:val="28"/>
          <w:szCs w:val="28"/>
        </w:rPr>
      </w:pPr>
      <w:r>
        <w:rPr>
          <w:rFonts w:hint="eastAsia" w:ascii="Times New Roman" w:hAnsi="Times New Roman" w:eastAsia="方正仿宋_GBK"/>
          <w:b w:val="0"/>
          <w:bCs w:val="0"/>
          <w:color w:val="auto"/>
          <w:sz w:val="28"/>
          <w:szCs w:val="28"/>
          <w:lang w:val="en-US" w:eastAsia="zh-CN"/>
        </w:rPr>
        <w:t>2</w:t>
      </w:r>
      <w:r>
        <w:rPr>
          <w:rFonts w:ascii="Times New Roman" w:hAnsi="Times New Roman" w:eastAsia="方正仿宋_GBK"/>
          <w:b w:val="0"/>
          <w:bCs w:val="0"/>
          <w:color w:val="auto"/>
          <w:sz w:val="28"/>
          <w:szCs w:val="28"/>
        </w:rPr>
        <w:t>.将审批时限由20个工作日压减至13个工作日。</w:t>
      </w:r>
    </w:p>
    <w:p>
      <w:pPr>
        <w:spacing w:line="600" w:lineRule="exact"/>
        <w:ind w:firstLine="560"/>
        <w:rPr>
          <w:rFonts w:ascii="Times New Roman" w:hAnsi="Times New Roman" w:eastAsia="方正仿宋_GBK"/>
          <w:b w:val="0"/>
          <w:bCs w:val="0"/>
          <w:color w:val="auto"/>
          <w:sz w:val="28"/>
          <w:szCs w:val="28"/>
        </w:rPr>
      </w:pPr>
      <w:r>
        <w:rPr>
          <w:rFonts w:hint="eastAsia" w:ascii="Times New Roman" w:hAnsi="Times New Roman" w:eastAsia="方正仿宋_GBK"/>
          <w:b w:val="0"/>
          <w:bCs w:val="0"/>
          <w:color w:val="auto"/>
          <w:sz w:val="28"/>
          <w:szCs w:val="28"/>
          <w:lang w:val="en-US" w:eastAsia="zh-CN"/>
        </w:rPr>
        <w:t>3</w:t>
      </w:r>
      <w:r>
        <w:rPr>
          <w:rFonts w:ascii="Times New Roman" w:hAnsi="Times New Roman" w:eastAsia="方正仿宋_GBK"/>
          <w:b w:val="0"/>
          <w:bCs w:val="0"/>
          <w:color w:val="auto"/>
          <w:sz w:val="28"/>
          <w:szCs w:val="28"/>
        </w:rPr>
        <w:t>.在国家审批时限压减至13个工作日的基础上，进一步将承诺时限压减至</w:t>
      </w:r>
      <w:r>
        <w:rPr>
          <w:rFonts w:hint="eastAsia" w:ascii="Times New Roman" w:hAnsi="Times New Roman" w:eastAsia="方正仿宋_GBK"/>
          <w:b w:val="0"/>
          <w:bCs w:val="0"/>
          <w:color w:val="auto"/>
          <w:sz w:val="28"/>
          <w:szCs w:val="28"/>
          <w:lang w:val="en-US" w:eastAsia="zh-CN"/>
        </w:rPr>
        <w:t>1</w:t>
      </w:r>
      <w:r>
        <w:rPr>
          <w:rFonts w:ascii="Times New Roman" w:hAnsi="Times New Roman" w:eastAsia="方正仿宋_GBK"/>
          <w:b w:val="0"/>
          <w:bCs w:val="0"/>
          <w:color w:val="auto"/>
          <w:sz w:val="28"/>
          <w:szCs w:val="28"/>
        </w:rPr>
        <w:t>个工作日。</w:t>
      </w:r>
    </w:p>
    <w:bookmarkEnd w:id="0"/>
    <w:p>
      <w:pPr>
        <w:ind w:firstLine="562"/>
        <w:rPr>
          <w:rFonts w:ascii="Times New Roman" w:hAnsi="Times New Roman" w:eastAsia="仿宋GB2312"/>
          <w:b/>
          <w:bCs/>
          <w:sz w:val="28"/>
          <w:szCs w:val="28"/>
        </w:rPr>
      </w:pPr>
      <w:r>
        <w:rPr>
          <w:rFonts w:ascii="Times New Roman" w:hAnsi="Times New Roman" w:eastAsia="仿宋GB2312"/>
          <w:b/>
          <w:bCs/>
          <w:sz w:val="28"/>
          <w:szCs w:val="28"/>
        </w:rPr>
        <w:t>7.加强事中事后监管措施</w:t>
      </w:r>
    </w:p>
    <w:p>
      <w:pPr>
        <w:spacing w:line="600" w:lineRule="exact"/>
        <w:ind w:firstLine="560"/>
        <w:rPr>
          <w:rFonts w:ascii="Times New Roman" w:hAnsi="Times New Roman" w:eastAsia="方正仿宋_GBK"/>
          <w:sz w:val="28"/>
          <w:szCs w:val="28"/>
        </w:rPr>
      </w:pPr>
      <w:r>
        <w:rPr>
          <w:rFonts w:hint="eastAsia" w:ascii="Times New Roman" w:hAnsi="Times New Roman" w:eastAsia="方正仿宋_GBK"/>
          <w:sz w:val="28"/>
          <w:szCs w:val="28"/>
          <w:lang w:val="en-US" w:eastAsia="zh-CN"/>
        </w:rPr>
        <w:t>1</w:t>
      </w:r>
      <w:r>
        <w:rPr>
          <w:rFonts w:ascii="Times New Roman" w:hAnsi="Times New Roman" w:eastAsia="方正仿宋_GBK"/>
          <w:sz w:val="28"/>
          <w:szCs w:val="28"/>
        </w:rPr>
        <w:t>.文化和旅游主管部门应当充分发挥文化执法机构的作用，并可以聘请社会义务监督员对营业性演出进行监督。</w:t>
      </w:r>
    </w:p>
    <w:p>
      <w:pPr>
        <w:spacing w:line="600" w:lineRule="exact"/>
        <w:ind w:firstLine="560"/>
        <w:rPr>
          <w:rFonts w:ascii="Times New Roman" w:hAnsi="Times New Roman" w:eastAsia="方正仿宋_GBK"/>
          <w:sz w:val="28"/>
          <w:szCs w:val="28"/>
        </w:rPr>
      </w:pPr>
      <w:r>
        <w:rPr>
          <w:rFonts w:hint="eastAsia" w:ascii="Times New Roman" w:hAnsi="Times New Roman" w:eastAsia="方正仿宋_GBK"/>
          <w:sz w:val="28"/>
          <w:szCs w:val="28"/>
          <w:lang w:val="en-US" w:eastAsia="zh-CN"/>
        </w:rPr>
        <w:t>2</w:t>
      </w:r>
      <w:r>
        <w:rPr>
          <w:rFonts w:ascii="Times New Roman" w:hAnsi="Times New Roman" w:eastAsia="方正仿宋_GBK"/>
          <w:sz w:val="28"/>
          <w:szCs w:val="28"/>
        </w:rPr>
        <w:t>.文化和旅游主管部门建立营业性演出经营主体的经营活动信用监管制度，建立健全信用约束机制，并及时公布行政处罚信息。</w:t>
      </w:r>
    </w:p>
    <w:p>
      <w:pPr>
        <w:spacing w:line="600" w:lineRule="exact"/>
        <w:ind w:firstLine="560"/>
        <w:rPr>
          <w:rFonts w:ascii="Times New Roman" w:hAnsi="Times New Roman" w:eastAsia="方正仿宋_GBK"/>
          <w:sz w:val="28"/>
          <w:szCs w:val="28"/>
        </w:rPr>
      </w:pPr>
      <w:r>
        <w:rPr>
          <w:rFonts w:hint="eastAsia" w:ascii="Times New Roman" w:hAnsi="Times New Roman" w:eastAsia="方正仿宋_GBK"/>
          <w:sz w:val="28"/>
          <w:szCs w:val="28"/>
          <w:lang w:val="en-US" w:eastAsia="zh-CN"/>
        </w:rPr>
        <w:t>3</w:t>
      </w:r>
      <w:r>
        <w:rPr>
          <w:rFonts w:ascii="Times New Roman" w:hAnsi="Times New Roman" w:eastAsia="方正仿宋_GBK"/>
          <w:sz w:val="28"/>
          <w:szCs w:val="28"/>
        </w:rPr>
        <w:t>.演出行业协会依照章程的规定，制定行业自律规范，指导、监督会员的经营活动，促进公平竞争。</w:t>
      </w:r>
    </w:p>
    <w:p>
      <w:pPr>
        <w:spacing w:line="600" w:lineRule="exact"/>
        <w:ind w:firstLine="560"/>
        <w:rPr>
          <w:rFonts w:ascii="Times New Roman" w:hAnsi="Times New Roman" w:eastAsia="方正仿宋_GBK"/>
          <w:sz w:val="28"/>
          <w:szCs w:val="28"/>
        </w:rPr>
      </w:pPr>
      <w:r>
        <w:rPr>
          <w:rFonts w:hint="eastAsia" w:ascii="Times New Roman" w:hAnsi="Times New Roman" w:eastAsia="方正仿宋_GBK"/>
          <w:sz w:val="28"/>
          <w:szCs w:val="28"/>
          <w:lang w:val="en-US" w:eastAsia="zh-CN"/>
        </w:rPr>
        <w:t>4</w:t>
      </w:r>
      <w:r>
        <w:rPr>
          <w:rFonts w:ascii="Times New Roman" w:hAnsi="Times New Roman" w:eastAsia="方正仿宋_GBK"/>
          <w:sz w:val="28"/>
          <w:szCs w:val="28"/>
        </w:rPr>
        <w:t>.擅自从事营业性演出经营活动、超范围从事营业性演出经营活动的、变更营业性演出经营项目未向原发证机关申请换发营业性演出许可证的。由县级人民政府文化和旅游主管部门予以取缔，没收演出器材和违法所得，并处违法所得8倍以上10倍以下的罚款；没有违法所得或者违法所得不足1万元的，并处5万元以上10万元以下的罚款；构成犯罪的，依法追究刑事责任。</w:t>
      </w:r>
    </w:p>
    <w:p>
      <w:pPr>
        <w:ind w:firstLine="560"/>
        <w:outlineLvl w:val="1"/>
        <w:rPr>
          <w:rFonts w:ascii="Times New Roman" w:hAnsi="Times New Roman" w:eastAsia="黑体"/>
          <w:sz w:val="28"/>
          <w:szCs w:val="28"/>
        </w:rPr>
      </w:pPr>
      <w:r>
        <w:rPr>
          <w:rFonts w:ascii="Times New Roman" w:hAnsi="Times New Roman" w:eastAsia="黑体"/>
          <w:sz w:val="28"/>
          <w:szCs w:val="28"/>
        </w:rPr>
        <w:t>五、申请材料</w:t>
      </w:r>
    </w:p>
    <w:p>
      <w:pPr>
        <w:ind w:firstLine="562"/>
        <w:outlineLvl w:val="2"/>
        <w:rPr>
          <w:rFonts w:ascii="Times New Roman" w:hAnsi="Times New Roman" w:eastAsia="仿宋GB2312"/>
          <w:b/>
          <w:bCs/>
          <w:sz w:val="28"/>
          <w:szCs w:val="28"/>
        </w:rPr>
      </w:pPr>
      <w:r>
        <w:rPr>
          <w:rFonts w:ascii="Times New Roman" w:hAnsi="Times New Roman" w:eastAsia="仿宋GB2312"/>
          <w:b/>
          <w:bCs/>
          <w:sz w:val="28"/>
          <w:szCs w:val="28"/>
        </w:rPr>
        <w:t>1.申请材料名称</w:t>
      </w:r>
    </w:p>
    <w:p>
      <w:pPr>
        <w:spacing w:line="600" w:lineRule="exact"/>
        <w:ind w:firstLine="560"/>
        <w:rPr>
          <w:rFonts w:ascii="Times New Roman" w:hAnsi="Times New Roman" w:eastAsia="方正仿宋_GBK"/>
          <w:sz w:val="28"/>
          <w:szCs w:val="28"/>
        </w:rPr>
      </w:pPr>
      <w:r>
        <w:rPr>
          <w:rFonts w:ascii="Times New Roman" w:hAnsi="Times New Roman" w:eastAsia="方正仿宋_GBK"/>
          <w:sz w:val="28"/>
          <w:szCs w:val="28"/>
        </w:rPr>
        <w:t>（1）文艺表演团体申请登记表；</w:t>
      </w:r>
    </w:p>
    <w:p>
      <w:pPr>
        <w:spacing w:line="600" w:lineRule="exact"/>
        <w:ind w:firstLine="560"/>
        <w:rPr>
          <w:rFonts w:ascii="Times New Roman" w:hAnsi="Times New Roman" w:eastAsia="方正仿宋_GBK"/>
          <w:sz w:val="28"/>
          <w:szCs w:val="28"/>
        </w:rPr>
      </w:pPr>
      <w:r>
        <w:rPr>
          <w:rFonts w:ascii="Times New Roman" w:hAnsi="Times New Roman" w:eastAsia="方正仿宋_GBK"/>
          <w:sz w:val="28"/>
          <w:szCs w:val="28"/>
        </w:rPr>
        <w:t>（2）营业执照（事业单位法人证书、民办非企业单位登记证书）副本复印件；</w:t>
      </w:r>
    </w:p>
    <w:p>
      <w:pPr>
        <w:spacing w:line="600" w:lineRule="exact"/>
        <w:ind w:firstLine="560"/>
        <w:rPr>
          <w:rFonts w:ascii="Times New Roman" w:hAnsi="Times New Roman" w:eastAsia="方正仿宋_GBK"/>
          <w:sz w:val="28"/>
          <w:szCs w:val="28"/>
        </w:rPr>
      </w:pPr>
      <w:r>
        <w:rPr>
          <w:rFonts w:ascii="Times New Roman" w:hAnsi="Times New Roman" w:eastAsia="方正仿宋_GBK"/>
          <w:sz w:val="28"/>
          <w:szCs w:val="28"/>
        </w:rPr>
        <w:t>（3）法定代表人或者主要负责人身份证明复印件,营业执照（事业单位法人证书或民办非企业单位登记证书）已载明姓名及身份证明编号的，可以不用提供；</w:t>
      </w:r>
    </w:p>
    <w:p>
      <w:pPr>
        <w:spacing w:line="600" w:lineRule="exact"/>
        <w:ind w:firstLine="560"/>
        <w:rPr>
          <w:rFonts w:ascii="Times New Roman" w:hAnsi="Times New Roman" w:eastAsia="方正仿宋_GBK"/>
          <w:sz w:val="28"/>
          <w:szCs w:val="28"/>
        </w:rPr>
      </w:pPr>
      <w:r>
        <w:rPr>
          <w:rFonts w:ascii="Times New Roman" w:hAnsi="Times New Roman" w:eastAsia="方正仿宋_GBK"/>
          <w:sz w:val="28"/>
          <w:szCs w:val="28"/>
        </w:rPr>
        <w:t>（4）演员的艺术表演能力证明复印件，可以是：中专以上学校文艺表演类专业毕业证书、职称证书、其他有效证明（演出或练习的视频资料等证明）。</w:t>
      </w:r>
    </w:p>
    <w:p>
      <w:pPr>
        <w:ind w:firstLine="562"/>
        <w:outlineLvl w:val="2"/>
        <w:rPr>
          <w:rFonts w:ascii="Times New Roman" w:hAnsi="Times New Roman" w:eastAsia="仿宋GB2312"/>
          <w:b/>
          <w:bCs/>
          <w:sz w:val="28"/>
          <w:szCs w:val="28"/>
        </w:rPr>
      </w:pPr>
      <w:r>
        <w:rPr>
          <w:rFonts w:ascii="Times New Roman" w:hAnsi="Times New Roman" w:eastAsia="仿宋GB2312"/>
          <w:b/>
          <w:bCs/>
          <w:sz w:val="28"/>
          <w:szCs w:val="28"/>
        </w:rPr>
        <w:t>2.规定申请材料的依据</w:t>
      </w:r>
    </w:p>
    <w:p>
      <w:pPr>
        <w:spacing w:line="600" w:lineRule="exact"/>
        <w:ind w:firstLine="560"/>
        <w:rPr>
          <w:rFonts w:ascii="Times New Roman" w:hAnsi="Times New Roman" w:eastAsia="方正仿宋_GBK"/>
          <w:sz w:val="28"/>
          <w:szCs w:val="28"/>
        </w:rPr>
      </w:pPr>
      <w:r>
        <w:rPr>
          <w:rFonts w:ascii="Times New Roman" w:hAnsi="Times New Roman" w:eastAsia="方正仿宋_GBK"/>
          <w:sz w:val="28"/>
          <w:szCs w:val="28"/>
        </w:rPr>
        <w:t>（1）《营业性演出管理条例实施细则》（文化部第47号令）第七条依法登记的文艺表演团体申请从事营业性演出活动，应当向文化和旅游主管部门提交下列文件：</w:t>
      </w:r>
    </w:p>
    <w:p>
      <w:pPr>
        <w:spacing w:line="600" w:lineRule="exact"/>
        <w:ind w:firstLine="560"/>
        <w:rPr>
          <w:rFonts w:ascii="Times New Roman" w:hAnsi="Times New Roman" w:eastAsia="方正仿宋_GBK"/>
          <w:sz w:val="28"/>
          <w:szCs w:val="28"/>
        </w:rPr>
      </w:pPr>
      <w:r>
        <w:rPr>
          <w:rFonts w:ascii="Times New Roman" w:hAnsi="Times New Roman" w:eastAsia="方正仿宋_GBK"/>
          <w:sz w:val="28"/>
          <w:szCs w:val="28"/>
        </w:rPr>
        <w:t>（一）申请书；</w:t>
      </w:r>
    </w:p>
    <w:p>
      <w:pPr>
        <w:spacing w:line="600" w:lineRule="exact"/>
        <w:ind w:firstLine="560"/>
        <w:rPr>
          <w:rFonts w:ascii="Times New Roman" w:hAnsi="Times New Roman" w:eastAsia="方正仿宋_GBK"/>
          <w:sz w:val="28"/>
          <w:szCs w:val="28"/>
        </w:rPr>
      </w:pPr>
      <w:r>
        <w:rPr>
          <w:rFonts w:ascii="Times New Roman" w:hAnsi="Times New Roman" w:eastAsia="方正仿宋_GBK"/>
          <w:sz w:val="28"/>
          <w:szCs w:val="28"/>
        </w:rPr>
        <w:t>（二）营业执照和从事的艺术类型；</w:t>
      </w:r>
    </w:p>
    <w:p>
      <w:pPr>
        <w:spacing w:line="600" w:lineRule="exact"/>
        <w:ind w:firstLine="560"/>
        <w:rPr>
          <w:rFonts w:ascii="Times New Roman" w:hAnsi="Times New Roman" w:eastAsia="方正仿宋_GBK"/>
          <w:sz w:val="28"/>
          <w:szCs w:val="28"/>
        </w:rPr>
      </w:pPr>
      <w:r>
        <w:rPr>
          <w:rFonts w:ascii="Times New Roman" w:hAnsi="Times New Roman" w:eastAsia="方正仿宋_GBK"/>
          <w:sz w:val="28"/>
          <w:szCs w:val="28"/>
        </w:rPr>
        <w:t>（三）法定代表人或者主要负责人的有效身份证件；</w:t>
      </w:r>
    </w:p>
    <w:p>
      <w:pPr>
        <w:spacing w:line="600" w:lineRule="exact"/>
        <w:ind w:firstLine="560"/>
        <w:rPr>
          <w:rFonts w:ascii="Times New Roman" w:hAnsi="Times New Roman" w:eastAsia="方正仿宋_GBK"/>
          <w:sz w:val="28"/>
          <w:szCs w:val="28"/>
        </w:rPr>
      </w:pPr>
      <w:r>
        <w:rPr>
          <w:rFonts w:ascii="Times New Roman" w:hAnsi="Times New Roman" w:eastAsia="方正仿宋_GBK"/>
          <w:sz w:val="28"/>
          <w:szCs w:val="28"/>
        </w:rPr>
        <w:t>（四）演员的艺术表演能力证明；</w:t>
      </w:r>
    </w:p>
    <w:p>
      <w:pPr>
        <w:spacing w:line="600" w:lineRule="exact"/>
        <w:ind w:firstLine="560"/>
        <w:rPr>
          <w:rFonts w:ascii="Times New Roman" w:hAnsi="Times New Roman" w:eastAsia="方正仿宋_GBK"/>
          <w:sz w:val="28"/>
          <w:szCs w:val="28"/>
        </w:rPr>
      </w:pPr>
      <w:r>
        <w:rPr>
          <w:rFonts w:ascii="Times New Roman" w:hAnsi="Times New Roman" w:eastAsia="方正仿宋_GBK"/>
          <w:sz w:val="28"/>
          <w:szCs w:val="28"/>
        </w:rPr>
        <w:t>（五）与业务相适应的演出器材设备书面声明。</w:t>
      </w:r>
    </w:p>
    <w:p>
      <w:pPr>
        <w:spacing w:line="600" w:lineRule="exact"/>
        <w:ind w:firstLine="560"/>
        <w:rPr>
          <w:rFonts w:ascii="Times New Roman" w:hAnsi="Times New Roman" w:eastAsia="方正仿宋_GBK"/>
          <w:sz w:val="28"/>
          <w:szCs w:val="28"/>
        </w:rPr>
      </w:pPr>
      <w:r>
        <w:rPr>
          <w:rFonts w:ascii="Times New Roman" w:hAnsi="Times New Roman" w:eastAsia="方正仿宋_GBK"/>
          <w:sz w:val="28"/>
          <w:szCs w:val="28"/>
        </w:rPr>
        <w:t>前款第四项所称演员的艺术表演能力证明，可以是下列文件之一：</w:t>
      </w:r>
    </w:p>
    <w:p>
      <w:pPr>
        <w:spacing w:line="600" w:lineRule="exact"/>
        <w:ind w:firstLine="560"/>
        <w:rPr>
          <w:rFonts w:ascii="Times New Roman" w:hAnsi="Times New Roman" w:eastAsia="方正仿宋_GBK"/>
          <w:sz w:val="28"/>
          <w:szCs w:val="28"/>
        </w:rPr>
      </w:pPr>
      <w:r>
        <w:rPr>
          <w:rFonts w:ascii="Times New Roman" w:hAnsi="Times New Roman" w:eastAsia="方正仿宋_GBK"/>
          <w:sz w:val="28"/>
          <w:szCs w:val="28"/>
        </w:rPr>
        <w:t>（一）中专以上学校文艺表演类专业毕业证书；</w:t>
      </w:r>
    </w:p>
    <w:p>
      <w:pPr>
        <w:spacing w:line="600" w:lineRule="exact"/>
        <w:ind w:firstLine="560"/>
        <w:rPr>
          <w:rFonts w:ascii="Times New Roman" w:hAnsi="Times New Roman" w:eastAsia="方正仿宋_GBK"/>
          <w:sz w:val="28"/>
          <w:szCs w:val="28"/>
        </w:rPr>
      </w:pPr>
      <w:r>
        <w:rPr>
          <w:rFonts w:ascii="Times New Roman" w:hAnsi="Times New Roman" w:eastAsia="方正仿宋_GBK"/>
          <w:sz w:val="28"/>
          <w:szCs w:val="28"/>
        </w:rPr>
        <w:t>（二）职称证书；</w:t>
      </w:r>
    </w:p>
    <w:p>
      <w:pPr>
        <w:spacing w:line="600" w:lineRule="exact"/>
        <w:ind w:firstLine="560"/>
        <w:rPr>
          <w:rFonts w:ascii="Times New Roman" w:hAnsi="Times New Roman" w:eastAsia="方正仿宋_GBK"/>
          <w:sz w:val="28"/>
          <w:szCs w:val="28"/>
        </w:rPr>
      </w:pPr>
      <w:r>
        <w:rPr>
          <w:rFonts w:ascii="Times New Roman" w:hAnsi="Times New Roman" w:eastAsia="方正仿宋_GBK"/>
          <w:sz w:val="28"/>
          <w:szCs w:val="28"/>
        </w:rPr>
        <w:t>（三）其他有效证明。</w:t>
      </w:r>
    </w:p>
    <w:p>
      <w:pPr>
        <w:ind w:firstLine="560"/>
        <w:outlineLvl w:val="1"/>
        <w:rPr>
          <w:rFonts w:ascii="Times New Roman" w:hAnsi="Times New Roman" w:eastAsia="黑体"/>
          <w:sz w:val="28"/>
          <w:szCs w:val="28"/>
        </w:rPr>
      </w:pPr>
      <w:r>
        <w:rPr>
          <w:rFonts w:ascii="Times New Roman" w:hAnsi="Times New Roman" w:eastAsia="黑体"/>
          <w:sz w:val="28"/>
          <w:szCs w:val="28"/>
        </w:rPr>
        <w:t>六、中介服务</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1.有无法定中介服务事项：</w:t>
      </w:r>
      <w:r>
        <w:rPr>
          <w:rFonts w:ascii="Times New Roman" w:hAnsi="Times New Roman" w:eastAsia="方正仿宋_GBK"/>
          <w:sz w:val="28"/>
          <w:szCs w:val="28"/>
        </w:rPr>
        <w:t>无</w:t>
      </w:r>
    </w:p>
    <w:p>
      <w:pPr>
        <w:spacing w:line="600" w:lineRule="exact"/>
        <w:ind w:firstLine="562"/>
        <w:rPr>
          <w:rFonts w:ascii="Times New Roman" w:hAnsi="Times New Roman" w:eastAsia="方正仿宋_GBK"/>
          <w:sz w:val="28"/>
          <w:szCs w:val="28"/>
        </w:rPr>
      </w:pPr>
      <w:r>
        <w:rPr>
          <w:rFonts w:ascii="Times New Roman" w:hAnsi="Times New Roman" w:eastAsia="仿宋GB2312"/>
          <w:b/>
          <w:bCs/>
          <w:sz w:val="28"/>
          <w:szCs w:val="28"/>
        </w:rPr>
        <w:t>2.中介服务事项名称：</w:t>
      </w:r>
      <w:r>
        <w:rPr>
          <w:rFonts w:ascii="Times New Roman" w:hAnsi="Times New Roman" w:eastAsia="方正仿宋_GBK"/>
          <w:sz w:val="28"/>
          <w:szCs w:val="28"/>
        </w:rPr>
        <w:t>无</w:t>
      </w:r>
    </w:p>
    <w:p>
      <w:pPr>
        <w:spacing w:line="600" w:lineRule="exact"/>
        <w:ind w:firstLine="562"/>
        <w:rPr>
          <w:rFonts w:ascii="Times New Roman" w:hAnsi="Times New Roman" w:eastAsia="仿宋GB2312"/>
          <w:b/>
          <w:bCs/>
          <w:sz w:val="28"/>
          <w:szCs w:val="28"/>
        </w:rPr>
      </w:pPr>
      <w:r>
        <w:rPr>
          <w:rFonts w:ascii="Times New Roman" w:hAnsi="Times New Roman" w:eastAsia="仿宋GB2312"/>
          <w:b/>
          <w:bCs/>
          <w:sz w:val="28"/>
          <w:szCs w:val="28"/>
        </w:rPr>
        <w:t>3.设定中介服务事项的依据</w:t>
      </w:r>
    </w:p>
    <w:p>
      <w:pPr>
        <w:spacing w:line="600" w:lineRule="exact"/>
        <w:ind w:firstLine="560"/>
        <w:rPr>
          <w:rFonts w:ascii="Times New Roman" w:hAnsi="Times New Roman" w:eastAsia="仿宋GB2312"/>
          <w:sz w:val="28"/>
          <w:szCs w:val="28"/>
        </w:rPr>
      </w:pPr>
      <w:r>
        <w:rPr>
          <w:rFonts w:ascii="Times New Roman" w:hAnsi="Times New Roman" w:eastAsia="方正仿宋_GBK"/>
          <w:sz w:val="28"/>
          <w:szCs w:val="28"/>
        </w:rPr>
        <w:t>无</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4.提供中介服务的机构：</w:t>
      </w:r>
      <w:r>
        <w:rPr>
          <w:rFonts w:ascii="Times New Roman" w:hAnsi="Times New Roman" w:eastAsia="方正仿宋_GBK"/>
          <w:sz w:val="28"/>
          <w:szCs w:val="28"/>
        </w:rPr>
        <w:t>无</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5.中介服务事项的收费性质：</w:t>
      </w:r>
      <w:r>
        <w:rPr>
          <w:rFonts w:ascii="Times New Roman" w:hAnsi="Times New Roman" w:eastAsia="方正仿宋_GBK"/>
          <w:sz w:val="28"/>
          <w:szCs w:val="28"/>
        </w:rPr>
        <w:t>无</w:t>
      </w:r>
    </w:p>
    <w:p>
      <w:pPr>
        <w:ind w:firstLine="560"/>
        <w:outlineLvl w:val="1"/>
        <w:rPr>
          <w:rFonts w:ascii="Times New Roman" w:hAnsi="Times New Roman" w:eastAsia="黑体"/>
          <w:sz w:val="28"/>
          <w:szCs w:val="28"/>
        </w:rPr>
      </w:pPr>
      <w:r>
        <w:rPr>
          <w:rFonts w:ascii="Times New Roman" w:hAnsi="Times New Roman" w:eastAsia="黑体"/>
          <w:sz w:val="28"/>
          <w:szCs w:val="28"/>
        </w:rPr>
        <w:t>七、审批程序</w:t>
      </w:r>
    </w:p>
    <w:p>
      <w:pPr>
        <w:ind w:firstLine="562"/>
        <w:outlineLvl w:val="2"/>
        <w:rPr>
          <w:rFonts w:ascii="Times New Roman" w:hAnsi="Times New Roman" w:eastAsia="仿宋GB2312"/>
          <w:b/>
          <w:bCs/>
          <w:sz w:val="28"/>
          <w:szCs w:val="28"/>
        </w:rPr>
      </w:pPr>
      <w:r>
        <w:rPr>
          <w:rFonts w:ascii="Times New Roman" w:hAnsi="Times New Roman" w:eastAsia="仿宋GB2312"/>
          <w:b/>
          <w:bCs/>
          <w:sz w:val="28"/>
          <w:szCs w:val="28"/>
        </w:rPr>
        <w:t>1.办理行政许可的程序环节</w:t>
      </w:r>
    </w:p>
    <w:p>
      <w:pPr>
        <w:spacing w:line="600" w:lineRule="exact"/>
        <w:ind w:firstLine="560"/>
        <w:rPr>
          <w:rFonts w:ascii="Times New Roman" w:hAnsi="Times New Roman" w:eastAsia="方正仿宋_GBK"/>
          <w:sz w:val="28"/>
          <w:szCs w:val="28"/>
        </w:rPr>
      </w:pPr>
      <w:r>
        <w:rPr>
          <w:rFonts w:ascii="Times New Roman" w:hAnsi="Times New Roman" w:eastAsia="方正仿宋_GBK"/>
          <w:sz w:val="28"/>
          <w:szCs w:val="28"/>
        </w:rPr>
        <w:t>申请人提出申请--受理人员核对材料并作出处理--受理人员通知申请人领取决定文件</w:t>
      </w:r>
    </w:p>
    <w:p>
      <w:pPr>
        <w:ind w:firstLine="562"/>
        <w:outlineLvl w:val="2"/>
        <w:rPr>
          <w:rFonts w:ascii="Times New Roman" w:hAnsi="Times New Roman" w:eastAsia="仿宋GB2312"/>
          <w:b/>
          <w:bCs/>
          <w:sz w:val="28"/>
          <w:szCs w:val="28"/>
        </w:rPr>
      </w:pPr>
      <w:r>
        <w:rPr>
          <w:rFonts w:ascii="Times New Roman" w:hAnsi="Times New Roman" w:eastAsia="仿宋GB2312"/>
          <w:b/>
          <w:bCs/>
          <w:sz w:val="28"/>
          <w:szCs w:val="28"/>
        </w:rPr>
        <w:t>2.规定行政许可程序的依据</w:t>
      </w:r>
    </w:p>
    <w:p>
      <w:pPr>
        <w:spacing w:line="600" w:lineRule="exact"/>
        <w:ind w:firstLine="560"/>
        <w:rPr>
          <w:rFonts w:ascii="Times New Roman" w:hAnsi="Times New Roman" w:eastAsia="方正仿宋_GBK"/>
          <w:sz w:val="28"/>
          <w:szCs w:val="28"/>
        </w:rPr>
      </w:pPr>
      <w:r>
        <w:rPr>
          <w:rFonts w:ascii="Times New Roman" w:hAnsi="Times New Roman" w:eastAsia="方正仿宋_GBK"/>
          <w:sz w:val="28"/>
          <w:szCs w:val="28"/>
        </w:rPr>
        <w:t>（1）《营业性演出管理条例》(国务院令第528号)第六条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3.是否需要现场勘验：</w:t>
      </w:r>
      <w:r>
        <w:rPr>
          <w:rFonts w:ascii="Times New Roman" w:hAnsi="Times New Roman" w:eastAsia="方正仿宋_GBK"/>
          <w:sz w:val="28"/>
          <w:szCs w:val="28"/>
        </w:rPr>
        <w:t>否</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4.是否需要组织听证：</w:t>
      </w:r>
      <w:r>
        <w:rPr>
          <w:rFonts w:ascii="Times New Roman" w:hAnsi="Times New Roman" w:eastAsia="方正仿宋_GBK"/>
          <w:sz w:val="28"/>
          <w:szCs w:val="28"/>
        </w:rPr>
        <w:t>否</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5.是否需要招标、拍卖、挂牌交易：</w:t>
      </w:r>
      <w:r>
        <w:rPr>
          <w:rFonts w:ascii="Times New Roman" w:hAnsi="Times New Roman" w:eastAsia="方正仿宋_GBK"/>
          <w:sz w:val="28"/>
          <w:szCs w:val="28"/>
        </w:rPr>
        <w:t>否</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6.是否需要检验、检测、检疫：</w:t>
      </w:r>
      <w:r>
        <w:rPr>
          <w:rFonts w:ascii="Times New Roman" w:hAnsi="Times New Roman" w:eastAsia="方正仿宋_GBK"/>
          <w:sz w:val="28"/>
          <w:szCs w:val="28"/>
        </w:rPr>
        <w:t>否</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7.是否需要鉴定：</w:t>
      </w:r>
      <w:r>
        <w:rPr>
          <w:rFonts w:ascii="Times New Roman" w:hAnsi="Times New Roman" w:eastAsia="方正仿宋_GBK"/>
          <w:sz w:val="28"/>
          <w:szCs w:val="28"/>
        </w:rPr>
        <w:t>否</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8.是否需要专家评审：</w:t>
      </w:r>
      <w:r>
        <w:rPr>
          <w:rFonts w:ascii="Times New Roman" w:hAnsi="Times New Roman" w:eastAsia="方正仿宋_GBK"/>
          <w:sz w:val="28"/>
          <w:szCs w:val="28"/>
        </w:rPr>
        <w:t>否</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9.是否需要向社会公示：</w:t>
      </w:r>
      <w:r>
        <w:rPr>
          <w:rFonts w:ascii="Times New Roman" w:hAnsi="Times New Roman" w:eastAsia="方正仿宋_GBK"/>
          <w:sz w:val="28"/>
          <w:szCs w:val="28"/>
        </w:rPr>
        <w:t>是</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10.是否实行告知承诺办理：</w:t>
      </w:r>
      <w:r>
        <w:rPr>
          <w:rFonts w:ascii="Times New Roman" w:hAnsi="Times New Roman" w:eastAsia="方正仿宋_GBK"/>
          <w:sz w:val="28"/>
          <w:szCs w:val="28"/>
        </w:rPr>
        <w:t>否</w:t>
      </w:r>
    </w:p>
    <w:p>
      <w:pPr>
        <w:spacing w:line="600" w:lineRule="exact"/>
        <w:ind w:firstLine="562"/>
        <w:rPr>
          <w:rFonts w:ascii="Times New Roman" w:hAnsi="Times New Roman" w:eastAsia="仿宋GB2312"/>
          <w:b/>
          <w:bCs/>
          <w:sz w:val="28"/>
          <w:szCs w:val="28"/>
        </w:rPr>
      </w:pPr>
      <w:r>
        <w:rPr>
          <w:rFonts w:ascii="Times New Roman" w:hAnsi="Times New Roman" w:eastAsia="仿宋GB2312"/>
          <w:b/>
          <w:bCs/>
          <w:sz w:val="28"/>
          <w:szCs w:val="28"/>
        </w:rPr>
        <w:t>11.审批机关是否委托服务机构开展技术性服务：</w:t>
      </w:r>
      <w:r>
        <w:rPr>
          <w:rFonts w:ascii="Times New Roman" w:hAnsi="Times New Roman" w:eastAsia="方正仿宋_GBK"/>
          <w:sz w:val="28"/>
          <w:szCs w:val="28"/>
        </w:rPr>
        <w:t>否</w:t>
      </w:r>
    </w:p>
    <w:p>
      <w:pPr>
        <w:ind w:firstLine="560"/>
        <w:outlineLvl w:val="1"/>
        <w:rPr>
          <w:rFonts w:ascii="Times New Roman" w:hAnsi="Times New Roman" w:eastAsia="黑体"/>
          <w:sz w:val="28"/>
          <w:szCs w:val="28"/>
        </w:rPr>
      </w:pPr>
      <w:r>
        <w:rPr>
          <w:rFonts w:ascii="Times New Roman" w:hAnsi="Times New Roman" w:eastAsia="黑体"/>
          <w:sz w:val="28"/>
          <w:szCs w:val="28"/>
        </w:rPr>
        <w:t>八、受理和审批时限</w:t>
      </w:r>
    </w:p>
    <w:p>
      <w:pPr>
        <w:spacing w:line="600" w:lineRule="exact"/>
        <w:ind w:firstLine="562"/>
        <w:rPr>
          <w:rFonts w:hint="default" w:ascii="Times New Roman" w:hAnsi="Times New Roman" w:eastAsia="仿宋GB2312"/>
          <w:sz w:val="28"/>
          <w:szCs w:val="28"/>
          <w:lang w:val="en-US" w:eastAsia="zh-CN"/>
        </w:rPr>
      </w:pPr>
      <w:r>
        <w:rPr>
          <w:rFonts w:ascii="Times New Roman" w:hAnsi="Times New Roman" w:eastAsia="仿宋GB2312"/>
          <w:b/>
          <w:bCs/>
          <w:sz w:val="28"/>
          <w:szCs w:val="28"/>
        </w:rPr>
        <w:t>1.承诺受理时限：</w:t>
      </w:r>
      <w:r>
        <w:rPr>
          <w:rFonts w:hint="eastAsia" w:ascii="Times New Roman" w:hAnsi="Times New Roman" w:eastAsia="方正仿宋_GBK"/>
          <w:sz w:val="28"/>
          <w:szCs w:val="28"/>
          <w:lang w:val="en-US" w:eastAsia="zh-CN"/>
        </w:rPr>
        <w:t>当场办理</w:t>
      </w:r>
    </w:p>
    <w:p>
      <w:pPr>
        <w:ind w:firstLine="562"/>
        <w:outlineLvl w:val="2"/>
        <w:rPr>
          <w:rFonts w:ascii="Times New Roman" w:hAnsi="Times New Roman" w:eastAsia="仿宋GB2312"/>
          <w:sz w:val="28"/>
          <w:szCs w:val="28"/>
        </w:rPr>
      </w:pPr>
      <w:r>
        <w:rPr>
          <w:rFonts w:ascii="Times New Roman" w:hAnsi="Times New Roman" w:eastAsia="仿宋GB2312"/>
          <w:b/>
          <w:bCs/>
          <w:sz w:val="28"/>
          <w:szCs w:val="28"/>
        </w:rPr>
        <w:t>2.法定审批时限：</w:t>
      </w:r>
      <w:r>
        <w:rPr>
          <w:rFonts w:ascii="Times New Roman" w:hAnsi="Times New Roman" w:eastAsia="方正仿宋_GBK"/>
          <w:sz w:val="28"/>
          <w:szCs w:val="28"/>
        </w:rPr>
        <w:t>20个工作日</w:t>
      </w:r>
    </w:p>
    <w:p>
      <w:pPr>
        <w:ind w:firstLine="562"/>
        <w:outlineLvl w:val="2"/>
        <w:rPr>
          <w:rFonts w:ascii="Times New Roman" w:hAnsi="Times New Roman" w:eastAsia="仿宋GB2312"/>
          <w:b/>
          <w:bCs/>
          <w:sz w:val="28"/>
          <w:szCs w:val="28"/>
        </w:rPr>
      </w:pPr>
      <w:r>
        <w:rPr>
          <w:rFonts w:ascii="Times New Roman" w:hAnsi="Times New Roman" w:eastAsia="仿宋GB2312"/>
          <w:b/>
          <w:bCs/>
          <w:sz w:val="28"/>
          <w:szCs w:val="28"/>
        </w:rPr>
        <w:t>3.规定法定审批时限依据</w:t>
      </w:r>
    </w:p>
    <w:p>
      <w:pPr>
        <w:spacing w:line="600" w:lineRule="exact"/>
        <w:ind w:firstLine="560"/>
        <w:rPr>
          <w:rFonts w:ascii="Times New Roman" w:hAnsi="Times New Roman" w:eastAsia="仿宋GB2312"/>
          <w:sz w:val="32"/>
          <w:szCs w:val="32"/>
        </w:rPr>
      </w:pPr>
      <w:r>
        <w:rPr>
          <w:rFonts w:ascii="Times New Roman" w:hAnsi="Times New Roman" w:eastAsia="方正仿宋_GBK"/>
          <w:sz w:val="28"/>
          <w:szCs w:val="28"/>
        </w:rPr>
        <w:t>（1）《营业性演出管理条例》(国务院令第528号)第六条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4.承诺审批时限：</w:t>
      </w:r>
      <w:r>
        <w:rPr>
          <w:rFonts w:hint="eastAsia" w:ascii="Times New Roman" w:hAnsi="Times New Roman" w:eastAsia="方正仿宋_GBK"/>
          <w:sz w:val="28"/>
          <w:szCs w:val="28"/>
          <w:lang w:val="en-US" w:eastAsia="zh-CN"/>
        </w:rPr>
        <w:t>1</w:t>
      </w:r>
      <w:r>
        <w:rPr>
          <w:rFonts w:ascii="Times New Roman" w:hAnsi="Times New Roman" w:eastAsia="方正仿宋_GBK"/>
          <w:sz w:val="28"/>
          <w:szCs w:val="28"/>
        </w:rPr>
        <w:t>个工作日</w:t>
      </w:r>
    </w:p>
    <w:p>
      <w:pPr>
        <w:ind w:firstLine="560"/>
        <w:outlineLvl w:val="1"/>
        <w:rPr>
          <w:rFonts w:ascii="Times New Roman" w:hAnsi="Times New Roman" w:eastAsia="黑体"/>
          <w:sz w:val="28"/>
          <w:szCs w:val="28"/>
        </w:rPr>
      </w:pPr>
      <w:r>
        <w:rPr>
          <w:rFonts w:ascii="Times New Roman" w:hAnsi="Times New Roman" w:eastAsia="黑体"/>
          <w:sz w:val="28"/>
          <w:szCs w:val="28"/>
        </w:rPr>
        <w:t>九、收费</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1.办理行政许可是否收费：</w:t>
      </w:r>
      <w:r>
        <w:rPr>
          <w:rFonts w:ascii="Times New Roman" w:hAnsi="Times New Roman" w:eastAsia="方正仿宋_GBK"/>
          <w:sz w:val="28"/>
          <w:szCs w:val="28"/>
        </w:rPr>
        <w:t>否</w:t>
      </w:r>
    </w:p>
    <w:p>
      <w:pPr>
        <w:ind w:firstLine="562"/>
        <w:outlineLvl w:val="2"/>
        <w:rPr>
          <w:rFonts w:ascii="Times New Roman" w:hAnsi="Times New Roman" w:eastAsia="仿宋GB2312"/>
          <w:b/>
          <w:bCs/>
          <w:sz w:val="28"/>
          <w:szCs w:val="28"/>
        </w:rPr>
      </w:pPr>
      <w:r>
        <w:rPr>
          <w:rFonts w:ascii="Times New Roman" w:hAnsi="Times New Roman" w:eastAsia="仿宋GB2312"/>
          <w:b/>
          <w:bCs/>
          <w:sz w:val="28"/>
          <w:szCs w:val="28"/>
        </w:rPr>
        <w:t>2.收费项目的名称、收费项目的标准、设定收费项目的依据、规定收费标准的依据</w:t>
      </w:r>
    </w:p>
    <w:p>
      <w:pPr>
        <w:spacing w:line="600" w:lineRule="exact"/>
        <w:ind w:firstLine="560"/>
        <w:rPr>
          <w:rFonts w:ascii="Times New Roman" w:hAnsi="Times New Roman" w:eastAsia="方正仿宋_GBK"/>
          <w:b/>
          <w:bCs/>
          <w:color w:val="FF0000"/>
          <w:sz w:val="28"/>
          <w:szCs w:val="28"/>
        </w:rPr>
      </w:pPr>
      <w:r>
        <w:rPr>
          <w:rFonts w:ascii="Times New Roman" w:hAnsi="Times New Roman" w:eastAsia="方正仿宋_GBK"/>
          <w:sz w:val="28"/>
          <w:szCs w:val="28"/>
        </w:rPr>
        <w:t>无</w:t>
      </w:r>
    </w:p>
    <w:p>
      <w:pPr>
        <w:ind w:firstLine="560"/>
        <w:outlineLvl w:val="1"/>
        <w:rPr>
          <w:rFonts w:ascii="Times New Roman" w:hAnsi="Times New Roman" w:eastAsia="黑体"/>
          <w:sz w:val="28"/>
          <w:szCs w:val="28"/>
        </w:rPr>
      </w:pPr>
      <w:r>
        <w:rPr>
          <w:rFonts w:ascii="Times New Roman" w:hAnsi="Times New Roman" w:eastAsia="黑体"/>
          <w:sz w:val="28"/>
          <w:szCs w:val="28"/>
        </w:rPr>
        <w:t>十、行政许可证件</w:t>
      </w:r>
    </w:p>
    <w:p>
      <w:pPr>
        <w:ind w:firstLine="562"/>
        <w:outlineLvl w:val="2"/>
        <w:rPr>
          <w:rFonts w:ascii="Times New Roman" w:hAnsi="Times New Roman" w:eastAsia="仿宋GB2312"/>
          <w:sz w:val="28"/>
          <w:szCs w:val="28"/>
        </w:rPr>
      </w:pPr>
      <w:r>
        <w:rPr>
          <w:rFonts w:ascii="Times New Roman" w:hAnsi="Times New Roman" w:eastAsia="仿宋GB2312"/>
          <w:b/>
          <w:bCs/>
          <w:sz w:val="28"/>
          <w:szCs w:val="28"/>
        </w:rPr>
        <w:t>1.审批结果类型：</w:t>
      </w:r>
      <w:r>
        <w:rPr>
          <w:rFonts w:ascii="Times New Roman" w:hAnsi="Times New Roman" w:eastAsia="方正仿宋_GBK"/>
          <w:sz w:val="28"/>
          <w:szCs w:val="28"/>
        </w:rPr>
        <w:t>证照</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2.审批结果名称：</w:t>
      </w:r>
      <w:r>
        <w:rPr>
          <w:rFonts w:ascii="Times New Roman" w:hAnsi="Times New Roman" w:eastAsia="方正仿宋_GBK"/>
          <w:sz w:val="28"/>
          <w:szCs w:val="28"/>
        </w:rPr>
        <w:t>营业性演出许可证</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3.审批结果的有效期限：</w:t>
      </w:r>
      <w:r>
        <w:rPr>
          <w:rFonts w:ascii="Times New Roman" w:hAnsi="Times New Roman" w:eastAsia="方正仿宋_GBK"/>
          <w:sz w:val="28"/>
          <w:szCs w:val="28"/>
        </w:rPr>
        <w:t>2年</w:t>
      </w:r>
    </w:p>
    <w:p>
      <w:pPr>
        <w:ind w:firstLine="562"/>
        <w:outlineLvl w:val="2"/>
        <w:rPr>
          <w:rFonts w:ascii="Times New Roman" w:hAnsi="Times New Roman" w:eastAsia="仿宋GB2312"/>
          <w:b/>
          <w:bCs/>
          <w:sz w:val="28"/>
          <w:szCs w:val="28"/>
        </w:rPr>
      </w:pPr>
      <w:r>
        <w:rPr>
          <w:rFonts w:ascii="Times New Roman" w:hAnsi="Times New Roman" w:eastAsia="仿宋GB2312"/>
          <w:b/>
          <w:bCs/>
          <w:sz w:val="28"/>
          <w:szCs w:val="28"/>
        </w:rPr>
        <w:t>4.规定审批结果有效期限的依据</w:t>
      </w:r>
    </w:p>
    <w:p>
      <w:pPr>
        <w:spacing w:line="600" w:lineRule="exact"/>
        <w:ind w:firstLine="560"/>
        <w:rPr>
          <w:rFonts w:ascii="Times New Roman" w:hAnsi="Times New Roman" w:eastAsia="仿宋GB2312"/>
          <w:sz w:val="32"/>
          <w:szCs w:val="32"/>
        </w:rPr>
      </w:pPr>
      <w:r>
        <w:rPr>
          <w:rFonts w:ascii="Times New Roman" w:hAnsi="Times New Roman" w:eastAsia="方正仿宋_GBK"/>
          <w:sz w:val="28"/>
          <w:szCs w:val="28"/>
        </w:rPr>
        <w:t>（1）《营业性演出管理条例实施细则》（文化部第47号令）第三十七条文艺表演团体和演出经纪机构的营业性演出许可证包括1份正本和2份副本，有效期为2年。</w:t>
      </w:r>
    </w:p>
    <w:p>
      <w:pPr>
        <w:spacing w:line="600" w:lineRule="exact"/>
        <w:ind w:firstLine="560"/>
        <w:rPr>
          <w:rFonts w:ascii="Times New Roman" w:hAnsi="Times New Roman" w:eastAsia="仿宋GB2312"/>
          <w:sz w:val="32"/>
          <w:szCs w:val="32"/>
        </w:rPr>
      </w:pPr>
      <w:r>
        <w:rPr>
          <w:rFonts w:ascii="Times New Roman" w:hAnsi="Times New Roman" w:eastAsia="方正仿宋_GBK"/>
          <w:sz w:val="28"/>
          <w:szCs w:val="28"/>
        </w:rPr>
        <w:t>营业性演出许可证由国务院文化和旅游主管部门设计，省级人民政府文化和旅游主管部门印制，发证机关填写、盖章。</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5.是否需要办理审批结果变更手续：</w:t>
      </w:r>
      <w:r>
        <w:rPr>
          <w:rFonts w:ascii="Times New Roman" w:hAnsi="Times New Roman" w:eastAsia="方正仿宋_GBK"/>
          <w:sz w:val="28"/>
          <w:szCs w:val="28"/>
        </w:rPr>
        <w:t>是</w:t>
      </w:r>
    </w:p>
    <w:p>
      <w:pPr>
        <w:ind w:firstLine="562"/>
        <w:outlineLvl w:val="2"/>
        <w:rPr>
          <w:rFonts w:ascii="Times New Roman" w:hAnsi="Times New Roman" w:eastAsia="仿宋GB2312"/>
          <w:b/>
          <w:bCs/>
          <w:sz w:val="28"/>
          <w:szCs w:val="28"/>
        </w:rPr>
      </w:pPr>
      <w:r>
        <w:rPr>
          <w:rFonts w:ascii="Times New Roman" w:hAnsi="Times New Roman" w:eastAsia="仿宋GB2312"/>
          <w:b/>
          <w:bCs/>
          <w:sz w:val="28"/>
          <w:szCs w:val="28"/>
        </w:rPr>
        <w:t>6.办理审批结果变更手续的要求</w:t>
      </w:r>
    </w:p>
    <w:p>
      <w:pPr>
        <w:spacing w:line="600" w:lineRule="exact"/>
        <w:ind w:firstLine="560"/>
        <w:rPr>
          <w:rFonts w:ascii="Times New Roman" w:hAnsi="Times New Roman" w:eastAsia="方正仿宋_GBK"/>
          <w:sz w:val="28"/>
          <w:szCs w:val="28"/>
        </w:rPr>
      </w:pPr>
      <w:r>
        <w:rPr>
          <w:rFonts w:ascii="Times New Roman" w:hAnsi="Times New Roman" w:eastAsia="方正仿宋_GBK"/>
          <w:sz w:val="28"/>
          <w:szCs w:val="28"/>
        </w:rPr>
        <w:t>如变更演员，应提交以下材料：</w:t>
      </w:r>
    </w:p>
    <w:p>
      <w:pPr>
        <w:spacing w:line="600" w:lineRule="exact"/>
        <w:ind w:firstLine="560"/>
        <w:rPr>
          <w:rFonts w:ascii="Times New Roman" w:hAnsi="Times New Roman" w:eastAsia="方正仿宋_GBK"/>
          <w:sz w:val="28"/>
          <w:szCs w:val="28"/>
        </w:rPr>
      </w:pPr>
      <w:r>
        <w:rPr>
          <w:rFonts w:ascii="Times New Roman" w:hAnsi="Times New Roman" w:eastAsia="方正仿宋_GBK"/>
          <w:sz w:val="28"/>
          <w:szCs w:val="28"/>
        </w:rPr>
        <w:t>（1）文艺表演团体申请登记表；</w:t>
      </w:r>
    </w:p>
    <w:p>
      <w:pPr>
        <w:spacing w:line="600" w:lineRule="exact"/>
        <w:ind w:firstLine="560"/>
        <w:rPr>
          <w:rFonts w:ascii="Times New Roman" w:hAnsi="Times New Roman" w:eastAsia="方正仿宋_GBK"/>
          <w:sz w:val="28"/>
          <w:szCs w:val="28"/>
        </w:rPr>
      </w:pPr>
      <w:r>
        <w:rPr>
          <w:rFonts w:ascii="Times New Roman" w:hAnsi="Times New Roman" w:eastAsia="方正仿宋_GBK"/>
          <w:sz w:val="28"/>
          <w:szCs w:val="28"/>
        </w:rPr>
        <w:t>（2）原《营业性演出许可证》正副本；</w:t>
      </w:r>
    </w:p>
    <w:p>
      <w:pPr>
        <w:spacing w:line="600" w:lineRule="exact"/>
        <w:ind w:firstLine="560"/>
        <w:rPr>
          <w:rFonts w:ascii="Times New Roman" w:hAnsi="Times New Roman" w:eastAsia="仿宋GB2312"/>
          <w:sz w:val="32"/>
          <w:szCs w:val="32"/>
        </w:rPr>
      </w:pPr>
      <w:r>
        <w:rPr>
          <w:rFonts w:ascii="Times New Roman" w:hAnsi="Times New Roman" w:eastAsia="方正仿宋_GBK"/>
          <w:sz w:val="28"/>
          <w:szCs w:val="28"/>
        </w:rPr>
        <w:t>（3）演员的艺术表演能力证明复印件，可以是：中专以上学校文艺表演类专业毕业证书、职称证书、其他有效证明（演出或练习的视频资料等证明）。</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7.是否需要办理审批结果延续手续：</w:t>
      </w:r>
      <w:r>
        <w:rPr>
          <w:rFonts w:ascii="Times New Roman" w:hAnsi="Times New Roman" w:eastAsia="方正仿宋_GBK"/>
          <w:sz w:val="28"/>
          <w:szCs w:val="28"/>
        </w:rPr>
        <w:t>是</w:t>
      </w:r>
    </w:p>
    <w:p>
      <w:pPr>
        <w:ind w:firstLine="562"/>
        <w:outlineLvl w:val="2"/>
        <w:rPr>
          <w:rFonts w:ascii="Times New Roman" w:hAnsi="Times New Roman" w:eastAsia="仿宋GB2312"/>
          <w:b/>
          <w:bCs/>
          <w:sz w:val="28"/>
          <w:szCs w:val="28"/>
        </w:rPr>
      </w:pPr>
      <w:r>
        <w:rPr>
          <w:rFonts w:ascii="Times New Roman" w:hAnsi="Times New Roman" w:eastAsia="仿宋GB2312"/>
          <w:b/>
          <w:bCs/>
          <w:sz w:val="28"/>
          <w:szCs w:val="28"/>
        </w:rPr>
        <w:t>8.办理审批结果延续手续的要求</w:t>
      </w:r>
    </w:p>
    <w:p>
      <w:pPr>
        <w:spacing w:line="600" w:lineRule="exact"/>
        <w:ind w:firstLine="560"/>
        <w:rPr>
          <w:rFonts w:ascii="Times New Roman" w:hAnsi="Times New Roman" w:eastAsia="方正仿宋_GBK"/>
          <w:sz w:val="28"/>
          <w:szCs w:val="28"/>
        </w:rPr>
      </w:pPr>
      <w:r>
        <w:rPr>
          <w:rFonts w:ascii="Times New Roman" w:hAnsi="Times New Roman" w:eastAsia="方正仿宋_GBK"/>
          <w:sz w:val="28"/>
          <w:szCs w:val="28"/>
        </w:rPr>
        <w:t>（1）文艺表演团体申请登记表；</w:t>
      </w:r>
    </w:p>
    <w:p>
      <w:pPr>
        <w:spacing w:line="600" w:lineRule="exact"/>
        <w:ind w:firstLine="560"/>
        <w:rPr>
          <w:rFonts w:ascii="Times New Roman" w:hAnsi="Times New Roman" w:eastAsia="方正仿宋_GBK"/>
          <w:sz w:val="28"/>
          <w:szCs w:val="28"/>
        </w:rPr>
      </w:pPr>
      <w:r>
        <w:rPr>
          <w:rFonts w:ascii="Times New Roman" w:hAnsi="Times New Roman" w:eastAsia="方正仿宋_GBK"/>
          <w:sz w:val="28"/>
          <w:szCs w:val="28"/>
        </w:rPr>
        <w:t>（2）原《营业性演出许可证》正、副本；</w:t>
      </w:r>
    </w:p>
    <w:p>
      <w:pPr>
        <w:spacing w:line="600" w:lineRule="exact"/>
        <w:ind w:firstLine="560"/>
        <w:rPr>
          <w:rFonts w:ascii="Times New Roman" w:hAnsi="Times New Roman" w:eastAsia="仿宋GB2312"/>
          <w:sz w:val="32"/>
          <w:szCs w:val="32"/>
        </w:rPr>
      </w:pPr>
      <w:r>
        <w:rPr>
          <w:rFonts w:ascii="Times New Roman" w:hAnsi="Times New Roman" w:eastAsia="方正仿宋_GBK"/>
          <w:sz w:val="28"/>
          <w:szCs w:val="28"/>
        </w:rPr>
        <w:t>（3）营业执照（事业单位法人证书、民办非企业单位登记证书）副本复印件。</w:t>
      </w:r>
    </w:p>
    <w:p>
      <w:pPr>
        <w:ind w:firstLine="562"/>
        <w:outlineLvl w:val="2"/>
        <w:rPr>
          <w:rFonts w:ascii="Times New Roman" w:hAnsi="Times New Roman" w:eastAsia="仿宋GB2312"/>
          <w:b/>
          <w:bCs/>
          <w:sz w:val="28"/>
          <w:szCs w:val="28"/>
        </w:rPr>
      </w:pPr>
      <w:r>
        <w:rPr>
          <w:rFonts w:ascii="Times New Roman" w:hAnsi="Times New Roman" w:eastAsia="仿宋GB2312"/>
          <w:b/>
          <w:bCs/>
          <w:sz w:val="28"/>
          <w:szCs w:val="28"/>
        </w:rPr>
        <w:t>9.审批结果的有效地域范围</w:t>
      </w:r>
    </w:p>
    <w:p>
      <w:pPr>
        <w:ind w:firstLine="560"/>
        <w:outlineLvl w:val="2"/>
        <w:rPr>
          <w:rFonts w:ascii="Times New Roman" w:hAnsi="Times New Roman" w:eastAsia="方正仿宋_GBK"/>
          <w:sz w:val="28"/>
          <w:szCs w:val="28"/>
        </w:rPr>
      </w:pPr>
      <w:r>
        <w:rPr>
          <w:rFonts w:ascii="Times New Roman" w:hAnsi="Times New Roman" w:eastAsia="方正仿宋_GBK"/>
          <w:sz w:val="28"/>
          <w:szCs w:val="28"/>
        </w:rPr>
        <w:t>全国</w:t>
      </w:r>
    </w:p>
    <w:p>
      <w:pPr>
        <w:ind w:firstLine="562"/>
        <w:outlineLvl w:val="2"/>
        <w:rPr>
          <w:rFonts w:ascii="Times New Roman" w:hAnsi="Times New Roman" w:eastAsia="仿宋GB2312"/>
          <w:b/>
          <w:bCs/>
          <w:sz w:val="28"/>
          <w:szCs w:val="28"/>
        </w:rPr>
      </w:pPr>
      <w:r>
        <w:rPr>
          <w:rFonts w:ascii="Times New Roman" w:hAnsi="Times New Roman" w:eastAsia="仿宋GB2312"/>
          <w:b/>
          <w:bCs/>
          <w:sz w:val="28"/>
          <w:szCs w:val="28"/>
        </w:rPr>
        <w:t>10.规定审批结果有效地域范围的依据</w:t>
      </w:r>
    </w:p>
    <w:p>
      <w:pPr>
        <w:spacing w:line="600" w:lineRule="exact"/>
        <w:ind w:firstLine="560"/>
        <w:rPr>
          <w:rFonts w:ascii="Times New Roman" w:hAnsi="Times New Roman" w:eastAsia="仿宋GB2312"/>
          <w:sz w:val="28"/>
          <w:szCs w:val="28"/>
        </w:rPr>
      </w:pPr>
      <w:r>
        <w:rPr>
          <w:rFonts w:ascii="Times New Roman" w:hAnsi="Times New Roman" w:eastAsia="方正仿宋_GBK"/>
          <w:sz w:val="28"/>
          <w:szCs w:val="28"/>
        </w:rPr>
        <w:t>（1）《营业性演出管理条例》第六条　文艺表演团体申请从事营业性演出活动，应当有与其业务相适应的专职演员和器材设备，并向县级人民政府文化主管部门提出申请。</w:t>
      </w:r>
    </w:p>
    <w:p>
      <w:pPr>
        <w:ind w:firstLine="560"/>
        <w:outlineLvl w:val="1"/>
        <w:rPr>
          <w:rFonts w:ascii="Times New Roman" w:hAnsi="Times New Roman" w:eastAsia="黑体"/>
          <w:sz w:val="28"/>
          <w:szCs w:val="28"/>
        </w:rPr>
      </w:pPr>
      <w:r>
        <w:rPr>
          <w:rFonts w:ascii="Times New Roman" w:hAnsi="Times New Roman" w:eastAsia="黑体"/>
          <w:sz w:val="28"/>
          <w:szCs w:val="28"/>
        </w:rPr>
        <w:t>十一、行政许可数量限制</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1.有无行政许可数量限制：</w:t>
      </w:r>
      <w:r>
        <w:rPr>
          <w:rFonts w:ascii="Times New Roman" w:hAnsi="Times New Roman" w:eastAsia="方正仿宋_GBK"/>
          <w:sz w:val="28"/>
          <w:szCs w:val="28"/>
        </w:rPr>
        <w:t>无</w:t>
      </w:r>
    </w:p>
    <w:p>
      <w:pPr>
        <w:ind w:firstLine="562"/>
        <w:outlineLvl w:val="2"/>
        <w:rPr>
          <w:rFonts w:ascii="Times New Roman" w:hAnsi="Times New Roman" w:eastAsia="仿宋GB2312"/>
          <w:sz w:val="28"/>
          <w:szCs w:val="28"/>
        </w:rPr>
      </w:pPr>
      <w:r>
        <w:rPr>
          <w:rFonts w:ascii="Times New Roman" w:hAnsi="Times New Roman" w:eastAsia="仿宋GB2312"/>
          <w:b/>
          <w:bCs/>
          <w:sz w:val="28"/>
          <w:szCs w:val="28"/>
        </w:rPr>
        <w:t>2.公布数量限制的方式：</w:t>
      </w:r>
      <w:r>
        <w:rPr>
          <w:rFonts w:ascii="Times New Roman" w:hAnsi="Times New Roman" w:eastAsia="方正仿宋_GBK"/>
          <w:sz w:val="28"/>
          <w:szCs w:val="28"/>
        </w:rPr>
        <w:t>无</w:t>
      </w:r>
    </w:p>
    <w:p>
      <w:pPr>
        <w:ind w:firstLine="562"/>
        <w:outlineLvl w:val="2"/>
        <w:rPr>
          <w:rFonts w:ascii="Times New Roman" w:hAnsi="Times New Roman" w:eastAsia="仿宋GB2312"/>
          <w:sz w:val="28"/>
          <w:szCs w:val="28"/>
        </w:rPr>
      </w:pPr>
      <w:r>
        <w:rPr>
          <w:rFonts w:ascii="Times New Roman" w:hAnsi="Times New Roman" w:eastAsia="仿宋GB2312"/>
          <w:b/>
          <w:bCs/>
          <w:sz w:val="28"/>
          <w:szCs w:val="28"/>
        </w:rPr>
        <w:t>3.公布数量限制的周期：</w:t>
      </w:r>
      <w:r>
        <w:rPr>
          <w:rFonts w:ascii="Times New Roman" w:hAnsi="Times New Roman" w:eastAsia="方正仿宋_GBK"/>
          <w:sz w:val="28"/>
          <w:szCs w:val="28"/>
        </w:rPr>
        <w:t>无</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4.在数量限制条件下实施行政许可的方式：</w:t>
      </w:r>
      <w:r>
        <w:rPr>
          <w:rFonts w:ascii="Times New Roman" w:hAnsi="Times New Roman" w:eastAsia="方正仿宋_GBK"/>
          <w:sz w:val="28"/>
          <w:szCs w:val="28"/>
        </w:rPr>
        <w:t>无</w:t>
      </w:r>
    </w:p>
    <w:p>
      <w:pPr>
        <w:spacing w:line="600" w:lineRule="exact"/>
        <w:ind w:firstLine="562"/>
        <w:jc w:val="left"/>
        <w:rPr>
          <w:rFonts w:ascii="Times New Roman" w:hAnsi="Times New Roman" w:eastAsia="仿宋GB2312"/>
          <w:b/>
          <w:bCs/>
          <w:sz w:val="28"/>
          <w:szCs w:val="28"/>
        </w:rPr>
      </w:pPr>
      <w:r>
        <w:rPr>
          <w:rFonts w:ascii="Times New Roman" w:hAnsi="Times New Roman" w:eastAsia="仿宋GB2312"/>
          <w:b/>
          <w:bCs/>
          <w:sz w:val="28"/>
          <w:szCs w:val="28"/>
        </w:rPr>
        <w:t>5.规定在数量限制条件下实施行政许可方式的依据</w:t>
      </w:r>
    </w:p>
    <w:p>
      <w:pPr>
        <w:spacing w:line="600" w:lineRule="exact"/>
        <w:ind w:firstLine="560"/>
        <w:jc w:val="left"/>
        <w:rPr>
          <w:rFonts w:ascii="Times New Roman" w:hAnsi="Times New Roman" w:eastAsia="仿宋GB2312"/>
          <w:sz w:val="28"/>
          <w:szCs w:val="28"/>
        </w:rPr>
      </w:pPr>
      <w:r>
        <w:rPr>
          <w:rFonts w:ascii="Times New Roman" w:hAnsi="Times New Roman" w:eastAsia="方正仿宋_GBK"/>
          <w:sz w:val="28"/>
          <w:szCs w:val="28"/>
        </w:rPr>
        <w:t>无</w:t>
      </w:r>
    </w:p>
    <w:p>
      <w:pPr>
        <w:ind w:firstLine="560"/>
        <w:outlineLvl w:val="1"/>
        <w:rPr>
          <w:rFonts w:ascii="Times New Roman" w:hAnsi="Times New Roman" w:eastAsia="黑体"/>
          <w:sz w:val="28"/>
          <w:szCs w:val="28"/>
        </w:rPr>
      </w:pPr>
      <w:r>
        <w:rPr>
          <w:rFonts w:ascii="Times New Roman" w:hAnsi="Times New Roman" w:eastAsia="黑体"/>
          <w:sz w:val="28"/>
          <w:szCs w:val="28"/>
        </w:rPr>
        <w:t>十二、行政许可后年检</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1.有无年检要求：</w:t>
      </w:r>
      <w:r>
        <w:rPr>
          <w:rFonts w:ascii="Times New Roman" w:hAnsi="Times New Roman" w:eastAsia="方正仿宋_GBK"/>
          <w:sz w:val="28"/>
          <w:szCs w:val="28"/>
        </w:rPr>
        <w:t>无</w:t>
      </w:r>
    </w:p>
    <w:p>
      <w:pPr>
        <w:ind w:firstLine="562"/>
        <w:outlineLvl w:val="2"/>
        <w:rPr>
          <w:rFonts w:ascii="Times New Roman" w:hAnsi="Times New Roman" w:eastAsia="仿宋GB2312"/>
          <w:b/>
          <w:bCs/>
          <w:sz w:val="28"/>
          <w:szCs w:val="28"/>
        </w:rPr>
      </w:pPr>
      <w:r>
        <w:rPr>
          <w:rFonts w:ascii="Times New Roman" w:hAnsi="Times New Roman" w:eastAsia="仿宋GB2312"/>
          <w:b/>
          <w:bCs/>
          <w:sz w:val="28"/>
          <w:szCs w:val="28"/>
        </w:rPr>
        <w:t>2.设定年检要求的依据</w:t>
      </w:r>
    </w:p>
    <w:p>
      <w:pPr>
        <w:ind w:firstLine="560"/>
        <w:outlineLvl w:val="2"/>
        <w:rPr>
          <w:rFonts w:ascii="Times New Roman" w:hAnsi="Times New Roman" w:eastAsia="仿宋GB2312"/>
          <w:sz w:val="28"/>
          <w:szCs w:val="28"/>
        </w:rPr>
      </w:pPr>
      <w:r>
        <w:rPr>
          <w:rFonts w:ascii="Times New Roman" w:hAnsi="Times New Roman" w:eastAsia="方正仿宋_GBK"/>
          <w:sz w:val="28"/>
          <w:szCs w:val="28"/>
        </w:rPr>
        <w:t>无</w:t>
      </w:r>
    </w:p>
    <w:p>
      <w:pPr>
        <w:ind w:firstLine="562"/>
        <w:outlineLvl w:val="2"/>
        <w:rPr>
          <w:rFonts w:ascii="Times New Roman" w:hAnsi="Times New Roman" w:eastAsia="仿宋GB2312"/>
          <w:sz w:val="28"/>
          <w:szCs w:val="28"/>
        </w:rPr>
      </w:pPr>
      <w:r>
        <w:rPr>
          <w:rFonts w:ascii="Times New Roman" w:hAnsi="Times New Roman" w:eastAsia="仿宋GB2312"/>
          <w:b/>
          <w:bCs/>
          <w:sz w:val="28"/>
          <w:szCs w:val="28"/>
        </w:rPr>
        <w:t>3.年检周期：</w:t>
      </w:r>
      <w:r>
        <w:rPr>
          <w:rFonts w:ascii="Times New Roman" w:hAnsi="Times New Roman" w:eastAsia="方正仿宋_GBK"/>
          <w:sz w:val="28"/>
          <w:szCs w:val="28"/>
        </w:rPr>
        <w:t>无</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4.年检是否要求报送材料：</w:t>
      </w:r>
      <w:r>
        <w:rPr>
          <w:rFonts w:ascii="Times New Roman" w:hAnsi="Times New Roman" w:eastAsia="方正仿宋_GBK"/>
          <w:sz w:val="28"/>
          <w:szCs w:val="28"/>
        </w:rPr>
        <w:t>无</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5.年检报送材料名称：</w:t>
      </w:r>
      <w:r>
        <w:rPr>
          <w:rFonts w:ascii="Times New Roman" w:hAnsi="Times New Roman" w:eastAsia="方正仿宋_GBK"/>
          <w:sz w:val="28"/>
          <w:szCs w:val="28"/>
        </w:rPr>
        <w:t>无</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6.年检是否收费：</w:t>
      </w:r>
      <w:r>
        <w:rPr>
          <w:rFonts w:ascii="Times New Roman" w:hAnsi="Times New Roman" w:eastAsia="方正仿宋_GBK"/>
          <w:sz w:val="28"/>
          <w:szCs w:val="28"/>
        </w:rPr>
        <w:t>无</w:t>
      </w:r>
    </w:p>
    <w:p>
      <w:pPr>
        <w:spacing w:line="600" w:lineRule="exact"/>
        <w:ind w:firstLine="562"/>
        <w:rPr>
          <w:rFonts w:ascii="Times New Roman" w:hAnsi="Times New Roman" w:eastAsia="仿宋GB2312"/>
          <w:b/>
          <w:bCs/>
          <w:sz w:val="28"/>
          <w:szCs w:val="28"/>
        </w:rPr>
      </w:pPr>
      <w:r>
        <w:rPr>
          <w:rFonts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rPr>
          <w:rFonts w:ascii="Times New Roman" w:hAnsi="Times New Roman" w:eastAsia="仿宋GB2312"/>
          <w:sz w:val="28"/>
          <w:szCs w:val="28"/>
        </w:rPr>
      </w:pPr>
      <w:r>
        <w:rPr>
          <w:rFonts w:ascii="Times New Roman" w:hAnsi="Times New Roman" w:eastAsia="方正仿宋_GBK"/>
          <w:sz w:val="28"/>
          <w:szCs w:val="28"/>
        </w:rPr>
        <w:t>无</w:t>
      </w:r>
    </w:p>
    <w:p>
      <w:pPr>
        <w:ind w:firstLine="562"/>
        <w:outlineLvl w:val="2"/>
        <w:rPr>
          <w:rFonts w:ascii="Times New Roman" w:hAnsi="Times New Roman" w:eastAsia="仿宋GB2312"/>
          <w:sz w:val="28"/>
          <w:szCs w:val="28"/>
        </w:rPr>
      </w:pPr>
      <w:r>
        <w:rPr>
          <w:rFonts w:ascii="Times New Roman" w:hAnsi="Times New Roman" w:eastAsia="仿宋GB2312"/>
          <w:b/>
          <w:bCs/>
          <w:sz w:val="28"/>
          <w:szCs w:val="28"/>
        </w:rPr>
        <w:t>8.通过年检的证明或者标志：</w:t>
      </w:r>
      <w:r>
        <w:rPr>
          <w:rFonts w:ascii="Times New Roman" w:hAnsi="Times New Roman" w:eastAsia="方正仿宋_GBK"/>
          <w:sz w:val="28"/>
          <w:szCs w:val="28"/>
        </w:rPr>
        <w:t>无</w:t>
      </w:r>
    </w:p>
    <w:p>
      <w:pPr>
        <w:ind w:firstLine="560"/>
        <w:outlineLvl w:val="1"/>
        <w:rPr>
          <w:rFonts w:ascii="Times New Roman" w:hAnsi="Times New Roman" w:eastAsia="黑体"/>
          <w:sz w:val="28"/>
          <w:szCs w:val="28"/>
        </w:rPr>
      </w:pPr>
      <w:r>
        <w:rPr>
          <w:rFonts w:ascii="Times New Roman" w:hAnsi="Times New Roman" w:eastAsia="黑体"/>
          <w:sz w:val="28"/>
          <w:szCs w:val="28"/>
        </w:rPr>
        <w:t>十三、行政许可后年报</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1.有无年报要求：</w:t>
      </w:r>
      <w:r>
        <w:rPr>
          <w:rFonts w:ascii="Times New Roman" w:hAnsi="Times New Roman" w:eastAsia="方正仿宋_GBK"/>
          <w:sz w:val="28"/>
          <w:szCs w:val="28"/>
        </w:rPr>
        <w:t>无</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2.年报报送材料名称：</w:t>
      </w:r>
      <w:r>
        <w:rPr>
          <w:rFonts w:ascii="Times New Roman" w:hAnsi="Times New Roman" w:eastAsia="方正仿宋_GBK"/>
          <w:sz w:val="28"/>
          <w:szCs w:val="28"/>
        </w:rPr>
        <w:t>无</w:t>
      </w:r>
    </w:p>
    <w:p>
      <w:pPr>
        <w:ind w:firstLine="562"/>
        <w:outlineLvl w:val="2"/>
        <w:rPr>
          <w:rFonts w:ascii="Times New Roman" w:hAnsi="Times New Roman" w:eastAsia="仿宋GB2312"/>
          <w:b/>
          <w:bCs/>
          <w:sz w:val="28"/>
          <w:szCs w:val="28"/>
        </w:rPr>
      </w:pPr>
      <w:r>
        <w:rPr>
          <w:rFonts w:ascii="Times New Roman" w:hAnsi="Times New Roman" w:eastAsia="仿宋GB2312"/>
          <w:b/>
          <w:bCs/>
          <w:sz w:val="28"/>
          <w:szCs w:val="28"/>
        </w:rPr>
        <w:t>3.设定年报要求的依据</w:t>
      </w:r>
    </w:p>
    <w:p>
      <w:pPr>
        <w:ind w:firstLine="560"/>
        <w:outlineLvl w:val="2"/>
        <w:rPr>
          <w:rFonts w:ascii="Times New Roman" w:hAnsi="Times New Roman" w:eastAsia="方正仿宋_GBK"/>
          <w:sz w:val="28"/>
          <w:szCs w:val="28"/>
        </w:rPr>
      </w:pPr>
      <w:r>
        <w:rPr>
          <w:rFonts w:ascii="Times New Roman" w:hAnsi="Times New Roman" w:eastAsia="方正仿宋_GBK"/>
          <w:sz w:val="28"/>
          <w:szCs w:val="28"/>
        </w:rPr>
        <w:t>无</w:t>
      </w:r>
    </w:p>
    <w:p>
      <w:pPr>
        <w:spacing w:line="600" w:lineRule="exact"/>
        <w:ind w:firstLine="562"/>
        <w:rPr>
          <w:rFonts w:ascii="Times New Roman" w:hAnsi="Times New Roman" w:eastAsia="仿宋GB2312"/>
          <w:sz w:val="28"/>
          <w:szCs w:val="28"/>
        </w:rPr>
      </w:pPr>
      <w:r>
        <w:rPr>
          <w:rFonts w:ascii="Times New Roman" w:hAnsi="Times New Roman" w:eastAsia="仿宋GB2312"/>
          <w:b/>
          <w:bCs/>
          <w:sz w:val="28"/>
          <w:szCs w:val="28"/>
        </w:rPr>
        <w:t>4.年报周期：</w:t>
      </w:r>
      <w:r>
        <w:rPr>
          <w:rFonts w:ascii="Times New Roman" w:hAnsi="Times New Roman" w:eastAsia="方正仿宋_GBK"/>
          <w:sz w:val="28"/>
          <w:szCs w:val="28"/>
        </w:rPr>
        <w:t>无</w:t>
      </w:r>
    </w:p>
    <w:p>
      <w:pPr>
        <w:ind w:firstLine="560"/>
        <w:outlineLvl w:val="1"/>
        <w:rPr>
          <w:rFonts w:ascii="Times New Roman" w:hAnsi="Times New Roman" w:eastAsia="黑体"/>
          <w:sz w:val="28"/>
          <w:szCs w:val="28"/>
        </w:rPr>
      </w:pPr>
      <w:r>
        <w:rPr>
          <w:rFonts w:ascii="Times New Roman" w:hAnsi="Times New Roman" w:eastAsia="黑体"/>
          <w:sz w:val="28"/>
          <w:szCs w:val="28"/>
        </w:rPr>
        <w:t>十四、监管主体</w:t>
      </w:r>
    </w:p>
    <w:p>
      <w:pPr>
        <w:spacing w:line="600" w:lineRule="exact"/>
        <w:ind w:firstLine="560"/>
        <w:rPr>
          <w:rFonts w:ascii="Times New Roman" w:hAnsi="Times New Roman" w:eastAsia="方正仿宋_GBK"/>
          <w:sz w:val="28"/>
          <w:szCs w:val="28"/>
        </w:rPr>
      </w:pPr>
      <w:r>
        <w:rPr>
          <w:rFonts w:ascii="Times New Roman" w:hAnsi="Times New Roman" w:eastAsia="方正仿宋_GBK"/>
          <w:sz w:val="28"/>
          <w:szCs w:val="28"/>
        </w:rPr>
        <w:t>省、市、县文化和旅游主管部门</w:t>
      </w:r>
    </w:p>
    <w:p>
      <w:pPr>
        <w:ind w:firstLine="560"/>
        <w:outlineLvl w:val="1"/>
        <w:rPr>
          <w:rFonts w:hint="eastAsia" w:ascii="Times New Roman" w:hAnsi="Times New Roman" w:eastAsia="黑体"/>
          <w:sz w:val="28"/>
          <w:szCs w:val="28"/>
          <w:lang w:eastAsia="zh-CN"/>
        </w:rPr>
      </w:pPr>
      <w:r>
        <w:rPr>
          <w:rFonts w:ascii="Times New Roman" w:hAnsi="Times New Roman" w:eastAsia="黑体"/>
          <w:sz w:val="28"/>
          <w:szCs w:val="28"/>
        </w:rPr>
        <w:t>十五、备注</w:t>
      </w:r>
      <w:r>
        <w:rPr>
          <w:rFonts w:hint="eastAsia" w:ascii="Times New Roman" w:hAnsi="Times New Roman" w:eastAsia="黑体"/>
          <w:sz w:val="28"/>
          <w:szCs w:val="28"/>
          <w:lang w:eastAsia="zh-CN"/>
        </w:rPr>
        <w:t>：</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YzY0YzgyMThjNGE3ZTY5NTJjYjdmMzY0OWM0ZjEifQ=="/>
  </w:docVars>
  <w:rsids>
    <w:rsidRoot w:val="00000000"/>
    <w:rsid w:val="14634F13"/>
    <w:rsid w:val="3EAB0813"/>
    <w:rsid w:val="4FFDA5F3"/>
    <w:rsid w:val="54D37DEB"/>
    <w:rsid w:val="5FA55912"/>
    <w:rsid w:val="6FCD5C05"/>
    <w:rsid w:val="6FF3D446"/>
    <w:rsid w:val="7FF76CC0"/>
    <w:rsid w:val="FF3B90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customStyle="1" w:styleId="2">
    <w:name w:val="正文2"/>
    <w:basedOn w:val="1"/>
    <w:next w:val="1"/>
    <w:qFormat/>
    <w:uiPriority w:val="0"/>
    <w:rPr>
      <w:rFonts w:ascii="仿宋_GB2312" w:eastAsia="仿宋_GB2312"/>
      <w:sz w:val="32"/>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10.3333333333333</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未定义</cp:lastModifiedBy>
  <dcterms:modified xsi:type="dcterms:W3CDTF">2023-12-26T07:18:44Z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9D2D22C593BF480F8740C6A1A8A03C85_12</vt:lpwstr>
  </property>
</Properties>
</file>