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0"/>
        <w:rPr>
          <w:rFonts w:ascii="仿宋" w:hAnsi="仿宋" w:eastAsia="仿宋"/>
          <w:sz w:val="28"/>
          <w:szCs w:val="28"/>
        </w:rPr>
      </w:pPr>
    </w:p>
    <w:p>
      <w:pPr>
        <w:jc w:val="center"/>
        <w:rPr>
          <w:rFonts w:ascii="黑体" w:hAnsi="黑体" w:eastAsia="黑体"/>
          <w:sz w:val="52"/>
          <w:szCs w:val="52"/>
        </w:rPr>
      </w:pPr>
      <w:r>
        <w:rPr>
          <w:rFonts w:hint="eastAsia" w:ascii="黑体" w:hAnsi="黑体" w:eastAsia="黑体"/>
          <w:sz w:val="52"/>
          <w:szCs w:val="52"/>
        </w:rPr>
        <w:t>云南送变电工程有限公司</w:t>
      </w:r>
    </w:p>
    <w:p>
      <w:pPr>
        <w:jc w:val="center"/>
        <w:rPr>
          <w:rFonts w:ascii="黑体" w:hAnsi="黑体" w:eastAsia="黑体"/>
          <w:sz w:val="52"/>
          <w:szCs w:val="52"/>
        </w:rPr>
      </w:pPr>
      <w:r>
        <w:rPr>
          <w:rFonts w:hint="eastAsia" w:ascii="黑体" w:hAnsi="黑体" w:eastAsia="黑体"/>
          <w:sz w:val="52"/>
          <w:szCs w:val="52"/>
        </w:rPr>
        <w:t>乌东德电站送电广东广西特高压多端直流示范工程线路工程（2标）材料站场地</w:t>
      </w:r>
    </w:p>
    <w:p>
      <w:pPr>
        <w:pStyle w:val="59"/>
        <w:rPr>
          <w:rFonts w:ascii="仿宋" w:hAnsi="仿宋" w:eastAsia="仿宋"/>
        </w:rPr>
      </w:pPr>
    </w:p>
    <w:p>
      <w:pPr>
        <w:jc w:val="center"/>
        <w:rPr>
          <w:rFonts w:ascii="黑体" w:hAnsi="黑体" w:eastAsia="黑体"/>
          <w:sz w:val="52"/>
          <w:szCs w:val="52"/>
        </w:rPr>
      </w:pPr>
      <w:r>
        <w:rPr>
          <w:rFonts w:ascii="黑体" w:hAnsi="黑体" w:eastAsia="黑体"/>
          <w:sz w:val="52"/>
          <w:szCs w:val="52"/>
        </w:rPr>
        <w:t>土地复垦方案</w:t>
      </w:r>
    </w:p>
    <w:p>
      <w:pPr>
        <w:pStyle w:val="60"/>
        <w:rPr>
          <w:rFonts w:ascii="仿宋" w:hAnsi="仿宋" w:eastAsia="仿宋"/>
          <w:sz w:val="28"/>
          <w:szCs w:val="28"/>
          <w:highlight w:val="yellow"/>
        </w:rPr>
      </w:pPr>
    </w:p>
    <w:p>
      <w:pPr>
        <w:pStyle w:val="60"/>
        <w:rPr>
          <w:rFonts w:ascii="仿宋" w:hAnsi="仿宋" w:eastAsia="仿宋"/>
          <w:sz w:val="28"/>
          <w:szCs w:val="28"/>
          <w:highlight w:val="yellow"/>
        </w:rPr>
      </w:pPr>
    </w:p>
    <w:p>
      <w:pPr>
        <w:pStyle w:val="60"/>
        <w:rPr>
          <w:rFonts w:ascii="仿宋" w:hAnsi="仿宋" w:eastAsia="仿宋"/>
        </w:rPr>
      </w:pPr>
    </w:p>
    <w:p>
      <w:pPr>
        <w:pStyle w:val="60"/>
        <w:rPr>
          <w:rFonts w:ascii="仿宋" w:hAnsi="仿宋" w:eastAsia="仿宋"/>
        </w:rPr>
      </w:pPr>
    </w:p>
    <w:p>
      <w:pPr>
        <w:pStyle w:val="60"/>
        <w:rPr>
          <w:rFonts w:ascii="仿宋" w:hAnsi="仿宋" w:eastAsia="仿宋"/>
        </w:rPr>
      </w:pPr>
    </w:p>
    <w:p>
      <w:pPr>
        <w:pStyle w:val="60"/>
        <w:rPr>
          <w:rFonts w:ascii="仿宋" w:hAnsi="仿宋" w:eastAsia="仿宋"/>
          <w:sz w:val="28"/>
          <w:szCs w:val="28"/>
          <w:highlight w:val="yellow"/>
        </w:rPr>
      </w:pPr>
    </w:p>
    <w:p>
      <w:pPr>
        <w:pStyle w:val="60"/>
        <w:rPr>
          <w:rFonts w:ascii="仿宋" w:hAnsi="仿宋" w:eastAsia="仿宋"/>
          <w:sz w:val="28"/>
          <w:szCs w:val="28"/>
          <w:highlight w:val="yellow"/>
        </w:rPr>
      </w:pPr>
    </w:p>
    <w:p>
      <w:pPr>
        <w:pStyle w:val="60"/>
        <w:jc w:val="both"/>
        <w:rPr>
          <w:rFonts w:ascii="仿宋" w:hAnsi="仿宋" w:eastAsia="仿宋"/>
          <w:sz w:val="28"/>
          <w:szCs w:val="28"/>
          <w:highlight w:val="yellow"/>
        </w:rPr>
      </w:pPr>
    </w:p>
    <w:p>
      <w:pPr>
        <w:pStyle w:val="60"/>
        <w:jc w:val="both"/>
        <w:rPr>
          <w:rFonts w:ascii="仿宋" w:hAnsi="仿宋" w:eastAsia="仿宋"/>
          <w:sz w:val="28"/>
          <w:szCs w:val="28"/>
          <w:highlight w:val="yellow"/>
        </w:rPr>
      </w:pPr>
    </w:p>
    <w:p>
      <w:pPr>
        <w:pStyle w:val="66"/>
        <w:spacing w:line="600" w:lineRule="exact"/>
        <w:ind w:firstLine="1132" w:firstLineChars="354"/>
        <w:rPr>
          <w:rFonts w:ascii="仿宋" w:hAnsi="仿宋" w:eastAsia="仿宋" w:cs="Times New Roman"/>
          <w:spacing w:val="30"/>
          <w:sz w:val="32"/>
          <w:szCs w:val="32"/>
        </w:rPr>
      </w:pPr>
      <w:r>
        <w:rPr>
          <w:rFonts w:ascii="仿宋" w:hAnsi="仿宋" w:eastAsia="仿宋" w:cs="Times New Roman"/>
          <w:sz w:val="32"/>
          <w:szCs w:val="32"/>
        </w:rPr>
        <w:t>项目建设单位：</w:t>
      </w:r>
      <w:r>
        <w:rPr>
          <w:rFonts w:hint="eastAsia" w:ascii="仿宋" w:hAnsi="仿宋" w:eastAsia="仿宋" w:cs="Times New Roman"/>
          <w:spacing w:val="30"/>
          <w:sz w:val="32"/>
          <w:szCs w:val="32"/>
        </w:rPr>
        <w:t>云南送变电工程有限公司</w:t>
      </w:r>
    </w:p>
    <w:p>
      <w:pPr>
        <w:pStyle w:val="66"/>
        <w:spacing w:line="600" w:lineRule="exact"/>
        <w:ind w:firstLine="1132" w:firstLineChars="354"/>
        <w:rPr>
          <w:rFonts w:ascii="仿宋" w:hAnsi="仿宋" w:eastAsia="仿宋" w:cs="Times New Roman"/>
          <w:sz w:val="32"/>
          <w:szCs w:val="32"/>
        </w:rPr>
      </w:pPr>
      <w:r>
        <w:rPr>
          <w:rFonts w:ascii="仿宋" w:hAnsi="仿宋" w:eastAsia="仿宋" w:cs="Times New Roman"/>
          <w:sz w:val="32"/>
          <w:szCs w:val="32"/>
        </w:rPr>
        <w:t>方案编制单位：</w:t>
      </w:r>
      <w:r>
        <w:rPr>
          <w:rFonts w:ascii="仿宋" w:hAnsi="仿宋" w:eastAsia="仿宋" w:cs="Times New Roman"/>
          <w:spacing w:val="30"/>
          <w:sz w:val="32"/>
          <w:szCs w:val="32"/>
        </w:rPr>
        <w:t>云南</w:t>
      </w:r>
      <w:r>
        <w:rPr>
          <w:rFonts w:hint="eastAsia" w:ascii="仿宋" w:hAnsi="仿宋" w:eastAsia="仿宋" w:cs="Times New Roman"/>
          <w:spacing w:val="30"/>
          <w:sz w:val="32"/>
          <w:szCs w:val="32"/>
        </w:rPr>
        <w:t>云地</w:t>
      </w:r>
      <w:r>
        <w:rPr>
          <w:rFonts w:ascii="仿宋" w:hAnsi="仿宋" w:eastAsia="仿宋" w:cs="Times New Roman"/>
          <w:spacing w:val="30"/>
          <w:sz w:val="32"/>
          <w:szCs w:val="32"/>
        </w:rPr>
        <w:t>有限公司</w:t>
      </w:r>
    </w:p>
    <w:p>
      <w:pPr>
        <w:pStyle w:val="68"/>
        <w:spacing w:line="80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二〇一</w:t>
      </w:r>
      <w:r>
        <w:rPr>
          <w:rFonts w:hint="eastAsia" w:ascii="仿宋" w:hAnsi="仿宋" w:eastAsia="仿宋" w:cs="Times New Roman"/>
          <w:sz w:val="32"/>
          <w:szCs w:val="32"/>
        </w:rPr>
        <w:t>九</w:t>
      </w:r>
      <w:r>
        <w:rPr>
          <w:rFonts w:ascii="仿宋" w:hAnsi="仿宋" w:eastAsia="仿宋" w:cs="Times New Roman"/>
          <w:sz w:val="32"/>
          <w:szCs w:val="32"/>
        </w:rPr>
        <w:t>年</w:t>
      </w:r>
      <w:r>
        <w:rPr>
          <w:rFonts w:hint="eastAsia" w:ascii="仿宋" w:hAnsi="仿宋" w:eastAsia="仿宋" w:cs="Times New Roman"/>
          <w:sz w:val="32"/>
          <w:szCs w:val="32"/>
        </w:rPr>
        <w:t>三</w:t>
      </w:r>
      <w:r>
        <w:rPr>
          <w:rFonts w:ascii="仿宋" w:hAnsi="仿宋" w:eastAsia="仿宋" w:cs="Times New Roman"/>
          <w:sz w:val="32"/>
          <w:szCs w:val="32"/>
        </w:rPr>
        <w:t>月</w:t>
      </w:r>
    </w:p>
    <w:p>
      <w:pPr>
        <w:pStyle w:val="68"/>
        <w:spacing w:line="800" w:lineRule="exact"/>
        <w:rPr>
          <w:rFonts w:ascii="仿宋" w:hAnsi="仿宋" w:eastAsia="仿宋" w:cs="Times New Roman"/>
          <w:sz w:val="32"/>
          <w:szCs w:val="32"/>
        </w:rPr>
      </w:pPr>
    </w:p>
    <w:p>
      <w:pPr>
        <w:pStyle w:val="68"/>
        <w:spacing w:line="800" w:lineRule="exact"/>
        <w:rPr>
          <w:rFonts w:ascii="仿宋" w:hAnsi="仿宋" w:eastAsia="仿宋" w:cs="Times New Roman"/>
          <w:sz w:val="32"/>
          <w:szCs w:val="32"/>
        </w:rPr>
      </w:pPr>
    </w:p>
    <w:p>
      <w:pPr>
        <w:pStyle w:val="68"/>
        <w:spacing w:line="800" w:lineRule="exact"/>
        <w:rPr>
          <w:rFonts w:ascii="仿宋" w:hAnsi="仿宋" w:eastAsia="仿宋" w:cs="Times New Roman"/>
          <w:sz w:val="32"/>
          <w:szCs w:val="32"/>
        </w:rPr>
      </w:pPr>
    </w:p>
    <w:p>
      <w:pPr>
        <w:pStyle w:val="68"/>
        <w:spacing w:line="800" w:lineRule="exact"/>
        <w:rPr>
          <w:rFonts w:ascii="仿宋" w:hAnsi="仿宋" w:eastAsia="仿宋" w:cs="Times New Roman"/>
          <w:sz w:val="32"/>
          <w:szCs w:val="32"/>
        </w:rPr>
        <w:sectPr>
          <w:footerReference r:id="rId5" w:type="first"/>
          <w:footerReference r:id="rId3" w:type="default"/>
          <w:footerReference r:id="rId4" w:type="even"/>
          <w:pgSz w:w="11906" w:h="16838"/>
          <w:pgMar w:top="1440" w:right="1797" w:bottom="1440" w:left="1797" w:header="851" w:footer="992" w:gutter="0"/>
          <w:pgNumType w:start="1"/>
          <w:cols w:space="720" w:num="1"/>
          <w:docGrid w:type="lines" w:linePitch="312" w:charSpace="0"/>
        </w:sectPr>
      </w:pPr>
    </w:p>
    <w:p>
      <w:pPr>
        <w:jc w:val="center"/>
        <w:rPr>
          <w:rFonts w:ascii="仿宋" w:hAnsi="仿宋" w:eastAsia="仿宋"/>
          <w:sz w:val="52"/>
          <w:szCs w:val="52"/>
        </w:rPr>
      </w:pPr>
      <w:r>
        <w:rPr>
          <w:rFonts w:ascii="仿宋" w:hAnsi="仿宋" w:eastAsia="仿宋"/>
          <w:kern w:val="28"/>
          <w:sz w:val="52"/>
          <w:szCs w:val="52"/>
        </w:rPr>
        <w:pict>
          <v:shape id="AutoShape 6" o:spid="_x0000_s1026" o:spt="62" type="#_x0000_t62" style="position:absolute;left:0pt;margin-left:272.05pt;margin-top:456.5pt;height:22.6pt;width:74.5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" adj="23701,23989">
            <v:path/>
            <v:fill on="f" focussize="0,0"/>
            <v:stroke weight="1.25pt" color="#00FF00" joinstyle="miter"/>
            <v:imagedata o:title=""/>
            <o:lock v:ext="edit"/>
            <v:textbox>
              <w:txbxContent>
                <w:p>
                  <w:pPr>
                    <w:rPr>
                      <w:rFonts w:ascii="仿宋" w:hAnsi="仿宋" w:eastAsia="仿宋"/>
                      <w:color w:val="FF0000"/>
                      <w:sz w:val="18"/>
                      <w:szCs w:val="18"/>
                    </w:rPr>
                  </w:pPr>
                  <w:r>
                    <w:rPr>
                      <w:rFonts w:ascii="仿宋" w:hAnsi="仿宋" w:eastAsia="仿宋"/>
                      <w:color w:val="FF0000"/>
                      <w:sz w:val="18"/>
                      <w:szCs w:val="18"/>
                    </w:rPr>
                    <w:t>项目区位置</w:t>
                  </w:r>
                </w:p>
              </w:txbxContent>
            </v:textbox>
          </v:shape>
        </w:pict>
      </w:r>
      <w:r>
        <w:rPr>
          <w:rFonts w:ascii="仿宋" w:hAnsi="仿宋" w:eastAsia="仿宋"/>
          <w:kern w:val="28"/>
          <w:sz w:val="52"/>
          <w:szCs w:val="52"/>
        </w:rPr>
        <w:pict>
          <v:shape id="AutoShape 5" o:spid="_x0000_s1027" style="position:absolute;left:0pt;margin-left:349.85pt;margin-top:479.1pt;height:9.4pt;width:9.2pt;z-index:251659264;mso-width-relative:page;mso-height-relative:page;" fillcolor="#00FF00" filled="t" stroked="t" coordsize="11684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" path="m0,45599l44629,45599,58420,0,72211,45599,116840,45599,80734,73781,94525,119380,58420,91198,22315,119380,36106,73781,0,45599xe">
            <v:path o:connecttype="custom" o:connectlocs="0,45599;44629,45599;58420,0;72211,45599;116840,45599;80734,73781;94525,119380;58420,91198;22315,119380;36106,73781;0,45599" o:connectangles="0,0,0,0,0,0,0,0,0,0,0"/>
            <v:fill on="t" focussize="0,0"/>
            <v:stroke color="#00FF00" joinstyle="miter"/>
            <v:imagedata o:title=""/>
            <o:lock v:ext="edit"/>
          </v:shape>
        </w:pict>
      </w:r>
    </w:p>
    <w:p>
      <w:pPr>
        <w:jc w:val="center"/>
        <w:rPr>
          <w:rFonts w:ascii="黑体" w:hAnsi="黑体" w:eastAsia="黑体"/>
          <w:sz w:val="52"/>
          <w:szCs w:val="52"/>
        </w:rPr>
      </w:pPr>
      <w:r>
        <w:rPr>
          <w:rFonts w:hint="eastAsia" w:ascii="黑体" w:hAnsi="黑体" w:eastAsia="黑体"/>
          <w:sz w:val="52"/>
          <w:szCs w:val="52"/>
        </w:rPr>
        <w:t>云南送变电工程有限公司</w:t>
      </w:r>
    </w:p>
    <w:p>
      <w:pPr>
        <w:jc w:val="center"/>
        <w:rPr>
          <w:rFonts w:ascii="黑体" w:hAnsi="黑体" w:eastAsia="黑体"/>
          <w:sz w:val="52"/>
          <w:szCs w:val="52"/>
        </w:rPr>
      </w:pPr>
      <w:r>
        <w:rPr>
          <w:rFonts w:hint="eastAsia" w:ascii="黑体" w:hAnsi="黑体" w:eastAsia="黑体"/>
          <w:sz w:val="52"/>
          <w:szCs w:val="52"/>
        </w:rPr>
        <w:t>乌东德电站送电广东广西特高压多端直流示范工程线路工程（2标）</w:t>
      </w:r>
    </w:p>
    <w:p>
      <w:pPr>
        <w:jc w:val="center"/>
        <w:rPr>
          <w:rFonts w:ascii="仿宋" w:hAnsi="仿宋" w:eastAsia="仿宋"/>
          <w:sz w:val="52"/>
          <w:szCs w:val="52"/>
        </w:rPr>
      </w:pPr>
      <w:r>
        <w:rPr>
          <w:rFonts w:hint="eastAsia" w:ascii="黑体" w:hAnsi="黑体" w:eastAsia="黑体"/>
          <w:sz w:val="52"/>
          <w:szCs w:val="52"/>
        </w:rPr>
        <w:t>材料站场地</w:t>
      </w:r>
    </w:p>
    <w:p>
      <w:pPr>
        <w:pStyle w:val="68"/>
        <w:spacing w:line="600" w:lineRule="exact"/>
        <w:rPr>
          <w:rFonts w:ascii="仿宋" w:hAnsi="仿宋" w:eastAsia="仿宋" w:cs="Times New Roman"/>
          <w:sz w:val="52"/>
          <w:szCs w:val="52"/>
        </w:rPr>
      </w:pPr>
    </w:p>
    <w:p>
      <w:pPr>
        <w:jc w:val="center"/>
        <w:rPr>
          <w:rFonts w:ascii="黑体" w:hAnsi="黑体" w:eastAsia="黑体"/>
          <w:sz w:val="52"/>
          <w:szCs w:val="52"/>
        </w:rPr>
      </w:pPr>
      <w:r>
        <w:rPr>
          <w:rFonts w:ascii="黑体" w:hAnsi="黑体" w:eastAsia="黑体"/>
          <w:sz w:val="52"/>
          <w:szCs w:val="52"/>
        </w:rPr>
        <w:t>土地复垦方案报告书</w:t>
      </w:r>
    </w:p>
    <w:p>
      <w:pPr>
        <w:pStyle w:val="60"/>
        <w:rPr>
          <w:rFonts w:ascii="仿宋" w:hAnsi="仿宋" w:eastAsia="仿宋"/>
          <w:sz w:val="28"/>
          <w:szCs w:val="28"/>
        </w:rPr>
      </w:pPr>
    </w:p>
    <w:p>
      <w:pPr>
        <w:pStyle w:val="60"/>
        <w:rPr>
          <w:rFonts w:ascii="仿宋" w:hAnsi="仿宋" w:eastAsia="仿宋"/>
          <w:sz w:val="28"/>
          <w:szCs w:val="28"/>
        </w:rPr>
      </w:pPr>
    </w:p>
    <w:p>
      <w:pPr>
        <w:pStyle w:val="60"/>
        <w:rPr>
          <w:rFonts w:ascii="仿宋" w:hAnsi="仿宋" w:eastAsia="仿宋"/>
          <w:sz w:val="28"/>
          <w:szCs w:val="28"/>
        </w:rPr>
      </w:pPr>
    </w:p>
    <w:p>
      <w:pPr>
        <w:pStyle w:val="60"/>
        <w:rPr>
          <w:rFonts w:ascii="仿宋" w:hAnsi="仿宋" w:eastAsia="仿宋"/>
          <w:sz w:val="28"/>
          <w:szCs w:val="28"/>
        </w:rPr>
      </w:pPr>
    </w:p>
    <w:p>
      <w:pPr>
        <w:pStyle w:val="60"/>
        <w:rPr>
          <w:rFonts w:ascii="仿宋" w:hAnsi="仿宋" w:eastAsia="仿宋"/>
          <w:sz w:val="28"/>
          <w:szCs w:val="28"/>
        </w:rPr>
      </w:pPr>
    </w:p>
    <w:p>
      <w:pPr>
        <w:pStyle w:val="46"/>
        <w:spacing w:line="560" w:lineRule="exact"/>
        <w:ind w:left="1821" w:leftChars="267" w:hanging="1260" w:hangingChars="450"/>
        <w:rPr>
          <w:rStyle w:val="52"/>
          <w:rFonts w:ascii="仿宋" w:hAnsi="仿宋" w:eastAsia="仿宋"/>
          <w:sz w:val="28"/>
          <w:szCs w:val="28"/>
        </w:rPr>
      </w:pPr>
      <w:r>
        <w:rPr>
          <w:rFonts w:ascii="仿宋" w:hAnsi="仿宋" w:eastAsia="仿宋"/>
          <w:sz w:val="28"/>
          <w:szCs w:val="28"/>
        </w:rPr>
        <w:t>项目名称：</w:t>
      </w:r>
      <w:r>
        <w:rPr>
          <w:rStyle w:val="52"/>
          <w:rFonts w:hint="eastAsia" w:ascii="仿宋" w:hAnsi="仿宋" w:eastAsia="仿宋"/>
          <w:sz w:val="28"/>
          <w:szCs w:val="28"/>
        </w:rPr>
        <w:t>乌东德电站送电广东广西特高压多端直流示范工程线路工程（2标）材料站场地</w:t>
      </w:r>
      <w:r>
        <w:rPr>
          <w:rStyle w:val="52"/>
          <w:rFonts w:ascii="仿宋" w:hAnsi="仿宋" w:eastAsia="仿宋"/>
          <w:sz w:val="28"/>
          <w:szCs w:val="28"/>
        </w:rPr>
        <w:t xml:space="preserve">            </w:t>
      </w:r>
    </w:p>
    <w:p>
      <w:pPr>
        <w:pStyle w:val="46"/>
        <w:spacing w:line="560" w:lineRule="exact"/>
        <w:ind w:firstLine="560"/>
        <w:rPr>
          <w:rFonts w:ascii="仿宋" w:hAnsi="仿宋" w:eastAsia="仿宋"/>
          <w:sz w:val="28"/>
          <w:szCs w:val="28"/>
        </w:rPr>
      </w:pPr>
    </w:p>
    <w:p>
      <w:pPr>
        <w:pStyle w:val="46"/>
        <w:spacing w:line="560" w:lineRule="exact"/>
        <w:ind w:firstLine="560"/>
        <w:rPr>
          <w:rFonts w:ascii="仿宋" w:hAnsi="仿宋" w:eastAsia="仿宋"/>
          <w:sz w:val="28"/>
          <w:szCs w:val="28"/>
        </w:rPr>
      </w:pPr>
      <w:r>
        <w:rPr>
          <w:rFonts w:ascii="仿宋" w:hAnsi="仿宋" w:eastAsia="仿宋"/>
          <w:sz w:val="28"/>
          <w:szCs w:val="28"/>
        </w:rPr>
        <w:t>项目单位：</w:t>
      </w:r>
      <w:r>
        <w:rPr>
          <w:rStyle w:val="52"/>
          <w:rFonts w:hint="eastAsia" w:ascii="仿宋" w:hAnsi="仿宋" w:eastAsia="仿宋"/>
          <w:sz w:val="28"/>
          <w:szCs w:val="28"/>
        </w:rPr>
        <w:t>云南送变电工程有限公司</w:t>
      </w:r>
      <w:r>
        <w:rPr>
          <w:rStyle w:val="52"/>
          <w:rFonts w:ascii="仿宋" w:hAnsi="仿宋" w:eastAsia="仿宋"/>
          <w:sz w:val="28"/>
          <w:szCs w:val="28"/>
        </w:rPr>
        <w:t xml:space="preserve">           </w:t>
      </w:r>
    </w:p>
    <w:p>
      <w:pPr>
        <w:pStyle w:val="46"/>
        <w:spacing w:line="560" w:lineRule="exact"/>
        <w:ind w:firstLine="560"/>
        <w:rPr>
          <w:rFonts w:ascii="仿宋" w:hAnsi="仿宋" w:eastAsia="仿宋"/>
          <w:sz w:val="28"/>
          <w:szCs w:val="28"/>
        </w:rPr>
      </w:pPr>
    </w:p>
    <w:p>
      <w:pPr>
        <w:pStyle w:val="46"/>
        <w:spacing w:line="560" w:lineRule="exact"/>
        <w:ind w:firstLine="560"/>
        <w:rPr>
          <w:rStyle w:val="52"/>
          <w:rFonts w:ascii="仿宋" w:hAnsi="仿宋" w:eastAsia="仿宋"/>
          <w:sz w:val="28"/>
          <w:szCs w:val="28"/>
        </w:rPr>
      </w:pPr>
      <w:r>
        <w:rPr>
          <w:rFonts w:ascii="仿宋" w:hAnsi="仿宋" w:eastAsia="仿宋"/>
          <w:sz w:val="28"/>
          <w:szCs w:val="28"/>
        </w:rPr>
        <w:t>单位地址：</w:t>
      </w:r>
      <w:r>
        <w:rPr>
          <w:rStyle w:val="52"/>
          <w:rFonts w:hint="eastAsia" w:ascii="仿宋" w:hAnsi="仿宋" w:eastAsia="仿宋"/>
          <w:sz w:val="28"/>
          <w:szCs w:val="28"/>
        </w:rPr>
        <w:t>云南省昆明市昙花路云南送变电工程有限公司</w:t>
      </w:r>
      <w:r>
        <w:rPr>
          <w:rStyle w:val="52"/>
          <w:rFonts w:ascii="仿宋" w:hAnsi="仿宋" w:eastAsia="仿宋"/>
          <w:sz w:val="28"/>
          <w:szCs w:val="28"/>
        </w:rPr>
        <w:t xml:space="preserve">  </w:t>
      </w:r>
    </w:p>
    <w:p>
      <w:pPr>
        <w:pStyle w:val="46"/>
        <w:spacing w:line="560" w:lineRule="exact"/>
        <w:ind w:firstLine="560"/>
        <w:rPr>
          <w:rFonts w:ascii="仿宋" w:hAnsi="仿宋" w:eastAsia="仿宋"/>
          <w:sz w:val="28"/>
          <w:szCs w:val="28"/>
        </w:rPr>
      </w:pPr>
    </w:p>
    <w:p>
      <w:pPr>
        <w:pStyle w:val="46"/>
        <w:spacing w:line="560" w:lineRule="exact"/>
        <w:ind w:firstLine="560"/>
        <w:rPr>
          <w:rFonts w:ascii="仿宋" w:hAnsi="仿宋" w:eastAsia="仿宋"/>
          <w:sz w:val="28"/>
          <w:szCs w:val="28"/>
        </w:rPr>
      </w:pPr>
      <w:r>
        <w:rPr>
          <w:rFonts w:ascii="仿宋" w:hAnsi="仿宋" w:eastAsia="仿宋"/>
          <w:sz w:val="28"/>
          <w:szCs w:val="28"/>
        </w:rPr>
        <w:t>联 系 人：</w:t>
      </w:r>
      <w:r>
        <w:rPr>
          <w:rStyle w:val="52"/>
          <w:rFonts w:ascii="仿宋" w:hAnsi="仿宋" w:eastAsia="仿宋"/>
          <w:sz w:val="28"/>
          <w:szCs w:val="28"/>
        </w:rPr>
        <w:t xml:space="preserve">   </w:t>
      </w:r>
      <w:r>
        <w:rPr>
          <w:rFonts w:hint="eastAsia" w:ascii="仿宋" w:hAnsi="仿宋" w:eastAsia="仿宋"/>
          <w:color w:val="000000"/>
          <w:sz w:val="28"/>
          <w:u w:val="single"/>
        </w:rPr>
        <w:t>王  杰</w:t>
      </w:r>
      <w:r>
        <w:rPr>
          <w:rStyle w:val="52"/>
          <w:rFonts w:ascii="仿宋" w:hAnsi="仿宋" w:eastAsia="仿宋"/>
          <w:sz w:val="28"/>
          <w:szCs w:val="28"/>
        </w:rPr>
        <w:t xml:space="preserve">                           </w:t>
      </w:r>
    </w:p>
    <w:p>
      <w:pPr>
        <w:pStyle w:val="46"/>
        <w:spacing w:line="560" w:lineRule="exact"/>
        <w:ind w:firstLine="560"/>
        <w:rPr>
          <w:rFonts w:ascii="仿宋" w:hAnsi="仿宋" w:eastAsia="仿宋"/>
          <w:sz w:val="28"/>
          <w:szCs w:val="28"/>
        </w:rPr>
      </w:pPr>
      <w:r>
        <w:rPr>
          <w:rFonts w:ascii="仿宋" w:hAnsi="仿宋" w:eastAsia="仿宋"/>
          <w:sz w:val="28"/>
          <w:szCs w:val="28"/>
        </w:rPr>
        <w:t xml:space="preserve"> </w:t>
      </w:r>
    </w:p>
    <w:p>
      <w:pPr>
        <w:pStyle w:val="46"/>
        <w:spacing w:line="560" w:lineRule="exact"/>
        <w:ind w:firstLine="560"/>
        <w:rPr>
          <w:rStyle w:val="52"/>
          <w:rFonts w:ascii="仿宋" w:hAnsi="仿宋" w:eastAsia="仿宋"/>
          <w:sz w:val="28"/>
          <w:szCs w:val="28"/>
        </w:rPr>
      </w:pPr>
      <w:r>
        <w:rPr>
          <w:rFonts w:ascii="仿宋" w:hAnsi="仿宋" w:eastAsia="仿宋"/>
          <w:sz w:val="28"/>
          <w:szCs w:val="28"/>
        </w:rPr>
        <w:t>电    话：</w:t>
      </w:r>
      <w:r>
        <w:rPr>
          <w:rStyle w:val="52"/>
          <w:rFonts w:ascii="仿宋" w:hAnsi="仿宋" w:eastAsia="仿宋"/>
          <w:sz w:val="28"/>
          <w:szCs w:val="28"/>
        </w:rPr>
        <w:t xml:space="preserve">  </w:t>
      </w:r>
      <w:r>
        <w:rPr>
          <w:rFonts w:hint="eastAsia" w:ascii="仿宋" w:hAnsi="仿宋" w:eastAsia="仿宋"/>
          <w:color w:val="000000"/>
          <w:sz w:val="28"/>
          <w:u w:val="single"/>
        </w:rPr>
        <w:t>13888127407</w:t>
      </w:r>
      <w:r>
        <w:rPr>
          <w:rStyle w:val="52"/>
          <w:rFonts w:hint="eastAsia" w:ascii="仿宋" w:hAnsi="仿宋" w:eastAsia="仿宋"/>
          <w:sz w:val="28"/>
          <w:szCs w:val="28"/>
        </w:rPr>
        <w:t xml:space="preserve"> </w:t>
      </w:r>
      <w:r>
        <w:rPr>
          <w:rFonts w:ascii="仿宋" w:hAnsi="仿宋" w:eastAsia="仿宋"/>
          <w:sz w:val="28"/>
          <w:szCs w:val="28"/>
          <w:u w:val="single"/>
        </w:rPr>
        <w:t xml:space="preserve"> </w:t>
      </w:r>
      <w:r>
        <w:rPr>
          <w:rStyle w:val="52"/>
          <w:rFonts w:ascii="仿宋" w:hAnsi="仿宋" w:eastAsia="仿宋"/>
          <w:sz w:val="28"/>
          <w:szCs w:val="28"/>
        </w:rPr>
        <w:t xml:space="preserve">                     </w:t>
      </w:r>
    </w:p>
    <w:p>
      <w:pPr>
        <w:pStyle w:val="46"/>
        <w:spacing w:line="560" w:lineRule="exact"/>
        <w:ind w:firstLine="560"/>
        <w:rPr>
          <w:rFonts w:ascii="仿宋" w:hAnsi="仿宋" w:eastAsia="仿宋"/>
          <w:sz w:val="28"/>
          <w:szCs w:val="28"/>
        </w:rPr>
      </w:pPr>
    </w:p>
    <w:p>
      <w:pPr>
        <w:spacing w:line="560" w:lineRule="exact"/>
        <w:ind w:firstLine="560" w:firstLineChars="200"/>
        <w:rPr>
          <w:rStyle w:val="52"/>
          <w:rFonts w:ascii="仿宋" w:hAnsi="仿宋" w:eastAsia="仿宋"/>
          <w:sz w:val="28"/>
          <w:szCs w:val="28"/>
        </w:rPr>
      </w:pPr>
      <w:r>
        <w:rPr>
          <w:rFonts w:ascii="仿宋" w:hAnsi="仿宋" w:eastAsia="仿宋"/>
          <w:sz w:val="28"/>
          <w:szCs w:val="28"/>
        </w:rPr>
        <w:t>编制时间：</w:t>
      </w:r>
      <w:r>
        <w:rPr>
          <w:rStyle w:val="52"/>
          <w:rFonts w:ascii="仿宋" w:hAnsi="仿宋" w:eastAsia="仿宋"/>
          <w:sz w:val="28"/>
          <w:szCs w:val="28"/>
        </w:rPr>
        <w:t xml:space="preserve"> 201</w:t>
      </w:r>
      <w:r>
        <w:rPr>
          <w:rStyle w:val="52"/>
          <w:rFonts w:hint="eastAsia" w:ascii="仿宋" w:hAnsi="仿宋" w:eastAsia="仿宋"/>
          <w:sz w:val="28"/>
          <w:szCs w:val="28"/>
        </w:rPr>
        <w:t>9</w:t>
      </w:r>
      <w:r>
        <w:rPr>
          <w:rStyle w:val="52"/>
          <w:rFonts w:ascii="仿宋" w:hAnsi="仿宋" w:eastAsia="仿宋"/>
          <w:sz w:val="28"/>
          <w:szCs w:val="28"/>
        </w:rPr>
        <w:t>年</w:t>
      </w:r>
      <w:r>
        <w:rPr>
          <w:rStyle w:val="52"/>
          <w:rFonts w:hint="eastAsia" w:ascii="仿宋" w:hAnsi="仿宋" w:eastAsia="仿宋"/>
          <w:sz w:val="28"/>
          <w:szCs w:val="28"/>
        </w:rPr>
        <w:t>3</w:t>
      </w:r>
      <w:r>
        <w:rPr>
          <w:rStyle w:val="52"/>
          <w:rFonts w:ascii="仿宋" w:hAnsi="仿宋" w:eastAsia="仿宋"/>
          <w:sz w:val="28"/>
          <w:szCs w:val="28"/>
        </w:rPr>
        <w:t xml:space="preserve">月  </w:t>
      </w:r>
      <w:r>
        <w:rPr>
          <w:rStyle w:val="52"/>
          <w:rFonts w:hint="eastAsia" w:ascii="仿宋" w:hAnsi="仿宋" w:eastAsia="仿宋"/>
          <w:sz w:val="28"/>
          <w:szCs w:val="28"/>
        </w:rPr>
        <w:t xml:space="preserve">   </w:t>
      </w:r>
      <w:r>
        <w:rPr>
          <w:rStyle w:val="52"/>
          <w:rFonts w:ascii="仿宋" w:hAnsi="仿宋" w:eastAsia="仿宋"/>
          <w:sz w:val="28"/>
          <w:szCs w:val="28"/>
        </w:rPr>
        <w:t xml:space="preserve">                   </w:t>
      </w:r>
    </w:p>
    <w:p>
      <w:pPr>
        <w:pStyle w:val="51"/>
        <w:spacing w:line="360" w:lineRule="auto"/>
        <w:rPr>
          <w:rFonts w:ascii="仿宋" w:hAnsi="仿宋" w:eastAsia="仿宋" w:cs="Times New Roman"/>
          <w:b/>
          <w:szCs w:val="28"/>
        </w:rPr>
      </w:pPr>
      <w:r>
        <w:rPr>
          <w:rFonts w:ascii="仿宋" w:hAnsi="仿宋" w:eastAsia="仿宋" w:cs="Times New Roman"/>
          <w:b/>
          <w:kern w:val="28"/>
          <w:szCs w:val="28"/>
        </w:rPr>
        <w:t>编制单位及人员基本情况</w:t>
      </w:r>
    </w:p>
    <w:tbl>
      <w:tblPr>
        <w:tblStyle w:val="25"/>
        <w:tblW w:w="8988" w:type="dxa"/>
        <w:jc w:val="center"/>
        <w:tblLayout w:type="fixed"/>
        <w:tblCellMar>
          <w:top w:w="15" w:type="dxa"/>
          <w:left w:w="15" w:type="dxa"/>
          <w:bottom w:w="15" w:type="dxa"/>
          <w:right w:w="15" w:type="dxa"/>
        </w:tblCellMar>
      </w:tblPr>
      <w:tblGrid>
        <w:gridCol w:w="1341"/>
        <w:gridCol w:w="2168"/>
        <w:gridCol w:w="2330"/>
        <w:gridCol w:w="582"/>
        <w:gridCol w:w="958"/>
        <w:gridCol w:w="1609"/>
      </w:tblGrid>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单位名称</w:t>
            </w:r>
          </w:p>
        </w:tc>
        <w:tc>
          <w:tcPr>
            <w:tcW w:w="7647" w:type="dxa"/>
            <w:gridSpan w:val="5"/>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云南云地科技有限公司</w:t>
            </w: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法人代表</w:t>
            </w:r>
          </w:p>
        </w:tc>
        <w:tc>
          <w:tcPr>
            <w:tcW w:w="7647" w:type="dxa"/>
            <w:gridSpan w:val="5"/>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hint="eastAsia" w:ascii="仿宋" w:hAnsi="仿宋" w:eastAsia="仿宋"/>
              </w:rPr>
              <w:t>胡</w:t>
            </w:r>
            <w:r>
              <w:rPr>
                <w:rFonts w:ascii="仿宋" w:hAnsi="仿宋" w:eastAsia="仿宋"/>
              </w:rPr>
              <w:t xml:space="preserve"> </w:t>
            </w:r>
            <w:r>
              <w:rPr>
                <w:rFonts w:hint="eastAsia" w:ascii="仿宋" w:hAnsi="仿宋" w:eastAsia="仿宋"/>
              </w:rPr>
              <w:t>潇</w:t>
            </w:r>
            <w:r>
              <w:rPr>
                <w:rFonts w:ascii="仿宋" w:hAnsi="仿宋" w:eastAsia="仿宋"/>
              </w:rPr>
              <w:t xml:space="preserve"> </w:t>
            </w:r>
            <w:r>
              <w:rPr>
                <w:rFonts w:hint="eastAsia" w:ascii="仿宋" w:hAnsi="仿宋" w:eastAsia="仿宋"/>
              </w:rPr>
              <w:t>文</w:t>
            </w: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单位地址</w:t>
            </w:r>
          </w:p>
        </w:tc>
        <w:tc>
          <w:tcPr>
            <w:tcW w:w="7647" w:type="dxa"/>
            <w:gridSpan w:val="5"/>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云南省昆明市北市区红锦路196号</w:t>
            </w: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资质证书</w:t>
            </w:r>
          </w:p>
        </w:tc>
        <w:tc>
          <w:tcPr>
            <w:tcW w:w="4498" w:type="dxa"/>
            <w:gridSpan w:val="2"/>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土地</w:t>
            </w:r>
            <w:r>
              <w:rPr>
                <w:rFonts w:hint="eastAsia" w:ascii="仿宋" w:hAnsi="仿宋" w:eastAsia="仿宋"/>
                <w:snapToGrid w:val="0"/>
              </w:rPr>
              <w:t>规划机构等级证书</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snapToGrid w:val="0"/>
              </w:rPr>
              <w:t>资质等级</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乙级</w:t>
            </w: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备案机关</w:t>
            </w:r>
          </w:p>
        </w:tc>
        <w:tc>
          <w:tcPr>
            <w:tcW w:w="4498" w:type="dxa"/>
            <w:gridSpan w:val="2"/>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云南省</w:t>
            </w:r>
            <w:r>
              <w:rPr>
                <w:rFonts w:hint="eastAsia" w:ascii="仿宋" w:hAnsi="仿宋" w:eastAsia="仿宋"/>
              </w:rPr>
              <w:t>土地</w:t>
            </w:r>
            <w:r>
              <w:rPr>
                <w:rFonts w:ascii="仿宋" w:hAnsi="仿宋" w:eastAsia="仿宋"/>
              </w:rPr>
              <w:t>学会</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编号</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53201001</w:t>
            </w:r>
            <w:r>
              <w:rPr>
                <w:rFonts w:hint="eastAsia" w:ascii="仿宋" w:hAnsi="仿宋" w:eastAsia="仿宋"/>
              </w:rPr>
              <w:t>4B</w:t>
            </w: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联系人</w:t>
            </w:r>
          </w:p>
        </w:tc>
        <w:tc>
          <w:tcPr>
            <w:tcW w:w="4498" w:type="dxa"/>
            <w:gridSpan w:val="2"/>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hint="eastAsia" w:ascii="仿宋" w:hAnsi="仿宋" w:eastAsia="仿宋"/>
              </w:rPr>
              <w:t>吴启云</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联系电话</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p>
        </w:tc>
      </w:tr>
      <w:tr>
        <w:tblPrEx>
          <w:tblCellMar>
            <w:top w:w="15" w:type="dxa"/>
            <w:left w:w="15" w:type="dxa"/>
            <w:bottom w:w="15" w:type="dxa"/>
            <w:right w:w="15" w:type="dxa"/>
          </w:tblCellMar>
        </w:tblPrEx>
        <w:trPr>
          <w:trHeight w:val="624" w:hRule="atLeast"/>
          <w:jc w:val="center"/>
        </w:trPr>
        <w:tc>
          <w:tcPr>
            <w:tcW w:w="8988" w:type="dxa"/>
            <w:gridSpan w:val="6"/>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主要编制人员</w:t>
            </w: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姓名</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职务/职称</w:t>
            </w: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专业</w:t>
            </w:r>
          </w:p>
        </w:tc>
        <w:tc>
          <w:tcPr>
            <w:tcW w:w="958" w:type="dxa"/>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单位</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r>
              <w:rPr>
                <w:rFonts w:ascii="仿宋" w:hAnsi="仿宋" w:eastAsia="仿宋"/>
              </w:rPr>
              <w:t>签名</w:t>
            </w:r>
          </w:p>
        </w:tc>
      </w:tr>
      <w:tr>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邢志荣</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总 经 理</w:t>
            </w: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测绘</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pStyle w:val="70"/>
              <w:rPr>
                <w:rFonts w:ascii="仿宋" w:hAnsi="仿宋" w:eastAsia="仿宋"/>
                <w:snapToGrid w:val="0"/>
              </w:rPr>
            </w:pPr>
            <w:r>
              <w:rPr>
                <w:rFonts w:ascii="仿宋" w:hAnsi="仿宋" w:eastAsia="仿宋"/>
                <w:snapToGrid w:val="0"/>
              </w:rPr>
              <w:t>云</w:t>
            </w:r>
          </w:p>
          <w:p>
            <w:pPr>
              <w:pStyle w:val="70"/>
              <w:rPr>
                <w:rFonts w:ascii="仿宋" w:hAnsi="仿宋" w:eastAsia="仿宋"/>
                <w:snapToGrid w:val="0"/>
              </w:rPr>
            </w:pPr>
            <w:r>
              <w:rPr>
                <w:rFonts w:ascii="仿宋" w:hAnsi="仿宋" w:eastAsia="仿宋"/>
                <w:snapToGrid w:val="0"/>
              </w:rPr>
              <w:t>南</w:t>
            </w:r>
          </w:p>
          <w:p>
            <w:pPr>
              <w:pStyle w:val="70"/>
              <w:rPr>
                <w:rFonts w:ascii="仿宋" w:hAnsi="仿宋" w:eastAsia="仿宋"/>
                <w:snapToGrid w:val="0"/>
              </w:rPr>
            </w:pPr>
            <w:r>
              <w:rPr>
                <w:rFonts w:ascii="仿宋" w:hAnsi="仿宋" w:eastAsia="仿宋"/>
                <w:snapToGrid w:val="0"/>
              </w:rPr>
              <w:t>云</w:t>
            </w:r>
          </w:p>
          <w:p>
            <w:pPr>
              <w:pStyle w:val="70"/>
              <w:rPr>
                <w:rFonts w:ascii="仿宋" w:hAnsi="仿宋" w:eastAsia="仿宋"/>
                <w:snapToGrid w:val="0"/>
              </w:rPr>
            </w:pPr>
            <w:r>
              <w:rPr>
                <w:rFonts w:ascii="仿宋" w:hAnsi="仿宋" w:eastAsia="仿宋"/>
                <w:snapToGrid w:val="0"/>
              </w:rPr>
              <w:t>地</w:t>
            </w:r>
          </w:p>
          <w:p>
            <w:pPr>
              <w:pStyle w:val="70"/>
              <w:rPr>
                <w:rFonts w:ascii="仿宋" w:hAnsi="仿宋" w:eastAsia="仿宋"/>
                <w:snapToGrid w:val="0"/>
              </w:rPr>
            </w:pPr>
            <w:r>
              <w:rPr>
                <w:rFonts w:ascii="仿宋" w:hAnsi="仿宋" w:eastAsia="仿宋"/>
                <w:snapToGrid w:val="0"/>
              </w:rPr>
              <w:t>科</w:t>
            </w:r>
          </w:p>
          <w:p>
            <w:pPr>
              <w:pStyle w:val="70"/>
              <w:rPr>
                <w:rFonts w:ascii="仿宋" w:hAnsi="仿宋" w:eastAsia="仿宋"/>
                <w:snapToGrid w:val="0"/>
              </w:rPr>
            </w:pPr>
            <w:r>
              <w:rPr>
                <w:rFonts w:ascii="仿宋" w:hAnsi="仿宋" w:eastAsia="仿宋"/>
                <w:snapToGrid w:val="0"/>
              </w:rPr>
              <w:t>技</w:t>
            </w:r>
          </w:p>
          <w:p>
            <w:pPr>
              <w:pStyle w:val="70"/>
              <w:rPr>
                <w:rFonts w:ascii="仿宋" w:hAnsi="仿宋" w:eastAsia="仿宋"/>
                <w:snapToGrid w:val="0"/>
              </w:rPr>
            </w:pPr>
            <w:r>
              <w:rPr>
                <w:rFonts w:ascii="仿宋" w:hAnsi="仿宋" w:eastAsia="仿宋"/>
                <w:snapToGrid w:val="0"/>
              </w:rPr>
              <w:t>有</w:t>
            </w:r>
          </w:p>
          <w:p>
            <w:pPr>
              <w:pStyle w:val="70"/>
              <w:rPr>
                <w:rFonts w:ascii="仿宋" w:hAnsi="仿宋" w:eastAsia="仿宋"/>
                <w:snapToGrid w:val="0"/>
              </w:rPr>
            </w:pPr>
            <w:r>
              <w:rPr>
                <w:rFonts w:ascii="仿宋" w:hAnsi="仿宋" w:eastAsia="仿宋"/>
                <w:snapToGrid w:val="0"/>
              </w:rPr>
              <w:t>限</w:t>
            </w:r>
          </w:p>
          <w:p>
            <w:pPr>
              <w:pStyle w:val="70"/>
              <w:rPr>
                <w:rFonts w:ascii="仿宋" w:hAnsi="仿宋" w:eastAsia="仿宋"/>
                <w:snapToGrid w:val="0"/>
              </w:rPr>
            </w:pPr>
            <w:r>
              <w:rPr>
                <w:rFonts w:ascii="仿宋" w:hAnsi="仿宋" w:eastAsia="仿宋"/>
                <w:snapToGrid w:val="0"/>
              </w:rPr>
              <w:t>公</w:t>
            </w:r>
          </w:p>
          <w:p>
            <w:pPr>
              <w:pStyle w:val="70"/>
              <w:rPr>
                <w:rFonts w:ascii="仿宋" w:hAnsi="仿宋" w:eastAsia="仿宋"/>
                <w:kern w:val="28"/>
              </w:rPr>
            </w:pPr>
            <w:r>
              <w:rPr>
                <w:rFonts w:ascii="仿宋" w:hAnsi="仿宋" w:eastAsia="仿宋"/>
                <w:snapToGrid w:val="0"/>
              </w:rPr>
              <w:t>司</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王文雄</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总工程师</w:t>
            </w: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土地规划</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陈宝英</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工程师</w:t>
            </w: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资源环境与城乡规划管理</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朱劲松</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工程师</w:t>
            </w: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水利工程</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李  杰</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工程师</w:t>
            </w: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水文地质</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唐雪芹</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造价员</w:t>
            </w: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56"/>
              <w:rPr>
                <w:rFonts w:ascii="仿宋" w:hAnsi="仿宋" w:eastAsia="仿宋" w:cs="Times New Roman"/>
                <w:color w:val="auto"/>
                <w:szCs w:val="21"/>
              </w:rPr>
            </w:pPr>
            <w:r>
              <w:rPr>
                <w:rFonts w:hint="eastAsia" w:ascii="仿宋" w:hAnsi="仿宋" w:eastAsia="仿宋" w:cs="Times New Roman"/>
                <w:color w:val="auto"/>
                <w:szCs w:val="21"/>
              </w:rPr>
              <w:t>水土保持</w:t>
            </w: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r>
        <w:tblPrEx>
          <w:tblCellMar>
            <w:top w:w="15" w:type="dxa"/>
            <w:left w:w="15" w:type="dxa"/>
            <w:bottom w:w="15" w:type="dxa"/>
            <w:right w:w="15" w:type="dxa"/>
          </w:tblCellMar>
        </w:tblPrEx>
        <w:trPr>
          <w:trHeight w:val="624" w:hRule="atLeast"/>
          <w:jc w:val="center"/>
        </w:trPr>
        <w:tc>
          <w:tcPr>
            <w:tcW w:w="134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2912" w:type="dxa"/>
            <w:gridSpan w:val="2"/>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kern w:val="0"/>
              </w:rPr>
            </w:pPr>
          </w:p>
        </w:tc>
      </w:tr>
    </w:tbl>
    <w:p>
      <w:pPr>
        <w:pStyle w:val="51"/>
        <w:rPr>
          <w:rFonts w:ascii="仿宋" w:hAnsi="仿宋" w:eastAsia="仿宋" w:cs="Times New Roman"/>
          <w:szCs w:val="28"/>
        </w:rPr>
        <w:sectPr>
          <w:pgSz w:w="11906" w:h="16838"/>
          <w:pgMar w:top="1304" w:right="1134" w:bottom="1304" w:left="1814" w:header="851" w:footer="992" w:gutter="0"/>
          <w:pgNumType w:start="1"/>
          <w:cols w:space="720" w:num="1"/>
          <w:titlePg/>
          <w:docGrid w:type="lines" w:linePitch="312" w:charSpace="0"/>
        </w:sectPr>
      </w:pPr>
    </w:p>
    <w:p>
      <w:pPr>
        <w:pStyle w:val="51"/>
        <w:rPr>
          <w:rFonts w:ascii="仿宋" w:hAnsi="仿宋" w:eastAsia="仿宋" w:cs="Times New Roman"/>
          <w:szCs w:val="28"/>
        </w:rPr>
      </w:pPr>
      <w:r>
        <w:rPr>
          <w:rFonts w:ascii="仿宋" w:hAnsi="仿宋" w:eastAsia="仿宋" w:cs="Times New Roman"/>
          <w:szCs w:val="28"/>
        </w:rPr>
        <w:t>目  录</w:t>
      </w:r>
    </w:p>
    <w:p>
      <w:pPr>
        <w:pStyle w:val="20"/>
        <w:tabs>
          <w:tab w:val="right" w:leader="dot" w:pos="8777"/>
        </w:tabs>
        <w:rPr>
          <w:rFonts w:ascii="仿宋" w:hAnsi="仿宋" w:eastAsia="仿宋" w:cstheme="minorBidi"/>
          <w:sz w:val="21"/>
          <w:szCs w:val="22"/>
        </w:rPr>
      </w:pPr>
      <w:r>
        <w:rPr>
          <w:rFonts w:ascii="仿宋" w:hAnsi="仿宋" w:eastAsia="仿宋"/>
        </w:rPr>
        <w:fldChar w:fldCharType="begin"/>
      </w:r>
      <w:r>
        <w:rPr>
          <w:rFonts w:ascii="仿宋" w:hAnsi="仿宋" w:eastAsia="仿宋"/>
        </w:rPr>
        <w:instrText xml:space="preserve"> TOC \o "1-2" \h \z \u </w:instrText>
      </w:r>
      <w:r>
        <w:rPr>
          <w:rFonts w:ascii="仿宋" w:hAnsi="仿宋" w:eastAsia="仿宋"/>
        </w:rPr>
        <w:fldChar w:fldCharType="separate"/>
      </w:r>
      <w:r>
        <w:fldChar w:fldCharType="begin"/>
      </w:r>
      <w:r>
        <w:instrText xml:space="preserve"> HYPERLINK \l "_Toc2867331" </w:instrText>
      </w:r>
      <w:r>
        <w:fldChar w:fldCharType="separate"/>
      </w:r>
      <w:r>
        <w:rPr>
          <w:rStyle w:val="30"/>
          <w:rFonts w:ascii="仿宋" w:hAnsi="仿宋" w:eastAsia="仿宋"/>
        </w:rPr>
        <w:t xml:space="preserve">1 </w:t>
      </w:r>
      <w:r>
        <w:rPr>
          <w:rStyle w:val="30"/>
          <w:rFonts w:hint="eastAsia" w:ascii="仿宋" w:hAnsi="仿宋" w:eastAsia="仿宋"/>
        </w:rPr>
        <w:t>前</w:t>
      </w:r>
      <w:r>
        <w:rPr>
          <w:rStyle w:val="30"/>
          <w:rFonts w:ascii="仿宋" w:hAnsi="仿宋" w:eastAsia="仿宋"/>
        </w:rPr>
        <w:t xml:space="preserve"> </w:t>
      </w:r>
      <w:r>
        <w:rPr>
          <w:rStyle w:val="30"/>
          <w:rFonts w:hint="eastAsia" w:ascii="仿宋" w:hAnsi="仿宋" w:eastAsia="仿宋"/>
        </w:rPr>
        <w:t>言</w:t>
      </w:r>
      <w:r>
        <w:rPr>
          <w:rFonts w:ascii="仿宋" w:hAnsi="仿宋" w:eastAsia="仿宋"/>
        </w:rPr>
        <w:tab/>
      </w:r>
      <w:r>
        <w:rPr>
          <w:rFonts w:ascii="仿宋" w:hAnsi="仿宋" w:eastAsia="仿宋"/>
        </w:rPr>
        <w:fldChar w:fldCharType="begin"/>
      </w:r>
      <w:r>
        <w:rPr>
          <w:rFonts w:ascii="仿宋" w:hAnsi="仿宋" w:eastAsia="仿宋"/>
        </w:rPr>
        <w:instrText xml:space="preserve"> PAGEREF _Toc2867331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"_Toc2867332" </w:instrText>
      </w:r>
      <w:r>
        <w:fldChar w:fldCharType="separate"/>
      </w:r>
      <w:r>
        <w:rPr>
          <w:rStyle w:val="30"/>
          <w:rFonts w:ascii="仿宋" w:hAnsi="仿宋" w:eastAsia="仿宋"/>
        </w:rPr>
        <w:t xml:space="preserve">1.1 </w:t>
      </w:r>
      <w:r>
        <w:rPr>
          <w:rStyle w:val="30"/>
          <w:rFonts w:hint="eastAsia" w:ascii="仿宋" w:hAnsi="仿宋" w:eastAsia="仿宋"/>
        </w:rPr>
        <w:t>编制背景及过程</w:t>
      </w:r>
      <w:r>
        <w:rPr>
          <w:rFonts w:ascii="仿宋" w:hAnsi="仿宋" w:eastAsia="仿宋"/>
        </w:rPr>
        <w:tab/>
      </w:r>
      <w:r>
        <w:rPr>
          <w:rFonts w:ascii="仿宋" w:hAnsi="仿宋" w:eastAsia="仿宋"/>
        </w:rPr>
        <w:fldChar w:fldCharType="begin"/>
      </w:r>
      <w:r>
        <w:rPr>
          <w:rFonts w:ascii="仿宋" w:hAnsi="仿宋" w:eastAsia="仿宋"/>
        </w:rPr>
        <w:instrText xml:space="preserve"> PAGEREF _Toc2867332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"_Toc2867333" </w:instrText>
      </w:r>
      <w:r>
        <w:fldChar w:fldCharType="separate"/>
      </w:r>
      <w:r>
        <w:rPr>
          <w:rStyle w:val="30"/>
          <w:rFonts w:ascii="仿宋" w:hAnsi="仿宋" w:eastAsia="仿宋"/>
        </w:rPr>
        <w:t xml:space="preserve">1.2 </w:t>
      </w:r>
      <w:r>
        <w:rPr>
          <w:rStyle w:val="30"/>
          <w:rFonts w:hint="eastAsia" w:ascii="仿宋" w:hAnsi="仿宋" w:eastAsia="仿宋"/>
        </w:rPr>
        <w:t>复垦方案摘要</w:t>
      </w:r>
      <w:r>
        <w:rPr>
          <w:rFonts w:ascii="仿宋" w:hAnsi="仿宋" w:eastAsia="仿宋"/>
        </w:rPr>
        <w:tab/>
      </w:r>
      <w:r>
        <w:rPr>
          <w:rFonts w:ascii="仿宋" w:hAnsi="仿宋" w:eastAsia="仿宋"/>
        </w:rPr>
        <w:fldChar w:fldCharType="begin"/>
      </w:r>
      <w:r>
        <w:rPr>
          <w:rFonts w:ascii="仿宋" w:hAnsi="仿宋" w:eastAsia="仿宋"/>
        </w:rPr>
        <w:instrText xml:space="preserve"> PAGEREF _Toc2867333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"_Toc2867334" </w:instrText>
      </w:r>
      <w:r>
        <w:fldChar w:fldCharType="separate"/>
      </w:r>
      <w:r>
        <w:rPr>
          <w:rStyle w:val="30"/>
          <w:rFonts w:ascii="仿宋" w:hAnsi="仿宋" w:eastAsia="仿宋"/>
        </w:rPr>
        <w:t xml:space="preserve">2 </w:t>
      </w:r>
      <w:r>
        <w:rPr>
          <w:rStyle w:val="30"/>
          <w:rFonts w:hint="eastAsia" w:ascii="仿宋" w:hAnsi="仿宋" w:eastAsia="仿宋"/>
        </w:rPr>
        <w:t>编制总则</w:t>
      </w:r>
      <w:r>
        <w:rPr>
          <w:rFonts w:ascii="仿宋" w:hAnsi="仿宋" w:eastAsia="仿宋"/>
        </w:rPr>
        <w:tab/>
      </w:r>
      <w:r>
        <w:rPr>
          <w:rFonts w:ascii="仿宋" w:hAnsi="仿宋" w:eastAsia="仿宋"/>
        </w:rPr>
        <w:fldChar w:fldCharType="begin"/>
      </w:r>
      <w:r>
        <w:rPr>
          <w:rFonts w:ascii="仿宋" w:hAnsi="仿宋" w:eastAsia="仿宋"/>
        </w:rPr>
        <w:instrText xml:space="preserve"> PAGEREF _Toc2867334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"_Toc2867335" </w:instrText>
      </w:r>
      <w:r>
        <w:fldChar w:fldCharType="separate"/>
      </w:r>
      <w:r>
        <w:rPr>
          <w:rStyle w:val="30"/>
          <w:rFonts w:ascii="仿宋" w:hAnsi="仿宋" w:eastAsia="仿宋"/>
        </w:rPr>
        <w:t xml:space="preserve">2.1 </w:t>
      </w:r>
      <w:r>
        <w:rPr>
          <w:rStyle w:val="30"/>
          <w:rFonts w:hint="eastAsia" w:ascii="仿宋" w:hAnsi="仿宋" w:eastAsia="仿宋"/>
        </w:rPr>
        <w:t>编制目的</w:t>
      </w:r>
      <w:r>
        <w:rPr>
          <w:rFonts w:ascii="仿宋" w:hAnsi="仿宋" w:eastAsia="仿宋"/>
        </w:rPr>
        <w:tab/>
      </w:r>
      <w:r>
        <w:rPr>
          <w:rFonts w:ascii="仿宋" w:hAnsi="仿宋" w:eastAsia="仿宋"/>
        </w:rPr>
        <w:fldChar w:fldCharType="begin"/>
      </w:r>
      <w:r>
        <w:rPr>
          <w:rFonts w:ascii="仿宋" w:hAnsi="仿宋" w:eastAsia="仿宋"/>
        </w:rPr>
        <w:instrText xml:space="preserve"> PAGEREF _Toc2867335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"_Toc2867336" </w:instrText>
      </w:r>
      <w:r>
        <w:fldChar w:fldCharType="separate"/>
      </w:r>
      <w:r>
        <w:rPr>
          <w:rStyle w:val="30"/>
          <w:rFonts w:ascii="仿宋" w:hAnsi="仿宋" w:eastAsia="仿宋"/>
        </w:rPr>
        <w:t xml:space="preserve">2.2 </w:t>
      </w:r>
      <w:r>
        <w:rPr>
          <w:rStyle w:val="30"/>
          <w:rFonts w:hint="eastAsia" w:ascii="仿宋" w:hAnsi="仿宋" w:eastAsia="仿宋"/>
        </w:rPr>
        <w:t>编制原则</w:t>
      </w:r>
      <w:r>
        <w:rPr>
          <w:rFonts w:ascii="仿宋" w:hAnsi="仿宋" w:eastAsia="仿宋"/>
        </w:rPr>
        <w:tab/>
      </w:r>
      <w:r>
        <w:rPr>
          <w:rFonts w:ascii="仿宋" w:hAnsi="仿宋" w:eastAsia="仿宋"/>
        </w:rPr>
        <w:fldChar w:fldCharType="begin"/>
      </w:r>
      <w:r>
        <w:rPr>
          <w:rFonts w:ascii="仿宋" w:hAnsi="仿宋" w:eastAsia="仿宋"/>
        </w:rPr>
        <w:instrText xml:space="preserve"> PAGEREF _Toc2867336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"_Toc2867337" </w:instrText>
      </w:r>
      <w:r>
        <w:fldChar w:fldCharType="separate"/>
      </w:r>
      <w:r>
        <w:rPr>
          <w:rStyle w:val="30"/>
          <w:rFonts w:ascii="仿宋" w:hAnsi="仿宋" w:eastAsia="仿宋"/>
        </w:rPr>
        <w:t xml:space="preserve">2.3 </w:t>
      </w:r>
      <w:r>
        <w:rPr>
          <w:rStyle w:val="30"/>
          <w:rFonts w:hint="eastAsia" w:ascii="仿宋" w:hAnsi="仿宋" w:eastAsia="仿宋"/>
        </w:rPr>
        <w:t>编制依据</w:t>
      </w:r>
      <w:r>
        <w:rPr>
          <w:rFonts w:ascii="仿宋" w:hAnsi="仿宋" w:eastAsia="仿宋"/>
        </w:rPr>
        <w:tab/>
      </w:r>
      <w:r>
        <w:rPr>
          <w:rFonts w:ascii="仿宋" w:hAnsi="仿宋" w:eastAsia="仿宋"/>
        </w:rPr>
        <w:fldChar w:fldCharType="begin"/>
      </w:r>
      <w:r>
        <w:rPr>
          <w:rFonts w:ascii="仿宋" w:hAnsi="仿宋" w:eastAsia="仿宋"/>
        </w:rPr>
        <w:instrText xml:space="preserve"> PAGEREF _Toc2867337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"_Toc2867338" </w:instrText>
      </w:r>
      <w:r>
        <w:fldChar w:fldCharType="separate"/>
      </w:r>
      <w:r>
        <w:rPr>
          <w:rStyle w:val="30"/>
          <w:rFonts w:ascii="仿宋" w:hAnsi="仿宋" w:eastAsia="仿宋"/>
        </w:rPr>
        <w:t xml:space="preserve">3 </w:t>
      </w:r>
      <w:r>
        <w:rPr>
          <w:rStyle w:val="30"/>
          <w:rFonts w:hint="eastAsia" w:ascii="仿宋" w:hAnsi="仿宋" w:eastAsia="仿宋"/>
        </w:rPr>
        <w:t>项目概况</w:t>
      </w:r>
      <w:r>
        <w:rPr>
          <w:rFonts w:ascii="仿宋" w:hAnsi="仿宋" w:eastAsia="仿宋"/>
        </w:rPr>
        <w:tab/>
      </w:r>
      <w:r>
        <w:rPr>
          <w:rFonts w:ascii="仿宋" w:hAnsi="仿宋" w:eastAsia="仿宋"/>
        </w:rPr>
        <w:fldChar w:fldCharType="begin"/>
      </w:r>
      <w:r>
        <w:rPr>
          <w:rFonts w:ascii="仿宋" w:hAnsi="仿宋" w:eastAsia="仿宋"/>
        </w:rPr>
        <w:instrText xml:space="preserve"> PAGEREF _Toc2867338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"_Toc2867339" </w:instrText>
      </w:r>
      <w:r>
        <w:fldChar w:fldCharType="separate"/>
      </w:r>
      <w:r>
        <w:rPr>
          <w:rStyle w:val="30"/>
          <w:rFonts w:ascii="仿宋" w:hAnsi="仿宋" w:eastAsia="仿宋"/>
        </w:rPr>
        <w:t xml:space="preserve">3.1 </w:t>
      </w:r>
      <w:r>
        <w:rPr>
          <w:rStyle w:val="30"/>
          <w:rFonts w:hint="eastAsia" w:ascii="仿宋" w:hAnsi="仿宋" w:eastAsia="仿宋"/>
        </w:rPr>
        <w:t>项目简介</w:t>
      </w:r>
      <w:r>
        <w:rPr>
          <w:rFonts w:ascii="仿宋" w:hAnsi="仿宋" w:eastAsia="仿宋"/>
        </w:rPr>
        <w:tab/>
      </w:r>
      <w:r>
        <w:rPr>
          <w:rFonts w:ascii="仿宋" w:hAnsi="仿宋" w:eastAsia="仿宋"/>
        </w:rPr>
        <w:fldChar w:fldCharType="begin"/>
      </w:r>
      <w:r>
        <w:rPr>
          <w:rFonts w:ascii="仿宋" w:hAnsi="仿宋" w:eastAsia="仿宋"/>
        </w:rPr>
        <w:instrText xml:space="preserve"> PAGEREF _Toc2867339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"_Toc2867340" </w:instrText>
      </w:r>
      <w:r>
        <w:fldChar w:fldCharType="separate"/>
      </w:r>
      <w:r>
        <w:rPr>
          <w:rStyle w:val="30"/>
          <w:rFonts w:ascii="仿宋" w:hAnsi="仿宋" w:eastAsia="仿宋"/>
        </w:rPr>
        <w:t xml:space="preserve">3.2 </w:t>
      </w:r>
      <w:r>
        <w:rPr>
          <w:rStyle w:val="30"/>
          <w:rFonts w:hint="eastAsia" w:ascii="仿宋" w:hAnsi="仿宋" w:eastAsia="仿宋"/>
        </w:rPr>
        <w:t>项目区自然概况</w:t>
      </w:r>
      <w:r>
        <w:rPr>
          <w:rFonts w:ascii="仿宋" w:hAnsi="仿宋" w:eastAsia="仿宋"/>
        </w:rPr>
        <w:tab/>
      </w:r>
      <w:r>
        <w:rPr>
          <w:rFonts w:ascii="仿宋" w:hAnsi="仿宋" w:eastAsia="仿宋"/>
        </w:rPr>
        <w:fldChar w:fldCharType="begin"/>
      </w:r>
      <w:r>
        <w:rPr>
          <w:rFonts w:ascii="仿宋" w:hAnsi="仿宋" w:eastAsia="仿宋"/>
        </w:rPr>
        <w:instrText xml:space="preserve"> PAGEREF _Toc2867340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"_Toc2867341" </w:instrText>
      </w:r>
      <w:r>
        <w:fldChar w:fldCharType="separate"/>
      </w:r>
      <w:r>
        <w:rPr>
          <w:rStyle w:val="30"/>
          <w:rFonts w:ascii="仿宋" w:hAnsi="仿宋" w:eastAsia="仿宋"/>
        </w:rPr>
        <w:t xml:space="preserve">3.3  </w:t>
      </w:r>
      <w:r>
        <w:rPr>
          <w:rStyle w:val="30"/>
          <w:rFonts w:hint="eastAsia" w:ascii="仿宋" w:hAnsi="仿宋" w:eastAsia="仿宋"/>
        </w:rPr>
        <w:t>项目区社会经济概况</w:t>
      </w:r>
      <w:r>
        <w:rPr>
          <w:rFonts w:ascii="仿宋" w:hAnsi="仿宋" w:eastAsia="仿宋"/>
        </w:rPr>
        <w:tab/>
      </w:r>
      <w:r>
        <w:rPr>
          <w:rFonts w:ascii="仿宋" w:hAnsi="仿宋" w:eastAsia="仿宋"/>
        </w:rPr>
        <w:fldChar w:fldCharType="begin"/>
      </w:r>
      <w:r>
        <w:rPr>
          <w:rFonts w:ascii="仿宋" w:hAnsi="仿宋" w:eastAsia="仿宋"/>
        </w:rPr>
        <w:instrText xml:space="preserve"> PAGEREF _Toc2867341 \h </w:instrText>
      </w:r>
      <w:r>
        <w:rPr>
          <w:rFonts w:ascii="仿宋" w:hAnsi="仿宋" w:eastAsia="仿宋"/>
        </w:rPr>
        <w:fldChar w:fldCharType="separate"/>
      </w:r>
      <w:r>
        <w:rPr>
          <w:rFonts w:ascii="仿宋" w:hAnsi="仿宋" w:eastAsia="仿宋"/>
        </w:rPr>
        <w:t>13</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"_Toc2867342" </w:instrText>
      </w:r>
      <w:r>
        <w:fldChar w:fldCharType="separate"/>
      </w:r>
      <w:r>
        <w:rPr>
          <w:rStyle w:val="30"/>
          <w:rFonts w:ascii="仿宋" w:hAnsi="仿宋" w:eastAsia="仿宋"/>
        </w:rPr>
        <w:t xml:space="preserve">3.4  </w:t>
      </w:r>
      <w:r>
        <w:rPr>
          <w:rStyle w:val="30"/>
          <w:rFonts w:hint="eastAsia" w:ascii="仿宋" w:hAnsi="仿宋" w:eastAsia="仿宋"/>
        </w:rPr>
        <w:t>项目区土地利用状况</w:t>
      </w:r>
      <w:r>
        <w:rPr>
          <w:rFonts w:ascii="仿宋" w:hAnsi="仿宋" w:eastAsia="仿宋"/>
        </w:rPr>
        <w:tab/>
      </w:r>
      <w:r>
        <w:rPr>
          <w:rFonts w:ascii="仿宋" w:hAnsi="仿宋" w:eastAsia="仿宋"/>
        </w:rPr>
        <w:fldChar w:fldCharType="begin"/>
      </w:r>
      <w:r>
        <w:rPr>
          <w:rFonts w:ascii="仿宋" w:hAnsi="仿宋" w:eastAsia="仿宋"/>
        </w:rPr>
        <w:instrText xml:space="preserve"> PAGEREF _Toc2867342 \h </w:instrText>
      </w:r>
      <w:r>
        <w:rPr>
          <w:rFonts w:ascii="仿宋" w:hAnsi="仿宋" w:eastAsia="仿宋"/>
        </w:rPr>
        <w:fldChar w:fldCharType="separate"/>
      </w:r>
      <w:r>
        <w:rPr>
          <w:rFonts w:ascii="仿宋" w:hAnsi="仿宋" w:eastAsia="仿宋"/>
        </w:rPr>
        <w:t>14</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"_Toc2867343" </w:instrText>
      </w:r>
      <w:r>
        <w:fldChar w:fldCharType="separate"/>
      </w:r>
      <w:r>
        <w:rPr>
          <w:rStyle w:val="30"/>
          <w:rFonts w:ascii="仿宋" w:hAnsi="仿宋" w:eastAsia="仿宋"/>
        </w:rPr>
        <w:t xml:space="preserve">4 </w:t>
      </w:r>
      <w:r>
        <w:rPr>
          <w:rStyle w:val="30"/>
          <w:rFonts w:hint="eastAsia" w:ascii="仿宋" w:hAnsi="仿宋" w:eastAsia="仿宋"/>
        </w:rPr>
        <w:t>土地复垦方向可行性分析</w:t>
      </w:r>
      <w:r>
        <w:rPr>
          <w:rFonts w:ascii="仿宋" w:hAnsi="仿宋" w:eastAsia="仿宋"/>
        </w:rPr>
        <w:tab/>
      </w:r>
      <w:r>
        <w:rPr>
          <w:rFonts w:ascii="仿宋" w:hAnsi="仿宋" w:eastAsia="仿宋"/>
        </w:rPr>
        <w:fldChar w:fldCharType="begin"/>
      </w:r>
      <w:r>
        <w:rPr>
          <w:rFonts w:ascii="仿宋" w:hAnsi="仿宋" w:eastAsia="仿宋"/>
        </w:rPr>
        <w:instrText xml:space="preserve"> PAGEREF _Toc2867343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"_Toc2867344" </w:instrText>
      </w:r>
      <w:r>
        <w:fldChar w:fldCharType="separate"/>
      </w:r>
      <w:r>
        <w:rPr>
          <w:rStyle w:val="30"/>
          <w:rFonts w:ascii="仿宋" w:hAnsi="仿宋" w:eastAsia="仿宋"/>
        </w:rPr>
        <w:t xml:space="preserve">4.1 </w:t>
      </w:r>
      <w:r>
        <w:rPr>
          <w:rStyle w:val="30"/>
          <w:rFonts w:hint="eastAsia" w:ascii="仿宋" w:hAnsi="仿宋" w:eastAsia="仿宋"/>
        </w:rPr>
        <w:t>土地损毁分析与预测</w:t>
      </w:r>
      <w:r>
        <w:rPr>
          <w:rFonts w:ascii="仿宋" w:hAnsi="仿宋" w:eastAsia="仿宋"/>
        </w:rPr>
        <w:tab/>
      </w:r>
      <w:r>
        <w:rPr>
          <w:rFonts w:ascii="仿宋" w:hAnsi="仿宋" w:eastAsia="仿宋"/>
        </w:rPr>
        <w:fldChar w:fldCharType="begin"/>
      </w:r>
      <w:r>
        <w:rPr>
          <w:rFonts w:ascii="仿宋" w:hAnsi="仿宋" w:eastAsia="仿宋"/>
        </w:rPr>
        <w:instrText xml:space="preserve"> PAGEREF _Toc2867344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"_Toc2867345" </w:instrText>
      </w:r>
      <w:r>
        <w:fldChar w:fldCharType="separate"/>
      </w:r>
      <w:r>
        <w:rPr>
          <w:rStyle w:val="30"/>
          <w:rFonts w:ascii="仿宋" w:hAnsi="仿宋" w:eastAsia="仿宋"/>
        </w:rPr>
        <w:t xml:space="preserve">4.2 </w:t>
      </w:r>
      <w:r>
        <w:rPr>
          <w:rStyle w:val="30"/>
          <w:rFonts w:hint="eastAsia" w:ascii="仿宋" w:hAnsi="仿宋" w:eastAsia="仿宋"/>
        </w:rPr>
        <w:t>复垦区土地利用状况</w:t>
      </w:r>
      <w:r>
        <w:rPr>
          <w:rFonts w:ascii="仿宋" w:hAnsi="仿宋" w:eastAsia="仿宋"/>
        </w:rPr>
        <w:tab/>
      </w:r>
      <w:r>
        <w:rPr>
          <w:rFonts w:ascii="仿宋" w:hAnsi="仿宋" w:eastAsia="仿宋"/>
        </w:rPr>
        <w:fldChar w:fldCharType="begin"/>
      </w:r>
      <w:r>
        <w:rPr>
          <w:rFonts w:ascii="仿宋" w:hAnsi="仿宋" w:eastAsia="仿宋"/>
        </w:rPr>
        <w:instrText xml:space="preserve"> PAGEREF _Toc2867345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"_Toc2867346" </w:instrText>
      </w:r>
      <w:r>
        <w:fldChar w:fldCharType="separate"/>
      </w:r>
      <w:r>
        <w:rPr>
          <w:rStyle w:val="30"/>
          <w:rFonts w:ascii="仿宋" w:hAnsi="仿宋" w:eastAsia="仿宋"/>
        </w:rPr>
        <w:t xml:space="preserve">4.3 </w:t>
      </w:r>
      <w:r>
        <w:rPr>
          <w:rStyle w:val="30"/>
          <w:rFonts w:hint="eastAsia" w:ascii="仿宋" w:hAnsi="仿宋" w:eastAsia="仿宋"/>
        </w:rPr>
        <w:t>环境影响分析</w:t>
      </w:r>
      <w:r>
        <w:rPr>
          <w:rFonts w:ascii="仿宋" w:hAnsi="仿宋" w:eastAsia="仿宋"/>
        </w:rPr>
        <w:tab/>
      </w:r>
      <w:r>
        <w:rPr>
          <w:rFonts w:ascii="仿宋" w:hAnsi="仿宋" w:eastAsia="仿宋"/>
        </w:rPr>
        <w:fldChar w:fldCharType="begin"/>
      </w:r>
      <w:r>
        <w:rPr>
          <w:rFonts w:ascii="仿宋" w:hAnsi="仿宋" w:eastAsia="仿宋"/>
        </w:rPr>
        <w:instrText xml:space="preserve"> PAGEREF _Toc2867346 \h </w:instrText>
      </w:r>
      <w:r>
        <w:rPr>
          <w:rFonts w:ascii="仿宋" w:hAnsi="仿宋" w:eastAsia="仿宋"/>
        </w:rPr>
        <w:fldChar w:fldCharType="separate"/>
      </w:r>
      <w:r>
        <w:rPr>
          <w:rFonts w:ascii="仿宋" w:hAnsi="仿宋" w:eastAsia="仿宋"/>
        </w:rPr>
        <w:t>19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"_Toc2867347" </w:instrText>
      </w:r>
      <w:r>
        <w:fldChar w:fldCharType="separate"/>
      </w:r>
      <w:r>
        <w:rPr>
          <w:rStyle w:val="30"/>
          <w:rFonts w:ascii="仿宋" w:hAnsi="仿宋" w:eastAsia="仿宋"/>
        </w:rPr>
        <w:t xml:space="preserve">4.4 </w:t>
      </w:r>
      <w:r>
        <w:rPr>
          <w:rStyle w:val="30"/>
          <w:rFonts w:hint="eastAsia" w:ascii="仿宋" w:hAnsi="仿宋" w:eastAsia="仿宋"/>
        </w:rPr>
        <w:t>土地复垦适宜性评价</w:t>
      </w:r>
      <w:r>
        <w:rPr>
          <w:rFonts w:ascii="仿宋" w:hAnsi="仿宋" w:eastAsia="仿宋"/>
        </w:rPr>
        <w:tab/>
      </w:r>
      <w:r>
        <w:rPr>
          <w:rFonts w:ascii="仿宋" w:hAnsi="仿宋" w:eastAsia="仿宋"/>
        </w:rPr>
        <w:fldChar w:fldCharType="begin"/>
      </w:r>
      <w:r>
        <w:rPr>
          <w:rFonts w:ascii="仿宋" w:hAnsi="仿宋" w:eastAsia="仿宋"/>
        </w:rPr>
        <w:instrText xml:space="preserve"> PAGEREF _Toc2867347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"_Toc2867348" </w:instrText>
      </w:r>
      <w:r>
        <w:fldChar w:fldCharType="separate"/>
      </w:r>
      <w:r>
        <w:rPr>
          <w:rStyle w:val="30"/>
          <w:rFonts w:ascii="仿宋" w:hAnsi="仿宋" w:eastAsia="仿宋"/>
        </w:rPr>
        <w:t xml:space="preserve">4.5 </w:t>
      </w:r>
      <w:r>
        <w:rPr>
          <w:rStyle w:val="30"/>
          <w:rFonts w:hint="eastAsia" w:ascii="仿宋" w:hAnsi="仿宋" w:eastAsia="仿宋"/>
        </w:rPr>
        <w:t>水土资源平衡分析</w:t>
      </w:r>
      <w:r>
        <w:rPr>
          <w:rFonts w:ascii="仿宋" w:hAnsi="仿宋" w:eastAsia="仿宋"/>
        </w:rPr>
        <w:tab/>
      </w:r>
      <w:r>
        <w:rPr>
          <w:rFonts w:ascii="仿宋" w:hAnsi="仿宋" w:eastAsia="仿宋"/>
        </w:rPr>
        <w:fldChar w:fldCharType="begin"/>
      </w:r>
      <w:r>
        <w:rPr>
          <w:rFonts w:ascii="仿宋" w:hAnsi="仿宋" w:eastAsia="仿宋"/>
        </w:rPr>
        <w:instrText xml:space="preserve"> PAGEREF _Toc2867348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"_Toc2867349" </w:instrText>
      </w:r>
      <w:r>
        <w:fldChar w:fldCharType="separate"/>
      </w:r>
      <w:r>
        <w:rPr>
          <w:rStyle w:val="30"/>
          <w:rFonts w:ascii="仿宋" w:hAnsi="仿宋" w:eastAsia="仿宋"/>
        </w:rPr>
        <w:t xml:space="preserve">5 </w:t>
      </w:r>
      <w:r>
        <w:rPr>
          <w:rStyle w:val="30"/>
          <w:rFonts w:hint="eastAsia" w:ascii="仿宋" w:hAnsi="仿宋" w:eastAsia="仿宋"/>
        </w:rPr>
        <w:t>土地复垦质量要求与复垦措施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_Toc2867349 \h </w:instrText>
      </w:r>
      <w:r>
        <w:rPr>
          <w:rFonts w:ascii="仿宋" w:hAnsi="仿宋" w:eastAsia="仿宋"/>
        </w:rPr>
        <w:fldChar w:fldCharType="separate"/>
      </w:r>
      <w:r>
        <w:rPr>
          <w:rFonts w:ascii="仿宋" w:hAnsi="仿宋" w:eastAsia="仿宋"/>
        </w:rPr>
        <w:t>31</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"_Toc2867350" </w:instrText>
      </w:r>
      <w:r>
        <w:fldChar w:fldCharType="separate"/>
      </w:r>
      <w:r>
        <w:rPr>
          <w:rStyle w:val="30"/>
          <w:rFonts w:ascii="仿宋" w:hAnsi="仿宋" w:eastAsia="仿宋"/>
        </w:rPr>
        <w:t xml:space="preserve">5.1 </w:t>
      </w:r>
      <w:r>
        <w:rPr>
          <w:rStyle w:val="30"/>
          <w:rFonts w:hint="eastAsia" w:ascii="仿宋" w:hAnsi="仿宋" w:eastAsia="仿宋"/>
        </w:rPr>
        <w:t>土地复垦质量要求</w:t>
      </w:r>
      <w:r>
        <w:rPr>
          <w:rFonts w:ascii="仿宋" w:hAnsi="仿宋" w:eastAsia="仿宋"/>
        </w:rPr>
        <w:tab/>
      </w:r>
      <w:r>
        <w:rPr>
          <w:rFonts w:ascii="仿宋" w:hAnsi="仿宋" w:eastAsia="仿宋"/>
        </w:rPr>
        <w:fldChar w:fldCharType="begin"/>
      </w:r>
      <w:r>
        <w:rPr>
          <w:rFonts w:ascii="仿宋" w:hAnsi="仿宋" w:eastAsia="仿宋"/>
        </w:rPr>
        <w:instrText xml:space="preserve"> PAGEREF _Toc2867350 \h </w:instrText>
      </w:r>
      <w:r>
        <w:rPr>
          <w:rFonts w:ascii="仿宋" w:hAnsi="仿宋" w:eastAsia="仿宋"/>
        </w:rPr>
        <w:fldChar w:fldCharType="separate"/>
      </w:r>
      <w:r>
        <w:rPr>
          <w:rFonts w:ascii="仿宋" w:hAnsi="仿宋" w:eastAsia="仿宋"/>
        </w:rPr>
        <w:t>31</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"_Toc2867351" </w:instrText>
      </w:r>
      <w:r>
        <w:fldChar w:fldCharType="separate"/>
      </w:r>
      <w:r>
        <w:rPr>
          <w:rStyle w:val="30"/>
          <w:rFonts w:ascii="仿宋" w:hAnsi="仿宋" w:eastAsia="仿宋"/>
        </w:rPr>
        <w:t xml:space="preserve">5.2 </w:t>
      </w:r>
      <w:r>
        <w:rPr>
          <w:rStyle w:val="30"/>
          <w:rFonts w:hint="eastAsia" w:ascii="仿宋" w:hAnsi="仿宋" w:eastAsia="仿宋"/>
        </w:rPr>
        <w:t>预防控制措施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_Toc2867351 \h </w:instrText>
      </w:r>
      <w:r>
        <w:rPr>
          <w:rFonts w:ascii="仿宋" w:hAnsi="仿宋" w:eastAsia="仿宋"/>
        </w:rPr>
        <w:fldChar w:fldCharType="separate"/>
      </w:r>
      <w:r>
        <w:rPr>
          <w:rFonts w:ascii="仿宋" w:hAnsi="仿宋" w:eastAsia="仿宋"/>
        </w:rPr>
        <w:t>33</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"_Toc2867352" </w:instrText>
      </w:r>
      <w:r>
        <w:fldChar w:fldCharType="separate"/>
      </w:r>
      <w:r>
        <w:rPr>
          <w:rStyle w:val="30"/>
          <w:rFonts w:ascii="仿宋" w:hAnsi="仿宋" w:eastAsia="仿宋"/>
        </w:rPr>
        <w:t xml:space="preserve">5.3 </w:t>
      </w:r>
      <w:r>
        <w:rPr>
          <w:rStyle w:val="30"/>
          <w:rFonts w:hint="eastAsia" w:ascii="仿宋" w:hAnsi="仿宋" w:eastAsia="仿宋"/>
        </w:rPr>
        <w:t>复垦措施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_Toc2867352 \h </w:instrText>
      </w:r>
      <w:r>
        <w:rPr>
          <w:rFonts w:ascii="仿宋" w:hAnsi="仿宋" w:eastAsia="仿宋"/>
        </w:rPr>
        <w:fldChar w:fldCharType="separate"/>
      </w:r>
      <w:r>
        <w:rPr>
          <w:rFonts w:ascii="仿宋" w:hAnsi="仿宋" w:eastAsia="仿宋"/>
        </w:rPr>
        <w:t>34</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"_Toc2867353" </w:instrText>
      </w:r>
      <w:r>
        <w:fldChar w:fldCharType="separate"/>
      </w:r>
      <w:r>
        <w:rPr>
          <w:rStyle w:val="30"/>
          <w:rFonts w:ascii="仿宋" w:hAnsi="仿宋" w:eastAsia="仿宋"/>
        </w:rPr>
        <w:t xml:space="preserve">5.4 </w:t>
      </w:r>
      <w:r>
        <w:rPr>
          <w:rStyle w:val="30"/>
          <w:rFonts w:hint="eastAsia" w:ascii="仿宋" w:hAnsi="仿宋" w:eastAsia="仿宋"/>
        </w:rPr>
        <w:t>监测措施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_Toc2867353 \h </w:instrText>
      </w:r>
      <w:r>
        <w:rPr>
          <w:rFonts w:ascii="仿宋" w:hAnsi="仿宋" w:eastAsia="仿宋"/>
        </w:rPr>
        <w:fldChar w:fldCharType="separate"/>
      </w:r>
      <w:r>
        <w:rPr>
          <w:rFonts w:ascii="仿宋" w:hAnsi="仿宋" w:eastAsia="仿宋"/>
        </w:rPr>
        <w:t>36</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"_Toc2867354" </w:instrText>
      </w:r>
      <w:r>
        <w:fldChar w:fldCharType="separate"/>
      </w:r>
      <w:r>
        <w:rPr>
          <w:rStyle w:val="30"/>
          <w:rFonts w:ascii="仿宋" w:hAnsi="仿宋" w:eastAsia="仿宋"/>
        </w:rPr>
        <w:t xml:space="preserve">5.5 </w:t>
      </w:r>
      <w:r>
        <w:rPr>
          <w:rStyle w:val="30"/>
          <w:rFonts w:hint="eastAsia" w:ascii="仿宋" w:hAnsi="仿宋" w:eastAsia="仿宋"/>
        </w:rPr>
        <w:t>管护措施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_Toc2867354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"_Toc2867355" </w:instrText>
      </w:r>
      <w:r>
        <w:fldChar w:fldCharType="separate"/>
      </w:r>
      <w:r>
        <w:rPr>
          <w:rStyle w:val="30"/>
          <w:rFonts w:ascii="仿宋" w:hAnsi="仿宋" w:eastAsia="仿宋"/>
        </w:rPr>
        <w:t xml:space="preserve">6 </w:t>
      </w:r>
      <w:r>
        <w:rPr>
          <w:rStyle w:val="30"/>
          <w:rFonts w:hint="eastAsia" w:ascii="仿宋" w:hAnsi="仿宋" w:eastAsia="仿宋"/>
        </w:rPr>
        <w:t>土地复垦工程设计及工程量测算</w:t>
      </w:r>
      <w:r>
        <w:rPr>
          <w:rFonts w:ascii="仿宋" w:hAnsi="仿宋" w:eastAsia="仿宋"/>
        </w:rPr>
        <w:tab/>
      </w:r>
      <w:r>
        <w:rPr>
          <w:rFonts w:ascii="仿宋" w:hAnsi="仿宋" w:eastAsia="仿宋"/>
        </w:rPr>
        <w:fldChar w:fldCharType="begin"/>
      </w:r>
      <w:r>
        <w:rPr>
          <w:rFonts w:ascii="仿宋" w:hAnsi="仿宋" w:eastAsia="仿宋"/>
        </w:rPr>
        <w:instrText xml:space="preserve"> PAGEREF _Toc2867355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"_Toc2867356" </w:instrText>
      </w:r>
      <w:r>
        <w:fldChar w:fldCharType="separate"/>
      </w:r>
      <w:r>
        <w:rPr>
          <w:rStyle w:val="30"/>
          <w:rFonts w:ascii="仿宋" w:hAnsi="仿宋" w:eastAsia="仿宋"/>
        </w:rPr>
        <w:t xml:space="preserve">6.1 </w:t>
      </w:r>
      <w:r>
        <w:rPr>
          <w:rStyle w:val="30"/>
          <w:rFonts w:hint="eastAsia" w:ascii="仿宋" w:hAnsi="仿宋" w:eastAsia="仿宋"/>
        </w:rPr>
        <w:t>工程设计</w:t>
      </w:r>
      <w:r>
        <w:rPr>
          <w:rFonts w:ascii="仿宋" w:hAnsi="仿宋" w:eastAsia="仿宋"/>
        </w:rPr>
        <w:tab/>
      </w:r>
      <w:r>
        <w:rPr>
          <w:rFonts w:ascii="仿宋" w:hAnsi="仿宋" w:eastAsia="仿宋"/>
        </w:rPr>
        <w:fldChar w:fldCharType="begin"/>
      </w:r>
      <w:r>
        <w:rPr>
          <w:rFonts w:ascii="仿宋" w:hAnsi="仿宋" w:eastAsia="仿宋"/>
        </w:rPr>
        <w:instrText xml:space="preserve"> PAGEREF _Toc2867356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"_Toc2867357" </w:instrText>
      </w:r>
      <w:r>
        <w:fldChar w:fldCharType="separate"/>
      </w:r>
      <w:r>
        <w:rPr>
          <w:rStyle w:val="30"/>
          <w:rFonts w:ascii="仿宋" w:hAnsi="仿宋" w:eastAsia="仿宋"/>
        </w:rPr>
        <w:t xml:space="preserve">6.2 </w:t>
      </w:r>
      <w:r>
        <w:rPr>
          <w:rStyle w:val="30"/>
          <w:rFonts w:hint="eastAsia" w:ascii="仿宋" w:hAnsi="仿宋" w:eastAsia="仿宋"/>
        </w:rPr>
        <w:t>工程量汇总</w:t>
      </w:r>
      <w:r>
        <w:rPr>
          <w:rFonts w:ascii="仿宋" w:hAnsi="仿宋" w:eastAsia="仿宋"/>
        </w:rPr>
        <w:tab/>
      </w:r>
      <w:r>
        <w:rPr>
          <w:rFonts w:ascii="仿宋" w:hAnsi="仿宋" w:eastAsia="仿宋"/>
        </w:rPr>
        <w:fldChar w:fldCharType="begin"/>
      </w:r>
      <w:r>
        <w:rPr>
          <w:rFonts w:ascii="仿宋" w:hAnsi="仿宋" w:eastAsia="仿宋"/>
        </w:rPr>
        <w:instrText xml:space="preserve"> PAGEREF _Toc2867357 \h </w:instrText>
      </w:r>
      <w:r>
        <w:rPr>
          <w:rFonts w:ascii="仿宋" w:hAnsi="仿宋" w:eastAsia="仿宋"/>
        </w:rPr>
        <w:fldChar w:fldCharType="separate"/>
      </w:r>
      <w:r>
        <w:rPr>
          <w:rFonts w:ascii="仿宋" w:hAnsi="仿宋" w:eastAsia="仿宋"/>
        </w:rPr>
        <w:t>38</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"_Toc2867358" </w:instrText>
      </w:r>
      <w:r>
        <w:fldChar w:fldCharType="separate"/>
      </w:r>
      <w:r>
        <w:rPr>
          <w:rStyle w:val="30"/>
          <w:rFonts w:ascii="仿宋" w:hAnsi="仿宋" w:eastAsia="仿宋"/>
        </w:rPr>
        <w:t xml:space="preserve">7 </w:t>
      </w:r>
      <w:r>
        <w:rPr>
          <w:rStyle w:val="30"/>
          <w:rFonts w:hint="eastAsia" w:ascii="仿宋" w:hAnsi="仿宋" w:eastAsia="仿宋"/>
        </w:rPr>
        <w:t>土地复垦投资估算</w:t>
      </w:r>
      <w:r>
        <w:rPr>
          <w:rFonts w:ascii="仿宋" w:hAnsi="仿宋" w:eastAsia="仿宋"/>
        </w:rPr>
        <w:tab/>
      </w:r>
      <w:r>
        <w:rPr>
          <w:rFonts w:ascii="仿宋" w:hAnsi="仿宋" w:eastAsia="仿宋"/>
        </w:rPr>
        <w:fldChar w:fldCharType="begin"/>
      </w:r>
      <w:r>
        <w:rPr>
          <w:rFonts w:ascii="仿宋" w:hAnsi="仿宋" w:eastAsia="仿宋"/>
        </w:rPr>
        <w:instrText xml:space="preserve"> PAGEREF _Toc2867358 \h </w:instrText>
      </w:r>
      <w:r>
        <w:rPr>
          <w:rFonts w:ascii="仿宋" w:hAnsi="仿宋" w:eastAsia="仿宋"/>
        </w:rPr>
        <w:fldChar w:fldCharType="separate"/>
      </w:r>
      <w:r>
        <w:rPr>
          <w:rFonts w:ascii="仿宋" w:hAnsi="仿宋" w:eastAsia="仿宋"/>
        </w:rPr>
        <w:t>39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"_Toc2867359" </w:instrText>
      </w:r>
      <w:r>
        <w:fldChar w:fldCharType="separate"/>
      </w:r>
      <w:r>
        <w:rPr>
          <w:rStyle w:val="30"/>
          <w:rFonts w:ascii="仿宋" w:hAnsi="仿宋" w:eastAsia="仿宋"/>
        </w:rPr>
        <w:t xml:space="preserve">7.1 </w:t>
      </w:r>
      <w:r>
        <w:rPr>
          <w:rStyle w:val="30"/>
          <w:rFonts w:hint="eastAsia" w:ascii="仿宋" w:hAnsi="仿宋" w:eastAsia="仿宋"/>
        </w:rPr>
        <w:t>估算说明</w:t>
      </w:r>
      <w:r>
        <w:rPr>
          <w:rFonts w:ascii="仿宋" w:hAnsi="仿宋" w:eastAsia="仿宋"/>
        </w:rPr>
        <w:tab/>
      </w:r>
      <w:r>
        <w:rPr>
          <w:rFonts w:ascii="仿宋" w:hAnsi="仿宋" w:eastAsia="仿宋"/>
        </w:rPr>
        <w:fldChar w:fldCharType="begin"/>
      </w:r>
      <w:r>
        <w:rPr>
          <w:rFonts w:ascii="仿宋" w:hAnsi="仿宋" w:eastAsia="仿宋"/>
        </w:rPr>
        <w:instrText xml:space="preserve"> PAGEREF _Toc2867359 \h </w:instrText>
      </w:r>
      <w:r>
        <w:rPr>
          <w:rFonts w:ascii="仿宋" w:hAnsi="仿宋" w:eastAsia="仿宋"/>
        </w:rPr>
        <w:fldChar w:fldCharType="separate"/>
      </w:r>
      <w:r>
        <w:rPr>
          <w:rFonts w:ascii="仿宋" w:hAnsi="仿宋" w:eastAsia="仿宋"/>
        </w:rPr>
        <w:t>39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"_Toc2867360" </w:instrText>
      </w:r>
      <w:r>
        <w:fldChar w:fldCharType="separate"/>
      </w:r>
      <w:r>
        <w:rPr>
          <w:rStyle w:val="30"/>
          <w:rFonts w:ascii="仿宋" w:hAnsi="仿宋" w:eastAsia="仿宋"/>
        </w:rPr>
        <w:t xml:space="preserve">7.2 </w:t>
      </w:r>
      <w:r>
        <w:rPr>
          <w:rStyle w:val="30"/>
          <w:rFonts w:hint="eastAsia" w:ascii="仿宋" w:hAnsi="仿宋" w:eastAsia="仿宋"/>
        </w:rPr>
        <w:t>估算成果</w:t>
      </w:r>
      <w:r>
        <w:rPr>
          <w:rFonts w:ascii="仿宋" w:hAnsi="仿宋" w:eastAsia="仿宋"/>
        </w:rPr>
        <w:tab/>
      </w:r>
      <w:r>
        <w:rPr>
          <w:rFonts w:ascii="仿宋" w:hAnsi="仿宋" w:eastAsia="仿宋"/>
        </w:rPr>
        <w:fldChar w:fldCharType="begin"/>
      </w:r>
      <w:r>
        <w:rPr>
          <w:rFonts w:ascii="仿宋" w:hAnsi="仿宋" w:eastAsia="仿宋"/>
        </w:rPr>
        <w:instrText xml:space="preserve"> PAGEREF _Toc2867360 \h </w:instrText>
      </w:r>
      <w:r>
        <w:rPr>
          <w:rFonts w:ascii="仿宋" w:hAnsi="仿宋" w:eastAsia="仿宋"/>
        </w:rPr>
        <w:fldChar w:fldCharType="separate"/>
      </w:r>
      <w:r>
        <w:rPr>
          <w:rFonts w:ascii="仿宋" w:hAnsi="仿宋" w:eastAsia="仿宋"/>
        </w:rPr>
        <w:t>44</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"_Toc2867361" </w:instrText>
      </w:r>
      <w:r>
        <w:fldChar w:fldCharType="separate"/>
      </w:r>
      <w:r>
        <w:rPr>
          <w:rStyle w:val="30"/>
          <w:rFonts w:ascii="仿宋" w:hAnsi="仿宋" w:eastAsia="仿宋"/>
        </w:rPr>
        <w:t xml:space="preserve">8 </w:t>
      </w:r>
      <w:r>
        <w:rPr>
          <w:rStyle w:val="30"/>
          <w:rFonts w:hint="eastAsia" w:ascii="仿宋" w:hAnsi="仿宋" w:eastAsia="仿宋"/>
        </w:rPr>
        <w:t>土地复垦工作计划安排</w:t>
      </w:r>
      <w:r>
        <w:rPr>
          <w:rFonts w:ascii="仿宋" w:hAnsi="仿宋" w:eastAsia="仿宋"/>
        </w:rPr>
        <w:tab/>
      </w:r>
      <w:r>
        <w:rPr>
          <w:rFonts w:ascii="仿宋" w:hAnsi="仿宋" w:eastAsia="仿宋"/>
        </w:rPr>
        <w:fldChar w:fldCharType="begin"/>
      </w:r>
      <w:r>
        <w:rPr>
          <w:rFonts w:ascii="仿宋" w:hAnsi="仿宋" w:eastAsia="仿宋"/>
        </w:rPr>
        <w:instrText xml:space="preserve"> PAGEREF _Toc2867361 \h </w:instrText>
      </w:r>
      <w:r>
        <w:rPr>
          <w:rFonts w:ascii="仿宋" w:hAnsi="仿宋" w:eastAsia="仿宋"/>
        </w:rPr>
        <w:fldChar w:fldCharType="separate"/>
      </w:r>
      <w:r>
        <w:rPr>
          <w:rFonts w:ascii="仿宋" w:hAnsi="仿宋" w:eastAsia="仿宋"/>
        </w:rPr>
        <w:t>49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"_Toc2867362" </w:instrText>
      </w:r>
      <w:r>
        <w:fldChar w:fldCharType="separate"/>
      </w:r>
      <w:r>
        <w:rPr>
          <w:rStyle w:val="30"/>
          <w:rFonts w:ascii="仿宋" w:hAnsi="仿宋" w:eastAsia="仿宋"/>
        </w:rPr>
        <w:t xml:space="preserve">8.1 </w:t>
      </w:r>
      <w:r>
        <w:rPr>
          <w:rStyle w:val="30"/>
          <w:rFonts w:hint="eastAsia" w:ascii="仿宋" w:hAnsi="仿宋" w:eastAsia="仿宋"/>
        </w:rPr>
        <w:t>土地复垦方案服务年限</w:t>
      </w:r>
      <w:r>
        <w:rPr>
          <w:rFonts w:ascii="仿宋" w:hAnsi="仿宋" w:eastAsia="仿宋"/>
        </w:rPr>
        <w:tab/>
      </w:r>
      <w:r>
        <w:rPr>
          <w:rFonts w:ascii="仿宋" w:hAnsi="仿宋" w:eastAsia="仿宋"/>
        </w:rPr>
        <w:fldChar w:fldCharType="begin"/>
      </w:r>
      <w:r>
        <w:rPr>
          <w:rFonts w:ascii="仿宋" w:hAnsi="仿宋" w:eastAsia="仿宋"/>
        </w:rPr>
        <w:instrText xml:space="preserve"> PAGEREF _Toc2867362 \h </w:instrText>
      </w:r>
      <w:r>
        <w:rPr>
          <w:rFonts w:ascii="仿宋" w:hAnsi="仿宋" w:eastAsia="仿宋"/>
        </w:rPr>
        <w:fldChar w:fldCharType="separate"/>
      </w:r>
      <w:r>
        <w:rPr>
          <w:rFonts w:ascii="仿宋" w:hAnsi="仿宋" w:eastAsia="仿宋"/>
        </w:rPr>
        <w:t>49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"_Toc2867363" </w:instrText>
      </w:r>
      <w:r>
        <w:fldChar w:fldCharType="separate"/>
      </w:r>
      <w:r>
        <w:rPr>
          <w:rStyle w:val="30"/>
          <w:rFonts w:ascii="仿宋" w:hAnsi="仿宋" w:eastAsia="仿宋"/>
        </w:rPr>
        <w:t xml:space="preserve">8.2 </w:t>
      </w:r>
      <w:r>
        <w:rPr>
          <w:rStyle w:val="30"/>
          <w:rFonts w:hint="eastAsia" w:ascii="仿宋" w:hAnsi="仿宋" w:eastAsia="仿宋"/>
        </w:rPr>
        <w:t>土地复垦工作计划安排</w:t>
      </w:r>
      <w:r>
        <w:rPr>
          <w:rFonts w:ascii="仿宋" w:hAnsi="仿宋" w:eastAsia="仿宋"/>
        </w:rPr>
        <w:tab/>
      </w:r>
      <w:r>
        <w:rPr>
          <w:rFonts w:ascii="仿宋" w:hAnsi="仿宋" w:eastAsia="仿宋"/>
        </w:rPr>
        <w:fldChar w:fldCharType="begin"/>
      </w:r>
      <w:r>
        <w:rPr>
          <w:rFonts w:ascii="仿宋" w:hAnsi="仿宋" w:eastAsia="仿宋"/>
        </w:rPr>
        <w:instrText xml:space="preserve"> PAGEREF _Toc2867363 \h </w:instrText>
      </w:r>
      <w:r>
        <w:rPr>
          <w:rFonts w:ascii="仿宋" w:hAnsi="仿宋" w:eastAsia="仿宋"/>
        </w:rPr>
        <w:fldChar w:fldCharType="separate"/>
      </w:r>
      <w:r>
        <w:rPr>
          <w:rFonts w:ascii="仿宋" w:hAnsi="仿宋" w:eastAsia="仿宋"/>
        </w:rPr>
        <w:t>49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"_Toc2867364" </w:instrText>
      </w:r>
      <w:r>
        <w:fldChar w:fldCharType="separate"/>
      </w:r>
      <w:r>
        <w:rPr>
          <w:rStyle w:val="30"/>
          <w:rFonts w:ascii="仿宋" w:hAnsi="仿宋" w:eastAsia="仿宋"/>
        </w:rPr>
        <w:t xml:space="preserve">8.3 </w:t>
      </w:r>
      <w:r>
        <w:rPr>
          <w:rStyle w:val="30"/>
          <w:rFonts w:hint="eastAsia" w:ascii="仿宋" w:hAnsi="仿宋" w:eastAsia="仿宋"/>
        </w:rPr>
        <w:t>土地复垦费用安排</w:t>
      </w:r>
      <w:r>
        <w:rPr>
          <w:rFonts w:ascii="仿宋" w:hAnsi="仿宋" w:eastAsia="仿宋"/>
        </w:rPr>
        <w:tab/>
      </w:r>
      <w:r>
        <w:rPr>
          <w:rFonts w:ascii="仿宋" w:hAnsi="仿宋" w:eastAsia="仿宋"/>
        </w:rPr>
        <w:fldChar w:fldCharType="begin"/>
      </w:r>
      <w:r>
        <w:rPr>
          <w:rFonts w:ascii="仿宋" w:hAnsi="仿宋" w:eastAsia="仿宋"/>
        </w:rPr>
        <w:instrText xml:space="preserve"> PAGEREF _Toc2867364 \h </w:instrText>
      </w:r>
      <w:r>
        <w:rPr>
          <w:rFonts w:ascii="仿宋" w:hAnsi="仿宋" w:eastAsia="仿宋"/>
        </w:rPr>
        <w:fldChar w:fldCharType="separate"/>
      </w:r>
      <w:r>
        <w:rPr>
          <w:rFonts w:ascii="仿宋" w:hAnsi="仿宋" w:eastAsia="仿宋"/>
        </w:rPr>
        <w:t>49</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"_Toc2867365" </w:instrText>
      </w:r>
      <w:r>
        <w:fldChar w:fldCharType="separate"/>
      </w:r>
      <w:r>
        <w:rPr>
          <w:rStyle w:val="30"/>
          <w:rFonts w:ascii="仿宋" w:hAnsi="仿宋" w:eastAsia="仿宋"/>
        </w:rPr>
        <w:t xml:space="preserve">9 </w:t>
      </w:r>
      <w:r>
        <w:rPr>
          <w:rStyle w:val="30"/>
          <w:rFonts w:hint="eastAsia" w:ascii="仿宋" w:hAnsi="仿宋" w:eastAsia="仿宋"/>
        </w:rPr>
        <w:t>土地复垦效益分析</w:t>
      </w:r>
      <w:r>
        <w:rPr>
          <w:rFonts w:ascii="仿宋" w:hAnsi="仿宋" w:eastAsia="仿宋"/>
        </w:rPr>
        <w:tab/>
      </w:r>
      <w:r>
        <w:rPr>
          <w:rFonts w:ascii="仿宋" w:hAnsi="仿宋" w:eastAsia="仿宋"/>
        </w:rPr>
        <w:fldChar w:fldCharType="begin"/>
      </w:r>
      <w:r>
        <w:rPr>
          <w:rFonts w:ascii="仿宋" w:hAnsi="仿宋" w:eastAsia="仿宋"/>
        </w:rPr>
        <w:instrText xml:space="preserve"> PAGEREF _Toc2867365 \h </w:instrText>
      </w:r>
      <w:r>
        <w:rPr>
          <w:rFonts w:ascii="仿宋" w:hAnsi="仿宋" w:eastAsia="仿宋"/>
        </w:rPr>
        <w:fldChar w:fldCharType="separate"/>
      </w:r>
      <w:r>
        <w:rPr>
          <w:rFonts w:ascii="仿宋" w:hAnsi="仿宋" w:eastAsia="仿宋"/>
        </w:rPr>
        <w:t>50</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"_Toc2867366" </w:instrText>
      </w:r>
      <w:r>
        <w:fldChar w:fldCharType="separate"/>
      </w:r>
      <w:r>
        <w:rPr>
          <w:rStyle w:val="30"/>
          <w:rFonts w:ascii="仿宋" w:hAnsi="仿宋" w:eastAsia="仿宋"/>
        </w:rPr>
        <w:t xml:space="preserve">9.1 </w:t>
      </w:r>
      <w:r>
        <w:rPr>
          <w:rStyle w:val="30"/>
          <w:rFonts w:hint="eastAsia" w:ascii="仿宋" w:hAnsi="仿宋" w:eastAsia="仿宋"/>
        </w:rPr>
        <w:t>社会效益</w:t>
      </w:r>
      <w:r>
        <w:rPr>
          <w:rFonts w:ascii="仿宋" w:hAnsi="仿宋" w:eastAsia="仿宋"/>
        </w:rPr>
        <w:tab/>
      </w:r>
      <w:r>
        <w:rPr>
          <w:rFonts w:ascii="仿宋" w:hAnsi="仿宋" w:eastAsia="仿宋"/>
        </w:rPr>
        <w:fldChar w:fldCharType="begin"/>
      </w:r>
      <w:r>
        <w:rPr>
          <w:rFonts w:ascii="仿宋" w:hAnsi="仿宋" w:eastAsia="仿宋"/>
        </w:rPr>
        <w:instrText xml:space="preserve"> PAGEREF _Toc2867366 \h </w:instrText>
      </w:r>
      <w:r>
        <w:rPr>
          <w:rFonts w:ascii="仿宋" w:hAnsi="仿宋" w:eastAsia="仿宋"/>
        </w:rPr>
        <w:fldChar w:fldCharType="separate"/>
      </w:r>
      <w:r>
        <w:rPr>
          <w:rFonts w:ascii="仿宋" w:hAnsi="仿宋" w:eastAsia="仿宋"/>
        </w:rPr>
        <w:t>50</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"_Toc2867367" </w:instrText>
      </w:r>
      <w:r>
        <w:fldChar w:fldCharType="separate"/>
      </w:r>
      <w:r>
        <w:rPr>
          <w:rStyle w:val="30"/>
          <w:rFonts w:ascii="仿宋" w:hAnsi="仿宋" w:eastAsia="仿宋"/>
        </w:rPr>
        <w:t xml:space="preserve">9.2 </w:t>
      </w:r>
      <w:r>
        <w:rPr>
          <w:rStyle w:val="30"/>
          <w:rFonts w:hint="eastAsia" w:ascii="仿宋" w:hAnsi="仿宋" w:eastAsia="仿宋"/>
        </w:rPr>
        <w:t>经济效益</w:t>
      </w:r>
      <w:r>
        <w:rPr>
          <w:rFonts w:ascii="仿宋" w:hAnsi="仿宋" w:eastAsia="仿宋"/>
        </w:rPr>
        <w:tab/>
      </w:r>
      <w:r>
        <w:rPr>
          <w:rFonts w:ascii="仿宋" w:hAnsi="仿宋" w:eastAsia="仿宋"/>
        </w:rPr>
        <w:fldChar w:fldCharType="begin"/>
      </w:r>
      <w:r>
        <w:rPr>
          <w:rFonts w:ascii="仿宋" w:hAnsi="仿宋" w:eastAsia="仿宋"/>
        </w:rPr>
        <w:instrText xml:space="preserve"> PAGEREF _Toc2867367 \h </w:instrText>
      </w:r>
      <w:r>
        <w:rPr>
          <w:rFonts w:ascii="仿宋" w:hAnsi="仿宋" w:eastAsia="仿宋"/>
        </w:rPr>
        <w:fldChar w:fldCharType="separate"/>
      </w:r>
      <w:r>
        <w:rPr>
          <w:rFonts w:ascii="仿宋" w:hAnsi="仿宋" w:eastAsia="仿宋"/>
        </w:rPr>
        <w:t>51</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"_Toc2867368" </w:instrText>
      </w:r>
      <w:r>
        <w:fldChar w:fldCharType="separate"/>
      </w:r>
      <w:r>
        <w:rPr>
          <w:rStyle w:val="30"/>
          <w:rFonts w:ascii="仿宋" w:hAnsi="仿宋" w:eastAsia="仿宋"/>
        </w:rPr>
        <w:t xml:space="preserve">9.3 </w:t>
      </w:r>
      <w:r>
        <w:rPr>
          <w:rStyle w:val="30"/>
          <w:rFonts w:hint="eastAsia" w:ascii="仿宋" w:hAnsi="仿宋" w:eastAsia="仿宋"/>
        </w:rPr>
        <w:t>生态效益</w:t>
      </w:r>
      <w:r>
        <w:rPr>
          <w:rFonts w:ascii="仿宋" w:hAnsi="仿宋" w:eastAsia="仿宋"/>
        </w:rPr>
        <w:tab/>
      </w:r>
      <w:r>
        <w:rPr>
          <w:rFonts w:ascii="仿宋" w:hAnsi="仿宋" w:eastAsia="仿宋"/>
        </w:rPr>
        <w:fldChar w:fldCharType="begin"/>
      </w:r>
      <w:r>
        <w:rPr>
          <w:rFonts w:ascii="仿宋" w:hAnsi="仿宋" w:eastAsia="仿宋"/>
        </w:rPr>
        <w:instrText xml:space="preserve"> PAGEREF _Toc2867368 \h </w:instrText>
      </w:r>
      <w:r>
        <w:rPr>
          <w:rFonts w:ascii="仿宋" w:hAnsi="仿宋" w:eastAsia="仿宋"/>
        </w:rPr>
        <w:fldChar w:fldCharType="separate"/>
      </w:r>
      <w:r>
        <w:rPr>
          <w:rFonts w:ascii="仿宋" w:hAnsi="仿宋" w:eastAsia="仿宋"/>
        </w:rPr>
        <w:t>51</w:t>
      </w:r>
      <w:r>
        <w:rPr>
          <w:rFonts w:ascii="仿宋" w:hAnsi="仿宋" w:eastAsia="仿宋"/>
        </w:rPr>
        <w:fldChar w:fldCharType="end"/>
      </w:r>
      <w:r>
        <w:rPr>
          <w:rFonts w:ascii="仿宋" w:hAnsi="仿宋" w:eastAsia="仿宋"/>
        </w:rPr>
        <w:fldChar w:fldCharType="end"/>
      </w:r>
    </w:p>
    <w:p>
      <w:pPr>
        <w:pStyle w:val="20"/>
        <w:tabs>
          <w:tab w:val="right" w:leader="dot" w:pos="8777"/>
        </w:tabs>
        <w:rPr>
          <w:rFonts w:ascii="仿宋" w:hAnsi="仿宋" w:eastAsia="仿宋" w:cstheme="minorBidi"/>
          <w:sz w:val="21"/>
          <w:szCs w:val="22"/>
        </w:rPr>
      </w:pPr>
      <w:r>
        <w:fldChar w:fldCharType="begin"/>
      </w:r>
      <w:r>
        <w:instrText xml:space="preserve"> HYPERLINK \l "_Toc2867369" </w:instrText>
      </w:r>
      <w:r>
        <w:fldChar w:fldCharType="separate"/>
      </w:r>
      <w:r>
        <w:rPr>
          <w:rStyle w:val="30"/>
          <w:rFonts w:ascii="仿宋" w:hAnsi="仿宋" w:eastAsia="仿宋"/>
        </w:rPr>
        <w:t>10</w:t>
      </w:r>
      <w:r>
        <w:rPr>
          <w:rStyle w:val="30"/>
          <w:rFonts w:hint="eastAsia" w:ascii="仿宋" w:hAnsi="仿宋" w:eastAsia="仿宋"/>
        </w:rPr>
        <w:t>保障措施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_Toc2867369 \h </w:instrText>
      </w:r>
      <w:r>
        <w:rPr>
          <w:rFonts w:ascii="仿宋" w:hAnsi="仿宋" w:eastAsia="仿宋"/>
        </w:rPr>
        <w:fldChar w:fldCharType="separate"/>
      </w:r>
      <w:r>
        <w:rPr>
          <w:rFonts w:ascii="仿宋" w:hAnsi="仿宋" w:eastAsia="仿宋"/>
        </w:rPr>
        <w:t>52</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"_Toc2867370" </w:instrText>
      </w:r>
      <w:r>
        <w:fldChar w:fldCharType="separate"/>
      </w:r>
      <w:r>
        <w:rPr>
          <w:rStyle w:val="30"/>
          <w:rFonts w:ascii="仿宋" w:hAnsi="仿宋" w:eastAsia="仿宋"/>
        </w:rPr>
        <w:t xml:space="preserve">10.1 </w:t>
      </w:r>
      <w:r>
        <w:rPr>
          <w:rStyle w:val="30"/>
          <w:rFonts w:hint="eastAsia" w:ascii="仿宋" w:hAnsi="仿宋" w:eastAsia="仿宋"/>
        </w:rPr>
        <w:t>组织保障措施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_Toc2867370 \h </w:instrText>
      </w:r>
      <w:r>
        <w:rPr>
          <w:rFonts w:ascii="仿宋" w:hAnsi="仿宋" w:eastAsia="仿宋"/>
        </w:rPr>
        <w:fldChar w:fldCharType="separate"/>
      </w:r>
      <w:r>
        <w:rPr>
          <w:rFonts w:ascii="仿宋" w:hAnsi="仿宋" w:eastAsia="仿宋"/>
        </w:rPr>
        <w:t>52</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"_Toc2867371" </w:instrText>
      </w:r>
      <w:r>
        <w:fldChar w:fldCharType="separate"/>
      </w:r>
      <w:r>
        <w:rPr>
          <w:rStyle w:val="30"/>
          <w:rFonts w:ascii="仿宋" w:hAnsi="仿宋" w:eastAsia="仿宋"/>
        </w:rPr>
        <w:t xml:space="preserve">10.2 </w:t>
      </w:r>
      <w:r>
        <w:rPr>
          <w:rStyle w:val="30"/>
          <w:rFonts w:hint="eastAsia" w:ascii="仿宋" w:hAnsi="仿宋" w:eastAsia="仿宋"/>
        </w:rPr>
        <w:t>费用保障措施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_Toc2867371 \h </w:instrText>
      </w:r>
      <w:r>
        <w:rPr>
          <w:rFonts w:ascii="仿宋" w:hAnsi="仿宋" w:eastAsia="仿宋"/>
        </w:rPr>
        <w:fldChar w:fldCharType="separate"/>
      </w:r>
      <w:r>
        <w:rPr>
          <w:rFonts w:ascii="仿宋" w:hAnsi="仿宋" w:eastAsia="仿宋"/>
        </w:rPr>
        <w:t>53</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"_Toc2867372" </w:instrText>
      </w:r>
      <w:r>
        <w:fldChar w:fldCharType="separate"/>
      </w:r>
      <w:r>
        <w:rPr>
          <w:rStyle w:val="30"/>
          <w:rFonts w:ascii="仿宋" w:hAnsi="仿宋" w:eastAsia="仿宋"/>
        </w:rPr>
        <w:t xml:space="preserve">10.3 </w:t>
      </w:r>
      <w:r>
        <w:rPr>
          <w:rStyle w:val="30"/>
          <w:rFonts w:hint="eastAsia" w:ascii="仿宋" w:hAnsi="仿宋" w:eastAsia="仿宋"/>
        </w:rPr>
        <w:t>监管保障措施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_Toc2867372 \h </w:instrText>
      </w:r>
      <w:r>
        <w:rPr>
          <w:rFonts w:ascii="仿宋" w:hAnsi="仿宋" w:eastAsia="仿宋"/>
        </w:rPr>
        <w:fldChar w:fldCharType="separate"/>
      </w:r>
      <w:r>
        <w:rPr>
          <w:rFonts w:ascii="仿宋" w:hAnsi="仿宋" w:eastAsia="仿宋"/>
        </w:rPr>
        <w:t>55</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"_Toc2867373" </w:instrText>
      </w:r>
      <w:r>
        <w:fldChar w:fldCharType="separate"/>
      </w:r>
      <w:r>
        <w:rPr>
          <w:rStyle w:val="30"/>
          <w:rFonts w:ascii="仿宋" w:hAnsi="仿宋" w:eastAsia="仿宋"/>
        </w:rPr>
        <w:t xml:space="preserve">10.4 </w:t>
      </w:r>
      <w:r>
        <w:rPr>
          <w:rStyle w:val="30"/>
          <w:rFonts w:hint="eastAsia" w:ascii="仿宋" w:hAnsi="仿宋" w:eastAsia="仿宋"/>
        </w:rPr>
        <w:t>技术保障措施</w:t>
      </w:r>
      <w:r>
        <w:rPr>
          <w:rFonts w:ascii="仿宋" w:hAnsi="仿宋" w:eastAsia="仿宋"/>
        </w:rPr>
        <w:tab/>
      </w:r>
      <w:r>
        <w:rPr>
          <w:rFonts w:ascii="仿宋" w:hAnsi="仿宋" w:eastAsia="仿宋"/>
        </w:rPr>
        <w:fldChar w:fldCharType="begin"/>
      </w:r>
      <w:r>
        <w:rPr>
          <w:rFonts w:ascii="仿宋" w:hAnsi="仿宋" w:eastAsia="仿宋"/>
        </w:rPr>
        <w:instrText xml:space="preserve"> PAGEREF _Toc2867373 \h </w:instrText>
      </w:r>
      <w:r>
        <w:rPr>
          <w:rFonts w:ascii="仿宋" w:hAnsi="仿宋" w:eastAsia="仿宋"/>
        </w:rPr>
        <w:fldChar w:fldCharType="separate"/>
      </w:r>
      <w:r>
        <w:rPr>
          <w:rFonts w:ascii="仿宋" w:hAnsi="仿宋" w:eastAsia="仿宋"/>
        </w:rPr>
        <w:t>56</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"_Toc2867374" </w:instrText>
      </w:r>
      <w:r>
        <w:fldChar w:fldCharType="separate"/>
      </w:r>
      <w:r>
        <w:rPr>
          <w:rStyle w:val="30"/>
          <w:rFonts w:ascii="仿宋" w:hAnsi="仿宋" w:eastAsia="仿宋"/>
        </w:rPr>
        <w:t xml:space="preserve">10.5 </w:t>
      </w:r>
      <w:r>
        <w:rPr>
          <w:rStyle w:val="30"/>
          <w:rFonts w:hint="eastAsia" w:ascii="仿宋" w:hAnsi="仿宋" w:eastAsia="仿宋"/>
        </w:rPr>
        <w:t>公众参与</w:t>
      </w:r>
      <w:r>
        <w:rPr>
          <w:rFonts w:ascii="仿宋" w:hAnsi="仿宋" w:eastAsia="仿宋"/>
        </w:rPr>
        <w:tab/>
      </w:r>
      <w:r>
        <w:rPr>
          <w:rFonts w:ascii="仿宋" w:hAnsi="仿宋" w:eastAsia="仿宋"/>
        </w:rPr>
        <w:fldChar w:fldCharType="begin"/>
      </w:r>
      <w:r>
        <w:rPr>
          <w:rFonts w:ascii="仿宋" w:hAnsi="仿宋" w:eastAsia="仿宋"/>
        </w:rPr>
        <w:instrText xml:space="preserve"> PAGEREF _Toc2867374 \h </w:instrText>
      </w:r>
      <w:r>
        <w:rPr>
          <w:rFonts w:ascii="仿宋" w:hAnsi="仿宋" w:eastAsia="仿宋"/>
        </w:rPr>
        <w:fldChar w:fldCharType="separate"/>
      </w:r>
      <w:r>
        <w:rPr>
          <w:rFonts w:ascii="仿宋" w:hAnsi="仿宋" w:eastAsia="仿宋"/>
        </w:rPr>
        <w:t>57</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"_Toc2867375" </w:instrText>
      </w:r>
      <w:r>
        <w:fldChar w:fldCharType="separate"/>
      </w:r>
      <w:r>
        <w:rPr>
          <w:rStyle w:val="30"/>
          <w:rFonts w:ascii="仿宋" w:hAnsi="仿宋" w:eastAsia="仿宋"/>
        </w:rPr>
        <w:t xml:space="preserve">10.6 </w:t>
      </w:r>
      <w:r>
        <w:rPr>
          <w:rStyle w:val="30"/>
          <w:rFonts w:hint="eastAsia" w:ascii="仿宋" w:hAnsi="仿宋" w:eastAsia="仿宋"/>
        </w:rPr>
        <w:t>土地权属调整方案</w:t>
      </w:r>
      <w:r>
        <w:rPr>
          <w:rFonts w:ascii="仿宋" w:hAnsi="仿宋" w:eastAsia="仿宋"/>
        </w:rPr>
        <w:tab/>
      </w:r>
      <w:r>
        <w:rPr>
          <w:rFonts w:ascii="仿宋" w:hAnsi="仿宋" w:eastAsia="仿宋"/>
        </w:rPr>
        <w:fldChar w:fldCharType="begin"/>
      </w:r>
      <w:r>
        <w:rPr>
          <w:rFonts w:ascii="仿宋" w:hAnsi="仿宋" w:eastAsia="仿宋"/>
        </w:rPr>
        <w:instrText xml:space="preserve"> PAGEREF _Toc2867375 \h </w:instrText>
      </w:r>
      <w:r>
        <w:rPr>
          <w:rFonts w:ascii="仿宋" w:hAnsi="仿宋" w:eastAsia="仿宋"/>
        </w:rPr>
        <w:fldChar w:fldCharType="separate"/>
      </w:r>
      <w:r>
        <w:rPr>
          <w:rFonts w:ascii="仿宋" w:hAnsi="仿宋" w:eastAsia="仿宋"/>
        </w:rPr>
        <w:t>57</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"_Toc2867376" </w:instrText>
      </w:r>
      <w:r>
        <w:fldChar w:fldCharType="separate"/>
      </w:r>
      <w:r>
        <w:rPr>
          <w:rStyle w:val="30"/>
          <w:rFonts w:hint="eastAsia" w:ascii="仿宋" w:hAnsi="仿宋" w:eastAsia="仿宋"/>
        </w:rPr>
        <w:t>附表</w:t>
      </w:r>
      <w:r>
        <w:rPr>
          <w:rStyle w:val="30"/>
          <w:rFonts w:ascii="仿宋" w:hAnsi="仿宋" w:eastAsia="仿宋"/>
        </w:rPr>
        <w:t>1</w:t>
      </w:r>
      <w:r>
        <w:rPr>
          <w:rStyle w:val="30"/>
          <w:rFonts w:hint="eastAsia" w:ascii="仿宋" w:hAnsi="仿宋" w:eastAsia="仿宋"/>
        </w:rPr>
        <w:t>：人工预算单价计算表</w:t>
      </w:r>
      <w:r>
        <w:rPr>
          <w:rFonts w:ascii="仿宋" w:hAnsi="仿宋" w:eastAsia="仿宋"/>
        </w:rPr>
        <w:tab/>
      </w:r>
      <w:r>
        <w:rPr>
          <w:rFonts w:ascii="仿宋" w:hAnsi="仿宋" w:eastAsia="仿宋"/>
        </w:rPr>
        <w:fldChar w:fldCharType="begin"/>
      </w:r>
      <w:r>
        <w:rPr>
          <w:rFonts w:ascii="仿宋" w:hAnsi="仿宋" w:eastAsia="仿宋"/>
        </w:rPr>
        <w:instrText xml:space="preserve"> PAGEREF _Toc2867376 \h </w:instrText>
      </w:r>
      <w:r>
        <w:rPr>
          <w:rFonts w:ascii="仿宋" w:hAnsi="仿宋" w:eastAsia="仿宋"/>
        </w:rPr>
        <w:fldChar w:fldCharType="separate"/>
      </w:r>
      <w:r>
        <w:rPr>
          <w:rFonts w:ascii="仿宋" w:hAnsi="仿宋" w:eastAsia="仿宋"/>
        </w:rPr>
        <w:t>59</w:t>
      </w:r>
      <w:r>
        <w:rPr>
          <w:rFonts w:ascii="仿宋" w:hAnsi="仿宋" w:eastAsia="仿宋"/>
        </w:rPr>
        <w:fldChar w:fldCharType="end"/>
      </w:r>
      <w:r>
        <w:rPr>
          <w:rFonts w:ascii="仿宋" w:hAnsi="仿宋" w:eastAsia="仿宋"/>
        </w:rPr>
        <w:fldChar w:fldCharType="end"/>
      </w:r>
    </w:p>
    <w:p>
      <w:pPr>
        <w:pStyle w:val="22"/>
        <w:tabs>
          <w:tab w:val="right" w:leader="dot" w:pos="8777"/>
        </w:tabs>
        <w:rPr>
          <w:rFonts w:ascii="仿宋" w:hAnsi="仿宋" w:eastAsia="仿宋" w:cstheme="minorBidi"/>
          <w:sz w:val="21"/>
          <w:szCs w:val="22"/>
        </w:rPr>
      </w:pPr>
      <w:r>
        <w:fldChar w:fldCharType="begin"/>
      </w:r>
      <w:r>
        <w:instrText xml:space="preserve"> HYPERLINK \l "_Toc2867377" </w:instrText>
      </w:r>
      <w:r>
        <w:fldChar w:fldCharType="separate"/>
      </w:r>
      <w:r>
        <w:rPr>
          <w:rStyle w:val="30"/>
          <w:rFonts w:hint="eastAsia" w:ascii="仿宋" w:hAnsi="仿宋" w:eastAsia="仿宋"/>
        </w:rPr>
        <w:t>附表</w:t>
      </w:r>
      <w:r>
        <w:rPr>
          <w:rStyle w:val="30"/>
          <w:rFonts w:ascii="仿宋" w:hAnsi="仿宋" w:eastAsia="仿宋"/>
        </w:rPr>
        <w:t>2</w:t>
      </w:r>
      <w:r>
        <w:rPr>
          <w:rStyle w:val="30"/>
          <w:rFonts w:hint="eastAsia" w:ascii="仿宋" w:hAnsi="仿宋" w:eastAsia="仿宋"/>
        </w:rPr>
        <w:t>：主要材料预算价格计算表</w:t>
      </w:r>
      <w:r>
        <w:rPr>
          <w:rFonts w:ascii="仿宋" w:hAnsi="仿宋" w:eastAsia="仿宋"/>
        </w:rPr>
        <w:tab/>
      </w:r>
      <w:r>
        <w:rPr>
          <w:rFonts w:ascii="仿宋" w:hAnsi="仿宋" w:eastAsia="仿宋"/>
        </w:rPr>
        <w:fldChar w:fldCharType="begin"/>
      </w:r>
      <w:r>
        <w:rPr>
          <w:rFonts w:ascii="仿宋" w:hAnsi="仿宋" w:eastAsia="仿宋"/>
        </w:rPr>
        <w:instrText xml:space="preserve"> PAGEREF _Toc2867377 \h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fldChar w:fldCharType="end"/>
      </w:r>
    </w:p>
    <w:p>
      <w:pPr>
        <w:pStyle w:val="20"/>
        <w:rPr>
          <w:rFonts w:ascii="仿宋" w:hAnsi="仿宋" w:eastAsia="仿宋"/>
          <w:kern w:val="28"/>
          <w:sz w:val="28"/>
          <w:szCs w:val="28"/>
        </w:rPr>
      </w:pPr>
      <w:r>
        <w:rPr>
          <w:rFonts w:ascii="仿宋" w:hAnsi="仿宋" w:eastAsia="仿宋"/>
        </w:rPr>
        <w:fldChar w:fldCharType="end"/>
      </w:r>
      <w:r>
        <w:rPr>
          <w:rFonts w:ascii="仿宋" w:hAnsi="仿宋" w:eastAsia="仿宋"/>
          <w:sz w:val="28"/>
          <w:szCs w:val="28"/>
        </w:rPr>
        <w:t>附  件</w:t>
      </w:r>
    </w:p>
    <w:p>
      <w:pPr>
        <w:pStyle w:val="22"/>
        <w:rPr>
          <w:rFonts w:ascii="仿宋" w:hAnsi="仿宋" w:eastAsia="仿宋"/>
          <w:kern w:val="28"/>
          <w:sz w:val="28"/>
          <w:szCs w:val="28"/>
        </w:rPr>
      </w:pPr>
      <w:r>
        <w:rPr>
          <w:rFonts w:hint="eastAsia" w:ascii="仿宋" w:hAnsi="仿宋" w:eastAsia="仿宋"/>
          <w:kern w:val="28"/>
          <w:sz w:val="28"/>
          <w:szCs w:val="28"/>
        </w:rPr>
        <w:t>1）、土地复垦承诺书</w:t>
      </w:r>
    </w:p>
    <w:p>
      <w:pPr>
        <w:pStyle w:val="22"/>
        <w:rPr>
          <w:rFonts w:ascii="仿宋" w:hAnsi="仿宋" w:eastAsia="仿宋"/>
          <w:kern w:val="28"/>
          <w:sz w:val="28"/>
          <w:szCs w:val="28"/>
        </w:rPr>
      </w:pPr>
      <w:r>
        <w:rPr>
          <w:rFonts w:hint="eastAsia" w:ascii="仿宋" w:hAnsi="仿宋" w:eastAsia="仿宋"/>
          <w:kern w:val="28"/>
          <w:sz w:val="28"/>
          <w:szCs w:val="28"/>
        </w:rPr>
        <w:t>2）、土地复垦方案意见书</w:t>
      </w:r>
    </w:p>
    <w:p>
      <w:pPr>
        <w:pStyle w:val="22"/>
        <w:rPr>
          <w:rFonts w:ascii="仿宋" w:hAnsi="仿宋" w:eastAsia="仿宋"/>
          <w:kern w:val="28"/>
          <w:sz w:val="28"/>
          <w:szCs w:val="28"/>
        </w:rPr>
      </w:pPr>
      <w:r>
        <w:rPr>
          <w:rFonts w:hint="eastAsia" w:ascii="仿宋" w:hAnsi="仿宋" w:eastAsia="仿宋"/>
          <w:kern w:val="28"/>
          <w:sz w:val="28"/>
          <w:szCs w:val="28"/>
        </w:rPr>
        <w:t>3）、项目用地租赁协议合同</w:t>
      </w:r>
    </w:p>
    <w:p>
      <w:pPr>
        <w:ind w:firstLine="495" w:firstLineChars="177"/>
        <w:rPr>
          <w:rFonts w:ascii="仿宋" w:hAnsi="仿宋" w:eastAsia="仿宋"/>
          <w:kern w:val="28"/>
          <w:sz w:val="28"/>
          <w:szCs w:val="28"/>
        </w:rPr>
      </w:pPr>
      <w:r>
        <w:rPr>
          <w:rFonts w:hint="eastAsia" w:ascii="仿宋" w:hAnsi="仿宋" w:eastAsia="仿宋"/>
          <w:kern w:val="28"/>
          <w:sz w:val="28"/>
          <w:szCs w:val="28"/>
        </w:rPr>
        <w:t>4）、现场照片</w:t>
      </w:r>
    </w:p>
    <w:p>
      <w:pPr>
        <w:pStyle w:val="20"/>
        <w:rPr>
          <w:rFonts w:ascii="仿宋" w:hAnsi="仿宋" w:eastAsia="仿宋"/>
          <w:sz w:val="28"/>
          <w:szCs w:val="28"/>
        </w:rPr>
      </w:pPr>
      <w:r>
        <w:rPr>
          <w:rFonts w:ascii="仿宋" w:hAnsi="仿宋" w:eastAsia="仿宋"/>
          <w:sz w:val="28"/>
          <w:szCs w:val="28"/>
        </w:rPr>
        <w:t>附  图</w:t>
      </w:r>
    </w:p>
    <w:p>
      <w:pPr>
        <w:pStyle w:val="22"/>
        <w:tabs>
          <w:tab w:val="left" w:pos="3150"/>
        </w:tabs>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项目区</w:t>
      </w:r>
      <w:r>
        <w:rPr>
          <w:rFonts w:ascii="仿宋" w:hAnsi="仿宋" w:eastAsia="仿宋"/>
          <w:sz w:val="28"/>
          <w:szCs w:val="28"/>
        </w:rPr>
        <w:t>平面布置图</w:t>
      </w:r>
    </w:p>
    <w:p>
      <w:pPr>
        <w:pStyle w:val="22"/>
        <w:tabs>
          <w:tab w:val="left" w:pos="3150"/>
        </w:tabs>
        <w:rPr>
          <w:rFonts w:ascii="仿宋" w:hAnsi="仿宋" w:eastAsia="仿宋"/>
          <w:sz w:val="28"/>
          <w:szCs w:val="28"/>
        </w:rPr>
      </w:pPr>
      <w:r>
        <w:rPr>
          <w:rFonts w:ascii="仿宋" w:hAnsi="仿宋" w:eastAsia="仿宋"/>
          <w:sz w:val="28"/>
          <w:szCs w:val="28"/>
        </w:rPr>
        <w:t>2）、项目区土地利用现状图</w:t>
      </w:r>
    </w:p>
    <w:p>
      <w:pPr>
        <w:ind w:left="424" w:leftChars="202"/>
        <w:rPr>
          <w:rFonts w:ascii="仿宋" w:hAnsi="仿宋" w:eastAsia="仿宋"/>
          <w:sz w:val="28"/>
          <w:szCs w:val="28"/>
        </w:rPr>
      </w:pPr>
      <w:r>
        <w:rPr>
          <w:rFonts w:hint="eastAsia" w:ascii="仿宋" w:hAnsi="仿宋" w:eastAsia="仿宋"/>
          <w:sz w:val="28"/>
          <w:szCs w:val="28"/>
        </w:rPr>
        <w:t>3）、项目区复垦实测现状图</w:t>
      </w:r>
    </w:p>
    <w:p>
      <w:pPr>
        <w:pStyle w:val="2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）、项目区土地</w:t>
      </w:r>
      <w:r>
        <w:rPr>
          <w:rFonts w:hint="eastAsia" w:ascii="仿宋" w:hAnsi="仿宋" w:eastAsia="仿宋"/>
          <w:sz w:val="28"/>
          <w:szCs w:val="28"/>
        </w:rPr>
        <w:t>损毁</w:t>
      </w:r>
      <w:r>
        <w:rPr>
          <w:rFonts w:ascii="仿宋" w:hAnsi="仿宋" w:eastAsia="仿宋"/>
          <w:sz w:val="28"/>
          <w:szCs w:val="28"/>
        </w:rPr>
        <w:t>预测图</w:t>
      </w:r>
    </w:p>
    <w:p>
      <w:pPr>
        <w:pStyle w:val="22"/>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项目区土地利用总体规划图</w:t>
      </w:r>
    </w:p>
    <w:p>
      <w:pPr>
        <w:pStyle w:val="22"/>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）、复垦方案规划</w:t>
      </w:r>
      <w:r>
        <w:rPr>
          <w:rFonts w:hint="eastAsia" w:ascii="仿宋" w:hAnsi="仿宋" w:eastAsia="仿宋"/>
          <w:sz w:val="28"/>
          <w:szCs w:val="28"/>
        </w:rPr>
        <w:t>设计</w:t>
      </w:r>
      <w:r>
        <w:rPr>
          <w:rFonts w:ascii="仿宋" w:hAnsi="仿宋" w:eastAsia="仿宋"/>
          <w:sz w:val="28"/>
          <w:szCs w:val="28"/>
        </w:rPr>
        <w:t>图</w:t>
      </w:r>
    </w:p>
    <w:p>
      <w:pPr>
        <w:rPr>
          <w:rFonts w:ascii="仿宋" w:hAnsi="仿宋" w:eastAsia="仿宋"/>
          <w:kern w:val="28"/>
          <w:sz w:val="28"/>
          <w:szCs w:val="28"/>
          <w:highlight w:val="yellow"/>
        </w:rPr>
        <w:sectPr>
          <w:pgSz w:w="11906" w:h="16838"/>
          <w:pgMar w:top="1304" w:right="1418" w:bottom="1304" w:left="1701" w:header="851" w:footer="992" w:gutter="0"/>
          <w:pgNumType w:start="1"/>
          <w:cols w:space="720" w:num="1"/>
          <w:docGrid w:type="linesAndChars" w:linePitch="312" w:charSpace="0"/>
        </w:sectPr>
      </w:pPr>
    </w:p>
    <w:p>
      <w:pPr>
        <w:jc w:val="center"/>
        <w:rPr>
          <w:rFonts w:ascii="仿宋" w:hAnsi="仿宋" w:eastAsia="仿宋"/>
          <w:b/>
          <w:sz w:val="44"/>
          <w:szCs w:val="44"/>
        </w:rPr>
      </w:pPr>
      <w:r>
        <w:rPr>
          <w:rFonts w:hint="eastAsia" w:ascii="仿宋" w:hAnsi="仿宋" w:eastAsia="仿宋"/>
          <w:b/>
          <w:sz w:val="44"/>
          <w:szCs w:val="44"/>
        </w:rPr>
        <w:t>云南送变电工程有限公司乌东德电站送电广东广西特高压多端直流示范工程线路工程</w:t>
      </w:r>
    </w:p>
    <w:p>
      <w:pPr>
        <w:jc w:val="center"/>
        <w:rPr>
          <w:rFonts w:ascii="仿宋" w:hAnsi="仿宋" w:eastAsia="仿宋"/>
          <w:b/>
          <w:kern w:val="28"/>
          <w:sz w:val="44"/>
          <w:szCs w:val="44"/>
        </w:rPr>
      </w:pPr>
      <w:r>
        <w:rPr>
          <w:rFonts w:hint="eastAsia" w:ascii="仿宋" w:hAnsi="仿宋" w:eastAsia="仿宋"/>
          <w:b/>
          <w:sz w:val="44"/>
          <w:szCs w:val="44"/>
        </w:rPr>
        <w:t>（2标）材料站场地土地复垦方案报告书</w:t>
      </w:r>
    </w:p>
    <w:p>
      <w:pPr>
        <w:pStyle w:val="3"/>
        <w:spacing w:before="0" w:after="0" w:line="360" w:lineRule="auto"/>
        <w:jc w:val="both"/>
        <w:rPr>
          <w:rFonts w:ascii="仿宋" w:hAnsi="仿宋" w:eastAsia="仿宋"/>
          <w:szCs w:val="32"/>
        </w:rPr>
      </w:pPr>
      <w:bookmarkStart w:id="0" w:name="_Toc2867331"/>
      <w:r>
        <w:rPr>
          <w:rFonts w:ascii="仿宋" w:hAnsi="仿宋" w:eastAsia="仿宋"/>
          <w:szCs w:val="32"/>
        </w:rPr>
        <w:t>1 前 言</w:t>
      </w:r>
      <w:bookmarkEnd w:id="0"/>
    </w:p>
    <w:p>
      <w:pPr>
        <w:pStyle w:val="4"/>
        <w:spacing w:before="0" w:after="0" w:line="360" w:lineRule="auto"/>
        <w:rPr>
          <w:rFonts w:ascii="仿宋" w:hAnsi="仿宋" w:eastAsia="仿宋"/>
          <w:sz w:val="32"/>
        </w:rPr>
      </w:pPr>
      <w:bookmarkStart w:id="1" w:name="_Toc2867332"/>
      <w:r>
        <w:rPr>
          <w:rFonts w:ascii="仿宋" w:hAnsi="仿宋" w:eastAsia="仿宋"/>
          <w:sz w:val="32"/>
        </w:rPr>
        <w:t>1.1 编制背景及过程</w:t>
      </w:r>
      <w:bookmarkEnd w:id="1"/>
    </w:p>
    <w:p>
      <w:pPr>
        <w:spacing w:line="360" w:lineRule="auto"/>
        <w:ind w:firstLine="560" w:firstLineChars="200"/>
        <w:rPr>
          <w:rFonts w:ascii="仿宋" w:hAnsi="仿宋" w:eastAsia="仿宋"/>
          <w:kern w:val="28"/>
          <w:sz w:val="28"/>
          <w:szCs w:val="28"/>
        </w:rPr>
      </w:pPr>
      <w:r>
        <w:rPr>
          <w:rFonts w:hint="eastAsia" w:ascii="仿宋" w:hAnsi="仿宋" w:eastAsia="仿宋"/>
          <w:kern w:val="28"/>
          <w:sz w:val="28"/>
          <w:szCs w:val="28"/>
        </w:rPr>
        <w:t>土地是人类社会赖以生存和发展的最重要的物质基础，是国家重要的自然资源，土地资源的开发利用有力地支持了各项生产建设，但是在生产建设中，因挖损、压占、工程施工等造成了土地资源的损毁及生态环境的恶化。</w:t>
      </w:r>
    </w:p>
    <w:p>
      <w:pPr>
        <w:spacing w:line="360" w:lineRule="auto"/>
        <w:ind w:firstLine="560" w:firstLineChars="200"/>
        <w:rPr>
          <w:rFonts w:ascii="仿宋" w:hAnsi="仿宋" w:eastAsia="仿宋"/>
          <w:kern w:val="28"/>
          <w:sz w:val="28"/>
          <w:szCs w:val="28"/>
        </w:rPr>
      </w:pPr>
      <w:r>
        <w:rPr>
          <w:rFonts w:hint="eastAsia" w:ascii="仿宋" w:hAnsi="仿宋" w:eastAsia="仿宋"/>
          <w:kern w:val="28"/>
          <w:sz w:val="28"/>
          <w:szCs w:val="28"/>
        </w:rPr>
        <w:t>国土资源部会同国家发改委等七部委联合于2006年9月30号下发了国土资发[2006]225号文《关于加强生产建设项目土地复垦管理工作的通知》，要求各地发展改革部门在批准、核准投资项目时，严把土地复垦关，使国家和地方各项土地管理法规政策落到实处。</w:t>
      </w:r>
      <w:r>
        <w:rPr>
          <w:rFonts w:ascii="仿宋" w:hAnsi="仿宋" w:eastAsia="仿宋"/>
          <w:kern w:val="28"/>
          <w:sz w:val="28"/>
          <w:szCs w:val="28"/>
        </w:rPr>
        <w:t>要求对已投产、已建成或正在建设尚未完工的生产建设项目，复垦义务人必须完成土地复垦方案的编制，落实土地复垦工程的实施；对无法复垦的土地、土地复垦费未列入或概算不足的，不予批复设计文件和开工许可。</w:t>
      </w:r>
      <w:r>
        <w:rPr>
          <w:rFonts w:hint="eastAsia" w:ascii="仿宋" w:hAnsi="仿宋" w:eastAsia="仿宋"/>
          <w:kern w:val="28"/>
          <w:sz w:val="28"/>
          <w:szCs w:val="28"/>
        </w:rPr>
        <w:t>2011年2月22日国务院第145次常务会议通过《土地复垦条例》（国务院592号另令），</w:t>
      </w:r>
      <w:r>
        <w:rPr>
          <w:rFonts w:ascii="仿宋" w:hAnsi="仿宋" w:eastAsia="仿宋"/>
          <w:kern w:val="28"/>
          <w:sz w:val="28"/>
          <w:szCs w:val="28"/>
        </w:rPr>
        <w:t>为落实“十分珍惜、合理利用土地和切实保护耕地”的基本国策，按照“谁损毁，谁复垦”的原则，造成土地损毁的企业和个人应无条件承担土地复垦义务，复垦义务人必须遵守国家政策，做好土地复垦工作。</w:t>
      </w:r>
      <w:r>
        <w:rPr>
          <w:rFonts w:hint="eastAsia" w:ascii="仿宋" w:hAnsi="仿宋" w:eastAsia="仿宋"/>
          <w:kern w:val="28"/>
          <w:sz w:val="28"/>
          <w:szCs w:val="28"/>
        </w:rPr>
        <w:t>要求生产建设活动应当节约集约利用土地，不占用或少占用耕地，对依法占用的土地应当采取有效措施，减少土地损毁面积，降低土地损毁程度。土地复垦应当坚持科学规划、因地制宜、综合治理、经济可行、合理利用的原则，复垦的土地应当优先用于农业。及时对损毁土地复垦利用，用作耕地、牧草地、林地、建筑用地和水域等，恢复生产建设区的生态环境，可产生较好的社会效益、生态效益和经济效益。</w:t>
      </w:r>
    </w:p>
    <w:p>
      <w:pPr>
        <w:spacing w:line="360" w:lineRule="auto"/>
        <w:ind w:firstLine="560" w:firstLineChars="200"/>
        <w:jc w:val="left"/>
        <w:rPr>
          <w:rFonts w:ascii="仿宋" w:hAnsi="仿宋" w:eastAsia="仿宋"/>
          <w:kern w:val="28"/>
          <w:sz w:val="28"/>
          <w:szCs w:val="28"/>
        </w:rPr>
      </w:pPr>
      <w:r>
        <w:rPr>
          <w:rFonts w:hint="eastAsia" w:ascii="仿宋" w:hAnsi="仿宋" w:eastAsia="仿宋"/>
          <w:kern w:val="28"/>
          <w:sz w:val="28"/>
          <w:szCs w:val="28"/>
        </w:rPr>
        <w:t>乌东德电站送电广东广西特高压多端直流示范工程线路工程起于云南省昆明市禄劝县昆北换流站，经广西</w:t>
      </w:r>
      <w:r>
        <w:rPr>
          <w:rFonts w:hint="eastAsia" w:ascii="仿宋" w:hAnsi="仿宋" w:eastAsia="仿宋"/>
          <w:kern w:val="28"/>
          <w:sz w:val="28"/>
          <w:szCs w:val="28"/>
          <w:lang w:val="en-US" w:eastAsia="zh-CN"/>
        </w:rPr>
        <w:t>壮族</w:t>
      </w:r>
      <w:r>
        <w:rPr>
          <w:rFonts w:hint="eastAsia" w:ascii="仿宋" w:hAnsi="仿宋" w:eastAsia="仿宋"/>
          <w:kern w:val="28"/>
          <w:sz w:val="28"/>
          <w:szCs w:val="28"/>
        </w:rPr>
        <w:t>自治区柳州市鹿寨县柳北换流站，止于广东省惠州市龙门县龙门换流站。是由国家发改委以《国家发展改革委关于乌东德电站送电广东广西特高压多端直流示范工程核准的批复》(发改能源〔2018〕498号)批准建设，项目建设单位为中国南方电网有限责任公司超高压输电公司，建设资金为自有资金及银行贷款。</w:t>
      </w:r>
      <w:r>
        <w:rPr>
          <w:rFonts w:hint="eastAsia" w:ascii="仿宋" w:hAnsi="仿宋" w:eastAsia="仿宋"/>
          <w:sz w:val="28"/>
          <w:szCs w:val="28"/>
        </w:rPr>
        <w:t>乌东德电站送电广东广西特高压多端直流示范工程线路工程（2标）施工单位为云南送变电工程有限公司。该项目材料站场用地符合临时用地的政策。</w:t>
      </w:r>
    </w:p>
    <w:p>
      <w:pPr>
        <w:spacing w:line="360" w:lineRule="auto"/>
        <w:ind w:firstLine="560" w:firstLineChars="200"/>
        <w:jc w:val="left"/>
        <w:rPr>
          <w:rFonts w:ascii="仿宋" w:hAnsi="仿宋" w:eastAsia="仿宋"/>
          <w:sz w:val="28"/>
          <w:szCs w:val="28"/>
        </w:rPr>
      </w:pPr>
      <w:r>
        <w:rPr>
          <w:rFonts w:ascii="仿宋" w:hAnsi="仿宋" w:eastAsia="仿宋"/>
          <w:sz w:val="28"/>
          <w:szCs w:val="28"/>
        </w:rPr>
        <w:t>依照《土地管理法》、《土地管理法实施条例》以及国家七部委联合下发的《关于加强生产建设项目土地复垦管理工作的通知》和云南省国土资源厅《关于转发国土资源部关于组织土地复垦方案编报和审查有关问题文件的通知》等文件的有关规定，</w:t>
      </w:r>
      <w:r>
        <w:rPr>
          <w:rFonts w:hint="eastAsia" w:ascii="仿宋" w:hAnsi="仿宋" w:eastAsia="仿宋"/>
          <w:sz w:val="28"/>
          <w:szCs w:val="28"/>
        </w:rPr>
        <w:t>云南送变电工程有限公司</w:t>
      </w:r>
      <w:r>
        <w:rPr>
          <w:rFonts w:ascii="仿宋" w:hAnsi="仿宋" w:eastAsia="仿宋"/>
          <w:sz w:val="28"/>
          <w:szCs w:val="28"/>
        </w:rPr>
        <w:t>编制《</w:t>
      </w:r>
      <w:r>
        <w:rPr>
          <w:rFonts w:hint="eastAsia" w:ascii="仿宋" w:hAnsi="仿宋" w:eastAsia="仿宋"/>
          <w:sz w:val="28"/>
          <w:szCs w:val="28"/>
        </w:rPr>
        <w:t>云南送变电工程有限公司乌东德电站送电广东广西特高压多端直流示范工程线路工程（2标）材料站场地土地复垦方案</w:t>
      </w:r>
      <w:r>
        <w:rPr>
          <w:rFonts w:ascii="仿宋" w:hAnsi="仿宋" w:eastAsia="仿宋"/>
          <w:sz w:val="28"/>
          <w:szCs w:val="28"/>
        </w:rPr>
        <w:t>》。</w:t>
      </w:r>
    </w:p>
    <w:p>
      <w:pPr>
        <w:spacing w:line="360" w:lineRule="auto"/>
        <w:ind w:firstLine="560" w:firstLineChars="200"/>
        <w:jc w:val="left"/>
        <w:rPr>
          <w:rFonts w:ascii="仿宋" w:hAnsi="仿宋" w:eastAsia="仿宋"/>
          <w:sz w:val="28"/>
          <w:szCs w:val="28"/>
        </w:rPr>
      </w:pPr>
      <w:r>
        <w:rPr>
          <w:rFonts w:ascii="仿宋" w:hAnsi="仿宋" w:eastAsia="仿宋"/>
          <w:sz w:val="28"/>
          <w:szCs w:val="28"/>
        </w:rPr>
        <w:t>为做好本方案的编制工作，实地调查了解项目区所在地的地形地貌、水文地质、水土流失、土地利用现状等自然情况，广泛听取了土地权利人和土地复垦义务人及当地群众对土地复垦方向、复垦标准、适宜物种、复垦措施等方面的意见和建议，并在相关部门的协助下收集了各类调查、统计资料。在此基础上，按《土地复垦方案编制规程》要求，编制完成本方案。</w:t>
      </w:r>
    </w:p>
    <w:p>
      <w:pPr>
        <w:pStyle w:val="4"/>
        <w:spacing w:before="0" w:after="0" w:line="360" w:lineRule="auto"/>
        <w:rPr>
          <w:rFonts w:ascii="仿宋" w:hAnsi="仿宋" w:eastAsia="仿宋"/>
          <w:sz w:val="32"/>
        </w:rPr>
      </w:pPr>
      <w:bookmarkStart w:id="2" w:name="_Toc2867333"/>
      <w:r>
        <w:rPr>
          <w:rFonts w:ascii="仿宋" w:hAnsi="仿宋" w:eastAsia="仿宋"/>
          <w:sz w:val="32"/>
        </w:rPr>
        <w:t>1.2 复垦方案摘要</w:t>
      </w:r>
      <w:bookmarkEnd w:id="2"/>
    </w:p>
    <w:p>
      <w:pPr>
        <w:pStyle w:val="5"/>
        <w:spacing w:before="0" w:after="0" w:line="360" w:lineRule="auto"/>
        <w:rPr>
          <w:rFonts w:ascii="仿宋" w:hAnsi="仿宋" w:eastAsia="仿宋"/>
          <w:sz w:val="32"/>
        </w:rPr>
      </w:pPr>
      <w:r>
        <w:rPr>
          <w:rFonts w:hint="eastAsia" w:ascii="仿宋" w:hAnsi="仿宋" w:eastAsia="仿宋"/>
          <w:sz w:val="32"/>
        </w:rPr>
        <w:t>1.2.1  复垦服务年限</w:t>
      </w:r>
    </w:p>
    <w:p>
      <w:pPr>
        <w:spacing w:line="360" w:lineRule="auto"/>
        <w:ind w:firstLine="560" w:firstLineChars="200"/>
        <w:rPr>
          <w:rFonts w:ascii="仿宋" w:hAnsi="仿宋" w:eastAsia="仿宋"/>
          <w:kern w:val="28"/>
          <w:sz w:val="28"/>
          <w:szCs w:val="28"/>
        </w:rPr>
      </w:pPr>
      <w:r>
        <w:rPr>
          <w:rFonts w:ascii="仿宋" w:hAnsi="仿宋" w:eastAsia="仿宋"/>
          <w:kern w:val="28"/>
          <w:sz w:val="28"/>
          <w:szCs w:val="28"/>
        </w:rPr>
        <w:t>根据工程建设工期要求，本材料站场地服务年限为</w:t>
      </w:r>
      <w:r>
        <w:rPr>
          <w:rFonts w:hint="eastAsia" w:ascii="仿宋" w:hAnsi="仿宋" w:eastAsia="仿宋"/>
          <w:kern w:val="28"/>
          <w:sz w:val="28"/>
          <w:szCs w:val="28"/>
        </w:rPr>
        <w:t>1.5</w:t>
      </w:r>
      <w:r>
        <w:rPr>
          <w:rFonts w:ascii="仿宋" w:hAnsi="仿宋" w:eastAsia="仿宋"/>
          <w:kern w:val="28"/>
          <w:sz w:val="28"/>
          <w:szCs w:val="28"/>
        </w:rPr>
        <w:t>年</w:t>
      </w:r>
      <w:r>
        <w:rPr>
          <w:rFonts w:hint="eastAsia" w:ascii="仿宋" w:hAnsi="仿宋" w:eastAsia="仿宋"/>
          <w:kern w:val="28"/>
          <w:sz w:val="28"/>
          <w:szCs w:val="28"/>
        </w:rPr>
        <w:t>。根据国土资发[2007]81号的要求，本次复垦方案服务年限应为项目使用年限加上复垦实施期和复垦措施管护期年限。本项目拟定复垦实施期为1个月，本土地复垦方案合计服务期共1.6年，即2019年1月-2020年8月。</w:t>
      </w:r>
    </w:p>
    <w:p>
      <w:pPr>
        <w:pStyle w:val="5"/>
        <w:spacing w:before="0" w:after="0" w:line="360" w:lineRule="auto"/>
        <w:rPr>
          <w:rFonts w:ascii="仿宋" w:hAnsi="仿宋" w:eastAsia="仿宋"/>
          <w:sz w:val="32"/>
        </w:rPr>
      </w:pPr>
      <w:r>
        <w:rPr>
          <w:rFonts w:hint="eastAsia" w:ascii="仿宋" w:hAnsi="仿宋" w:eastAsia="仿宋"/>
          <w:sz w:val="32"/>
        </w:rPr>
        <w:t>1.2.2  项目用地地类情况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经预测拟损毁土地总面积为1.0000公顷，全部为材料站场地面积。根据第二次全国土地调查和2017年土地利用现状变更调查成果，本项目涉及地类全部为内陆滩涂1.0000公顷（未利用地）。该地块于2016年12月出租给云南玺丰农业发展有限公司经营使用，其现状主要用途为人工牧草地。</w:t>
      </w:r>
    </w:p>
    <w:p>
      <w:pPr>
        <w:spacing w:line="360" w:lineRule="auto"/>
        <w:ind w:firstLine="560" w:firstLineChars="200"/>
        <w:rPr>
          <w:rFonts w:ascii="仿宋" w:hAnsi="仿宋" w:eastAsia="仿宋"/>
          <w:sz w:val="28"/>
          <w:szCs w:val="28"/>
        </w:rPr>
      </w:pPr>
      <w:r>
        <w:rPr>
          <w:rFonts w:ascii="仿宋" w:hAnsi="仿宋" w:eastAsia="仿宋"/>
          <w:sz w:val="28"/>
          <w:szCs w:val="28"/>
        </w:rPr>
        <w:t>项目区主要用</w:t>
      </w:r>
      <w:r>
        <w:rPr>
          <w:rFonts w:hint="eastAsia" w:ascii="仿宋" w:hAnsi="仿宋" w:eastAsia="仿宋"/>
          <w:sz w:val="28"/>
          <w:szCs w:val="28"/>
        </w:rPr>
        <w:t>于</w:t>
      </w:r>
      <w:r>
        <w:rPr>
          <w:rFonts w:ascii="仿宋" w:hAnsi="仿宋" w:eastAsia="仿宋"/>
          <w:sz w:val="28"/>
          <w:szCs w:val="28"/>
        </w:rPr>
        <w:t>为材料</w:t>
      </w:r>
      <w:r>
        <w:rPr>
          <w:rFonts w:hint="eastAsia" w:ascii="仿宋" w:hAnsi="仿宋" w:eastAsia="仿宋"/>
          <w:sz w:val="28"/>
          <w:szCs w:val="28"/>
        </w:rPr>
        <w:t>、设备及工器具摆放</w:t>
      </w:r>
      <w:r>
        <w:rPr>
          <w:rFonts w:ascii="仿宋" w:hAnsi="仿宋" w:eastAsia="仿宋"/>
          <w:sz w:val="28"/>
          <w:szCs w:val="28"/>
        </w:rPr>
        <w:t>，不涉及建设永久设施</w:t>
      </w:r>
      <w:r>
        <w:rPr>
          <w:rFonts w:hint="eastAsia" w:ascii="仿宋" w:hAnsi="仿宋" w:eastAsia="仿宋"/>
          <w:sz w:val="28"/>
          <w:szCs w:val="28"/>
        </w:rPr>
        <w:t>，</w:t>
      </w:r>
      <w:r>
        <w:rPr>
          <w:rFonts w:ascii="仿宋" w:hAnsi="仿宋" w:eastAsia="仿宋"/>
          <w:sz w:val="28"/>
          <w:szCs w:val="28"/>
        </w:rPr>
        <w:t>最终确定复垦土地面积为</w:t>
      </w:r>
      <w:r>
        <w:rPr>
          <w:rFonts w:hint="eastAsia" w:ascii="仿宋" w:hAnsi="仿宋" w:eastAsia="仿宋"/>
          <w:sz w:val="28"/>
          <w:szCs w:val="28"/>
        </w:rPr>
        <w:t>1.0000公顷</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具体用地范围坐标表见本方案4.1部分。</w:t>
      </w:r>
    </w:p>
    <w:p>
      <w:pPr>
        <w:pStyle w:val="5"/>
        <w:spacing w:before="0" w:after="0" w:line="360" w:lineRule="auto"/>
        <w:rPr>
          <w:rFonts w:ascii="仿宋" w:hAnsi="仿宋" w:eastAsia="仿宋"/>
          <w:sz w:val="32"/>
        </w:rPr>
      </w:pPr>
      <w:r>
        <w:rPr>
          <w:rFonts w:hint="eastAsia" w:ascii="仿宋" w:hAnsi="仿宋" w:eastAsia="仿宋"/>
          <w:sz w:val="32"/>
        </w:rPr>
        <w:t>1.2.3  土地损毁情况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根据东川区国土资源局建设项目踏勘报告表和实地踏勘情况，</w:t>
      </w:r>
      <w:r>
        <w:rPr>
          <w:rFonts w:ascii="仿宋" w:hAnsi="仿宋" w:eastAsia="仿宋"/>
          <w:sz w:val="28"/>
          <w:szCs w:val="28"/>
        </w:rPr>
        <w:t>本项目，</w:t>
      </w:r>
      <w:r>
        <w:rPr>
          <w:rFonts w:hint="eastAsia" w:ascii="仿宋" w:hAnsi="仿宋" w:eastAsia="仿宋"/>
          <w:sz w:val="28"/>
          <w:szCs w:val="28"/>
        </w:rPr>
        <w:t>属于</w:t>
      </w:r>
      <w:r>
        <w:rPr>
          <w:rFonts w:ascii="仿宋" w:hAnsi="仿宋" w:eastAsia="仿宋"/>
          <w:sz w:val="28"/>
          <w:szCs w:val="28"/>
        </w:rPr>
        <w:t>立项未动工的</w:t>
      </w:r>
      <w:r>
        <w:rPr>
          <w:rFonts w:hint="eastAsia" w:ascii="仿宋" w:hAnsi="仿宋" w:eastAsia="仿宋"/>
          <w:sz w:val="28"/>
          <w:szCs w:val="28"/>
        </w:rPr>
        <w:t>新建</w:t>
      </w:r>
      <w:r>
        <w:rPr>
          <w:rFonts w:ascii="仿宋" w:hAnsi="仿宋" w:eastAsia="仿宋"/>
          <w:sz w:val="28"/>
          <w:szCs w:val="28"/>
        </w:rPr>
        <w:t>项目，不存在已损毁土地。</w:t>
      </w:r>
    </w:p>
    <w:p>
      <w:pPr>
        <w:pStyle w:val="5"/>
        <w:spacing w:before="0" w:after="0"/>
        <w:rPr>
          <w:rFonts w:ascii="仿宋" w:hAnsi="仿宋" w:eastAsia="仿宋"/>
          <w:sz w:val="32"/>
        </w:rPr>
      </w:pPr>
      <w:r>
        <w:rPr>
          <w:rFonts w:hint="eastAsia" w:ascii="仿宋" w:hAnsi="仿宋" w:eastAsia="仿宋"/>
          <w:sz w:val="32"/>
        </w:rPr>
        <w:t>1.2.4  土地复垦目标</w:t>
      </w:r>
    </w:p>
    <w:p>
      <w:pPr>
        <w:pStyle w:val="46"/>
        <w:ind w:firstLine="560"/>
        <w:rPr>
          <w:rFonts w:ascii="仿宋" w:hAnsi="仿宋" w:eastAsia="仿宋"/>
          <w:kern w:val="24"/>
          <w:sz w:val="28"/>
          <w:szCs w:val="28"/>
        </w:rPr>
      </w:pPr>
      <w:r>
        <w:rPr>
          <w:rFonts w:ascii="仿宋" w:hAnsi="仿宋" w:eastAsia="仿宋"/>
          <w:kern w:val="24"/>
          <w:sz w:val="28"/>
          <w:szCs w:val="28"/>
        </w:rPr>
        <w:t>依据土地</w:t>
      </w:r>
      <w:r>
        <w:rPr>
          <w:rFonts w:hint="eastAsia" w:ascii="仿宋" w:hAnsi="仿宋" w:eastAsia="仿宋"/>
          <w:kern w:val="24"/>
          <w:sz w:val="28"/>
          <w:szCs w:val="28"/>
        </w:rPr>
        <w:t>损毁</w:t>
      </w:r>
      <w:r>
        <w:rPr>
          <w:rFonts w:ascii="仿宋" w:hAnsi="仿宋" w:eastAsia="仿宋"/>
          <w:kern w:val="24"/>
          <w:sz w:val="28"/>
          <w:szCs w:val="28"/>
        </w:rPr>
        <w:t>预测结果，</w:t>
      </w:r>
      <w:r>
        <w:rPr>
          <w:rFonts w:hint="eastAsia" w:ascii="仿宋" w:hAnsi="仿宋" w:eastAsia="仿宋"/>
          <w:kern w:val="24"/>
          <w:sz w:val="28"/>
          <w:szCs w:val="28"/>
        </w:rPr>
        <w:t>复垦区面积</w:t>
      </w:r>
      <w:r>
        <w:rPr>
          <w:rFonts w:ascii="仿宋" w:hAnsi="仿宋" w:eastAsia="仿宋"/>
          <w:kern w:val="24"/>
          <w:sz w:val="28"/>
          <w:szCs w:val="28"/>
        </w:rPr>
        <w:t>为</w:t>
      </w:r>
      <w:r>
        <w:rPr>
          <w:rFonts w:hint="eastAsia" w:ascii="仿宋" w:hAnsi="仿宋" w:eastAsia="仿宋"/>
          <w:kern w:val="24"/>
          <w:sz w:val="28"/>
          <w:szCs w:val="28"/>
        </w:rPr>
        <w:t>1.0000公顷，</w:t>
      </w:r>
      <w:r>
        <w:rPr>
          <w:rFonts w:ascii="仿宋" w:hAnsi="仿宋" w:eastAsia="仿宋"/>
          <w:kern w:val="24"/>
          <w:sz w:val="28"/>
          <w:szCs w:val="28"/>
        </w:rPr>
        <w:t>复垦方向为人工</w:t>
      </w:r>
      <w:r>
        <w:rPr>
          <w:rFonts w:hint="eastAsia" w:ascii="仿宋" w:hAnsi="仿宋" w:eastAsia="仿宋"/>
          <w:kern w:val="24"/>
          <w:sz w:val="28"/>
          <w:szCs w:val="28"/>
        </w:rPr>
        <w:t>牧草地</w:t>
      </w:r>
      <w:r>
        <w:rPr>
          <w:rFonts w:ascii="仿宋" w:hAnsi="仿宋" w:eastAsia="仿宋"/>
          <w:kern w:val="24"/>
          <w:sz w:val="28"/>
          <w:szCs w:val="28"/>
        </w:rPr>
        <w:t>，</w:t>
      </w:r>
      <w:r>
        <w:rPr>
          <w:rFonts w:hint="eastAsia" w:ascii="仿宋" w:hAnsi="仿宋" w:eastAsia="仿宋"/>
          <w:kern w:val="24"/>
          <w:sz w:val="28"/>
          <w:szCs w:val="28"/>
        </w:rPr>
        <w:t>土地</w:t>
      </w:r>
      <w:r>
        <w:rPr>
          <w:rFonts w:ascii="仿宋" w:hAnsi="仿宋" w:eastAsia="仿宋"/>
          <w:kern w:val="24"/>
          <w:sz w:val="28"/>
          <w:szCs w:val="28"/>
        </w:rPr>
        <w:t>复垦率为</w:t>
      </w:r>
      <w:r>
        <w:rPr>
          <w:rFonts w:hint="eastAsia" w:ascii="仿宋" w:hAnsi="仿宋" w:eastAsia="仿宋"/>
          <w:kern w:val="24"/>
          <w:sz w:val="28"/>
          <w:szCs w:val="28"/>
        </w:rPr>
        <w:t>100.00</w:t>
      </w:r>
      <w:r>
        <w:rPr>
          <w:rFonts w:ascii="仿宋" w:hAnsi="仿宋" w:eastAsia="仿宋"/>
          <w:kern w:val="24"/>
          <w:sz w:val="28"/>
          <w:szCs w:val="28"/>
        </w:rPr>
        <w:t>%。复垦前后土地利用地类面积情况见表</w:t>
      </w:r>
      <w:r>
        <w:rPr>
          <w:rFonts w:hint="eastAsia" w:ascii="仿宋" w:hAnsi="仿宋" w:eastAsia="仿宋"/>
          <w:kern w:val="24"/>
          <w:sz w:val="28"/>
          <w:szCs w:val="28"/>
        </w:rPr>
        <w:t>1</w:t>
      </w:r>
      <w:r>
        <w:rPr>
          <w:rFonts w:ascii="仿宋" w:hAnsi="仿宋" w:eastAsia="仿宋"/>
          <w:kern w:val="24"/>
          <w:sz w:val="28"/>
          <w:szCs w:val="28"/>
        </w:rPr>
        <w:t>-</w:t>
      </w:r>
      <w:r>
        <w:rPr>
          <w:rFonts w:hint="eastAsia" w:ascii="仿宋" w:hAnsi="仿宋" w:eastAsia="仿宋"/>
          <w:kern w:val="24"/>
          <w:sz w:val="28"/>
          <w:szCs w:val="28"/>
        </w:rPr>
        <w:t>1</w:t>
      </w:r>
      <w:r>
        <w:rPr>
          <w:rFonts w:ascii="仿宋" w:hAnsi="仿宋" w:eastAsia="仿宋"/>
          <w:kern w:val="24"/>
          <w:sz w:val="28"/>
          <w:szCs w:val="28"/>
        </w:rPr>
        <w:t>。</w:t>
      </w:r>
    </w:p>
    <w:p>
      <w:pPr>
        <w:pStyle w:val="41"/>
        <w:rPr>
          <w:rFonts w:ascii="仿宋" w:hAnsi="仿宋" w:eastAsia="仿宋" w:cs="Times New Roman"/>
          <w:sz w:val="28"/>
          <w:szCs w:val="28"/>
        </w:rPr>
      </w:pPr>
      <w:r>
        <w:rPr>
          <w:rFonts w:ascii="仿宋" w:hAnsi="仿宋" w:eastAsia="仿宋" w:cs="Times New Roman"/>
          <w:sz w:val="28"/>
          <w:szCs w:val="28"/>
        </w:rPr>
        <w:t>表</w:t>
      </w:r>
      <w:r>
        <w:rPr>
          <w:rFonts w:hint="eastAsia" w:ascii="仿宋" w:hAnsi="仿宋" w:eastAsia="仿宋" w:cs="Times New Roman"/>
          <w:sz w:val="28"/>
          <w:szCs w:val="28"/>
        </w:rPr>
        <w:t>1</w:t>
      </w:r>
      <w:r>
        <w:rPr>
          <w:rFonts w:ascii="仿宋" w:hAnsi="仿宋" w:eastAsia="仿宋" w:cs="Times New Roman"/>
          <w:sz w:val="28"/>
          <w:szCs w:val="28"/>
        </w:rPr>
        <w:t>-1  复垦前后土地利用结构调整表</w:t>
      </w:r>
    </w:p>
    <w:tbl>
      <w:tblPr>
        <w:tblStyle w:val="25"/>
        <w:tblW w:w="8380" w:type="dxa"/>
        <w:tblInd w:w="93" w:type="dxa"/>
        <w:tblLayout w:type="fixed"/>
        <w:tblCellMar>
          <w:top w:w="0" w:type="dxa"/>
          <w:left w:w="108" w:type="dxa"/>
          <w:bottom w:w="0" w:type="dxa"/>
          <w:right w:w="108" w:type="dxa"/>
        </w:tblCellMar>
      </w:tblPr>
      <w:tblGrid>
        <w:gridCol w:w="680"/>
        <w:gridCol w:w="1080"/>
        <w:gridCol w:w="820"/>
        <w:gridCol w:w="1080"/>
        <w:gridCol w:w="1080"/>
        <w:gridCol w:w="1080"/>
        <w:gridCol w:w="1500"/>
        <w:gridCol w:w="1060"/>
      </w:tblGrid>
      <w:tr>
        <w:tblPrEx>
          <w:tblCellMar>
            <w:top w:w="0" w:type="dxa"/>
            <w:left w:w="108" w:type="dxa"/>
            <w:bottom w:w="0" w:type="dxa"/>
            <w:right w:w="108" w:type="dxa"/>
          </w:tblCellMar>
        </w:tblPrEx>
        <w:trPr>
          <w:trHeight w:val="429" w:hRule="atLeast"/>
        </w:trPr>
        <w:tc>
          <w:tcPr>
            <w:tcW w:w="17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一级地类</w:t>
            </w:r>
          </w:p>
        </w:tc>
        <w:tc>
          <w:tcPr>
            <w:tcW w:w="19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二级地类</w:t>
            </w:r>
          </w:p>
        </w:tc>
        <w:tc>
          <w:tcPr>
            <w:tcW w:w="36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面积（公顷）</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变幅</w:t>
            </w:r>
            <w:r>
              <w:rPr>
                <w:rFonts w:ascii="仿宋" w:hAnsi="仿宋" w:eastAsia="仿宋"/>
                <w:color w:val="000000"/>
                <w:kern w:val="0"/>
                <w:szCs w:val="21"/>
              </w:rPr>
              <w:t>%</w:t>
            </w:r>
          </w:p>
        </w:tc>
      </w:tr>
      <w:tr>
        <w:tblPrEx>
          <w:tblCellMar>
            <w:top w:w="0" w:type="dxa"/>
            <w:left w:w="108" w:type="dxa"/>
            <w:bottom w:w="0" w:type="dxa"/>
            <w:right w:w="108" w:type="dxa"/>
          </w:tblCellMar>
        </w:tblPrEx>
        <w:trPr>
          <w:trHeight w:val="407" w:hRule="atLeast"/>
        </w:trPr>
        <w:tc>
          <w:tcPr>
            <w:tcW w:w="1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复垦前</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复垦后</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增减量（±）</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413" w:hRule="atLeast"/>
        </w:trPr>
        <w:tc>
          <w:tcPr>
            <w:tcW w:w="6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01</w:t>
            </w:r>
          </w:p>
        </w:tc>
        <w:tc>
          <w:tcPr>
            <w:tcW w:w="10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耕地</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011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水田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r>
      <w:tr>
        <w:tblPrEx>
          <w:tblCellMar>
            <w:top w:w="0" w:type="dxa"/>
            <w:left w:w="108" w:type="dxa"/>
            <w:bottom w:w="0" w:type="dxa"/>
            <w:right w:w="108" w:type="dxa"/>
          </w:tblCellMar>
        </w:tblPrEx>
        <w:trPr>
          <w:trHeight w:val="55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w:t>
            </w:r>
            <w:r>
              <w:rPr>
                <w:rFonts w:hint="eastAsia" w:ascii="仿宋" w:hAnsi="仿宋" w:eastAsia="仿宋"/>
                <w:color w:val="000000"/>
                <w:kern w:val="0"/>
                <w:szCs w:val="21"/>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草地</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041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人工牧草地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r>
      <w:tr>
        <w:tblPrEx>
          <w:tblCellMar>
            <w:top w:w="0" w:type="dxa"/>
            <w:left w:w="108" w:type="dxa"/>
            <w:bottom w:w="0" w:type="dxa"/>
            <w:right w:w="108" w:type="dxa"/>
          </w:tblCellMar>
        </w:tblPrEx>
        <w:trPr>
          <w:trHeight w:val="840" w:hRule="atLeast"/>
        </w:trPr>
        <w:tc>
          <w:tcPr>
            <w:tcW w:w="6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11</w:t>
            </w:r>
          </w:p>
        </w:tc>
        <w:tc>
          <w:tcPr>
            <w:tcW w:w="10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水域及水利设施用地</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11</w:t>
            </w:r>
            <w:r>
              <w:rPr>
                <w:rFonts w:hint="eastAsia" w:ascii="仿宋" w:hAnsi="仿宋" w:eastAsia="仿宋"/>
                <w:color w:val="000000"/>
                <w:kern w:val="0"/>
                <w:szCs w:val="21"/>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内陆滩涂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r>
      <w:tr>
        <w:tblPrEx>
          <w:tblCellMar>
            <w:top w:w="0" w:type="dxa"/>
            <w:left w:w="108" w:type="dxa"/>
            <w:bottom w:w="0" w:type="dxa"/>
            <w:right w:w="108" w:type="dxa"/>
          </w:tblCellMar>
        </w:tblPrEx>
        <w:trPr>
          <w:trHeight w:val="425" w:hRule="atLeast"/>
        </w:trPr>
        <w:tc>
          <w:tcPr>
            <w:tcW w:w="36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0.00%</w:t>
            </w:r>
          </w:p>
        </w:tc>
      </w:tr>
    </w:tbl>
    <w:p>
      <w:pPr>
        <w:pStyle w:val="46"/>
        <w:rPr>
          <w:rFonts w:ascii="仿宋" w:hAnsi="仿宋" w:eastAsia="仿宋"/>
          <w:szCs w:val="21"/>
        </w:rPr>
      </w:pPr>
      <w:r>
        <w:rPr>
          <w:rFonts w:hint="eastAsia" w:ascii="仿宋" w:hAnsi="仿宋" w:eastAsia="仿宋"/>
          <w:szCs w:val="21"/>
        </w:rPr>
        <w:t>注：变幅%计算：复垦后占土地总面积比例-复垦前占土地总面积比例。</w:t>
      </w:r>
    </w:p>
    <w:p>
      <w:pPr>
        <w:pStyle w:val="5"/>
        <w:spacing w:before="0" w:after="0" w:line="360" w:lineRule="auto"/>
        <w:rPr>
          <w:rFonts w:ascii="仿宋" w:hAnsi="仿宋" w:eastAsia="仿宋"/>
          <w:sz w:val="32"/>
        </w:rPr>
      </w:pPr>
      <w:r>
        <w:rPr>
          <w:rFonts w:hint="eastAsia" w:ascii="仿宋" w:hAnsi="仿宋" w:eastAsia="仿宋"/>
          <w:sz w:val="32"/>
        </w:rPr>
        <w:t>1.2.5  复垦投资情况</w:t>
      </w:r>
    </w:p>
    <w:p>
      <w:pPr>
        <w:spacing w:line="360" w:lineRule="auto"/>
        <w:ind w:firstLine="560" w:firstLineChars="200"/>
        <w:rPr>
          <w:rFonts w:ascii="仿宋" w:hAnsi="仿宋" w:eastAsia="仿宋"/>
          <w:sz w:val="28"/>
          <w:szCs w:val="28"/>
        </w:rPr>
      </w:pPr>
      <w:r>
        <w:rPr>
          <w:rFonts w:hint="eastAsia" w:ascii="仿宋" w:hAnsi="仿宋" w:eastAsia="仿宋"/>
          <w:kern w:val="24"/>
          <w:sz w:val="28"/>
          <w:szCs w:val="28"/>
        </w:rPr>
        <w:t>根据地方提供的基础单价信息和预测工程量，估算复垦工程动态总投资35.79万元，其中静态总投资33.45万元，价差预备费2.34万元，动态亩均投资23860.00元，静态亩均投资22300.00元</w:t>
      </w:r>
    </w:p>
    <w:p>
      <w:pPr>
        <w:pStyle w:val="3"/>
        <w:spacing w:before="0" w:after="0" w:line="360" w:lineRule="auto"/>
        <w:jc w:val="left"/>
        <w:rPr>
          <w:rFonts w:ascii="仿宋" w:hAnsi="仿宋" w:eastAsia="仿宋"/>
        </w:rPr>
      </w:pPr>
      <w:bookmarkStart w:id="3" w:name="_Toc2867334"/>
      <w:r>
        <w:rPr>
          <w:rFonts w:ascii="仿宋" w:hAnsi="仿宋" w:eastAsia="仿宋"/>
        </w:rPr>
        <w:t>2 编制总则</w:t>
      </w:r>
      <w:bookmarkEnd w:id="3"/>
    </w:p>
    <w:p>
      <w:pPr>
        <w:pStyle w:val="4"/>
        <w:spacing w:before="0" w:after="0" w:line="360" w:lineRule="auto"/>
        <w:rPr>
          <w:rFonts w:ascii="仿宋" w:hAnsi="仿宋" w:eastAsia="仿宋"/>
          <w:sz w:val="32"/>
        </w:rPr>
      </w:pPr>
      <w:bookmarkStart w:id="4" w:name="_Toc2867335"/>
      <w:r>
        <w:rPr>
          <w:rFonts w:ascii="仿宋" w:hAnsi="仿宋" w:eastAsia="仿宋"/>
          <w:sz w:val="32"/>
        </w:rPr>
        <w:t>2.1 编制目的</w:t>
      </w:r>
      <w:bookmarkEnd w:id="4"/>
    </w:p>
    <w:p>
      <w:pPr>
        <w:pStyle w:val="46"/>
        <w:ind w:firstLine="560"/>
        <w:rPr>
          <w:rFonts w:ascii="仿宋" w:hAnsi="仿宋" w:eastAsia="仿宋"/>
          <w:sz w:val="28"/>
          <w:szCs w:val="28"/>
        </w:rPr>
      </w:pPr>
      <w:r>
        <w:rPr>
          <w:rFonts w:hint="eastAsia" w:ascii="仿宋" w:hAnsi="仿宋" w:eastAsia="仿宋"/>
          <w:sz w:val="28"/>
          <w:szCs w:val="28"/>
        </w:rPr>
        <w:t>通过编制云南送变电工程有限公司乌东德电站送电广东广西特高压多端直流示范工程线路工程（2标）材料站场地土地复垦方案，贯彻落实“谁损毁、谁复垦”的原则，明确项目生产单位土地复垦的目标、任务、措施和实施计划等，为土地复垦工程实施、土地复垦管理、监督检查、验收以及土地复垦费用的征收提供依据，确保土地复垦落到实处。</w:t>
      </w:r>
    </w:p>
    <w:p>
      <w:pPr>
        <w:pStyle w:val="46"/>
        <w:ind w:firstLine="560"/>
        <w:rPr>
          <w:rFonts w:ascii="仿宋" w:hAnsi="仿宋" w:eastAsia="仿宋"/>
          <w:sz w:val="28"/>
          <w:szCs w:val="28"/>
        </w:rPr>
      </w:pPr>
      <w:r>
        <w:rPr>
          <w:rFonts w:ascii="仿宋" w:hAnsi="仿宋" w:eastAsia="仿宋"/>
          <w:sz w:val="28"/>
          <w:szCs w:val="28"/>
        </w:rPr>
        <w:t>本方案内容主要包含工程建设过程中土地损毁情况预测、复垦可行性分析、土地复垦范围确定、土地复垦方案设计以及复垦</w:t>
      </w:r>
      <w:r>
        <w:rPr>
          <w:rFonts w:hint="eastAsia" w:ascii="仿宋" w:hAnsi="仿宋" w:eastAsia="仿宋"/>
          <w:sz w:val="28"/>
          <w:szCs w:val="28"/>
        </w:rPr>
        <w:t>费用</w:t>
      </w:r>
      <w:r>
        <w:rPr>
          <w:rFonts w:ascii="仿宋" w:hAnsi="仿宋" w:eastAsia="仿宋"/>
          <w:sz w:val="28"/>
          <w:szCs w:val="28"/>
        </w:rPr>
        <w:t>预算等，各项工作的内容和要求如下：</w:t>
      </w:r>
    </w:p>
    <w:p>
      <w:pPr>
        <w:pStyle w:val="46"/>
        <w:ind w:firstLine="560"/>
        <w:rPr>
          <w:rFonts w:ascii="仿宋" w:hAnsi="仿宋" w:eastAsia="仿宋"/>
          <w:sz w:val="28"/>
          <w:szCs w:val="28"/>
        </w:rPr>
      </w:pPr>
      <w:r>
        <w:rPr>
          <w:rFonts w:ascii="仿宋" w:hAnsi="仿宋" w:eastAsia="仿宋"/>
          <w:sz w:val="28"/>
          <w:szCs w:val="28"/>
        </w:rPr>
        <w:t>a）、预测项目</w:t>
      </w:r>
      <w:r>
        <w:rPr>
          <w:rFonts w:hint="eastAsia" w:ascii="仿宋" w:hAnsi="仿宋" w:eastAsia="仿宋"/>
          <w:sz w:val="28"/>
          <w:szCs w:val="28"/>
        </w:rPr>
        <w:t>使用和</w:t>
      </w:r>
      <w:r>
        <w:rPr>
          <w:rFonts w:ascii="仿宋" w:hAnsi="仿宋" w:eastAsia="仿宋"/>
          <w:sz w:val="28"/>
          <w:szCs w:val="28"/>
        </w:rPr>
        <w:t>建设过程中土地损毁的类型、损毁程度和损毁范围，量算并统计</w:t>
      </w:r>
      <w:r>
        <w:rPr>
          <w:rFonts w:hint="eastAsia" w:ascii="仿宋" w:hAnsi="仿宋" w:eastAsia="仿宋"/>
          <w:sz w:val="28"/>
          <w:szCs w:val="28"/>
        </w:rPr>
        <w:t>各类</w:t>
      </w:r>
      <w:r>
        <w:rPr>
          <w:rFonts w:ascii="仿宋" w:hAnsi="仿宋" w:eastAsia="仿宋"/>
          <w:sz w:val="28"/>
          <w:szCs w:val="28"/>
        </w:rPr>
        <w:t>损毁土地的面积。</w:t>
      </w:r>
    </w:p>
    <w:p>
      <w:pPr>
        <w:pStyle w:val="46"/>
        <w:ind w:firstLine="560"/>
        <w:rPr>
          <w:rFonts w:ascii="仿宋" w:hAnsi="仿宋" w:eastAsia="仿宋"/>
          <w:sz w:val="28"/>
          <w:szCs w:val="28"/>
        </w:rPr>
      </w:pPr>
      <w:r>
        <w:rPr>
          <w:rFonts w:ascii="仿宋" w:hAnsi="仿宋" w:eastAsia="仿宋"/>
          <w:sz w:val="28"/>
          <w:szCs w:val="28"/>
        </w:rPr>
        <w:t>b）、根据调查和预测结果，分别统计各类被损毁土地面积，确定各类被损毁土地面积和复垦土地的总面积，并根据各类土地的损毁时间、损毁性质和损毁程度，合理确定工程建设过程中的挖填范围、表土的剥离和储存、铺覆及其复垦时间和复垦利用类型等。</w:t>
      </w:r>
    </w:p>
    <w:p>
      <w:pPr>
        <w:pStyle w:val="46"/>
        <w:ind w:firstLine="560"/>
        <w:rPr>
          <w:rFonts w:ascii="仿宋" w:hAnsi="仿宋" w:eastAsia="仿宋"/>
          <w:sz w:val="28"/>
          <w:szCs w:val="28"/>
        </w:rPr>
      </w:pPr>
      <w:r>
        <w:rPr>
          <w:rFonts w:ascii="仿宋" w:hAnsi="仿宋" w:eastAsia="仿宋"/>
          <w:sz w:val="28"/>
          <w:szCs w:val="28"/>
        </w:rPr>
        <w:t>c）、在复垦规划的基础上，按《土地复垦技术标准（试行）》中对各类土地复垦技术要求设计复垦方案、复垦工艺，明确要求达到的技术标准和技术参数，计算复垦工程量，并结合项目建设进度，合理安排土地复垦工作计划。</w:t>
      </w:r>
    </w:p>
    <w:p>
      <w:pPr>
        <w:pStyle w:val="46"/>
        <w:ind w:firstLine="560"/>
        <w:rPr>
          <w:rFonts w:ascii="仿宋" w:hAnsi="仿宋" w:eastAsia="仿宋"/>
          <w:sz w:val="28"/>
          <w:szCs w:val="28"/>
        </w:rPr>
      </w:pPr>
      <w:r>
        <w:rPr>
          <w:rFonts w:ascii="仿宋" w:hAnsi="仿宋" w:eastAsia="仿宋"/>
          <w:sz w:val="28"/>
          <w:szCs w:val="28"/>
        </w:rPr>
        <w:t>d）、根据复垦工程量，按照《土地开发整理项目预算定额标准》（财综[2011]128号）</w:t>
      </w:r>
      <w:r>
        <w:rPr>
          <w:rFonts w:hint="eastAsia" w:ascii="仿宋" w:hAnsi="仿宋" w:eastAsia="仿宋"/>
          <w:sz w:val="28"/>
          <w:szCs w:val="28"/>
        </w:rPr>
        <w:t>、《云南省土地开发整理项目预算补充定额》（云国土[2016]35号），并</w:t>
      </w:r>
      <w:r>
        <w:rPr>
          <w:rFonts w:ascii="仿宋" w:hAnsi="仿宋" w:eastAsia="仿宋"/>
          <w:sz w:val="28"/>
          <w:szCs w:val="28"/>
        </w:rPr>
        <w:t>结合云南省土地复垦</w:t>
      </w:r>
      <w:r>
        <w:rPr>
          <w:rFonts w:hint="eastAsia" w:ascii="仿宋" w:hAnsi="仿宋" w:eastAsia="仿宋"/>
          <w:sz w:val="28"/>
          <w:szCs w:val="28"/>
        </w:rPr>
        <w:t>费用</w:t>
      </w:r>
      <w:r>
        <w:rPr>
          <w:rFonts w:ascii="仿宋" w:hAnsi="仿宋" w:eastAsia="仿宋"/>
          <w:sz w:val="28"/>
          <w:szCs w:val="28"/>
        </w:rPr>
        <w:t>征收的有关规定，预算项目土地复垦</w:t>
      </w:r>
      <w:r>
        <w:rPr>
          <w:rFonts w:hint="eastAsia" w:ascii="仿宋" w:hAnsi="仿宋" w:eastAsia="仿宋"/>
          <w:sz w:val="28"/>
          <w:szCs w:val="28"/>
        </w:rPr>
        <w:t>费用</w:t>
      </w:r>
      <w:r>
        <w:rPr>
          <w:rFonts w:ascii="仿宋" w:hAnsi="仿宋" w:eastAsia="仿宋"/>
          <w:sz w:val="28"/>
          <w:szCs w:val="28"/>
        </w:rPr>
        <w:t>，说明复垦</w:t>
      </w:r>
      <w:r>
        <w:rPr>
          <w:rFonts w:hint="eastAsia" w:ascii="仿宋" w:hAnsi="仿宋" w:eastAsia="仿宋"/>
          <w:sz w:val="28"/>
          <w:szCs w:val="28"/>
        </w:rPr>
        <w:t>费用</w:t>
      </w:r>
      <w:r>
        <w:rPr>
          <w:rFonts w:ascii="仿宋" w:hAnsi="仿宋" w:eastAsia="仿宋"/>
          <w:sz w:val="28"/>
          <w:szCs w:val="28"/>
        </w:rPr>
        <w:t>来源和安排，评价土地复垦效益。</w:t>
      </w:r>
    </w:p>
    <w:p>
      <w:pPr>
        <w:pStyle w:val="46"/>
        <w:ind w:firstLine="560"/>
        <w:rPr>
          <w:rFonts w:ascii="仿宋" w:hAnsi="仿宋" w:eastAsia="仿宋"/>
          <w:sz w:val="28"/>
          <w:szCs w:val="28"/>
        </w:rPr>
      </w:pPr>
      <w:r>
        <w:rPr>
          <w:rFonts w:ascii="仿宋" w:hAnsi="仿宋" w:eastAsia="仿宋"/>
          <w:sz w:val="28"/>
          <w:szCs w:val="28"/>
        </w:rPr>
        <w:t>e）、明确土地复垦的组织管理、技术、资金等各项保障措施及公众参与情况。</w:t>
      </w:r>
    </w:p>
    <w:p>
      <w:pPr>
        <w:pStyle w:val="4"/>
        <w:spacing w:before="0" w:after="0" w:line="360" w:lineRule="auto"/>
        <w:rPr>
          <w:rFonts w:ascii="仿宋" w:hAnsi="仿宋" w:eastAsia="仿宋"/>
          <w:sz w:val="32"/>
        </w:rPr>
      </w:pPr>
      <w:bookmarkStart w:id="5" w:name="_Toc2867336"/>
      <w:r>
        <w:rPr>
          <w:rFonts w:ascii="仿宋" w:hAnsi="仿宋" w:eastAsia="仿宋"/>
          <w:sz w:val="32"/>
        </w:rPr>
        <w:t>2.2 编制原则</w:t>
      </w:r>
      <w:bookmarkEnd w:id="5"/>
    </w:p>
    <w:p>
      <w:pPr>
        <w:spacing w:line="360" w:lineRule="auto"/>
        <w:ind w:firstLine="560"/>
        <w:rPr>
          <w:rFonts w:ascii="仿宋" w:hAnsi="仿宋" w:eastAsia="仿宋"/>
          <w:sz w:val="28"/>
          <w:szCs w:val="28"/>
        </w:rPr>
      </w:pPr>
      <w:r>
        <w:rPr>
          <w:rFonts w:hint="eastAsia" w:ascii="仿宋" w:hAnsi="仿宋" w:eastAsia="仿宋"/>
          <w:sz w:val="28"/>
          <w:szCs w:val="28"/>
        </w:rPr>
        <w:t>云南送变电工程有限公司乌东德电站送电广东广西特高压多端直流示范工程线路工程（2标）材料站场地土地复垦方案</w:t>
      </w:r>
      <w:r>
        <w:rPr>
          <w:rFonts w:ascii="仿宋" w:hAnsi="仿宋" w:eastAsia="仿宋"/>
          <w:sz w:val="28"/>
          <w:szCs w:val="28"/>
        </w:rPr>
        <w:t>编制的指导思想是立足于科学性、合理性和方案可操作性三个方面。</w:t>
      </w:r>
    </w:p>
    <w:p>
      <w:pPr>
        <w:pStyle w:val="46"/>
        <w:ind w:firstLine="700" w:firstLineChars="250"/>
        <w:rPr>
          <w:rFonts w:ascii="仿宋" w:hAnsi="仿宋" w:eastAsia="仿宋"/>
          <w:sz w:val="28"/>
          <w:szCs w:val="28"/>
        </w:rPr>
      </w:pPr>
      <w:r>
        <w:rPr>
          <w:rFonts w:ascii="仿宋" w:hAnsi="仿宋" w:eastAsia="仿宋"/>
          <w:sz w:val="28"/>
          <w:szCs w:val="28"/>
        </w:rPr>
        <w:t>a）、科学性</w:t>
      </w:r>
    </w:p>
    <w:p>
      <w:pPr>
        <w:spacing w:line="360" w:lineRule="auto"/>
        <w:ind w:firstLine="560"/>
        <w:rPr>
          <w:rFonts w:ascii="仿宋" w:hAnsi="仿宋" w:eastAsia="仿宋"/>
          <w:sz w:val="28"/>
          <w:szCs w:val="28"/>
        </w:rPr>
      </w:pPr>
      <w:r>
        <w:rPr>
          <w:rFonts w:ascii="仿宋" w:hAnsi="仿宋" w:eastAsia="仿宋"/>
          <w:sz w:val="28"/>
          <w:szCs w:val="28"/>
        </w:rPr>
        <w:t>在编制理念上，贯彻落实科学发展观，视土地复垦为该地区生产建设和生态环境综合治理的重要组成部分，把土地复垦工作作为工程建设的重要组成部分。对项目区进行土地复垦，恢复与重建土地生态环境，是项目建设过程中不可缺少的一个环节，并将土地复垦费用列入建设成本。通过土地复垦，使工程建设与土地资源保护、水土保持和改善项目区及其周边生态环境相协调，路、林、草得到综合治理和建设，使厂区及其周边的生态环境得到明显改善。</w:t>
      </w:r>
    </w:p>
    <w:p>
      <w:pPr>
        <w:pStyle w:val="46"/>
        <w:ind w:firstLine="700" w:firstLineChars="250"/>
        <w:rPr>
          <w:rFonts w:ascii="仿宋" w:hAnsi="仿宋" w:eastAsia="仿宋"/>
          <w:sz w:val="28"/>
          <w:szCs w:val="28"/>
        </w:rPr>
      </w:pPr>
      <w:r>
        <w:rPr>
          <w:rFonts w:ascii="仿宋" w:hAnsi="仿宋" w:eastAsia="仿宋"/>
          <w:sz w:val="28"/>
          <w:szCs w:val="28"/>
        </w:rPr>
        <w:t>b）、合理性</w:t>
      </w:r>
    </w:p>
    <w:p>
      <w:pPr>
        <w:spacing w:line="360" w:lineRule="auto"/>
        <w:ind w:firstLine="560"/>
        <w:rPr>
          <w:rFonts w:ascii="仿宋" w:hAnsi="仿宋" w:eastAsia="仿宋"/>
          <w:sz w:val="28"/>
          <w:szCs w:val="28"/>
        </w:rPr>
      </w:pPr>
      <w:r>
        <w:rPr>
          <w:rFonts w:hint="eastAsia" w:ascii="仿宋" w:hAnsi="仿宋" w:eastAsia="仿宋"/>
          <w:sz w:val="28"/>
          <w:szCs w:val="28"/>
        </w:rPr>
        <w:t>云南送变电工程有限公司乌东德电站送电广东广西特高压多端直流示范工程线路工程（2标）材料站场地</w:t>
      </w:r>
      <w:r>
        <w:rPr>
          <w:rFonts w:ascii="仿宋" w:hAnsi="仿宋" w:eastAsia="仿宋"/>
          <w:sz w:val="28"/>
          <w:szCs w:val="28"/>
        </w:rPr>
        <w:t>土地复垦方向应与当地土地利用总体规划目标基本一致，并坚持因地制宜、实事求是的原则，确定复垦后的土地利用方向。</w:t>
      </w:r>
    </w:p>
    <w:p>
      <w:pPr>
        <w:pStyle w:val="46"/>
        <w:ind w:firstLine="700" w:firstLineChars="250"/>
        <w:rPr>
          <w:rFonts w:ascii="仿宋" w:hAnsi="仿宋" w:eastAsia="仿宋"/>
          <w:sz w:val="28"/>
          <w:szCs w:val="28"/>
        </w:rPr>
      </w:pPr>
      <w:r>
        <w:rPr>
          <w:rFonts w:ascii="仿宋" w:hAnsi="仿宋" w:eastAsia="仿宋"/>
          <w:sz w:val="28"/>
          <w:szCs w:val="28"/>
        </w:rPr>
        <w:t>c）、可操作性</w:t>
      </w:r>
    </w:p>
    <w:p>
      <w:pPr>
        <w:spacing w:line="360" w:lineRule="auto"/>
        <w:ind w:firstLine="560"/>
        <w:rPr>
          <w:rFonts w:ascii="仿宋" w:hAnsi="仿宋" w:eastAsia="仿宋"/>
          <w:sz w:val="28"/>
          <w:szCs w:val="28"/>
        </w:rPr>
      </w:pPr>
      <w:r>
        <w:rPr>
          <w:rFonts w:ascii="仿宋" w:hAnsi="仿宋" w:eastAsia="仿宋"/>
          <w:sz w:val="28"/>
          <w:szCs w:val="28"/>
        </w:rPr>
        <w:t>土地复垦方案是土地复垦工程初步设计及施工的依据。本方案是参照《土地复垦技术标准(试行)》、土地开发整理可研及规划阶段有关的技术标准、技术规定和质量要求等编制。对复垦方案中涉及的土地损毁范围划定、损毁程度分级以及复垦工程标准、复垦工艺、设计方法、工程量计算、投资概算和配套图纸的绘制等，都是结合项目主体工程设计和项目区的实际情况、以及《项目</w:t>
      </w:r>
      <w:r>
        <w:rPr>
          <w:rFonts w:hint="eastAsia" w:ascii="仿宋" w:hAnsi="仿宋" w:eastAsia="仿宋"/>
          <w:sz w:val="28"/>
          <w:szCs w:val="28"/>
        </w:rPr>
        <w:t>实施方案</w:t>
      </w:r>
      <w:r>
        <w:rPr>
          <w:rFonts w:ascii="仿宋" w:hAnsi="仿宋" w:eastAsia="仿宋"/>
          <w:sz w:val="28"/>
          <w:szCs w:val="28"/>
        </w:rPr>
        <w:t>》编写和设计，使其具有土地复垦的可操作性。</w:t>
      </w:r>
    </w:p>
    <w:p>
      <w:pPr>
        <w:spacing w:line="360" w:lineRule="auto"/>
        <w:ind w:firstLine="560"/>
        <w:rPr>
          <w:rFonts w:ascii="仿宋" w:hAnsi="仿宋" w:eastAsia="仿宋"/>
          <w:sz w:val="28"/>
          <w:szCs w:val="28"/>
        </w:rPr>
      </w:pPr>
      <w:r>
        <w:rPr>
          <w:rFonts w:ascii="仿宋" w:hAnsi="仿宋" w:eastAsia="仿宋"/>
          <w:sz w:val="28"/>
          <w:szCs w:val="28"/>
        </w:rPr>
        <w:t>从本工程建设期和运营期的自身特点出发，根据当地自然环境和经济发展情况，按照经济可行、技术科学合理、综合效益最佳和便于操作的要求，结合项目建设过程中用地的特点和实际情况，体现以下复垦原则：</w:t>
      </w:r>
    </w:p>
    <w:p>
      <w:pPr>
        <w:spacing w:line="360" w:lineRule="auto"/>
        <w:ind w:firstLine="560"/>
        <w:rPr>
          <w:rFonts w:ascii="仿宋" w:hAnsi="仿宋" w:eastAsia="仿宋"/>
          <w:sz w:val="28"/>
          <w:szCs w:val="28"/>
        </w:rPr>
      </w:pPr>
      <w:r>
        <w:rPr>
          <w:rFonts w:ascii="仿宋" w:hAnsi="仿宋" w:eastAsia="仿宋"/>
          <w:sz w:val="28"/>
          <w:szCs w:val="28"/>
        </w:rPr>
        <w:t>a）、源头控制、预防与复垦相结合的原则。通过对项目用地合理性分析，制定建设用地预防控制措施，在工程建设过程中，尽量少占地，尤其是少占耕地，从源头上杜绝生产单位乱用地现象的发生，对永久占用土地，本着“占一补一”原则，通过工程和非工程手段进行土地复垦，恢复其原有利用价值。</w:t>
      </w:r>
    </w:p>
    <w:p>
      <w:pPr>
        <w:spacing w:line="360" w:lineRule="auto"/>
        <w:ind w:firstLine="560"/>
        <w:rPr>
          <w:rFonts w:ascii="仿宋" w:hAnsi="仿宋" w:eastAsia="仿宋"/>
          <w:sz w:val="28"/>
          <w:szCs w:val="28"/>
        </w:rPr>
      </w:pPr>
      <w:r>
        <w:rPr>
          <w:rFonts w:ascii="仿宋" w:hAnsi="仿宋" w:eastAsia="仿宋"/>
          <w:sz w:val="28"/>
          <w:szCs w:val="28"/>
        </w:rPr>
        <w:t>b）、统一规划，统筹安排的原则。统一规划土地复垦面积、数量、地点，统筹安排土地复垦工程量和复垦进度。</w:t>
      </w:r>
    </w:p>
    <w:p>
      <w:pPr>
        <w:pStyle w:val="46"/>
        <w:ind w:firstLine="700" w:firstLineChars="250"/>
        <w:rPr>
          <w:rFonts w:ascii="仿宋" w:hAnsi="仿宋" w:eastAsia="仿宋"/>
          <w:sz w:val="28"/>
          <w:szCs w:val="28"/>
        </w:rPr>
      </w:pPr>
      <w:r>
        <w:rPr>
          <w:rFonts w:ascii="仿宋" w:hAnsi="仿宋" w:eastAsia="仿宋"/>
          <w:sz w:val="28"/>
          <w:szCs w:val="28"/>
        </w:rPr>
        <w:t>c）、因地制宜，优先用于农业的原则。根据</w:t>
      </w:r>
      <w:r>
        <w:rPr>
          <w:rFonts w:hint="eastAsia" w:ascii="仿宋" w:hAnsi="仿宋" w:eastAsia="仿宋"/>
          <w:sz w:val="28"/>
          <w:szCs w:val="28"/>
        </w:rPr>
        <w:t>项目</w:t>
      </w:r>
      <w:r>
        <w:rPr>
          <w:rFonts w:ascii="仿宋" w:hAnsi="仿宋" w:eastAsia="仿宋"/>
          <w:sz w:val="28"/>
          <w:szCs w:val="28"/>
        </w:rPr>
        <w:t>所处位置及土地利用现状，寻求有效的、科学的复垦工艺，缩短复垦周期，并坚持因地制宜和农用地优先的原则，使项目的复垦工作步入良性循环，进一步推进企业和项目区的可持续发展。</w:t>
      </w:r>
    </w:p>
    <w:p>
      <w:pPr>
        <w:pStyle w:val="4"/>
        <w:spacing w:before="0" w:after="0" w:line="360" w:lineRule="auto"/>
        <w:rPr>
          <w:rFonts w:ascii="仿宋" w:hAnsi="仿宋" w:eastAsia="仿宋"/>
          <w:sz w:val="32"/>
        </w:rPr>
      </w:pPr>
      <w:bookmarkStart w:id="6" w:name="_Toc2867337"/>
      <w:r>
        <w:rPr>
          <w:rFonts w:ascii="仿宋" w:hAnsi="仿宋" w:eastAsia="仿宋"/>
          <w:sz w:val="32"/>
        </w:rPr>
        <w:t>2.3 编制依据</w:t>
      </w:r>
      <w:bookmarkEnd w:id="6"/>
    </w:p>
    <w:p>
      <w:pPr>
        <w:pStyle w:val="5"/>
        <w:spacing w:before="0" w:after="0" w:line="360" w:lineRule="auto"/>
        <w:rPr>
          <w:rFonts w:ascii="仿宋" w:hAnsi="仿宋" w:eastAsia="仿宋"/>
          <w:sz w:val="32"/>
        </w:rPr>
      </w:pPr>
      <w:bookmarkStart w:id="7" w:name="_Toc196972320"/>
      <w:bookmarkStart w:id="8" w:name="_Toc202461811"/>
      <w:bookmarkStart w:id="9" w:name="_Toc198522855"/>
      <w:bookmarkStart w:id="10" w:name="_Toc201689414"/>
      <w:bookmarkStart w:id="11" w:name="_Toc317582621"/>
      <w:r>
        <w:rPr>
          <w:rFonts w:ascii="仿宋" w:hAnsi="仿宋" w:eastAsia="仿宋"/>
          <w:sz w:val="32"/>
        </w:rPr>
        <w:t>2.3.1 法律法规</w:t>
      </w:r>
      <w:bookmarkEnd w:id="7"/>
      <w:bookmarkEnd w:id="8"/>
      <w:bookmarkEnd w:id="9"/>
      <w:bookmarkEnd w:id="10"/>
      <w:bookmarkEnd w:id="11"/>
    </w:p>
    <w:p>
      <w:pPr>
        <w:pStyle w:val="46"/>
        <w:ind w:firstLine="560"/>
        <w:rPr>
          <w:rFonts w:ascii="仿宋" w:hAnsi="仿宋" w:eastAsia="仿宋"/>
          <w:sz w:val="28"/>
          <w:szCs w:val="28"/>
        </w:rPr>
      </w:pPr>
      <w:r>
        <w:rPr>
          <w:rFonts w:hint="eastAsia" w:ascii="仿宋" w:hAnsi="仿宋" w:eastAsia="仿宋"/>
          <w:sz w:val="28"/>
          <w:szCs w:val="28"/>
        </w:rPr>
        <w:t>a）、《中华人民共和国土地管理法》中华人民共和国主席令第28号（2004年8月28日）；</w:t>
      </w:r>
    </w:p>
    <w:p>
      <w:pPr>
        <w:pStyle w:val="46"/>
        <w:ind w:firstLine="560"/>
        <w:rPr>
          <w:rFonts w:ascii="仿宋" w:hAnsi="仿宋" w:eastAsia="仿宋"/>
          <w:sz w:val="28"/>
          <w:szCs w:val="28"/>
        </w:rPr>
      </w:pPr>
      <w:r>
        <w:rPr>
          <w:rFonts w:hint="eastAsia" w:ascii="仿宋" w:hAnsi="仿宋" w:eastAsia="仿宋"/>
          <w:sz w:val="28"/>
          <w:szCs w:val="28"/>
        </w:rPr>
        <w:t>b）、《中华人民共和国土地管理法实施条例》中华人民共和国国务院令第256号（1998年12月27日）；</w:t>
      </w:r>
    </w:p>
    <w:p>
      <w:pPr>
        <w:pStyle w:val="46"/>
        <w:ind w:firstLine="560"/>
        <w:rPr>
          <w:rFonts w:ascii="仿宋" w:hAnsi="仿宋" w:eastAsia="仿宋"/>
          <w:sz w:val="28"/>
          <w:szCs w:val="28"/>
        </w:rPr>
      </w:pPr>
      <w:r>
        <w:rPr>
          <w:rFonts w:hint="eastAsia" w:ascii="仿宋" w:hAnsi="仿宋" w:eastAsia="仿宋"/>
          <w:sz w:val="28"/>
          <w:szCs w:val="28"/>
        </w:rPr>
        <w:t>c）、《土地复垦条例》中华人民共和国国务院令第592号（2011年3月5日）;</w:t>
      </w:r>
    </w:p>
    <w:p>
      <w:pPr>
        <w:pStyle w:val="46"/>
        <w:ind w:firstLine="560"/>
        <w:rPr>
          <w:rFonts w:ascii="仿宋" w:hAnsi="仿宋" w:eastAsia="仿宋"/>
          <w:sz w:val="28"/>
          <w:szCs w:val="28"/>
        </w:rPr>
      </w:pPr>
      <w:r>
        <w:rPr>
          <w:rFonts w:hint="eastAsia" w:ascii="仿宋" w:hAnsi="仿宋" w:eastAsia="仿宋"/>
          <w:sz w:val="28"/>
          <w:szCs w:val="28"/>
        </w:rPr>
        <w:t>d）、《中华人民共和国水土保持法（修订）》，2011年3月；</w:t>
      </w:r>
    </w:p>
    <w:p>
      <w:pPr>
        <w:pStyle w:val="46"/>
        <w:ind w:firstLine="560"/>
        <w:rPr>
          <w:rFonts w:ascii="仿宋" w:hAnsi="仿宋" w:eastAsia="仿宋"/>
          <w:sz w:val="28"/>
          <w:szCs w:val="28"/>
        </w:rPr>
      </w:pPr>
      <w:r>
        <w:rPr>
          <w:rFonts w:hint="eastAsia" w:ascii="仿宋" w:hAnsi="仿宋" w:eastAsia="仿宋"/>
          <w:sz w:val="28"/>
          <w:szCs w:val="28"/>
        </w:rPr>
        <w:t>e）、《中华人民共和国环境保护法》，1989年12月；</w:t>
      </w:r>
    </w:p>
    <w:p>
      <w:pPr>
        <w:pStyle w:val="46"/>
        <w:ind w:firstLine="560"/>
        <w:rPr>
          <w:rFonts w:ascii="仿宋" w:hAnsi="仿宋" w:eastAsia="仿宋"/>
          <w:sz w:val="28"/>
          <w:szCs w:val="28"/>
        </w:rPr>
      </w:pPr>
      <w:r>
        <w:rPr>
          <w:rFonts w:hint="eastAsia" w:ascii="仿宋" w:hAnsi="仿宋" w:eastAsia="仿宋"/>
          <w:sz w:val="28"/>
          <w:szCs w:val="28"/>
        </w:rPr>
        <w:t>f）、《中华人民共和国固体废物污染环境防治法》（2004年12月）；</w:t>
      </w:r>
    </w:p>
    <w:p>
      <w:pPr>
        <w:pStyle w:val="46"/>
        <w:ind w:firstLine="560"/>
        <w:rPr>
          <w:rFonts w:ascii="仿宋" w:hAnsi="仿宋" w:eastAsia="仿宋"/>
          <w:sz w:val="28"/>
          <w:szCs w:val="28"/>
        </w:rPr>
      </w:pPr>
      <w:r>
        <w:rPr>
          <w:rFonts w:hint="eastAsia" w:ascii="仿宋" w:hAnsi="仿宋" w:eastAsia="仿宋"/>
          <w:sz w:val="28"/>
          <w:szCs w:val="28"/>
        </w:rPr>
        <w:t>g）、《云南省土地管理条例（2014年修正）》，云南省人民代表大会常务委员会，2014年7月。</w:t>
      </w:r>
    </w:p>
    <w:p>
      <w:pPr>
        <w:pStyle w:val="5"/>
        <w:spacing w:before="0" w:after="0" w:line="360" w:lineRule="auto"/>
        <w:rPr>
          <w:rFonts w:ascii="仿宋" w:hAnsi="仿宋" w:eastAsia="仿宋"/>
          <w:sz w:val="32"/>
        </w:rPr>
      </w:pPr>
      <w:bookmarkStart w:id="12" w:name="_Toc317582622"/>
      <w:r>
        <w:rPr>
          <w:rFonts w:ascii="仿宋" w:hAnsi="仿宋" w:eastAsia="仿宋"/>
          <w:sz w:val="32"/>
        </w:rPr>
        <w:t xml:space="preserve">2.3.2 </w:t>
      </w:r>
      <w:bookmarkEnd w:id="12"/>
      <w:r>
        <w:rPr>
          <w:rFonts w:hint="eastAsia" w:ascii="仿宋" w:hAnsi="仿宋" w:eastAsia="仿宋"/>
          <w:sz w:val="32"/>
        </w:rPr>
        <w:t>政策文件</w:t>
      </w:r>
    </w:p>
    <w:p>
      <w:pPr>
        <w:spacing w:line="360" w:lineRule="auto"/>
        <w:ind w:firstLine="560" w:firstLineChars="200"/>
        <w:rPr>
          <w:rFonts w:ascii="仿宋" w:hAnsi="仿宋" w:eastAsia="仿宋"/>
          <w:sz w:val="28"/>
          <w:szCs w:val="28"/>
        </w:rPr>
      </w:pPr>
      <w:r>
        <w:rPr>
          <w:rFonts w:ascii="仿宋" w:hAnsi="仿宋" w:eastAsia="仿宋"/>
          <w:sz w:val="28"/>
          <w:szCs w:val="28"/>
        </w:rPr>
        <w:t>a）、《中共中央、国务院关于进一步加强土地管理切实保护耕地的通知》，（中发[1997]11号）；</w:t>
      </w:r>
    </w:p>
    <w:p>
      <w:pPr>
        <w:spacing w:line="360" w:lineRule="auto"/>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w:t>
      </w:r>
      <w:r>
        <w:rPr>
          <w:rFonts w:ascii="仿宋" w:hAnsi="仿宋" w:eastAsia="仿宋"/>
          <w:sz w:val="28"/>
          <w:szCs w:val="28"/>
        </w:rPr>
        <w:t>国务院关于促进节约集约用地的通知</w:t>
      </w:r>
      <w:r>
        <w:rPr>
          <w:rFonts w:hint="eastAsia" w:ascii="仿宋" w:hAnsi="仿宋" w:eastAsia="仿宋"/>
          <w:sz w:val="28"/>
          <w:szCs w:val="28"/>
        </w:rPr>
        <w:t>》</w:t>
      </w:r>
      <w:r>
        <w:rPr>
          <w:rFonts w:ascii="仿宋" w:hAnsi="仿宋" w:eastAsia="仿宋"/>
          <w:sz w:val="28"/>
          <w:szCs w:val="28"/>
        </w:rPr>
        <w:t>（国发[2008]3号）；</w:t>
      </w:r>
    </w:p>
    <w:p>
      <w:pPr>
        <w:spacing w:line="360" w:lineRule="auto"/>
        <w:ind w:firstLine="560" w:firstLineChars="200"/>
        <w:rPr>
          <w:rFonts w:ascii="仿宋" w:hAnsi="仿宋" w:eastAsia="仿宋"/>
          <w:sz w:val="28"/>
          <w:szCs w:val="28"/>
        </w:rPr>
      </w:pPr>
      <w:r>
        <w:rPr>
          <w:rFonts w:ascii="仿宋" w:hAnsi="仿宋" w:eastAsia="仿宋"/>
          <w:sz w:val="28"/>
          <w:szCs w:val="28"/>
        </w:rPr>
        <w:t>c）、《关于进一步加强土地整理复垦开发工作的通知》（国土资发[2008]176号）；</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d）、国土资源部《关于加强生产建设项目土地复垦管理工作的通知》（国土资发[2006]225号）； </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e）、云南省国土资源厅《转发国土资源部等七部（委）关于加强生产建设项目土地复垦管理工作文件的通知》（云国土资[2006]180号）； </w:t>
      </w:r>
    </w:p>
    <w:p>
      <w:pPr>
        <w:spacing w:line="360" w:lineRule="auto"/>
        <w:ind w:firstLine="560" w:firstLineChars="200"/>
        <w:rPr>
          <w:rFonts w:ascii="仿宋" w:hAnsi="仿宋" w:eastAsia="仿宋"/>
          <w:sz w:val="28"/>
          <w:szCs w:val="28"/>
        </w:rPr>
      </w:pPr>
      <w:r>
        <w:rPr>
          <w:rFonts w:ascii="仿宋" w:hAnsi="仿宋" w:eastAsia="仿宋"/>
          <w:sz w:val="28"/>
          <w:szCs w:val="28"/>
        </w:rPr>
        <w:t>f）、国土资源部《关于贯彻实施&lt;土地复垦条例&gt;的通知》，(国土资发[2011] 50号)；</w:t>
      </w:r>
    </w:p>
    <w:p>
      <w:pPr>
        <w:spacing w:line="360" w:lineRule="auto"/>
        <w:ind w:firstLine="560" w:firstLineChars="200"/>
        <w:rPr>
          <w:rFonts w:ascii="仿宋" w:hAnsi="仿宋" w:eastAsia="仿宋"/>
          <w:sz w:val="28"/>
          <w:szCs w:val="28"/>
        </w:rPr>
      </w:pPr>
      <w:r>
        <w:rPr>
          <w:rFonts w:ascii="仿宋" w:hAnsi="仿宋" w:eastAsia="仿宋"/>
          <w:sz w:val="28"/>
          <w:szCs w:val="28"/>
        </w:rPr>
        <w:t>g）、云南省国土资源厅《转发国土资源部关于贯彻落实&lt;土地复垦条例&gt;的通知》（云国土资发[2011] 184号）</w:t>
      </w:r>
      <w:r>
        <w:rPr>
          <w:rFonts w:hint="eastAsia" w:ascii="仿宋" w:hAnsi="仿宋" w:eastAsia="仿宋"/>
          <w:sz w:val="28"/>
          <w:szCs w:val="28"/>
        </w:rPr>
        <w:t>。</w:t>
      </w:r>
    </w:p>
    <w:p>
      <w:pPr>
        <w:pStyle w:val="5"/>
        <w:spacing w:before="0" w:after="0" w:line="360" w:lineRule="auto"/>
        <w:rPr>
          <w:rFonts w:ascii="仿宋" w:hAnsi="仿宋" w:eastAsia="仿宋"/>
          <w:sz w:val="32"/>
        </w:rPr>
      </w:pPr>
      <w:bookmarkStart w:id="13" w:name="_Toc198522857"/>
      <w:bookmarkStart w:id="14" w:name="_Toc196972322"/>
      <w:bookmarkStart w:id="15" w:name="_Toc201689416"/>
      <w:bookmarkStart w:id="16" w:name="_Toc202461813"/>
      <w:bookmarkStart w:id="17" w:name="_Toc317582623"/>
      <w:r>
        <w:rPr>
          <w:rFonts w:ascii="仿宋" w:hAnsi="仿宋" w:eastAsia="仿宋"/>
          <w:sz w:val="32"/>
        </w:rPr>
        <w:t xml:space="preserve">2.3.3 </w:t>
      </w:r>
      <w:bookmarkEnd w:id="13"/>
      <w:bookmarkEnd w:id="14"/>
      <w:bookmarkEnd w:id="15"/>
      <w:bookmarkEnd w:id="16"/>
      <w:bookmarkEnd w:id="17"/>
      <w:r>
        <w:rPr>
          <w:rFonts w:hint="eastAsia" w:ascii="仿宋" w:hAnsi="仿宋" w:eastAsia="仿宋"/>
          <w:sz w:val="32"/>
        </w:rPr>
        <w:t>标准与规范</w:t>
      </w:r>
    </w:p>
    <w:p>
      <w:pPr>
        <w:spacing w:line="360" w:lineRule="auto"/>
        <w:ind w:firstLine="560" w:firstLineChars="200"/>
        <w:rPr>
          <w:rFonts w:ascii="仿宋" w:hAnsi="仿宋" w:eastAsia="仿宋"/>
          <w:sz w:val="28"/>
          <w:szCs w:val="28"/>
        </w:rPr>
      </w:pPr>
      <w:r>
        <w:rPr>
          <w:rFonts w:ascii="仿宋" w:hAnsi="仿宋" w:eastAsia="仿宋"/>
          <w:sz w:val="28"/>
          <w:szCs w:val="28"/>
        </w:rPr>
        <w:t>a）、《土地复垦方案编制规程 第1部分：通则》（TD/T1031.1-2011）</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b）、《土地复垦方案编制规程 第4部分：金属矿》（TD/T1031.4-2011）</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c）、《土地开发整理标准》（TD/T  1011-1013-2000）；</w:t>
      </w:r>
    </w:p>
    <w:p>
      <w:pPr>
        <w:spacing w:line="360" w:lineRule="auto"/>
        <w:ind w:firstLine="560" w:firstLineChars="200"/>
        <w:rPr>
          <w:rFonts w:ascii="仿宋" w:hAnsi="仿宋" w:eastAsia="仿宋"/>
          <w:sz w:val="28"/>
          <w:szCs w:val="28"/>
        </w:rPr>
      </w:pPr>
      <w:r>
        <w:rPr>
          <w:rFonts w:ascii="仿宋" w:hAnsi="仿宋" w:eastAsia="仿宋"/>
          <w:sz w:val="28"/>
          <w:szCs w:val="28"/>
        </w:rPr>
        <w:t>d）、《土地整理规划编制规程》（TD/T1011-2000）；</w:t>
      </w:r>
    </w:p>
    <w:p>
      <w:pPr>
        <w:spacing w:line="360" w:lineRule="auto"/>
        <w:ind w:firstLine="560" w:firstLineChars="200"/>
        <w:rPr>
          <w:rFonts w:ascii="仿宋" w:hAnsi="仿宋" w:eastAsia="仿宋"/>
          <w:sz w:val="28"/>
          <w:szCs w:val="28"/>
        </w:rPr>
      </w:pPr>
      <w:r>
        <w:rPr>
          <w:rFonts w:ascii="仿宋" w:hAnsi="仿宋" w:eastAsia="仿宋"/>
          <w:sz w:val="28"/>
          <w:szCs w:val="28"/>
        </w:rPr>
        <w:t>e）、《土地整理项目规划设计规范》（TD/T1012-2000）；</w:t>
      </w:r>
    </w:p>
    <w:p>
      <w:pPr>
        <w:spacing w:line="360" w:lineRule="auto"/>
        <w:ind w:firstLine="560" w:firstLineChars="200"/>
        <w:rPr>
          <w:rFonts w:ascii="仿宋" w:hAnsi="仿宋" w:eastAsia="仿宋"/>
          <w:sz w:val="28"/>
          <w:szCs w:val="28"/>
        </w:rPr>
      </w:pPr>
      <w:r>
        <w:rPr>
          <w:rFonts w:ascii="仿宋" w:hAnsi="仿宋" w:eastAsia="仿宋"/>
          <w:sz w:val="28"/>
          <w:szCs w:val="28"/>
        </w:rPr>
        <w:t>f）、《土地整理项目验收规程》（TD/T1013-2000）；</w:t>
      </w:r>
    </w:p>
    <w:p>
      <w:pPr>
        <w:spacing w:line="360" w:lineRule="auto"/>
        <w:ind w:firstLine="560" w:firstLineChars="200"/>
        <w:jc w:val="left"/>
        <w:rPr>
          <w:rFonts w:ascii="仿宋" w:hAnsi="仿宋" w:eastAsia="仿宋"/>
          <w:sz w:val="28"/>
          <w:szCs w:val="28"/>
        </w:rPr>
      </w:pPr>
      <w:r>
        <w:rPr>
          <w:rFonts w:ascii="仿宋" w:hAnsi="仿宋" w:eastAsia="仿宋"/>
          <w:sz w:val="28"/>
          <w:szCs w:val="28"/>
        </w:rPr>
        <w:t>g）、</w:t>
      </w:r>
      <w:bookmarkStart w:id="18" w:name="_Toc202461814"/>
      <w:bookmarkStart w:id="19" w:name="_Toc198522858"/>
      <w:bookmarkStart w:id="20" w:name="_Toc201689417"/>
      <w:bookmarkStart w:id="21" w:name="_Toc196972323"/>
      <w:r>
        <w:rPr>
          <w:rFonts w:hint="eastAsia" w:ascii="仿宋" w:hAnsi="仿宋" w:eastAsia="仿宋"/>
          <w:sz w:val="28"/>
          <w:szCs w:val="28"/>
        </w:rPr>
        <w:t>《土地整治重大项目可行性研究报告编制规程》（TD/T1037-2013）；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h）、《土地整治项目设计报告编制规程》（TD/T1038-2013）；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i）、《土地整治项目工程量计算规则》（TD/T1039-2013）；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j）、《土地整治项目制图规范》（TD/T1040-2013）；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k）、</w:t>
      </w:r>
      <w:r>
        <w:rPr>
          <w:rFonts w:ascii="仿宋" w:hAnsi="仿宋" w:eastAsia="仿宋"/>
          <w:sz w:val="28"/>
          <w:szCs w:val="28"/>
        </w:rPr>
        <w:t>国土资源部、土地整理中心《土地复垦方案编制导则及咨询论证要点》--土地复垦费用构成与取费标准</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l</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《土地开发整理项目预算定额标准》</w:t>
      </w:r>
      <w:r>
        <w:rPr>
          <w:rFonts w:hint="eastAsia" w:ascii="仿宋" w:hAnsi="仿宋" w:eastAsia="仿宋"/>
          <w:sz w:val="28"/>
          <w:szCs w:val="28"/>
        </w:rPr>
        <w:t>，</w:t>
      </w:r>
      <w:r>
        <w:rPr>
          <w:rFonts w:ascii="仿宋" w:hAnsi="仿宋" w:eastAsia="仿宋"/>
          <w:sz w:val="28"/>
          <w:szCs w:val="28"/>
        </w:rPr>
        <w:t xml:space="preserve"> 财政部、国土资源部</w:t>
      </w:r>
      <w:r>
        <w:rPr>
          <w:rFonts w:hint="eastAsia" w:ascii="仿宋" w:hAnsi="仿宋" w:eastAsia="仿宋"/>
          <w:sz w:val="28"/>
          <w:szCs w:val="28"/>
        </w:rPr>
        <w:t>， 财综[2011]128号</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m</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《土地开发整理项目施工机械台班费定额》</w:t>
      </w:r>
      <w:r>
        <w:rPr>
          <w:rFonts w:hint="eastAsia" w:ascii="仿宋" w:hAnsi="仿宋" w:eastAsia="仿宋"/>
          <w:sz w:val="28"/>
          <w:szCs w:val="28"/>
        </w:rPr>
        <w:t>，</w:t>
      </w:r>
      <w:r>
        <w:rPr>
          <w:rFonts w:ascii="仿宋" w:hAnsi="仿宋" w:eastAsia="仿宋"/>
          <w:sz w:val="28"/>
          <w:szCs w:val="28"/>
        </w:rPr>
        <w:t xml:space="preserve"> 财政部、国土资源部</w:t>
      </w:r>
      <w:r>
        <w:rPr>
          <w:rFonts w:hint="eastAsia" w:ascii="仿宋" w:hAnsi="仿宋" w:eastAsia="仿宋"/>
          <w:sz w:val="28"/>
          <w:szCs w:val="28"/>
        </w:rPr>
        <w:t>，财综[2011]128号</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n</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云南省昆明市建筑经济信息</w:t>
      </w:r>
      <w:r>
        <w:rPr>
          <w:rFonts w:ascii="仿宋" w:hAnsi="仿宋" w:eastAsia="仿宋"/>
          <w:sz w:val="28"/>
          <w:szCs w:val="28"/>
        </w:rPr>
        <w:t>》</w:t>
      </w:r>
      <w:r>
        <w:rPr>
          <w:rFonts w:hint="eastAsia" w:ascii="仿宋" w:hAnsi="仿宋" w:eastAsia="仿宋"/>
          <w:sz w:val="28"/>
          <w:szCs w:val="28"/>
        </w:rPr>
        <w:t>，昆明市工程建设标准定额管理站，</w:t>
      </w:r>
      <w:r>
        <w:rPr>
          <w:rFonts w:ascii="仿宋" w:hAnsi="仿宋" w:eastAsia="仿宋"/>
          <w:sz w:val="28"/>
          <w:szCs w:val="28"/>
        </w:rPr>
        <w:t xml:space="preserve"> 20</w:t>
      </w:r>
      <w:r>
        <w:rPr>
          <w:rFonts w:hint="eastAsia" w:ascii="仿宋" w:hAnsi="仿宋" w:eastAsia="仿宋"/>
          <w:sz w:val="28"/>
          <w:szCs w:val="28"/>
        </w:rPr>
        <w:t>16年第11期</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o</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《开发建设项目水土保持技术规范》（GB/T50433-2008）；</w:t>
      </w:r>
    </w:p>
    <w:p>
      <w:pPr>
        <w:spacing w:line="360" w:lineRule="auto"/>
        <w:ind w:firstLine="560" w:firstLineChars="200"/>
        <w:rPr>
          <w:rFonts w:ascii="仿宋" w:hAnsi="仿宋" w:eastAsia="仿宋"/>
          <w:sz w:val="28"/>
          <w:szCs w:val="28"/>
        </w:rPr>
      </w:pPr>
      <w:r>
        <w:rPr>
          <w:rFonts w:hint="eastAsia" w:ascii="仿宋" w:hAnsi="仿宋" w:eastAsia="仿宋"/>
          <w:sz w:val="28"/>
          <w:szCs w:val="28"/>
        </w:rPr>
        <w:t>p</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《土地利用现状分类》（GB/T21010-2007）；</w:t>
      </w:r>
    </w:p>
    <w:p>
      <w:pPr>
        <w:spacing w:line="360" w:lineRule="auto"/>
        <w:ind w:firstLine="560" w:firstLineChars="200"/>
        <w:rPr>
          <w:rFonts w:ascii="仿宋" w:hAnsi="仿宋" w:eastAsia="仿宋"/>
          <w:sz w:val="28"/>
          <w:szCs w:val="28"/>
        </w:rPr>
      </w:pPr>
      <w:r>
        <w:rPr>
          <w:rFonts w:ascii="仿宋" w:hAnsi="仿宋" w:eastAsia="仿宋"/>
          <w:sz w:val="28"/>
          <w:szCs w:val="28"/>
        </w:rPr>
        <w:t>q）</w:t>
      </w:r>
      <w:r>
        <w:rPr>
          <w:rFonts w:hint="eastAsia" w:ascii="仿宋" w:hAnsi="仿宋" w:eastAsia="仿宋"/>
          <w:sz w:val="28"/>
          <w:szCs w:val="28"/>
        </w:rPr>
        <w:t>、《造林技术规程》(GB/T15776—2006)；</w:t>
      </w:r>
    </w:p>
    <w:p>
      <w:pPr>
        <w:spacing w:line="360" w:lineRule="auto"/>
        <w:ind w:firstLine="560" w:firstLineChars="200"/>
        <w:rPr>
          <w:rFonts w:ascii="仿宋" w:hAnsi="仿宋" w:eastAsia="仿宋"/>
          <w:sz w:val="28"/>
          <w:szCs w:val="28"/>
        </w:rPr>
      </w:pPr>
      <w:r>
        <w:rPr>
          <w:rFonts w:ascii="仿宋" w:hAnsi="仿宋" w:eastAsia="仿宋"/>
          <w:sz w:val="28"/>
          <w:szCs w:val="28"/>
        </w:rPr>
        <w:t>r）、《土壤环境质量标准》（GB15618-1995）；</w:t>
      </w:r>
    </w:p>
    <w:p>
      <w:pPr>
        <w:spacing w:line="360" w:lineRule="auto"/>
        <w:ind w:firstLine="560" w:firstLineChars="200"/>
        <w:rPr>
          <w:rFonts w:ascii="仿宋" w:hAnsi="仿宋" w:eastAsia="仿宋"/>
          <w:sz w:val="28"/>
          <w:szCs w:val="28"/>
        </w:rPr>
      </w:pPr>
      <w:r>
        <w:rPr>
          <w:rFonts w:hint="eastAsia" w:ascii="仿宋" w:hAnsi="仿宋" w:eastAsia="仿宋"/>
          <w:sz w:val="28"/>
          <w:szCs w:val="28"/>
        </w:rPr>
        <w:t>s</w:t>
      </w:r>
      <w:r>
        <w:rPr>
          <w:rFonts w:ascii="仿宋" w:hAnsi="仿宋" w:eastAsia="仿宋"/>
          <w:sz w:val="28"/>
          <w:szCs w:val="28"/>
        </w:rPr>
        <w:t>）、《污水综合排放标准》（GB8978-1996）;</w:t>
      </w:r>
    </w:p>
    <w:p>
      <w:pPr>
        <w:spacing w:line="360" w:lineRule="auto"/>
        <w:ind w:firstLine="560" w:firstLineChars="200"/>
        <w:rPr>
          <w:rFonts w:ascii="仿宋" w:hAnsi="仿宋" w:eastAsia="仿宋"/>
          <w:sz w:val="28"/>
          <w:szCs w:val="28"/>
        </w:rPr>
      </w:pPr>
      <w:r>
        <w:rPr>
          <w:rFonts w:ascii="仿宋" w:hAnsi="仿宋" w:eastAsia="仿宋"/>
          <w:sz w:val="28"/>
          <w:szCs w:val="28"/>
        </w:rPr>
        <w:t>t）、《云南省暴雨洪水计算实用手册》；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u</w:t>
      </w:r>
      <w:r>
        <w:rPr>
          <w:rFonts w:ascii="仿宋" w:hAnsi="仿宋" w:eastAsia="仿宋"/>
          <w:sz w:val="28"/>
          <w:szCs w:val="28"/>
        </w:rPr>
        <w:t>）、《</w:t>
      </w:r>
      <w:r>
        <w:rPr>
          <w:rFonts w:hint="eastAsia" w:ascii="仿宋" w:hAnsi="仿宋" w:eastAsia="仿宋"/>
          <w:sz w:val="28"/>
          <w:szCs w:val="28"/>
        </w:rPr>
        <w:t>主</w:t>
      </w:r>
      <w:r>
        <w:rPr>
          <w:rFonts w:ascii="仿宋" w:hAnsi="仿宋" w:eastAsia="仿宋"/>
          <w:sz w:val="28"/>
          <w:szCs w:val="28"/>
        </w:rPr>
        <w:t>要造林树种苗木质量分级》（GB/T6000-99）；</w:t>
      </w:r>
    </w:p>
    <w:p>
      <w:pPr>
        <w:spacing w:line="360" w:lineRule="auto"/>
        <w:ind w:firstLine="560" w:firstLineChars="200"/>
        <w:rPr>
          <w:rFonts w:ascii="仿宋" w:hAnsi="仿宋" w:eastAsia="仿宋"/>
          <w:sz w:val="28"/>
          <w:szCs w:val="28"/>
        </w:rPr>
      </w:pPr>
      <w:r>
        <w:rPr>
          <w:rFonts w:hint="eastAsia" w:ascii="仿宋" w:hAnsi="仿宋" w:eastAsia="仿宋"/>
          <w:sz w:val="28"/>
          <w:szCs w:val="28"/>
        </w:rPr>
        <w:t>v</w:t>
      </w:r>
      <w:r>
        <w:rPr>
          <w:rFonts w:ascii="仿宋" w:hAnsi="仿宋" w:eastAsia="仿宋"/>
          <w:sz w:val="28"/>
          <w:szCs w:val="28"/>
        </w:rPr>
        <w:t>）</w:t>
      </w:r>
      <w:r>
        <w:rPr>
          <w:rFonts w:hint="eastAsia" w:ascii="仿宋" w:hAnsi="仿宋" w:eastAsia="仿宋"/>
          <w:sz w:val="28"/>
          <w:szCs w:val="28"/>
        </w:rPr>
        <w:t>、云南省地方标准《主要造林树种苗木》</w:t>
      </w:r>
      <w:r>
        <w:rPr>
          <w:rFonts w:ascii="仿宋" w:hAnsi="仿宋" w:eastAsia="仿宋"/>
          <w:sz w:val="28"/>
          <w:szCs w:val="28"/>
        </w:rPr>
        <w:t>（</w:t>
      </w:r>
      <w:r>
        <w:rPr>
          <w:rFonts w:hint="eastAsia" w:ascii="仿宋" w:hAnsi="仿宋" w:eastAsia="仿宋"/>
          <w:sz w:val="28"/>
          <w:szCs w:val="28"/>
        </w:rPr>
        <w:t>D</w:t>
      </w:r>
      <w:r>
        <w:rPr>
          <w:rFonts w:ascii="仿宋" w:hAnsi="仿宋" w:eastAsia="仿宋"/>
          <w:sz w:val="28"/>
          <w:szCs w:val="28"/>
        </w:rPr>
        <w:t>B</w:t>
      </w:r>
      <w:r>
        <w:rPr>
          <w:rFonts w:hint="eastAsia" w:ascii="仿宋" w:hAnsi="仿宋" w:eastAsia="仿宋"/>
          <w:sz w:val="28"/>
          <w:szCs w:val="28"/>
        </w:rPr>
        <w:t>53/062-2006</w:t>
      </w:r>
      <w:r>
        <w:rPr>
          <w:rFonts w:ascii="仿宋" w:hAnsi="仿宋" w:eastAsia="仿宋"/>
          <w:sz w:val="28"/>
          <w:szCs w:val="28"/>
        </w:rPr>
        <w:t>）</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w:t>
      </w:r>
      <w:r>
        <w:rPr>
          <w:rFonts w:ascii="仿宋" w:hAnsi="仿宋" w:eastAsia="仿宋"/>
          <w:sz w:val="28"/>
          <w:szCs w:val="28"/>
        </w:rPr>
        <w:t>）</w:t>
      </w:r>
      <w:r>
        <w:rPr>
          <w:rFonts w:hint="eastAsia" w:ascii="仿宋" w:hAnsi="仿宋" w:eastAsia="仿宋"/>
          <w:sz w:val="28"/>
          <w:szCs w:val="28"/>
        </w:rPr>
        <w:t>、《云南省行业用水定额》；</w:t>
      </w:r>
    </w:p>
    <w:p>
      <w:pPr>
        <w:spacing w:line="360" w:lineRule="auto"/>
        <w:ind w:firstLine="560" w:firstLineChars="200"/>
        <w:rPr>
          <w:rFonts w:ascii="仿宋" w:hAnsi="仿宋" w:eastAsia="仿宋"/>
          <w:sz w:val="28"/>
          <w:szCs w:val="28"/>
        </w:rPr>
      </w:pPr>
      <w:r>
        <w:rPr>
          <w:rFonts w:hint="eastAsia" w:ascii="仿宋" w:hAnsi="仿宋" w:eastAsia="仿宋"/>
          <w:sz w:val="28"/>
          <w:szCs w:val="28"/>
        </w:rPr>
        <w:t>x）、《云南省土地开发整理项目补充预算定额》（云国土[2016]35号）。</w:t>
      </w:r>
    </w:p>
    <w:p>
      <w:pPr>
        <w:pStyle w:val="5"/>
        <w:spacing w:before="0" w:after="0" w:line="360" w:lineRule="auto"/>
        <w:rPr>
          <w:rFonts w:ascii="仿宋" w:hAnsi="仿宋" w:eastAsia="仿宋"/>
          <w:sz w:val="32"/>
        </w:rPr>
      </w:pPr>
      <w:bookmarkStart w:id="22" w:name="_Toc317582625"/>
      <w:r>
        <w:rPr>
          <w:rFonts w:ascii="仿宋" w:hAnsi="仿宋" w:eastAsia="仿宋"/>
          <w:sz w:val="32"/>
        </w:rPr>
        <w:t>2.3.</w:t>
      </w:r>
      <w:r>
        <w:rPr>
          <w:rFonts w:hint="eastAsia" w:ascii="仿宋" w:hAnsi="仿宋" w:eastAsia="仿宋"/>
          <w:sz w:val="32"/>
        </w:rPr>
        <w:t>4  有关</w:t>
      </w:r>
      <w:r>
        <w:rPr>
          <w:rFonts w:ascii="仿宋" w:hAnsi="仿宋" w:eastAsia="仿宋"/>
          <w:sz w:val="32"/>
        </w:rPr>
        <w:t>技术</w:t>
      </w:r>
      <w:r>
        <w:rPr>
          <w:rFonts w:hint="eastAsia" w:ascii="仿宋" w:hAnsi="仿宋" w:eastAsia="仿宋"/>
          <w:sz w:val="32"/>
        </w:rPr>
        <w:t>文件</w:t>
      </w:r>
      <w:bookmarkEnd w:id="18"/>
      <w:bookmarkEnd w:id="19"/>
      <w:bookmarkEnd w:id="20"/>
      <w:bookmarkEnd w:id="21"/>
      <w:bookmarkEnd w:id="22"/>
      <w:r>
        <w:rPr>
          <w:rFonts w:hint="eastAsia" w:ascii="仿宋" w:hAnsi="仿宋" w:eastAsia="仿宋"/>
          <w:sz w:val="32"/>
        </w:rPr>
        <w:t>及资料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东川</w:t>
      </w:r>
      <w:r>
        <w:rPr>
          <w:rFonts w:ascii="仿宋" w:hAnsi="仿宋" w:eastAsia="仿宋"/>
          <w:sz w:val="28"/>
          <w:szCs w:val="28"/>
        </w:rPr>
        <w:t>区土地利用现状图（1:10000标准分幅）》（G48G048020，东川区国土资源局）；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东川</w:t>
      </w:r>
      <w:r>
        <w:rPr>
          <w:rFonts w:ascii="仿宋" w:hAnsi="仿宋" w:eastAsia="仿宋"/>
          <w:sz w:val="28"/>
          <w:szCs w:val="28"/>
        </w:rPr>
        <w:t>区</w:t>
      </w:r>
      <w:r>
        <w:rPr>
          <w:rFonts w:hint="eastAsia" w:ascii="仿宋" w:hAnsi="仿宋" w:eastAsia="仿宋"/>
          <w:sz w:val="28"/>
          <w:szCs w:val="28"/>
        </w:rPr>
        <w:t>阿旺</w:t>
      </w:r>
      <w:r>
        <w:rPr>
          <w:rFonts w:ascii="仿宋" w:hAnsi="仿宋" w:eastAsia="仿宋"/>
          <w:sz w:val="28"/>
          <w:szCs w:val="28"/>
        </w:rPr>
        <w:t>镇土地利用总体规划（2010-2020年）》（G48G048020，东川区国土资源局）；</w:t>
      </w:r>
    </w:p>
    <w:p>
      <w:pPr>
        <w:pStyle w:val="46"/>
        <w:ind w:firstLine="560"/>
        <w:rPr>
          <w:rFonts w:ascii="仿宋" w:hAnsi="仿宋" w:eastAsia="仿宋"/>
          <w:sz w:val="28"/>
          <w:szCs w:val="28"/>
        </w:rPr>
      </w:pPr>
      <w:r>
        <w:rPr>
          <w:rFonts w:hint="eastAsia" w:ascii="仿宋" w:hAnsi="仿宋" w:eastAsia="仿宋"/>
          <w:sz w:val="28"/>
          <w:szCs w:val="28"/>
        </w:rPr>
        <w:t>c）、《乌东德电站送电广东广西特高压多端直流示范工程线路工程（2标）材料站场地租赁合同》，2019年1月；</w:t>
      </w:r>
    </w:p>
    <w:p>
      <w:pPr>
        <w:pStyle w:val="46"/>
        <w:ind w:firstLine="420" w:firstLineChars="150"/>
        <w:rPr>
          <w:rFonts w:ascii="仿宋" w:hAnsi="仿宋" w:eastAsia="仿宋"/>
          <w:color w:val="000000"/>
          <w:sz w:val="28"/>
          <w:szCs w:val="28"/>
        </w:rPr>
      </w:pPr>
      <w:r>
        <w:rPr>
          <w:rFonts w:hint="eastAsia" w:ascii="仿宋" w:hAnsi="仿宋" w:eastAsia="仿宋"/>
          <w:color w:val="000000"/>
          <w:sz w:val="28"/>
          <w:szCs w:val="28"/>
        </w:rPr>
        <w:t>g）、《乌东德电站送电广东广西特高压多端直流示范工程线路工程（2标）材料站场地土地勘测定界》，2019年2月。</w:t>
      </w:r>
    </w:p>
    <w:p>
      <w:pPr>
        <w:pStyle w:val="3"/>
        <w:spacing w:before="0" w:after="0" w:line="360" w:lineRule="auto"/>
        <w:jc w:val="left"/>
        <w:rPr>
          <w:rFonts w:ascii="仿宋" w:hAnsi="仿宋" w:eastAsia="仿宋"/>
        </w:rPr>
      </w:pPr>
      <w:bookmarkStart w:id="23" w:name="_Toc2867338"/>
      <w:r>
        <w:rPr>
          <w:rFonts w:ascii="仿宋" w:hAnsi="仿宋" w:eastAsia="仿宋"/>
        </w:rPr>
        <w:t>3 项目概况</w:t>
      </w:r>
      <w:bookmarkEnd w:id="23"/>
    </w:p>
    <w:p>
      <w:pPr>
        <w:pStyle w:val="4"/>
        <w:spacing w:before="0" w:after="0" w:line="360" w:lineRule="auto"/>
        <w:rPr>
          <w:rFonts w:ascii="仿宋" w:hAnsi="仿宋" w:eastAsia="仿宋"/>
          <w:sz w:val="32"/>
        </w:rPr>
      </w:pPr>
      <w:bookmarkStart w:id="24" w:name="_Toc2867339"/>
      <w:r>
        <w:rPr>
          <w:rFonts w:ascii="仿宋" w:hAnsi="仿宋" w:eastAsia="仿宋"/>
          <w:sz w:val="32"/>
        </w:rPr>
        <w:t>3.1 项目简介</w:t>
      </w:r>
      <w:bookmarkEnd w:id="24"/>
    </w:p>
    <w:p>
      <w:pPr>
        <w:pStyle w:val="5"/>
        <w:spacing w:before="0" w:after="0" w:line="360" w:lineRule="auto"/>
        <w:rPr>
          <w:rFonts w:ascii="仿宋" w:hAnsi="仿宋" w:eastAsia="仿宋"/>
          <w:sz w:val="32"/>
        </w:rPr>
      </w:pPr>
      <w:r>
        <w:rPr>
          <w:rFonts w:ascii="仿宋" w:hAnsi="仿宋" w:eastAsia="仿宋"/>
          <w:sz w:val="32"/>
        </w:rPr>
        <w:t>3.1.1 项目名称及建设地点</w:t>
      </w:r>
    </w:p>
    <w:p>
      <w:pPr>
        <w:pStyle w:val="46"/>
        <w:ind w:firstLine="56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color w:val="000000"/>
          <w:sz w:val="28"/>
          <w:szCs w:val="28"/>
        </w:rPr>
        <w:t>乌东德电站送电广东广西特高压多端直流示范工程线路工程（2标）材料站场地</w:t>
      </w:r>
    </w:p>
    <w:p>
      <w:pPr>
        <w:pStyle w:val="46"/>
        <w:ind w:firstLine="560"/>
        <w:rPr>
          <w:rFonts w:ascii="仿宋" w:hAnsi="仿宋" w:eastAsia="仿宋"/>
          <w:sz w:val="28"/>
          <w:szCs w:val="28"/>
        </w:rPr>
      </w:pPr>
      <w:r>
        <w:rPr>
          <w:rFonts w:hint="eastAsia" w:ascii="仿宋" w:hAnsi="仿宋" w:eastAsia="仿宋"/>
          <w:sz w:val="28"/>
          <w:szCs w:val="28"/>
        </w:rPr>
        <w:t>项目性质：新建项目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生产单位：云南送变电工程有限公司</w:t>
      </w:r>
    </w:p>
    <w:p>
      <w:pPr>
        <w:pStyle w:val="46"/>
        <w:ind w:firstLine="560"/>
        <w:rPr>
          <w:rFonts w:ascii="仿宋" w:hAnsi="仿宋" w:eastAsia="仿宋"/>
          <w:sz w:val="28"/>
          <w:szCs w:val="28"/>
        </w:rPr>
      </w:pPr>
      <w:r>
        <w:rPr>
          <w:rFonts w:hint="eastAsia" w:ascii="仿宋" w:hAnsi="仿宋" w:eastAsia="仿宋"/>
          <w:sz w:val="28"/>
          <w:szCs w:val="28"/>
        </w:rPr>
        <w:t>建设地点：云南省昆明市东川区阿旺镇新碧嘎村委会新碧嘎村民小组</w:t>
      </w:r>
    </w:p>
    <w:p>
      <w:pPr>
        <w:pStyle w:val="46"/>
        <w:ind w:firstLine="560"/>
        <w:rPr>
          <w:rFonts w:ascii="仿宋" w:hAnsi="仿宋" w:eastAsia="仿宋"/>
          <w:sz w:val="28"/>
          <w:szCs w:val="28"/>
        </w:rPr>
      </w:pPr>
      <w:r>
        <w:rPr>
          <w:rFonts w:hint="eastAsia" w:ascii="仿宋" w:hAnsi="仿宋" w:eastAsia="仿宋"/>
          <w:sz w:val="28"/>
          <w:szCs w:val="28"/>
        </w:rPr>
        <w:t>服务年限：使用年限1.5年（2019年1月-2020年8月）</w:t>
      </w:r>
    </w:p>
    <w:p>
      <w:pPr>
        <w:pStyle w:val="5"/>
        <w:spacing w:before="120" w:after="120"/>
        <w:rPr>
          <w:rFonts w:ascii="仿宋" w:hAnsi="仿宋" w:eastAsia="仿宋"/>
          <w:sz w:val="32"/>
        </w:rPr>
      </w:pPr>
      <w:r>
        <w:rPr>
          <w:rFonts w:hint="eastAsia" w:ascii="仿宋" w:hAnsi="仿宋" w:eastAsia="仿宋"/>
          <w:sz w:val="32"/>
        </w:rPr>
        <w:t>3.1.2  建设规模及内容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总用地面积为1.0000公顷（15.00亩）。</w:t>
      </w:r>
      <w:r>
        <w:rPr>
          <w:rFonts w:ascii="仿宋" w:hAnsi="仿宋" w:eastAsia="仿宋"/>
          <w:sz w:val="28"/>
          <w:szCs w:val="28"/>
        </w:rPr>
        <w:t>用</w:t>
      </w:r>
      <w:r>
        <w:rPr>
          <w:rFonts w:hint="eastAsia" w:ascii="仿宋" w:hAnsi="仿宋" w:eastAsia="仿宋"/>
          <w:sz w:val="28"/>
          <w:szCs w:val="28"/>
        </w:rPr>
        <w:t>于</w:t>
      </w:r>
      <w:r>
        <w:rPr>
          <w:rFonts w:ascii="仿宋" w:hAnsi="仿宋" w:eastAsia="仿宋"/>
          <w:sz w:val="28"/>
          <w:szCs w:val="28"/>
        </w:rPr>
        <w:t>为材料</w:t>
      </w:r>
      <w:r>
        <w:rPr>
          <w:rFonts w:hint="eastAsia" w:ascii="仿宋" w:hAnsi="仿宋" w:eastAsia="仿宋"/>
          <w:sz w:val="28"/>
          <w:szCs w:val="28"/>
        </w:rPr>
        <w:t>、设备及工器具摆放</w:t>
      </w:r>
      <w:r>
        <w:rPr>
          <w:rFonts w:ascii="仿宋" w:hAnsi="仿宋" w:eastAsia="仿宋"/>
          <w:sz w:val="28"/>
          <w:szCs w:val="28"/>
        </w:rPr>
        <w:t>，搭建约</w:t>
      </w:r>
      <w:r>
        <w:rPr>
          <w:rFonts w:hint="eastAsia" w:ascii="仿宋" w:hAnsi="仿宋" w:eastAsia="仿宋"/>
          <w:sz w:val="28"/>
          <w:szCs w:val="28"/>
        </w:rPr>
        <w:t>100平方米临时管理房，</w:t>
      </w:r>
      <w:r>
        <w:rPr>
          <w:rFonts w:ascii="仿宋" w:hAnsi="仿宋" w:eastAsia="仿宋"/>
          <w:sz w:val="28"/>
          <w:szCs w:val="28"/>
        </w:rPr>
        <w:t>不涉及建设永久设施</w:t>
      </w:r>
      <w:r>
        <w:rPr>
          <w:rFonts w:hint="eastAsia" w:ascii="仿宋" w:hAnsi="仿宋" w:eastAsia="仿宋"/>
          <w:sz w:val="28"/>
          <w:szCs w:val="28"/>
        </w:rPr>
        <w:t>。</w:t>
      </w:r>
    </w:p>
    <w:p>
      <w:pPr>
        <w:pStyle w:val="4"/>
        <w:spacing w:before="120" w:after="120"/>
        <w:rPr>
          <w:rFonts w:ascii="仿宋" w:hAnsi="仿宋" w:eastAsia="仿宋"/>
          <w:sz w:val="32"/>
        </w:rPr>
      </w:pPr>
      <w:bookmarkStart w:id="25" w:name="_Toc2867340"/>
      <w:r>
        <w:rPr>
          <w:rFonts w:ascii="仿宋" w:hAnsi="仿宋" w:eastAsia="仿宋"/>
          <w:sz w:val="32"/>
        </w:rPr>
        <w:t>3.2 项目区自然概况</w:t>
      </w:r>
      <w:bookmarkEnd w:id="25"/>
    </w:p>
    <w:p>
      <w:pPr>
        <w:pStyle w:val="5"/>
        <w:spacing w:before="120" w:after="120"/>
        <w:rPr>
          <w:rFonts w:ascii="仿宋" w:hAnsi="仿宋" w:eastAsia="仿宋"/>
          <w:sz w:val="32"/>
        </w:rPr>
      </w:pPr>
      <w:r>
        <w:rPr>
          <w:rFonts w:ascii="仿宋" w:hAnsi="仿宋" w:eastAsia="仿宋"/>
          <w:sz w:val="32"/>
        </w:rPr>
        <w:t>3.2.1地理位置</w:t>
      </w:r>
    </w:p>
    <w:p>
      <w:pPr>
        <w:spacing w:line="360" w:lineRule="auto"/>
        <w:ind w:firstLine="560" w:firstLineChars="200"/>
        <w:rPr>
          <w:rFonts w:ascii="仿宋" w:hAnsi="仿宋" w:eastAsia="仿宋"/>
          <w:sz w:val="28"/>
          <w:szCs w:val="28"/>
        </w:rPr>
      </w:pPr>
      <w:r>
        <w:rPr>
          <w:rFonts w:ascii="仿宋" w:hAnsi="仿宋" w:eastAsia="仿宋"/>
          <w:sz w:val="28"/>
          <w:szCs w:val="28"/>
        </w:rPr>
        <w:t>东川区位于云南省东北部边缘，地处东经102°47′─103°18′，北纬25°57′─26°32′。</w:t>
      </w:r>
      <w:r>
        <w:rPr>
          <w:rFonts w:hint="eastAsia" w:ascii="仿宋" w:hAnsi="仿宋" w:eastAsia="仿宋"/>
          <w:sz w:val="28"/>
          <w:szCs w:val="28"/>
        </w:rPr>
        <w:t>东川是云南省昆明市所辖区县之一，东邻会泽，南接寻甸，西连禄劝，北与四川省会东县隔小江相望。境内最高海拔</w:t>
      </w:r>
      <w:r>
        <w:rPr>
          <w:rFonts w:ascii="仿宋" w:hAnsi="仿宋" w:eastAsia="仿宋"/>
          <w:sz w:val="28"/>
          <w:szCs w:val="28"/>
        </w:rPr>
        <w:t>4344.1</w:t>
      </w:r>
      <w:r>
        <w:rPr>
          <w:rFonts w:hint="eastAsia" w:ascii="仿宋" w:hAnsi="仿宋" w:eastAsia="仿宋"/>
          <w:sz w:val="28"/>
          <w:szCs w:val="28"/>
        </w:rPr>
        <w:t>0m，最低海拔</w:t>
      </w:r>
      <w:r>
        <w:rPr>
          <w:rFonts w:ascii="仿宋" w:hAnsi="仿宋" w:eastAsia="仿宋"/>
          <w:sz w:val="28"/>
          <w:szCs w:val="28"/>
        </w:rPr>
        <w:t>695</w:t>
      </w:r>
      <w:r>
        <w:rPr>
          <w:rFonts w:hint="eastAsia" w:ascii="仿宋" w:hAnsi="仿宋" w:eastAsia="仿宋"/>
          <w:sz w:val="28"/>
          <w:szCs w:val="28"/>
        </w:rPr>
        <w:t>.00m，高差</w:t>
      </w:r>
      <w:r>
        <w:rPr>
          <w:rFonts w:ascii="仿宋" w:hAnsi="仿宋" w:eastAsia="仿宋"/>
          <w:sz w:val="28"/>
          <w:szCs w:val="28"/>
        </w:rPr>
        <w:t>3649.1</w:t>
      </w:r>
      <w:r>
        <w:rPr>
          <w:rFonts w:hint="eastAsia" w:ascii="仿宋" w:hAnsi="仿宋" w:eastAsia="仿宋"/>
          <w:sz w:val="28"/>
          <w:szCs w:val="28"/>
        </w:rPr>
        <w:t>0m，距昆明市区</w:t>
      </w:r>
      <w:r>
        <w:rPr>
          <w:rFonts w:ascii="仿宋" w:hAnsi="仿宋" w:eastAsia="仿宋"/>
          <w:sz w:val="28"/>
          <w:szCs w:val="28"/>
        </w:rPr>
        <w:t>140</w:t>
      </w:r>
      <w:r>
        <w:rPr>
          <w:rFonts w:hint="eastAsia" w:ascii="仿宋" w:hAnsi="仿宋" w:eastAsia="仿宋"/>
          <w:sz w:val="28"/>
          <w:szCs w:val="28"/>
        </w:rPr>
        <w:t>km。</w:t>
      </w:r>
    </w:p>
    <w:p>
      <w:pPr>
        <w:spacing w:line="360" w:lineRule="auto"/>
        <w:ind w:firstLine="420" w:firstLineChars="150"/>
        <w:rPr>
          <w:rFonts w:ascii="仿宋" w:hAnsi="仿宋" w:eastAsia="仿宋"/>
          <w:sz w:val="28"/>
          <w:szCs w:val="28"/>
        </w:rPr>
      </w:pPr>
      <w:r>
        <w:rPr>
          <w:rFonts w:hint="eastAsia" w:ascii="仿宋" w:hAnsi="仿宋" w:eastAsia="仿宋"/>
          <w:sz w:val="28"/>
          <w:szCs w:val="28"/>
        </w:rPr>
        <w:t>拟建的</w:t>
      </w:r>
      <w:r>
        <w:rPr>
          <w:rFonts w:hint="eastAsia" w:ascii="仿宋" w:hAnsi="仿宋" w:eastAsia="仿宋"/>
          <w:color w:val="000000"/>
          <w:sz w:val="28"/>
          <w:szCs w:val="28"/>
        </w:rPr>
        <w:t>乌东德电站送电广东广西特高压多端直流示范工程线路工程（2标）材料站场地</w:t>
      </w:r>
      <w:r>
        <w:rPr>
          <w:rFonts w:hint="eastAsia" w:ascii="仿宋" w:hAnsi="仿宋" w:eastAsia="仿宋"/>
          <w:sz w:val="28"/>
          <w:szCs w:val="28"/>
        </w:rPr>
        <w:t>位于东川区阿旺镇新碧嘎村委会，距离东川城区约10km，</w:t>
      </w:r>
      <w:r>
        <w:rPr>
          <w:rFonts w:ascii="仿宋" w:hAnsi="仿宋" w:eastAsia="仿宋"/>
          <w:sz w:val="28"/>
          <w:szCs w:val="28"/>
        </w:rPr>
        <w:t>东侧距离</w:t>
      </w:r>
      <w:r>
        <w:rPr>
          <w:rFonts w:hint="eastAsia" w:ascii="仿宋" w:hAnsi="仿宋" w:eastAsia="仿宋"/>
          <w:sz w:val="28"/>
          <w:szCs w:val="28"/>
        </w:rPr>
        <w:t>龙</w:t>
      </w:r>
      <w:r>
        <w:rPr>
          <w:rFonts w:ascii="仿宋" w:hAnsi="仿宋" w:eastAsia="仿宋"/>
          <w:sz w:val="28"/>
          <w:szCs w:val="28"/>
        </w:rPr>
        <w:t>东格公路约</w:t>
      </w:r>
      <w:r>
        <w:rPr>
          <w:rFonts w:hint="eastAsia" w:ascii="仿宋" w:hAnsi="仿宋" w:eastAsia="仿宋"/>
          <w:sz w:val="28"/>
          <w:szCs w:val="28"/>
        </w:rPr>
        <w:t>2</w:t>
      </w:r>
      <w:r>
        <w:rPr>
          <w:rFonts w:ascii="仿宋" w:hAnsi="仿宋" w:eastAsia="仿宋"/>
          <w:sz w:val="28"/>
          <w:szCs w:val="28"/>
        </w:rPr>
        <w:t>0m，中心地理坐标：东经103°</w:t>
      </w:r>
      <w:r>
        <w:rPr>
          <w:rFonts w:hint="eastAsia" w:ascii="仿宋" w:hAnsi="仿宋" w:eastAsia="仿宋"/>
          <w:sz w:val="28"/>
          <w:szCs w:val="28"/>
        </w:rPr>
        <w:t>12</w:t>
      </w:r>
      <w:r>
        <w:rPr>
          <w:rFonts w:ascii="仿宋" w:hAnsi="仿宋" w:eastAsia="仿宋"/>
          <w:sz w:val="28"/>
          <w:szCs w:val="28"/>
        </w:rPr>
        <w:t>′</w:t>
      </w:r>
      <w:r>
        <w:rPr>
          <w:rFonts w:hint="eastAsia" w:ascii="仿宋" w:hAnsi="仿宋" w:eastAsia="仿宋"/>
          <w:sz w:val="28"/>
          <w:szCs w:val="28"/>
        </w:rPr>
        <w:t>49</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北纬26°</w:t>
      </w:r>
      <w:r>
        <w:rPr>
          <w:rFonts w:hint="eastAsia" w:ascii="仿宋" w:hAnsi="仿宋" w:eastAsia="仿宋"/>
          <w:sz w:val="28"/>
          <w:szCs w:val="28"/>
        </w:rPr>
        <w:t>00</w:t>
      </w: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t>″。场地</w:t>
      </w:r>
      <w:r>
        <w:rPr>
          <w:rFonts w:hint="eastAsia" w:ascii="仿宋" w:hAnsi="仿宋" w:eastAsia="仿宋"/>
          <w:sz w:val="28"/>
          <w:szCs w:val="28"/>
        </w:rPr>
        <w:t>位于龙</w:t>
      </w:r>
      <w:r>
        <w:rPr>
          <w:rFonts w:ascii="仿宋" w:hAnsi="仿宋" w:eastAsia="仿宋"/>
          <w:sz w:val="28"/>
          <w:szCs w:val="28"/>
        </w:rPr>
        <w:t>东格公路旁边，交通方便。具体见项目区交通示意图</w:t>
      </w:r>
      <w:r>
        <w:rPr>
          <w:rFonts w:hint="eastAsia" w:ascii="仿宋" w:hAnsi="仿宋" w:eastAsia="仿宋"/>
          <w:sz w:val="28"/>
          <w:szCs w:val="28"/>
        </w:rPr>
        <w:t>。</w:t>
      </w:r>
    </w:p>
    <w:p>
      <w:pPr>
        <w:pStyle w:val="5"/>
        <w:spacing w:before="120" w:after="120"/>
        <w:rPr>
          <w:rFonts w:ascii="仿宋" w:hAnsi="仿宋" w:eastAsia="仿宋"/>
          <w:sz w:val="32"/>
        </w:rPr>
      </w:pPr>
      <w:r>
        <w:rPr>
          <w:rFonts w:ascii="仿宋" w:hAnsi="仿宋" w:eastAsia="仿宋"/>
          <w:sz w:val="32"/>
        </w:rPr>
        <w:t>3.2.2</w:t>
      </w:r>
      <w:r>
        <w:rPr>
          <w:rFonts w:hint="eastAsia" w:ascii="仿宋" w:hAnsi="仿宋" w:eastAsia="仿宋"/>
          <w:sz w:val="32"/>
        </w:rPr>
        <w:t xml:space="preserve"> 地形</w:t>
      </w:r>
      <w:r>
        <w:rPr>
          <w:rFonts w:ascii="仿宋" w:hAnsi="仿宋" w:eastAsia="仿宋"/>
          <w:sz w:val="32"/>
        </w:rPr>
        <w:t>地貌</w:t>
      </w:r>
    </w:p>
    <w:p>
      <w:pPr>
        <w:pStyle w:val="205"/>
        <w:ind w:firstLine="560" w:firstLineChars="200"/>
        <w:rPr>
          <w:rFonts w:ascii="仿宋" w:hAnsi="仿宋" w:eastAsia="仿宋"/>
          <w:snapToGrid/>
          <w:kern w:val="2"/>
          <w:sz w:val="28"/>
          <w:szCs w:val="28"/>
        </w:rPr>
      </w:pPr>
      <w:r>
        <w:rPr>
          <w:rFonts w:ascii="仿宋" w:hAnsi="仿宋" w:eastAsia="仿宋"/>
          <w:snapToGrid/>
          <w:kern w:val="2"/>
          <w:sz w:val="28"/>
          <w:szCs w:val="28"/>
        </w:rPr>
        <w:t>东川地处云贵高原北部边缘，属于“川-滇”经向构造带与华夏东北构造带结合过度部位。境内山高谷深，地势陡峻，以小江为界，东侧乌蒙山系，西部为拱王山系。东川境内小江与金沙江交汇处的小河口，海拔仅为695m，为昆明市海拔最低点。</w:t>
      </w:r>
    </w:p>
    <w:p>
      <w:pPr>
        <w:pStyle w:val="205"/>
        <w:ind w:firstLine="560" w:firstLineChars="200"/>
        <w:rPr>
          <w:rFonts w:ascii="仿宋" w:hAnsi="仿宋" w:eastAsia="仿宋"/>
          <w:color w:val="000000"/>
          <w:spacing w:val="6"/>
          <w:szCs w:val="28"/>
        </w:rPr>
      </w:pPr>
      <w:r>
        <w:rPr>
          <w:rFonts w:ascii="仿宋" w:hAnsi="仿宋" w:eastAsia="仿宋"/>
          <w:snapToGrid/>
          <w:kern w:val="2"/>
          <w:sz w:val="28"/>
          <w:szCs w:val="28"/>
        </w:rPr>
        <w:t>拟建</w:t>
      </w:r>
      <w:r>
        <w:rPr>
          <w:rFonts w:hint="eastAsia" w:ascii="仿宋" w:hAnsi="仿宋" w:eastAsia="仿宋"/>
          <w:snapToGrid/>
          <w:kern w:val="2"/>
          <w:sz w:val="28"/>
          <w:szCs w:val="28"/>
        </w:rPr>
        <w:t>材料</w:t>
      </w:r>
      <w:r>
        <w:rPr>
          <w:rFonts w:ascii="仿宋" w:hAnsi="仿宋" w:eastAsia="仿宋"/>
          <w:snapToGrid/>
          <w:kern w:val="2"/>
          <w:sz w:val="28"/>
          <w:szCs w:val="28"/>
        </w:rPr>
        <w:t>站场地位于</w:t>
      </w:r>
      <w:r>
        <w:rPr>
          <w:rFonts w:hint="eastAsia" w:ascii="仿宋" w:hAnsi="仿宋" w:eastAsia="仿宋"/>
          <w:snapToGrid/>
          <w:kern w:val="2"/>
          <w:sz w:val="28"/>
          <w:szCs w:val="28"/>
        </w:rPr>
        <w:t>龙</w:t>
      </w:r>
      <w:r>
        <w:rPr>
          <w:rFonts w:ascii="仿宋" w:hAnsi="仿宋" w:eastAsia="仿宋"/>
          <w:snapToGrid/>
          <w:kern w:val="2"/>
          <w:sz w:val="28"/>
          <w:szCs w:val="28"/>
        </w:rPr>
        <w:t>东格公路旁边</w:t>
      </w:r>
      <w:r>
        <w:rPr>
          <w:rFonts w:hint="eastAsia" w:ascii="仿宋" w:hAnsi="仿宋" w:eastAsia="仿宋"/>
          <w:snapToGrid/>
          <w:kern w:val="2"/>
          <w:sz w:val="28"/>
          <w:szCs w:val="28"/>
        </w:rPr>
        <w:t>，东川大白泥沟与大白河交汇处，大白泥沟流域属于中高山深切割地貌。</w:t>
      </w:r>
    </w:p>
    <w:p>
      <w:pPr>
        <w:pStyle w:val="5"/>
        <w:spacing w:before="0" w:after="0"/>
        <w:rPr>
          <w:rFonts w:ascii="仿宋" w:hAnsi="仿宋" w:eastAsia="仿宋"/>
          <w:sz w:val="32"/>
        </w:rPr>
      </w:pPr>
      <w:r>
        <w:rPr>
          <w:rFonts w:ascii="仿宋" w:hAnsi="仿宋" w:eastAsia="仿宋"/>
          <w:sz w:val="32"/>
        </w:rPr>
        <w:t>3.2.3 气候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东川地处云贵高原北部边缘，属于“川-滇”经向构造带与华夏东北构造带结合过度部位，境内山高谷深，地势陡峻，典型的深切割高山峡谷地貌，</w:t>
      </w:r>
      <w:r>
        <w:rPr>
          <w:rFonts w:ascii="仿宋" w:hAnsi="仿宋" w:eastAsia="仿宋"/>
          <w:sz w:val="28"/>
          <w:szCs w:val="28"/>
        </w:rPr>
        <w:t>由于</w:t>
      </w:r>
      <w:r>
        <w:rPr>
          <w:rFonts w:hint="eastAsia" w:ascii="仿宋" w:hAnsi="仿宋" w:eastAsia="仿宋"/>
          <w:sz w:val="28"/>
          <w:szCs w:val="28"/>
        </w:rPr>
        <w:t>东川</w:t>
      </w:r>
      <w:r>
        <w:rPr>
          <w:rFonts w:ascii="仿宋" w:hAnsi="仿宋" w:eastAsia="仿宋"/>
          <w:sz w:val="28"/>
          <w:szCs w:val="28"/>
        </w:rPr>
        <w:t>区地形的显著差异，形成了从南亚热带到北温带的多种气候类型，境内不仅有长夏无冬干燥高温的河谷，而且有气候温凉的半山区和长年如冬的高山区</w:t>
      </w:r>
      <w:r>
        <w:rPr>
          <w:rFonts w:hint="eastAsia" w:ascii="仿宋" w:hAnsi="仿宋" w:eastAsia="仿宋"/>
          <w:sz w:val="28"/>
          <w:szCs w:val="28"/>
        </w:rPr>
        <w:t>，区内气候具有垂直分带明显。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气候属亚热带季风气候，</w:t>
      </w:r>
      <w:r>
        <w:rPr>
          <w:rFonts w:ascii="仿宋" w:hAnsi="仿宋" w:eastAsia="仿宋"/>
          <w:sz w:val="28"/>
          <w:szCs w:val="28"/>
        </w:rPr>
        <w:t>冬春少雨干旱，夏秋高温多湿</w:t>
      </w:r>
      <w:r>
        <w:rPr>
          <w:rFonts w:hint="eastAsia" w:ascii="仿宋" w:hAnsi="仿宋" w:eastAsia="仿宋"/>
          <w:sz w:val="28"/>
          <w:szCs w:val="28"/>
        </w:rPr>
        <w:t>，最高气温41℃，最低气温-1.0℃，年平均气温23.1℃。每年5～10月为雨季，平均年降雨量650mm，降雨集中在6-9月份，7、8月份降雨最多，根据收集的气象站资料，最大暴雨强度24小时达117.2mm。空气湿度平均为67－80％；主导风向为南北风，1-4月为风级。</w:t>
      </w:r>
    </w:p>
    <w:p>
      <w:pPr>
        <w:pStyle w:val="5"/>
        <w:spacing w:before="0" w:after="0"/>
        <w:rPr>
          <w:rFonts w:ascii="仿宋" w:hAnsi="仿宋" w:eastAsia="仿宋"/>
          <w:sz w:val="32"/>
        </w:rPr>
      </w:pPr>
      <w:r>
        <w:rPr>
          <w:rFonts w:ascii="仿宋" w:hAnsi="仿宋" w:eastAsia="仿宋"/>
          <w:sz w:val="32"/>
        </w:rPr>
        <w:t>3.2.4 土壤</w:t>
      </w:r>
    </w:p>
    <w:p>
      <w:pPr>
        <w:widowControl/>
        <w:spacing w:line="360" w:lineRule="auto"/>
        <w:ind w:firstLine="480"/>
        <w:jc w:val="left"/>
        <w:rPr>
          <w:rFonts w:ascii="仿宋" w:hAnsi="仿宋" w:eastAsia="仿宋"/>
          <w:color w:val="000000"/>
          <w:kern w:val="0"/>
          <w:sz w:val="28"/>
          <w:szCs w:val="28"/>
        </w:rPr>
      </w:pPr>
      <w:r>
        <w:rPr>
          <w:rFonts w:hint="eastAsia" w:ascii="仿宋" w:hAnsi="仿宋" w:eastAsia="仿宋"/>
          <w:color w:val="000000"/>
          <w:kern w:val="0"/>
          <w:sz w:val="28"/>
          <w:szCs w:val="28"/>
        </w:rPr>
        <w:t>东川区土壤类型复杂多样，主要有红壤、水稻土、燥红土、石灰（岩）土、黄棕壤、棕壤、紫色土、冲积土8个土类。</w:t>
      </w:r>
    </w:p>
    <w:p>
      <w:pPr>
        <w:spacing w:line="360" w:lineRule="auto"/>
        <w:ind w:firstLine="560" w:firstLineChars="200"/>
        <w:rPr>
          <w:rFonts w:ascii="仿宋" w:hAnsi="仿宋" w:eastAsia="仿宋"/>
          <w:sz w:val="28"/>
          <w:szCs w:val="28"/>
        </w:rPr>
      </w:pPr>
      <w:r>
        <w:rPr>
          <w:rFonts w:ascii="仿宋" w:hAnsi="仿宋" w:eastAsia="仿宋"/>
          <w:color w:val="000000"/>
          <w:kern w:val="0"/>
          <w:sz w:val="28"/>
          <w:szCs w:val="28"/>
        </w:rPr>
        <w:t>根据外业现场调查，项目区土壤类型主要为砂质土、砾质，</w:t>
      </w:r>
      <w:r>
        <w:rPr>
          <w:rFonts w:hint="eastAsia" w:ascii="仿宋" w:hAnsi="仿宋" w:eastAsia="仿宋"/>
          <w:color w:val="000000"/>
          <w:kern w:val="0"/>
          <w:sz w:val="28"/>
          <w:szCs w:val="28"/>
        </w:rPr>
        <w:t>土层主要分布区域较均匀，</w:t>
      </w:r>
      <w:r>
        <w:rPr>
          <w:rFonts w:ascii="仿宋" w:hAnsi="仿宋" w:eastAsia="仿宋"/>
          <w:color w:val="000000"/>
          <w:kern w:val="0"/>
          <w:sz w:val="28"/>
          <w:szCs w:val="28"/>
        </w:rPr>
        <w:t>土质疏松，结构松散，高压缩性，厚度在0.</w:t>
      </w:r>
      <w:r>
        <w:rPr>
          <w:rFonts w:hint="eastAsia" w:ascii="仿宋" w:hAnsi="仿宋" w:eastAsia="仿宋"/>
          <w:color w:val="000000"/>
          <w:kern w:val="0"/>
          <w:sz w:val="28"/>
          <w:szCs w:val="28"/>
        </w:rPr>
        <w:t>30</w:t>
      </w:r>
      <w:r>
        <w:rPr>
          <w:rFonts w:ascii="仿宋" w:hAnsi="仿宋" w:eastAsia="仿宋"/>
          <w:color w:val="000000"/>
          <w:kern w:val="0"/>
          <w:sz w:val="28"/>
          <w:szCs w:val="28"/>
        </w:rPr>
        <w:t>m-</w:t>
      </w:r>
      <w:r>
        <w:rPr>
          <w:rFonts w:hint="eastAsia" w:ascii="仿宋" w:hAnsi="仿宋" w:eastAsia="仿宋"/>
          <w:color w:val="000000"/>
          <w:kern w:val="0"/>
          <w:sz w:val="28"/>
          <w:szCs w:val="28"/>
        </w:rPr>
        <w:t>0.50</w:t>
      </w:r>
      <w:r>
        <w:rPr>
          <w:rFonts w:ascii="仿宋" w:hAnsi="仿宋" w:eastAsia="仿宋"/>
          <w:color w:val="000000"/>
          <w:kern w:val="0"/>
          <w:sz w:val="28"/>
          <w:szCs w:val="28"/>
        </w:rPr>
        <w:t>m之间，抗侵蚀能力较弱。</w:t>
      </w:r>
      <w:r>
        <w:rPr>
          <w:rFonts w:hint="eastAsia" w:ascii="仿宋" w:hAnsi="仿宋" w:eastAsia="仿宋"/>
          <w:sz w:val="28"/>
          <w:szCs w:val="28"/>
        </w:rPr>
        <w:t xml:space="preserve"> </w:t>
      </w:r>
    </w:p>
    <w:p>
      <w:pPr>
        <w:pStyle w:val="5"/>
        <w:spacing w:before="0" w:after="0"/>
        <w:rPr>
          <w:rFonts w:ascii="仿宋" w:hAnsi="仿宋" w:eastAsia="仿宋"/>
          <w:sz w:val="32"/>
        </w:rPr>
      </w:pPr>
      <w:r>
        <w:rPr>
          <w:rFonts w:ascii="仿宋" w:hAnsi="仿宋" w:eastAsia="仿宋"/>
          <w:sz w:val="32"/>
        </w:rPr>
        <w:t>3.2.5 植被</w:t>
      </w:r>
    </w:p>
    <w:p>
      <w:pPr>
        <w:widowControl/>
        <w:spacing w:line="360" w:lineRule="auto"/>
        <w:ind w:firstLine="480"/>
        <w:jc w:val="left"/>
        <w:rPr>
          <w:rFonts w:ascii="仿宋" w:hAnsi="仿宋" w:eastAsia="仿宋"/>
          <w:color w:val="000000"/>
          <w:kern w:val="0"/>
          <w:sz w:val="28"/>
          <w:szCs w:val="28"/>
        </w:rPr>
      </w:pPr>
      <w:r>
        <w:rPr>
          <w:rFonts w:hint="eastAsia" w:ascii="仿宋" w:hAnsi="仿宋" w:eastAsia="仿宋"/>
          <w:color w:val="000000"/>
          <w:kern w:val="0"/>
          <w:sz w:val="28"/>
          <w:szCs w:val="28"/>
        </w:rPr>
        <w:t>东川区植被在植被区划中属于北亚热带常绿阔叶林区，垂直地带性植被主要有北亚热带、南温带中山半湿润常绿阔叶林，硬叶常绿的高山栎类在本地带植被中广泛分布。由于人为破坏，原生森林已遭到破坏，现存次生植被为圆柏林、华山松林及栎类，部分区域残留的小片原生常阔叶林及针叶林，大部分区域为砍伐后萌生的幼林、疏林、草地和人工种植的经济林。全区植被覆盖率20.7%。</w:t>
      </w:r>
    </w:p>
    <w:p>
      <w:pPr>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项目区现状地类为人工牧草地（土地利用现状图为内陆滩涂），有草皮覆盖；项目区周边植被主要为低矮的灌木和杂草，灌木种主要为车桑子，杂草为狗牙根等，植被覆盖率约为14.83%，覆盖率较低。</w:t>
      </w:r>
      <w:r>
        <w:rPr>
          <w:rFonts w:ascii="仿宋" w:hAnsi="仿宋" w:eastAsia="仿宋"/>
          <w:color w:val="000000"/>
          <w:kern w:val="0"/>
          <w:sz w:val="28"/>
          <w:szCs w:val="28"/>
        </w:rPr>
        <w:t>现场调查未发现国家及地方保护物种，无重点保护动植物分布。</w:t>
      </w:r>
    </w:p>
    <w:p>
      <w:pPr>
        <w:pStyle w:val="5"/>
        <w:spacing w:before="0" w:after="0"/>
        <w:rPr>
          <w:rFonts w:ascii="仿宋" w:hAnsi="仿宋" w:eastAsia="仿宋"/>
          <w:sz w:val="32"/>
        </w:rPr>
      </w:pPr>
      <w:r>
        <w:rPr>
          <w:rFonts w:ascii="仿宋" w:hAnsi="仿宋" w:eastAsia="仿宋"/>
          <w:sz w:val="32"/>
        </w:rPr>
        <w:t>3.2.6 水文</w:t>
      </w:r>
    </w:p>
    <w:p>
      <w:pPr>
        <w:pStyle w:val="205"/>
        <w:ind w:firstLine="560" w:firstLineChars="200"/>
        <w:rPr>
          <w:rFonts w:ascii="仿宋" w:hAnsi="仿宋" w:eastAsia="仿宋"/>
          <w:snapToGrid/>
          <w:color w:val="000000"/>
          <w:sz w:val="28"/>
          <w:szCs w:val="28"/>
        </w:rPr>
      </w:pPr>
      <w:bookmarkStart w:id="26" w:name="_Toc199167237"/>
      <w:r>
        <w:rPr>
          <w:rFonts w:ascii="仿宋" w:hAnsi="仿宋" w:eastAsia="仿宋"/>
          <w:snapToGrid/>
          <w:color w:val="000000"/>
          <w:sz w:val="28"/>
          <w:szCs w:val="28"/>
        </w:rPr>
        <w:t>区内主要水系为</w:t>
      </w:r>
      <w:r>
        <w:rPr>
          <w:rFonts w:hint="eastAsia" w:ascii="仿宋" w:hAnsi="仿宋" w:eastAsia="仿宋"/>
          <w:snapToGrid/>
          <w:color w:val="000000"/>
          <w:sz w:val="28"/>
          <w:szCs w:val="28"/>
        </w:rPr>
        <w:t>大</w:t>
      </w:r>
      <w:r>
        <w:rPr>
          <w:rFonts w:ascii="仿宋" w:hAnsi="仿宋" w:eastAsia="仿宋"/>
          <w:snapToGrid/>
          <w:color w:val="000000"/>
          <w:sz w:val="28"/>
          <w:szCs w:val="28"/>
        </w:rPr>
        <w:t>白泥沟，流域地处东川区境内，属小江左岸支流。发源于东川西</w:t>
      </w:r>
      <w:r>
        <w:rPr>
          <w:rFonts w:hint="eastAsia" w:ascii="仿宋" w:hAnsi="仿宋" w:eastAsia="仿宋"/>
          <w:snapToGrid/>
          <w:color w:val="000000"/>
          <w:sz w:val="28"/>
          <w:szCs w:val="28"/>
        </w:rPr>
        <w:t>南</w:t>
      </w:r>
      <w:r>
        <w:rPr>
          <w:rFonts w:ascii="仿宋" w:hAnsi="仿宋" w:eastAsia="仿宋"/>
          <w:snapToGrid/>
          <w:color w:val="000000"/>
          <w:sz w:val="28"/>
          <w:szCs w:val="28"/>
        </w:rPr>
        <w:t>山脉下的</w:t>
      </w:r>
      <w:r>
        <w:rPr>
          <w:rFonts w:hint="eastAsia" w:ascii="仿宋" w:hAnsi="仿宋" w:eastAsia="仿宋"/>
          <w:snapToGrid/>
          <w:color w:val="000000"/>
          <w:sz w:val="28"/>
          <w:szCs w:val="28"/>
        </w:rPr>
        <w:t>旱</w:t>
      </w:r>
      <w:r>
        <w:rPr>
          <w:rFonts w:ascii="仿宋" w:hAnsi="仿宋" w:eastAsia="仿宋"/>
          <w:snapToGrid/>
          <w:color w:val="000000"/>
          <w:sz w:val="28"/>
          <w:szCs w:val="28"/>
        </w:rPr>
        <w:t>龙包包处，海拔最高3</w:t>
      </w:r>
      <w:r>
        <w:rPr>
          <w:rFonts w:hint="eastAsia" w:ascii="仿宋" w:hAnsi="仿宋" w:eastAsia="仿宋"/>
          <w:snapToGrid/>
          <w:color w:val="000000"/>
          <w:sz w:val="28"/>
          <w:szCs w:val="28"/>
        </w:rPr>
        <w:t>020</w:t>
      </w:r>
      <w:r>
        <w:rPr>
          <w:rFonts w:ascii="仿宋" w:hAnsi="仿宋" w:eastAsia="仿宋"/>
          <w:snapToGrid/>
          <w:color w:val="000000"/>
          <w:sz w:val="28"/>
          <w:szCs w:val="28"/>
        </w:rPr>
        <w:t>米，流入小江最底处，高程为1</w:t>
      </w:r>
      <w:r>
        <w:rPr>
          <w:rFonts w:hint="eastAsia" w:ascii="仿宋" w:hAnsi="仿宋" w:eastAsia="仿宋"/>
          <w:snapToGrid/>
          <w:color w:val="000000"/>
          <w:sz w:val="28"/>
          <w:szCs w:val="28"/>
        </w:rPr>
        <w:t>530</w:t>
      </w:r>
      <w:r>
        <w:rPr>
          <w:rFonts w:ascii="仿宋" w:hAnsi="仿宋" w:eastAsia="仿宋"/>
          <w:snapToGrid/>
          <w:color w:val="000000"/>
          <w:sz w:val="28"/>
          <w:szCs w:val="28"/>
        </w:rPr>
        <w:t>米，由西向东流入小江内，流域面积</w:t>
      </w:r>
      <w:r>
        <w:rPr>
          <w:rFonts w:hint="eastAsia" w:ascii="仿宋" w:hAnsi="仿宋" w:eastAsia="仿宋"/>
          <w:snapToGrid/>
          <w:color w:val="000000"/>
          <w:sz w:val="28"/>
          <w:szCs w:val="28"/>
        </w:rPr>
        <w:t>1</w:t>
      </w:r>
      <w:r>
        <w:rPr>
          <w:rFonts w:ascii="仿宋" w:hAnsi="仿宋" w:eastAsia="仿宋"/>
          <w:snapToGrid/>
          <w:color w:val="000000"/>
          <w:sz w:val="28"/>
          <w:szCs w:val="28"/>
        </w:rPr>
        <w:t>2.5km2，河长</w:t>
      </w:r>
      <w:r>
        <w:rPr>
          <w:rFonts w:hint="eastAsia" w:ascii="仿宋" w:hAnsi="仿宋" w:eastAsia="仿宋"/>
          <w:snapToGrid/>
          <w:color w:val="000000"/>
          <w:sz w:val="28"/>
          <w:szCs w:val="28"/>
        </w:rPr>
        <w:t>8</w:t>
      </w:r>
      <w:r>
        <w:rPr>
          <w:rFonts w:ascii="仿宋" w:hAnsi="仿宋" w:eastAsia="仿宋"/>
          <w:snapToGrid/>
          <w:color w:val="000000"/>
          <w:sz w:val="28"/>
          <w:szCs w:val="28"/>
        </w:rPr>
        <w:t>km，河道平均坡降</w:t>
      </w:r>
      <w:r>
        <w:rPr>
          <w:rFonts w:hint="eastAsia" w:ascii="仿宋" w:hAnsi="仿宋" w:eastAsia="仿宋"/>
          <w:snapToGrid/>
          <w:color w:val="000000"/>
          <w:sz w:val="28"/>
          <w:szCs w:val="28"/>
        </w:rPr>
        <w:t>2</w:t>
      </w:r>
      <w:r>
        <w:rPr>
          <w:rFonts w:ascii="仿宋" w:hAnsi="仿宋" w:eastAsia="仿宋"/>
          <w:snapToGrid/>
          <w:color w:val="000000"/>
          <w:sz w:val="28"/>
          <w:szCs w:val="28"/>
        </w:rPr>
        <w:t>4.2％</w:t>
      </w:r>
      <w:r>
        <w:rPr>
          <w:rFonts w:hint="eastAsia" w:ascii="仿宋" w:hAnsi="仿宋" w:eastAsia="仿宋"/>
          <w:snapToGrid/>
          <w:color w:val="000000"/>
          <w:sz w:val="28"/>
          <w:szCs w:val="28"/>
        </w:rPr>
        <w:t>。</w:t>
      </w:r>
    </w:p>
    <w:bookmarkEnd w:id="26"/>
    <w:p>
      <w:pPr>
        <w:pStyle w:val="5"/>
        <w:spacing w:before="120" w:after="120"/>
        <w:rPr>
          <w:rFonts w:ascii="仿宋" w:hAnsi="仿宋" w:eastAsia="仿宋"/>
          <w:sz w:val="32"/>
        </w:rPr>
      </w:pPr>
      <w:r>
        <w:rPr>
          <w:rFonts w:ascii="仿宋" w:hAnsi="仿宋" w:eastAsia="仿宋"/>
          <w:sz w:val="32"/>
        </w:rPr>
        <w:t>3.2.7 地质</w:t>
      </w:r>
    </w:p>
    <w:p>
      <w:pPr>
        <w:spacing w:line="360" w:lineRule="auto"/>
        <w:ind w:firstLine="560" w:firstLineChars="200"/>
        <w:rPr>
          <w:rFonts w:ascii="仿宋" w:hAnsi="仿宋" w:eastAsia="仿宋"/>
          <w:color w:val="000000"/>
          <w:kern w:val="0"/>
          <w:sz w:val="28"/>
          <w:szCs w:val="28"/>
        </w:rPr>
      </w:pPr>
      <w:r>
        <w:rPr>
          <w:rFonts w:ascii="仿宋" w:hAnsi="仿宋" w:eastAsia="仿宋"/>
          <w:color w:val="000000"/>
          <w:kern w:val="0"/>
          <w:sz w:val="28"/>
          <w:szCs w:val="28"/>
        </w:rPr>
        <w:t>东川区地处云南径向构造带与华夏东北向构造带结合部，属于侵蚀剥蚀构造高原，在大地构造上，位于“康滇地轴”东部边缘的次级构造</w:t>
      </w:r>
      <w:r>
        <w:rPr>
          <w:rFonts w:hint="eastAsia" w:ascii="仿宋" w:hAnsi="仿宋" w:eastAsia="仿宋"/>
          <w:color w:val="000000"/>
          <w:kern w:val="0"/>
          <w:sz w:val="28"/>
          <w:szCs w:val="28"/>
        </w:rPr>
        <w:t>-</w:t>
      </w:r>
      <w:r>
        <w:rPr>
          <w:rFonts w:ascii="仿宋" w:hAnsi="仿宋" w:eastAsia="仿宋"/>
          <w:color w:val="000000"/>
          <w:kern w:val="0"/>
          <w:sz w:val="28"/>
          <w:szCs w:val="28"/>
        </w:rPr>
        <w:t>东川块状隆起区的南缘，块状隆起区东临滇东凹陷带，以小江断裂带为界，西至普度河，北至小江。区内褶皱基底为元古界昆阳群，盖层为震旦系白云岩，呈强烈不整合覆盖在昆阳群地层之上。</w:t>
      </w:r>
    </w:p>
    <w:p>
      <w:pPr>
        <w:spacing w:line="360" w:lineRule="auto"/>
        <w:ind w:firstLine="560" w:firstLineChars="200"/>
        <w:rPr>
          <w:rFonts w:ascii="仿宋" w:hAnsi="仿宋" w:eastAsia="仿宋"/>
          <w:color w:val="000000"/>
          <w:kern w:val="0"/>
          <w:sz w:val="28"/>
          <w:szCs w:val="28"/>
        </w:rPr>
      </w:pPr>
      <w:r>
        <w:rPr>
          <w:rFonts w:ascii="仿宋" w:hAnsi="仿宋" w:eastAsia="仿宋"/>
          <w:color w:val="000000"/>
          <w:kern w:val="0"/>
          <w:sz w:val="28"/>
          <w:szCs w:val="28"/>
        </w:rPr>
        <w:t>拟建场地所在区域，地质构造复杂，地震活动相对频繁，属于地壳不稳定的地区。</w:t>
      </w:r>
      <w:bookmarkStart w:id="27" w:name="_Toc364177269"/>
      <w:bookmarkStart w:id="28" w:name="_Toc364177157"/>
    </w:p>
    <w:p>
      <w:pPr>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大白泥沟小冲、切沟遍布整个区域，两岸崩塌，滑坡严重，一到雨季在河道内形成高夹砂水流或泥石流下泄。大白泥沟泥石流于2014年进行了治理，在上游距离项目区月500米位置建有多层拦沙坝，拟用地位置近三年没有再发生泥石流灾害。</w:t>
      </w:r>
    </w:p>
    <w:bookmarkEnd w:id="27"/>
    <w:bookmarkEnd w:id="28"/>
    <w:p>
      <w:pPr>
        <w:pStyle w:val="5"/>
        <w:spacing w:before="120" w:after="120"/>
        <w:rPr>
          <w:rFonts w:ascii="仿宋" w:hAnsi="仿宋" w:eastAsia="仿宋"/>
          <w:sz w:val="32"/>
        </w:rPr>
      </w:pPr>
      <w:r>
        <w:rPr>
          <w:rFonts w:ascii="仿宋" w:hAnsi="仿宋" w:eastAsia="仿宋"/>
          <w:sz w:val="32"/>
        </w:rPr>
        <w:t>3.2.</w:t>
      </w:r>
      <w:r>
        <w:rPr>
          <w:rFonts w:hint="eastAsia" w:ascii="仿宋" w:hAnsi="仿宋" w:eastAsia="仿宋"/>
          <w:sz w:val="32"/>
        </w:rPr>
        <w:t>8</w:t>
      </w:r>
      <w:r>
        <w:rPr>
          <w:rFonts w:ascii="仿宋" w:hAnsi="仿宋" w:eastAsia="仿宋"/>
          <w:sz w:val="32"/>
        </w:rPr>
        <w:t xml:space="preserve"> 地震</w:t>
      </w:r>
    </w:p>
    <w:p>
      <w:pPr>
        <w:spacing w:line="360" w:lineRule="auto"/>
        <w:ind w:firstLine="560" w:firstLineChars="200"/>
        <w:rPr>
          <w:rFonts w:ascii="仿宋" w:hAnsi="仿宋" w:eastAsia="仿宋"/>
          <w:color w:val="000000"/>
          <w:kern w:val="0"/>
          <w:sz w:val="28"/>
          <w:szCs w:val="28"/>
        </w:rPr>
      </w:pPr>
      <w:r>
        <w:rPr>
          <w:rFonts w:ascii="仿宋" w:hAnsi="仿宋" w:eastAsia="仿宋"/>
          <w:color w:val="000000"/>
          <w:kern w:val="0"/>
          <w:sz w:val="28"/>
          <w:szCs w:val="28"/>
        </w:rPr>
        <w:t>东川区地区为地震多发区之一。东川地处小江断裂带，属于著名的地震区。东川近年地震情况见下表</w:t>
      </w:r>
      <w:r>
        <w:rPr>
          <w:rFonts w:hint="eastAsia" w:ascii="仿宋" w:hAnsi="仿宋" w:eastAsia="仿宋"/>
          <w:color w:val="000000"/>
          <w:kern w:val="0"/>
          <w:sz w:val="28"/>
          <w:szCs w:val="28"/>
        </w:rPr>
        <w:t>3-</w:t>
      </w:r>
      <w:r>
        <w:rPr>
          <w:rFonts w:ascii="仿宋" w:hAnsi="仿宋" w:eastAsia="仿宋"/>
          <w:color w:val="000000"/>
          <w:kern w:val="0"/>
          <w:sz w:val="28"/>
          <w:szCs w:val="28"/>
        </w:rPr>
        <w:t>1：</w:t>
      </w:r>
    </w:p>
    <w:p>
      <w:pPr>
        <w:spacing w:line="360" w:lineRule="auto"/>
        <w:ind w:firstLine="504"/>
        <w:jc w:val="center"/>
        <w:rPr>
          <w:rFonts w:ascii="仿宋" w:hAnsi="仿宋" w:eastAsia="仿宋"/>
          <w:szCs w:val="21"/>
        </w:rPr>
      </w:pPr>
      <w:r>
        <w:rPr>
          <w:rFonts w:ascii="仿宋" w:hAnsi="仿宋" w:eastAsia="仿宋"/>
          <w:szCs w:val="21"/>
        </w:rPr>
        <w:t>表3-1  区域地震情况表</w:t>
      </w:r>
    </w:p>
    <w:tbl>
      <w:tblPr>
        <w:tblStyle w:val="25"/>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tcPr>
          <w:p>
            <w:pPr>
              <w:widowControl/>
              <w:jc w:val="center"/>
              <w:rPr>
                <w:rFonts w:ascii="仿宋" w:hAnsi="仿宋" w:eastAsia="仿宋"/>
                <w:kern w:val="0"/>
              </w:rPr>
            </w:pPr>
            <w:r>
              <w:rPr>
                <w:rFonts w:ascii="仿宋" w:hAnsi="仿宋" w:eastAsia="仿宋"/>
                <w:kern w:val="0"/>
              </w:rPr>
              <w:t>1966年2月5日</w:t>
            </w:r>
          </w:p>
        </w:tc>
        <w:tc>
          <w:tcPr>
            <w:tcW w:w="5816" w:type="dxa"/>
          </w:tcPr>
          <w:p>
            <w:pPr>
              <w:widowControl/>
              <w:jc w:val="center"/>
              <w:rPr>
                <w:rFonts w:ascii="仿宋" w:hAnsi="仿宋" w:eastAsia="仿宋"/>
                <w:kern w:val="0"/>
              </w:rPr>
            </w:pPr>
            <w:r>
              <w:rPr>
                <w:rFonts w:ascii="仿宋" w:hAnsi="仿宋" w:eastAsia="仿宋"/>
                <w:kern w:val="0"/>
              </w:rPr>
              <w:t>东川发生了6.2级和6.5级双核地震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tcPr>
          <w:p>
            <w:pPr>
              <w:widowControl/>
              <w:jc w:val="center"/>
              <w:rPr>
                <w:rFonts w:ascii="仿宋" w:hAnsi="仿宋" w:eastAsia="仿宋"/>
                <w:kern w:val="0"/>
              </w:rPr>
            </w:pPr>
            <w:r>
              <w:rPr>
                <w:rFonts w:ascii="仿宋" w:hAnsi="仿宋" w:eastAsia="仿宋"/>
                <w:kern w:val="0"/>
              </w:rPr>
              <w:t>2005年8月5号晚</w:t>
            </w:r>
          </w:p>
        </w:tc>
        <w:tc>
          <w:tcPr>
            <w:tcW w:w="5816" w:type="dxa"/>
          </w:tcPr>
          <w:p>
            <w:pPr>
              <w:widowControl/>
              <w:jc w:val="center"/>
              <w:rPr>
                <w:rFonts w:ascii="仿宋" w:hAnsi="仿宋" w:eastAsia="仿宋"/>
                <w:kern w:val="0"/>
              </w:rPr>
            </w:pPr>
            <w:r>
              <w:rPr>
                <w:rFonts w:ascii="仿宋" w:hAnsi="仿宋" w:eastAsia="仿宋"/>
                <w:kern w:val="0"/>
              </w:rPr>
              <w:t>东川发生5.3级地震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tcPr>
          <w:p>
            <w:pPr>
              <w:widowControl/>
              <w:jc w:val="center"/>
              <w:rPr>
                <w:rFonts w:ascii="仿宋" w:hAnsi="仿宋" w:eastAsia="仿宋"/>
                <w:kern w:val="0"/>
              </w:rPr>
            </w:pPr>
            <w:r>
              <w:rPr>
                <w:rFonts w:ascii="仿宋" w:hAnsi="仿宋" w:eastAsia="仿宋"/>
                <w:kern w:val="0"/>
              </w:rPr>
              <w:t>2008年3月26日</w:t>
            </w:r>
          </w:p>
        </w:tc>
        <w:tc>
          <w:tcPr>
            <w:tcW w:w="5816" w:type="dxa"/>
          </w:tcPr>
          <w:p>
            <w:pPr>
              <w:widowControl/>
              <w:jc w:val="center"/>
              <w:rPr>
                <w:rFonts w:ascii="仿宋" w:hAnsi="仿宋" w:eastAsia="仿宋"/>
                <w:kern w:val="0"/>
              </w:rPr>
            </w:pPr>
            <w:r>
              <w:rPr>
                <w:rFonts w:ascii="仿宋" w:hAnsi="仿宋" w:eastAsia="仿宋"/>
                <w:kern w:val="0"/>
              </w:rPr>
              <w:t>东川发生2.7级地震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tcPr>
          <w:p>
            <w:pPr>
              <w:widowControl/>
              <w:jc w:val="center"/>
              <w:rPr>
                <w:rFonts w:ascii="仿宋" w:hAnsi="仿宋" w:eastAsia="仿宋"/>
                <w:kern w:val="0"/>
              </w:rPr>
            </w:pPr>
            <w:r>
              <w:rPr>
                <w:rFonts w:ascii="仿宋" w:hAnsi="仿宋" w:eastAsia="仿宋"/>
                <w:kern w:val="0"/>
              </w:rPr>
              <w:t>2008年11月9日</w:t>
            </w:r>
          </w:p>
        </w:tc>
        <w:tc>
          <w:tcPr>
            <w:tcW w:w="5816" w:type="dxa"/>
          </w:tcPr>
          <w:p>
            <w:pPr>
              <w:widowControl/>
              <w:jc w:val="center"/>
              <w:rPr>
                <w:rFonts w:ascii="仿宋" w:hAnsi="仿宋" w:eastAsia="仿宋"/>
                <w:kern w:val="0"/>
              </w:rPr>
            </w:pPr>
            <w:r>
              <w:rPr>
                <w:rFonts w:ascii="仿宋" w:hAnsi="仿宋" w:eastAsia="仿宋"/>
                <w:kern w:val="0"/>
              </w:rPr>
              <w:t>东川发生3.0级地震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tcPr>
          <w:p>
            <w:pPr>
              <w:widowControl/>
              <w:jc w:val="center"/>
              <w:rPr>
                <w:rFonts w:ascii="仿宋" w:hAnsi="仿宋" w:eastAsia="仿宋"/>
                <w:kern w:val="0"/>
              </w:rPr>
            </w:pPr>
            <w:r>
              <w:rPr>
                <w:rFonts w:hint="eastAsia" w:ascii="仿宋" w:hAnsi="仿宋" w:eastAsia="仿宋"/>
                <w:kern w:val="0"/>
              </w:rPr>
              <w:t>2009年3月5日</w:t>
            </w:r>
          </w:p>
        </w:tc>
        <w:tc>
          <w:tcPr>
            <w:tcW w:w="5816" w:type="dxa"/>
          </w:tcPr>
          <w:p>
            <w:pPr>
              <w:widowControl/>
              <w:jc w:val="center"/>
              <w:rPr>
                <w:rFonts w:ascii="仿宋" w:hAnsi="仿宋" w:eastAsia="仿宋"/>
                <w:kern w:val="0"/>
              </w:rPr>
            </w:pPr>
            <w:r>
              <w:rPr>
                <w:rFonts w:ascii="仿宋" w:hAnsi="仿宋" w:eastAsia="仿宋"/>
                <w:kern w:val="0"/>
              </w:rPr>
              <w:t>东川发生3.</w:t>
            </w:r>
            <w:r>
              <w:rPr>
                <w:rFonts w:hint="eastAsia" w:ascii="仿宋" w:hAnsi="仿宋" w:eastAsia="仿宋"/>
                <w:kern w:val="0"/>
              </w:rPr>
              <w:t>9</w:t>
            </w:r>
            <w:r>
              <w:rPr>
                <w:rFonts w:ascii="仿宋" w:hAnsi="仿宋" w:eastAsia="仿宋"/>
                <w:kern w:val="0"/>
              </w:rPr>
              <w:t>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tcPr>
          <w:p>
            <w:pPr>
              <w:widowControl/>
              <w:jc w:val="center"/>
              <w:rPr>
                <w:rFonts w:ascii="仿宋" w:hAnsi="仿宋" w:eastAsia="仿宋"/>
                <w:kern w:val="0"/>
              </w:rPr>
            </w:pPr>
            <w:r>
              <w:rPr>
                <w:rFonts w:hint="eastAsia" w:ascii="仿宋" w:hAnsi="仿宋" w:eastAsia="仿宋"/>
                <w:kern w:val="0"/>
              </w:rPr>
              <w:t>2010年9月18日</w:t>
            </w:r>
          </w:p>
        </w:tc>
        <w:tc>
          <w:tcPr>
            <w:tcW w:w="5816" w:type="dxa"/>
          </w:tcPr>
          <w:p>
            <w:pPr>
              <w:widowControl/>
              <w:jc w:val="center"/>
              <w:rPr>
                <w:rFonts w:ascii="仿宋" w:hAnsi="仿宋" w:eastAsia="仿宋"/>
                <w:kern w:val="0"/>
              </w:rPr>
            </w:pPr>
            <w:r>
              <w:rPr>
                <w:rFonts w:ascii="仿宋" w:hAnsi="仿宋" w:eastAsia="仿宋"/>
                <w:kern w:val="0"/>
              </w:rPr>
              <w:t>东川发生3.</w:t>
            </w:r>
            <w:r>
              <w:rPr>
                <w:rFonts w:hint="eastAsia" w:ascii="仿宋" w:hAnsi="仿宋" w:eastAsia="仿宋"/>
                <w:kern w:val="0"/>
              </w:rPr>
              <w:t>4</w:t>
            </w:r>
            <w:r>
              <w:rPr>
                <w:rFonts w:ascii="仿宋" w:hAnsi="仿宋" w:eastAsia="仿宋"/>
                <w:kern w:val="0"/>
              </w:rPr>
              <w:t>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tcPr>
          <w:p>
            <w:pPr>
              <w:widowControl/>
              <w:jc w:val="center"/>
              <w:rPr>
                <w:rFonts w:ascii="仿宋" w:hAnsi="仿宋" w:eastAsia="仿宋"/>
                <w:kern w:val="0"/>
              </w:rPr>
            </w:pPr>
            <w:r>
              <w:rPr>
                <w:rFonts w:hint="eastAsia" w:ascii="仿宋" w:hAnsi="仿宋" w:eastAsia="仿宋"/>
                <w:kern w:val="0"/>
              </w:rPr>
              <w:t>2015年2月7日</w:t>
            </w:r>
          </w:p>
        </w:tc>
        <w:tc>
          <w:tcPr>
            <w:tcW w:w="5816" w:type="dxa"/>
          </w:tcPr>
          <w:p>
            <w:pPr>
              <w:widowControl/>
              <w:jc w:val="center"/>
              <w:rPr>
                <w:rFonts w:ascii="仿宋" w:hAnsi="仿宋" w:eastAsia="仿宋"/>
                <w:kern w:val="0"/>
              </w:rPr>
            </w:pPr>
            <w:r>
              <w:rPr>
                <w:rFonts w:ascii="仿宋" w:hAnsi="仿宋" w:eastAsia="仿宋"/>
                <w:kern w:val="0"/>
              </w:rPr>
              <w:t>东川发生3.</w:t>
            </w:r>
            <w:r>
              <w:rPr>
                <w:rFonts w:hint="eastAsia" w:ascii="仿宋" w:hAnsi="仿宋" w:eastAsia="仿宋"/>
                <w:kern w:val="0"/>
              </w:rPr>
              <w:t>2</w:t>
            </w:r>
            <w:r>
              <w:rPr>
                <w:rFonts w:ascii="仿宋" w:hAnsi="仿宋" w:eastAsia="仿宋"/>
                <w:kern w:val="0"/>
              </w:rPr>
              <w:t>级地震</w:t>
            </w:r>
          </w:p>
        </w:tc>
      </w:tr>
    </w:tbl>
    <w:p>
      <w:pPr>
        <w:spacing w:before="120" w:beforeLines="50" w:line="360" w:lineRule="auto"/>
        <w:ind w:firstLine="560" w:firstLineChars="200"/>
        <w:rPr>
          <w:rFonts w:ascii="仿宋" w:hAnsi="仿宋" w:eastAsia="仿宋"/>
          <w:color w:val="000000"/>
          <w:kern w:val="0"/>
          <w:sz w:val="28"/>
          <w:szCs w:val="28"/>
        </w:rPr>
      </w:pPr>
      <w:r>
        <w:rPr>
          <w:rFonts w:ascii="仿宋" w:hAnsi="仿宋" w:eastAsia="仿宋"/>
          <w:color w:val="000000"/>
          <w:kern w:val="0"/>
          <w:sz w:val="28"/>
          <w:szCs w:val="28"/>
        </w:rPr>
        <w:t>东川地震频繁且震级较大，建议设计及施工时应采取加强措施。</w:t>
      </w:r>
    </w:p>
    <w:p>
      <w:pPr>
        <w:pStyle w:val="5"/>
        <w:spacing w:before="120" w:after="120"/>
        <w:rPr>
          <w:rFonts w:ascii="仿宋" w:hAnsi="仿宋" w:eastAsia="仿宋"/>
          <w:sz w:val="32"/>
        </w:rPr>
      </w:pPr>
      <w:r>
        <w:rPr>
          <w:rFonts w:ascii="仿宋" w:hAnsi="仿宋" w:eastAsia="仿宋"/>
          <w:sz w:val="32"/>
        </w:rPr>
        <w:t>3.2.</w:t>
      </w:r>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主体</w:t>
      </w:r>
      <w:r>
        <w:rPr>
          <w:rFonts w:ascii="仿宋" w:hAnsi="仿宋" w:eastAsia="仿宋"/>
          <w:sz w:val="32"/>
        </w:rPr>
        <w:t>项目建设内容</w:t>
      </w:r>
    </w:p>
    <w:p>
      <w:pPr>
        <w:spacing w:before="120" w:beforeLines="50"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乌东德电站送电广东广西特高压多端直流示范工程线路部分直流线路起于云南省昆明市禄劝县昆北换流站，经广西</w:t>
      </w:r>
      <w:r>
        <w:rPr>
          <w:rFonts w:hint="eastAsia" w:ascii="仿宋" w:hAnsi="仿宋" w:eastAsia="仿宋"/>
          <w:color w:val="000000"/>
          <w:kern w:val="0"/>
          <w:sz w:val="28"/>
          <w:szCs w:val="28"/>
          <w:lang w:val="en-US" w:eastAsia="zh-CN"/>
        </w:rPr>
        <w:t>壮族</w:t>
      </w:r>
      <w:bookmarkStart w:id="122" w:name="_GoBack"/>
      <w:bookmarkEnd w:id="122"/>
      <w:r>
        <w:rPr>
          <w:rFonts w:hint="eastAsia" w:ascii="仿宋" w:hAnsi="仿宋" w:eastAsia="仿宋"/>
          <w:color w:val="000000"/>
          <w:kern w:val="0"/>
          <w:sz w:val="28"/>
          <w:szCs w:val="28"/>
        </w:rPr>
        <w:t>自治区柳州市鹿寨县柳北换流站，止于广东省惠州市龙门县龙门换流站。其中，2标直流线路：起止点：N02001塔至N03001塔小号侧导、地线挂孔（不含N03001塔本体、跳线及基础、接地装置），本标段线路途经云南省寻甸县金源乡、东川区阿旺镇、会泽县驾车乡、沾益区德泽乡、会泽县田坝乡，线路长为57.697km，共使用杆塔127基，直线塔65基，耐张塔62基。</w:t>
      </w:r>
    </w:p>
    <w:p>
      <w:pPr>
        <w:pStyle w:val="4"/>
        <w:spacing w:before="0" w:after="0" w:line="360" w:lineRule="auto"/>
        <w:rPr>
          <w:rFonts w:ascii="仿宋" w:hAnsi="仿宋" w:eastAsia="仿宋"/>
          <w:sz w:val="28"/>
          <w:szCs w:val="28"/>
        </w:rPr>
      </w:pPr>
      <w:bookmarkStart w:id="29" w:name="_Toc2867341"/>
      <w:r>
        <w:rPr>
          <w:rFonts w:ascii="仿宋" w:hAnsi="仿宋" w:eastAsia="仿宋"/>
          <w:sz w:val="28"/>
          <w:szCs w:val="28"/>
        </w:rPr>
        <w:t xml:space="preserve">3.3 </w:t>
      </w:r>
      <w:r>
        <w:rPr>
          <w:rFonts w:hint="eastAsia" w:ascii="仿宋" w:hAnsi="仿宋" w:eastAsia="仿宋"/>
          <w:sz w:val="28"/>
          <w:szCs w:val="28"/>
        </w:rPr>
        <w:t xml:space="preserve"> </w:t>
      </w:r>
      <w:r>
        <w:rPr>
          <w:rFonts w:ascii="仿宋" w:hAnsi="仿宋" w:eastAsia="仿宋"/>
          <w:sz w:val="28"/>
          <w:szCs w:val="28"/>
        </w:rPr>
        <w:t>项目区社会经济概况</w:t>
      </w:r>
      <w:bookmarkEnd w:id="29"/>
    </w:p>
    <w:p>
      <w:pPr>
        <w:spacing w:line="360" w:lineRule="auto"/>
        <w:outlineLvl w:val="2"/>
        <w:rPr>
          <w:rStyle w:val="97"/>
          <w:rFonts w:ascii="仿宋" w:hAnsi="仿宋" w:eastAsia="仿宋"/>
          <w:sz w:val="28"/>
          <w:szCs w:val="28"/>
        </w:rPr>
      </w:pPr>
      <w:r>
        <w:rPr>
          <w:rStyle w:val="97"/>
          <w:rFonts w:hint="eastAsia" w:ascii="仿宋" w:hAnsi="仿宋" w:eastAsia="仿宋"/>
          <w:sz w:val="28"/>
          <w:szCs w:val="28"/>
        </w:rPr>
        <w:t>3.3.1 项目所在县社会经济概况</w:t>
      </w:r>
    </w:p>
    <w:p>
      <w:pPr>
        <w:widowControl/>
        <w:spacing w:line="360" w:lineRule="auto"/>
        <w:ind w:firstLine="480"/>
        <w:jc w:val="left"/>
        <w:rPr>
          <w:rFonts w:ascii="仿宋" w:hAnsi="仿宋" w:eastAsia="仿宋"/>
          <w:color w:val="000000"/>
          <w:kern w:val="0"/>
          <w:sz w:val="28"/>
          <w:szCs w:val="28"/>
        </w:rPr>
      </w:pPr>
      <w:r>
        <w:rPr>
          <w:rFonts w:ascii="仿宋" w:hAnsi="仿宋" w:eastAsia="仿宋"/>
          <w:color w:val="000000"/>
          <w:kern w:val="0"/>
          <w:sz w:val="28"/>
          <w:szCs w:val="28"/>
        </w:rPr>
        <w:t>东川区辖1个街道办及5个镇：铜都街道办事处、汤丹镇、因民镇、阿旺镇、乌龙镇、拖布卡镇，下设135个村民委员会、28个社区居民委员会。距昆明市区150km，国土面积1871.14km</w:t>
      </w:r>
      <w:r>
        <w:rPr>
          <w:rFonts w:ascii="仿宋" w:hAnsi="仿宋" w:eastAsia="仿宋"/>
          <w:color w:val="000000"/>
          <w:kern w:val="0"/>
          <w:sz w:val="28"/>
          <w:szCs w:val="28"/>
          <w:vertAlign w:val="superscript"/>
        </w:rPr>
        <w:t>2</w:t>
      </w:r>
      <w:r>
        <w:rPr>
          <w:rFonts w:ascii="仿宋" w:hAnsi="仿宋" w:eastAsia="仿宋"/>
          <w:color w:val="000000"/>
          <w:kern w:val="0"/>
          <w:sz w:val="28"/>
          <w:szCs w:val="28"/>
        </w:rPr>
        <w:t>，201</w:t>
      </w:r>
      <w:r>
        <w:rPr>
          <w:rFonts w:hint="eastAsia" w:ascii="仿宋" w:hAnsi="仿宋" w:eastAsia="仿宋"/>
          <w:color w:val="000000"/>
          <w:kern w:val="0"/>
          <w:sz w:val="28"/>
          <w:szCs w:val="28"/>
        </w:rPr>
        <w:t>5</w:t>
      </w:r>
      <w:r>
        <w:rPr>
          <w:rFonts w:ascii="仿宋" w:hAnsi="仿宋" w:eastAsia="仿宋"/>
          <w:color w:val="000000"/>
          <w:kern w:val="0"/>
          <w:sz w:val="28"/>
          <w:szCs w:val="28"/>
        </w:rPr>
        <w:t>年末，有总人口96097户311986人，比上年末增长1342万人，其中农业人口238701人，非农业人口73285人；少数民族21866人，占总人口的7%，人口自然增长率3.76%。</w:t>
      </w:r>
    </w:p>
    <w:p>
      <w:pPr>
        <w:widowControl/>
        <w:spacing w:line="360" w:lineRule="auto"/>
        <w:ind w:firstLine="480"/>
        <w:jc w:val="left"/>
        <w:rPr>
          <w:rFonts w:ascii="仿宋" w:hAnsi="仿宋" w:eastAsia="仿宋"/>
          <w:color w:val="000000"/>
          <w:kern w:val="0"/>
          <w:sz w:val="28"/>
          <w:szCs w:val="28"/>
        </w:rPr>
      </w:pPr>
      <w:r>
        <w:rPr>
          <w:rFonts w:ascii="仿宋" w:hAnsi="仿宋" w:eastAsia="仿宋"/>
          <w:color w:val="000000"/>
          <w:kern w:val="0"/>
          <w:sz w:val="28"/>
          <w:szCs w:val="28"/>
        </w:rPr>
        <w:t>201</w:t>
      </w:r>
      <w:r>
        <w:rPr>
          <w:rFonts w:hint="eastAsia" w:ascii="仿宋" w:hAnsi="仿宋" w:eastAsia="仿宋"/>
          <w:color w:val="000000"/>
          <w:kern w:val="0"/>
          <w:sz w:val="28"/>
          <w:szCs w:val="28"/>
        </w:rPr>
        <w:t>7</w:t>
      </w:r>
      <w:r>
        <w:rPr>
          <w:rFonts w:ascii="仿宋" w:hAnsi="仿宋" w:eastAsia="仿宋"/>
          <w:color w:val="000000"/>
          <w:kern w:val="0"/>
          <w:sz w:val="28"/>
          <w:szCs w:val="28"/>
        </w:rPr>
        <w:t>年，全区实现生产总值</w:t>
      </w:r>
      <w:r>
        <w:rPr>
          <w:rFonts w:hint="eastAsia" w:ascii="仿宋" w:hAnsi="仿宋" w:eastAsia="仿宋"/>
          <w:color w:val="000000"/>
          <w:kern w:val="0"/>
          <w:sz w:val="28"/>
          <w:szCs w:val="28"/>
        </w:rPr>
        <w:t>53.02</w:t>
      </w:r>
      <w:r>
        <w:rPr>
          <w:rFonts w:ascii="仿宋" w:hAnsi="仿宋" w:eastAsia="仿宋"/>
          <w:color w:val="000000"/>
          <w:kern w:val="0"/>
          <w:sz w:val="28"/>
          <w:szCs w:val="28"/>
        </w:rPr>
        <w:t>亿元，增长11.5%，其中第一产业预计实现增加值</w:t>
      </w:r>
      <w:r>
        <w:rPr>
          <w:rFonts w:hint="eastAsia" w:ascii="仿宋" w:hAnsi="仿宋" w:eastAsia="仿宋"/>
          <w:color w:val="000000"/>
          <w:kern w:val="0"/>
          <w:sz w:val="28"/>
          <w:szCs w:val="28"/>
        </w:rPr>
        <w:t>7.59</w:t>
      </w:r>
      <w:r>
        <w:rPr>
          <w:rFonts w:ascii="仿宋" w:hAnsi="仿宋" w:eastAsia="仿宋"/>
          <w:color w:val="000000"/>
          <w:kern w:val="0"/>
          <w:sz w:val="28"/>
          <w:szCs w:val="28"/>
        </w:rPr>
        <w:t>亿元，增长6.3%；第二产业预计实现增加值</w:t>
      </w:r>
      <w:r>
        <w:rPr>
          <w:rFonts w:hint="eastAsia" w:ascii="仿宋" w:hAnsi="仿宋" w:eastAsia="仿宋"/>
          <w:color w:val="000000"/>
          <w:kern w:val="0"/>
          <w:sz w:val="28"/>
          <w:szCs w:val="28"/>
        </w:rPr>
        <w:t>30.86</w:t>
      </w:r>
      <w:r>
        <w:rPr>
          <w:rFonts w:ascii="仿宋" w:hAnsi="仿宋" w:eastAsia="仿宋"/>
          <w:color w:val="000000"/>
          <w:kern w:val="0"/>
          <w:sz w:val="28"/>
          <w:szCs w:val="28"/>
        </w:rPr>
        <w:t>亿元，增长14.8%；第三产业预计实现增加值</w:t>
      </w:r>
      <w:r>
        <w:rPr>
          <w:rFonts w:hint="eastAsia" w:ascii="仿宋" w:hAnsi="仿宋" w:eastAsia="仿宋"/>
          <w:color w:val="000000"/>
          <w:kern w:val="0"/>
          <w:sz w:val="28"/>
          <w:szCs w:val="28"/>
        </w:rPr>
        <w:t>9</w:t>
      </w:r>
      <w:r>
        <w:rPr>
          <w:rFonts w:ascii="仿宋" w:hAnsi="仿宋" w:eastAsia="仿宋"/>
          <w:color w:val="000000"/>
          <w:kern w:val="0"/>
          <w:sz w:val="28"/>
          <w:szCs w:val="28"/>
        </w:rPr>
        <w:t>.5亿元。东川区经济概况详见表</w:t>
      </w:r>
      <w:r>
        <w:rPr>
          <w:rFonts w:hint="eastAsia" w:ascii="仿宋" w:hAnsi="仿宋" w:eastAsia="仿宋"/>
          <w:color w:val="000000"/>
          <w:kern w:val="0"/>
          <w:sz w:val="28"/>
          <w:szCs w:val="28"/>
        </w:rPr>
        <w:t>3</w:t>
      </w:r>
      <w:r>
        <w:rPr>
          <w:rFonts w:ascii="仿宋" w:hAnsi="仿宋" w:eastAsia="仿宋"/>
          <w:color w:val="000000"/>
          <w:kern w:val="0"/>
          <w:sz w:val="28"/>
          <w:szCs w:val="28"/>
        </w:rPr>
        <w:t>-</w:t>
      </w:r>
      <w:r>
        <w:rPr>
          <w:rFonts w:hint="eastAsia" w:ascii="仿宋" w:hAnsi="仿宋" w:eastAsia="仿宋"/>
          <w:color w:val="000000"/>
          <w:kern w:val="0"/>
          <w:sz w:val="28"/>
          <w:szCs w:val="28"/>
        </w:rPr>
        <w:t>2</w:t>
      </w:r>
      <w:r>
        <w:rPr>
          <w:rFonts w:ascii="仿宋" w:hAnsi="仿宋" w:eastAsia="仿宋"/>
          <w:color w:val="000000"/>
          <w:kern w:val="0"/>
          <w:sz w:val="28"/>
          <w:szCs w:val="28"/>
        </w:rPr>
        <w:t>。</w:t>
      </w:r>
    </w:p>
    <w:p>
      <w:pPr>
        <w:widowControl/>
        <w:spacing w:line="360" w:lineRule="auto"/>
        <w:jc w:val="center"/>
        <w:rPr>
          <w:rFonts w:ascii="仿宋" w:hAnsi="仿宋" w:eastAsia="仿宋"/>
          <w:b/>
          <w:bCs/>
          <w:color w:val="000000"/>
          <w:kern w:val="0"/>
          <w:sz w:val="28"/>
          <w:szCs w:val="28"/>
        </w:rPr>
      </w:pPr>
      <w:r>
        <w:rPr>
          <w:rFonts w:ascii="仿宋" w:hAnsi="仿宋" w:eastAsia="仿宋"/>
          <w:b/>
          <w:bCs/>
          <w:color w:val="000000"/>
          <w:kern w:val="0"/>
          <w:sz w:val="28"/>
          <w:szCs w:val="28"/>
        </w:rPr>
        <w:t>表</w:t>
      </w:r>
      <w:r>
        <w:rPr>
          <w:rFonts w:hint="eastAsia" w:ascii="仿宋" w:hAnsi="仿宋" w:eastAsia="仿宋"/>
          <w:b/>
          <w:bCs/>
          <w:color w:val="000000"/>
          <w:kern w:val="0"/>
          <w:sz w:val="28"/>
          <w:szCs w:val="28"/>
        </w:rPr>
        <w:t>3</w:t>
      </w:r>
      <w:r>
        <w:rPr>
          <w:rFonts w:ascii="仿宋" w:hAnsi="仿宋" w:eastAsia="仿宋"/>
          <w:b/>
          <w:bCs/>
          <w:color w:val="000000"/>
          <w:kern w:val="0"/>
          <w:sz w:val="28"/>
          <w:szCs w:val="28"/>
        </w:rPr>
        <w:t>-</w:t>
      </w:r>
      <w:r>
        <w:rPr>
          <w:rFonts w:hint="eastAsia" w:ascii="仿宋" w:hAnsi="仿宋" w:eastAsia="仿宋"/>
          <w:b/>
          <w:bCs/>
          <w:color w:val="000000"/>
          <w:kern w:val="0"/>
          <w:sz w:val="28"/>
          <w:szCs w:val="28"/>
        </w:rPr>
        <w:t>2</w:t>
      </w:r>
      <w:r>
        <w:rPr>
          <w:rFonts w:ascii="仿宋" w:hAnsi="仿宋" w:eastAsia="仿宋"/>
          <w:b/>
          <w:bCs/>
          <w:color w:val="000000"/>
          <w:kern w:val="0"/>
          <w:sz w:val="28"/>
          <w:szCs w:val="28"/>
        </w:rPr>
        <w:t xml:space="preserve">   东川区经济概况</w:t>
      </w:r>
    </w:p>
    <w:tbl>
      <w:tblPr>
        <w:tblStyle w:val="25"/>
        <w:tblW w:w="9003" w:type="dxa"/>
        <w:tblInd w:w="0" w:type="dxa"/>
        <w:tblLayout w:type="fixed"/>
        <w:tblCellMar>
          <w:top w:w="0" w:type="dxa"/>
          <w:left w:w="108" w:type="dxa"/>
          <w:bottom w:w="0" w:type="dxa"/>
          <w:right w:w="108" w:type="dxa"/>
        </w:tblCellMar>
      </w:tblPr>
      <w:tblGrid>
        <w:gridCol w:w="905"/>
        <w:gridCol w:w="1000"/>
        <w:gridCol w:w="1116"/>
        <w:gridCol w:w="936"/>
        <w:gridCol w:w="936"/>
        <w:gridCol w:w="846"/>
        <w:gridCol w:w="936"/>
        <w:gridCol w:w="1010"/>
        <w:gridCol w:w="1318"/>
      </w:tblGrid>
      <w:tr>
        <w:tblPrEx>
          <w:tblCellMar>
            <w:top w:w="0" w:type="dxa"/>
            <w:left w:w="108" w:type="dxa"/>
            <w:bottom w:w="0" w:type="dxa"/>
            <w:right w:w="108" w:type="dxa"/>
          </w:tblCellMar>
        </w:tblPrEx>
        <w:tc>
          <w:tcPr>
            <w:tcW w:w="905" w:type="dxa"/>
            <w:tcBorders>
              <w:top w:val="single" w:color="000000" w:sz="12" w:space="0"/>
              <w:left w:val="single" w:color="000000" w:sz="12"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bookmarkStart w:id="30" w:name="RANGE!J112"/>
            <w:r>
              <w:rPr>
                <w:rFonts w:ascii="仿宋" w:hAnsi="仿宋" w:eastAsia="仿宋"/>
                <w:color w:val="000000"/>
                <w:kern w:val="0"/>
                <w:sz w:val="28"/>
                <w:szCs w:val="28"/>
              </w:rPr>
              <w:t>行政</w:t>
            </w:r>
            <w:bookmarkEnd w:id="30"/>
          </w:p>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区划</w:t>
            </w:r>
          </w:p>
        </w:tc>
        <w:tc>
          <w:tcPr>
            <w:tcW w:w="1000"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总面积(km</w:t>
            </w:r>
            <w:r>
              <w:rPr>
                <w:rFonts w:ascii="仿宋" w:hAnsi="仿宋" w:eastAsia="仿宋"/>
                <w:color w:val="000000"/>
                <w:kern w:val="0"/>
                <w:sz w:val="28"/>
                <w:szCs w:val="28"/>
                <w:vertAlign w:val="superscript"/>
              </w:rPr>
              <w:t>2</w:t>
            </w:r>
            <w:r>
              <w:rPr>
                <w:rFonts w:ascii="仿宋" w:hAnsi="仿宋" w:eastAsia="仿宋"/>
                <w:color w:val="000000"/>
                <w:kern w:val="0"/>
                <w:sz w:val="28"/>
                <w:szCs w:val="28"/>
              </w:rPr>
              <w:t>)</w:t>
            </w:r>
          </w:p>
        </w:tc>
        <w:tc>
          <w:tcPr>
            <w:tcW w:w="1116"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耕地面积(hm</w:t>
            </w:r>
            <w:r>
              <w:rPr>
                <w:rFonts w:ascii="仿宋" w:hAnsi="仿宋" w:eastAsia="仿宋"/>
                <w:color w:val="000000"/>
                <w:kern w:val="0"/>
                <w:sz w:val="28"/>
                <w:szCs w:val="28"/>
                <w:vertAlign w:val="superscript"/>
              </w:rPr>
              <w:t>2</w:t>
            </w:r>
            <w:r>
              <w:rPr>
                <w:rFonts w:ascii="仿宋" w:hAnsi="仿宋" w:eastAsia="仿宋"/>
                <w:color w:val="000000"/>
                <w:kern w:val="0"/>
                <w:sz w:val="28"/>
                <w:szCs w:val="28"/>
              </w:rPr>
              <w:t>)</w:t>
            </w:r>
          </w:p>
        </w:tc>
        <w:tc>
          <w:tcPr>
            <w:tcW w:w="936"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总人口数(人)</w:t>
            </w:r>
          </w:p>
        </w:tc>
        <w:tc>
          <w:tcPr>
            <w:tcW w:w="936"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农业人口(人)</w:t>
            </w:r>
          </w:p>
        </w:tc>
        <w:tc>
          <w:tcPr>
            <w:tcW w:w="846"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GDP</w:t>
            </w:r>
          </w:p>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(万元)</w:t>
            </w:r>
          </w:p>
        </w:tc>
        <w:tc>
          <w:tcPr>
            <w:tcW w:w="936"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农业总产值(万元)</w:t>
            </w:r>
          </w:p>
        </w:tc>
        <w:tc>
          <w:tcPr>
            <w:tcW w:w="1010" w:type="dxa"/>
            <w:tcBorders>
              <w:top w:val="single" w:color="000000" w:sz="12" w:space="0"/>
              <w:left w:val="single" w:color="000000" w:sz="6" w:space="0"/>
              <w:bottom w:val="single" w:color="000000" w:sz="6"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农民人均耕地(亩)</w:t>
            </w:r>
          </w:p>
        </w:tc>
        <w:tc>
          <w:tcPr>
            <w:tcW w:w="1318" w:type="dxa"/>
            <w:tcBorders>
              <w:top w:val="single" w:color="000000" w:sz="12" w:space="0"/>
              <w:left w:val="single" w:color="000000" w:sz="6" w:space="0"/>
              <w:bottom w:val="single" w:color="000000" w:sz="6" w:space="0"/>
              <w:right w:val="single" w:color="000000" w:sz="12"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农民人均纯收入(元)</w:t>
            </w:r>
          </w:p>
        </w:tc>
      </w:tr>
      <w:tr>
        <w:tblPrEx>
          <w:tblCellMar>
            <w:top w:w="0" w:type="dxa"/>
            <w:left w:w="108" w:type="dxa"/>
            <w:bottom w:w="0" w:type="dxa"/>
            <w:right w:w="108" w:type="dxa"/>
          </w:tblCellMar>
        </w:tblPrEx>
        <w:tc>
          <w:tcPr>
            <w:tcW w:w="905" w:type="dxa"/>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东川区</w:t>
            </w:r>
          </w:p>
        </w:tc>
        <w:tc>
          <w:tcPr>
            <w:tcW w:w="1000"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1871.14</w:t>
            </w:r>
          </w:p>
        </w:tc>
        <w:tc>
          <w:tcPr>
            <w:tcW w:w="1116"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21646.73</w:t>
            </w:r>
          </w:p>
        </w:tc>
        <w:tc>
          <w:tcPr>
            <w:tcW w:w="936"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311986</w:t>
            </w:r>
          </w:p>
        </w:tc>
        <w:tc>
          <w:tcPr>
            <w:tcW w:w="936"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238701</w:t>
            </w:r>
          </w:p>
        </w:tc>
        <w:tc>
          <w:tcPr>
            <w:tcW w:w="846"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315000</w:t>
            </w:r>
          </w:p>
        </w:tc>
        <w:tc>
          <w:tcPr>
            <w:tcW w:w="936"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36000</w:t>
            </w:r>
          </w:p>
        </w:tc>
        <w:tc>
          <w:tcPr>
            <w:tcW w:w="1010" w:type="dxa"/>
            <w:tcBorders>
              <w:top w:val="single" w:color="000000" w:sz="6" w:space="0"/>
              <w:left w:val="single" w:color="000000" w:sz="6" w:space="0"/>
              <w:bottom w:val="single" w:color="000000" w:sz="12" w:space="0"/>
              <w:right w:val="single" w:color="000000" w:sz="6"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hint="eastAsia" w:ascii="仿宋" w:hAnsi="仿宋" w:eastAsia="仿宋"/>
                <w:color w:val="000000"/>
                <w:kern w:val="0"/>
                <w:sz w:val="28"/>
                <w:szCs w:val="28"/>
              </w:rPr>
              <w:t>1.36</w:t>
            </w:r>
          </w:p>
        </w:tc>
        <w:tc>
          <w:tcPr>
            <w:tcW w:w="1318" w:type="dxa"/>
            <w:tcBorders>
              <w:top w:val="single" w:color="000000" w:sz="6" w:space="0"/>
              <w:left w:val="single" w:color="000000" w:sz="6" w:space="0"/>
              <w:bottom w:val="single" w:color="000000" w:sz="12" w:space="0"/>
              <w:right w:val="single" w:color="000000" w:sz="12" w:space="0"/>
            </w:tcBorders>
            <w:vAlign w:val="center"/>
          </w:tcPr>
          <w:p>
            <w:pPr>
              <w:widowControl/>
              <w:adjustRightInd w:val="0"/>
              <w:snapToGrid w:val="0"/>
              <w:spacing w:line="240" w:lineRule="atLeast"/>
              <w:jc w:val="center"/>
              <w:rPr>
                <w:rFonts w:ascii="仿宋" w:hAnsi="仿宋" w:eastAsia="仿宋"/>
                <w:color w:val="000000"/>
                <w:kern w:val="0"/>
                <w:sz w:val="28"/>
                <w:szCs w:val="28"/>
              </w:rPr>
            </w:pPr>
            <w:r>
              <w:rPr>
                <w:rFonts w:ascii="仿宋" w:hAnsi="仿宋" w:eastAsia="仿宋"/>
                <w:color w:val="000000"/>
                <w:kern w:val="0"/>
                <w:sz w:val="28"/>
                <w:szCs w:val="28"/>
              </w:rPr>
              <w:t>1814.00</w:t>
            </w:r>
          </w:p>
        </w:tc>
      </w:tr>
    </w:tbl>
    <w:p>
      <w:pPr>
        <w:spacing w:line="360" w:lineRule="auto"/>
        <w:outlineLvl w:val="2"/>
        <w:rPr>
          <w:rStyle w:val="97"/>
          <w:rFonts w:ascii="仿宋" w:hAnsi="仿宋" w:eastAsia="仿宋"/>
          <w:sz w:val="28"/>
          <w:szCs w:val="28"/>
        </w:rPr>
      </w:pPr>
      <w:r>
        <w:rPr>
          <w:rStyle w:val="97"/>
          <w:rFonts w:hint="eastAsia" w:ascii="仿宋" w:hAnsi="仿宋" w:eastAsia="仿宋"/>
          <w:sz w:val="28"/>
          <w:szCs w:val="28"/>
        </w:rPr>
        <w:t>3.3.2 项目区社会经济概况</w:t>
      </w:r>
    </w:p>
    <w:p>
      <w:pPr>
        <w:pStyle w:val="205"/>
        <w:ind w:firstLine="560" w:firstLineChars="200"/>
        <w:rPr>
          <w:rFonts w:ascii="仿宋" w:hAnsi="仿宋" w:eastAsia="仿宋"/>
          <w:snapToGrid/>
          <w:color w:val="000000"/>
          <w:sz w:val="28"/>
          <w:szCs w:val="28"/>
        </w:rPr>
      </w:pPr>
      <w:r>
        <w:rPr>
          <w:rFonts w:ascii="仿宋" w:hAnsi="仿宋" w:eastAsia="仿宋"/>
          <w:snapToGrid/>
          <w:color w:val="000000"/>
          <w:sz w:val="28"/>
          <w:szCs w:val="28"/>
        </w:rPr>
        <w:t>阿旺镇位于</w:t>
      </w:r>
      <w:r>
        <w:fldChar w:fldCharType="begin"/>
      </w:r>
      <w:r>
        <w:instrText xml:space="preserve"> HYPERLINK "https://baike.sogou.com/lemma/ShowInnerLink.htm?lemmaId=64415939&amp;ss_c=ssc.citiao.link" \t "_blank" </w:instrText>
      </w:r>
      <w:r>
        <w:fldChar w:fldCharType="separate"/>
      </w:r>
      <w:r>
        <w:rPr>
          <w:rFonts w:ascii="仿宋" w:hAnsi="仿宋" w:eastAsia="仿宋"/>
          <w:snapToGrid/>
          <w:color w:val="000000"/>
          <w:sz w:val="28"/>
          <w:szCs w:val="28"/>
        </w:rPr>
        <w:t>云南省昆明市东川区</w:t>
      </w:r>
      <w:r>
        <w:rPr>
          <w:rFonts w:ascii="仿宋" w:hAnsi="仿宋" w:eastAsia="仿宋"/>
          <w:snapToGrid/>
          <w:color w:val="000000"/>
          <w:sz w:val="28"/>
          <w:szCs w:val="28"/>
        </w:rPr>
        <w:fldChar w:fldCharType="end"/>
      </w:r>
      <w:r>
        <w:rPr>
          <w:rFonts w:ascii="仿宋" w:hAnsi="仿宋" w:eastAsia="仿宋"/>
          <w:snapToGrid/>
          <w:color w:val="000000"/>
          <w:sz w:val="28"/>
          <w:szCs w:val="28"/>
        </w:rPr>
        <w:t>南端，东临</w:t>
      </w:r>
      <w:r>
        <w:fldChar w:fldCharType="begin"/>
      </w:r>
      <w:r>
        <w:instrText xml:space="preserve"> HYPERLINK "https://baike.sogou.com/lemma/ShowInnerLink.htm?lemmaId=43414&amp;ss_c=ssc.citiao.link" \t "_blank" </w:instrText>
      </w:r>
      <w:r>
        <w:fldChar w:fldCharType="separate"/>
      </w:r>
      <w:r>
        <w:rPr>
          <w:rFonts w:ascii="仿宋" w:hAnsi="仿宋" w:eastAsia="仿宋"/>
          <w:snapToGrid/>
          <w:color w:val="000000"/>
          <w:sz w:val="28"/>
          <w:szCs w:val="28"/>
        </w:rPr>
        <w:t>会泽县</w:t>
      </w:r>
      <w:r>
        <w:rPr>
          <w:rFonts w:ascii="仿宋" w:hAnsi="仿宋" w:eastAsia="仿宋"/>
          <w:snapToGrid/>
          <w:color w:val="000000"/>
          <w:sz w:val="28"/>
          <w:szCs w:val="28"/>
        </w:rPr>
        <w:fldChar w:fldCharType="end"/>
      </w:r>
      <w:r>
        <w:rPr>
          <w:rFonts w:ascii="仿宋" w:hAnsi="仿宋" w:eastAsia="仿宋"/>
          <w:snapToGrid/>
          <w:color w:val="000000"/>
          <w:sz w:val="28"/>
          <w:szCs w:val="28"/>
        </w:rPr>
        <w:t>驾车镇，西、南面分别与</w:t>
      </w:r>
      <w:r>
        <w:fldChar w:fldCharType="begin"/>
      </w:r>
      <w:r>
        <w:instrText xml:space="preserve"> HYPERLINK "https://baike.sogou.com/lemma/ShowInnerLink.htm?lemmaId=148322&amp;ss_c=ssc.citiao.link" \t "_blank" </w:instrText>
      </w:r>
      <w:r>
        <w:fldChar w:fldCharType="separate"/>
      </w:r>
      <w:r>
        <w:rPr>
          <w:rFonts w:ascii="仿宋" w:hAnsi="仿宋" w:eastAsia="仿宋"/>
          <w:snapToGrid/>
          <w:color w:val="000000"/>
          <w:sz w:val="28"/>
          <w:szCs w:val="28"/>
        </w:rPr>
        <w:t>寻甸县</w:t>
      </w:r>
      <w:r>
        <w:rPr>
          <w:rFonts w:ascii="仿宋" w:hAnsi="仿宋" w:eastAsia="仿宋"/>
          <w:snapToGrid/>
          <w:color w:val="000000"/>
          <w:sz w:val="28"/>
          <w:szCs w:val="28"/>
        </w:rPr>
        <w:fldChar w:fldCharType="end"/>
      </w:r>
      <w:r>
        <w:fldChar w:fldCharType="begin"/>
      </w:r>
      <w:r>
        <w:instrText xml:space="preserve"> HYPERLINK "https://baike.sogou.com/lemma/ShowInnerLink.htm?lemmaId=6480898&amp;ss_c=ssc.citiao.link" \t "_blank" </w:instrText>
      </w:r>
      <w:r>
        <w:fldChar w:fldCharType="separate"/>
      </w:r>
      <w:r>
        <w:rPr>
          <w:rFonts w:ascii="仿宋" w:hAnsi="仿宋" w:eastAsia="仿宋"/>
          <w:snapToGrid/>
          <w:color w:val="000000"/>
          <w:sz w:val="28"/>
          <w:szCs w:val="28"/>
        </w:rPr>
        <w:t>金源乡</w:t>
      </w:r>
      <w:r>
        <w:rPr>
          <w:rFonts w:ascii="仿宋" w:hAnsi="仿宋" w:eastAsia="仿宋"/>
          <w:snapToGrid/>
          <w:color w:val="000000"/>
          <w:sz w:val="28"/>
          <w:szCs w:val="28"/>
        </w:rPr>
        <w:fldChar w:fldCharType="end"/>
      </w:r>
      <w:r>
        <w:rPr>
          <w:rFonts w:ascii="仿宋" w:hAnsi="仿宋" w:eastAsia="仿宋"/>
          <w:snapToGrid/>
          <w:color w:val="000000"/>
          <w:sz w:val="28"/>
          <w:szCs w:val="28"/>
        </w:rPr>
        <w:t>、</w:t>
      </w:r>
      <w:r>
        <w:fldChar w:fldCharType="begin"/>
      </w:r>
      <w:r>
        <w:instrText xml:space="preserve"> HYPERLINK "https://baike.sogou.com/lemma/ShowInnerLink.htm?lemmaId=10697560&amp;ss_c=ssc.citiao.link" \t "_blank" </w:instrText>
      </w:r>
      <w:r>
        <w:fldChar w:fldCharType="separate"/>
      </w:r>
      <w:r>
        <w:rPr>
          <w:rFonts w:ascii="仿宋" w:hAnsi="仿宋" w:eastAsia="仿宋"/>
          <w:snapToGrid/>
          <w:color w:val="000000"/>
          <w:sz w:val="28"/>
          <w:szCs w:val="28"/>
        </w:rPr>
        <w:t>功山镇</w:t>
      </w:r>
      <w:r>
        <w:rPr>
          <w:rFonts w:ascii="仿宋" w:hAnsi="仿宋" w:eastAsia="仿宋"/>
          <w:snapToGrid/>
          <w:color w:val="000000"/>
          <w:sz w:val="28"/>
          <w:szCs w:val="28"/>
        </w:rPr>
        <w:fldChar w:fldCharType="end"/>
      </w:r>
      <w:r>
        <w:rPr>
          <w:rFonts w:ascii="仿宋" w:hAnsi="仿宋" w:eastAsia="仿宋"/>
          <w:snapToGrid/>
          <w:color w:val="000000"/>
          <w:sz w:val="28"/>
          <w:szCs w:val="28"/>
        </w:rPr>
        <w:t>接壤，北与</w:t>
      </w:r>
      <w:r>
        <w:fldChar w:fldCharType="begin"/>
      </w:r>
      <w:r>
        <w:instrText xml:space="preserve"> HYPERLINK "https://baike.sogou.com/lemma/ShowInnerLink.htm?lemmaId=44935736&amp;ss_c=ssc.citiao.link" \t "_blank" </w:instrText>
      </w:r>
      <w:r>
        <w:fldChar w:fldCharType="separate"/>
      </w:r>
      <w:r>
        <w:rPr>
          <w:rFonts w:ascii="仿宋" w:hAnsi="仿宋" w:eastAsia="仿宋"/>
          <w:snapToGrid/>
          <w:color w:val="000000"/>
          <w:sz w:val="28"/>
          <w:szCs w:val="28"/>
        </w:rPr>
        <w:t>铜都镇</w:t>
      </w:r>
      <w:r>
        <w:rPr>
          <w:rFonts w:ascii="仿宋" w:hAnsi="仿宋" w:eastAsia="仿宋"/>
          <w:snapToGrid/>
          <w:color w:val="000000"/>
          <w:sz w:val="28"/>
          <w:szCs w:val="28"/>
        </w:rPr>
        <w:fldChar w:fldCharType="end"/>
      </w:r>
      <w:r>
        <w:rPr>
          <w:rFonts w:ascii="仿宋" w:hAnsi="仿宋" w:eastAsia="仿宋"/>
          <w:snapToGrid/>
          <w:color w:val="000000"/>
          <w:sz w:val="28"/>
          <w:szCs w:val="28"/>
        </w:rPr>
        <w:t>毗邻。地理坐标为东经102°08′02″～103°18′31″，北纬25°47′18″～26°02′12″之间。镇境内地形西、</w:t>
      </w:r>
      <w:r>
        <w:fldChar w:fldCharType="begin"/>
      </w:r>
      <w:r>
        <w:instrText xml:space="preserve"> HYPERLINK "https://baike.sogou.com/lemma/ShowInnerLink.htm?lemmaId=7717647&amp;ss_c=ssc.citiao.link" \t "_blank" </w:instrText>
      </w:r>
      <w:r>
        <w:fldChar w:fldCharType="separate"/>
      </w:r>
      <w:r>
        <w:rPr>
          <w:rFonts w:ascii="仿宋" w:hAnsi="仿宋" w:eastAsia="仿宋"/>
          <w:snapToGrid/>
          <w:color w:val="000000"/>
          <w:sz w:val="28"/>
          <w:szCs w:val="28"/>
        </w:rPr>
        <w:t>南高</w:t>
      </w:r>
      <w:r>
        <w:rPr>
          <w:rFonts w:ascii="仿宋" w:hAnsi="仿宋" w:eastAsia="仿宋"/>
          <w:snapToGrid/>
          <w:color w:val="000000"/>
          <w:sz w:val="28"/>
          <w:szCs w:val="28"/>
        </w:rPr>
        <w:fldChar w:fldCharType="end"/>
      </w:r>
      <w:r>
        <w:rPr>
          <w:rFonts w:ascii="仿宋" w:hAnsi="仿宋" w:eastAsia="仿宋"/>
          <w:snapToGrid/>
          <w:color w:val="000000"/>
          <w:sz w:val="28"/>
          <w:szCs w:val="28"/>
        </w:rPr>
        <w:t>，东、北低，东西最大横距9公里、南北最大纵距28公里。</w:t>
      </w:r>
    </w:p>
    <w:p>
      <w:pPr>
        <w:pStyle w:val="205"/>
        <w:ind w:firstLine="560" w:firstLineChars="200"/>
        <w:rPr>
          <w:rFonts w:ascii="仿宋" w:hAnsi="仿宋" w:eastAsia="仿宋"/>
          <w:snapToGrid/>
          <w:color w:val="000000"/>
          <w:sz w:val="28"/>
          <w:szCs w:val="28"/>
        </w:rPr>
      </w:pPr>
      <w:r>
        <w:rPr>
          <w:rFonts w:ascii="仿宋" w:hAnsi="仿宋" w:eastAsia="仿宋"/>
          <w:snapToGrid/>
          <w:color w:val="000000"/>
          <w:sz w:val="28"/>
          <w:szCs w:val="28"/>
        </w:rPr>
        <w:t>2012年末全镇辖关中、长岭子、木多、石门、发罗、阿旺、双龙、安乐、鲁纳、拖落、海科、新碧嘎、大石头、小营、芋头塘、岩头、</w:t>
      </w:r>
      <w:r>
        <w:fldChar w:fldCharType="begin"/>
      </w:r>
      <w:r>
        <w:instrText xml:space="preserve"> HYPERLINK "https://baike.sogou.com/lemma/ShowInnerLink.htm?lemmaId=64986774&amp;ss_c=ssc.citiao.link" \t "_blank" </w:instrText>
      </w:r>
      <w:r>
        <w:fldChar w:fldCharType="separate"/>
      </w:r>
      <w:r>
        <w:rPr>
          <w:rFonts w:ascii="仿宋" w:hAnsi="仿宋" w:eastAsia="仿宋"/>
          <w:snapToGrid/>
          <w:color w:val="000000"/>
          <w:sz w:val="28"/>
          <w:szCs w:val="28"/>
        </w:rPr>
        <w:t>向阳社区</w:t>
      </w:r>
      <w:r>
        <w:rPr>
          <w:rFonts w:ascii="仿宋" w:hAnsi="仿宋" w:eastAsia="仿宋"/>
          <w:snapToGrid/>
          <w:color w:val="000000"/>
          <w:sz w:val="28"/>
          <w:szCs w:val="28"/>
        </w:rPr>
        <w:fldChar w:fldCharType="end"/>
      </w:r>
      <w:r>
        <w:rPr>
          <w:rFonts w:ascii="仿宋" w:hAnsi="仿宋" w:eastAsia="仿宋"/>
          <w:snapToGrid/>
          <w:color w:val="000000"/>
          <w:sz w:val="28"/>
          <w:szCs w:val="28"/>
        </w:rPr>
        <w:t>等16个村民委员会和1个社区， 216个村民小组，225个自然村。</w:t>
      </w:r>
    </w:p>
    <w:p>
      <w:pPr>
        <w:pStyle w:val="24"/>
        <w:spacing w:before="0" w:beforeAutospacing="0" w:after="161" w:afterAutospacing="0" w:line="360" w:lineRule="auto"/>
        <w:ind w:firstLine="480"/>
        <w:rPr>
          <w:rFonts w:ascii="仿宋" w:hAnsi="仿宋" w:eastAsia="仿宋" w:cs="Times New Roman"/>
          <w:color w:val="000000"/>
          <w:sz w:val="28"/>
          <w:szCs w:val="28"/>
        </w:rPr>
      </w:pPr>
      <w:r>
        <w:rPr>
          <w:rFonts w:ascii="仿宋" w:hAnsi="仿宋" w:eastAsia="仿宋" w:cs="Times New Roman"/>
          <w:color w:val="000000"/>
          <w:sz w:val="28"/>
          <w:szCs w:val="28"/>
        </w:rPr>
        <w:t>全镇总面积为267.8平方公里。其中林地面积415140亩，森林覆盖率为28.4%，耕地面积26571.5亩，人均占有耕地0.84亩。镇境内最高海拔3295米，最低海拔1300米，镇政府驻地海拔1454米，相对高差1955米，镇境内广泛分布着</w:t>
      </w:r>
      <w:r>
        <w:fldChar w:fldCharType="begin"/>
      </w:r>
      <w:r>
        <w:instrText xml:space="preserve"> HYPERLINK "https://baike.sogou.com/lemma/ShowInnerLink.htm?lemmaId=99533611&amp;ss_c=ssc.citiao.link" \t "_blank" </w:instrText>
      </w:r>
      <w:r>
        <w:fldChar w:fldCharType="separate"/>
      </w:r>
      <w:r>
        <w:rPr>
          <w:rFonts w:ascii="仿宋" w:hAnsi="仿宋" w:eastAsia="仿宋" w:cs="Times New Roman"/>
          <w:color w:val="000000"/>
          <w:sz w:val="28"/>
          <w:szCs w:val="28"/>
        </w:rPr>
        <w:t>高原红</w:t>
      </w:r>
      <w:r>
        <w:rPr>
          <w:rFonts w:ascii="仿宋" w:hAnsi="仿宋" w:eastAsia="仿宋" w:cs="Times New Roman"/>
          <w:color w:val="000000"/>
          <w:sz w:val="28"/>
          <w:szCs w:val="28"/>
        </w:rPr>
        <w:fldChar w:fldCharType="end"/>
      </w:r>
      <w:r>
        <w:rPr>
          <w:rFonts w:ascii="仿宋" w:hAnsi="仿宋" w:eastAsia="仿宋" w:cs="Times New Roman"/>
          <w:color w:val="000000"/>
          <w:sz w:val="28"/>
          <w:szCs w:val="28"/>
        </w:rPr>
        <w:t>壤土和黑壤土</w:t>
      </w:r>
      <w:r>
        <w:rPr>
          <w:rFonts w:hint="eastAsia" w:ascii="仿宋" w:hAnsi="仿宋" w:eastAsia="仿宋" w:cs="Times New Roman"/>
          <w:color w:val="000000"/>
          <w:sz w:val="28"/>
          <w:szCs w:val="28"/>
        </w:rPr>
        <w:t>。</w:t>
      </w:r>
      <w:r>
        <w:rPr>
          <w:rFonts w:ascii="仿宋" w:hAnsi="仿宋" w:eastAsia="仿宋" w:cs="Times New Roman"/>
          <w:color w:val="000000"/>
          <w:sz w:val="28"/>
          <w:szCs w:val="28"/>
        </w:rPr>
        <w:t>阿旺镇有农业人口34563人 ，其中彝族3615人，苗族207人，回族22人，白族62人，其他少数民族43人；人口密度为每平方千米128.88人。农村实际从业劳动力22560人，其中从事农业13342人，工业153人，建筑业576人，</w:t>
      </w:r>
      <w:r>
        <w:fldChar w:fldCharType="begin"/>
      </w:r>
      <w:r>
        <w:instrText xml:space="preserve"> HYPERLINK "https://baike.sogou.com/lemma/ShowInnerLink.htm?lemmaId=7926681&amp;ss_c=ssc.citiao.link" \t "_blank" </w:instrText>
      </w:r>
      <w:r>
        <w:fldChar w:fldCharType="separate"/>
      </w:r>
      <w:r>
        <w:rPr>
          <w:rFonts w:ascii="仿宋" w:hAnsi="仿宋" w:eastAsia="仿宋" w:cs="Times New Roman"/>
          <w:color w:val="000000"/>
          <w:sz w:val="28"/>
          <w:szCs w:val="28"/>
        </w:rPr>
        <w:t>交通运输业</w:t>
      </w:r>
      <w:r>
        <w:rPr>
          <w:rFonts w:ascii="仿宋" w:hAnsi="仿宋" w:eastAsia="仿宋" w:cs="Times New Roman"/>
          <w:color w:val="000000"/>
          <w:sz w:val="28"/>
          <w:szCs w:val="28"/>
        </w:rPr>
        <w:fldChar w:fldCharType="end"/>
      </w:r>
      <w:r>
        <w:rPr>
          <w:rFonts w:ascii="仿宋" w:hAnsi="仿宋" w:eastAsia="仿宋" w:cs="Times New Roman"/>
          <w:color w:val="000000"/>
          <w:sz w:val="28"/>
          <w:szCs w:val="28"/>
        </w:rPr>
        <w:t>153人，</w:t>
      </w:r>
      <w:r>
        <w:fldChar w:fldCharType="begin"/>
      </w:r>
      <w:r>
        <w:instrText xml:space="preserve"> HYPERLINK "https://baike.sogou.com/lemma/ShowInnerLink.htm?lemmaId=54047943&amp;ss_c=ssc.citiao.link" \t "_blank" </w:instrText>
      </w:r>
      <w:r>
        <w:fldChar w:fldCharType="separate"/>
      </w:r>
      <w:r>
        <w:rPr>
          <w:rFonts w:ascii="仿宋" w:hAnsi="仿宋" w:eastAsia="仿宋" w:cs="Times New Roman"/>
          <w:color w:val="000000"/>
          <w:sz w:val="28"/>
          <w:szCs w:val="28"/>
        </w:rPr>
        <w:t>批发零售业</w:t>
      </w:r>
      <w:r>
        <w:rPr>
          <w:rFonts w:ascii="仿宋" w:hAnsi="仿宋" w:eastAsia="仿宋" w:cs="Times New Roman"/>
          <w:color w:val="000000"/>
          <w:sz w:val="28"/>
          <w:szCs w:val="28"/>
        </w:rPr>
        <w:fldChar w:fldCharType="end"/>
      </w:r>
      <w:r>
        <w:rPr>
          <w:rFonts w:ascii="仿宋" w:hAnsi="仿宋" w:eastAsia="仿宋" w:cs="Times New Roman"/>
          <w:color w:val="000000"/>
          <w:sz w:val="28"/>
          <w:szCs w:val="28"/>
        </w:rPr>
        <w:t>136人，住宿餐饮业104人，从事其他行业劳动力3346人。</w:t>
      </w:r>
    </w:p>
    <w:p>
      <w:pPr>
        <w:pStyle w:val="205"/>
        <w:ind w:firstLine="560" w:firstLineChars="200"/>
        <w:rPr>
          <w:rFonts w:ascii="仿宋" w:hAnsi="仿宋" w:eastAsia="仿宋"/>
          <w:snapToGrid/>
          <w:color w:val="000000"/>
          <w:sz w:val="28"/>
          <w:szCs w:val="28"/>
        </w:rPr>
      </w:pPr>
      <w:r>
        <w:rPr>
          <w:rFonts w:hint="eastAsia" w:ascii="仿宋" w:hAnsi="仿宋" w:eastAsia="仿宋"/>
          <w:snapToGrid/>
          <w:color w:val="000000"/>
          <w:sz w:val="28"/>
          <w:szCs w:val="28"/>
        </w:rPr>
        <w:t>新</w:t>
      </w:r>
      <w:r>
        <w:rPr>
          <w:rFonts w:ascii="仿宋" w:hAnsi="仿宋" w:eastAsia="仿宋"/>
          <w:snapToGrid/>
          <w:color w:val="000000"/>
          <w:sz w:val="28"/>
          <w:szCs w:val="28"/>
        </w:rPr>
        <w:t>碧嘎村：新碧嘎村委会，属于半山区。距离村委会0.00公里,距离镇15.00公里， 国土面积14.17平方公里，海拔1500.00米，年平均气温20.00</w:t>
      </w:r>
      <w:r>
        <w:rPr>
          <w:rFonts w:hint="eastAsia" w:ascii="仿宋" w:hAnsi="仿宋" w:eastAsia="仿宋"/>
          <w:snapToGrid/>
          <w:color w:val="000000"/>
          <w:sz w:val="28"/>
          <w:szCs w:val="28"/>
        </w:rPr>
        <w:t>℃</w:t>
      </w:r>
      <w:r>
        <w:rPr>
          <w:rFonts w:ascii="仿宋" w:hAnsi="仿宋" w:eastAsia="仿宋"/>
          <w:snapToGrid/>
          <w:color w:val="000000"/>
          <w:sz w:val="28"/>
          <w:szCs w:val="28"/>
        </w:rPr>
        <w:t>，年降水量700.00毫米，适宜种植粮食等农作物。有耕地1445.00亩，其中人均耕地0.81亩；有林地8811.00亩。全村辖13个村民小组，有农户459户，有乡村人口1813人，其中农业人口1813人，劳动力1120人，其中从事第一产业人数360人。201</w:t>
      </w:r>
      <w:r>
        <w:rPr>
          <w:rFonts w:hint="eastAsia" w:ascii="仿宋" w:hAnsi="仿宋" w:eastAsia="仿宋"/>
          <w:snapToGrid/>
          <w:color w:val="000000"/>
          <w:sz w:val="28"/>
          <w:szCs w:val="28"/>
        </w:rPr>
        <w:t>7</w:t>
      </w:r>
      <w:r>
        <w:rPr>
          <w:rFonts w:ascii="仿宋" w:hAnsi="仿宋" w:eastAsia="仿宋"/>
          <w:snapToGrid/>
          <w:color w:val="000000"/>
          <w:sz w:val="28"/>
          <w:szCs w:val="28"/>
        </w:rPr>
        <w:t>年全村经济总收入</w:t>
      </w:r>
      <w:r>
        <w:rPr>
          <w:rFonts w:hint="eastAsia" w:ascii="仿宋" w:hAnsi="仿宋" w:eastAsia="仿宋"/>
          <w:snapToGrid/>
          <w:color w:val="000000"/>
          <w:sz w:val="28"/>
          <w:szCs w:val="28"/>
        </w:rPr>
        <w:t>1</w:t>
      </w:r>
      <w:r>
        <w:rPr>
          <w:rFonts w:ascii="仿宋" w:hAnsi="仿宋" w:eastAsia="仿宋"/>
          <w:snapToGrid/>
          <w:color w:val="000000"/>
          <w:sz w:val="28"/>
          <w:szCs w:val="28"/>
        </w:rPr>
        <w:t>621.00万元，农民人均纯收入</w:t>
      </w:r>
      <w:r>
        <w:rPr>
          <w:rFonts w:hint="eastAsia" w:ascii="仿宋" w:hAnsi="仿宋" w:eastAsia="仿宋"/>
          <w:snapToGrid/>
          <w:color w:val="000000"/>
          <w:sz w:val="28"/>
          <w:szCs w:val="28"/>
        </w:rPr>
        <w:t>1</w:t>
      </w:r>
      <w:r>
        <w:rPr>
          <w:rFonts w:ascii="仿宋" w:hAnsi="仿宋" w:eastAsia="仿宋"/>
          <w:snapToGrid/>
          <w:color w:val="000000"/>
          <w:sz w:val="28"/>
          <w:szCs w:val="28"/>
        </w:rPr>
        <w:t>2992.00元。 农民收入主要以畜牧业为主</w:t>
      </w:r>
      <w:r>
        <w:rPr>
          <w:rFonts w:hint="eastAsia" w:ascii="仿宋" w:hAnsi="仿宋" w:eastAsia="仿宋"/>
          <w:snapToGrid/>
          <w:color w:val="000000"/>
          <w:sz w:val="28"/>
          <w:szCs w:val="28"/>
        </w:rPr>
        <w:t>。</w:t>
      </w:r>
    </w:p>
    <w:p>
      <w:pPr>
        <w:pStyle w:val="4"/>
        <w:spacing w:before="0" w:after="0" w:line="360" w:lineRule="auto"/>
        <w:rPr>
          <w:rFonts w:ascii="仿宋" w:hAnsi="仿宋" w:eastAsia="仿宋"/>
          <w:sz w:val="28"/>
          <w:szCs w:val="28"/>
        </w:rPr>
      </w:pPr>
      <w:bookmarkStart w:id="31" w:name="_Toc2867342"/>
      <w:r>
        <w:rPr>
          <w:rFonts w:ascii="仿宋" w:hAnsi="仿宋" w:eastAsia="仿宋"/>
          <w:sz w:val="28"/>
          <w:szCs w:val="28"/>
        </w:rPr>
        <w:t xml:space="preserve">3.4 </w:t>
      </w:r>
      <w:r>
        <w:rPr>
          <w:rFonts w:hint="eastAsia" w:ascii="仿宋" w:hAnsi="仿宋" w:eastAsia="仿宋"/>
          <w:sz w:val="28"/>
          <w:szCs w:val="28"/>
        </w:rPr>
        <w:t xml:space="preserve"> </w:t>
      </w:r>
      <w:r>
        <w:rPr>
          <w:rFonts w:ascii="仿宋" w:hAnsi="仿宋" w:eastAsia="仿宋"/>
          <w:sz w:val="28"/>
          <w:szCs w:val="28"/>
        </w:rPr>
        <w:t>项目区土地利用状况</w:t>
      </w:r>
      <w:bookmarkEnd w:id="31"/>
    </w:p>
    <w:p>
      <w:pPr>
        <w:spacing w:line="360" w:lineRule="auto"/>
        <w:outlineLvl w:val="2"/>
        <w:rPr>
          <w:rStyle w:val="97"/>
          <w:rFonts w:ascii="仿宋" w:hAnsi="仿宋" w:eastAsia="仿宋"/>
          <w:sz w:val="28"/>
          <w:szCs w:val="28"/>
        </w:rPr>
      </w:pPr>
      <w:r>
        <w:rPr>
          <w:rStyle w:val="97"/>
          <w:rFonts w:ascii="仿宋" w:hAnsi="仿宋" w:eastAsia="仿宋"/>
          <w:sz w:val="28"/>
          <w:szCs w:val="28"/>
        </w:rPr>
        <w:t>3.4.1 项目区土地利用现状地类及面积</w:t>
      </w:r>
    </w:p>
    <w:p>
      <w:pPr>
        <w:spacing w:line="360" w:lineRule="auto"/>
        <w:ind w:firstLine="560" w:firstLineChars="200"/>
        <w:rPr>
          <w:rStyle w:val="97"/>
          <w:rFonts w:ascii="仿宋" w:hAnsi="仿宋" w:eastAsia="仿宋"/>
          <w:sz w:val="28"/>
          <w:szCs w:val="28"/>
        </w:rPr>
      </w:pPr>
      <w:r>
        <w:rPr>
          <w:rFonts w:hint="eastAsia" w:ascii="仿宋" w:hAnsi="仿宋" w:eastAsia="仿宋"/>
          <w:sz w:val="28"/>
          <w:szCs w:val="28"/>
        </w:rPr>
        <w:t>本项目涉及一个地块，总面积为1.0000公顷，全部为材料站场占地。根据材料站场平面布置图、勘测定界成果和</w:t>
      </w:r>
      <w:r>
        <w:rPr>
          <w:rStyle w:val="97"/>
          <w:rFonts w:hint="eastAsia" w:ascii="仿宋" w:hAnsi="仿宋" w:eastAsia="仿宋"/>
          <w:sz w:val="28"/>
          <w:szCs w:val="28"/>
        </w:rPr>
        <w:t>东川区国土资源局提供的1:10000土地利用现状图，实地踏勘现状为人工牧草地，根据土地复垦方案地类认定的编制要求，按土地利用现状地类进行统计。统计项目区内土地利用类型见表3-1。</w:t>
      </w:r>
    </w:p>
    <w:p>
      <w:pPr>
        <w:spacing w:line="360" w:lineRule="auto"/>
        <w:ind w:firstLine="560" w:firstLineChars="200"/>
        <w:rPr>
          <w:rStyle w:val="97"/>
          <w:rFonts w:ascii="仿宋" w:hAnsi="仿宋" w:eastAsia="仿宋"/>
          <w:sz w:val="28"/>
          <w:szCs w:val="28"/>
        </w:rPr>
      </w:pPr>
    </w:p>
    <w:p>
      <w:pPr>
        <w:pStyle w:val="41"/>
        <w:spacing w:line="360" w:lineRule="auto"/>
        <w:rPr>
          <w:rFonts w:ascii="仿宋" w:hAnsi="仿宋" w:eastAsia="仿宋" w:cs="Times New Roman"/>
          <w:b/>
          <w:sz w:val="28"/>
          <w:szCs w:val="28"/>
        </w:rPr>
      </w:pPr>
      <w:r>
        <w:rPr>
          <w:rFonts w:hint="eastAsia" w:ascii="仿宋" w:hAnsi="仿宋" w:eastAsia="仿宋" w:cs="Times New Roman"/>
          <w:b/>
          <w:sz w:val="28"/>
          <w:szCs w:val="28"/>
        </w:rPr>
        <w:t>表3-1  土地利用现状表</w:t>
      </w:r>
    </w:p>
    <w:tbl>
      <w:tblPr>
        <w:tblStyle w:val="25"/>
        <w:tblW w:w="9003" w:type="dxa"/>
        <w:tblInd w:w="0" w:type="dxa"/>
        <w:tblLayout w:type="fixed"/>
        <w:tblCellMar>
          <w:top w:w="0" w:type="dxa"/>
          <w:left w:w="108" w:type="dxa"/>
          <w:bottom w:w="0" w:type="dxa"/>
          <w:right w:w="108" w:type="dxa"/>
        </w:tblCellMar>
      </w:tblPr>
      <w:tblGrid>
        <w:gridCol w:w="1096"/>
        <w:gridCol w:w="1096"/>
        <w:gridCol w:w="447"/>
        <w:gridCol w:w="1070"/>
        <w:gridCol w:w="1147"/>
        <w:gridCol w:w="1150"/>
        <w:gridCol w:w="876"/>
        <w:gridCol w:w="986"/>
        <w:gridCol w:w="1135"/>
      </w:tblGrid>
      <w:tr>
        <w:tblPrEx>
          <w:tblCellMar>
            <w:top w:w="0" w:type="dxa"/>
            <w:left w:w="108" w:type="dxa"/>
            <w:bottom w:w="0" w:type="dxa"/>
            <w:right w:w="108" w:type="dxa"/>
          </w:tblCellMar>
        </w:tblPrEx>
        <w:trPr>
          <w:trHeight w:val="555" w:hRule="atLeast"/>
        </w:trPr>
        <w:tc>
          <w:tcPr>
            <w:tcW w:w="1096"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土地权属</w:t>
            </w:r>
          </w:p>
        </w:tc>
        <w:tc>
          <w:tcPr>
            <w:tcW w:w="1096"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地块功能</w:t>
            </w:r>
          </w:p>
        </w:tc>
        <w:tc>
          <w:tcPr>
            <w:tcW w:w="151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一级地类</w:t>
            </w:r>
          </w:p>
        </w:tc>
        <w:tc>
          <w:tcPr>
            <w:tcW w:w="229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二级地类</w:t>
            </w:r>
          </w:p>
        </w:tc>
        <w:tc>
          <w:tcPr>
            <w:tcW w:w="8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面积</w:t>
            </w:r>
          </w:p>
        </w:tc>
        <w:tc>
          <w:tcPr>
            <w:tcW w:w="9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占总面积比例</w:t>
            </w:r>
          </w:p>
        </w:tc>
        <w:tc>
          <w:tcPr>
            <w:tcW w:w="11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现行土地规划用途</w:t>
            </w:r>
          </w:p>
        </w:tc>
      </w:tr>
      <w:tr>
        <w:tblPrEx>
          <w:tblCellMar>
            <w:top w:w="0" w:type="dxa"/>
            <w:left w:w="108" w:type="dxa"/>
            <w:bottom w:w="0" w:type="dxa"/>
            <w:right w:w="108" w:type="dxa"/>
          </w:tblCellMar>
        </w:tblPrEx>
        <w:trPr>
          <w:trHeight w:val="330" w:hRule="atLeast"/>
        </w:trPr>
        <w:tc>
          <w:tcPr>
            <w:tcW w:w="109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517"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szCs w:val="22"/>
              </w:rPr>
            </w:pPr>
          </w:p>
        </w:tc>
        <w:tc>
          <w:tcPr>
            <w:tcW w:w="2297"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szCs w:val="22"/>
              </w:rPr>
            </w:pP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hm</w:t>
            </w:r>
            <w:r>
              <w:rPr>
                <w:rFonts w:hint="eastAsia" w:ascii="仿宋" w:hAnsi="仿宋" w:eastAsia="仿宋" w:cs="宋体"/>
                <w:color w:val="000000"/>
                <w:kern w:val="0"/>
                <w:sz w:val="22"/>
                <w:szCs w:val="22"/>
                <w:vertAlign w:val="superscript"/>
              </w:rPr>
              <w:t>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13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285" w:hRule="atLeast"/>
        </w:trPr>
        <w:tc>
          <w:tcPr>
            <w:tcW w:w="109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东川区阿旺镇新碧嘎村委会新碧嘎村民小组</w:t>
            </w:r>
          </w:p>
        </w:tc>
        <w:tc>
          <w:tcPr>
            <w:tcW w:w="1096"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材料站场</w:t>
            </w:r>
          </w:p>
        </w:tc>
        <w:tc>
          <w:tcPr>
            <w:tcW w:w="44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01</w:t>
            </w:r>
          </w:p>
        </w:tc>
        <w:tc>
          <w:tcPr>
            <w:tcW w:w="107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耕地</w:t>
            </w:r>
          </w:p>
        </w:tc>
        <w:tc>
          <w:tcPr>
            <w:tcW w:w="114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011</w:t>
            </w:r>
          </w:p>
        </w:tc>
        <w:tc>
          <w:tcPr>
            <w:tcW w:w="115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水田</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44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70"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szCs w:val="22"/>
              </w:rPr>
            </w:pPr>
          </w:p>
        </w:tc>
        <w:tc>
          <w:tcPr>
            <w:tcW w:w="114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012</w:t>
            </w:r>
          </w:p>
        </w:tc>
        <w:tc>
          <w:tcPr>
            <w:tcW w:w="115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水浇地</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44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70"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szCs w:val="22"/>
              </w:rPr>
            </w:pPr>
          </w:p>
        </w:tc>
        <w:tc>
          <w:tcPr>
            <w:tcW w:w="114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013</w:t>
            </w:r>
          </w:p>
        </w:tc>
        <w:tc>
          <w:tcPr>
            <w:tcW w:w="115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旱地</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44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02</w:t>
            </w:r>
          </w:p>
        </w:tc>
        <w:tc>
          <w:tcPr>
            <w:tcW w:w="107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园地</w:t>
            </w:r>
          </w:p>
        </w:tc>
        <w:tc>
          <w:tcPr>
            <w:tcW w:w="114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021</w:t>
            </w:r>
          </w:p>
        </w:tc>
        <w:tc>
          <w:tcPr>
            <w:tcW w:w="115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果园</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44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w:t>
            </w:r>
          </w:p>
        </w:tc>
        <w:tc>
          <w:tcPr>
            <w:tcW w:w="107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交通运输用地</w:t>
            </w:r>
          </w:p>
        </w:tc>
        <w:tc>
          <w:tcPr>
            <w:tcW w:w="114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104</w:t>
            </w:r>
          </w:p>
        </w:tc>
        <w:tc>
          <w:tcPr>
            <w:tcW w:w="115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农村道路</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690" w:hRule="atLeast"/>
        </w:trPr>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44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w:t>
            </w:r>
          </w:p>
        </w:tc>
        <w:tc>
          <w:tcPr>
            <w:tcW w:w="107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水域及水利设施用地</w:t>
            </w:r>
          </w:p>
        </w:tc>
        <w:tc>
          <w:tcPr>
            <w:tcW w:w="114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116</w:t>
            </w:r>
          </w:p>
        </w:tc>
        <w:tc>
          <w:tcPr>
            <w:tcW w:w="1150"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内陆滩涂</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1.0000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滩涂</w:t>
            </w:r>
          </w:p>
        </w:tc>
      </w:tr>
      <w:tr>
        <w:tblPrEx>
          <w:tblCellMar>
            <w:top w:w="0" w:type="dxa"/>
            <w:left w:w="108" w:type="dxa"/>
            <w:bottom w:w="0" w:type="dxa"/>
            <w:right w:w="108" w:type="dxa"/>
          </w:tblCellMar>
        </w:tblPrEx>
        <w:trPr>
          <w:trHeight w:val="285" w:hRule="atLeast"/>
        </w:trPr>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3814"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小计</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1.0000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09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2"/>
                <w:szCs w:val="22"/>
              </w:rPr>
            </w:pPr>
          </w:p>
        </w:tc>
        <w:tc>
          <w:tcPr>
            <w:tcW w:w="491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合计</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1.0000 </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bl>
    <w:p>
      <w:pPr>
        <w:rPr>
          <w:rFonts w:ascii="仿宋" w:hAnsi="仿宋" w:eastAsia="仿宋"/>
          <w:kern w:val="28"/>
          <w:sz w:val="24"/>
          <w:szCs w:val="30"/>
        </w:rPr>
      </w:pPr>
      <w:r>
        <w:rPr>
          <w:rFonts w:hint="eastAsia" w:ascii="仿宋" w:hAnsi="仿宋" w:eastAsia="仿宋"/>
          <w:kern w:val="28"/>
          <w:sz w:val="24"/>
          <w:szCs w:val="30"/>
        </w:rPr>
        <w:t>注：根据东川区第二次全国土地调查数据库进行面积统计，土地规划用途根据东川区土地利用总体规划（2015-2020年）分析。</w:t>
      </w:r>
    </w:p>
    <w:p>
      <w:pPr>
        <w:spacing w:line="360" w:lineRule="auto"/>
        <w:outlineLvl w:val="2"/>
        <w:rPr>
          <w:rStyle w:val="97"/>
          <w:rFonts w:ascii="仿宋" w:hAnsi="仿宋" w:eastAsia="仿宋"/>
          <w:sz w:val="28"/>
          <w:szCs w:val="28"/>
        </w:rPr>
      </w:pPr>
      <w:r>
        <w:rPr>
          <w:rStyle w:val="97"/>
          <w:rFonts w:ascii="仿宋" w:hAnsi="仿宋" w:eastAsia="仿宋"/>
          <w:sz w:val="28"/>
          <w:szCs w:val="28"/>
        </w:rPr>
        <w:t>3.4.</w:t>
      </w:r>
      <w:r>
        <w:rPr>
          <w:rStyle w:val="97"/>
          <w:rFonts w:hint="eastAsia" w:ascii="仿宋" w:hAnsi="仿宋" w:eastAsia="仿宋"/>
          <w:sz w:val="28"/>
          <w:szCs w:val="28"/>
        </w:rPr>
        <w:t>2</w:t>
      </w:r>
      <w:r>
        <w:rPr>
          <w:rStyle w:val="97"/>
          <w:rFonts w:ascii="仿宋" w:hAnsi="仿宋" w:eastAsia="仿宋"/>
          <w:sz w:val="28"/>
          <w:szCs w:val="28"/>
        </w:rPr>
        <w:t xml:space="preserve"> </w:t>
      </w:r>
      <w:r>
        <w:rPr>
          <w:rStyle w:val="97"/>
          <w:rFonts w:hint="eastAsia" w:ascii="仿宋" w:hAnsi="仿宋" w:eastAsia="仿宋"/>
          <w:sz w:val="28"/>
          <w:szCs w:val="28"/>
        </w:rPr>
        <w:t xml:space="preserve"> </w:t>
      </w:r>
      <w:r>
        <w:rPr>
          <w:rStyle w:val="97"/>
          <w:rFonts w:ascii="仿宋" w:hAnsi="仿宋" w:eastAsia="仿宋"/>
          <w:sz w:val="28"/>
          <w:szCs w:val="28"/>
        </w:rPr>
        <w:t>项目区</w:t>
      </w:r>
      <w:r>
        <w:rPr>
          <w:rStyle w:val="97"/>
          <w:rFonts w:hint="eastAsia" w:ascii="仿宋" w:hAnsi="仿宋" w:eastAsia="仿宋"/>
          <w:sz w:val="28"/>
          <w:szCs w:val="28"/>
        </w:rPr>
        <w:t>内</w:t>
      </w:r>
      <w:r>
        <w:rPr>
          <w:rStyle w:val="97"/>
          <w:rFonts w:ascii="仿宋" w:hAnsi="仿宋" w:eastAsia="仿宋"/>
          <w:sz w:val="28"/>
          <w:szCs w:val="28"/>
        </w:rPr>
        <w:t>土地利用</w:t>
      </w:r>
      <w:r>
        <w:rPr>
          <w:rStyle w:val="97"/>
          <w:rFonts w:hint="eastAsia" w:ascii="仿宋" w:hAnsi="仿宋" w:eastAsia="仿宋"/>
          <w:sz w:val="28"/>
          <w:szCs w:val="28"/>
        </w:rPr>
        <w:t>质量分析</w:t>
      </w:r>
    </w:p>
    <w:p>
      <w:pPr>
        <w:adjustRightInd w:val="0"/>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材料站用地主要涉及地类为内陆滩涂（未利用地），现状为人工牧草地，属于草地。</w:t>
      </w:r>
    </w:p>
    <w:p>
      <w:pPr>
        <w:pStyle w:val="3"/>
        <w:spacing w:before="0" w:after="0" w:line="360" w:lineRule="auto"/>
        <w:jc w:val="left"/>
        <w:rPr>
          <w:rFonts w:ascii="仿宋" w:hAnsi="仿宋" w:eastAsia="仿宋"/>
        </w:rPr>
      </w:pPr>
      <w:bookmarkStart w:id="32" w:name="_Toc2867343"/>
      <w:r>
        <w:rPr>
          <w:rFonts w:ascii="仿宋" w:hAnsi="仿宋" w:eastAsia="仿宋"/>
        </w:rPr>
        <w:t>4 土地复垦方向可行性分析</w:t>
      </w:r>
      <w:bookmarkEnd w:id="32"/>
    </w:p>
    <w:p>
      <w:pPr>
        <w:pStyle w:val="4"/>
        <w:spacing w:before="0" w:after="0" w:line="360" w:lineRule="auto"/>
        <w:rPr>
          <w:rFonts w:ascii="仿宋" w:hAnsi="仿宋" w:eastAsia="仿宋"/>
          <w:sz w:val="28"/>
          <w:szCs w:val="28"/>
        </w:rPr>
      </w:pPr>
      <w:bookmarkStart w:id="33" w:name="_Toc2867344"/>
      <w:r>
        <w:rPr>
          <w:rFonts w:ascii="仿宋" w:hAnsi="仿宋" w:eastAsia="仿宋"/>
          <w:sz w:val="28"/>
          <w:szCs w:val="28"/>
        </w:rPr>
        <w:t>4.1 土地损毁分析与预测</w:t>
      </w:r>
      <w:bookmarkEnd w:id="33"/>
    </w:p>
    <w:p>
      <w:pPr>
        <w:pStyle w:val="5"/>
        <w:spacing w:before="0" w:after="0" w:line="360" w:lineRule="auto"/>
        <w:rPr>
          <w:rFonts w:ascii="仿宋" w:hAnsi="仿宋" w:eastAsia="仿宋"/>
          <w:szCs w:val="28"/>
        </w:rPr>
      </w:pPr>
      <w:r>
        <w:rPr>
          <w:rFonts w:ascii="仿宋" w:hAnsi="仿宋" w:eastAsia="仿宋"/>
          <w:szCs w:val="28"/>
        </w:rPr>
        <w:t>4.1.1 土地损毁环节与时序</w:t>
      </w:r>
    </w:p>
    <w:p>
      <w:pPr>
        <w:pStyle w:val="46"/>
        <w:ind w:firstLine="56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）、土地损毁环节</w:t>
      </w:r>
    </w:p>
    <w:p>
      <w:pPr>
        <w:spacing w:line="360" w:lineRule="auto"/>
        <w:ind w:firstLine="560" w:firstLineChars="200"/>
        <w:rPr>
          <w:rFonts w:ascii="仿宋" w:hAnsi="仿宋" w:eastAsia="仿宋"/>
          <w:sz w:val="28"/>
          <w:szCs w:val="28"/>
        </w:rPr>
      </w:pPr>
      <w:r>
        <w:rPr>
          <w:rFonts w:ascii="仿宋" w:hAnsi="仿宋" w:eastAsia="仿宋"/>
          <w:sz w:val="28"/>
          <w:szCs w:val="28"/>
        </w:rPr>
        <w:t>项目区对土地造成损毁的环节主要发生在材料堆放、</w:t>
      </w:r>
      <w:r>
        <w:rPr>
          <w:rFonts w:hint="eastAsia" w:ascii="仿宋" w:hAnsi="仿宋" w:eastAsia="仿宋"/>
          <w:sz w:val="28"/>
          <w:szCs w:val="28"/>
        </w:rPr>
        <w:t>运输</w:t>
      </w:r>
      <w:r>
        <w:rPr>
          <w:rFonts w:ascii="仿宋" w:hAnsi="仿宋" w:eastAsia="仿宋"/>
          <w:sz w:val="28"/>
          <w:szCs w:val="28"/>
        </w:rPr>
        <w:t>等使用过程中，将不同程度地对土地造成压占性损毁</w:t>
      </w:r>
      <w:r>
        <w:rPr>
          <w:rFonts w:hint="eastAsia" w:ascii="仿宋" w:hAnsi="仿宋" w:eastAsia="仿宋"/>
          <w:sz w:val="28"/>
          <w:szCs w:val="28"/>
        </w:rPr>
        <w:t>。该地块现状为滩涂，属于未利用地，对土地破坏影响不大。</w:t>
      </w:r>
    </w:p>
    <w:p>
      <w:pPr>
        <w:pStyle w:val="46"/>
        <w:ind w:firstLine="56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）、土地损毁</w:t>
      </w:r>
      <w:r>
        <w:rPr>
          <w:rFonts w:hint="eastAsia" w:ascii="仿宋" w:hAnsi="仿宋" w:eastAsia="仿宋"/>
          <w:sz w:val="28"/>
          <w:szCs w:val="28"/>
        </w:rPr>
        <w:t>时序</w:t>
      </w:r>
    </w:p>
    <w:p>
      <w:pPr>
        <w:pStyle w:val="46"/>
        <w:ind w:firstLine="560"/>
        <w:rPr>
          <w:rFonts w:ascii="仿宋" w:hAnsi="仿宋" w:eastAsia="仿宋"/>
          <w:sz w:val="28"/>
          <w:szCs w:val="28"/>
        </w:rPr>
      </w:pPr>
      <w:r>
        <w:rPr>
          <w:rFonts w:ascii="仿宋" w:hAnsi="仿宋" w:eastAsia="仿宋"/>
          <w:sz w:val="28"/>
          <w:szCs w:val="28"/>
        </w:rPr>
        <w:t>使用过程中对土地的损毁顺序，与该场地的建设使用时限相同，顺序为：压占损毁顺序：地表植被和腐殖质被压占</w:t>
      </w:r>
      <w:r>
        <w:rPr>
          <w:rFonts w:hint="eastAsia" w:ascii="仿宋" w:hAnsi="仿宋" w:eastAsia="仿宋"/>
          <w:sz w:val="28"/>
          <w:szCs w:val="28"/>
        </w:rPr>
        <w:t>。</w:t>
      </w:r>
    </w:p>
    <w:p>
      <w:pPr>
        <w:pStyle w:val="5"/>
        <w:spacing w:before="0" w:after="0"/>
        <w:rPr>
          <w:rFonts w:ascii="仿宋" w:hAnsi="仿宋" w:eastAsia="仿宋"/>
          <w:szCs w:val="28"/>
        </w:rPr>
      </w:pPr>
      <w:r>
        <w:rPr>
          <w:rFonts w:ascii="仿宋" w:hAnsi="仿宋" w:eastAsia="仿宋"/>
          <w:szCs w:val="28"/>
        </w:rPr>
        <w:t>4.1.2 已损毁土地现状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w:t>
      </w:r>
      <w:r>
        <w:rPr>
          <w:rFonts w:ascii="仿宋" w:hAnsi="仿宋" w:eastAsia="仿宋"/>
          <w:sz w:val="28"/>
          <w:szCs w:val="28"/>
        </w:rPr>
        <w:t>现处于临时用地报批阶段，地表尚未实施动工，</w:t>
      </w:r>
      <w:r>
        <w:rPr>
          <w:rFonts w:hint="eastAsia" w:ascii="仿宋" w:hAnsi="仿宋" w:eastAsia="仿宋"/>
          <w:sz w:val="28"/>
          <w:szCs w:val="28"/>
        </w:rPr>
        <w:t>目前未对项目区内土地造成损毁，故项目区内未造成已损毁土地现象，现状仍为滩涂。</w:t>
      </w:r>
    </w:p>
    <w:p>
      <w:pPr>
        <w:pStyle w:val="5"/>
        <w:spacing w:before="0" w:after="0" w:line="360" w:lineRule="auto"/>
        <w:rPr>
          <w:rFonts w:ascii="仿宋" w:hAnsi="仿宋" w:eastAsia="仿宋"/>
          <w:szCs w:val="28"/>
        </w:rPr>
      </w:pPr>
      <w:r>
        <w:rPr>
          <w:rFonts w:ascii="仿宋" w:hAnsi="仿宋" w:eastAsia="仿宋"/>
          <w:szCs w:val="28"/>
        </w:rPr>
        <w:t>4.1.3 拟损毁土地预测</w:t>
      </w:r>
    </w:p>
    <w:p>
      <w:pPr>
        <w:spacing w:line="360" w:lineRule="auto"/>
        <w:ind w:firstLine="560" w:firstLineChars="200"/>
        <w:rPr>
          <w:rFonts w:ascii="仿宋" w:hAnsi="仿宋" w:eastAsia="仿宋"/>
          <w:sz w:val="28"/>
          <w:szCs w:val="28"/>
        </w:rPr>
      </w:pPr>
      <w:r>
        <w:rPr>
          <w:rFonts w:ascii="仿宋" w:hAnsi="仿宋" w:eastAsia="仿宋"/>
          <w:sz w:val="28"/>
          <w:szCs w:val="28"/>
        </w:rPr>
        <w:t>a）预测依据</w:t>
      </w:r>
    </w:p>
    <w:p>
      <w:pPr>
        <w:spacing w:line="360" w:lineRule="auto"/>
        <w:ind w:firstLine="560" w:firstLineChars="200"/>
        <w:rPr>
          <w:rFonts w:ascii="仿宋" w:hAnsi="仿宋" w:eastAsia="仿宋"/>
          <w:sz w:val="28"/>
          <w:szCs w:val="28"/>
        </w:rPr>
      </w:pPr>
      <w:r>
        <w:rPr>
          <w:rFonts w:ascii="仿宋" w:hAnsi="仿宋" w:eastAsia="仿宋"/>
          <w:sz w:val="28"/>
          <w:szCs w:val="28"/>
        </w:rPr>
        <w:t>根据</w:t>
      </w:r>
      <w:r>
        <w:rPr>
          <w:rFonts w:hint="eastAsia" w:ascii="仿宋" w:hAnsi="仿宋" w:eastAsia="仿宋"/>
          <w:sz w:val="28"/>
          <w:szCs w:val="28"/>
        </w:rPr>
        <w:t>材料站场平面图、勘测定界等</w:t>
      </w:r>
      <w:r>
        <w:rPr>
          <w:rFonts w:ascii="仿宋" w:hAnsi="仿宋" w:eastAsia="仿宋"/>
          <w:sz w:val="28"/>
          <w:szCs w:val="28"/>
        </w:rPr>
        <w:t>资料，对用地在建设及生产过程中范围内出现压占、</w:t>
      </w:r>
      <w:r>
        <w:rPr>
          <w:rFonts w:hint="eastAsia" w:ascii="仿宋" w:hAnsi="仿宋" w:eastAsia="仿宋"/>
          <w:sz w:val="28"/>
          <w:szCs w:val="28"/>
        </w:rPr>
        <w:t>挖损</w:t>
      </w:r>
      <w:r>
        <w:rPr>
          <w:rFonts w:ascii="仿宋" w:hAnsi="仿宋" w:eastAsia="仿宋"/>
          <w:sz w:val="28"/>
          <w:szCs w:val="28"/>
        </w:rPr>
        <w:t>损毁土地等情况进行预测分析。</w:t>
      </w:r>
      <w:r>
        <w:rPr>
          <w:rFonts w:hint="eastAsia" w:ascii="仿宋" w:hAnsi="仿宋" w:eastAsia="仿宋"/>
          <w:sz w:val="28"/>
          <w:szCs w:val="28"/>
        </w:rPr>
        <w:t>根据平面布置图，其功能主要分为材料堆放区、设备堆放区和车辆运输装卸区。</w:t>
      </w:r>
      <w:r>
        <w:rPr>
          <w:rFonts w:ascii="仿宋" w:hAnsi="仿宋" w:eastAsia="仿宋"/>
          <w:sz w:val="28"/>
          <w:szCs w:val="28"/>
        </w:rPr>
        <w:t>按场地建设因压占、</w:t>
      </w:r>
      <w:r>
        <w:rPr>
          <w:rFonts w:hint="eastAsia" w:ascii="仿宋" w:hAnsi="仿宋" w:eastAsia="仿宋"/>
          <w:sz w:val="28"/>
          <w:szCs w:val="28"/>
        </w:rPr>
        <w:t>挖损</w:t>
      </w:r>
      <w:r>
        <w:rPr>
          <w:rFonts w:ascii="仿宋" w:hAnsi="仿宋" w:eastAsia="仿宋"/>
          <w:sz w:val="28"/>
          <w:szCs w:val="28"/>
        </w:rPr>
        <w:t>等损毁土地的范围、地类、程度、规模进行综合预测分析。</w:t>
      </w:r>
    </w:p>
    <w:p>
      <w:pPr>
        <w:spacing w:line="360" w:lineRule="auto"/>
        <w:ind w:firstLine="560" w:firstLineChars="200"/>
        <w:rPr>
          <w:rFonts w:ascii="仿宋" w:hAnsi="仿宋" w:eastAsia="仿宋"/>
          <w:sz w:val="28"/>
          <w:szCs w:val="28"/>
        </w:rPr>
      </w:pPr>
      <w:r>
        <w:rPr>
          <w:rFonts w:ascii="仿宋" w:hAnsi="仿宋" w:eastAsia="仿宋"/>
          <w:sz w:val="28"/>
          <w:szCs w:val="28"/>
        </w:rPr>
        <w:t>b）预测内容</w:t>
      </w:r>
    </w:p>
    <w:p>
      <w:pPr>
        <w:spacing w:line="360" w:lineRule="auto"/>
        <w:ind w:firstLine="560" w:firstLineChars="200"/>
        <w:rPr>
          <w:rFonts w:ascii="仿宋" w:hAnsi="仿宋" w:eastAsia="仿宋"/>
          <w:sz w:val="28"/>
          <w:szCs w:val="28"/>
        </w:rPr>
      </w:pPr>
      <w:r>
        <w:rPr>
          <w:rFonts w:ascii="仿宋" w:hAnsi="仿宋" w:eastAsia="仿宋"/>
          <w:sz w:val="28"/>
          <w:szCs w:val="28"/>
        </w:rPr>
        <w:t>根据《土地复垦技术标准》的要求，结合本工程的具体建设生产情况，土地损毁预测内容包括以下四项内容：</w:t>
      </w:r>
    </w:p>
    <w:p>
      <w:pPr>
        <w:pStyle w:val="125"/>
        <w:numPr>
          <w:ilvl w:val="0"/>
          <w:numId w:val="1"/>
        </w:numPr>
        <w:ind w:firstLineChars="0"/>
        <w:rPr>
          <w:rFonts w:ascii="仿宋" w:hAnsi="仿宋" w:eastAsia="仿宋"/>
          <w:sz w:val="28"/>
          <w:szCs w:val="28"/>
        </w:rPr>
      </w:pPr>
      <w:r>
        <w:rPr>
          <w:rFonts w:ascii="仿宋" w:hAnsi="仿宋" w:eastAsia="仿宋"/>
          <w:sz w:val="28"/>
          <w:szCs w:val="28"/>
        </w:rPr>
        <w:t>各预测时段和预测分区土地损毁方式；</w:t>
      </w:r>
    </w:p>
    <w:p>
      <w:pPr>
        <w:pStyle w:val="125"/>
        <w:numPr>
          <w:ilvl w:val="0"/>
          <w:numId w:val="1"/>
        </w:numPr>
        <w:ind w:firstLineChars="0"/>
        <w:rPr>
          <w:rFonts w:ascii="仿宋" w:hAnsi="仿宋" w:eastAsia="仿宋"/>
          <w:sz w:val="28"/>
          <w:szCs w:val="28"/>
        </w:rPr>
      </w:pPr>
      <w:r>
        <w:rPr>
          <w:rFonts w:ascii="仿宋" w:hAnsi="仿宋" w:eastAsia="仿宋"/>
          <w:sz w:val="28"/>
          <w:szCs w:val="28"/>
        </w:rPr>
        <w:t>各预测时段和预测分区损毁土地面积；</w:t>
      </w:r>
    </w:p>
    <w:p>
      <w:pPr>
        <w:pStyle w:val="125"/>
        <w:numPr>
          <w:ilvl w:val="0"/>
          <w:numId w:val="1"/>
        </w:numPr>
        <w:ind w:firstLineChars="0"/>
        <w:rPr>
          <w:rFonts w:ascii="仿宋" w:hAnsi="仿宋" w:eastAsia="仿宋"/>
          <w:sz w:val="28"/>
          <w:szCs w:val="28"/>
        </w:rPr>
      </w:pPr>
      <w:r>
        <w:rPr>
          <w:rFonts w:ascii="仿宋" w:hAnsi="仿宋" w:eastAsia="仿宋"/>
          <w:sz w:val="28"/>
          <w:szCs w:val="28"/>
        </w:rPr>
        <w:t>各预测时段和预测分区损毁土地类型；</w:t>
      </w:r>
    </w:p>
    <w:p>
      <w:pPr>
        <w:pStyle w:val="125"/>
        <w:numPr>
          <w:ilvl w:val="0"/>
          <w:numId w:val="1"/>
        </w:numPr>
        <w:ind w:firstLineChars="0"/>
        <w:rPr>
          <w:rFonts w:ascii="仿宋" w:hAnsi="仿宋" w:eastAsia="仿宋"/>
          <w:sz w:val="28"/>
          <w:szCs w:val="28"/>
        </w:rPr>
      </w:pPr>
      <w:r>
        <w:rPr>
          <w:rFonts w:ascii="仿宋" w:hAnsi="仿宋" w:eastAsia="仿宋"/>
          <w:sz w:val="28"/>
          <w:szCs w:val="28"/>
        </w:rPr>
        <w:t>各预测时段和预测分区土地损毁程度。</w:t>
      </w:r>
    </w:p>
    <w:p>
      <w:pPr>
        <w:spacing w:line="360" w:lineRule="auto"/>
        <w:ind w:firstLine="560" w:firstLineChars="200"/>
        <w:rPr>
          <w:rFonts w:ascii="仿宋" w:hAnsi="仿宋" w:eastAsia="仿宋"/>
          <w:sz w:val="28"/>
          <w:szCs w:val="28"/>
        </w:rPr>
      </w:pPr>
      <w:r>
        <w:rPr>
          <w:rFonts w:ascii="仿宋" w:hAnsi="仿宋" w:eastAsia="仿宋"/>
          <w:sz w:val="28"/>
          <w:szCs w:val="28"/>
        </w:rPr>
        <w:t>c）拟损毁程度评价标准</w:t>
      </w:r>
    </w:p>
    <w:p>
      <w:pPr>
        <w:spacing w:line="360" w:lineRule="auto"/>
        <w:ind w:firstLine="560" w:firstLineChars="200"/>
        <w:rPr>
          <w:rFonts w:ascii="仿宋" w:hAnsi="仿宋" w:eastAsia="仿宋"/>
          <w:sz w:val="28"/>
          <w:szCs w:val="28"/>
        </w:rPr>
      </w:pPr>
      <w:r>
        <w:rPr>
          <w:rFonts w:ascii="仿宋" w:hAnsi="仿宋" w:eastAsia="仿宋"/>
          <w:sz w:val="28"/>
          <w:szCs w:val="28"/>
        </w:rPr>
        <w:t>根据《中华人民共和国土地管理法》和国务院颁布的《土地复垦条例》，把土地损毁程度预测等级数确定为三级标准，分别定为：一级(轻度损毁)、二级(中度损毁)、三级(重度损毁)。评价因素的具体等级标准采用主导因素法进行评价及划分等级，具体标准见下表4-</w:t>
      </w:r>
      <w:r>
        <w:rPr>
          <w:rFonts w:hint="eastAsia" w:ascii="仿宋" w:hAnsi="仿宋" w:eastAsia="仿宋"/>
          <w:sz w:val="28"/>
          <w:szCs w:val="28"/>
        </w:rPr>
        <w:t>1</w:t>
      </w:r>
      <w:r>
        <w:rPr>
          <w:rFonts w:ascii="仿宋" w:hAnsi="仿宋" w:eastAsia="仿宋"/>
          <w:sz w:val="28"/>
          <w:szCs w:val="28"/>
        </w:rPr>
        <w:t>。</w:t>
      </w:r>
    </w:p>
    <w:p>
      <w:pPr>
        <w:spacing w:line="360" w:lineRule="auto"/>
        <w:jc w:val="center"/>
        <w:rPr>
          <w:rFonts w:ascii="仿宋" w:hAnsi="仿宋" w:eastAsia="仿宋"/>
          <w:sz w:val="28"/>
          <w:szCs w:val="28"/>
        </w:rPr>
      </w:pPr>
      <w:r>
        <w:rPr>
          <w:rFonts w:ascii="仿宋" w:hAnsi="仿宋" w:eastAsia="仿宋"/>
          <w:sz w:val="28"/>
          <w:szCs w:val="28"/>
        </w:rPr>
        <w:t>表4-</w:t>
      </w:r>
      <w:r>
        <w:rPr>
          <w:rFonts w:hint="eastAsia" w:ascii="仿宋" w:hAnsi="仿宋" w:eastAsia="仿宋"/>
          <w:sz w:val="28"/>
          <w:szCs w:val="28"/>
        </w:rPr>
        <w:t>1</w:t>
      </w:r>
      <w:r>
        <w:rPr>
          <w:rFonts w:ascii="仿宋" w:hAnsi="仿宋" w:eastAsia="仿宋"/>
          <w:sz w:val="28"/>
          <w:szCs w:val="28"/>
        </w:rPr>
        <w:t xml:space="preserve">  压占地损毁程度评价因素及等级标准表</w:t>
      </w:r>
    </w:p>
    <w:tbl>
      <w:tblPr>
        <w:tblStyle w:val="25"/>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7"/>
        <w:gridCol w:w="1909"/>
        <w:gridCol w:w="2620"/>
        <w:gridCol w:w="21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2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评价因子</w:t>
            </w:r>
          </w:p>
        </w:tc>
        <w:tc>
          <w:tcPr>
            <w:tcW w:w="6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评价等级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轻度损毁</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中度损毁</w:t>
            </w:r>
          </w:p>
        </w:tc>
        <w:tc>
          <w:tcPr>
            <w:tcW w:w="21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重度损毁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exact"/>
          <w:jc w:val="center"/>
        </w:trPr>
        <w:tc>
          <w:tcPr>
            <w:tcW w:w="22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面积</w:t>
            </w:r>
          </w:p>
        </w:tc>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≤1公顷</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1-10公顷</w:t>
            </w:r>
          </w:p>
        </w:tc>
        <w:tc>
          <w:tcPr>
            <w:tcW w:w="21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＞10公顷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exact"/>
          <w:jc w:val="center"/>
        </w:trPr>
        <w:tc>
          <w:tcPr>
            <w:tcW w:w="22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高度</w:t>
            </w:r>
          </w:p>
        </w:tc>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≤5米</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5-10米</w:t>
            </w:r>
          </w:p>
        </w:tc>
        <w:tc>
          <w:tcPr>
            <w:tcW w:w="21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＞10米</w:t>
            </w:r>
          </w:p>
        </w:tc>
      </w:tr>
    </w:tbl>
    <w:p>
      <w:pPr>
        <w:spacing w:line="360" w:lineRule="auto"/>
        <w:ind w:right="304" w:rightChars="145" w:firstLine="560" w:firstLineChars="200"/>
        <w:rPr>
          <w:rFonts w:ascii="仿宋" w:hAnsi="仿宋" w:eastAsia="仿宋" w:cs="宋体"/>
          <w:sz w:val="28"/>
          <w:szCs w:val="28"/>
        </w:rPr>
      </w:pPr>
      <w:r>
        <w:rPr>
          <w:rFonts w:hint="eastAsia" w:ascii="仿宋" w:hAnsi="仿宋" w:eastAsia="仿宋" w:cs="宋体"/>
          <w:sz w:val="28"/>
          <w:szCs w:val="28"/>
        </w:rPr>
        <w:t>d）拟损毁土地预测</w:t>
      </w:r>
    </w:p>
    <w:p>
      <w:pPr>
        <w:spacing w:line="360" w:lineRule="auto"/>
        <w:ind w:right="304" w:rightChars="145" w:firstLine="560" w:firstLineChars="200"/>
        <w:rPr>
          <w:rFonts w:ascii="仿宋" w:hAnsi="仿宋" w:eastAsia="仿宋"/>
          <w:sz w:val="28"/>
          <w:szCs w:val="28"/>
        </w:rPr>
      </w:pPr>
      <w:r>
        <w:rPr>
          <w:rFonts w:hint="eastAsia" w:ascii="仿宋" w:hAnsi="仿宋" w:eastAsia="仿宋" w:cs="宋体"/>
          <w:sz w:val="28"/>
          <w:szCs w:val="28"/>
        </w:rPr>
        <w:t>①</w:t>
      </w:r>
      <w:r>
        <w:rPr>
          <w:rFonts w:hint="eastAsia" w:ascii="仿宋" w:hAnsi="仿宋" w:eastAsia="仿宋"/>
          <w:sz w:val="28"/>
          <w:szCs w:val="28"/>
        </w:rPr>
        <w:t>材料站场：以堆放材料为主。压占土地面积1.0000公顷，损毁前土地为内陆滩涂（未利用地），土层厚度为0.30米。使用过程中不对土地进行硬化和开挖，在使用前，用地方使用防渗网做隔离，杜绝材料堆放对土壤造成污染。故损毁土地主要是对土地压占，不对植被、土壤层等产生破坏，属于轻度损毁。</w:t>
      </w:r>
    </w:p>
    <w:p>
      <w:pPr>
        <w:spacing w:line="360" w:lineRule="auto"/>
        <w:ind w:right="304" w:rightChars="145"/>
        <w:jc w:val="center"/>
        <w:rPr>
          <w:rFonts w:ascii="仿宋" w:hAnsi="仿宋" w:eastAsia="仿宋"/>
          <w:b/>
          <w:sz w:val="24"/>
        </w:rPr>
      </w:pPr>
      <w:r>
        <w:rPr>
          <w:rFonts w:ascii="仿宋" w:hAnsi="仿宋" w:eastAsia="仿宋"/>
          <w:b/>
          <w:sz w:val="24"/>
        </w:rPr>
        <w:t xml:space="preserve">图4-1 </w:t>
      </w:r>
      <w:r>
        <w:rPr>
          <w:rFonts w:hint="eastAsia" w:ascii="仿宋" w:hAnsi="仿宋" w:eastAsia="仿宋"/>
          <w:b/>
          <w:sz w:val="24"/>
        </w:rPr>
        <w:t>材料</w:t>
      </w:r>
      <w:r>
        <w:rPr>
          <w:rFonts w:ascii="仿宋" w:hAnsi="仿宋" w:eastAsia="仿宋"/>
          <w:b/>
          <w:sz w:val="24"/>
        </w:rPr>
        <w:t>站场全貌现状照片</w:t>
      </w:r>
    </w:p>
    <w:p>
      <w:pPr>
        <w:spacing w:line="360" w:lineRule="auto"/>
        <w:ind w:right="304" w:rightChars="145"/>
        <w:jc w:val="center"/>
        <w:rPr>
          <w:rFonts w:ascii="仿宋" w:hAnsi="仿宋" w:eastAsia="仿宋"/>
          <w:b/>
          <w:sz w:val="24"/>
        </w:rPr>
      </w:pPr>
      <w:r>
        <w:rPr>
          <w:rFonts w:ascii="仿宋" w:hAnsi="仿宋" w:eastAsia="仿宋"/>
          <w:b/>
          <w:sz w:val="24"/>
        </w:rPr>
        <w:drawing>
          <wp:inline distT="0" distB="0" distL="0" distR="0">
            <wp:extent cx="4130040" cy="2838450"/>
            <wp:effectExtent l="19050" t="0" r="3724" b="0"/>
            <wp:docPr id="3" name="图片 3" descr="F:\东川乌东德电站送电2标临时用地报批项目\基础资料\实地照片\微信图片_2019022009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东川乌东德电站送电2标临时用地报批项目\基础资料\实地照片\微信图片_20190220091449.jpg"/>
                    <pic:cNvPicPr>
                      <a:picLocks noChangeAspect="1" noChangeArrowheads="1"/>
                    </pic:cNvPicPr>
                  </pic:nvPicPr>
                  <pic:blipFill>
                    <a:blip r:embed="rId9" cstate="print"/>
                    <a:srcRect r="17429"/>
                    <a:stretch>
                      <a:fillRect/>
                    </a:stretch>
                  </pic:blipFill>
                  <pic:spPr>
                    <a:xfrm>
                      <a:off x="0" y="0"/>
                      <a:ext cx="4130126" cy="2838734"/>
                    </a:xfrm>
                    <a:prstGeom prst="rect">
                      <a:avLst/>
                    </a:prstGeom>
                    <a:noFill/>
                    <a:ln w="9525">
                      <a:noFill/>
                      <a:miter lim="800000"/>
                      <a:headEnd/>
                      <a:tailEnd/>
                    </a:ln>
                  </pic:spPr>
                </pic:pic>
              </a:graphicData>
            </a:graphic>
          </wp:inline>
        </w:drawing>
      </w:r>
    </w:p>
    <w:p>
      <w:pPr>
        <w:pStyle w:val="46"/>
        <w:ind w:firstLine="0" w:firstLineChars="0"/>
        <w:rPr>
          <w:rFonts w:ascii="仿宋" w:hAnsi="仿宋" w:eastAsia="仿宋"/>
          <w:sz w:val="28"/>
          <w:szCs w:val="28"/>
        </w:rPr>
      </w:pPr>
      <w:r>
        <w:rPr>
          <w:rFonts w:hint="eastAsia" w:ascii="仿宋" w:hAnsi="仿宋" w:eastAsia="仿宋"/>
          <w:sz w:val="28"/>
          <w:szCs w:val="28"/>
        </w:rPr>
        <w:t>e）预测结果</w:t>
      </w:r>
    </w:p>
    <w:p>
      <w:pPr>
        <w:pStyle w:val="46"/>
        <w:ind w:firstLine="560"/>
        <w:rPr>
          <w:rFonts w:ascii="仿宋" w:hAnsi="仿宋" w:eastAsia="仿宋"/>
          <w:sz w:val="28"/>
          <w:szCs w:val="28"/>
        </w:rPr>
      </w:pPr>
      <w:r>
        <w:rPr>
          <w:rFonts w:hint="eastAsia" w:ascii="仿宋" w:hAnsi="仿宋" w:eastAsia="仿宋"/>
          <w:sz w:val="28"/>
          <w:szCs w:val="28"/>
        </w:rPr>
        <w:t>项目</w:t>
      </w:r>
      <w:r>
        <w:rPr>
          <w:rFonts w:ascii="仿宋" w:hAnsi="仿宋" w:eastAsia="仿宋"/>
          <w:sz w:val="28"/>
          <w:szCs w:val="28"/>
        </w:rPr>
        <w:t>拟损毁土地</w:t>
      </w:r>
      <w:r>
        <w:rPr>
          <w:rFonts w:hint="eastAsia" w:ascii="仿宋" w:hAnsi="仿宋" w:eastAsia="仿宋"/>
          <w:sz w:val="28"/>
          <w:szCs w:val="28"/>
        </w:rPr>
        <w:t>预测分析结果详见</w:t>
      </w:r>
      <w:r>
        <w:rPr>
          <w:rFonts w:ascii="仿宋" w:hAnsi="仿宋" w:eastAsia="仿宋"/>
          <w:sz w:val="28"/>
          <w:szCs w:val="28"/>
        </w:rPr>
        <w:t>表4-</w:t>
      </w:r>
      <w:r>
        <w:rPr>
          <w:rFonts w:hint="eastAsia" w:ascii="仿宋" w:hAnsi="仿宋" w:eastAsia="仿宋"/>
          <w:sz w:val="28"/>
          <w:szCs w:val="28"/>
        </w:rPr>
        <w:t>2</w:t>
      </w:r>
      <w:r>
        <w:rPr>
          <w:rFonts w:ascii="仿宋" w:hAnsi="仿宋" w:eastAsia="仿宋"/>
          <w:sz w:val="28"/>
          <w:szCs w:val="28"/>
        </w:rPr>
        <w:t>。</w:t>
      </w:r>
    </w:p>
    <w:p>
      <w:pPr>
        <w:pStyle w:val="41"/>
        <w:ind w:firstLine="0"/>
        <w:rPr>
          <w:rFonts w:ascii="仿宋" w:hAnsi="仿宋" w:eastAsia="仿宋" w:cs="Times New Roman"/>
          <w:sz w:val="24"/>
        </w:rPr>
      </w:pPr>
      <w:r>
        <w:rPr>
          <w:rFonts w:ascii="仿宋" w:hAnsi="仿宋" w:eastAsia="仿宋" w:cs="Times New Roman"/>
          <w:sz w:val="24"/>
        </w:rPr>
        <w:t>表4-</w:t>
      </w:r>
      <w:r>
        <w:rPr>
          <w:rFonts w:hint="eastAsia" w:ascii="仿宋" w:hAnsi="仿宋" w:eastAsia="仿宋" w:cs="Times New Roman"/>
          <w:sz w:val="24"/>
        </w:rPr>
        <w:t>2</w:t>
      </w:r>
      <w:r>
        <w:rPr>
          <w:rFonts w:ascii="仿宋" w:hAnsi="仿宋" w:eastAsia="仿宋" w:cs="Times New Roman"/>
          <w:sz w:val="24"/>
        </w:rPr>
        <w:t xml:space="preserve">  拟损毁土地</w:t>
      </w:r>
      <w:r>
        <w:rPr>
          <w:rFonts w:hint="eastAsia" w:ascii="仿宋" w:hAnsi="仿宋" w:eastAsia="仿宋" w:cs="Times New Roman"/>
          <w:sz w:val="24"/>
        </w:rPr>
        <w:t>预测</w:t>
      </w:r>
      <w:r>
        <w:rPr>
          <w:rFonts w:ascii="仿宋" w:hAnsi="仿宋" w:eastAsia="仿宋" w:cs="Times New Roman"/>
          <w:sz w:val="24"/>
        </w:rPr>
        <w:t>结果表</w:t>
      </w:r>
    </w:p>
    <w:p>
      <w:pPr>
        <w:pStyle w:val="41"/>
        <w:ind w:firstLine="0"/>
        <w:jc w:val="right"/>
        <w:rPr>
          <w:rFonts w:ascii="仿宋" w:hAnsi="仿宋" w:eastAsia="仿宋" w:cs="Times New Roman"/>
          <w:sz w:val="24"/>
        </w:rPr>
      </w:pPr>
      <w:r>
        <w:rPr>
          <w:rFonts w:hint="eastAsia" w:ascii="仿宋" w:hAnsi="仿宋" w:eastAsia="仿宋" w:cs="Times New Roman"/>
          <w:sz w:val="24"/>
        </w:rPr>
        <w:t>面积单位：公顷</w:t>
      </w:r>
    </w:p>
    <w:tbl>
      <w:tblPr>
        <w:tblStyle w:val="25"/>
        <w:tblW w:w="9003" w:type="dxa"/>
        <w:tblInd w:w="0" w:type="dxa"/>
        <w:tblLayout w:type="fixed"/>
        <w:tblCellMar>
          <w:top w:w="0" w:type="dxa"/>
          <w:left w:w="108" w:type="dxa"/>
          <w:bottom w:w="0" w:type="dxa"/>
          <w:right w:w="108" w:type="dxa"/>
        </w:tblCellMar>
      </w:tblPr>
      <w:tblGrid>
        <w:gridCol w:w="718"/>
        <w:gridCol w:w="668"/>
        <w:gridCol w:w="989"/>
        <w:gridCol w:w="756"/>
        <w:gridCol w:w="803"/>
        <w:gridCol w:w="803"/>
        <w:gridCol w:w="1043"/>
        <w:gridCol w:w="850"/>
        <w:gridCol w:w="992"/>
        <w:gridCol w:w="709"/>
        <w:gridCol w:w="672"/>
      </w:tblGrid>
      <w:tr>
        <w:tblPrEx>
          <w:tblCellMar>
            <w:top w:w="0" w:type="dxa"/>
            <w:left w:w="108" w:type="dxa"/>
            <w:bottom w:w="0" w:type="dxa"/>
            <w:right w:w="108" w:type="dxa"/>
          </w:tblCellMar>
        </w:tblPrEx>
        <w:trPr>
          <w:trHeight w:val="375" w:hRule="atLeast"/>
        </w:trPr>
        <w:tc>
          <w:tcPr>
            <w:tcW w:w="718"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损毁情况</w:t>
            </w:r>
          </w:p>
        </w:tc>
        <w:tc>
          <w:tcPr>
            <w:tcW w:w="668"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损毁单元</w:t>
            </w:r>
          </w:p>
        </w:tc>
        <w:tc>
          <w:tcPr>
            <w:tcW w:w="5244" w:type="dxa"/>
            <w:gridSpan w:val="6"/>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地类</w:t>
            </w:r>
          </w:p>
        </w:tc>
        <w:tc>
          <w:tcPr>
            <w:tcW w:w="992"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损毁面积</w:t>
            </w:r>
          </w:p>
        </w:tc>
        <w:tc>
          <w:tcPr>
            <w:tcW w:w="709"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损毁方式</w:t>
            </w:r>
          </w:p>
        </w:tc>
        <w:tc>
          <w:tcPr>
            <w:tcW w:w="672" w:type="dxa"/>
            <w:vMerge w:val="restart"/>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损毁程度</w:t>
            </w:r>
          </w:p>
        </w:tc>
      </w:tr>
      <w:tr>
        <w:tblPrEx>
          <w:tblCellMar>
            <w:top w:w="0" w:type="dxa"/>
            <w:left w:w="108" w:type="dxa"/>
            <w:bottom w:w="0" w:type="dxa"/>
            <w:right w:w="108" w:type="dxa"/>
          </w:tblCellMar>
        </w:tblPrEx>
        <w:trPr>
          <w:trHeight w:val="885" w:hRule="atLeast"/>
        </w:trPr>
        <w:tc>
          <w:tcPr>
            <w:tcW w:w="718"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66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耕地（01）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草地（04）</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交通运输用地（10）</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水域及水利设施用地（11）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其他土地（12)</w:t>
            </w:r>
          </w:p>
        </w:tc>
        <w:tc>
          <w:tcPr>
            <w:tcW w:w="99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672"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690" w:hRule="atLeast"/>
        </w:trPr>
        <w:tc>
          <w:tcPr>
            <w:tcW w:w="718"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668"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水田（011）</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旱地（012)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其他草地（043）</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农村道路（104）</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内陆滩涂（116）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裸土地（127）</w:t>
            </w:r>
          </w:p>
        </w:tc>
        <w:tc>
          <w:tcPr>
            <w:tcW w:w="99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672"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570" w:hRule="atLeast"/>
        </w:trPr>
        <w:tc>
          <w:tcPr>
            <w:tcW w:w="71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拟损毁</w:t>
            </w:r>
          </w:p>
        </w:tc>
        <w:tc>
          <w:tcPr>
            <w:tcW w:w="66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材料站场</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1.0000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压占</w:t>
            </w:r>
          </w:p>
        </w:tc>
        <w:tc>
          <w:tcPr>
            <w:tcW w:w="672"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轻度</w:t>
            </w:r>
          </w:p>
        </w:tc>
      </w:tr>
      <w:tr>
        <w:tblPrEx>
          <w:tblCellMar>
            <w:top w:w="0" w:type="dxa"/>
            <w:left w:w="108" w:type="dxa"/>
            <w:bottom w:w="0" w:type="dxa"/>
            <w:right w:w="108" w:type="dxa"/>
          </w:tblCellMar>
        </w:tblPrEx>
        <w:trPr>
          <w:trHeight w:val="450" w:hRule="atLeast"/>
        </w:trPr>
        <w:tc>
          <w:tcPr>
            <w:tcW w:w="1386"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989"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56"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3"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3"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1043"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1.0000</w:t>
            </w:r>
          </w:p>
        </w:tc>
        <w:tc>
          <w:tcPr>
            <w:tcW w:w="850"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992"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1.0000</w:t>
            </w:r>
          </w:p>
        </w:tc>
        <w:tc>
          <w:tcPr>
            <w:tcW w:w="709" w:type="dxa"/>
            <w:tcBorders>
              <w:top w:val="nil"/>
              <w:left w:val="nil"/>
              <w:bottom w:val="single" w:color="auto" w:sz="8"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72"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pStyle w:val="5"/>
        <w:rPr>
          <w:rFonts w:ascii="仿宋" w:hAnsi="仿宋" w:eastAsia="仿宋"/>
          <w:szCs w:val="28"/>
        </w:rPr>
      </w:pPr>
      <w:r>
        <w:rPr>
          <w:rFonts w:ascii="仿宋" w:hAnsi="仿宋" w:eastAsia="仿宋"/>
          <w:szCs w:val="28"/>
        </w:rPr>
        <w:t>4.1.4</w:t>
      </w:r>
      <w:r>
        <w:rPr>
          <w:rFonts w:hint="eastAsia" w:ascii="仿宋" w:hAnsi="仿宋" w:eastAsia="仿宋"/>
          <w:szCs w:val="28"/>
        </w:rPr>
        <w:t xml:space="preserve"> </w:t>
      </w:r>
      <w:r>
        <w:rPr>
          <w:rFonts w:ascii="仿宋" w:hAnsi="仿宋" w:eastAsia="仿宋"/>
          <w:szCs w:val="28"/>
        </w:rPr>
        <w:t>复垦区与复垦责任范围确定</w:t>
      </w:r>
    </w:p>
    <w:p>
      <w:pPr>
        <w:pStyle w:val="125"/>
        <w:ind w:firstLine="479"/>
        <w:rPr>
          <w:rFonts w:ascii="仿宋" w:hAnsi="仿宋" w:eastAsia="仿宋"/>
          <w:sz w:val="28"/>
          <w:szCs w:val="28"/>
        </w:rPr>
      </w:pPr>
      <w:r>
        <w:rPr>
          <w:rFonts w:hint="eastAsia" w:ascii="仿宋" w:hAnsi="仿宋" w:eastAsia="仿宋"/>
          <w:sz w:val="28"/>
          <w:szCs w:val="28"/>
        </w:rPr>
        <w:t>a)复垦区的确定</w:t>
      </w:r>
    </w:p>
    <w:p>
      <w:pPr>
        <w:pStyle w:val="125"/>
        <w:ind w:firstLine="479"/>
        <w:rPr>
          <w:rFonts w:ascii="仿宋" w:hAnsi="仿宋" w:eastAsia="仿宋"/>
          <w:sz w:val="28"/>
          <w:szCs w:val="28"/>
        </w:rPr>
      </w:pPr>
      <w:r>
        <w:rPr>
          <w:rFonts w:ascii="仿宋" w:hAnsi="仿宋" w:eastAsia="仿宋"/>
          <w:sz w:val="28"/>
          <w:szCs w:val="28"/>
        </w:rPr>
        <w:t>复垦区是指生产建设项目损毁土地和永久性建设用地构成的区域。根据土地损毁分析和损毁土地预测，本次复垦区面积</w:t>
      </w:r>
      <w:r>
        <w:rPr>
          <w:rFonts w:hint="eastAsia" w:ascii="仿宋" w:hAnsi="仿宋" w:eastAsia="仿宋"/>
          <w:sz w:val="28"/>
          <w:szCs w:val="28"/>
        </w:rPr>
        <w:t>1.0000</w:t>
      </w:r>
      <w:r>
        <w:rPr>
          <w:rFonts w:ascii="仿宋" w:hAnsi="仿宋" w:eastAsia="仿宋"/>
          <w:sz w:val="28"/>
          <w:szCs w:val="28"/>
        </w:rPr>
        <w:t>公顷。</w:t>
      </w:r>
    </w:p>
    <w:p>
      <w:pPr>
        <w:pStyle w:val="125"/>
        <w:ind w:firstLine="479"/>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项目复垦区范围主要界址点坐标见表4-3</w:t>
      </w:r>
      <w:r>
        <w:rPr>
          <w:rFonts w:hint="eastAsia" w:ascii="仿宋" w:hAnsi="仿宋" w:eastAsia="仿宋"/>
          <w:sz w:val="28"/>
          <w:szCs w:val="28"/>
        </w:rPr>
        <w:t>。</w:t>
      </w:r>
    </w:p>
    <w:p>
      <w:pPr>
        <w:pStyle w:val="41"/>
        <w:ind w:firstLine="0"/>
        <w:rPr>
          <w:rFonts w:ascii="仿宋" w:hAnsi="仿宋" w:eastAsia="仿宋" w:cs="Times New Roman"/>
          <w:sz w:val="24"/>
        </w:rPr>
      </w:pPr>
      <w:r>
        <w:rPr>
          <w:rFonts w:ascii="仿宋" w:hAnsi="仿宋" w:eastAsia="仿宋" w:cs="Times New Roman"/>
          <w:sz w:val="24"/>
        </w:rPr>
        <w:t>表4-</w:t>
      </w:r>
      <w:r>
        <w:rPr>
          <w:rFonts w:hint="eastAsia" w:ascii="仿宋" w:hAnsi="仿宋" w:eastAsia="仿宋" w:cs="Times New Roman"/>
          <w:sz w:val="24"/>
        </w:rPr>
        <w:t>3</w:t>
      </w:r>
      <w:r>
        <w:rPr>
          <w:rFonts w:ascii="仿宋" w:hAnsi="仿宋" w:eastAsia="仿宋" w:cs="Times New Roman"/>
          <w:sz w:val="24"/>
        </w:rPr>
        <w:t xml:space="preserve">  复垦区界址点坐标表</w:t>
      </w:r>
      <w:r>
        <w:rPr>
          <w:rFonts w:hint="eastAsia" w:ascii="仿宋" w:hAnsi="仿宋" w:eastAsia="仿宋" w:cs="Times New Roman"/>
          <w:sz w:val="24"/>
        </w:rPr>
        <w:t>（2000国家大地坐标系）</w:t>
      </w:r>
    </w:p>
    <w:tbl>
      <w:tblPr>
        <w:tblStyle w:val="25"/>
        <w:tblW w:w="9003" w:type="dxa"/>
        <w:tblInd w:w="0" w:type="dxa"/>
        <w:tblLayout w:type="fixed"/>
        <w:tblCellMar>
          <w:top w:w="0" w:type="dxa"/>
          <w:left w:w="108" w:type="dxa"/>
          <w:bottom w:w="0" w:type="dxa"/>
          <w:right w:w="108" w:type="dxa"/>
        </w:tblCellMar>
      </w:tblPr>
      <w:tblGrid>
        <w:gridCol w:w="1072"/>
        <w:gridCol w:w="1646"/>
        <w:gridCol w:w="1784"/>
        <w:gridCol w:w="1071"/>
        <w:gridCol w:w="1646"/>
        <w:gridCol w:w="1784"/>
      </w:tblGrid>
      <w:tr>
        <w:tblPrEx>
          <w:tblCellMar>
            <w:top w:w="0" w:type="dxa"/>
            <w:left w:w="108" w:type="dxa"/>
            <w:bottom w:w="0" w:type="dxa"/>
            <w:right w:w="108" w:type="dxa"/>
          </w:tblCellMar>
        </w:tblPrEx>
        <w:trPr>
          <w:trHeight w:val="387" w:hRule="atLeast"/>
        </w:trPr>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点号</w:t>
            </w:r>
          </w:p>
        </w:tc>
        <w:tc>
          <w:tcPr>
            <w:tcW w:w="16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X坐标(m)</w:t>
            </w:r>
          </w:p>
        </w:tc>
        <w:tc>
          <w:tcPr>
            <w:tcW w:w="17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Y坐标(m)</w:t>
            </w:r>
          </w:p>
        </w:tc>
        <w:tc>
          <w:tcPr>
            <w:tcW w:w="10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点号</w:t>
            </w:r>
          </w:p>
        </w:tc>
        <w:tc>
          <w:tcPr>
            <w:tcW w:w="16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X坐标(m)</w:t>
            </w:r>
          </w:p>
        </w:tc>
        <w:tc>
          <w:tcPr>
            <w:tcW w:w="17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Y坐标(m)</w:t>
            </w:r>
          </w:p>
        </w:tc>
      </w:tr>
      <w:tr>
        <w:tblPrEx>
          <w:tblCellMar>
            <w:top w:w="0" w:type="dxa"/>
            <w:left w:w="108" w:type="dxa"/>
            <w:bottom w:w="0" w:type="dxa"/>
            <w:right w:w="108" w:type="dxa"/>
          </w:tblCellMar>
        </w:tblPrEx>
        <w:trPr>
          <w:trHeight w:val="279"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2877799.186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34621386.532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J10</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2877745.799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34621502.882 </w:t>
            </w:r>
          </w:p>
        </w:tc>
      </w:tr>
      <w:tr>
        <w:tblPrEx>
          <w:tblCellMar>
            <w:top w:w="0" w:type="dxa"/>
            <w:left w:w="108" w:type="dxa"/>
            <w:bottom w:w="0" w:type="dxa"/>
            <w:right w:w="108" w:type="dxa"/>
          </w:tblCellMar>
        </w:tblPrEx>
        <w:trPr>
          <w:trHeight w:val="383"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J2</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2877829.704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34621417.979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J11</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2877731.216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34621477.329 </w:t>
            </w:r>
          </w:p>
        </w:tc>
      </w:tr>
      <w:tr>
        <w:tblPrEx>
          <w:tblCellMar>
            <w:top w:w="0" w:type="dxa"/>
            <w:left w:w="108" w:type="dxa"/>
            <w:bottom w:w="0" w:type="dxa"/>
            <w:right w:w="108" w:type="dxa"/>
          </w:tblCellMar>
        </w:tblPrEx>
        <w:trPr>
          <w:trHeight w:val="261"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J3</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2877842.259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34621441.542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J12</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2877713.319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34621474.720 </w:t>
            </w:r>
          </w:p>
        </w:tc>
      </w:tr>
      <w:tr>
        <w:tblPrEx>
          <w:tblCellMar>
            <w:top w:w="0" w:type="dxa"/>
            <w:left w:w="108" w:type="dxa"/>
            <w:bottom w:w="0" w:type="dxa"/>
            <w:right w:w="108" w:type="dxa"/>
          </w:tblCellMar>
        </w:tblPrEx>
        <w:trPr>
          <w:trHeight w:val="365"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J4</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2877842.164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34621458.502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J13</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2877713.538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34621467.865 </w:t>
            </w:r>
          </w:p>
        </w:tc>
      </w:tr>
      <w:tr>
        <w:tblPrEx>
          <w:tblCellMar>
            <w:top w:w="0" w:type="dxa"/>
            <w:left w:w="108" w:type="dxa"/>
            <w:bottom w:w="0" w:type="dxa"/>
            <w:right w:w="108" w:type="dxa"/>
          </w:tblCellMar>
        </w:tblPrEx>
        <w:trPr>
          <w:trHeight w:val="307"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J5</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2877836.528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34621469.519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J14</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2877714.706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34621461.418 </w:t>
            </w:r>
          </w:p>
        </w:tc>
      </w:tr>
      <w:tr>
        <w:tblPrEx>
          <w:tblCellMar>
            <w:top w:w="0" w:type="dxa"/>
            <w:left w:w="108" w:type="dxa"/>
            <w:bottom w:w="0" w:type="dxa"/>
            <w:right w:w="108" w:type="dxa"/>
          </w:tblCellMar>
        </w:tblPrEx>
        <w:trPr>
          <w:trHeight w:val="371"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J6</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2877814.931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34621481.710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J15</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2877721.819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34621443.441 </w:t>
            </w:r>
          </w:p>
        </w:tc>
      </w:tr>
      <w:tr>
        <w:tblPrEx>
          <w:tblCellMar>
            <w:top w:w="0" w:type="dxa"/>
            <w:left w:w="108" w:type="dxa"/>
            <w:bottom w:w="0" w:type="dxa"/>
            <w:right w:w="108" w:type="dxa"/>
          </w:tblCellMar>
        </w:tblPrEx>
        <w:trPr>
          <w:trHeight w:val="307"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J7</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2877757.235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34621510.531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J16</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2877755.853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34621408.857 </w:t>
            </w:r>
          </w:p>
        </w:tc>
      </w:tr>
      <w:tr>
        <w:tblPrEx>
          <w:tblCellMar>
            <w:top w:w="0" w:type="dxa"/>
            <w:left w:w="108" w:type="dxa"/>
            <w:bottom w:w="0" w:type="dxa"/>
            <w:right w:w="108" w:type="dxa"/>
          </w:tblCellMar>
        </w:tblPrEx>
        <w:trPr>
          <w:trHeight w:val="399"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J8</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2877751.562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34621512.116 </w:t>
            </w:r>
          </w:p>
        </w:tc>
        <w:tc>
          <w:tcPr>
            <w:tcW w:w="10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J17</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2877775.405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34621388.308 </w:t>
            </w:r>
          </w:p>
        </w:tc>
      </w:tr>
      <w:tr>
        <w:tblPrEx>
          <w:tblCellMar>
            <w:top w:w="0" w:type="dxa"/>
            <w:left w:w="108" w:type="dxa"/>
            <w:bottom w:w="0" w:type="dxa"/>
            <w:right w:w="108" w:type="dxa"/>
          </w:tblCellMar>
        </w:tblPrEx>
        <w:trPr>
          <w:trHeight w:val="321"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J9</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2877748.528 </w:t>
            </w:r>
          </w:p>
        </w:tc>
        <w:tc>
          <w:tcPr>
            <w:tcW w:w="17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34621507.114 </w:t>
            </w:r>
          </w:p>
        </w:tc>
        <w:tc>
          <w:tcPr>
            <w:tcW w:w="450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涉及图幅:G48G048020</w:t>
            </w:r>
          </w:p>
        </w:tc>
      </w:tr>
    </w:tbl>
    <w:p>
      <w:pPr>
        <w:pStyle w:val="125"/>
        <w:ind w:firstLine="479"/>
        <w:rPr>
          <w:rFonts w:ascii="仿宋" w:hAnsi="仿宋" w:eastAsia="仿宋"/>
          <w:sz w:val="28"/>
          <w:szCs w:val="28"/>
        </w:rPr>
      </w:pPr>
    </w:p>
    <w:p>
      <w:pPr>
        <w:pStyle w:val="125"/>
        <w:ind w:firstLine="560" w:firstLineChars="200"/>
        <w:rPr>
          <w:rFonts w:ascii="仿宋" w:hAnsi="仿宋" w:eastAsia="仿宋"/>
          <w:sz w:val="28"/>
          <w:szCs w:val="28"/>
        </w:rPr>
      </w:pPr>
      <w:r>
        <w:rPr>
          <w:rFonts w:ascii="仿宋" w:hAnsi="仿宋" w:eastAsia="仿宋"/>
          <w:sz w:val="28"/>
          <w:szCs w:val="28"/>
        </w:rPr>
        <w:t>b)复垦责任范围的确定</w:t>
      </w:r>
    </w:p>
    <w:p>
      <w:pPr>
        <w:pStyle w:val="125"/>
        <w:ind w:firstLine="560" w:firstLineChars="200"/>
        <w:rPr>
          <w:rFonts w:ascii="仿宋" w:hAnsi="仿宋" w:eastAsia="仿宋"/>
          <w:kern w:val="28"/>
          <w:sz w:val="28"/>
          <w:szCs w:val="28"/>
        </w:rPr>
      </w:pPr>
      <w:r>
        <w:rPr>
          <w:rFonts w:ascii="仿宋" w:hAnsi="仿宋" w:eastAsia="仿宋"/>
          <w:sz w:val="28"/>
          <w:szCs w:val="28"/>
        </w:rPr>
        <w:t>复垦责任范围是指复垦区中损毁土地及不能在留续使用的永久性建设用地构成的区域。</w:t>
      </w:r>
      <w:r>
        <w:rPr>
          <w:rFonts w:ascii="仿宋" w:hAnsi="仿宋" w:eastAsia="仿宋"/>
          <w:kern w:val="28"/>
          <w:sz w:val="28"/>
          <w:szCs w:val="28"/>
        </w:rPr>
        <w:t>场地使用结束后，无留续使用的永久性建设用地</w:t>
      </w:r>
      <w:r>
        <w:rPr>
          <w:rFonts w:hint="eastAsia" w:ascii="仿宋" w:hAnsi="仿宋" w:eastAsia="仿宋"/>
          <w:kern w:val="28"/>
          <w:sz w:val="28"/>
          <w:szCs w:val="28"/>
        </w:rPr>
        <w:t>，材料站场全部进行复垦，</w:t>
      </w:r>
      <w:r>
        <w:rPr>
          <w:rFonts w:ascii="仿宋" w:hAnsi="仿宋" w:eastAsia="仿宋"/>
          <w:kern w:val="28"/>
          <w:sz w:val="28"/>
          <w:szCs w:val="28"/>
        </w:rPr>
        <w:t>故复垦责任范围面积为</w:t>
      </w:r>
      <w:r>
        <w:rPr>
          <w:rFonts w:hint="eastAsia" w:ascii="仿宋" w:hAnsi="仿宋" w:eastAsia="仿宋"/>
          <w:kern w:val="28"/>
          <w:sz w:val="28"/>
          <w:szCs w:val="28"/>
        </w:rPr>
        <w:t>1.0000</w:t>
      </w:r>
      <w:r>
        <w:rPr>
          <w:rFonts w:ascii="仿宋" w:hAnsi="仿宋" w:eastAsia="仿宋"/>
          <w:kern w:val="28"/>
          <w:sz w:val="28"/>
          <w:szCs w:val="28"/>
        </w:rPr>
        <w:t>公顷</w:t>
      </w:r>
      <w:r>
        <w:rPr>
          <w:rFonts w:hint="eastAsia" w:ascii="仿宋" w:hAnsi="仿宋" w:eastAsia="仿宋"/>
          <w:kern w:val="28"/>
          <w:sz w:val="28"/>
          <w:szCs w:val="28"/>
        </w:rPr>
        <w:t>，复垦责任范围统计</w:t>
      </w:r>
      <w:r>
        <w:rPr>
          <w:rFonts w:ascii="仿宋" w:hAnsi="仿宋" w:eastAsia="仿宋"/>
          <w:kern w:val="28"/>
          <w:sz w:val="28"/>
          <w:szCs w:val="28"/>
        </w:rPr>
        <w:t>具体见表</w:t>
      </w:r>
      <w:r>
        <w:rPr>
          <w:rFonts w:hint="eastAsia" w:ascii="仿宋" w:hAnsi="仿宋" w:eastAsia="仿宋"/>
          <w:kern w:val="28"/>
          <w:sz w:val="28"/>
          <w:szCs w:val="28"/>
        </w:rPr>
        <w:t>4-4</w:t>
      </w:r>
    </w:p>
    <w:p>
      <w:pPr>
        <w:pStyle w:val="41"/>
        <w:rPr>
          <w:rFonts w:ascii="仿宋" w:hAnsi="仿宋" w:eastAsia="仿宋" w:cs="Times New Roman"/>
          <w:sz w:val="28"/>
          <w:szCs w:val="28"/>
        </w:rPr>
      </w:pPr>
      <w:r>
        <w:rPr>
          <w:rFonts w:ascii="仿宋" w:hAnsi="仿宋" w:eastAsia="仿宋" w:cs="Times New Roman"/>
          <w:sz w:val="28"/>
          <w:szCs w:val="28"/>
        </w:rPr>
        <w:t>表4-</w:t>
      </w:r>
      <w:r>
        <w:rPr>
          <w:rFonts w:hint="eastAsia" w:ascii="仿宋" w:hAnsi="仿宋" w:eastAsia="仿宋" w:cs="Times New Roman"/>
          <w:sz w:val="28"/>
          <w:szCs w:val="28"/>
        </w:rPr>
        <w:t>4</w:t>
      </w:r>
      <w:r>
        <w:rPr>
          <w:rFonts w:ascii="仿宋" w:hAnsi="仿宋" w:eastAsia="仿宋" w:cs="Times New Roman"/>
          <w:sz w:val="28"/>
          <w:szCs w:val="28"/>
        </w:rPr>
        <w:t xml:space="preserve">  复垦</w:t>
      </w:r>
      <w:r>
        <w:rPr>
          <w:rFonts w:hint="eastAsia" w:ascii="仿宋" w:hAnsi="仿宋" w:eastAsia="仿宋" w:cs="Times New Roman"/>
          <w:sz w:val="28"/>
          <w:szCs w:val="28"/>
        </w:rPr>
        <w:t>责任</w:t>
      </w:r>
      <w:r>
        <w:rPr>
          <w:rFonts w:ascii="仿宋" w:hAnsi="仿宋" w:eastAsia="仿宋" w:cs="Times New Roman"/>
          <w:sz w:val="28"/>
          <w:szCs w:val="28"/>
        </w:rPr>
        <w:t xml:space="preserve">范围统计表 </w:t>
      </w:r>
    </w:p>
    <w:tbl>
      <w:tblPr>
        <w:tblStyle w:val="25"/>
        <w:tblW w:w="9480" w:type="dxa"/>
        <w:tblInd w:w="93" w:type="dxa"/>
        <w:tblLayout w:type="fixed"/>
        <w:tblCellMar>
          <w:top w:w="0" w:type="dxa"/>
          <w:left w:w="108" w:type="dxa"/>
          <w:bottom w:w="0" w:type="dxa"/>
          <w:right w:w="108" w:type="dxa"/>
        </w:tblCellMar>
      </w:tblPr>
      <w:tblGrid>
        <w:gridCol w:w="1420"/>
        <w:gridCol w:w="1400"/>
        <w:gridCol w:w="1080"/>
        <w:gridCol w:w="1080"/>
        <w:gridCol w:w="4500"/>
      </w:tblGrid>
      <w:tr>
        <w:tblPrEx>
          <w:tblCellMar>
            <w:top w:w="0" w:type="dxa"/>
            <w:left w:w="108" w:type="dxa"/>
            <w:bottom w:w="0" w:type="dxa"/>
            <w:right w:w="108" w:type="dxa"/>
          </w:tblCellMar>
        </w:tblPrEx>
        <w:trPr>
          <w:trHeight w:val="600" w:hRule="atLeast"/>
        </w:trPr>
        <w:tc>
          <w:tcPr>
            <w:tcW w:w="28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复垦责任范围</w:t>
            </w:r>
          </w:p>
        </w:tc>
        <w:tc>
          <w:tcPr>
            <w:tcW w:w="1080" w:type="dxa"/>
            <w:tcBorders>
              <w:top w:val="single" w:color="auto" w:sz="8" w:space="0"/>
              <w:left w:val="nil"/>
              <w:bottom w:val="nil"/>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需扣除面积</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复垦的土地面积（公顷）</w:t>
            </w:r>
          </w:p>
        </w:tc>
        <w:tc>
          <w:tcPr>
            <w:tcW w:w="450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备注</w:t>
            </w:r>
          </w:p>
        </w:tc>
      </w:tr>
      <w:tr>
        <w:tblPrEx>
          <w:tblCellMar>
            <w:top w:w="0" w:type="dxa"/>
            <w:left w:w="108" w:type="dxa"/>
            <w:bottom w:w="0" w:type="dxa"/>
            <w:right w:w="108" w:type="dxa"/>
          </w:tblCellMar>
        </w:tblPrEx>
        <w:trPr>
          <w:trHeight w:val="506" w:hRule="atLeast"/>
        </w:trPr>
        <w:tc>
          <w:tcPr>
            <w:tcW w:w="14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构成单元</w:t>
            </w:r>
          </w:p>
        </w:tc>
        <w:tc>
          <w:tcPr>
            <w:tcW w:w="14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面积（公顷）</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（公顷）</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45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829" w:hRule="atLeast"/>
        </w:trPr>
        <w:tc>
          <w:tcPr>
            <w:tcW w:w="14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材料站场</w:t>
            </w:r>
          </w:p>
        </w:tc>
        <w:tc>
          <w:tcPr>
            <w:tcW w:w="14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1.0000 </w:t>
            </w:r>
          </w:p>
        </w:tc>
        <w:tc>
          <w:tcPr>
            <w:tcW w:w="4500"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ascii="仿宋" w:hAnsi="仿宋" w:eastAsia="仿宋" w:cs="宋体"/>
                <w:color w:val="000000"/>
                <w:kern w:val="0"/>
                <w:szCs w:val="21"/>
              </w:rPr>
              <w:t>现状地类为滩涂</w:t>
            </w:r>
            <w:r>
              <w:rPr>
                <w:rFonts w:hint="eastAsia" w:ascii="仿宋" w:hAnsi="仿宋" w:eastAsia="仿宋" w:cs="宋体"/>
                <w:color w:val="000000"/>
                <w:kern w:val="0"/>
                <w:szCs w:val="21"/>
              </w:rPr>
              <w:t>，</w:t>
            </w:r>
            <w:r>
              <w:rPr>
                <w:rFonts w:ascii="仿宋" w:hAnsi="仿宋" w:eastAsia="仿宋" w:cs="宋体"/>
                <w:color w:val="000000"/>
                <w:kern w:val="0"/>
                <w:szCs w:val="21"/>
              </w:rPr>
              <w:t>主要用于堆放钢筋</w:t>
            </w:r>
            <w:r>
              <w:rPr>
                <w:rFonts w:hint="eastAsia" w:ascii="仿宋" w:hAnsi="仿宋" w:eastAsia="仿宋" w:cs="宋体"/>
                <w:color w:val="000000"/>
                <w:kern w:val="0"/>
                <w:szCs w:val="21"/>
              </w:rPr>
              <w:t>、</w:t>
            </w:r>
            <w:r>
              <w:rPr>
                <w:rFonts w:ascii="仿宋" w:hAnsi="仿宋" w:eastAsia="仿宋" w:cs="宋体"/>
                <w:color w:val="000000"/>
                <w:kern w:val="0"/>
                <w:szCs w:val="21"/>
              </w:rPr>
              <w:t>设备等</w:t>
            </w:r>
            <w:r>
              <w:rPr>
                <w:rFonts w:hint="eastAsia" w:ascii="仿宋" w:hAnsi="仿宋" w:eastAsia="仿宋" w:cs="宋体"/>
                <w:color w:val="000000"/>
                <w:kern w:val="0"/>
                <w:szCs w:val="21"/>
              </w:rPr>
              <w:t>，</w:t>
            </w:r>
            <w:r>
              <w:rPr>
                <w:rFonts w:ascii="仿宋" w:hAnsi="仿宋" w:eastAsia="仿宋" w:cs="宋体"/>
                <w:color w:val="000000"/>
                <w:kern w:val="0"/>
                <w:szCs w:val="21"/>
              </w:rPr>
              <w:t>可全部进行复垦</w:t>
            </w:r>
            <w:r>
              <w:rPr>
                <w:rFonts w:hint="eastAsia" w:ascii="仿宋" w:hAnsi="仿宋" w:eastAsia="仿宋" w:cs="宋体"/>
                <w:color w:val="000000"/>
                <w:kern w:val="0"/>
                <w:szCs w:val="21"/>
              </w:rPr>
              <w:t>。</w:t>
            </w:r>
          </w:p>
        </w:tc>
      </w:tr>
      <w:tr>
        <w:tblPrEx>
          <w:tblCellMar>
            <w:top w:w="0" w:type="dxa"/>
            <w:left w:w="108" w:type="dxa"/>
            <w:bottom w:w="0" w:type="dxa"/>
            <w:right w:w="108" w:type="dxa"/>
          </w:tblCellMar>
        </w:tblPrEx>
        <w:trPr>
          <w:trHeight w:val="600" w:hRule="atLeast"/>
        </w:trPr>
        <w:tc>
          <w:tcPr>
            <w:tcW w:w="14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14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1.0000 </w:t>
            </w:r>
          </w:p>
        </w:tc>
        <w:tc>
          <w:tcPr>
            <w:tcW w:w="450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Calibri"/>
                <w:color w:val="000000"/>
                <w:kern w:val="0"/>
                <w:szCs w:val="21"/>
              </w:rPr>
            </w:pPr>
            <w:r>
              <w:rPr>
                <w:rFonts w:ascii="仿宋" w:hAnsi="仿宋" w:eastAsia="仿宋" w:cs="Calibri"/>
                <w:color w:val="000000"/>
                <w:kern w:val="0"/>
                <w:szCs w:val="21"/>
              </w:rPr>
              <w:t>　</w:t>
            </w:r>
          </w:p>
        </w:tc>
      </w:tr>
    </w:tbl>
    <w:p>
      <w:pPr>
        <w:pStyle w:val="4"/>
        <w:spacing w:before="120" w:after="120"/>
        <w:rPr>
          <w:rFonts w:ascii="仿宋" w:hAnsi="仿宋" w:eastAsia="仿宋"/>
          <w:sz w:val="28"/>
          <w:szCs w:val="28"/>
        </w:rPr>
      </w:pPr>
      <w:bookmarkStart w:id="34" w:name="_Toc2867345"/>
      <w:r>
        <w:rPr>
          <w:rFonts w:hint="eastAsia" w:ascii="仿宋" w:hAnsi="仿宋" w:eastAsia="仿宋"/>
          <w:sz w:val="28"/>
          <w:szCs w:val="28"/>
        </w:rPr>
        <w:t>4</w:t>
      </w:r>
      <w:r>
        <w:rPr>
          <w:rFonts w:ascii="仿宋" w:hAnsi="仿宋" w:eastAsia="仿宋"/>
          <w:sz w:val="28"/>
          <w:szCs w:val="28"/>
        </w:rPr>
        <w:t>.2 复垦区土地利用状况</w:t>
      </w:r>
      <w:bookmarkEnd w:id="34"/>
    </w:p>
    <w:p>
      <w:pPr>
        <w:pStyle w:val="5"/>
        <w:spacing w:before="120" w:after="120"/>
        <w:rPr>
          <w:rFonts w:ascii="仿宋" w:hAnsi="仿宋" w:eastAsia="仿宋"/>
          <w:szCs w:val="28"/>
        </w:rPr>
      </w:pPr>
      <w:r>
        <w:rPr>
          <w:rFonts w:ascii="仿宋" w:hAnsi="仿宋" w:eastAsia="仿宋"/>
          <w:szCs w:val="28"/>
        </w:rPr>
        <w:t>4.2.1</w:t>
      </w:r>
      <w:r>
        <w:rPr>
          <w:rFonts w:hint="eastAsia" w:ascii="仿宋" w:hAnsi="仿宋" w:eastAsia="仿宋"/>
          <w:szCs w:val="28"/>
        </w:rPr>
        <w:t xml:space="preserve"> </w:t>
      </w:r>
      <w:r>
        <w:rPr>
          <w:rFonts w:ascii="仿宋" w:hAnsi="仿宋" w:eastAsia="仿宋"/>
          <w:szCs w:val="28"/>
        </w:rPr>
        <w:t>土地利用类型</w:t>
      </w:r>
    </w:p>
    <w:p>
      <w:pPr>
        <w:pStyle w:val="46"/>
        <w:ind w:firstLine="560"/>
        <w:rPr>
          <w:rFonts w:ascii="仿宋" w:hAnsi="仿宋" w:eastAsia="仿宋"/>
          <w:sz w:val="28"/>
          <w:szCs w:val="28"/>
        </w:rPr>
      </w:pPr>
      <w:r>
        <w:rPr>
          <w:rFonts w:hint="eastAsia" w:ascii="仿宋" w:hAnsi="仿宋" w:eastAsia="仿宋"/>
          <w:sz w:val="28"/>
          <w:szCs w:val="28"/>
        </w:rPr>
        <w:t>根据东川区第二次全国土地调查成果和2017年12月年度变更数据的土地利用现状图，结合东川区土地利用总体规划图（2015-2020年），项目复垦区总面积1.0000公顷，复垦责任范围1.0000公顷，材料站场用地全部占用内陆滩涂，规划用途为滩涂。</w:t>
      </w:r>
    </w:p>
    <w:p>
      <w:pPr>
        <w:pStyle w:val="46"/>
        <w:ind w:firstLine="560"/>
        <w:rPr>
          <w:rFonts w:ascii="仿宋" w:hAnsi="仿宋" w:eastAsia="仿宋"/>
          <w:sz w:val="28"/>
          <w:szCs w:val="28"/>
        </w:rPr>
      </w:pPr>
      <w:r>
        <w:rPr>
          <w:rFonts w:hint="eastAsia" w:ascii="仿宋" w:hAnsi="仿宋" w:eastAsia="仿宋"/>
          <w:sz w:val="28"/>
          <w:szCs w:val="28"/>
        </w:rPr>
        <w:t>该地块于2016年12月出租给云南玺丰农业发展有限公司经营使用，其现状主要用途为人工牧草地。</w:t>
      </w:r>
    </w:p>
    <w:p>
      <w:pPr>
        <w:pStyle w:val="5"/>
        <w:spacing w:before="0" w:after="0" w:line="360" w:lineRule="auto"/>
        <w:rPr>
          <w:rFonts w:ascii="仿宋" w:hAnsi="仿宋" w:eastAsia="仿宋"/>
          <w:szCs w:val="28"/>
        </w:rPr>
      </w:pPr>
      <w:r>
        <w:rPr>
          <w:rFonts w:ascii="仿宋" w:hAnsi="仿宋" w:eastAsia="仿宋"/>
          <w:szCs w:val="28"/>
        </w:rPr>
        <w:t>4.2.2</w:t>
      </w:r>
      <w:r>
        <w:rPr>
          <w:rFonts w:hint="eastAsia" w:ascii="仿宋" w:hAnsi="仿宋" w:eastAsia="仿宋"/>
          <w:szCs w:val="28"/>
        </w:rPr>
        <w:t xml:space="preserve"> </w:t>
      </w:r>
      <w:r>
        <w:rPr>
          <w:rFonts w:ascii="仿宋" w:hAnsi="仿宋" w:eastAsia="仿宋"/>
          <w:szCs w:val="28"/>
        </w:rPr>
        <w:t>土地权属状况</w:t>
      </w:r>
    </w:p>
    <w:p>
      <w:pPr>
        <w:pStyle w:val="46"/>
        <w:ind w:firstLine="560"/>
        <w:rPr>
          <w:rFonts w:ascii="仿宋" w:hAnsi="仿宋" w:eastAsia="仿宋"/>
          <w:sz w:val="28"/>
          <w:szCs w:val="28"/>
        </w:rPr>
      </w:pPr>
      <w:r>
        <w:rPr>
          <w:rFonts w:ascii="仿宋" w:hAnsi="仿宋" w:eastAsia="仿宋"/>
          <w:sz w:val="28"/>
          <w:szCs w:val="28"/>
        </w:rPr>
        <w:t>复垦区土地权属主要涉及东川区</w:t>
      </w:r>
      <w:r>
        <w:rPr>
          <w:rFonts w:hint="eastAsia" w:ascii="仿宋" w:hAnsi="仿宋" w:eastAsia="仿宋"/>
          <w:sz w:val="28"/>
          <w:szCs w:val="28"/>
        </w:rPr>
        <w:t>阿旺镇新碧嘎村委会新碧嘎村民小组</w:t>
      </w:r>
      <w:r>
        <w:rPr>
          <w:rFonts w:ascii="仿宋" w:hAnsi="仿宋" w:eastAsia="仿宋"/>
          <w:sz w:val="28"/>
          <w:szCs w:val="28"/>
        </w:rPr>
        <w:t>，土地所有权归当地村</w:t>
      </w:r>
      <w:r>
        <w:rPr>
          <w:rFonts w:hint="eastAsia" w:ascii="仿宋" w:hAnsi="仿宋" w:eastAsia="仿宋"/>
          <w:sz w:val="28"/>
          <w:szCs w:val="28"/>
        </w:rPr>
        <w:t>组</w:t>
      </w:r>
      <w:r>
        <w:rPr>
          <w:rFonts w:ascii="仿宋" w:hAnsi="仿宋" w:eastAsia="仿宋"/>
          <w:sz w:val="28"/>
          <w:szCs w:val="28"/>
        </w:rPr>
        <w:t>集体，具体以</w:t>
      </w:r>
      <w:r>
        <w:rPr>
          <w:rFonts w:hint="eastAsia" w:ascii="仿宋" w:hAnsi="仿宋" w:eastAsia="仿宋"/>
          <w:sz w:val="28"/>
          <w:szCs w:val="28"/>
        </w:rPr>
        <w:t>村组</w:t>
      </w:r>
      <w:r>
        <w:rPr>
          <w:rFonts w:ascii="仿宋" w:hAnsi="仿宋" w:eastAsia="仿宋"/>
          <w:sz w:val="28"/>
          <w:szCs w:val="28"/>
        </w:rPr>
        <w:t>集体土地存在的方式</w:t>
      </w:r>
      <w:r>
        <w:rPr>
          <w:rFonts w:hint="eastAsia" w:ascii="仿宋" w:hAnsi="仿宋" w:eastAsia="仿宋"/>
          <w:sz w:val="28"/>
          <w:szCs w:val="28"/>
        </w:rPr>
        <w:t>。</w:t>
      </w:r>
      <w:r>
        <w:rPr>
          <w:rFonts w:ascii="仿宋" w:hAnsi="仿宋" w:eastAsia="仿宋"/>
          <w:sz w:val="28"/>
          <w:szCs w:val="28"/>
        </w:rPr>
        <w:t>土地使用权由承包经营管理。</w:t>
      </w:r>
      <w:r>
        <w:rPr>
          <w:rFonts w:hint="eastAsia" w:ascii="仿宋" w:hAnsi="仿宋" w:eastAsia="仿宋"/>
          <w:sz w:val="28"/>
          <w:szCs w:val="28"/>
        </w:rPr>
        <w:t>该地块于2016年12月出租给云南玺丰农业发展有限公司经营管理使用。</w:t>
      </w:r>
      <w:r>
        <w:rPr>
          <w:rFonts w:ascii="仿宋" w:hAnsi="仿宋" w:eastAsia="仿宋"/>
          <w:sz w:val="28"/>
          <w:szCs w:val="28"/>
        </w:rPr>
        <w:t>土地权属清楚，无争议。</w:t>
      </w:r>
    </w:p>
    <w:p>
      <w:pPr>
        <w:pStyle w:val="4"/>
        <w:spacing w:before="0" w:after="0" w:line="360" w:lineRule="auto"/>
        <w:rPr>
          <w:rFonts w:ascii="仿宋" w:hAnsi="仿宋" w:eastAsia="仿宋"/>
          <w:sz w:val="28"/>
          <w:szCs w:val="28"/>
        </w:rPr>
      </w:pPr>
      <w:bookmarkStart w:id="35" w:name="_Toc2867346"/>
      <w:r>
        <w:rPr>
          <w:rFonts w:ascii="仿宋" w:hAnsi="仿宋" w:eastAsia="仿宋"/>
          <w:sz w:val="28"/>
          <w:szCs w:val="28"/>
        </w:rPr>
        <w:t>4.3 环境影响分析</w:t>
      </w:r>
      <w:bookmarkEnd w:id="35"/>
    </w:p>
    <w:p>
      <w:pPr>
        <w:pStyle w:val="5"/>
        <w:spacing w:before="0" w:after="0" w:line="360" w:lineRule="auto"/>
        <w:rPr>
          <w:rFonts w:ascii="仿宋" w:hAnsi="仿宋" w:eastAsia="仿宋"/>
          <w:szCs w:val="28"/>
        </w:rPr>
      </w:pPr>
      <w:r>
        <w:rPr>
          <w:rFonts w:hint="eastAsia" w:ascii="仿宋" w:hAnsi="仿宋" w:eastAsia="仿宋"/>
          <w:szCs w:val="28"/>
        </w:rPr>
        <w:t>4.3.1生态环境影响分析</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本项目拟用场地将占用一定范围的自然和社会生态空间，其主要用途为材料堆放、设备摆放等，不会改变原有的地形、地貌，现状地类为内陆滩涂，不会造成局部植被破坏，不损坏了原有水土保持环境，也不会引发山体滑坡、水土流失等自然灾害。故本项目的实施对生态环境的影响甚微。主要的影响主要表现在以下方面:</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a）对土壤的影响</w:t>
      </w:r>
    </w:p>
    <w:p>
      <w:pPr>
        <w:tabs>
          <w:tab w:val="left" w:pos="9498"/>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区内虽为内陆滩涂，但有一定的沉积土壤，</w:t>
      </w:r>
      <w:r>
        <w:rPr>
          <w:rFonts w:ascii="仿宋" w:hAnsi="仿宋" w:eastAsia="仿宋"/>
          <w:sz w:val="28"/>
          <w:szCs w:val="28"/>
        </w:rPr>
        <w:t>本项目用地过程中对土地的</w:t>
      </w:r>
      <w:r>
        <w:rPr>
          <w:rFonts w:hint="eastAsia" w:ascii="仿宋" w:hAnsi="仿宋" w:eastAsia="仿宋"/>
          <w:sz w:val="28"/>
          <w:szCs w:val="28"/>
        </w:rPr>
        <w:t>压占</w:t>
      </w:r>
      <w:r>
        <w:rPr>
          <w:rFonts w:ascii="仿宋" w:hAnsi="仿宋" w:eastAsia="仿宋"/>
          <w:sz w:val="28"/>
          <w:szCs w:val="28"/>
        </w:rPr>
        <w:t>，将造成土壤的结构、组成及理化性质等发生变化，进而影响土壤的侵蚀状况，新增一定量的土壤侵蚀。</w:t>
      </w:r>
    </w:p>
    <w:p>
      <w:pPr>
        <w:tabs>
          <w:tab w:val="left" w:pos="9498"/>
        </w:tabs>
        <w:spacing w:line="360" w:lineRule="auto"/>
        <w:ind w:firstLine="560" w:firstLineChars="200"/>
        <w:rPr>
          <w:rFonts w:ascii="仿宋" w:hAnsi="仿宋" w:eastAsia="仿宋"/>
          <w:sz w:val="28"/>
          <w:szCs w:val="28"/>
        </w:rPr>
      </w:pPr>
      <w:r>
        <w:rPr>
          <w:rFonts w:ascii="仿宋" w:hAnsi="仿宋" w:eastAsia="仿宋"/>
          <w:sz w:val="28"/>
          <w:szCs w:val="28"/>
        </w:rPr>
        <w:t>各种施工活动会对实施区域内的土壤结构造成不同程度的破坏，使土壤的有机质和粘粒含量减少，影响植物正常生长。</w:t>
      </w:r>
      <w:r>
        <w:rPr>
          <w:rFonts w:hint="eastAsia" w:ascii="仿宋" w:hAnsi="仿宋" w:eastAsia="仿宋"/>
          <w:sz w:val="28"/>
          <w:szCs w:val="28"/>
        </w:rPr>
        <w:t>使用</w:t>
      </w:r>
      <w:r>
        <w:rPr>
          <w:rFonts w:ascii="仿宋" w:hAnsi="仿宋" w:eastAsia="仿宋"/>
          <w:sz w:val="28"/>
          <w:szCs w:val="28"/>
        </w:rPr>
        <w:t>过程中车辆碾压、人员践踏</w:t>
      </w:r>
      <w:r>
        <w:rPr>
          <w:rFonts w:hint="eastAsia" w:ascii="仿宋" w:hAnsi="仿宋" w:eastAsia="仿宋"/>
          <w:sz w:val="28"/>
          <w:szCs w:val="28"/>
        </w:rPr>
        <w:t>、</w:t>
      </w:r>
      <w:r>
        <w:rPr>
          <w:rFonts w:ascii="仿宋" w:hAnsi="仿宋" w:eastAsia="仿宋"/>
          <w:sz w:val="28"/>
          <w:szCs w:val="28"/>
        </w:rPr>
        <w:t>硬化地表等，会造成土壤板结。各种</w:t>
      </w:r>
      <w:r>
        <w:rPr>
          <w:rFonts w:hint="eastAsia" w:ascii="仿宋" w:hAnsi="仿宋" w:eastAsia="仿宋"/>
          <w:sz w:val="28"/>
          <w:szCs w:val="28"/>
        </w:rPr>
        <w:t>车辆</w:t>
      </w:r>
      <w:r>
        <w:rPr>
          <w:rFonts w:ascii="仿宋" w:hAnsi="仿宋" w:eastAsia="仿宋"/>
          <w:sz w:val="28"/>
          <w:szCs w:val="28"/>
        </w:rPr>
        <w:t>机械排放的废气与油污、丢弃的废物、生产生活排放的污水等，也将对土壤环境产生一定的影响。</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为此，用地单位在使用过程中应采取隔离措施，减少污染物对土壤造成污染。</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b）对水资源的影响</w:t>
      </w:r>
      <w:r>
        <w:rPr>
          <w:rFonts w:ascii="仿宋" w:hAnsi="仿宋" w:eastAsia="仿宋"/>
          <w:sz w:val="28"/>
          <w:szCs w:val="28"/>
        </w:rPr>
        <w:tab/>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水污染主要在使用的雨季期间，材料为露天堆放、雨水冲刷后流入水体将形成污染。在使用中雨期难免会有一些泥沙和其他杂质使地面水质受到污染。</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用地单位在使用中，应在地块周边开挖截水沟和沉砂池，如有必要应增加污水处理设备，具体以当地环保、水利部门要求为准。</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c）对空气环境的影响</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材料站场对空气质量的影响主要是使用期的粉尘污染、机械制作与运输等过程中产生的烟气、扬尘、废气，将会降低环境空气质量，运营期的汽车尾气对空气污染是指含有一氧化碳（CO）、氮氧化物（NO）、碳氢化物（HC）、二氧化物（SO</w:t>
      </w:r>
      <w:r>
        <w:rPr>
          <w:rFonts w:hint="eastAsia" w:ascii="仿宋" w:hAnsi="仿宋" w:eastAsia="仿宋"/>
          <w:sz w:val="28"/>
          <w:szCs w:val="28"/>
          <w:vertAlign w:val="subscript"/>
        </w:rPr>
        <w:t>2</w:t>
      </w:r>
      <w:r>
        <w:rPr>
          <w:rFonts w:hint="eastAsia" w:ascii="仿宋" w:hAnsi="仿宋" w:eastAsia="仿宋"/>
          <w:sz w:val="28"/>
          <w:szCs w:val="28"/>
        </w:rPr>
        <w:t>），及碳颗粒等有害成分的机动车尾气，使局部地段空气质量下降，对人畜、植物、建筑物产生一定的影响。</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本项目所处区域为山岭地区，空气自净能力强，工程对空气环境质量的影响会有所减少。同时，用地单位在使用中,应有必要的降尘措施，减少对周边环境的污染。</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d）对声环境的影响</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噪声干扰是周边居民最难接受的一个问题，它直接影响人们的生产、生活、休息和身心健康。运营期交通噪声是指道路上运输车辆产生的噪声及环境振动。噪声的种类可分为机械噪声，如马达声、凿石声、搅拌声、鸣笛声、爆破声及振动等。使用阶段的噪声会随着使用时间的结束而消失。</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在使用中，应注意避开在休息时间段或县区有特殊要求的时间段作业，将影响降到最低。</w:t>
      </w:r>
    </w:p>
    <w:p>
      <w:pPr>
        <w:pStyle w:val="5"/>
        <w:spacing w:before="0" w:after="0" w:line="360" w:lineRule="auto"/>
        <w:rPr>
          <w:rFonts w:ascii="仿宋" w:hAnsi="仿宋" w:eastAsia="仿宋"/>
          <w:szCs w:val="28"/>
        </w:rPr>
      </w:pPr>
      <w:r>
        <w:rPr>
          <w:rFonts w:hint="eastAsia" w:ascii="仿宋" w:hAnsi="仿宋" w:eastAsia="仿宋"/>
          <w:szCs w:val="28"/>
        </w:rPr>
        <w:t>4.3.2地质灾害影响分析</w:t>
      </w:r>
    </w:p>
    <w:p>
      <w:pPr>
        <w:tabs>
          <w:tab w:val="left" w:pos="9498"/>
        </w:tabs>
        <w:spacing w:line="360" w:lineRule="auto"/>
        <w:ind w:firstLine="560" w:firstLineChars="200"/>
        <w:rPr>
          <w:rFonts w:ascii="仿宋" w:hAnsi="仿宋" w:eastAsia="仿宋"/>
          <w:sz w:val="28"/>
          <w:szCs w:val="28"/>
        </w:rPr>
      </w:pPr>
      <w:r>
        <w:rPr>
          <w:rFonts w:ascii="仿宋" w:hAnsi="仿宋" w:eastAsia="仿宋"/>
          <w:sz w:val="28"/>
          <w:szCs w:val="28"/>
        </w:rPr>
        <w:t>拟用</w:t>
      </w:r>
      <w:r>
        <w:rPr>
          <w:rFonts w:hint="eastAsia" w:ascii="仿宋" w:hAnsi="仿宋" w:eastAsia="仿宋"/>
          <w:sz w:val="28"/>
          <w:szCs w:val="28"/>
        </w:rPr>
        <w:t>云南送变电工程有限公司乌东德电站送电广东广西特高压多端直流示范工程线路工程（2标）材料站场地</w:t>
      </w:r>
      <w:r>
        <w:rPr>
          <w:rFonts w:ascii="仿宋" w:hAnsi="仿宋" w:eastAsia="仿宋"/>
          <w:sz w:val="28"/>
          <w:szCs w:val="28"/>
        </w:rPr>
        <w:t>，其主要用途为材料堆放</w:t>
      </w:r>
      <w:r>
        <w:rPr>
          <w:rFonts w:hint="eastAsia" w:ascii="仿宋" w:hAnsi="仿宋" w:eastAsia="仿宋"/>
          <w:sz w:val="28"/>
          <w:szCs w:val="28"/>
        </w:rPr>
        <w:t>、</w:t>
      </w:r>
      <w:r>
        <w:rPr>
          <w:rFonts w:ascii="仿宋" w:hAnsi="仿宋" w:eastAsia="仿宋"/>
          <w:sz w:val="28"/>
          <w:szCs w:val="28"/>
        </w:rPr>
        <w:t>无建筑物和人员居住，属</w:t>
      </w:r>
      <w:r>
        <w:rPr>
          <w:rFonts w:hint="eastAsia" w:ascii="仿宋" w:hAnsi="仿宋" w:eastAsia="仿宋"/>
          <w:sz w:val="28"/>
          <w:szCs w:val="28"/>
        </w:rPr>
        <w:t>一般用地</w:t>
      </w:r>
      <w:r>
        <w:rPr>
          <w:rFonts w:ascii="仿宋" w:hAnsi="仿宋" w:eastAsia="仿宋"/>
          <w:sz w:val="28"/>
          <w:szCs w:val="28"/>
        </w:rPr>
        <w:t>项目</w:t>
      </w:r>
      <w:r>
        <w:rPr>
          <w:rFonts w:hint="eastAsia" w:ascii="仿宋" w:hAnsi="仿宋" w:eastAsia="仿宋"/>
          <w:sz w:val="28"/>
          <w:szCs w:val="28"/>
        </w:rPr>
        <w:t>；</w:t>
      </w:r>
      <w:r>
        <w:rPr>
          <w:rFonts w:ascii="仿宋" w:hAnsi="仿宋" w:eastAsia="仿宋"/>
          <w:sz w:val="28"/>
          <w:szCs w:val="28"/>
        </w:rPr>
        <w:t>工程建设区地质环境条件复杂程度为复杂</w:t>
      </w:r>
      <w:r>
        <w:rPr>
          <w:rFonts w:hint="eastAsia" w:ascii="仿宋" w:hAnsi="仿宋" w:eastAsia="仿宋"/>
          <w:sz w:val="28"/>
          <w:szCs w:val="28"/>
        </w:rPr>
        <w:t>。但由于区域内居民较少，无重要工程设施分布，因此，区域内现状地质灾害较发育，现状危害及危险性中等。</w:t>
      </w:r>
    </w:p>
    <w:p>
      <w:pPr>
        <w:tabs>
          <w:tab w:val="left" w:pos="9498"/>
        </w:tabs>
        <w:spacing w:line="360" w:lineRule="auto"/>
        <w:ind w:firstLine="560" w:firstLineChars="200"/>
        <w:rPr>
          <w:rFonts w:ascii="仿宋" w:hAnsi="仿宋" w:eastAsia="仿宋"/>
          <w:sz w:val="28"/>
          <w:szCs w:val="28"/>
        </w:rPr>
      </w:pPr>
      <w:r>
        <w:rPr>
          <w:rFonts w:hint="eastAsia" w:ascii="仿宋" w:hAnsi="仿宋" w:eastAsia="仿宋"/>
          <w:sz w:val="28"/>
          <w:szCs w:val="28"/>
        </w:rPr>
        <w:t>由于地块位于东川区大白泥沟泥石流区域、地段引发地质灾害的可能性以大为主，危害及危险性大，局部中等；大白泥沟泥石流区于2014年6月26日发生过重大灾害，并于2014年进行了地质灾害生态综合治理工程，在上段建有防护挡墙等措施，至今没有再发生重大灾害。拟建材料站地段引发地质灾害的可能性以中等为主，危害及危险性中等。</w:t>
      </w:r>
    </w:p>
    <w:p>
      <w:pPr>
        <w:tabs>
          <w:tab w:val="left" w:pos="9498"/>
        </w:tabs>
        <w:spacing w:line="360" w:lineRule="auto"/>
        <w:ind w:firstLine="560" w:firstLineChars="200"/>
        <w:rPr>
          <w:rFonts w:ascii="仿宋" w:hAnsi="仿宋" w:eastAsia="仿宋"/>
          <w:sz w:val="28"/>
          <w:szCs w:val="28"/>
        </w:rPr>
      </w:pPr>
      <w:r>
        <w:rPr>
          <w:rFonts w:ascii="仿宋" w:hAnsi="仿宋" w:eastAsia="仿宋"/>
          <w:sz w:val="28"/>
          <w:szCs w:val="28"/>
        </w:rPr>
        <w:t>工程建设场地适宜性综合评价为适宜性一般</w:t>
      </w:r>
      <w:r>
        <w:rPr>
          <w:rFonts w:hint="eastAsia" w:ascii="仿宋" w:hAnsi="仿宋" w:eastAsia="仿宋"/>
          <w:sz w:val="28"/>
          <w:szCs w:val="28"/>
        </w:rPr>
        <w:t>，本项目属于临时性占用，用地单位在使用中应做好防范、注意财产安全。</w:t>
      </w:r>
    </w:p>
    <w:p>
      <w:pPr>
        <w:pStyle w:val="5"/>
        <w:spacing w:before="0" w:after="0" w:line="360" w:lineRule="auto"/>
        <w:rPr>
          <w:rFonts w:ascii="仿宋" w:hAnsi="仿宋" w:eastAsia="仿宋"/>
          <w:szCs w:val="28"/>
        </w:rPr>
      </w:pPr>
      <w:r>
        <w:rPr>
          <w:rFonts w:hint="eastAsia" w:ascii="仿宋" w:hAnsi="仿宋" w:eastAsia="仿宋"/>
          <w:szCs w:val="28"/>
        </w:rPr>
        <w:t>4.3.3环境影响分析结论</w:t>
      </w:r>
    </w:p>
    <w:p>
      <w:pPr>
        <w:tabs>
          <w:tab w:val="left" w:pos="9498"/>
        </w:tabs>
        <w:spacing w:line="360" w:lineRule="auto"/>
        <w:ind w:firstLine="560" w:firstLineChars="200"/>
        <w:rPr>
          <w:rFonts w:ascii="仿宋" w:hAnsi="仿宋" w:eastAsia="仿宋"/>
          <w:sz w:val="28"/>
          <w:szCs w:val="28"/>
        </w:rPr>
      </w:pPr>
      <w:r>
        <w:rPr>
          <w:rFonts w:ascii="仿宋" w:hAnsi="仿宋" w:eastAsia="仿宋"/>
          <w:sz w:val="28"/>
          <w:szCs w:val="28"/>
        </w:rPr>
        <w:t>项目建设和生产活动带来了许多不利影响，其主要影响来自项目占用了一定数量的土地，给当地生态环境造成一定损失，</w:t>
      </w:r>
      <w:r>
        <w:rPr>
          <w:rFonts w:hint="eastAsia" w:ascii="仿宋" w:hAnsi="仿宋" w:eastAsia="仿宋"/>
          <w:sz w:val="28"/>
          <w:szCs w:val="28"/>
        </w:rPr>
        <w:t>使用中</w:t>
      </w:r>
      <w:r>
        <w:rPr>
          <w:rFonts w:ascii="仿宋" w:hAnsi="仿宋" w:eastAsia="仿宋"/>
          <w:sz w:val="28"/>
          <w:szCs w:val="28"/>
        </w:rPr>
        <w:t>对局部区域土壤、植被造成一定损毁，但</w:t>
      </w:r>
      <w:r>
        <w:rPr>
          <w:rFonts w:hint="eastAsia" w:ascii="仿宋" w:hAnsi="仿宋" w:eastAsia="仿宋"/>
          <w:sz w:val="28"/>
          <w:szCs w:val="28"/>
        </w:rPr>
        <w:t>使用期</w:t>
      </w:r>
      <w:r>
        <w:rPr>
          <w:rFonts w:ascii="仿宋" w:hAnsi="仿宋" w:eastAsia="仿宋"/>
          <w:sz w:val="28"/>
          <w:szCs w:val="28"/>
        </w:rPr>
        <w:t>影响是暂时的，只要结合项目实际情况采取相应防护措施，在项目建设和生产活动中认真贯彻生产建设与环境保护并重，坚持“预防为主，防治结合”的原则，做到社会效益、经济效益、资源效益与环境效益相统一；坚持生产和保护并重的原则，严格控制生产建设对项目区环境的扰动，最大限度地避免或减少由在生产建设引发或加剧地质灾害和地质环境问题的发生；及时采取有效的环境保护、地质灾害防护和水土保持措施，在</w:t>
      </w:r>
      <w:r>
        <w:rPr>
          <w:rFonts w:hint="eastAsia" w:ascii="仿宋" w:hAnsi="仿宋" w:eastAsia="仿宋"/>
          <w:sz w:val="28"/>
          <w:szCs w:val="28"/>
        </w:rPr>
        <w:t>使用结束</w:t>
      </w:r>
      <w:r>
        <w:rPr>
          <w:rFonts w:ascii="仿宋" w:hAnsi="仿宋" w:eastAsia="仿宋"/>
          <w:sz w:val="28"/>
          <w:szCs w:val="28"/>
        </w:rPr>
        <w:t>后采取相应复垦措施，积极对区域内损毁的土地、植被等进行恢复，可以有效地降低对生态环境的影响程度。</w:t>
      </w:r>
    </w:p>
    <w:p>
      <w:pPr>
        <w:pStyle w:val="4"/>
        <w:spacing w:before="120" w:after="120"/>
        <w:rPr>
          <w:rFonts w:ascii="仿宋" w:hAnsi="仿宋" w:eastAsia="仿宋"/>
          <w:sz w:val="28"/>
          <w:szCs w:val="28"/>
        </w:rPr>
      </w:pPr>
      <w:bookmarkStart w:id="36" w:name="_Toc2867347"/>
      <w:r>
        <w:rPr>
          <w:rFonts w:ascii="仿宋" w:hAnsi="仿宋" w:eastAsia="仿宋"/>
          <w:sz w:val="28"/>
          <w:szCs w:val="28"/>
        </w:rPr>
        <w:t>4.4 土地复垦适宜性评价</w:t>
      </w:r>
      <w:bookmarkEnd w:id="36"/>
    </w:p>
    <w:p>
      <w:pPr>
        <w:spacing w:line="360" w:lineRule="auto"/>
        <w:ind w:firstLine="425" w:firstLineChars="152"/>
        <w:rPr>
          <w:rFonts w:ascii="仿宋" w:hAnsi="仿宋" w:eastAsia="仿宋"/>
          <w:sz w:val="28"/>
          <w:szCs w:val="28"/>
        </w:rPr>
      </w:pPr>
      <w:r>
        <w:rPr>
          <w:rFonts w:ascii="仿宋" w:hAnsi="仿宋" w:eastAsia="仿宋"/>
          <w:sz w:val="28"/>
          <w:szCs w:val="28"/>
        </w:rPr>
        <w:t>土地复垦适宜性评价是土地复垦利用方向决策和改良途径选择的基础。按照一般土地适宜性评价步骤，首先对临时用地施工完成后的土地状况作出预测或调查，并利用土地利用总体规划等文件，提出土地利用目标，两者进行匹配后，调节利用目标或提高土地质量来完成土地适宜性评价工作。</w:t>
      </w:r>
    </w:p>
    <w:p>
      <w:pPr>
        <w:pStyle w:val="5"/>
        <w:spacing w:before="120" w:after="120"/>
        <w:rPr>
          <w:rFonts w:ascii="仿宋" w:hAnsi="仿宋" w:eastAsia="仿宋"/>
          <w:szCs w:val="28"/>
        </w:rPr>
      </w:pPr>
      <w:bookmarkStart w:id="37" w:name="_Toc317582668"/>
      <w:r>
        <w:rPr>
          <w:rFonts w:ascii="仿宋" w:hAnsi="仿宋" w:eastAsia="仿宋"/>
          <w:szCs w:val="28"/>
        </w:rPr>
        <w:t>4.4.</w:t>
      </w:r>
      <w:r>
        <w:rPr>
          <w:rFonts w:hint="eastAsia" w:ascii="仿宋" w:hAnsi="仿宋" w:eastAsia="仿宋"/>
          <w:szCs w:val="28"/>
        </w:rPr>
        <w:t xml:space="preserve">1 </w:t>
      </w:r>
      <w:bookmarkEnd w:id="37"/>
      <w:r>
        <w:rPr>
          <w:rFonts w:hint="eastAsia" w:ascii="仿宋" w:hAnsi="仿宋" w:eastAsia="仿宋"/>
          <w:szCs w:val="28"/>
        </w:rPr>
        <w:t>评价原则和依据</w:t>
      </w:r>
    </w:p>
    <w:p>
      <w:pPr>
        <w:snapToGrid w:val="0"/>
        <w:spacing w:line="360" w:lineRule="auto"/>
        <w:ind w:firstLine="480"/>
        <w:rPr>
          <w:rFonts w:ascii="仿宋" w:hAnsi="仿宋" w:eastAsia="仿宋"/>
          <w:sz w:val="28"/>
          <w:szCs w:val="28"/>
        </w:rPr>
      </w:pPr>
      <w:r>
        <w:rPr>
          <w:rFonts w:ascii="仿宋" w:hAnsi="仿宋" w:eastAsia="仿宋"/>
          <w:sz w:val="28"/>
          <w:szCs w:val="28"/>
        </w:rPr>
        <w:t>a）评价原则</w:t>
      </w:r>
    </w:p>
    <w:p>
      <w:pPr>
        <w:snapToGrid w:val="0"/>
        <w:spacing w:line="360" w:lineRule="auto"/>
        <w:ind w:firstLine="480"/>
        <w:rPr>
          <w:rFonts w:ascii="仿宋" w:hAnsi="仿宋" w:eastAsia="仿宋"/>
          <w:sz w:val="28"/>
          <w:szCs w:val="28"/>
        </w:rPr>
      </w:pPr>
      <w:r>
        <w:rPr>
          <w:rFonts w:ascii="仿宋" w:hAnsi="仿宋" w:eastAsia="仿宋"/>
          <w:sz w:val="28"/>
          <w:szCs w:val="28"/>
        </w:rPr>
        <w:t>1）符合土地利用总体规划，并与其他规划相协调的原则</w:t>
      </w:r>
    </w:p>
    <w:p>
      <w:pPr>
        <w:snapToGrid w:val="0"/>
        <w:spacing w:line="360" w:lineRule="auto"/>
        <w:ind w:firstLine="480"/>
        <w:rPr>
          <w:rFonts w:ascii="仿宋" w:hAnsi="仿宋" w:eastAsia="仿宋"/>
          <w:sz w:val="28"/>
          <w:szCs w:val="28"/>
        </w:rPr>
      </w:pPr>
      <w:r>
        <w:rPr>
          <w:rFonts w:ascii="仿宋" w:hAnsi="仿宋" w:eastAsia="仿宋"/>
          <w:sz w:val="28"/>
          <w:szCs w:val="28"/>
        </w:rPr>
        <w:t>在确定待复垦土地的适宜性时，不仅要考虑被评价土地的自然条件和损毁状况，还应考虑区域性的土地利用总体规划和其他相关规划等，统筹考虑本地区的社会经济建设发展。</w:t>
      </w:r>
    </w:p>
    <w:p>
      <w:pPr>
        <w:snapToGrid w:val="0"/>
        <w:spacing w:line="360" w:lineRule="auto"/>
        <w:ind w:firstLine="480"/>
        <w:rPr>
          <w:rFonts w:ascii="仿宋" w:hAnsi="仿宋" w:eastAsia="仿宋"/>
          <w:sz w:val="28"/>
          <w:szCs w:val="28"/>
        </w:rPr>
      </w:pPr>
      <w:r>
        <w:rPr>
          <w:rFonts w:ascii="仿宋" w:hAnsi="仿宋" w:eastAsia="仿宋"/>
          <w:sz w:val="28"/>
          <w:szCs w:val="28"/>
        </w:rPr>
        <w:t>2）因地制宜原则</w:t>
      </w:r>
    </w:p>
    <w:p>
      <w:pPr>
        <w:snapToGrid w:val="0"/>
        <w:spacing w:line="360" w:lineRule="auto"/>
        <w:ind w:firstLine="480"/>
        <w:rPr>
          <w:rFonts w:ascii="仿宋" w:hAnsi="仿宋" w:eastAsia="仿宋"/>
          <w:sz w:val="28"/>
          <w:szCs w:val="28"/>
        </w:rPr>
      </w:pPr>
      <w:r>
        <w:rPr>
          <w:rFonts w:ascii="仿宋" w:hAnsi="仿宋" w:eastAsia="仿宋"/>
          <w:sz w:val="28"/>
          <w:szCs w:val="28"/>
        </w:rPr>
        <w:t>在确定待复垦土地的利用方向时，应根据评价单元的自然条件、区位和损毁状况等因地制宜确定其适宜性，不能强求一致。因此在进行土地复垦适宜性评价时，要重点保护、恢复当地的生态环境。根据《土地复垦条例》第四条规定，复垦的土地应当优先用于农业。</w:t>
      </w:r>
    </w:p>
    <w:p>
      <w:pPr>
        <w:snapToGrid w:val="0"/>
        <w:spacing w:line="360" w:lineRule="auto"/>
        <w:ind w:firstLine="480"/>
        <w:rPr>
          <w:rFonts w:ascii="仿宋" w:hAnsi="仿宋" w:eastAsia="仿宋"/>
          <w:sz w:val="28"/>
          <w:szCs w:val="28"/>
        </w:rPr>
      </w:pPr>
      <w:r>
        <w:rPr>
          <w:rFonts w:ascii="仿宋" w:hAnsi="仿宋" w:eastAsia="仿宋"/>
          <w:sz w:val="28"/>
          <w:szCs w:val="28"/>
        </w:rPr>
        <w:t>3）土地复垦耕地优先和综合效益最佳原则</w:t>
      </w:r>
    </w:p>
    <w:p>
      <w:pPr>
        <w:snapToGrid w:val="0"/>
        <w:spacing w:line="360" w:lineRule="auto"/>
        <w:ind w:firstLine="480"/>
        <w:rPr>
          <w:rFonts w:ascii="仿宋" w:hAnsi="仿宋" w:eastAsia="仿宋"/>
          <w:sz w:val="28"/>
          <w:szCs w:val="28"/>
        </w:rPr>
      </w:pPr>
      <w:r>
        <w:rPr>
          <w:rFonts w:ascii="仿宋" w:hAnsi="仿宋" w:eastAsia="仿宋"/>
          <w:sz w:val="28"/>
          <w:szCs w:val="28"/>
        </w:rPr>
        <w:t>在确定待复垦土地的利用方向时，在遵循因地制宜原则的前提下，土地应优先复垦为耕地。在评价过程中，应该确定各项必要的改良措施的成本，以便能够预测开发的经济和环境后果。在充分考虑国家和企业承受能力的基础上，以适度的复垦投入从复垦土地中获取最佳的经济、生态和社会效益。</w:t>
      </w:r>
    </w:p>
    <w:p>
      <w:pPr>
        <w:snapToGrid w:val="0"/>
        <w:spacing w:line="360" w:lineRule="auto"/>
        <w:ind w:firstLine="480"/>
        <w:rPr>
          <w:rFonts w:ascii="仿宋" w:hAnsi="仿宋" w:eastAsia="仿宋"/>
          <w:sz w:val="28"/>
          <w:szCs w:val="28"/>
        </w:rPr>
      </w:pPr>
      <w:r>
        <w:rPr>
          <w:rFonts w:ascii="仿宋" w:hAnsi="仿宋" w:eastAsia="仿宋"/>
          <w:sz w:val="28"/>
          <w:szCs w:val="28"/>
        </w:rPr>
        <w:t>4）主导性限制因素和综合平衡原则</w:t>
      </w:r>
    </w:p>
    <w:p>
      <w:pPr>
        <w:snapToGrid w:val="0"/>
        <w:spacing w:line="360" w:lineRule="auto"/>
        <w:ind w:firstLine="480"/>
        <w:rPr>
          <w:rFonts w:ascii="仿宋" w:hAnsi="仿宋" w:eastAsia="仿宋"/>
          <w:sz w:val="28"/>
          <w:szCs w:val="28"/>
        </w:rPr>
      </w:pPr>
      <w:r>
        <w:rPr>
          <w:rFonts w:ascii="仿宋" w:hAnsi="仿宋" w:eastAsia="仿宋"/>
          <w:sz w:val="28"/>
          <w:szCs w:val="28"/>
        </w:rPr>
        <w:t>影响待复垦土地利用方向的因素很多，包括自然条件、土壤性质、原来的利用类型、损毁状况和社会需求等多方面，但各种因素对土地复垦利用的影响程度不同，应选择其中的主导因素作为评价的主要依据。</w:t>
      </w:r>
    </w:p>
    <w:p>
      <w:pPr>
        <w:snapToGrid w:val="0"/>
        <w:spacing w:line="360" w:lineRule="auto"/>
        <w:ind w:firstLine="480"/>
        <w:rPr>
          <w:rFonts w:ascii="仿宋" w:hAnsi="仿宋" w:eastAsia="仿宋"/>
          <w:sz w:val="28"/>
          <w:szCs w:val="28"/>
        </w:rPr>
      </w:pPr>
      <w:r>
        <w:rPr>
          <w:rFonts w:ascii="仿宋" w:hAnsi="仿宋" w:eastAsia="仿宋"/>
          <w:sz w:val="28"/>
          <w:szCs w:val="28"/>
        </w:rPr>
        <w:t>5）复垦后土地可持续利用原则</w:t>
      </w:r>
    </w:p>
    <w:p>
      <w:pPr>
        <w:snapToGrid w:val="0"/>
        <w:spacing w:line="360" w:lineRule="auto"/>
        <w:ind w:firstLine="480"/>
        <w:rPr>
          <w:rFonts w:ascii="仿宋" w:hAnsi="仿宋" w:eastAsia="仿宋"/>
          <w:sz w:val="28"/>
          <w:szCs w:val="28"/>
        </w:rPr>
      </w:pPr>
      <w:r>
        <w:rPr>
          <w:rFonts w:ascii="仿宋" w:hAnsi="仿宋" w:eastAsia="仿宋"/>
          <w:sz w:val="28"/>
          <w:szCs w:val="28"/>
        </w:rPr>
        <w:t>从土地利用的过程看，土地复垦必须着眼于可持续利用原则，应保证所选用土地的利用方向具有持续生产能力，防止掠夺式利用农业资源二次污染问题。</w:t>
      </w:r>
    </w:p>
    <w:p>
      <w:pPr>
        <w:snapToGrid w:val="0"/>
        <w:spacing w:line="360" w:lineRule="auto"/>
        <w:ind w:firstLine="480"/>
        <w:rPr>
          <w:rFonts w:ascii="仿宋" w:hAnsi="仿宋" w:eastAsia="仿宋"/>
          <w:sz w:val="28"/>
          <w:szCs w:val="28"/>
        </w:rPr>
      </w:pPr>
      <w:r>
        <w:rPr>
          <w:rFonts w:ascii="仿宋" w:hAnsi="仿宋" w:eastAsia="仿宋"/>
          <w:sz w:val="28"/>
          <w:szCs w:val="28"/>
        </w:rPr>
        <w:t>6）经济可行、技术合理性原则</w:t>
      </w:r>
    </w:p>
    <w:p>
      <w:pPr>
        <w:snapToGrid w:val="0"/>
        <w:spacing w:line="360" w:lineRule="auto"/>
        <w:ind w:firstLine="480"/>
        <w:rPr>
          <w:rFonts w:ascii="仿宋" w:hAnsi="仿宋" w:eastAsia="仿宋"/>
          <w:sz w:val="28"/>
          <w:szCs w:val="28"/>
        </w:rPr>
      </w:pPr>
      <w:r>
        <w:rPr>
          <w:rFonts w:ascii="仿宋" w:hAnsi="仿宋" w:eastAsia="仿宋"/>
          <w:sz w:val="28"/>
          <w:szCs w:val="28"/>
        </w:rPr>
        <w:t>为使评价结果符合实际，增强评价结果的实用性和可操作性，在评价过程中应综合考虑复垦方向的经济可行性和技术的合理性。</w:t>
      </w:r>
    </w:p>
    <w:p>
      <w:pPr>
        <w:snapToGrid w:val="0"/>
        <w:spacing w:line="360" w:lineRule="auto"/>
        <w:ind w:firstLine="480"/>
        <w:rPr>
          <w:rFonts w:ascii="仿宋" w:hAnsi="仿宋" w:eastAsia="仿宋"/>
          <w:sz w:val="28"/>
          <w:szCs w:val="28"/>
        </w:rPr>
      </w:pPr>
      <w:r>
        <w:rPr>
          <w:rFonts w:ascii="仿宋" w:hAnsi="仿宋" w:eastAsia="仿宋"/>
          <w:sz w:val="28"/>
          <w:szCs w:val="28"/>
        </w:rPr>
        <w:t>7）社会因素和经济因素相结合原则</w:t>
      </w:r>
    </w:p>
    <w:p>
      <w:pPr>
        <w:snapToGrid w:val="0"/>
        <w:spacing w:line="360" w:lineRule="auto"/>
        <w:ind w:firstLine="480"/>
        <w:rPr>
          <w:rFonts w:ascii="仿宋" w:hAnsi="仿宋" w:eastAsia="仿宋"/>
          <w:sz w:val="28"/>
          <w:szCs w:val="28"/>
        </w:rPr>
      </w:pPr>
      <w:r>
        <w:rPr>
          <w:rFonts w:ascii="仿宋" w:hAnsi="仿宋" w:eastAsia="仿宋"/>
          <w:sz w:val="28"/>
          <w:szCs w:val="28"/>
        </w:rPr>
        <w:t>待复垦土地的评价，一方面要考虑其社会因素的影响，如社会需要、资金来源等，同时也要考虑经济因素。在评价时应以社会因素为主来确定复垦方向，但也必须顾及经济因素的限制。</w:t>
      </w:r>
    </w:p>
    <w:p>
      <w:pPr>
        <w:snapToGrid w:val="0"/>
        <w:spacing w:line="360" w:lineRule="auto"/>
        <w:ind w:firstLine="480"/>
        <w:rPr>
          <w:rFonts w:ascii="仿宋" w:hAnsi="仿宋" w:eastAsia="仿宋"/>
          <w:sz w:val="28"/>
          <w:szCs w:val="28"/>
        </w:rPr>
      </w:pPr>
      <w:r>
        <w:rPr>
          <w:rFonts w:ascii="仿宋" w:hAnsi="仿宋" w:eastAsia="仿宋"/>
          <w:sz w:val="28"/>
          <w:szCs w:val="28"/>
        </w:rPr>
        <w:t>b）评价依据</w:t>
      </w:r>
    </w:p>
    <w:p>
      <w:pPr>
        <w:snapToGrid w:val="0"/>
        <w:spacing w:line="360" w:lineRule="auto"/>
        <w:ind w:firstLine="480"/>
        <w:rPr>
          <w:rFonts w:ascii="仿宋" w:hAnsi="仿宋" w:eastAsia="仿宋"/>
          <w:sz w:val="28"/>
          <w:szCs w:val="28"/>
        </w:rPr>
      </w:pPr>
      <w:r>
        <w:rPr>
          <w:rFonts w:ascii="仿宋" w:hAnsi="仿宋" w:eastAsia="仿宋"/>
          <w:sz w:val="28"/>
          <w:szCs w:val="28"/>
        </w:rPr>
        <w:t>（1）《土壤环境质量标准》(GB15618-1995)；</w:t>
      </w:r>
    </w:p>
    <w:p>
      <w:pPr>
        <w:snapToGrid w:val="0"/>
        <w:spacing w:line="360" w:lineRule="auto"/>
        <w:ind w:firstLine="480"/>
        <w:rPr>
          <w:rFonts w:ascii="仿宋" w:hAnsi="仿宋" w:eastAsia="仿宋"/>
          <w:sz w:val="28"/>
          <w:szCs w:val="28"/>
        </w:rPr>
      </w:pPr>
      <w:r>
        <w:rPr>
          <w:rFonts w:ascii="仿宋" w:hAnsi="仿宋" w:eastAsia="仿宋"/>
          <w:sz w:val="28"/>
          <w:szCs w:val="28"/>
        </w:rPr>
        <w:t>（2）《农、林、牧生产用地污染控制标准》；</w:t>
      </w:r>
    </w:p>
    <w:p>
      <w:pPr>
        <w:snapToGrid w:val="0"/>
        <w:spacing w:line="360" w:lineRule="auto"/>
        <w:ind w:firstLine="480"/>
        <w:rPr>
          <w:rFonts w:ascii="仿宋" w:hAnsi="仿宋" w:eastAsia="仿宋"/>
          <w:sz w:val="28"/>
          <w:szCs w:val="28"/>
        </w:rPr>
      </w:pPr>
      <w:r>
        <w:rPr>
          <w:rFonts w:ascii="仿宋" w:hAnsi="仿宋" w:eastAsia="仿宋"/>
          <w:sz w:val="28"/>
          <w:szCs w:val="28"/>
        </w:rPr>
        <w:t>（3）《土地复垦技术标准》；</w:t>
      </w:r>
    </w:p>
    <w:p>
      <w:pPr>
        <w:snapToGrid w:val="0"/>
        <w:spacing w:line="360" w:lineRule="auto"/>
        <w:ind w:firstLine="480"/>
        <w:rPr>
          <w:rFonts w:ascii="仿宋" w:hAnsi="仿宋" w:eastAsia="仿宋"/>
          <w:sz w:val="28"/>
          <w:szCs w:val="28"/>
        </w:rPr>
      </w:pPr>
      <w:r>
        <w:rPr>
          <w:rFonts w:ascii="仿宋" w:hAnsi="仿宋" w:eastAsia="仿宋"/>
          <w:sz w:val="28"/>
          <w:szCs w:val="28"/>
        </w:rPr>
        <w:t>（4）《土地开发整理项目规划设计规范》(TD/T1012-2000)；</w:t>
      </w:r>
    </w:p>
    <w:p>
      <w:pPr>
        <w:snapToGrid w:val="0"/>
        <w:spacing w:line="360" w:lineRule="auto"/>
        <w:ind w:firstLine="480"/>
        <w:rPr>
          <w:rFonts w:ascii="仿宋" w:hAnsi="仿宋" w:eastAsia="仿宋"/>
          <w:sz w:val="28"/>
          <w:szCs w:val="28"/>
        </w:rPr>
      </w:pPr>
      <w:r>
        <w:rPr>
          <w:rFonts w:ascii="仿宋" w:hAnsi="仿宋" w:eastAsia="仿宋"/>
          <w:sz w:val="28"/>
          <w:szCs w:val="28"/>
        </w:rPr>
        <w:t>（5）《基本农田保护条例》(1998年)；</w:t>
      </w:r>
    </w:p>
    <w:p>
      <w:pPr>
        <w:snapToGrid w:val="0"/>
        <w:spacing w:line="360" w:lineRule="auto"/>
        <w:ind w:firstLine="480"/>
        <w:rPr>
          <w:rFonts w:ascii="仿宋" w:hAnsi="仿宋" w:eastAsia="仿宋"/>
          <w:sz w:val="28"/>
          <w:szCs w:val="28"/>
        </w:rPr>
      </w:pPr>
      <w:r>
        <w:rPr>
          <w:rFonts w:ascii="仿宋" w:hAnsi="仿宋" w:eastAsia="仿宋"/>
          <w:sz w:val="28"/>
          <w:szCs w:val="28"/>
        </w:rPr>
        <w:t>（6）《耕地后备资源调查与评价技术规程》(2003)；</w:t>
      </w:r>
    </w:p>
    <w:p>
      <w:pPr>
        <w:ind w:firstLine="560" w:firstLineChars="200"/>
        <w:rPr>
          <w:rFonts w:ascii="仿宋" w:hAnsi="仿宋" w:eastAsia="仿宋"/>
          <w:sz w:val="28"/>
          <w:szCs w:val="28"/>
        </w:rPr>
      </w:pPr>
      <w:r>
        <w:rPr>
          <w:rFonts w:ascii="仿宋" w:hAnsi="仿宋" w:eastAsia="仿宋"/>
          <w:sz w:val="28"/>
          <w:szCs w:val="28"/>
        </w:rPr>
        <w:t>（7）有关部门的规划政策要求。</w:t>
      </w:r>
    </w:p>
    <w:p>
      <w:pPr>
        <w:pStyle w:val="5"/>
        <w:spacing w:before="120" w:after="120"/>
        <w:rPr>
          <w:rFonts w:ascii="仿宋" w:hAnsi="仿宋" w:eastAsia="仿宋"/>
          <w:szCs w:val="28"/>
        </w:rPr>
      </w:pPr>
      <w:r>
        <w:rPr>
          <w:rFonts w:hint="eastAsia" w:ascii="仿宋" w:hAnsi="仿宋" w:eastAsia="仿宋"/>
          <w:szCs w:val="28"/>
        </w:rPr>
        <w:t>4.4.2 评价体系与方法</w:t>
      </w:r>
    </w:p>
    <w:p>
      <w:pPr>
        <w:snapToGrid w:val="0"/>
        <w:spacing w:line="360" w:lineRule="auto"/>
        <w:ind w:firstLine="480"/>
        <w:rPr>
          <w:rFonts w:ascii="仿宋" w:hAnsi="仿宋" w:eastAsia="仿宋"/>
          <w:sz w:val="28"/>
          <w:szCs w:val="28"/>
        </w:rPr>
      </w:pPr>
      <w:bookmarkStart w:id="38" w:name="_Toc300659491"/>
      <w:bookmarkStart w:id="39" w:name="_Toc300659643"/>
      <w:r>
        <w:rPr>
          <w:rFonts w:ascii="仿宋" w:hAnsi="仿宋" w:eastAsia="仿宋"/>
          <w:sz w:val="28"/>
          <w:szCs w:val="28"/>
        </w:rPr>
        <w:t>评价体系</w:t>
      </w:r>
      <w:bookmarkEnd w:id="38"/>
      <w:bookmarkEnd w:id="39"/>
      <w:r>
        <w:rPr>
          <w:rFonts w:ascii="仿宋" w:hAnsi="仿宋" w:eastAsia="仿宋"/>
          <w:sz w:val="28"/>
          <w:szCs w:val="28"/>
        </w:rPr>
        <w:t>：评价体系分为二级和三级体系两种类型。</w:t>
      </w:r>
    </w:p>
    <w:p>
      <w:pPr>
        <w:snapToGrid w:val="0"/>
        <w:spacing w:line="360" w:lineRule="auto"/>
        <w:ind w:firstLine="480"/>
        <w:rPr>
          <w:rFonts w:ascii="仿宋" w:hAnsi="仿宋" w:eastAsia="仿宋"/>
          <w:sz w:val="28"/>
          <w:szCs w:val="28"/>
        </w:rPr>
      </w:pPr>
      <w:r>
        <w:rPr>
          <w:rFonts w:ascii="仿宋" w:hAnsi="仿宋" w:eastAsia="仿宋"/>
          <w:sz w:val="28"/>
          <w:szCs w:val="28"/>
        </w:rPr>
        <w:t>二级体系分层两个序列，土地适宜类和土地质量等，土地适宜类分适宜类、暂不适宜类和不适宜类，类别下面再续分若干土地质量等。土地质量等分一等地、二等地和三等地，暂不适宜类和不适宜类一般不续分。</w:t>
      </w:r>
    </w:p>
    <w:p>
      <w:pPr>
        <w:snapToGrid w:val="0"/>
        <w:spacing w:line="360" w:lineRule="auto"/>
        <w:ind w:firstLine="480"/>
        <w:rPr>
          <w:rFonts w:ascii="仿宋" w:hAnsi="仿宋" w:eastAsia="仿宋"/>
          <w:sz w:val="28"/>
          <w:szCs w:val="28"/>
        </w:rPr>
      </w:pPr>
      <w:r>
        <w:rPr>
          <w:rFonts w:ascii="仿宋" w:hAnsi="仿宋" w:eastAsia="仿宋"/>
          <w:sz w:val="28"/>
          <w:szCs w:val="28"/>
        </w:rPr>
        <w:t>三级体系分成三个序列，土地适宜类、土地质量等和土地限制型。土地适宜类和土地质量等续分与二级体系一致。依据不同的限制因素，在土地质量等以下又分成若干土地限制型。</w:t>
      </w:r>
    </w:p>
    <w:p>
      <w:pPr>
        <w:spacing w:line="360" w:lineRule="auto"/>
        <w:ind w:firstLine="565" w:firstLineChars="202"/>
        <w:rPr>
          <w:rFonts w:ascii="仿宋" w:hAnsi="仿宋" w:eastAsia="仿宋"/>
          <w:sz w:val="28"/>
          <w:szCs w:val="28"/>
        </w:rPr>
      </w:pPr>
      <w:bookmarkStart w:id="40" w:name="_Toc300659492"/>
      <w:bookmarkStart w:id="41" w:name="_Toc300659644"/>
      <w:r>
        <w:rPr>
          <w:rFonts w:ascii="仿宋" w:hAnsi="仿宋" w:eastAsia="仿宋"/>
          <w:sz w:val="28"/>
          <w:szCs w:val="28"/>
        </w:rPr>
        <w:t>评价方法</w:t>
      </w:r>
      <w:bookmarkEnd w:id="40"/>
      <w:bookmarkEnd w:id="41"/>
      <w:r>
        <w:rPr>
          <w:rFonts w:ascii="仿宋" w:hAnsi="仿宋" w:eastAsia="仿宋"/>
          <w:sz w:val="28"/>
          <w:szCs w:val="28"/>
        </w:rPr>
        <w:t>：评价方法分为定性法和定量法分析两类。定性法是对评价单元的原土地利用状况、土地损毁、公众参与、当地社会经济等情况进行综合定性分析，确定土地复垦方向和适宜性等级。定量分析包括极限条件法、综合指数法与多因素综合模糊法等，具体评价时可以采用其中一种方法，也可以将多种方法结合起来用。本方案的适宜性评价方法为定性描述法。</w:t>
      </w:r>
    </w:p>
    <w:p>
      <w:pPr>
        <w:pStyle w:val="5"/>
        <w:spacing w:before="120" w:after="120"/>
        <w:rPr>
          <w:rFonts w:ascii="仿宋" w:hAnsi="仿宋" w:eastAsia="仿宋"/>
          <w:szCs w:val="28"/>
        </w:rPr>
      </w:pPr>
      <w:r>
        <w:rPr>
          <w:rFonts w:hint="eastAsia" w:ascii="仿宋" w:hAnsi="仿宋" w:eastAsia="仿宋"/>
          <w:szCs w:val="28"/>
        </w:rPr>
        <w:t>4.4.3评价单元划分</w:t>
      </w:r>
    </w:p>
    <w:p>
      <w:pPr>
        <w:pStyle w:val="46"/>
        <w:ind w:firstLine="560"/>
        <w:rPr>
          <w:rFonts w:ascii="仿宋" w:hAnsi="仿宋" w:eastAsia="仿宋"/>
          <w:sz w:val="28"/>
          <w:szCs w:val="28"/>
        </w:rPr>
      </w:pPr>
      <w:r>
        <w:rPr>
          <w:rFonts w:hint="eastAsia" w:ascii="仿宋" w:hAnsi="仿宋" w:eastAsia="仿宋"/>
          <w:sz w:val="28"/>
          <w:szCs w:val="28"/>
        </w:rPr>
        <w:t>评价单元是土地适宜性评价的基本单元，是评价的具体对象。土地对农林牧业利用类型的适宜性和适宜程度及其地域分布状况，都是通过评价单元及其组合状况来反映的。因此划分评价单元是土地适宜性评价的首要内容。</w:t>
      </w:r>
    </w:p>
    <w:p>
      <w:pPr>
        <w:pStyle w:val="46"/>
        <w:ind w:firstLine="560"/>
        <w:rPr>
          <w:rStyle w:val="97"/>
          <w:rFonts w:ascii="仿宋" w:hAnsi="仿宋" w:eastAsia="仿宋"/>
          <w:sz w:val="28"/>
          <w:szCs w:val="28"/>
        </w:rPr>
      </w:pPr>
      <w:r>
        <w:rPr>
          <w:rStyle w:val="97"/>
          <w:rFonts w:hint="eastAsia" w:ascii="仿宋" w:hAnsi="仿宋" w:eastAsia="仿宋"/>
          <w:sz w:val="28"/>
          <w:szCs w:val="28"/>
        </w:rPr>
        <w:t>1</w:t>
      </w:r>
      <w:r>
        <w:rPr>
          <w:rStyle w:val="97"/>
          <w:rFonts w:ascii="仿宋" w:hAnsi="仿宋" w:eastAsia="仿宋"/>
          <w:sz w:val="28"/>
          <w:szCs w:val="28"/>
        </w:rPr>
        <w:t>）、</w:t>
      </w:r>
      <w:r>
        <w:rPr>
          <w:rStyle w:val="97"/>
          <w:rFonts w:hint="eastAsia" w:ascii="仿宋" w:hAnsi="仿宋" w:eastAsia="仿宋"/>
          <w:sz w:val="28"/>
          <w:szCs w:val="28"/>
        </w:rPr>
        <w:t>评价单元划分的方法</w:t>
      </w:r>
    </w:p>
    <w:p>
      <w:pPr>
        <w:pStyle w:val="46"/>
        <w:ind w:firstLine="560"/>
        <w:rPr>
          <w:rFonts w:ascii="仿宋" w:hAnsi="仿宋" w:eastAsia="仿宋"/>
          <w:sz w:val="28"/>
          <w:szCs w:val="28"/>
        </w:rPr>
      </w:pPr>
      <w:r>
        <w:rPr>
          <w:rFonts w:hint="eastAsia" w:ascii="仿宋" w:hAnsi="仿宋" w:eastAsia="仿宋"/>
          <w:sz w:val="28"/>
          <w:szCs w:val="28"/>
        </w:rPr>
        <w:t>损毁土地适宜性评价单元划分采取损毁方式、损毁类型与地块法相结合的方法进行土地单元划分，并根据评价区的具体情况来决定。</w:t>
      </w:r>
    </w:p>
    <w:p>
      <w:pPr>
        <w:pStyle w:val="46"/>
        <w:ind w:firstLine="560"/>
        <w:rPr>
          <w:rStyle w:val="97"/>
          <w:rFonts w:ascii="仿宋" w:hAnsi="仿宋" w:eastAsia="仿宋"/>
          <w:sz w:val="28"/>
          <w:szCs w:val="28"/>
        </w:rPr>
      </w:pPr>
      <w:r>
        <w:rPr>
          <w:rStyle w:val="97"/>
          <w:rFonts w:hint="eastAsia" w:ascii="仿宋" w:hAnsi="仿宋" w:eastAsia="仿宋"/>
          <w:sz w:val="28"/>
          <w:szCs w:val="28"/>
        </w:rPr>
        <w:t>2</w:t>
      </w:r>
      <w:r>
        <w:rPr>
          <w:rStyle w:val="97"/>
          <w:rFonts w:ascii="仿宋" w:hAnsi="仿宋" w:eastAsia="仿宋"/>
          <w:sz w:val="28"/>
          <w:szCs w:val="28"/>
        </w:rPr>
        <w:t>）、</w:t>
      </w:r>
      <w:r>
        <w:rPr>
          <w:rStyle w:val="97"/>
          <w:rFonts w:hint="eastAsia" w:ascii="仿宋" w:hAnsi="仿宋" w:eastAsia="仿宋"/>
          <w:sz w:val="28"/>
          <w:szCs w:val="28"/>
        </w:rPr>
        <w:t>评价单元划分的对象</w:t>
      </w:r>
    </w:p>
    <w:p>
      <w:pPr>
        <w:pStyle w:val="46"/>
        <w:ind w:firstLine="560"/>
        <w:rPr>
          <w:rFonts w:ascii="仿宋" w:hAnsi="仿宋" w:eastAsia="仿宋"/>
          <w:bCs/>
          <w:sz w:val="28"/>
          <w:szCs w:val="28"/>
        </w:rPr>
      </w:pPr>
      <w:r>
        <w:rPr>
          <w:rFonts w:hint="eastAsia" w:ascii="仿宋" w:hAnsi="仿宋" w:eastAsia="仿宋"/>
          <w:sz w:val="28"/>
          <w:szCs w:val="28"/>
        </w:rPr>
        <w:t>适宜性评价是对损毁土地进行评价，</w:t>
      </w:r>
      <w:r>
        <w:rPr>
          <w:rFonts w:hint="eastAsia" w:ascii="仿宋" w:hAnsi="仿宋" w:eastAsia="仿宋"/>
          <w:bCs/>
          <w:sz w:val="28"/>
          <w:szCs w:val="28"/>
        </w:rPr>
        <w:t>根据已损毁土地分析与拟损毁土地预测，</w:t>
      </w:r>
      <w:r>
        <w:rPr>
          <w:rFonts w:hint="eastAsia" w:ascii="仿宋" w:hAnsi="仿宋" w:eastAsia="仿宋"/>
          <w:sz w:val="28"/>
          <w:szCs w:val="28"/>
        </w:rPr>
        <w:t>确定适宜性评价的对象为：材料站场地。</w:t>
      </w:r>
    </w:p>
    <w:p>
      <w:pPr>
        <w:pStyle w:val="46"/>
        <w:ind w:firstLine="560"/>
        <w:rPr>
          <w:rStyle w:val="97"/>
          <w:rFonts w:ascii="仿宋" w:hAnsi="仿宋" w:eastAsia="仿宋"/>
          <w:sz w:val="28"/>
          <w:szCs w:val="28"/>
        </w:rPr>
      </w:pPr>
      <w:r>
        <w:rPr>
          <w:rStyle w:val="97"/>
          <w:rFonts w:hint="eastAsia" w:ascii="仿宋" w:hAnsi="仿宋" w:eastAsia="仿宋"/>
          <w:sz w:val="28"/>
          <w:szCs w:val="28"/>
        </w:rPr>
        <w:t>3</w:t>
      </w:r>
      <w:r>
        <w:rPr>
          <w:rStyle w:val="97"/>
          <w:rFonts w:ascii="仿宋" w:hAnsi="仿宋" w:eastAsia="仿宋"/>
          <w:sz w:val="28"/>
          <w:szCs w:val="28"/>
        </w:rPr>
        <w:t>）、</w:t>
      </w:r>
      <w:r>
        <w:rPr>
          <w:rStyle w:val="97"/>
          <w:rFonts w:hint="eastAsia" w:ascii="仿宋" w:hAnsi="仿宋" w:eastAsia="仿宋"/>
          <w:sz w:val="28"/>
          <w:szCs w:val="28"/>
        </w:rPr>
        <w:t>评价单元划分结果</w:t>
      </w:r>
    </w:p>
    <w:p>
      <w:pPr>
        <w:pStyle w:val="46"/>
        <w:ind w:firstLine="560"/>
        <w:rPr>
          <w:rFonts w:ascii="仿宋" w:hAnsi="仿宋" w:eastAsia="仿宋"/>
          <w:sz w:val="28"/>
          <w:szCs w:val="28"/>
        </w:rPr>
      </w:pPr>
      <w:r>
        <w:rPr>
          <w:rFonts w:hint="eastAsia" w:ascii="仿宋" w:hAnsi="仿宋" w:eastAsia="仿宋"/>
          <w:sz w:val="28"/>
          <w:szCs w:val="28"/>
        </w:rPr>
        <w:t>根据上述确定的土地适宜性评价的范围，按照土地适宜性评价单元划分的原则和方法，并根据评价区的具体情况，将土地适宜性评价的对象具体划分。见表4-5。</w:t>
      </w:r>
    </w:p>
    <w:p>
      <w:pPr>
        <w:pStyle w:val="41"/>
        <w:rPr>
          <w:rFonts w:ascii="仿宋" w:hAnsi="仿宋" w:eastAsia="仿宋" w:cs="Times New Roman"/>
          <w:sz w:val="28"/>
          <w:szCs w:val="28"/>
        </w:rPr>
      </w:pPr>
      <w:r>
        <w:rPr>
          <w:rFonts w:ascii="仿宋" w:hAnsi="仿宋" w:eastAsia="仿宋" w:cs="Times New Roman"/>
          <w:sz w:val="28"/>
          <w:szCs w:val="28"/>
        </w:rPr>
        <w:t>表4-</w:t>
      </w:r>
      <w:r>
        <w:rPr>
          <w:rFonts w:hint="eastAsia" w:ascii="仿宋" w:hAnsi="仿宋" w:eastAsia="仿宋" w:cs="Times New Roman"/>
          <w:sz w:val="28"/>
          <w:szCs w:val="28"/>
        </w:rPr>
        <w:t>5</w:t>
      </w:r>
      <w:r>
        <w:rPr>
          <w:rFonts w:ascii="仿宋" w:hAnsi="仿宋" w:eastAsia="仿宋" w:cs="Times New Roman"/>
          <w:sz w:val="28"/>
          <w:szCs w:val="28"/>
        </w:rPr>
        <w:t xml:space="preserve">  土地复垦评价单元划分表</w:t>
      </w:r>
    </w:p>
    <w:tbl>
      <w:tblPr>
        <w:tblStyle w:val="25"/>
        <w:tblW w:w="9003" w:type="dxa"/>
        <w:tblInd w:w="0" w:type="dxa"/>
        <w:tblLayout w:type="fixed"/>
        <w:tblCellMar>
          <w:top w:w="0" w:type="dxa"/>
          <w:left w:w="108" w:type="dxa"/>
          <w:bottom w:w="0" w:type="dxa"/>
          <w:right w:w="108" w:type="dxa"/>
        </w:tblCellMar>
      </w:tblPr>
      <w:tblGrid>
        <w:gridCol w:w="3027"/>
        <w:gridCol w:w="1993"/>
        <w:gridCol w:w="1993"/>
        <w:gridCol w:w="1990"/>
      </w:tblGrid>
      <w:tr>
        <w:tblPrEx>
          <w:tblCellMar>
            <w:top w:w="0" w:type="dxa"/>
            <w:left w:w="108" w:type="dxa"/>
            <w:bottom w:w="0" w:type="dxa"/>
            <w:right w:w="108" w:type="dxa"/>
          </w:tblCellMar>
        </w:tblPrEx>
        <w:trPr>
          <w:trHeight w:val="525" w:hRule="atLeast"/>
        </w:trPr>
        <w:tc>
          <w:tcPr>
            <w:tcW w:w="30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损毁单元</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评价单元</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评价面积（公顷）</w:t>
            </w:r>
          </w:p>
        </w:tc>
        <w:tc>
          <w:tcPr>
            <w:tcW w:w="199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损毁类型</w:t>
            </w:r>
          </w:p>
        </w:tc>
      </w:tr>
      <w:tr>
        <w:tblPrEx>
          <w:tblCellMar>
            <w:top w:w="0" w:type="dxa"/>
            <w:left w:w="108" w:type="dxa"/>
            <w:bottom w:w="0" w:type="dxa"/>
            <w:right w:w="108" w:type="dxa"/>
          </w:tblCellMar>
        </w:tblPrEx>
        <w:trPr>
          <w:trHeight w:val="525" w:hRule="atLeast"/>
        </w:trPr>
        <w:tc>
          <w:tcPr>
            <w:tcW w:w="30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材料站场地</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P1</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99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压占</w:t>
            </w:r>
          </w:p>
        </w:tc>
      </w:tr>
      <w:tr>
        <w:tblPrEx>
          <w:tblCellMar>
            <w:top w:w="0" w:type="dxa"/>
            <w:left w:w="108" w:type="dxa"/>
            <w:bottom w:w="0" w:type="dxa"/>
            <w:right w:w="108" w:type="dxa"/>
          </w:tblCellMar>
        </w:tblPrEx>
        <w:trPr>
          <w:trHeight w:val="525" w:hRule="atLeast"/>
        </w:trPr>
        <w:tc>
          <w:tcPr>
            <w:tcW w:w="30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1.0000</w:t>
            </w:r>
          </w:p>
        </w:tc>
        <w:tc>
          <w:tcPr>
            <w:tcW w:w="199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r>
    </w:tbl>
    <w:p>
      <w:pPr>
        <w:pStyle w:val="5"/>
        <w:spacing w:before="120" w:after="120"/>
        <w:rPr>
          <w:rFonts w:ascii="仿宋" w:hAnsi="仿宋" w:eastAsia="仿宋"/>
          <w:szCs w:val="28"/>
        </w:rPr>
      </w:pPr>
      <w:bookmarkStart w:id="42" w:name="_Toc317582669"/>
      <w:r>
        <w:rPr>
          <w:rFonts w:hint="eastAsia" w:ascii="仿宋" w:hAnsi="仿宋" w:eastAsia="仿宋"/>
          <w:szCs w:val="28"/>
        </w:rPr>
        <w:t>4.4.4 土地复垦适宜性评价结果</w:t>
      </w:r>
    </w:p>
    <w:p>
      <w:pPr>
        <w:pStyle w:val="46"/>
        <w:ind w:firstLine="560"/>
        <w:rPr>
          <w:rFonts w:ascii="仿宋" w:hAnsi="仿宋" w:eastAsia="仿宋"/>
          <w:sz w:val="28"/>
          <w:szCs w:val="28"/>
        </w:rPr>
      </w:pPr>
      <w:r>
        <w:rPr>
          <w:rFonts w:hint="eastAsia" w:ascii="仿宋" w:hAnsi="仿宋" w:eastAsia="仿宋"/>
          <w:sz w:val="28"/>
          <w:szCs w:val="28"/>
        </w:rPr>
        <w:t>土地复垦可行性评价是根据对损毁土地的调查和预测，按照土地复垦的要求，对损毁的土地进行适宜性评价，对土地复垦进行类比分析，提出土地复垦技术路线和方法，合理确定土地复垦最佳方案。</w:t>
      </w:r>
    </w:p>
    <w:p>
      <w:pPr>
        <w:spacing w:line="360" w:lineRule="auto"/>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适宜性</w:t>
      </w:r>
      <w:r>
        <w:rPr>
          <w:rFonts w:ascii="仿宋" w:hAnsi="仿宋" w:eastAsia="仿宋"/>
          <w:sz w:val="28"/>
          <w:szCs w:val="28"/>
        </w:rPr>
        <w:t>评价原则</w:t>
      </w:r>
    </w:p>
    <w:p>
      <w:pPr>
        <w:pStyle w:val="46"/>
        <w:ind w:firstLine="560"/>
        <w:rPr>
          <w:rFonts w:ascii="仿宋" w:hAnsi="仿宋" w:eastAsia="仿宋"/>
          <w:sz w:val="28"/>
          <w:szCs w:val="28"/>
        </w:rPr>
      </w:pPr>
      <w:r>
        <w:rPr>
          <w:rFonts w:hint="eastAsia" w:ascii="仿宋" w:hAnsi="仿宋" w:eastAsia="仿宋"/>
          <w:sz w:val="28"/>
          <w:szCs w:val="28"/>
        </w:rPr>
        <w:t>项目区被损毁土地适宜性评价应该考虑的因素包括复垦区域气候、土壤、水文、地质、地貌等自然因素，重点应结合土地损毁的类型、方式、程度以及所在行政区域土地利用总体规划。根据《土地复垦条例》等有关内容，确定损毁土地适宜性评价原则。具体包括：</w:t>
      </w:r>
    </w:p>
    <w:p>
      <w:pPr>
        <w:pStyle w:val="46"/>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）、综合分析原则</w:t>
      </w:r>
    </w:p>
    <w:p>
      <w:pPr>
        <w:pStyle w:val="46"/>
        <w:ind w:firstLine="560"/>
        <w:rPr>
          <w:rFonts w:ascii="仿宋" w:hAnsi="仿宋" w:eastAsia="仿宋"/>
          <w:sz w:val="28"/>
          <w:szCs w:val="28"/>
        </w:rPr>
      </w:pPr>
      <w:r>
        <w:rPr>
          <w:rFonts w:ascii="仿宋" w:hAnsi="仿宋" w:eastAsia="仿宋"/>
          <w:sz w:val="28"/>
          <w:szCs w:val="28"/>
        </w:rPr>
        <w:t>项目区复垦土地单元的形成，除受区域气候、地貌、土壤、水文、地质等自然成土因素的影响外，更重要的是受人为因素的影响，如土地损毁类型、损毁程度、重塑地貌形态和利用方式等。这就要求在进行复垦土地适宜性评价单元类型划分时，</w:t>
      </w:r>
      <w:r>
        <w:rPr>
          <w:rFonts w:hint="eastAsia" w:ascii="仿宋" w:hAnsi="仿宋" w:eastAsia="仿宋"/>
          <w:sz w:val="28"/>
          <w:szCs w:val="28"/>
        </w:rPr>
        <w:t>需综合</w:t>
      </w:r>
      <w:r>
        <w:rPr>
          <w:rFonts w:ascii="仿宋" w:hAnsi="仿宋" w:eastAsia="仿宋"/>
          <w:sz w:val="28"/>
          <w:szCs w:val="28"/>
        </w:rPr>
        <w:t>考虑各因素之间的相互关系、组合方式以及对土地质量的影响。</w:t>
      </w:r>
    </w:p>
    <w:p>
      <w:pPr>
        <w:pStyle w:val="46"/>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）、主导因素原则</w:t>
      </w:r>
    </w:p>
    <w:p>
      <w:pPr>
        <w:pStyle w:val="46"/>
        <w:ind w:firstLine="560"/>
        <w:rPr>
          <w:rFonts w:ascii="仿宋" w:hAnsi="仿宋" w:eastAsia="仿宋"/>
          <w:sz w:val="28"/>
          <w:szCs w:val="28"/>
        </w:rPr>
      </w:pPr>
      <w:r>
        <w:rPr>
          <w:rFonts w:ascii="仿宋" w:hAnsi="仿宋" w:eastAsia="仿宋"/>
          <w:sz w:val="28"/>
          <w:szCs w:val="28"/>
        </w:rPr>
        <w:t>在综合分析的基础上，对不同时期、不同部位出现的参评单元类型的主导因素作出较为准确的判断，尤其要注意同一参评单元类型在复垦不同阶段的主导因素的转换。这也是与原土地适宜性评价显著不同、且要求更高的一点。</w:t>
      </w:r>
    </w:p>
    <w:p>
      <w:pPr>
        <w:pStyle w:val="46"/>
        <w:ind w:firstLine="56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）、最佳效益原则</w:t>
      </w:r>
    </w:p>
    <w:p>
      <w:pPr>
        <w:pStyle w:val="46"/>
        <w:ind w:firstLine="560"/>
        <w:rPr>
          <w:rFonts w:ascii="仿宋" w:hAnsi="仿宋" w:eastAsia="仿宋"/>
          <w:sz w:val="28"/>
          <w:szCs w:val="28"/>
        </w:rPr>
      </w:pPr>
      <w:r>
        <w:rPr>
          <w:rFonts w:ascii="仿宋" w:hAnsi="仿宋" w:eastAsia="仿宋"/>
          <w:sz w:val="28"/>
          <w:szCs w:val="28"/>
        </w:rPr>
        <w:t>项目区若随机排弃、堆置，将会出现若干个土地单元类型，在若干个土地单元类型中，应筛选出通过复垦可产生经济、生态和社会三大效益高度统一的单元类型，而且应与该区域的土地生态环境相协调一致。即此单元的复垦还应充分考虑</w:t>
      </w:r>
      <w:r>
        <w:rPr>
          <w:rFonts w:hint="eastAsia" w:ascii="仿宋" w:hAnsi="仿宋" w:eastAsia="仿宋"/>
          <w:sz w:val="28"/>
          <w:szCs w:val="28"/>
        </w:rPr>
        <w:t>项目区</w:t>
      </w:r>
      <w:r>
        <w:rPr>
          <w:rFonts w:ascii="仿宋" w:hAnsi="仿宋" w:eastAsia="仿宋"/>
          <w:sz w:val="28"/>
          <w:szCs w:val="28"/>
        </w:rPr>
        <w:t>经济条件承受力，以最小的复垦投入获得最大的产值，同时还得考虑项目区生产安全、项目区环境改善，减少自然灾害和促进社会进步的生态效益和社会效益。</w:t>
      </w:r>
    </w:p>
    <w:p>
      <w:pPr>
        <w:spacing w:line="360" w:lineRule="auto"/>
        <w:rPr>
          <w:rFonts w:ascii="仿宋" w:hAnsi="仿宋" w:eastAsia="仿宋"/>
          <w:kern w:val="24"/>
          <w:sz w:val="28"/>
          <w:szCs w:val="28"/>
        </w:rPr>
      </w:pPr>
      <w:r>
        <w:rPr>
          <w:rFonts w:hint="eastAsia" w:ascii="仿宋" w:hAnsi="仿宋" w:eastAsia="仿宋"/>
          <w:kern w:val="24"/>
          <w:sz w:val="28"/>
          <w:szCs w:val="28"/>
        </w:rPr>
        <w:t>b</w:t>
      </w:r>
      <w:r>
        <w:rPr>
          <w:rFonts w:ascii="仿宋" w:hAnsi="仿宋" w:eastAsia="仿宋"/>
          <w:kern w:val="24"/>
          <w:sz w:val="28"/>
          <w:szCs w:val="28"/>
        </w:rPr>
        <w:t>）、参评因子的选择及评价等级标准的确定</w:t>
      </w:r>
    </w:p>
    <w:p>
      <w:pPr>
        <w:pStyle w:val="46"/>
        <w:ind w:firstLine="560"/>
        <w:rPr>
          <w:rFonts w:ascii="仿宋" w:hAnsi="仿宋" w:eastAsia="仿宋"/>
          <w:kern w:val="24"/>
          <w:sz w:val="28"/>
          <w:szCs w:val="28"/>
        </w:rPr>
      </w:pPr>
      <w:r>
        <w:rPr>
          <w:rFonts w:ascii="仿宋" w:hAnsi="仿宋" w:eastAsia="仿宋"/>
          <w:kern w:val="24"/>
          <w:sz w:val="28"/>
          <w:szCs w:val="28"/>
        </w:rPr>
        <w:t>参评因子是指对土地利用起限制作用的</w:t>
      </w:r>
      <w:r>
        <w:rPr>
          <w:rFonts w:hint="eastAsia" w:ascii="仿宋" w:hAnsi="仿宋" w:eastAsia="仿宋"/>
          <w:kern w:val="24"/>
          <w:sz w:val="28"/>
          <w:szCs w:val="28"/>
        </w:rPr>
        <w:t>因素</w:t>
      </w:r>
      <w:r>
        <w:rPr>
          <w:rFonts w:ascii="仿宋" w:hAnsi="仿宋" w:eastAsia="仿宋"/>
          <w:kern w:val="24"/>
          <w:sz w:val="28"/>
          <w:szCs w:val="28"/>
        </w:rPr>
        <w:t>，应选择那些对土地利用影响明显而相对稳定的因素，可以度量以便能通过因素指标值决定土地的适宜状况。本项目的参评因子选取了：土壤质地、地形坡度、土地利用现状、地质灾害危险性程度、灌溉条件、排水条件、岩土污染、有效土层厚度、水土流失强度九种因子，这些因子都直接影响植被生长。首先，地形坡度影响能量的再分配，是最直接有效的评价因子。其次，供排水条件是植物生长的最重要因子。第三，土壤的构成(土壤质地、土地利用现状、地质灾害危险性程度、污染程度、有效土层厚度)直接关系着物种的选择，是最具有决定性的评价因子。</w:t>
      </w:r>
    </w:p>
    <w:p>
      <w:pPr>
        <w:pStyle w:val="46"/>
        <w:ind w:firstLine="560"/>
        <w:rPr>
          <w:rFonts w:ascii="仿宋" w:hAnsi="仿宋" w:eastAsia="仿宋"/>
          <w:kern w:val="24"/>
          <w:sz w:val="28"/>
          <w:szCs w:val="28"/>
        </w:rPr>
      </w:pPr>
      <w:r>
        <w:rPr>
          <w:rFonts w:ascii="仿宋" w:hAnsi="仿宋" w:eastAsia="仿宋"/>
          <w:kern w:val="24"/>
          <w:sz w:val="28"/>
          <w:szCs w:val="28"/>
        </w:rPr>
        <w:t>根据《土地复垦技术标准》和有关政策法规，借鉴全国各地土地复垦适宜性评价中参评因素属性及权重的确定方法，将土地适宜性类型分为宜耕类、宜园类、宜林类、宜牧类、难利用类五个大类，通过对土地适宜性参评因子进行等级划分，得出土地适宜性评价等级标准，共分为八等，一至四等为宜耕地（7</w:t>
      </w:r>
      <w:r>
        <w:rPr>
          <w:rFonts w:hint="eastAsia" w:ascii="仿宋" w:hAnsi="仿宋" w:eastAsia="仿宋"/>
          <w:kern w:val="24"/>
          <w:sz w:val="28"/>
          <w:szCs w:val="28"/>
        </w:rPr>
        <w:t>1</w:t>
      </w:r>
      <w:r>
        <w:rPr>
          <w:rFonts w:ascii="仿宋" w:hAnsi="仿宋" w:eastAsia="仿宋"/>
          <w:kern w:val="24"/>
          <w:sz w:val="28"/>
          <w:szCs w:val="28"/>
        </w:rPr>
        <w:t>-100），五等为宜园地（6</w:t>
      </w:r>
      <w:r>
        <w:rPr>
          <w:rFonts w:hint="eastAsia" w:ascii="仿宋" w:hAnsi="仿宋" w:eastAsia="仿宋"/>
          <w:kern w:val="24"/>
          <w:sz w:val="28"/>
          <w:szCs w:val="28"/>
        </w:rPr>
        <w:t>1</w:t>
      </w:r>
      <w:r>
        <w:rPr>
          <w:rFonts w:ascii="仿宋" w:hAnsi="仿宋" w:eastAsia="仿宋"/>
          <w:kern w:val="24"/>
          <w:sz w:val="28"/>
          <w:szCs w:val="28"/>
        </w:rPr>
        <w:t>-70），六等为宜林地（5</w:t>
      </w:r>
      <w:r>
        <w:rPr>
          <w:rFonts w:hint="eastAsia" w:ascii="仿宋" w:hAnsi="仿宋" w:eastAsia="仿宋"/>
          <w:kern w:val="24"/>
          <w:sz w:val="28"/>
          <w:szCs w:val="28"/>
        </w:rPr>
        <w:t>1</w:t>
      </w:r>
      <w:r>
        <w:rPr>
          <w:rFonts w:ascii="仿宋" w:hAnsi="仿宋" w:eastAsia="仿宋"/>
          <w:kern w:val="24"/>
          <w:sz w:val="28"/>
          <w:szCs w:val="28"/>
        </w:rPr>
        <w:t>-60），七等为宜牧地（4</w:t>
      </w:r>
      <w:r>
        <w:rPr>
          <w:rFonts w:hint="eastAsia" w:ascii="仿宋" w:hAnsi="仿宋" w:eastAsia="仿宋"/>
          <w:kern w:val="24"/>
          <w:sz w:val="28"/>
          <w:szCs w:val="28"/>
        </w:rPr>
        <w:t>1</w:t>
      </w:r>
      <w:r>
        <w:rPr>
          <w:rFonts w:ascii="仿宋" w:hAnsi="仿宋" w:eastAsia="仿宋"/>
          <w:kern w:val="24"/>
          <w:sz w:val="28"/>
          <w:szCs w:val="28"/>
        </w:rPr>
        <w:t>-50），八等为难利用地（40分</w:t>
      </w:r>
      <w:r>
        <w:rPr>
          <w:rFonts w:hint="eastAsia" w:ascii="仿宋" w:hAnsi="仿宋" w:eastAsia="仿宋"/>
          <w:kern w:val="24"/>
          <w:sz w:val="28"/>
          <w:szCs w:val="28"/>
        </w:rPr>
        <w:t>或</w:t>
      </w:r>
      <w:r>
        <w:rPr>
          <w:rFonts w:ascii="仿宋" w:hAnsi="仿宋" w:eastAsia="仿宋"/>
          <w:kern w:val="24"/>
          <w:sz w:val="28"/>
          <w:szCs w:val="28"/>
        </w:rPr>
        <w:t>40分以下）。详见复垦土地主要限制因素的农林牧业等级标准表</w:t>
      </w:r>
      <w:r>
        <w:rPr>
          <w:rFonts w:hint="eastAsia" w:ascii="仿宋" w:hAnsi="仿宋" w:eastAsia="仿宋"/>
          <w:kern w:val="24"/>
          <w:sz w:val="28"/>
          <w:szCs w:val="28"/>
        </w:rPr>
        <w:t>4-6</w:t>
      </w:r>
      <w:r>
        <w:rPr>
          <w:rFonts w:ascii="仿宋" w:hAnsi="仿宋" w:eastAsia="仿宋"/>
          <w:kern w:val="24"/>
          <w:sz w:val="28"/>
          <w:szCs w:val="28"/>
        </w:rPr>
        <w:t>。</w:t>
      </w:r>
    </w:p>
    <w:p>
      <w:pPr>
        <w:pStyle w:val="41"/>
        <w:ind w:firstLine="0"/>
        <w:rPr>
          <w:rFonts w:ascii="仿宋" w:hAnsi="仿宋" w:eastAsia="仿宋" w:cs="Times New Roman"/>
          <w:sz w:val="28"/>
          <w:szCs w:val="28"/>
        </w:rPr>
      </w:pPr>
      <w:r>
        <w:rPr>
          <w:rFonts w:ascii="仿宋" w:hAnsi="仿宋" w:eastAsia="仿宋" w:cs="Times New Roman"/>
          <w:sz w:val="28"/>
          <w:szCs w:val="28"/>
        </w:rPr>
        <w:t>表4-</w:t>
      </w:r>
      <w:r>
        <w:rPr>
          <w:rFonts w:hint="eastAsia" w:ascii="仿宋" w:hAnsi="仿宋" w:eastAsia="仿宋" w:cs="Times New Roman"/>
          <w:sz w:val="28"/>
          <w:szCs w:val="28"/>
        </w:rPr>
        <w:t>6</w:t>
      </w:r>
      <w:r>
        <w:rPr>
          <w:rFonts w:ascii="仿宋" w:hAnsi="仿宋" w:eastAsia="仿宋" w:cs="Times New Roman"/>
          <w:sz w:val="28"/>
          <w:szCs w:val="28"/>
        </w:rPr>
        <w:t xml:space="preserve">  复垦土地主要限制因素的农林牧业等级标准表</w:t>
      </w:r>
    </w:p>
    <w:tbl>
      <w:tblPr>
        <w:tblStyle w:val="2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159"/>
        <w:gridCol w:w="1082"/>
        <w:gridCol w:w="1440"/>
        <w:gridCol w:w="194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9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因子及满分</w:t>
            </w: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指标</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权重指数</w:t>
            </w:r>
          </w:p>
        </w:tc>
        <w:tc>
          <w:tcPr>
            <w:tcW w:w="144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因子及满分</w:t>
            </w: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指标</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权重指数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restart"/>
            <w:shd w:val="clear" w:color="auto" w:fill="auto"/>
            <w:vAlign w:val="center"/>
          </w:tcPr>
          <w:p>
            <w:pPr>
              <w:widowControl/>
              <w:jc w:val="center"/>
              <w:rPr>
                <w:rFonts w:hint="eastAsia" w:ascii="仿宋" w:hAnsi="仿宋" w:eastAsia="仿宋"/>
                <w:kern w:val="0"/>
                <w:sz w:val="24"/>
                <w:lang w:eastAsia="zh-CN"/>
              </w:rPr>
            </w:pPr>
            <w:r>
              <w:rPr>
                <w:rFonts w:ascii="仿宋" w:hAnsi="仿宋" w:eastAsia="仿宋"/>
                <w:kern w:val="0"/>
                <w:sz w:val="24"/>
              </w:rPr>
              <w:t>土壤质地</w:t>
            </w:r>
          </w:p>
          <w:p>
            <w:pPr>
              <w:widowControl/>
              <w:jc w:val="center"/>
              <w:rPr>
                <w:rFonts w:ascii="仿宋" w:hAnsi="仿宋" w:eastAsia="仿宋"/>
                <w:kern w:val="0"/>
                <w:sz w:val="24"/>
              </w:rPr>
            </w:pPr>
            <w:r>
              <w:rPr>
                <w:rFonts w:ascii="仿宋" w:hAnsi="仿宋" w:eastAsia="仿宋"/>
                <w:kern w:val="0"/>
                <w:sz w:val="24"/>
              </w:rPr>
              <w:t>(10)</w:t>
            </w: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壤土</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10</w:t>
            </w:r>
          </w:p>
        </w:tc>
        <w:tc>
          <w:tcPr>
            <w:tcW w:w="1440" w:type="dxa"/>
            <w:vMerge w:val="restart"/>
            <w:shd w:val="clear" w:color="auto" w:fill="auto"/>
            <w:vAlign w:val="center"/>
          </w:tcPr>
          <w:p>
            <w:pPr>
              <w:widowControl/>
              <w:jc w:val="center"/>
              <w:rPr>
                <w:rFonts w:ascii="仿宋" w:hAnsi="仿宋" w:eastAsia="仿宋"/>
                <w:kern w:val="0"/>
                <w:sz w:val="24"/>
              </w:rPr>
            </w:pPr>
            <w:r>
              <w:rPr>
                <w:rFonts w:ascii="仿宋" w:hAnsi="仿宋" w:eastAsia="仿宋"/>
                <w:kern w:val="0"/>
                <w:sz w:val="24"/>
              </w:rPr>
              <w:t>灌溉条件(10)</w:t>
            </w: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有稳定灌溉条件</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粘土、砂壤土</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灌溉水源保证一般</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重粘土、砂土</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5</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灌溉水源保证差</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砂质土、砾质</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无灌溉水源保证</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石质</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c>
          <w:tcPr>
            <w:tcW w:w="1440" w:type="dxa"/>
            <w:vMerge w:val="restart"/>
            <w:shd w:val="clear" w:color="auto" w:fill="auto"/>
            <w:vAlign w:val="center"/>
          </w:tcPr>
          <w:p>
            <w:pPr>
              <w:widowControl/>
              <w:jc w:val="center"/>
              <w:rPr>
                <w:rFonts w:ascii="仿宋" w:hAnsi="仿宋" w:eastAsia="仿宋"/>
                <w:kern w:val="0"/>
                <w:sz w:val="24"/>
              </w:rPr>
            </w:pPr>
            <w:r>
              <w:rPr>
                <w:rFonts w:ascii="仿宋" w:hAnsi="仿宋" w:eastAsia="仿宋"/>
                <w:kern w:val="0"/>
                <w:sz w:val="24"/>
              </w:rPr>
              <w:t>排水条件(10)</w:t>
            </w: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排水好</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restart"/>
            <w:shd w:val="clear" w:color="auto" w:fill="auto"/>
            <w:vAlign w:val="center"/>
          </w:tcPr>
          <w:p>
            <w:pPr>
              <w:widowControl/>
              <w:jc w:val="center"/>
              <w:rPr>
                <w:rFonts w:hint="eastAsia" w:ascii="仿宋" w:hAnsi="仿宋" w:eastAsia="仿宋"/>
                <w:kern w:val="0"/>
                <w:sz w:val="24"/>
                <w:lang w:eastAsia="zh-CN"/>
              </w:rPr>
            </w:pPr>
            <w:r>
              <w:rPr>
                <w:rFonts w:ascii="仿宋" w:hAnsi="仿宋" w:eastAsia="仿宋"/>
                <w:kern w:val="0"/>
                <w:sz w:val="24"/>
              </w:rPr>
              <w:t>地形坡度</w:t>
            </w:r>
          </w:p>
          <w:p>
            <w:pPr>
              <w:widowControl/>
              <w:jc w:val="center"/>
              <w:rPr>
                <w:rFonts w:ascii="仿宋" w:hAnsi="仿宋" w:eastAsia="仿宋"/>
                <w:kern w:val="0"/>
                <w:sz w:val="24"/>
              </w:rPr>
            </w:pPr>
            <w:r>
              <w:rPr>
                <w:rFonts w:ascii="仿宋" w:hAnsi="仿宋" w:eastAsia="仿宋"/>
                <w:kern w:val="0"/>
                <w:sz w:val="24"/>
              </w:rPr>
              <w:t>（°）(12)</w:t>
            </w: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&lt;2</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12</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排水一般</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2-5</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10</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排水差</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5-8</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无</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8-15</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5</w:t>
            </w:r>
          </w:p>
        </w:tc>
        <w:tc>
          <w:tcPr>
            <w:tcW w:w="1440" w:type="dxa"/>
            <w:vMerge w:val="restart"/>
            <w:shd w:val="clear" w:color="auto" w:fill="auto"/>
            <w:vAlign w:val="center"/>
          </w:tcPr>
          <w:p>
            <w:pPr>
              <w:widowControl/>
              <w:jc w:val="center"/>
              <w:rPr>
                <w:rFonts w:ascii="仿宋" w:hAnsi="仿宋" w:eastAsia="仿宋"/>
                <w:kern w:val="0"/>
                <w:sz w:val="24"/>
              </w:rPr>
            </w:pPr>
            <w:r>
              <w:rPr>
                <w:rFonts w:ascii="仿宋" w:hAnsi="仿宋" w:eastAsia="仿宋"/>
                <w:kern w:val="0"/>
                <w:sz w:val="24"/>
              </w:rPr>
              <w:t>岩土污染(10)</w:t>
            </w: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无</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15-25</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3</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轻度</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&gt;25</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中度</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restart"/>
            <w:shd w:val="clear" w:color="auto" w:fill="auto"/>
            <w:vAlign w:val="center"/>
          </w:tcPr>
          <w:p>
            <w:pPr>
              <w:widowControl/>
              <w:jc w:val="center"/>
              <w:rPr>
                <w:rFonts w:ascii="仿宋" w:hAnsi="仿宋" w:eastAsia="仿宋"/>
                <w:kern w:val="0"/>
                <w:sz w:val="24"/>
              </w:rPr>
            </w:pPr>
            <w:r>
              <w:rPr>
                <w:rFonts w:ascii="仿宋" w:hAnsi="仿宋" w:eastAsia="仿宋"/>
                <w:kern w:val="0"/>
                <w:sz w:val="24"/>
              </w:rPr>
              <w:t>土地利用现状(15)</w:t>
            </w: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平田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15</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重度</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梯田、平地、菜地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13</w:t>
            </w:r>
          </w:p>
        </w:tc>
        <w:tc>
          <w:tcPr>
            <w:tcW w:w="1440" w:type="dxa"/>
            <w:vMerge w:val="restart"/>
            <w:shd w:val="clear" w:color="auto" w:fill="auto"/>
            <w:vAlign w:val="center"/>
          </w:tcPr>
          <w:p>
            <w:pPr>
              <w:widowControl/>
              <w:jc w:val="center"/>
              <w:rPr>
                <w:rFonts w:hint="eastAsia" w:ascii="仿宋" w:hAnsi="仿宋" w:eastAsia="仿宋"/>
                <w:kern w:val="0"/>
                <w:sz w:val="24"/>
                <w:lang w:eastAsia="zh-CN"/>
              </w:rPr>
            </w:pPr>
            <w:r>
              <w:rPr>
                <w:rFonts w:ascii="仿宋" w:hAnsi="仿宋" w:eastAsia="仿宋"/>
                <w:kern w:val="0"/>
                <w:sz w:val="24"/>
              </w:rPr>
              <w:t>有效土</w:t>
            </w:r>
          </w:p>
          <w:p>
            <w:pPr>
              <w:widowControl/>
              <w:jc w:val="center"/>
              <w:rPr>
                <w:rFonts w:hint="eastAsia" w:ascii="仿宋" w:hAnsi="仿宋" w:eastAsia="仿宋"/>
                <w:kern w:val="0"/>
                <w:sz w:val="24"/>
                <w:lang w:eastAsia="zh-CN"/>
              </w:rPr>
            </w:pPr>
            <w:r>
              <w:rPr>
                <w:rFonts w:ascii="仿宋" w:hAnsi="仿宋" w:eastAsia="仿宋"/>
                <w:kern w:val="0"/>
                <w:sz w:val="24"/>
              </w:rPr>
              <w:t>层厚度</w:t>
            </w:r>
          </w:p>
          <w:p>
            <w:pPr>
              <w:widowControl/>
              <w:jc w:val="center"/>
              <w:rPr>
                <w:rFonts w:hint="eastAsia" w:ascii="仿宋" w:hAnsi="仿宋" w:eastAsia="仿宋"/>
                <w:kern w:val="0"/>
                <w:sz w:val="24"/>
                <w:lang w:eastAsia="zh-CN"/>
              </w:rPr>
            </w:pPr>
            <w:r>
              <w:rPr>
                <w:rFonts w:ascii="仿宋" w:hAnsi="仿宋" w:eastAsia="仿宋"/>
                <w:kern w:val="0"/>
                <w:sz w:val="24"/>
              </w:rPr>
              <w:t>（cm）</w:t>
            </w:r>
          </w:p>
          <w:p>
            <w:pPr>
              <w:widowControl/>
              <w:jc w:val="center"/>
              <w:rPr>
                <w:rFonts w:ascii="仿宋" w:hAnsi="仿宋" w:eastAsia="仿宋"/>
                <w:kern w:val="0"/>
                <w:sz w:val="24"/>
              </w:rPr>
            </w:pPr>
            <w:r>
              <w:rPr>
                <w:rFonts w:ascii="仿宋" w:hAnsi="仿宋" w:eastAsia="仿宋"/>
                <w:kern w:val="0"/>
                <w:sz w:val="24"/>
              </w:rPr>
              <w:t>(10)</w:t>
            </w: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&gt;150</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梯地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11</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100-150</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坡地、望天田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9</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60-100</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园地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7</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30-60</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林地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6</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&lt;30</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牧草地、荒草地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1440" w:type="dxa"/>
            <w:vMerge w:val="restart"/>
            <w:shd w:val="clear" w:color="auto" w:fill="auto"/>
            <w:vAlign w:val="center"/>
          </w:tcPr>
          <w:p>
            <w:pPr>
              <w:widowControl/>
              <w:jc w:val="center"/>
              <w:rPr>
                <w:rFonts w:hint="eastAsia" w:ascii="仿宋" w:hAnsi="仿宋" w:eastAsia="仿宋"/>
                <w:kern w:val="0"/>
                <w:sz w:val="24"/>
                <w:lang w:eastAsia="zh-CN"/>
              </w:rPr>
            </w:pPr>
            <w:r>
              <w:rPr>
                <w:rFonts w:ascii="仿宋" w:hAnsi="仿宋" w:eastAsia="仿宋"/>
                <w:kern w:val="0"/>
                <w:sz w:val="24"/>
              </w:rPr>
              <w:t>水土流</w:t>
            </w:r>
          </w:p>
          <w:p>
            <w:pPr>
              <w:widowControl/>
              <w:jc w:val="center"/>
              <w:rPr>
                <w:rFonts w:hint="eastAsia" w:ascii="仿宋" w:hAnsi="仿宋" w:eastAsia="仿宋"/>
                <w:kern w:val="0"/>
                <w:sz w:val="24"/>
                <w:lang w:eastAsia="zh-CN"/>
              </w:rPr>
            </w:pPr>
            <w:r>
              <w:rPr>
                <w:rFonts w:ascii="仿宋" w:hAnsi="仿宋" w:eastAsia="仿宋"/>
                <w:kern w:val="0"/>
                <w:sz w:val="24"/>
              </w:rPr>
              <w:t>失强度</w:t>
            </w:r>
          </w:p>
          <w:p>
            <w:pPr>
              <w:widowControl/>
              <w:jc w:val="center"/>
              <w:rPr>
                <w:rFonts w:ascii="仿宋" w:hAnsi="仿宋" w:eastAsia="仿宋"/>
                <w:kern w:val="0"/>
                <w:sz w:val="24"/>
              </w:rPr>
            </w:pPr>
            <w:r>
              <w:rPr>
                <w:rFonts w:ascii="仿宋" w:hAnsi="仿宋" w:eastAsia="仿宋"/>
                <w:kern w:val="0"/>
                <w:sz w:val="24"/>
              </w:rPr>
              <w:t>(15)</w:t>
            </w: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轻度</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裸土地、裸岩石砾地</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中度</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restart"/>
            <w:shd w:val="clear" w:color="auto" w:fill="auto"/>
            <w:vAlign w:val="center"/>
          </w:tcPr>
          <w:p>
            <w:pPr>
              <w:widowControl/>
              <w:jc w:val="center"/>
              <w:rPr>
                <w:rFonts w:hint="eastAsia" w:ascii="仿宋" w:hAnsi="仿宋" w:eastAsia="仿宋"/>
                <w:kern w:val="0"/>
                <w:sz w:val="24"/>
                <w:lang w:eastAsia="zh-CN"/>
              </w:rPr>
            </w:pPr>
            <w:r>
              <w:rPr>
                <w:rFonts w:ascii="仿宋" w:hAnsi="仿宋" w:eastAsia="仿宋"/>
                <w:kern w:val="0"/>
                <w:sz w:val="24"/>
              </w:rPr>
              <w:t>地质灾害</w:t>
            </w:r>
          </w:p>
          <w:p>
            <w:pPr>
              <w:widowControl/>
              <w:jc w:val="center"/>
              <w:rPr>
                <w:rFonts w:ascii="仿宋" w:hAnsi="仿宋" w:eastAsia="仿宋"/>
                <w:kern w:val="0"/>
                <w:sz w:val="24"/>
              </w:rPr>
            </w:pPr>
            <w:r>
              <w:rPr>
                <w:rFonts w:ascii="仿宋" w:hAnsi="仿宋" w:eastAsia="仿宋"/>
                <w:kern w:val="0"/>
                <w:sz w:val="24"/>
              </w:rPr>
              <w:t>危险性程度(8)</w:t>
            </w: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小</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8</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强度</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中</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4</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极强度</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9" w:type="dxa"/>
            <w:vMerge w:val="continue"/>
            <w:vAlign w:val="center"/>
          </w:tcPr>
          <w:p>
            <w:pPr>
              <w:widowControl/>
              <w:jc w:val="left"/>
              <w:rPr>
                <w:rFonts w:ascii="仿宋" w:hAnsi="仿宋" w:eastAsia="仿宋"/>
                <w:kern w:val="0"/>
                <w:sz w:val="24"/>
                <w:highlight w:val="yellow"/>
              </w:rPr>
            </w:pPr>
          </w:p>
        </w:tc>
        <w:tc>
          <w:tcPr>
            <w:tcW w:w="2159"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大</w:t>
            </w:r>
          </w:p>
        </w:tc>
        <w:tc>
          <w:tcPr>
            <w:tcW w:w="1082"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0</w:t>
            </w:r>
          </w:p>
        </w:tc>
        <w:tc>
          <w:tcPr>
            <w:tcW w:w="1440" w:type="dxa"/>
            <w:vMerge w:val="continue"/>
            <w:vAlign w:val="center"/>
          </w:tcPr>
          <w:p>
            <w:pPr>
              <w:widowControl/>
              <w:jc w:val="left"/>
              <w:rPr>
                <w:rFonts w:ascii="仿宋" w:hAnsi="仿宋" w:eastAsia="仿宋"/>
                <w:kern w:val="0"/>
                <w:sz w:val="24"/>
              </w:rPr>
            </w:pPr>
          </w:p>
        </w:tc>
        <w:tc>
          <w:tcPr>
            <w:tcW w:w="194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剧烈</w:t>
            </w:r>
          </w:p>
        </w:tc>
        <w:tc>
          <w:tcPr>
            <w:tcW w:w="1080"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3</w:t>
            </w:r>
          </w:p>
        </w:tc>
      </w:tr>
    </w:tbl>
    <w:p>
      <w:pPr>
        <w:rPr>
          <w:rFonts w:ascii="仿宋" w:hAnsi="仿宋" w:eastAsia="仿宋"/>
          <w:kern w:val="0"/>
          <w:szCs w:val="21"/>
        </w:rPr>
      </w:pPr>
      <w:r>
        <w:rPr>
          <w:rFonts w:ascii="仿宋" w:hAnsi="仿宋" w:eastAsia="仿宋"/>
          <w:kern w:val="0"/>
          <w:szCs w:val="21"/>
        </w:rPr>
        <w:t>说明：各分级标准参考《耕地后备资源调查与评价技术规程》</w:t>
      </w:r>
    </w:p>
    <w:p>
      <w:pPr>
        <w:spacing w:line="360" w:lineRule="auto"/>
        <w:rPr>
          <w:rFonts w:ascii="仿宋" w:hAnsi="仿宋" w:eastAsia="仿宋"/>
          <w:kern w:val="24"/>
          <w:sz w:val="28"/>
          <w:szCs w:val="28"/>
        </w:rPr>
      </w:pPr>
      <w:r>
        <w:rPr>
          <w:rFonts w:hint="eastAsia" w:ascii="仿宋" w:hAnsi="仿宋" w:eastAsia="仿宋"/>
          <w:kern w:val="24"/>
          <w:sz w:val="28"/>
          <w:szCs w:val="28"/>
        </w:rPr>
        <w:t>d</w:t>
      </w:r>
      <w:r>
        <w:rPr>
          <w:rFonts w:ascii="仿宋" w:hAnsi="仿宋" w:eastAsia="仿宋"/>
          <w:kern w:val="24"/>
          <w:sz w:val="28"/>
          <w:szCs w:val="28"/>
        </w:rPr>
        <w:t>）、土地复垦适宜性评价结果</w:t>
      </w:r>
    </w:p>
    <w:p>
      <w:pPr>
        <w:pStyle w:val="46"/>
        <w:ind w:firstLine="560"/>
        <w:rPr>
          <w:rFonts w:ascii="仿宋" w:hAnsi="仿宋" w:eastAsia="仿宋"/>
          <w:kern w:val="24"/>
          <w:sz w:val="28"/>
          <w:szCs w:val="28"/>
        </w:rPr>
      </w:pPr>
      <w:r>
        <w:rPr>
          <w:rFonts w:ascii="仿宋" w:hAnsi="仿宋" w:eastAsia="仿宋"/>
          <w:kern w:val="24"/>
          <w:sz w:val="28"/>
          <w:szCs w:val="28"/>
        </w:rPr>
        <w:t>通过将土地复垦评价单元的参评因子进行分析，与农林牧评价等级标准进行逐项配比，得出复垦土地适宜性评价结果</w:t>
      </w:r>
      <w:r>
        <w:rPr>
          <w:rFonts w:hint="eastAsia" w:ascii="仿宋" w:hAnsi="仿宋" w:eastAsia="仿宋"/>
          <w:kern w:val="24"/>
          <w:sz w:val="28"/>
          <w:szCs w:val="28"/>
        </w:rPr>
        <w:t>，</w:t>
      </w:r>
      <w:r>
        <w:rPr>
          <w:rFonts w:ascii="仿宋" w:hAnsi="仿宋" w:eastAsia="仿宋"/>
          <w:kern w:val="24"/>
          <w:sz w:val="28"/>
          <w:szCs w:val="28"/>
        </w:rPr>
        <w:t>见表4-</w:t>
      </w:r>
      <w:r>
        <w:rPr>
          <w:rFonts w:hint="eastAsia" w:ascii="仿宋" w:hAnsi="仿宋" w:eastAsia="仿宋"/>
          <w:kern w:val="24"/>
          <w:sz w:val="28"/>
          <w:szCs w:val="28"/>
        </w:rPr>
        <w:t>7</w:t>
      </w:r>
      <w:r>
        <w:rPr>
          <w:rFonts w:ascii="仿宋" w:hAnsi="仿宋" w:eastAsia="仿宋"/>
          <w:kern w:val="24"/>
          <w:sz w:val="28"/>
          <w:szCs w:val="28"/>
        </w:rPr>
        <w:t>。</w:t>
      </w:r>
    </w:p>
    <w:p>
      <w:pPr>
        <w:pStyle w:val="41"/>
        <w:ind w:firstLine="0"/>
        <w:rPr>
          <w:rFonts w:ascii="仿宋" w:hAnsi="仿宋" w:eastAsia="仿宋" w:cs="Times New Roman"/>
          <w:sz w:val="28"/>
          <w:szCs w:val="28"/>
        </w:rPr>
      </w:pPr>
      <w:r>
        <w:rPr>
          <w:rFonts w:ascii="仿宋" w:hAnsi="仿宋" w:eastAsia="仿宋" w:cs="Times New Roman"/>
          <w:sz w:val="28"/>
          <w:szCs w:val="28"/>
        </w:rPr>
        <w:t>表4-</w:t>
      </w:r>
      <w:r>
        <w:rPr>
          <w:rFonts w:hint="eastAsia" w:ascii="仿宋" w:hAnsi="仿宋" w:eastAsia="仿宋" w:cs="Times New Roman"/>
          <w:sz w:val="28"/>
          <w:szCs w:val="28"/>
        </w:rPr>
        <w:t>7</w:t>
      </w:r>
      <w:r>
        <w:rPr>
          <w:rFonts w:ascii="仿宋" w:hAnsi="仿宋" w:eastAsia="仿宋" w:cs="Times New Roman"/>
          <w:sz w:val="28"/>
          <w:szCs w:val="28"/>
        </w:rPr>
        <w:t xml:space="preserve">  土地复垦适宜性评价结果</w:t>
      </w:r>
    </w:p>
    <w:tbl>
      <w:tblPr>
        <w:tblStyle w:val="25"/>
        <w:tblW w:w="9003" w:type="dxa"/>
        <w:tblInd w:w="0" w:type="dxa"/>
        <w:tblLayout w:type="fixed"/>
        <w:tblCellMar>
          <w:top w:w="0" w:type="dxa"/>
          <w:left w:w="108" w:type="dxa"/>
          <w:bottom w:w="0" w:type="dxa"/>
          <w:right w:w="108" w:type="dxa"/>
        </w:tblCellMar>
      </w:tblPr>
      <w:tblGrid>
        <w:gridCol w:w="2189"/>
        <w:gridCol w:w="3468"/>
        <w:gridCol w:w="3346"/>
      </w:tblGrid>
      <w:tr>
        <w:tblPrEx>
          <w:tblCellMar>
            <w:top w:w="0" w:type="dxa"/>
            <w:left w:w="108" w:type="dxa"/>
            <w:bottom w:w="0" w:type="dxa"/>
            <w:right w:w="108" w:type="dxa"/>
          </w:tblCellMar>
        </w:tblPrEx>
        <w:trPr>
          <w:trHeight w:val="411" w:hRule="atLeast"/>
        </w:trPr>
        <w:tc>
          <w:tcPr>
            <w:tcW w:w="218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参评因子</w:t>
            </w:r>
          </w:p>
        </w:tc>
        <w:tc>
          <w:tcPr>
            <w:tcW w:w="34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材料场(P1)</w:t>
            </w:r>
          </w:p>
        </w:tc>
        <w:tc>
          <w:tcPr>
            <w:tcW w:w="334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分值</w:t>
            </w:r>
          </w:p>
        </w:tc>
      </w:tr>
      <w:tr>
        <w:tblPrEx>
          <w:tblCellMar>
            <w:top w:w="0" w:type="dxa"/>
            <w:left w:w="108" w:type="dxa"/>
            <w:bottom w:w="0" w:type="dxa"/>
            <w:right w:w="108" w:type="dxa"/>
          </w:tblCellMar>
        </w:tblPrEx>
        <w:trPr>
          <w:trHeight w:val="417"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土壤质地</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砂质土、砾质</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r>
      <w:tr>
        <w:tblPrEx>
          <w:tblCellMar>
            <w:top w:w="0" w:type="dxa"/>
            <w:left w:w="108" w:type="dxa"/>
            <w:bottom w:w="0" w:type="dxa"/>
            <w:right w:w="108" w:type="dxa"/>
          </w:tblCellMar>
        </w:tblPrEx>
        <w:trPr>
          <w:trHeight w:val="394"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地形坡度</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0°～2°</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415"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土地利用现状</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牧草地、荒草地</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r>
      <w:tr>
        <w:tblPrEx>
          <w:tblCellMar>
            <w:top w:w="0" w:type="dxa"/>
            <w:left w:w="108" w:type="dxa"/>
            <w:bottom w:w="0" w:type="dxa"/>
            <w:right w:w="108" w:type="dxa"/>
          </w:tblCellMar>
        </w:tblPrEx>
        <w:trPr>
          <w:trHeight w:val="407"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地质灾害危险性程度</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大</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r>
      <w:tr>
        <w:tblPrEx>
          <w:tblCellMar>
            <w:top w:w="0" w:type="dxa"/>
            <w:left w:w="108" w:type="dxa"/>
            <w:bottom w:w="0" w:type="dxa"/>
            <w:right w:w="108" w:type="dxa"/>
          </w:tblCellMar>
        </w:tblPrEx>
        <w:trPr>
          <w:trHeight w:val="399"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灌溉条件</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灌溉水源保证差</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CellMar>
            <w:top w:w="0" w:type="dxa"/>
            <w:left w:w="108" w:type="dxa"/>
            <w:bottom w:w="0" w:type="dxa"/>
            <w:right w:w="108" w:type="dxa"/>
          </w:tblCellMar>
        </w:tblPrEx>
        <w:trPr>
          <w:trHeight w:val="407"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排水条件</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排水差</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CellMar>
            <w:top w:w="0" w:type="dxa"/>
            <w:left w:w="108" w:type="dxa"/>
            <w:bottom w:w="0" w:type="dxa"/>
            <w:right w:w="108" w:type="dxa"/>
          </w:tblCellMar>
        </w:tblPrEx>
        <w:trPr>
          <w:trHeight w:val="402"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岩土污染</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中度</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CellMar>
            <w:top w:w="0" w:type="dxa"/>
            <w:left w:w="108" w:type="dxa"/>
            <w:bottom w:w="0" w:type="dxa"/>
            <w:right w:w="108" w:type="dxa"/>
          </w:tblCellMar>
        </w:tblPrEx>
        <w:trPr>
          <w:trHeight w:val="340"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有效土层厚度</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30-60</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350"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水土流失强度</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中度</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r>
      <w:tr>
        <w:tblPrEx>
          <w:tblCellMar>
            <w:top w:w="0" w:type="dxa"/>
            <w:left w:w="108" w:type="dxa"/>
            <w:bottom w:w="0" w:type="dxa"/>
            <w:right w:w="108" w:type="dxa"/>
          </w:tblCellMar>
        </w:tblPrEx>
        <w:trPr>
          <w:trHeight w:val="270"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总分</w:t>
            </w:r>
          </w:p>
        </w:tc>
        <w:tc>
          <w:tcPr>
            <w:tcW w:w="34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33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47</w:t>
            </w:r>
          </w:p>
        </w:tc>
      </w:tr>
      <w:tr>
        <w:tblPrEx>
          <w:tblCellMar>
            <w:top w:w="0" w:type="dxa"/>
            <w:left w:w="108" w:type="dxa"/>
            <w:bottom w:w="0" w:type="dxa"/>
            <w:right w:w="108" w:type="dxa"/>
          </w:tblCellMar>
        </w:tblPrEx>
        <w:trPr>
          <w:trHeight w:val="388" w:hRule="atLeast"/>
        </w:trPr>
        <w:tc>
          <w:tcPr>
            <w:tcW w:w="218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适宜性评价结果</w:t>
            </w:r>
          </w:p>
        </w:tc>
        <w:tc>
          <w:tcPr>
            <w:tcW w:w="681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宜牧地</w:t>
            </w:r>
          </w:p>
        </w:tc>
      </w:tr>
    </w:tbl>
    <w:p>
      <w:pPr>
        <w:rPr>
          <w:rFonts w:ascii="仿宋" w:hAnsi="仿宋" w:eastAsia="仿宋"/>
          <w:kern w:val="28"/>
          <w:sz w:val="24"/>
          <w:szCs w:val="30"/>
        </w:rPr>
      </w:pPr>
    </w:p>
    <w:p>
      <w:pPr>
        <w:pStyle w:val="5"/>
        <w:spacing w:before="0" w:after="0" w:line="360" w:lineRule="auto"/>
        <w:rPr>
          <w:rFonts w:ascii="仿宋" w:hAnsi="仿宋" w:eastAsia="仿宋"/>
          <w:szCs w:val="28"/>
        </w:rPr>
      </w:pPr>
      <w:r>
        <w:rPr>
          <w:rFonts w:hint="eastAsia" w:ascii="仿宋" w:hAnsi="仿宋" w:eastAsia="仿宋"/>
          <w:szCs w:val="28"/>
        </w:rPr>
        <w:t>4.4.5 初步确定土地复垦方向</w:t>
      </w:r>
      <w:bookmarkEnd w:id="42"/>
    </w:p>
    <w:p>
      <w:pPr>
        <w:pStyle w:val="46"/>
        <w:ind w:firstLine="0" w:firstLineChars="0"/>
        <w:rPr>
          <w:rFonts w:ascii="仿宋" w:hAnsi="仿宋" w:eastAsia="仿宋"/>
          <w:sz w:val="28"/>
          <w:szCs w:val="28"/>
        </w:rPr>
      </w:pPr>
      <w:r>
        <w:rPr>
          <w:rFonts w:ascii="仿宋" w:hAnsi="仿宋" w:eastAsia="仿宋"/>
          <w:sz w:val="28"/>
          <w:szCs w:val="28"/>
        </w:rPr>
        <w:t>a）、项目区自然条件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复垦区属亚热带季风气候，</w:t>
      </w:r>
      <w:r>
        <w:rPr>
          <w:rFonts w:ascii="仿宋" w:hAnsi="仿宋" w:eastAsia="仿宋"/>
          <w:sz w:val="28"/>
          <w:szCs w:val="28"/>
        </w:rPr>
        <w:t>冬春少雨干旱，夏秋高温多湿</w:t>
      </w:r>
      <w:r>
        <w:rPr>
          <w:rFonts w:hint="eastAsia" w:ascii="仿宋" w:hAnsi="仿宋" w:eastAsia="仿宋"/>
          <w:sz w:val="28"/>
          <w:szCs w:val="28"/>
        </w:rPr>
        <w:t>，最高气温41℃，最低气温-1.0℃，年平均气温23.1℃。每年5～10月为雨季，平均年降雨量650mm，降雨集中在6-9月份，7、8月份降雨最多，根据收集的气象站资料，最大暴雨强度24小时达117.2mm。空气湿度平均为67－80％；主导风向为南北风，1-4月为风级。</w:t>
      </w:r>
    </w:p>
    <w:p>
      <w:pPr>
        <w:spacing w:line="360" w:lineRule="auto"/>
        <w:ind w:firstLine="560" w:firstLineChars="200"/>
        <w:rPr>
          <w:rFonts w:ascii="仿宋" w:hAnsi="仿宋" w:eastAsia="仿宋"/>
          <w:sz w:val="28"/>
          <w:szCs w:val="28"/>
          <w:highlight w:val="yellow"/>
        </w:rPr>
      </w:pPr>
      <w:r>
        <w:rPr>
          <w:rFonts w:hint="eastAsia" w:ascii="仿宋" w:hAnsi="仿宋" w:eastAsia="仿宋"/>
          <w:sz w:val="28"/>
          <w:szCs w:val="28"/>
        </w:rPr>
        <w:t>受到干暖西风气流的控制，东川区11月至次年4月，晴天多，日照充足，降水少，降水仅占全年的12%左右，为干季。5～10月受来自印度洋和太平洋的暖湿气流影响，降水集中，占全年的88%左右，为雨季。雨季中又以6～8月降水更集中，三个月降水量占全年的一半以上，达54～56%，24小时降水强度接近在107.5～117.2mm之间。</w:t>
      </w:r>
    </w:p>
    <w:p>
      <w:pPr>
        <w:spacing w:line="360" w:lineRule="auto"/>
        <w:rPr>
          <w:rFonts w:ascii="仿宋" w:hAnsi="仿宋" w:eastAsia="仿宋"/>
          <w:sz w:val="28"/>
          <w:szCs w:val="28"/>
        </w:rPr>
      </w:pPr>
      <w:r>
        <w:rPr>
          <w:rFonts w:ascii="仿宋" w:hAnsi="仿宋" w:eastAsia="仿宋"/>
          <w:sz w:val="28"/>
          <w:szCs w:val="28"/>
        </w:rPr>
        <w:t>b）、政策要求</w:t>
      </w:r>
    </w:p>
    <w:p>
      <w:pPr>
        <w:spacing w:line="360" w:lineRule="auto"/>
        <w:ind w:firstLine="560" w:firstLineChars="200"/>
        <w:rPr>
          <w:rFonts w:ascii="仿宋" w:hAnsi="仿宋" w:eastAsia="仿宋"/>
          <w:sz w:val="28"/>
          <w:szCs w:val="28"/>
        </w:rPr>
      </w:pPr>
      <w:r>
        <w:rPr>
          <w:rFonts w:ascii="仿宋" w:hAnsi="仿宋" w:eastAsia="仿宋"/>
          <w:sz w:val="28"/>
          <w:szCs w:val="28"/>
        </w:rPr>
        <w:t>符合国家土地复垦耕地优先的政策，符合项目区所在地区土地利用总体规划、农业规划及相关文件要求。</w:t>
      </w:r>
    </w:p>
    <w:p>
      <w:pPr>
        <w:spacing w:line="360" w:lineRule="auto"/>
        <w:rPr>
          <w:rFonts w:ascii="仿宋" w:hAnsi="仿宋" w:eastAsia="仿宋"/>
          <w:sz w:val="28"/>
          <w:szCs w:val="28"/>
        </w:rPr>
      </w:pPr>
      <w:r>
        <w:rPr>
          <w:rFonts w:ascii="仿宋" w:hAnsi="仿宋" w:eastAsia="仿宋"/>
          <w:sz w:val="28"/>
          <w:szCs w:val="28"/>
        </w:rPr>
        <w:t>c）、群众意愿</w:t>
      </w:r>
    </w:p>
    <w:p>
      <w:pPr>
        <w:spacing w:line="360" w:lineRule="auto"/>
        <w:ind w:firstLine="560" w:firstLineChars="200"/>
        <w:rPr>
          <w:rFonts w:ascii="仿宋" w:hAnsi="仿宋" w:eastAsia="仿宋"/>
          <w:sz w:val="28"/>
          <w:szCs w:val="28"/>
        </w:rPr>
      </w:pPr>
      <w:r>
        <w:rPr>
          <w:rFonts w:ascii="仿宋" w:hAnsi="仿宋" w:eastAsia="仿宋"/>
          <w:sz w:val="28"/>
          <w:szCs w:val="28"/>
        </w:rPr>
        <w:t>结合当地相关部门、国土局意见和</w:t>
      </w:r>
      <w:r>
        <w:rPr>
          <w:rFonts w:hint="eastAsia" w:ascii="仿宋" w:hAnsi="仿宋" w:eastAsia="仿宋"/>
          <w:sz w:val="28"/>
          <w:szCs w:val="28"/>
        </w:rPr>
        <w:t>现</w:t>
      </w:r>
      <w:r>
        <w:rPr>
          <w:rFonts w:ascii="仿宋" w:hAnsi="仿宋" w:eastAsia="仿宋"/>
          <w:sz w:val="28"/>
          <w:szCs w:val="28"/>
        </w:rPr>
        <w:t>土地使用者意见，现土地使用者</w:t>
      </w:r>
      <w:r>
        <w:rPr>
          <w:rFonts w:hint="eastAsia" w:ascii="仿宋" w:hAnsi="仿宋" w:eastAsia="仿宋"/>
          <w:sz w:val="28"/>
          <w:szCs w:val="28"/>
        </w:rPr>
        <w:t>云南玺丰农业发展有限公司，该公司提出复垦为原地类（人工牧草地）</w:t>
      </w:r>
      <w:r>
        <w:rPr>
          <w:rFonts w:ascii="仿宋" w:hAnsi="仿宋" w:eastAsia="仿宋"/>
          <w:sz w:val="28"/>
          <w:szCs w:val="28"/>
        </w:rPr>
        <w:t>。</w:t>
      </w:r>
    </w:p>
    <w:p>
      <w:pPr>
        <w:spacing w:line="360" w:lineRule="auto"/>
        <w:rPr>
          <w:rFonts w:ascii="仿宋" w:hAnsi="仿宋" w:eastAsia="仿宋"/>
          <w:sz w:val="28"/>
          <w:szCs w:val="28"/>
        </w:rPr>
      </w:pPr>
      <w:r>
        <w:rPr>
          <w:rFonts w:ascii="仿宋" w:hAnsi="仿宋" w:eastAsia="仿宋"/>
          <w:sz w:val="28"/>
          <w:szCs w:val="28"/>
        </w:rPr>
        <w:t>d）、符合水土资源合理利用</w:t>
      </w:r>
    </w:p>
    <w:p>
      <w:pPr>
        <w:spacing w:line="360" w:lineRule="auto"/>
        <w:ind w:firstLine="560" w:firstLineChars="200"/>
        <w:rPr>
          <w:rFonts w:ascii="仿宋" w:hAnsi="仿宋" w:eastAsia="仿宋"/>
          <w:sz w:val="28"/>
          <w:szCs w:val="28"/>
        </w:rPr>
      </w:pPr>
      <w:r>
        <w:rPr>
          <w:rFonts w:ascii="仿宋" w:hAnsi="仿宋" w:eastAsia="仿宋"/>
          <w:sz w:val="28"/>
          <w:szCs w:val="28"/>
        </w:rPr>
        <w:t>综上复垦</w:t>
      </w:r>
      <w:r>
        <w:rPr>
          <w:rFonts w:hint="eastAsia" w:ascii="仿宋" w:hAnsi="仿宋" w:eastAsia="仿宋"/>
          <w:sz w:val="28"/>
          <w:szCs w:val="28"/>
        </w:rPr>
        <w:t>原则</w:t>
      </w:r>
      <w:r>
        <w:rPr>
          <w:rFonts w:ascii="仿宋" w:hAnsi="仿宋" w:eastAsia="仿宋"/>
          <w:sz w:val="28"/>
          <w:szCs w:val="28"/>
        </w:rPr>
        <w:t>，在</w:t>
      </w:r>
      <w:r>
        <w:rPr>
          <w:rFonts w:hint="eastAsia" w:ascii="仿宋" w:hAnsi="仿宋" w:eastAsia="仿宋"/>
          <w:sz w:val="28"/>
          <w:szCs w:val="28"/>
        </w:rPr>
        <w:t>项目</w:t>
      </w:r>
      <w:r>
        <w:rPr>
          <w:rFonts w:ascii="仿宋" w:hAnsi="仿宋" w:eastAsia="仿宋"/>
          <w:sz w:val="28"/>
          <w:szCs w:val="28"/>
        </w:rPr>
        <w:t>负责人的带领下，询问</w:t>
      </w:r>
      <w:r>
        <w:rPr>
          <w:rFonts w:hint="eastAsia" w:ascii="仿宋" w:hAnsi="仿宋" w:eastAsia="仿宋"/>
          <w:sz w:val="28"/>
          <w:szCs w:val="28"/>
        </w:rPr>
        <w:t>了</w:t>
      </w:r>
      <w:r>
        <w:rPr>
          <w:rFonts w:ascii="仿宋" w:hAnsi="仿宋" w:eastAsia="仿宋"/>
          <w:sz w:val="28"/>
          <w:szCs w:val="28"/>
        </w:rPr>
        <w:t>项目区所涉及的村委会</w:t>
      </w:r>
      <w:r>
        <w:rPr>
          <w:rFonts w:hint="eastAsia" w:ascii="仿宋" w:hAnsi="仿宋" w:eastAsia="仿宋"/>
          <w:sz w:val="28"/>
          <w:szCs w:val="28"/>
        </w:rPr>
        <w:t>、</w:t>
      </w:r>
      <w:r>
        <w:rPr>
          <w:rFonts w:ascii="仿宋" w:hAnsi="仿宋" w:eastAsia="仿宋"/>
          <w:sz w:val="28"/>
          <w:szCs w:val="28"/>
        </w:rPr>
        <w:t>村民小组及现土地使用者意见，</w:t>
      </w:r>
      <w:r>
        <w:rPr>
          <w:rFonts w:hint="eastAsia" w:ascii="仿宋" w:hAnsi="仿宋" w:eastAsia="仿宋"/>
          <w:sz w:val="28"/>
          <w:szCs w:val="28"/>
        </w:rPr>
        <w:t>均</w:t>
      </w:r>
      <w:r>
        <w:rPr>
          <w:rFonts w:ascii="仿宋" w:hAnsi="仿宋" w:eastAsia="仿宋"/>
          <w:sz w:val="28"/>
          <w:szCs w:val="28"/>
        </w:rPr>
        <w:t>同意复垦方案的实施</w:t>
      </w:r>
      <w:r>
        <w:rPr>
          <w:rFonts w:hint="eastAsia" w:ascii="仿宋" w:hAnsi="仿宋" w:eastAsia="仿宋"/>
          <w:sz w:val="28"/>
          <w:szCs w:val="28"/>
        </w:rPr>
        <w:t>。</w:t>
      </w:r>
      <w:r>
        <w:rPr>
          <w:rFonts w:ascii="仿宋" w:hAnsi="仿宋" w:eastAsia="仿宋"/>
          <w:sz w:val="28"/>
          <w:szCs w:val="28"/>
        </w:rPr>
        <w:t>将复垦资源按照资源优化配置的方式进行初步配置，在充分尊重集体土地产权人意见的前提下，结合损毁土地的实际情况和复垦资源</w:t>
      </w:r>
      <w:r>
        <w:rPr>
          <w:rFonts w:hint="eastAsia" w:ascii="仿宋" w:hAnsi="仿宋" w:eastAsia="仿宋"/>
          <w:sz w:val="28"/>
          <w:szCs w:val="28"/>
        </w:rPr>
        <w:t>情况，</w:t>
      </w:r>
      <w:r>
        <w:rPr>
          <w:rFonts w:ascii="仿宋" w:hAnsi="仿宋" w:eastAsia="仿宋"/>
          <w:sz w:val="28"/>
          <w:szCs w:val="28"/>
        </w:rPr>
        <w:t>初步确定</w:t>
      </w:r>
      <w:r>
        <w:rPr>
          <w:rFonts w:hint="eastAsia" w:ascii="仿宋" w:hAnsi="仿宋" w:eastAsia="仿宋"/>
          <w:sz w:val="28"/>
          <w:szCs w:val="28"/>
        </w:rPr>
        <w:t>了</w:t>
      </w:r>
      <w:r>
        <w:rPr>
          <w:rFonts w:ascii="仿宋" w:hAnsi="仿宋" w:eastAsia="仿宋"/>
          <w:sz w:val="28"/>
          <w:szCs w:val="28"/>
        </w:rPr>
        <w:t>土地复垦方向</w:t>
      </w:r>
      <w:r>
        <w:rPr>
          <w:rFonts w:hint="eastAsia" w:ascii="仿宋" w:hAnsi="仿宋" w:eastAsia="仿宋"/>
          <w:sz w:val="28"/>
          <w:szCs w:val="28"/>
        </w:rPr>
        <w:t>。详见</w:t>
      </w:r>
      <w:r>
        <w:rPr>
          <w:rFonts w:ascii="仿宋" w:hAnsi="仿宋" w:eastAsia="仿宋"/>
          <w:sz w:val="28"/>
          <w:szCs w:val="28"/>
        </w:rPr>
        <w:t>表</w:t>
      </w:r>
      <w:r>
        <w:rPr>
          <w:rFonts w:hint="eastAsia" w:ascii="仿宋" w:hAnsi="仿宋" w:eastAsia="仿宋"/>
          <w:sz w:val="28"/>
          <w:szCs w:val="28"/>
        </w:rPr>
        <w:t>4-8</w:t>
      </w:r>
      <w:r>
        <w:rPr>
          <w:rFonts w:ascii="仿宋" w:hAnsi="仿宋" w:eastAsia="仿宋"/>
          <w:sz w:val="28"/>
          <w:szCs w:val="28"/>
        </w:rPr>
        <w:t>。</w:t>
      </w:r>
    </w:p>
    <w:p>
      <w:pPr>
        <w:pStyle w:val="41"/>
        <w:rPr>
          <w:rFonts w:ascii="仿宋" w:hAnsi="仿宋" w:eastAsia="仿宋" w:cs="Times New Roman"/>
          <w:sz w:val="28"/>
          <w:szCs w:val="28"/>
        </w:rPr>
      </w:pPr>
      <w:r>
        <w:rPr>
          <w:rFonts w:ascii="仿宋" w:hAnsi="仿宋" w:eastAsia="仿宋" w:cs="Times New Roman"/>
          <w:sz w:val="28"/>
          <w:szCs w:val="28"/>
        </w:rPr>
        <w:t>表4-</w:t>
      </w:r>
      <w:r>
        <w:rPr>
          <w:rFonts w:hint="eastAsia" w:ascii="仿宋" w:hAnsi="仿宋" w:eastAsia="仿宋" w:cs="Times New Roman"/>
          <w:sz w:val="28"/>
          <w:szCs w:val="28"/>
        </w:rPr>
        <w:t>8</w:t>
      </w:r>
      <w:r>
        <w:rPr>
          <w:rFonts w:ascii="仿宋" w:hAnsi="仿宋" w:eastAsia="仿宋" w:cs="Times New Roman"/>
          <w:sz w:val="28"/>
          <w:szCs w:val="28"/>
        </w:rPr>
        <w:t xml:space="preserve">  土地初步复垦方向表</w:t>
      </w:r>
    </w:p>
    <w:tbl>
      <w:tblPr>
        <w:tblStyle w:val="25"/>
        <w:tblW w:w="9464" w:type="dxa"/>
        <w:tblInd w:w="0" w:type="dxa"/>
        <w:tblLayout w:type="fixed"/>
        <w:tblCellMar>
          <w:top w:w="0" w:type="dxa"/>
          <w:left w:w="108" w:type="dxa"/>
          <w:bottom w:w="0" w:type="dxa"/>
          <w:right w:w="108" w:type="dxa"/>
        </w:tblCellMar>
      </w:tblPr>
      <w:tblGrid>
        <w:gridCol w:w="3922"/>
        <w:gridCol w:w="1692"/>
        <w:gridCol w:w="1692"/>
        <w:gridCol w:w="1187"/>
        <w:gridCol w:w="971"/>
      </w:tblGrid>
      <w:tr>
        <w:tblPrEx>
          <w:tblCellMar>
            <w:top w:w="0" w:type="dxa"/>
            <w:left w:w="108" w:type="dxa"/>
            <w:bottom w:w="0" w:type="dxa"/>
            <w:right w:w="108" w:type="dxa"/>
          </w:tblCellMar>
        </w:tblPrEx>
        <w:trPr>
          <w:trHeight w:val="270" w:hRule="atLeast"/>
        </w:trPr>
        <w:tc>
          <w:tcPr>
            <w:tcW w:w="3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损毁单元</w:t>
            </w:r>
          </w:p>
        </w:tc>
        <w:tc>
          <w:tcPr>
            <w:tcW w:w="554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初步复垦方向</w:t>
            </w:r>
          </w:p>
        </w:tc>
      </w:tr>
      <w:tr>
        <w:tblPrEx>
          <w:tblCellMar>
            <w:top w:w="0" w:type="dxa"/>
            <w:left w:w="108" w:type="dxa"/>
            <w:bottom w:w="0" w:type="dxa"/>
            <w:right w:w="108" w:type="dxa"/>
          </w:tblCellMar>
        </w:tblPrEx>
        <w:trPr>
          <w:trHeight w:val="270" w:hRule="atLeast"/>
        </w:trPr>
        <w:tc>
          <w:tcPr>
            <w:tcW w:w="39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6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耕地</w:t>
            </w:r>
          </w:p>
        </w:tc>
        <w:tc>
          <w:tcPr>
            <w:tcW w:w="16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园地</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林地</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ascii="仿宋" w:hAnsi="仿宋" w:eastAsia="仿宋" w:cs="宋体"/>
                <w:color w:val="000000"/>
                <w:kern w:val="0"/>
                <w:sz w:val="24"/>
              </w:rPr>
              <w:t>牧草地</w:t>
            </w:r>
          </w:p>
        </w:tc>
      </w:tr>
      <w:tr>
        <w:tblPrEx>
          <w:tblCellMar>
            <w:top w:w="0" w:type="dxa"/>
            <w:left w:w="108" w:type="dxa"/>
            <w:bottom w:w="0" w:type="dxa"/>
            <w:right w:w="108" w:type="dxa"/>
          </w:tblCellMar>
        </w:tblPrEx>
        <w:trPr>
          <w:trHeight w:val="270" w:hRule="atLeast"/>
        </w:trPr>
        <w:tc>
          <w:tcPr>
            <w:tcW w:w="39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材料站场</w:t>
            </w:r>
          </w:p>
        </w:tc>
        <w:tc>
          <w:tcPr>
            <w:tcW w:w="16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rPr>
            </w:pPr>
            <w:r>
              <w:rPr>
                <w:rFonts w:ascii="仿宋" w:hAnsi="仿宋" w:eastAsia="仿宋"/>
                <w:color w:val="000000"/>
                <w:kern w:val="0"/>
                <w:sz w:val="24"/>
              </w:rPr>
              <w:t>　</w:t>
            </w:r>
          </w:p>
        </w:tc>
        <w:tc>
          <w:tcPr>
            <w:tcW w:w="16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rPr>
            </w:pP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4"/>
              </w:rPr>
            </w:pPr>
            <w:r>
              <w:rPr>
                <w:rFonts w:ascii="仿宋" w:hAnsi="仿宋" w:eastAsia="仿宋"/>
                <w:color w:val="000000"/>
                <w:kern w:val="0"/>
                <w:sz w:val="24"/>
              </w:rPr>
              <w:t>√</w:t>
            </w:r>
          </w:p>
        </w:tc>
      </w:tr>
    </w:tbl>
    <w:p>
      <w:pPr>
        <w:pStyle w:val="5"/>
        <w:spacing w:before="0" w:after="0" w:line="360" w:lineRule="auto"/>
        <w:rPr>
          <w:rFonts w:ascii="仿宋" w:hAnsi="仿宋" w:eastAsia="仿宋"/>
          <w:szCs w:val="28"/>
        </w:rPr>
      </w:pPr>
      <w:r>
        <w:rPr>
          <w:rFonts w:hint="eastAsia" w:ascii="仿宋" w:hAnsi="仿宋" w:eastAsia="仿宋"/>
          <w:szCs w:val="28"/>
        </w:rPr>
        <w:t>4.4.6 土地复垦方向的确定</w:t>
      </w:r>
    </w:p>
    <w:p>
      <w:pPr>
        <w:spacing w:line="360" w:lineRule="auto"/>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复垦单元形成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适宜评价结果，将地块相互连接、同时适宜同一等级的评价单元组合成一个复垦单元，同一复垦单元可采用相同的复垦工程技术措施，便于复垦方案的实施。根据本项目特点，将各个评价单元组合为复垦单元。本方案复垦区总面积为1.0000公顷，</w:t>
      </w:r>
      <w:r>
        <w:rPr>
          <w:rFonts w:ascii="仿宋" w:hAnsi="仿宋" w:eastAsia="仿宋"/>
          <w:kern w:val="28"/>
          <w:sz w:val="28"/>
          <w:szCs w:val="28"/>
        </w:rPr>
        <w:t>复垦责任范围面积为</w:t>
      </w:r>
      <w:r>
        <w:rPr>
          <w:rFonts w:hint="eastAsia" w:ascii="仿宋" w:hAnsi="仿宋" w:eastAsia="仿宋"/>
          <w:kern w:val="28"/>
          <w:sz w:val="28"/>
          <w:szCs w:val="28"/>
        </w:rPr>
        <w:t>1.0000</w:t>
      </w:r>
      <w:r>
        <w:rPr>
          <w:rFonts w:ascii="仿宋" w:hAnsi="仿宋" w:eastAsia="仿宋"/>
          <w:kern w:val="28"/>
          <w:sz w:val="28"/>
          <w:szCs w:val="28"/>
        </w:rPr>
        <w:t>公顷</w:t>
      </w:r>
      <w:r>
        <w:rPr>
          <w:rFonts w:hint="eastAsia" w:ascii="仿宋" w:hAnsi="仿宋" w:eastAsia="仿宋"/>
          <w:kern w:val="28"/>
          <w:sz w:val="28"/>
          <w:szCs w:val="28"/>
        </w:rPr>
        <w:t>。</w:t>
      </w:r>
      <w:r>
        <w:rPr>
          <w:rFonts w:hint="eastAsia" w:ascii="仿宋" w:hAnsi="仿宋" w:eastAsia="仿宋"/>
          <w:sz w:val="28"/>
          <w:szCs w:val="28"/>
        </w:rPr>
        <w:t>详见表4-9。</w:t>
      </w:r>
    </w:p>
    <w:p>
      <w:pPr>
        <w:pStyle w:val="41"/>
        <w:rPr>
          <w:rFonts w:ascii="仿宋" w:hAnsi="仿宋" w:eastAsia="仿宋" w:cs="Times New Roman"/>
          <w:sz w:val="28"/>
          <w:szCs w:val="28"/>
        </w:rPr>
      </w:pPr>
      <w:r>
        <w:rPr>
          <w:rFonts w:ascii="仿宋" w:hAnsi="仿宋" w:eastAsia="仿宋" w:cs="Times New Roman"/>
          <w:sz w:val="28"/>
          <w:szCs w:val="28"/>
        </w:rPr>
        <w:t>表4-</w:t>
      </w:r>
      <w:r>
        <w:rPr>
          <w:rFonts w:hint="eastAsia" w:ascii="仿宋" w:hAnsi="仿宋" w:eastAsia="仿宋" w:cs="Times New Roman"/>
          <w:sz w:val="28"/>
          <w:szCs w:val="28"/>
        </w:rPr>
        <w:t>9</w:t>
      </w:r>
      <w:r>
        <w:rPr>
          <w:rFonts w:ascii="仿宋" w:hAnsi="仿宋" w:eastAsia="仿宋" w:cs="Times New Roman"/>
          <w:sz w:val="28"/>
          <w:szCs w:val="28"/>
        </w:rPr>
        <w:t xml:space="preserve">  复垦单元表</w:t>
      </w:r>
    </w:p>
    <w:tbl>
      <w:tblPr>
        <w:tblStyle w:val="25"/>
        <w:tblW w:w="9003" w:type="dxa"/>
        <w:tblInd w:w="0" w:type="dxa"/>
        <w:tblLayout w:type="fixed"/>
        <w:tblCellMar>
          <w:top w:w="0" w:type="dxa"/>
          <w:left w:w="108" w:type="dxa"/>
          <w:bottom w:w="0" w:type="dxa"/>
          <w:right w:w="108" w:type="dxa"/>
        </w:tblCellMar>
      </w:tblPr>
      <w:tblGrid>
        <w:gridCol w:w="5429"/>
        <w:gridCol w:w="3574"/>
      </w:tblGrid>
      <w:tr>
        <w:tblPrEx>
          <w:tblCellMar>
            <w:top w:w="0" w:type="dxa"/>
            <w:left w:w="108" w:type="dxa"/>
            <w:bottom w:w="0" w:type="dxa"/>
            <w:right w:w="108" w:type="dxa"/>
          </w:tblCellMar>
        </w:tblPrEx>
        <w:trPr>
          <w:trHeight w:val="525" w:hRule="atLeast"/>
        </w:trPr>
        <w:tc>
          <w:tcPr>
            <w:tcW w:w="542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复垦单元</w:t>
            </w:r>
          </w:p>
        </w:tc>
        <w:tc>
          <w:tcPr>
            <w:tcW w:w="35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复垦面积（公顷）</w:t>
            </w:r>
          </w:p>
        </w:tc>
      </w:tr>
      <w:tr>
        <w:tblPrEx>
          <w:tblCellMar>
            <w:top w:w="0" w:type="dxa"/>
            <w:left w:w="108" w:type="dxa"/>
            <w:bottom w:w="0" w:type="dxa"/>
            <w:right w:w="108" w:type="dxa"/>
          </w:tblCellMar>
        </w:tblPrEx>
        <w:trPr>
          <w:trHeight w:val="353" w:hRule="atLeast"/>
        </w:trPr>
        <w:tc>
          <w:tcPr>
            <w:tcW w:w="54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材料站场（F1）</w:t>
            </w:r>
          </w:p>
        </w:tc>
        <w:tc>
          <w:tcPr>
            <w:tcW w:w="3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w:t>
            </w:r>
          </w:p>
        </w:tc>
      </w:tr>
      <w:tr>
        <w:tblPrEx>
          <w:tblCellMar>
            <w:top w:w="0" w:type="dxa"/>
            <w:left w:w="108" w:type="dxa"/>
            <w:bottom w:w="0" w:type="dxa"/>
            <w:right w:w="108" w:type="dxa"/>
          </w:tblCellMar>
        </w:tblPrEx>
        <w:trPr>
          <w:trHeight w:val="375" w:hRule="atLeast"/>
        </w:trPr>
        <w:tc>
          <w:tcPr>
            <w:tcW w:w="542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合计</w:t>
            </w:r>
          </w:p>
        </w:tc>
        <w:tc>
          <w:tcPr>
            <w:tcW w:w="3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w:t>
            </w:r>
          </w:p>
        </w:tc>
      </w:tr>
    </w:tbl>
    <w:p>
      <w:pPr>
        <w:spacing w:line="360" w:lineRule="auto"/>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复垦方向对比分析</w:t>
      </w:r>
    </w:p>
    <w:p>
      <w:pPr>
        <w:pStyle w:val="46"/>
        <w:ind w:firstLine="560"/>
        <w:rPr>
          <w:rFonts w:ascii="仿宋" w:hAnsi="仿宋" w:eastAsia="仿宋"/>
          <w:sz w:val="28"/>
          <w:szCs w:val="28"/>
        </w:rPr>
      </w:pPr>
      <w:r>
        <w:rPr>
          <w:rFonts w:hint="eastAsia" w:ascii="仿宋" w:hAnsi="仿宋" w:eastAsia="仿宋"/>
          <w:sz w:val="28"/>
          <w:szCs w:val="28"/>
        </w:rPr>
        <w:t>复垦方向A:按照因地制宜，</w:t>
      </w:r>
      <w:r>
        <w:rPr>
          <w:rFonts w:ascii="仿宋" w:hAnsi="仿宋" w:eastAsia="仿宋"/>
          <w:sz w:val="28"/>
          <w:szCs w:val="28"/>
        </w:rPr>
        <w:t>宜农则农、宜林则林的原则</w:t>
      </w:r>
      <w:r>
        <w:rPr>
          <w:rFonts w:hint="eastAsia" w:ascii="仿宋" w:hAnsi="仿宋" w:eastAsia="仿宋"/>
          <w:sz w:val="28"/>
          <w:szCs w:val="28"/>
        </w:rPr>
        <w:t>，结合现状占用地类和走访村民</w:t>
      </w:r>
      <w:r>
        <w:rPr>
          <w:rFonts w:ascii="仿宋" w:hAnsi="仿宋" w:eastAsia="仿宋"/>
          <w:sz w:val="28"/>
          <w:szCs w:val="28"/>
        </w:rPr>
        <w:t>结果，</w:t>
      </w:r>
      <w:r>
        <w:rPr>
          <w:rFonts w:hint="eastAsia" w:ascii="仿宋" w:hAnsi="仿宋" w:eastAsia="仿宋"/>
          <w:kern w:val="0"/>
          <w:sz w:val="28"/>
          <w:szCs w:val="28"/>
        </w:rPr>
        <w:t>复垦为园地（果园）。</w:t>
      </w:r>
    </w:p>
    <w:p>
      <w:pPr>
        <w:pStyle w:val="46"/>
        <w:ind w:firstLine="560"/>
        <w:rPr>
          <w:rFonts w:ascii="仿宋" w:hAnsi="仿宋" w:eastAsia="仿宋"/>
          <w:kern w:val="0"/>
          <w:sz w:val="28"/>
          <w:szCs w:val="28"/>
        </w:rPr>
      </w:pPr>
      <w:r>
        <w:rPr>
          <w:rFonts w:hint="eastAsia" w:ascii="仿宋" w:hAnsi="仿宋" w:eastAsia="仿宋"/>
          <w:sz w:val="28"/>
          <w:szCs w:val="28"/>
        </w:rPr>
        <w:t>复垦方向B:</w:t>
      </w:r>
      <w:r>
        <w:rPr>
          <w:rFonts w:ascii="仿宋" w:hAnsi="仿宋" w:eastAsia="仿宋"/>
          <w:sz w:val="28"/>
          <w:szCs w:val="28"/>
        </w:rPr>
        <w:t xml:space="preserve"> </w:t>
      </w:r>
      <w:r>
        <w:rPr>
          <w:rFonts w:hint="eastAsia" w:ascii="仿宋" w:hAnsi="仿宋" w:eastAsia="仿宋"/>
          <w:sz w:val="28"/>
          <w:szCs w:val="28"/>
        </w:rPr>
        <w:t>结合立地条件，进行复垦</w:t>
      </w:r>
      <w:r>
        <w:rPr>
          <w:rFonts w:ascii="仿宋" w:hAnsi="仿宋" w:eastAsia="仿宋"/>
          <w:sz w:val="28"/>
          <w:szCs w:val="28"/>
        </w:rPr>
        <w:t>适宜性评价</w:t>
      </w:r>
      <w:r>
        <w:rPr>
          <w:rFonts w:hint="eastAsia" w:ascii="仿宋" w:hAnsi="仿宋" w:eastAsia="仿宋"/>
          <w:sz w:val="28"/>
          <w:szCs w:val="28"/>
        </w:rPr>
        <w:t>，</w:t>
      </w:r>
      <w:r>
        <w:rPr>
          <w:rFonts w:hint="eastAsia" w:ascii="仿宋" w:hAnsi="仿宋" w:eastAsia="仿宋"/>
          <w:kern w:val="0"/>
          <w:sz w:val="28"/>
          <w:szCs w:val="28"/>
        </w:rPr>
        <w:t>宜复垦为林地（其他林地）。</w:t>
      </w:r>
    </w:p>
    <w:p>
      <w:pPr>
        <w:pStyle w:val="46"/>
        <w:ind w:firstLine="560"/>
        <w:rPr>
          <w:rFonts w:ascii="仿宋" w:hAnsi="仿宋" w:eastAsia="仿宋"/>
          <w:kern w:val="0"/>
          <w:sz w:val="28"/>
          <w:szCs w:val="28"/>
        </w:rPr>
      </w:pPr>
      <w:r>
        <w:rPr>
          <w:rFonts w:hint="eastAsia" w:ascii="仿宋" w:hAnsi="仿宋" w:eastAsia="仿宋"/>
          <w:sz w:val="28"/>
          <w:szCs w:val="28"/>
        </w:rPr>
        <w:t>复垦方向C:</w:t>
      </w:r>
      <w:r>
        <w:rPr>
          <w:rFonts w:ascii="仿宋" w:hAnsi="仿宋" w:eastAsia="仿宋"/>
          <w:sz w:val="28"/>
          <w:szCs w:val="28"/>
        </w:rPr>
        <w:t xml:space="preserve"> </w:t>
      </w:r>
      <w:r>
        <w:rPr>
          <w:rFonts w:hint="eastAsia" w:ascii="仿宋" w:hAnsi="仿宋" w:eastAsia="仿宋"/>
          <w:sz w:val="28"/>
          <w:szCs w:val="28"/>
        </w:rPr>
        <w:t>结合现土地使用者意见，进行复垦</w:t>
      </w:r>
      <w:r>
        <w:rPr>
          <w:rFonts w:ascii="仿宋" w:hAnsi="仿宋" w:eastAsia="仿宋"/>
          <w:sz w:val="28"/>
          <w:szCs w:val="28"/>
        </w:rPr>
        <w:t>适宜性评价</w:t>
      </w:r>
      <w:r>
        <w:rPr>
          <w:rFonts w:hint="eastAsia" w:ascii="仿宋" w:hAnsi="仿宋" w:eastAsia="仿宋"/>
          <w:sz w:val="28"/>
          <w:szCs w:val="28"/>
        </w:rPr>
        <w:t>，</w:t>
      </w:r>
      <w:r>
        <w:rPr>
          <w:rFonts w:hint="eastAsia" w:ascii="仿宋" w:hAnsi="仿宋" w:eastAsia="仿宋"/>
          <w:kern w:val="0"/>
          <w:sz w:val="28"/>
          <w:szCs w:val="28"/>
        </w:rPr>
        <w:t>宜复垦为牧草地（人工牧草地）。</w:t>
      </w:r>
    </w:p>
    <w:p>
      <w:pPr>
        <w:pStyle w:val="46"/>
        <w:ind w:firstLine="560"/>
        <w:rPr>
          <w:rFonts w:ascii="仿宋" w:hAnsi="仿宋" w:eastAsia="仿宋"/>
          <w:sz w:val="28"/>
          <w:szCs w:val="28"/>
        </w:rPr>
      </w:pPr>
      <w:r>
        <w:rPr>
          <w:rFonts w:hint="eastAsia" w:ascii="仿宋" w:hAnsi="仿宋" w:eastAsia="仿宋"/>
          <w:sz w:val="28"/>
          <w:szCs w:val="28"/>
        </w:rPr>
        <w:t>根据损毁土地特征，兼顾社会经济、自然条件与土地利用类型，同时满足最新的耕地占补政策要求，实施合理的整治工程手段对立地条件进行适宜改造，综合复垦方向A、B、C确定最终复垦方向为</w:t>
      </w:r>
      <w:r>
        <w:rPr>
          <w:rFonts w:hint="eastAsia" w:ascii="仿宋" w:hAnsi="仿宋" w:eastAsia="仿宋"/>
          <w:kern w:val="0"/>
          <w:sz w:val="28"/>
          <w:szCs w:val="28"/>
        </w:rPr>
        <w:t>牧草地（人工牧草地）。</w:t>
      </w:r>
    </w:p>
    <w:p>
      <w:pPr>
        <w:spacing w:line="360" w:lineRule="auto"/>
        <w:rPr>
          <w:rFonts w:ascii="仿宋" w:hAnsi="仿宋" w:eastAsia="仿宋"/>
          <w:sz w:val="28"/>
          <w:szCs w:val="28"/>
        </w:rPr>
      </w:pPr>
      <w:r>
        <w:rPr>
          <w:rFonts w:hint="eastAsia" w:ascii="仿宋" w:hAnsi="仿宋" w:eastAsia="仿宋"/>
          <w:sz w:val="28"/>
          <w:szCs w:val="28"/>
        </w:rPr>
        <w:t>c</w:t>
      </w:r>
      <w:r>
        <w:rPr>
          <w:rFonts w:ascii="仿宋" w:hAnsi="仿宋" w:eastAsia="仿宋"/>
          <w:sz w:val="28"/>
          <w:szCs w:val="28"/>
        </w:rPr>
        <w:t>）、</w:t>
      </w:r>
      <w:r>
        <w:rPr>
          <w:rFonts w:hint="eastAsia" w:ascii="仿宋" w:hAnsi="仿宋" w:eastAsia="仿宋"/>
          <w:sz w:val="28"/>
          <w:szCs w:val="28"/>
        </w:rPr>
        <w:t>确定复垦方向</w:t>
      </w:r>
    </w:p>
    <w:p>
      <w:pPr>
        <w:pStyle w:val="46"/>
        <w:ind w:firstLine="560"/>
        <w:rPr>
          <w:rFonts w:ascii="仿宋" w:hAnsi="仿宋" w:eastAsia="仿宋"/>
          <w:sz w:val="28"/>
          <w:szCs w:val="28"/>
        </w:rPr>
      </w:pPr>
      <w:r>
        <w:rPr>
          <w:rFonts w:hint="eastAsia" w:ascii="仿宋" w:hAnsi="仿宋" w:eastAsia="仿宋"/>
          <w:sz w:val="28"/>
          <w:szCs w:val="28"/>
        </w:rPr>
        <w:t>根据适宜评价结果和复垦方案对比分析结果，在听取土地所有权人意见后，将复垦方向确定如下表4-10：</w:t>
      </w:r>
    </w:p>
    <w:p>
      <w:pPr>
        <w:pStyle w:val="41"/>
        <w:snapToGrid w:val="0"/>
        <w:rPr>
          <w:rFonts w:ascii="仿宋" w:hAnsi="仿宋" w:eastAsia="仿宋" w:cs="Times New Roman"/>
          <w:sz w:val="28"/>
          <w:szCs w:val="28"/>
        </w:rPr>
      </w:pPr>
      <w:r>
        <w:rPr>
          <w:rFonts w:ascii="仿宋" w:hAnsi="仿宋" w:eastAsia="仿宋" w:cs="Times New Roman"/>
          <w:sz w:val="28"/>
          <w:szCs w:val="28"/>
        </w:rPr>
        <w:t>表4-1</w:t>
      </w:r>
      <w:r>
        <w:rPr>
          <w:rFonts w:hint="eastAsia" w:ascii="仿宋" w:hAnsi="仿宋" w:eastAsia="仿宋" w:cs="Times New Roman"/>
          <w:sz w:val="28"/>
          <w:szCs w:val="28"/>
        </w:rPr>
        <w:t>0</w:t>
      </w:r>
      <w:r>
        <w:rPr>
          <w:rFonts w:ascii="仿宋" w:hAnsi="仿宋" w:eastAsia="仿宋" w:cs="Times New Roman"/>
          <w:sz w:val="28"/>
          <w:szCs w:val="28"/>
        </w:rPr>
        <w:t xml:space="preserve">  最终复垦方向情况表</w:t>
      </w:r>
    </w:p>
    <w:tbl>
      <w:tblPr>
        <w:tblStyle w:val="25"/>
        <w:tblW w:w="9003" w:type="dxa"/>
        <w:tblInd w:w="0" w:type="dxa"/>
        <w:tblLayout w:type="fixed"/>
        <w:tblCellMar>
          <w:top w:w="0" w:type="dxa"/>
          <w:left w:w="108" w:type="dxa"/>
          <w:bottom w:w="0" w:type="dxa"/>
          <w:right w:w="108" w:type="dxa"/>
        </w:tblCellMar>
      </w:tblPr>
      <w:tblGrid>
        <w:gridCol w:w="3027"/>
        <w:gridCol w:w="1993"/>
        <w:gridCol w:w="1993"/>
        <w:gridCol w:w="1990"/>
      </w:tblGrid>
      <w:tr>
        <w:tblPrEx>
          <w:tblCellMar>
            <w:top w:w="0" w:type="dxa"/>
            <w:left w:w="108" w:type="dxa"/>
            <w:bottom w:w="0" w:type="dxa"/>
            <w:right w:w="108" w:type="dxa"/>
          </w:tblCellMar>
        </w:tblPrEx>
        <w:trPr>
          <w:trHeight w:val="525" w:hRule="atLeast"/>
        </w:trPr>
        <w:tc>
          <w:tcPr>
            <w:tcW w:w="30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复垦单元及编号</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复垦面积（公顷）</w:t>
            </w:r>
          </w:p>
        </w:tc>
        <w:tc>
          <w:tcPr>
            <w:tcW w:w="1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复垦方向</w:t>
            </w:r>
          </w:p>
        </w:tc>
        <w:tc>
          <w:tcPr>
            <w:tcW w:w="199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复垦方案</w:t>
            </w:r>
          </w:p>
        </w:tc>
      </w:tr>
      <w:tr>
        <w:tblPrEx>
          <w:tblCellMar>
            <w:top w:w="0" w:type="dxa"/>
            <w:left w:w="108" w:type="dxa"/>
            <w:bottom w:w="0" w:type="dxa"/>
            <w:right w:w="108" w:type="dxa"/>
          </w:tblCellMar>
        </w:tblPrEx>
        <w:trPr>
          <w:trHeight w:val="480" w:hRule="atLeast"/>
        </w:trPr>
        <w:tc>
          <w:tcPr>
            <w:tcW w:w="3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材料站场（F1）</w:t>
            </w:r>
          </w:p>
        </w:tc>
        <w:tc>
          <w:tcPr>
            <w:tcW w:w="1993"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w:t>
            </w:r>
          </w:p>
        </w:tc>
        <w:tc>
          <w:tcPr>
            <w:tcW w:w="1993"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草地</w:t>
            </w:r>
          </w:p>
        </w:tc>
        <w:tc>
          <w:tcPr>
            <w:tcW w:w="19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人工牧草地</w:t>
            </w:r>
          </w:p>
        </w:tc>
      </w:tr>
      <w:tr>
        <w:tblPrEx>
          <w:tblCellMar>
            <w:top w:w="0" w:type="dxa"/>
            <w:left w:w="108" w:type="dxa"/>
            <w:bottom w:w="0" w:type="dxa"/>
            <w:right w:w="108" w:type="dxa"/>
          </w:tblCellMar>
        </w:tblPrEx>
        <w:trPr>
          <w:trHeight w:val="285" w:hRule="atLeast"/>
        </w:trPr>
        <w:tc>
          <w:tcPr>
            <w:tcW w:w="302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合计</w:t>
            </w:r>
          </w:p>
        </w:tc>
        <w:tc>
          <w:tcPr>
            <w:tcW w:w="1993"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w:t>
            </w:r>
          </w:p>
        </w:tc>
        <w:tc>
          <w:tcPr>
            <w:tcW w:w="1993"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c>
          <w:tcPr>
            <w:tcW w:w="19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t>
            </w:r>
          </w:p>
        </w:tc>
      </w:tr>
    </w:tbl>
    <w:p>
      <w:pPr>
        <w:pStyle w:val="4"/>
        <w:spacing w:before="0" w:after="0" w:line="360" w:lineRule="auto"/>
        <w:rPr>
          <w:rFonts w:ascii="仿宋" w:hAnsi="仿宋" w:eastAsia="仿宋"/>
          <w:sz w:val="28"/>
          <w:szCs w:val="28"/>
        </w:rPr>
      </w:pPr>
      <w:bookmarkStart w:id="43" w:name="_Toc2867348"/>
      <w:r>
        <w:rPr>
          <w:rFonts w:ascii="仿宋" w:hAnsi="仿宋" w:eastAsia="仿宋"/>
          <w:sz w:val="28"/>
          <w:szCs w:val="28"/>
        </w:rPr>
        <w:t>4.5 水土资源平衡分析</w:t>
      </w:r>
      <w:bookmarkEnd w:id="43"/>
    </w:p>
    <w:p>
      <w:pPr>
        <w:pStyle w:val="5"/>
        <w:spacing w:before="0" w:after="0" w:line="360" w:lineRule="auto"/>
        <w:rPr>
          <w:rFonts w:ascii="仿宋" w:hAnsi="仿宋" w:eastAsia="仿宋"/>
          <w:szCs w:val="28"/>
        </w:rPr>
      </w:pPr>
      <w:r>
        <w:rPr>
          <w:rFonts w:ascii="仿宋" w:hAnsi="仿宋" w:eastAsia="仿宋"/>
          <w:szCs w:val="28"/>
        </w:rPr>
        <w:t>4.5.</w:t>
      </w:r>
      <w:r>
        <w:rPr>
          <w:rFonts w:hint="eastAsia" w:ascii="仿宋" w:hAnsi="仿宋" w:eastAsia="仿宋"/>
          <w:szCs w:val="28"/>
        </w:rPr>
        <w:t>1 水</w:t>
      </w:r>
      <w:r>
        <w:rPr>
          <w:rFonts w:ascii="仿宋" w:hAnsi="仿宋" w:eastAsia="仿宋"/>
          <w:szCs w:val="28"/>
        </w:rPr>
        <w:t>资源分析</w:t>
      </w:r>
    </w:p>
    <w:p>
      <w:pPr>
        <w:spacing w:line="360" w:lineRule="auto"/>
        <w:ind w:firstLine="565" w:firstLineChars="202"/>
        <w:rPr>
          <w:rFonts w:ascii="仿宋" w:hAnsi="仿宋" w:eastAsia="仿宋"/>
          <w:kern w:val="28"/>
          <w:sz w:val="24"/>
          <w:szCs w:val="30"/>
        </w:rPr>
      </w:pPr>
      <w:r>
        <w:rPr>
          <w:rFonts w:hint="eastAsia" w:ascii="仿宋" w:hAnsi="仿宋" w:eastAsia="仿宋"/>
          <w:sz w:val="28"/>
        </w:rPr>
        <w:t>水资源评价主要任务是对水资源数量、质量、时空分布特征和开发利用条件进行分析评定，为水资源合理开发利用、管理和保护提供依据。</w:t>
      </w:r>
    </w:p>
    <w:p>
      <w:pPr>
        <w:pStyle w:val="46"/>
        <w:ind w:firstLine="0" w:firstLineChars="0"/>
        <w:rPr>
          <w:rFonts w:ascii="仿宋" w:hAnsi="仿宋" w:eastAsia="仿宋"/>
          <w:sz w:val="28"/>
          <w:szCs w:val="28"/>
        </w:rPr>
      </w:pPr>
      <w:r>
        <w:rPr>
          <w:rFonts w:ascii="仿宋" w:hAnsi="仿宋" w:eastAsia="仿宋"/>
          <w:sz w:val="28"/>
          <w:szCs w:val="28"/>
        </w:rPr>
        <w:t>a）、需水量预测</w:t>
      </w:r>
    </w:p>
    <w:p>
      <w:pPr>
        <w:pStyle w:val="46"/>
        <w:ind w:firstLine="0" w:firstLineChars="0"/>
        <w:rPr>
          <w:rFonts w:ascii="仿宋" w:hAnsi="仿宋" w:eastAsia="仿宋"/>
          <w:sz w:val="28"/>
          <w:szCs w:val="28"/>
        </w:rPr>
      </w:pPr>
      <w:r>
        <w:rPr>
          <w:rFonts w:hint="eastAsia" w:ascii="仿宋" w:hAnsi="仿宋" w:eastAsia="仿宋"/>
          <w:sz w:val="28"/>
          <w:szCs w:val="28"/>
        </w:rPr>
        <w:t xml:space="preserve">    复垦为人工牧草地，主要种植狗芽根和狗牙根，需水量计算如下:</w:t>
      </w:r>
    </w:p>
    <w:p>
      <w:pPr>
        <w:pStyle w:val="46"/>
        <w:ind w:firstLine="560"/>
        <w:rPr>
          <w:rFonts w:ascii="仿宋" w:hAnsi="仿宋" w:eastAsia="仿宋"/>
          <w:sz w:val="28"/>
          <w:szCs w:val="28"/>
        </w:rPr>
      </w:pPr>
      <w:r>
        <w:rPr>
          <w:rFonts w:ascii="仿宋" w:hAnsi="仿宋" w:eastAsia="仿宋"/>
          <w:sz w:val="28"/>
          <w:szCs w:val="28"/>
        </w:rPr>
        <w:t>植苗期用水消耗量依据《土地开发整理项目预算定额》计取，即草地</w:t>
      </w:r>
      <w:r>
        <w:rPr>
          <w:rFonts w:hint="eastAsia" w:ascii="仿宋" w:hAnsi="仿宋" w:eastAsia="仿宋"/>
          <w:sz w:val="28"/>
          <w:szCs w:val="28"/>
        </w:rPr>
        <w:t>150</w:t>
      </w:r>
      <w:r>
        <w:rPr>
          <w:rFonts w:ascii="仿宋" w:hAnsi="仿宋" w:eastAsia="仿宋"/>
          <w:sz w:val="28"/>
          <w:szCs w:val="28"/>
        </w:rPr>
        <w:t>立方米/公顷，</w:t>
      </w:r>
      <w:r>
        <w:rPr>
          <w:rFonts w:hint="eastAsia" w:ascii="仿宋" w:hAnsi="仿宋" w:eastAsia="仿宋"/>
          <w:sz w:val="28"/>
          <w:szCs w:val="28"/>
        </w:rPr>
        <w:t>需复垦面积为1.0000公顷，植苗期需水量为150</w:t>
      </w:r>
      <w:r>
        <w:rPr>
          <w:rFonts w:ascii="仿宋" w:hAnsi="仿宋" w:eastAsia="仿宋"/>
          <w:sz w:val="28"/>
          <w:szCs w:val="28"/>
        </w:rPr>
        <w:t>立方米。根据《云南省行业用水定额》，结合项目区水文、气象和土地资源条件，及主要灌木和草本类作物的组成、生理特点、灌水方式和经济效益等实际情况，项目区灌溉设计保证率选取为</w:t>
      </w:r>
      <w:r>
        <w:rPr>
          <w:rFonts w:hint="eastAsia" w:ascii="仿宋" w:hAnsi="仿宋" w:eastAsia="仿宋"/>
          <w:sz w:val="28"/>
          <w:szCs w:val="28"/>
        </w:rPr>
        <w:t>6</w:t>
      </w:r>
      <w:r>
        <w:rPr>
          <w:rFonts w:ascii="仿宋" w:hAnsi="仿宋" w:eastAsia="仿宋"/>
          <w:sz w:val="28"/>
          <w:szCs w:val="28"/>
        </w:rPr>
        <w:t>0%；项目区处于滇</w:t>
      </w:r>
      <w:r>
        <w:rPr>
          <w:rFonts w:hint="eastAsia" w:ascii="仿宋" w:hAnsi="仿宋" w:eastAsia="仿宋"/>
          <w:sz w:val="28"/>
          <w:szCs w:val="28"/>
        </w:rPr>
        <w:t>北</w:t>
      </w:r>
      <w:r>
        <w:rPr>
          <w:rFonts w:ascii="仿宋" w:hAnsi="仿宋" w:eastAsia="仿宋"/>
          <w:sz w:val="28"/>
          <w:szCs w:val="28"/>
        </w:rPr>
        <w:t>区，结合各种作物的用水情况，拟定</w:t>
      </w:r>
      <w:r>
        <w:rPr>
          <w:rFonts w:hint="eastAsia" w:ascii="仿宋" w:hAnsi="仿宋" w:eastAsia="仿宋"/>
          <w:sz w:val="28"/>
          <w:szCs w:val="28"/>
        </w:rPr>
        <w:t>草地用水</w:t>
      </w:r>
      <w:r>
        <w:rPr>
          <w:rFonts w:ascii="仿宋" w:hAnsi="仿宋" w:eastAsia="仿宋"/>
          <w:sz w:val="28"/>
          <w:szCs w:val="28"/>
        </w:rPr>
        <w:t>定额为</w:t>
      </w:r>
      <w:r>
        <w:rPr>
          <w:rFonts w:hint="eastAsia" w:ascii="仿宋" w:hAnsi="仿宋" w:eastAsia="仿宋"/>
          <w:sz w:val="28"/>
          <w:szCs w:val="28"/>
        </w:rPr>
        <w:t>150</w:t>
      </w:r>
      <w:r>
        <w:rPr>
          <w:rFonts w:ascii="仿宋" w:hAnsi="仿宋" w:eastAsia="仿宋"/>
          <w:sz w:val="28"/>
          <w:szCs w:val="28"/>
        </w:rPr>
        <w:t>立方米/公顷。</w:t>
      </w:r>
    </w:p>
    <w:p>
      <w:pPr>
        <w:pStyle w:val="46"/>
        <w:ind w:firstLine="0" w:firstLineChars="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）、供水量分析</w:t>
      </w:r>
    </w:p>
    <w:p>
      <w:pPr>
        <w:tabs>
          <w:tab w:val="left" w:pos="9498"/>
        </w:tabs>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项目区干湿两季分明，雨量较为充沛，年降雨量的60%以上集中在5～10月份，年平均降雨量650mm。项目区由于受地势条件的限制，难以利用现有水源布置灌溉渠道进行地面灌溉，不能满足作物的灌溉要求，因此农业灌溉用水主要依靠天然降雨。</w:t>
      </w:r>
      <w:r>
        <w:rPr>
          <w:rFonts w:ascii="仿宋" w:hAnsi="仿宋" w:eastAsia="仿宋"/>
          <w:sz w:val="28"/>
          <w:szCs w:val="28"/>
        </w:rPr>
        <w:t>排除特殊年份，扣除地表径流损失，按径流系数</w:t>
      </w:r>
      <w:r>
        <w:rPr>
          <w:rFonts w:hint="eastAsia" w:ascii="仿宋" w:hAnsi="仿宋" w:eastAsia="仿宋"/>
          <w:sz w:val="28"/>
          <w:szCs w:val="28"/>
        </w:rPr>
        <w:t>0.45计算，材料站场</w:t>
      </w:r>
      <w:r>
        <w:rPr>
          <w:rFonts w:ascii="仿宋" w:hAnsi="仿宋" w:eastAsia="仿宋"/>
          <w:sz w:val="28"/>
          <w:szCs w:val="28"/>
        </w:rPr>
        <w:t>年平均预测可利用降水量约为</w:t>
      </w:r>
      <w:r>
        <w:rPr>
          <w:rFonts w:hint="eastAsia" w:ascii="仿宋" w:hAnsi="仿宋" w:eastAsia="仿宋"/>
          <w:sz w:val="28"/>
          <w:szCs w:val="28"/>
        </w:rPr>
        <w:t>2925</w:t>
      </w:r>
      <w:r>
        <w:rPr>
          <w:rFonts w:ascii="仿宋" w:hAnsi="仿宋" w:eastAsia="仿宋"/>
          <w:sz w:val="28"/>
          <w:szCs w:val="28"/>
        </w:rPr>
        <w:t>立方米</w:t>
      </w:r>
      <w:r>
        <w:rPr>
          <w:rFonts w:hint="eastAsia" w:ascii="仿宋" w:hAnsi="仿宋" w:eastAsia="仿宋"/>
          <w:sz w:val="28"/>
          <w:szCs w:val="28"/>
        </w:rPr>
        <w:t>。</w:t>
      </w:r>
    </w:p>
    <w:p>
      <w:pPr>
        <w:pStyle w:val="46"/>
        <w:ind w:firstLine="0" w:firstLineChars="0"/>
        <w:rPr>
          <w:rFonts w:ascii="仿宋" w:hAnsi="仿宋" w:eastAsia="仿宋"/>
          <w:sz w:val="28"/>
          <w:szCs w:val="28"/>
        </w:rPr>
      </w:pPr>
      <w:r>
        <w:rPr>
          <w:rFonts w:hint="eastAsia" w:ascii="仿宋" w:hAnsi="仿宋" w:eastAsia="仿宋"/>
          <w:sz w:val="28"/>
          <w:szCs w:val="28"/>
        </w:rPr>
        <w:t>c</w:t>
      </w:r>
      <w:r>
        <w:rPr>
          <w:rFonts w:ascii="仿宋" w:hAnsi="仿宋" w:eastAsia="仿宋"/>
          <w:sz w:val="28"/>
          <w:szCs w:val="28"/>
        </w:rPr>
        <w:t>）、</w:t>
      </w:r>
      <w:r>
        <w:rPr>
          <w:rFonts w:hint="eastAsia" w:ascii="仿宋" w:hAnsi="仿宋" w:eastAsia="仿宋"/>
          <w:sz w:val="28"/>
          <w:szCs w:val="28"/>
        </w:rPr>
        <w:t>水资源平衡分析</w:t>
      </w:r>
    </w:p>
    <w:p>
      <w:pPr>
        <w:tabs>
          <w:tab w:val="left" w:pos="9498"/>
        </w:tabs>
        <w:autoSpaceDE w:val="0"/>
        <w:autoSpaceDN w:val="0"/>
        <w:adjustRightInd w:val="0"/>
        <w:spacing w:line="360" w:lineRule="auto"/>
        <w:ind w:firstLine="560" w:firstLineChars="200"/>
        <w:jc w:val="left"/>
        <w:rPr>
          <w:rFonts w:ascii="仿宋" w:hAnsi="仿宋" w:eastAsia="仿宋"/>
          <w:snapToGrid w:val="0"/>
          <w:sz w:val="28"/>
          <w:szCs w:val="28"/>
        </w:rPr>
      </w:pPr>
      <w:r>
        <w:rPr>
          <w:rFonts w:ascii="仿宋" w:hAnsi="仿宋" w:eastAsia="仿宋"/>
          <w:sz w:val="28"/>
          <w:szCs w:val="28"/>
        </w:rPr>
        <w:t>复垦区需水量为</w:t>
      </w:r>
      <w:r>
        <w:rPr>
          <w:rFonts w:hint="eastAsia" w:ascii="仿宋" w:hAnsi="仿宋" w:eastAsia="仿宋"/>
          <w:sz w:val="28"/>
          <w:szCs w:val="28"/>
        </w:rPr>
        <w:t>150立方米，</w:t>
      </w:r>
      <w:r>
        <w:rPr>
          <w:rFonts w:hint="eastAsia" w:ascii="仿宋" w:hAnsi="仿宋" w:eastAsia="仿宋"/>
          <w:snapToGrid w:val="0"/>
          <w:sz w:val="28"/>
          <w:szCs w:val="28"/>
        </w:rPr>
        <w:t>项目区的天然降雨形成的</w:t>
      </w:r>
      <w:r>
        <w:rPr>
          <w:rFonts w:ascii="仿宋" w:hAnsi="仿宋" w:eastAsia="仿宋"/>
          <w:snapToGrid w:val="0"/>
          <w:sz w:val="28"/>
          <w:szCs w:val="28"/>
        </w:rPr>
        <w:t>地表径流</w:t>
      </w:r>
      <w:r>
        <w:rPr>
          <w:rFonts w:hint="eastAsia" w:ascii="仿宋" w:hAnsi="仿宋" w:eastAsia="仿宋"/>
          <w:snapToGrid w:val="0"/>
          <w:sz w:val="28"/>
          <w:szCs w:val="28"/>
        </w:rPr>
        <w:t>每年可为项目区的提供2925立方米的农业用水，故满足人工牧草地灌溉需要。</w:t>
      </w:r>
    </w:p>
    <w:p>
      <w:pPr>
        <w:pStyle w:val="5"/>
        <w:spacing w:before="0" w:after="0" w:line="360" w:lineRule="auto"/>
        <w:rPr>
          <w:rFonts w:ascii="仿宋" w:hAnsi="仿宋" w:eastAsia="仿宋"/>
          <w:szCs w:val="28"/>
        </w:rPr>
      </w:pPr>
      <w:r>
        <w:rPr>
          <w:rFonts w:ascii="仿宋" w:hAnsi="仿宋" w:eastAsia="仿宋"/>
          <w:szCs w:val="28"/>
        </w:rPr>
        <w:t>4.5.</w:t>
      </w:r>
      <w:r>
        <w:rPr>
          <w:rFonts w:hint="eastAsia" w:ascii="仿宋" w:hAnsi="仿宋" w:eastAsia="仿宋"/>
          <w:szCs w:val="28"/>
        </w:rPr>
        <w:t>2 土</w:t>
      </w:r>
      <w:r>
        <w:rPr>
          <w:rFonts w:ascii="仿宋" w:hAnsi="仿宋" w:eastAsia="仿宋"/>
          <w:szCs w:val="28"/>
        </w:rPr>
        <w:t>资源分析</w:t>
      </w:r>
    </w:p>
    <w:p>
      <w:pPr>
        <w:pStyle w:val="85"/>
        <w:ind w:firstLine="560"/>
        <w:rPr>
          <w:rFonts w:ascii="仿宋" w:hAnsi="仿宋" w:eastAsia="仿宋" w:cs="Times New Roman"/>
          <w:sz w:val="28"/>
          <w:szCs w:val="28"/>
        </w:rPr>
      </w:pPr>
      <w:r>
        <w:rPr>
          <w:rFonts w:ascii="仿宋" w:hAnsi="仿宋" w:eastAsia="仿宋" w:cs="Times New Roman"/>
          <w:sz w:val="28"/>
          <w:szCs w:val="28"/>
        </w:rPr>
        <w:t>项目复垦过程中，是否需要外购土源，主要在于预测剥离预存的表土是否能满足损毁地块覆土的需求。以下按照表土需求量和供应量进行预测。</w:t>
      </w:r>
    </w:p>
    <w:p>
      <w:pPr>
        <w:spacing w:line="360" w:lineRule="auto"/>
        <w:ind w:firstLine="560" w:firstLineChars="200"/>
        <w:rPr>
          <w:rFonts w:ascii="仿宋" w:hAnsi="仿宋" w:eastAsia="仿宋"/>
          <w:sz w:val="28"/>
          <w:szCs w:val="28"/>
        </w:rPr>
      </w:pPr>
      <w:r>
        <w:rPr>
          <w:rFonts w:ascii="仿宋" w:hAnsi="仿宋" w:eastAsia="仿宋"/>
          <w:sz w:val="28"/>
          <w:szCs w:val="28"/>
        </w:rPr>
        <w:t>a) 需土量分析</w:t>
      </w:r>
    </w:p>
    <w:p>
      <w:pPr>
        <w:spacing w:line="360" w:lineRule="auto"/>
        <w:ind w:firstLine="560" w:firstLineChars="200"/>
        <w:rPr>
          <w:rFonts w:ascii="仿宋" w:hAnsi="仿宋" w:eastAsia="仿宋"/>
          <w:sz w:val="28"/>
          <w:szCs w:val="28"/>
        </w:rPr>
      </w:pPr>
      <w:r>
        <w:rPr>
          <w:rFonts w:ascii="仿宋" w:hAnsi="仿宋" w:eastAsia="仿宋"/>
          <w:sz w:val="28"/>
          <w:szCs w:val="28"/>
        </w:rPr>
        <w:t>综合考虑，并结合项目区内土源情况，本方案设计复垦区内对</w:t>
      </w:r>
      <w:r>
        <w:rPr>
          <w:rFonts w:hint="eastAsia" w:ascii="仿宋" w:hAnsi="仿宋" w:eastAsia="仿宋"/>
          <w:sz w:val="28"/>
          <w:szCs w:val="28"/>
        </w:rPr>
        <w:t>压占</w:t>
      </w:r>
      <w:r>
        <w:rPr>
          <w:rFonts w:ascii="仿宋" w:hAnsi="仿宋" w:eastAsia="仿宋"/>
          <w:sz w:val="28"/>
          <w:szCs w:val="28"/>
        </w:rPr>
        <w:t>的土地进行复垦，复垦为</w:t>
      </w:r>
      <w:r>
        <w:rPr>
          <w:rFonts w:hint="eastAsia" w:ascii="仿宋" w:hAnsi="仿宋" w:eastAsia="仿宋"/>
          <w:sz w:val="28"/>
          <w:szCs w:val="28"/>
        </w:rPr>
        <w:t>草地</w:t>
      </w:r>
      <w:r>
        <w:rPr>
          <w:rFonts w:ascii="仿宋" w:hAnsi="仿宋" w:eastAsia="仿宋"/>
          <w:sz w:val="28"/>
          <w:szCs w:val="28"/>
        </w:rPr>
        <w:t>区域覆土厚度为</w:t>
      </w:r>
      <w:r>
        <w:rPr>
          <w:rFonts w:hint="eastAsia" w:ascii="仿宋" w:hAnsi="仿宋" w:eastAsia="仿宋"/>
          <w:sz w:val="28"/>
          <w:szCs w:val="28"/>
        </w:rPr>
        <w:t>3</w:t>
      </w:r>
      <w:r>
        <w:rPr>
          <w:rFonts w:ascii="仿宋" w:hAnsi="仿宋" w:eastAsia="仿宋"/>
          <w:sz w:val="28"/>
          <w:szCs w:val="28"/>
        </w:rPr>
        <w:t>0cm，需要覆土面积为</w:t>
      </w:r>
      <w:r>
        <w:rPr>
          <w:rFonts w:hint="eastAsia" w:ascii="仿宋" w:hAnsi="仿宋" w:eastAsia="仿宋"/>
          <w:sz w:val="28"/>
          <w:szCs w:val="28"/>
        </w:rPr>
        <w:t>1.0000公顷</w:t>
      </w:r>
      <w:r>
        <w:rPr>
          <w:rFonts w:ascii="仿宋" w:hAnsi="仿宋" w:eastAsia="仿宋"/>
          <w:sz w:val="28"/>
          <w:szCs w:val="28"/>
        </w:rPr>
        <w:t>，总计覆土量为</w:t>
      </w:r>
      <w:r>
        <w:rPr>
          <w:rFonts w:hint="eastAsia" w:ascii="仿宋" w:hAnsi="仿宋" w:eastAsia="仿宋"/>
          <w:sz w:val="28"/>
          <w:szCs w:val="28"/>
        </w:rPr>
        <w:t>3000</w:t>
      </w:r>
      <w:r>
        <w:rPr>
          <w:rFonts w:ascii="仿宋" w:hAnsi="仿宋" w:eastAsia="仿宋"/>
          <w:sz w:val="28"/>
          <w:szCs w:val="28"/>
        </w:rPr>
        <w:t>m</w:t>
      </w:r>
      <w:r>
        <w:rPr>
          <w:rFonts w:ascii="仿宋" w:hAnsi="仿宋" w:eastAsia="仿宋"/>
          <w:sz w:val="28"/>
          <w:szCs w:val="28"/>
          <w:vertAlign w:val="superscript"/>
        </w:rPr>
        <w:t>3</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b) 供土量分析</w:t>
      </w:r>
    </w:p>
    <w:p>
      <w:pPr>
        <w:spacing w:line="360" w:lineRule="auto"/>
        <w:ind w:firstLine="560" w:firstLineChars="200"/>
        <w:rPr>
          <w:rFonts w:ascii="仿宋" w:hAnsi="仿宋" w:eastAsia="仿宋"/>
          <w:sz w:val="28"/>
          <w:szCs w:val="28"/>
        </w:rPr>
      </w:pPr>
      <w:r>
        <w:rPr>
          <w:rFonts w:ascii="仿宋" w:hAnsi="仿宋" w:eastAsia="仿宋"/>
          <w:sz w:val="28"/>
          <w:szCs w:val="28"/>
        </w:rPr>
        <w:t>根据现场调查，</w:t>
      </w:r>
      <w:r>
        <w:rPr>
          <w:rFonts w:hint="eastAsia" w:ascii="仿宋" w:hAnsi="仿宋" w:eastAsia="仿宋"/>
          <w:sz w:val="28"/>
          <w:szCs w:val="28"/>
        </w:rPr>
        <w:t>材料</w:t>
      </w:r>
      <w:r>
        <w:rPr>
          <w:rFonts w:ascii="仿宋" w:hAnsi="仿宋" w:eastAsia="仿宋"/>
          <w:sz w:val="28"/>
          <w:szCs w:val="28"/>
        </w:rPr>
        <w:t>站场地现状用途为人工牧草地</w:t>
      </w:r>
      <w:r>
        <w:rPr>
          <w:rFonts w:hint="eastAsia" w:ascii="仿宋" w:hAnsi="仿宋" w:eastAsia="仿宋"/>
          <w:sz w:val="28"/>
          <w:szCs w:val="28"/>
        </w:rPr>
        <w:t>，已种植牧草两年。</w:t>
      </w:r>
      <w:r>
        <w:rPr>
          <w:rFonts w:ascii="仿宋" w:hAnsi="仿宋" w:eastAsia="仿宋"/>
          <w:sz w:val="28"/>
          <w:szCs w:val="28"/>
        </w:rPr>
        <w:t>现有土层平均厚度约</w:t>
      </w:r>
      <w:r>
        <w:rPr>
          <w:rFonts w:hint="eastAsia" w:ascii="仿宋" w:hAnsi="仿宋" w:eastAsia="仿宋"/>
          <w:sz w:val="28"/>
          <w:szCs w:val="28"/>
        </w:rPr>
        <w:t>35cm，供土量约3500</w:t>
      </w:r>
      <w:r>
        <w:rPr>
          <w:rFonts w:ascii="仿宋" w:hAnsi="仿宋" w:eastAsia="仿宋"/>
          <w:sz w:val="28"/>
          <w:szCs w:val="28"/>
        </w:rPr>
        <w:t xml:space="preserve"> m</w:t>
      </w:r>
      <w:r>
        <w:rPr>
          <w:rFonts w:ascii="仿宋" w:hAnsi="仿宋" w:eastAsia="仿宋"/>
          <w:sz w:val="28"/>
          <w:szCs w:val="28"/>
          <w:vertAlign w:val="superscript"/>
        </w:rPr>
        <w:t>3</w:t>
      </w:r>
      <w:r>
        <w:rPr>
          <w:rFonts w:ascii="仿宋" w:hAnsi="仿宋" w:eastAsia="仿宋"/>
          <w:sz w:val="28"/>
          <w:szCs w:val="28"/>
        </w:rPr>
        <w:t>。土壤质量能</w:t>
      </w:r>
      <w:r>
        <w:rPr>
          <w:rFonts w:hint="eastAsia" w:ascii="仿宋" w:hAnsi="仿宋" w:eastAsia="仿宋"/>
          <w:sz w:val="28"/>
          <w:szCs w:val="28"/>
        </w:rPr>
        <w:t>达</w:t>
      </w:r>
      <w:r>
        <w:rPr>
          <w:rFonts w:ascii="仿宋" w:hAnsi="仿宋" w:eastAsia="仿宋"/>
          <w:sz w:val="28"/>
          <w:szCs w:val="28"/>
        </w:rPr>
        <w:t>到牧草地条件</w:t>
      </w:r>
      <w:r>
        <w:rPr>
          <w:rFonts w:hint="eastAsia" w:ascii="仿宋" w:hAnsi="仿宋" w:eastAsia="仿宋"/>
          <w:sz w:val="28"/>
          <w:szCs w:val="28"/>
        </w:rPr>
        <w:t>，</w:t>
      </w:r>
      <w:r>
        <w:rPr>
          <w:rFonts w:ascii="仿宋" w:hAnsi="仿宋" w:eastAsia="仿宋"/>
          <w:sz w:val="28"/>
          <w:szCs w:val="28"/>
        </w:rPr>
        <w:t>不需要进行特殊处理</w:t>
      </w:r>
      <w:r>
        <w:rPr>
          <w:rFonts w:hint="eastAsia" w:ascii="仿宋" w:hAnsi="仿宋" w:eastAsia="仿宋"/>
          <w:sz w:val="28"/>
          <w:szCs w:val="28"/>
        </w:rPr>
        <w:t>。同时由于场地使用周期短，在使用时铺设了防渗层，不会对表土层产生影响。故</w:t>
      </w:r>
      <w:r>
        <w:rPr>
          <w:rFonts w:ascii="仿宋" w:hAnsi="仿宋" w:eastAsia="仿宋"/>
          <w:sz w:val="28"/>
          <w:szCs w:val="28"/>
        </w:rPr>
        <w:t>没有表土收集和保护的</w:t>
      </w:r>
      <w:r>
        <w:rPr>
          <w:rFonts w:hint="eastAsia" w:ascii="仿宋" w:hAnsi="仿宋" w:eastAsia="仿宋"/>
          <w:sz w:val="28"/>
          <w:szCs w:val="28"/>
        </w:rPr>
        <w:t>意义</w:t>
      </w:r>
      <w:r>
        <w:rPr>
          <w:rFonts w:ascii="仿宋" w:hAnsi="仿宋" w:eastAsia="仿宋"/>
          <w:sz w:val="28"/>
          <w:szCs w:val="28"/>
        </w:rPr>
        <w:t>，本方案不再对表土进行剥离和收集</w:t>
      </w:r>
      <w:r>
        <w:rPr>
          <w:rFonts w:hint="eastAsia" w:ascii="仿宋" w:hAnsi="仿宋" w:eastAsia="仿宋"/>
          <w:sz w:val="28"/>
          <w:szCs w:val="28"/>
        </w:rPr>
        <w:t>。</w:t>
      </w:r>
    </w:p>
    <w:p>
      <w:pPr>
        <w:spacing w:before="120" w:beforeLines="50" w:line="360" w:lineRule="auto"/>
        <w:ind w:firstLine="232" w:firstLineChars="83"/>
        <w:rPr>
          <w:rFonts w:ascii="仿宋" w:hAnsi="仿宋" w:eastAsia="仿宋"/>
          <w:sz w:val="28"/>
          <w:szCs w:val="28"/>
        </w:rPr>
      </w:pPr>
      <w:r>
        <w:rPr>
          <w:rFonts w:ascii="仿宋" w:hAnsi="仿宋" w:eastAsia="仿宋"/>
          <w:sz w:val="28"/>
          <w:szCs w:val="28"/>
        </w:rPr>
        <w:t>c) 表土供求平衡分析</w:t>
      </w:r>
    </w:p>
    <w:p>
      <w:pPr>
        <w:pStyle w:val="85"/>
        <w:ind w:firstLine="560"/>
        <w:rPr>
          <w:rFonts w:ascii="仿宋" w:hAnsi="仿宋" w:eastAsia="仿宋" w:cs="Times New Roman"/>
          <w:sz w:val="28"/>
          <w:szCs w:val="28"/>
        </w:rPr>
      </w:pPr>
      <w:r>
        <w:rPr>
          <w:rFonts w:ascii="仿宋" w:hAnsi="仿宋" w:eastAsia="仿宋" w:cs="Times New Roman"/>
          <w:sz w:val="28"/>
          <w:szCs w:val="28"/>
        </w:rPr>
        <w:t>通过以上表土的需土量分析与表土的供土量分析估算结果可知，项目区内供土量大于需土量，表土供土量剩余，满足地块复垦需求。</w:t>
      </w:r>
    </w:p>
    <w:p>
      <w:pPr>
        <w:pStyle w:val="3"/>
        <w:spacing w:before="0" w:after="0" w:line="360" w:lineRule="auto"/>
        <w:jc w:val="left"/>
        <w:rPr>
          <w:rFonts w:ascii="仿宋" w:hAnsi="仿宋" w:eastAsia="仿宋"/>
        </w:rPr>
      </w:pPr>
      <w:bookmarkStart w:id="44" w:name="_Toc2867349"/>
      <w:r>
        <w:rPr>
          <w:rFonts w:ascii="仿宋" w:hAnsi="仿宋" w:eastAsia="仿宋"/>
        </w:rPr>
        <w:t>5 土地复垦质量要求与复垦措施</w:t>
      </w:r>
      <w:bookmarkEnd w:id="44"/>
    </w:p>
    <w:p>
      <w:pPr>
        <w:pStyle w:val="4"/>
        <w:spacing w:before="0" w:after="0" w:line="360" w:lineRule="auto"/>
        <w:rPr>
          <w:rFonts w:ascii="仿宋" w:hAnsi="仿宋" w:eastAsia="仿宋"/>
          <w:sz w:val="28"/>
          <w:szCs w:val="28"/>
        </w:rPr>
      </w:pPr>
      <w:bookmarkStart w:id="45" w:name="_Toc2867350"/>
      <w:bookmarkStart w:id="46" w:name="_Toc322441758"/>
      <w:r>
        <w:rPr>
          <w:rFonts w:ascii="仿宋" w:hAnsi="仿宋" w:eastAsia="仿宋"/>
          <w:sz w:val="28"/>
          <w:szCs w:val="28"/>
        </w:rPr>
        <w:t>5.1 土地复垦质量要求</w:t>
      </w:r>
      <w:bookmarkEnd w:id="45"/>
      <w:bookmarkEnd w:id="46"/>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本方案结合项目的实际情况，最终把复垦方向定为人工牧草地。</w:t>
      </w:r>
    </w:p>
    <w:p>
      <w:pPr>
        <w:pStyle w:val="5"/>
        <w:spacing w:before="0" w:after="0" w:line="360" w:lineRule="auto"/>
        <w:rPr>
          <w:rFonts w:ascii="仿宋" w:hAnsi="仿宋" w:eastAsia="仿宋"/>
          <w:szCs w:val="28"/>
        </w:rPr>
      </w:pPr>
      <w:r>
        <w:rPr>
          <w:rFonts w:hint="eastAsia" w:ascii="仿宋" w:hAnsi="仿宋" w:eastAsia="仿宋"/>
          <w:szCs w:val="28"/>
        </w:rPr>
        <w:t xml:space="preserve">5.1.1 </w:t>
      </w:r>
      <w:r>
        <w:rPr>
          <w:rFonts w:ascii="仿宋" w:hAnsi="仿宋" w:eastAsia="仿宋"/>
          <w:szCs w:val="28"/>
        </w:rPr>
        <w:t>土壤标准</w:t>
      </w:r>
    </w:p>
    <w:p>
      <w:pPr>
        <w:pStyle w:val="46"/>
        <w:ind w:firstLine="560"/>
        <w:rPr>
          <w:rFonts w:ascii="仿宋" w:hAnsi="仿宋" w:eastAsia="仿宋"/>
          <w:kern w:val="24"/>
          <w:sz w:val="28"/>
          <w:szCs w:val="28"/>
        </w:rPr>
      </w:pPr>
      <w:r>
        <w:rPr>
          <w:rFonts w:hint="eastAsia" w:ascii="仿宋" w:hAnsi="仿宋" w:eastAsia="仿宋"/>
          <w:kern w:val="24"/>
          <w:sz w:val="28"/>
          <w:szCs w:val="28"/>
        </w:rPr>
        <w:t>根据《土地复垦技术标准》，牧草地土层厚度不小于自然沉实土壤30cm，土壤PH值范围控制在5.0-9.0范围之内，坡度在0-15度之间。</w:t>
      </w:r>
    </w:p>
    <w:p>
      <w:pPr>
        <w:pStyle w:val="5"/>
        <w:spacing w:before="0" w:after="0" w:line="360" w:lineRule="auto"/>
        <w:rPr>
          <w:rFonts w:ascii="仿宋" w:hAnsi="仿宋" w:eastAsia="仿宋"/>
          <w:szCs w:val="28"/>
        </w:rPr>
      </w:pPr>
      <w:r>
        <w:rPr>
          <w:rFonts w:hint="eastAsia" w:ascii="仿宋" w:hAnsi="仿宋" w:eastAsia="仿宋"/>
          <w:szCs w:val="28"/>
        </w:rPr>
        <w:t xml:space="preserve">5.1.2 </w:t>
      </w:r>
      <w:r>
        <w:rPr>
          <w:rFonts w:ascii="仿宋" w:hAnsi="仿宋" w:eastAsia="仿宋"/>
          <w:szCs w:val="28"/>
        </w:rPr>
        <w:t>种植密度标准</w:t>
      </w:r>
    </w:p>
    <w:p>
      <w:pPr>
        <w:pStyle w:val="46"/>
        <w:ind w:firstLine="560"/>
        <w:rPr>
          <w:rFonts w:ascii="仿宋" w:hAnsi="仿宋" w:eastAsia="仿宋"/>
          <w:kern w:val="24"/>
          <w:sz w:val="28"/>
          <w:szCs w:val="28"/>
        </w:rPr>
      </w:pPr>
      <w:r>
        <w:rPr>
          <w:rFonts w:ascii="仿宋" w:hAnsi="仿宋" w:eastAsia="仿宋"/>
          <w:kern w:val="24"/>
          <w:sz w:val="28"/>
          <w:szCs w:val="28"/>
        </w:rPr>
        <w:t>在</w:t>
      </w:r>
      <w:r>
        <w:rPr>
          <w:rFonts w:hint="eastAsia" w:ascii="仿宋" w:hAnsi="仿宋" w:eastAsia="仿宋"/>
          <w:kern w:val="24"/>
          <w:sz w:val="28"/>
          <w:szCs w:val="28"/>
        </w:rPr>
        <w:t>草</w:t>
      </w:r>
      <w:r>
        <w:rPr>
          <w:rFonts w:ascii="仿宋" w:hAnsi="仿宋" w:eastAsia="仿宋"/>
          <w:kern w:val="24"/>
          <w:sz w:val="28"/>
          <w:szCs w:val="28"/>
        </w:rPr>
        <w:t>种的类型选择上，采取两种混播结合，形成类似天然植被结构，使人工生态系统达到相对稳定的状态</w:t>
      </w:r>
      <w:r>
        <w:rPr>
          <w:rFonts w:hint="eastAsia" w:ascii="仿宋" w:hAnsi="仿宋" w:eastAsia="仿宋"/>
          <w:kern w:val="24"/>
          <w:sz w:val="28"/>
          <w:szCs w:val="28"/>
        </w:rPr>
        <w:t>，</w:t>
      </w:r>
      <w:r>
        <w:rPr>
          <w:rFonts w:ascii="仿宋" w:hAnsi="仿宋" w:eastAsia="仿宋"/>
          <w:kern w:val="24"/>
          <w:sz w:val="28"/>
          <w:szCs w:val="28"/>
        </w:rPr>
        <w:t>保证成活率达到</w:t>
      </w:r>
      <w:r>
        <w:rPr>
          <w:rFonts w:hint="eastAsia" w:ascii="仿宋" w:hAnsi="仿宋" w:eastAsia="仿宋"/>
          <w:kern w:val="24"/>
          <w:sz w:val="28"/>
          <w:szCs w:val="28"/>
        </w:rPr>
        <w:t>90</w:t>
      </w:r>
      <w:r>
        <w:rPr>
          <w:rFonts w:ascii="仿宋" w:hAnsi="仿宋" w:eastAsia="仿宋"/>
          <w:kern w:val="24"/>
          <w:sz w:val="28"/>
          <w:szCs w:val="28"/>
        </w:rPr>
        <w:t>%以上</w:t>
      </w:r>
      <w:r>
        <w:rPr>
          <w:rFonts w:hint="eastAsia" w:ascii="仿宋" w:hAnsi="仿宋" w:eastAsia="仿宋"/>
          <w:kern w:val="24"/>
          <w:sz w:val="28"/>
          <w:szCs w:val="28"/>
        </w:rPr>
        <w:t>。</w:t>
      </w:r>
    </w:p>
    <w:p>
      <w:pPr>
        <w:pStyle w:val="5"/>
        <w:spacing w:before="0" w:after="0"/>
        <w:rPr>
          <w:rFonts w:ascii="仿宋" w:hAnsi="仿宋" w:eastAsia="仿宋"/>
          <w:szCs w:val="28"/>
        </w:rPr>
      </w:pPr>
      <w:r>
        <w:rPr>
          <w:rFonts w:hint="eastAsia" w:ascii="仿宋" w:hAnsi="仿宋" w:eastAsia="仿宋"/>
          <w:szCs w:val="28"/>
        </w:rPr>
        <w:t xml:space="preserve">5.1.3 </w:t>
      </w:r>
      <w:r>
        <w:rPr>
          <w:rFonts w:ascii="仿宋" w:hAnsi="仿宋" w:eastAsia="仿宋"/>
          <w:szCs w:val="28"/>
        </w:rPr>
        <w:t>树种、草种</w:t>
      </w:r>
      <w:r>
        <w:rPr>
          <w:rFonts w:hint="eastAsia" w:ascii="仿宋" w:hAnsi="仿宋" w:eastAsia="仿宋"/>
          <w:szCs w:val="28"/>
        </w:rPr>
        <w:t>选择</w:t>
      </w:r>
    </w:p>
    <w:p>
      <w:pPr>
        <w:pStyle w:val="46"/>
        <w:ind w:firstLine="560"/>
        <w:rPr>
          <w:rFonts w:ascii="仿宋" w:hAnsi="仿宋" w:eastAsia="仿宋"/>
          <w:kern w:val="24"/>
          <w:sz w:val="28"/>
          <w:szCs w:val="28"/>
        </w:rPr>
      </w:pPr>
      <w:r>
        <w:rPr>
          <w:rFonts w:hint="eastAsia" w:ascii="仿宋" w:hAnsi="仿宋" w:eastAsia="仿宋"/>
          <w:kern w:val="24"/>
          <w:sz w:val="28"/>
          <w:szCs w:val="28"/>
        </w:rPr>
        <w:t>1）</w:t>
      </w:r>
      <w:r>
        <w:rPr>
          <w:rFonts w:ascii="仿宋" w:hAnsi="仿宋" w:eastAsia="仿宋"/>
          <w:kern w:val="24"/>
          <w:sz w:val="28"/>
          <w:szCs w:val="28"/>
        </w:rPr>
        <w:t>、树种(草种)选择的原则</w:t>
      </w:r>
    </w:p>
    <w:p>
      <w:pPr>
        <w:pStyle w:val="46"/>
        <w:ind w:firstLine="560"/>
        <w:rPr>
          <w:rFonts w:ascii="仿宋" w:hAnsi="仿宋" w:eastAsia="仿宋"/>
          <w:kern w:val="24"/>
          <w:sz w:val="28"/>
          <w:szCs w:val="28"/>
        </w:rPr>
      </w:pPr>
      <w:r>
        <w:rPr>
          <w:rFonts w:hint="eastAsia" w:ascii="仿宋" w:hAnsi="仿宋" w:eastAsia="仿宋"/>
          <w:kern w:val="24"/>
          <w:sz w:val="28"/>
          <w:szCs w:val="28"/>
        </w:rPr>
        <w:t>①</w:t>
      </w:r>
      <w:r>
        <w:rPr>
          <w:rFonts w:ascii="仿宋" w:hAnsi="仿宋" w:eastAsia="仿宋"/>
          <w:kern w:val="24"/>
          <w:sz w:val="28"/>
          <w:szCs w:val="28"/>
        </w:rPr>
        <w:t>贯彻“适地适树”的原则，为不同立地条件的造林地选择不同的生态学特性的树种。</w:t>
      </w:r>
    </w:p>
    <w:p>
      <w:pPr>
        <w:pStyle w:val="46"/>
        <w:ind w:firstLine="560"/>
        <w:rPr>
          <w:rFonts w:ascii="仿宋" w:hAnsi="仿宋" w:eastAsia="仿宋"/>
          <w:kern w:val="24"/>
          <w:sz w:val="28"/>
          <w:szCs w:val="28"/>
        </w:rPr>
      </w:pPr>
      <w:r>
        <w:rPr>
          <w:rFonts w:hint="eastAsia" w:ascii="仿宋" w:hAnsi="仿宋" w:eastAsia="仿宋"/>
          <w:kern w:val="24"/>
          <w:sz w:val="28"/>
          <w:szCs w:val="28"/>
        </w:rPr>
        <w:t>②</w:t>
      </w:r>
      <w:r>
        <w:rPr>
          <w:rFonts w:ascii="仿宋" w:hAnsi="仿宋" w:eastAsia="仿宋"/>
          <w:kern w:val="24"/>
          <w:sz w:val="28"/>
          <w:szCs w:val="28"/>
        </w:rPr>
        <w:t>以林种为基础进行造林树种选择，根据林种不同的造林目的和培育方向选择合适的树种。</w:t>
      </w:r>
    </w:p>
    <w:p>
      <w:pPr>
        <w:adjustRightInd w:val="0"/>
        <w:snapToGrid w:val="0"/>
        <w:spacing w:line="360" w:lineRule="auto"/>
        <w:ind w:firstLine="560" w:firstLineChars="200"/>
        <w:rPr>
          <w:rFonts w:ascii="仿宋" w:hAnsi="仿宋" w:eastAsia="仿宋"/>
          <w:kern w:val="24"/>
          <w:sz w:val="28"/>
          <w:szCs w:val="28"/>
        </w:rPr>
      </w:pPr>
      <w:r>
        <w:rPr>
          <w:rFonts w:hint="eastAsia" w:ascii="仿宋" w:hAnsi="仿宋" w:eastAsia="仿宋"/>
          <w:kern w:val="24"/>
          <w:sz w:val="28"/>
          <w:szCs w:val="28"/>
        </w:rPr>
        <w:t>③</w:t>
      </w:r>
      <w:r>
        <w:rPr>
          <w:rFonts w:ascii="仿宋" w:hAnsi="仿宋" w:eastAsia="仿宋"/>
          <w:kern w:val="24"/>
          <w:sz w:val="28"/>
          <w:szCs w:val="28"/>
        </w:rPr>
        <w:t>尽量选用乡土树种，适当引进外来优良树种。</w:t>
      </w:r>
    </w:p>
    <w:p>
      <w:pPr>
        <w:adjustRightInd w:val="0"/>
        <w:snapToGrid w:val="0"/>
        <w:spacing w:line="360" w:lineRule="auto"/>
        <w:ind w:firstLine="560" w:firstLineChars="200"/>
        <w:rPr>
          <w:rFonts w:ascii="仿宋" w:hAnsi="仿宋" w:eastAsia="仿宋"/>
          <w:kern w:val="24"/>
          <w:sz w:val="28"/>
          <w:szCs w:val="28"/>
        </w:rPr>
      </w:pPr>
      <w:r>
        <w:rPr>
          <w:rFonts w:ascii="仿宋" w:hAnsi="仿宋" w:eastAsia="仿宋"/>
          <w:kern w:val="24"/>
          <w:sz w:val="28"/>
          <w:szCs w:val="28"/>
        </w:rPr>
        <w:t>根据不同的立地条件，考虑当地经济林木及水土保持用材林等林木种植状况，以营造速生经济林为主</w:t>
      </w:r>
      <w:r>
        <w:rPr>
          <w:rFonts w:hint="eastAsia" w:ascii="仿宋" w:hAnsi="仿宋" w:eastAsia="仿宋"/>
          <w:kern w:val="24"/>
          <w:sz w:val="28"/>
          <w:szCs w:val="28"/>
        </w:rPr>
        <w:t>。</w:t>
      </w:r>
    </w:p>
    <w:p>
      <w:pPr>
        <w:pStyle w:val="46"/>
        <w:ind w:firstLine="560"/>
        <w:rPr>
          <w:rFonts w:ascii="仿宋" w:hAnsi="仿宋" w:eastAsia="仿宋"/>
          <w:kern w:val="24"/>
          <w:sz w:val="28"/>
          <w:szCs w:val="28"/>
        </w:rPr>
      </w:pPr>
      <w:r>
        <w:rPr>
          <w:rFonts w:hint="eastAsia" w:ascii="仿宋" w:hAnsi="仿宋" w:eastAsia="仿宋"/>
          <w:kern w:val="24"/>
          <w:sz w:val="28"/>
          <w:szCs w:val="28"/>
        </w:rPr>
        <w:t>2）、主要造林树种生态学与林学特性</w:t>
      </w:r>
    </w:p>
    <w:p>
      <w:pPr>
        <w:adjustRightInd w:val="0"/>
        <w:snapToGrid w:val="0"/>
        <w:spacing w:line="360" w:lineRule="auto"/>
        <w:ind w:firstLine="560" w:firstLineChars="200"/>
        <w:rPr>
          <w:rFonts w:ascii="仿宋" w:hAnsi="仿宋" w:eastAsia="仿宋"/>
          <w:kern w:val="24"/>
          <w:sz w:val="28"/>
          <w:szCs w:val="28"/>
        </w:rPr>
      </w:pPr>
      <w:r>
        <w:rPr>
          <w:rFonts w:ascii="仿宋" w:hAnsi="仿宋" w:eastAsia="仿宋"/>
          <w:kern w:val="24"/>
          <w:sz w:val="28"/>
          <w:szCs w:val="28"/>
        </w:rPr>
        <w:t>按适地适树的原则，结合工程区立地条件和植被特点、成活率、生长量、适应性</w:t>
      </w:r>
      <w:r>
        <w:rPr>
          <w:rFonts w:hint="eastAsia" w:ascii="仿宋" w:hAnsi="仿宋" w:eastAsia="仿宋"/>
          <w:kern w:val="24"/>
          <w:sz w:val="28"/>
          <w:szCs w:val="28"/>
        </w:rPr>
        <w:t>等</w:t>
      </w:r>
      <w:r>
        <w:rPr>
          <w:rFonts w:ascii="仿宋" w:hAnsi="仿宋" w:eastAsia="仿宋"/>
          <w:kern w:val="24"/>
          <w:sz w:val="28"/>
          <w:szCs w:val="28"/>
        </w:rPr>
        <w:t>，经过多树种、多草种的优选，结合土地使用者现种植的草种情况</w:t>
      </w:r>
      <w:r>
        <w:rPr>
          <w:rFonts w:hint="eastAsia" w:ascii="仿宋" w:hAnsi="仿宋" w:eastAsia="仿宋"/>
          <w:kern w:val="24"/>
          <w:sz w:val="28"/>
          <w:szCs w:val="28"/>
        </w:rPr>
        <w:t>，确定采用</w:t>
      </w:r>
      <w:r>
        <w:rPr>
          <w:rFonts w:ascii="仿宋" w:hAnsi="仿宋" w:eastAsia="仿宋"/>
          <w:kern w:val="24"/>
          <w:sz w:val="28"/>
          <w:szCs w:val="28"/>
        </w:rPr>
        <w:t>当地适生的</w:t>
      </w:r>
      <w:r>
        <w:rPr>
          <w:rFonts w:hint="eastAsia" w:ascii="仿宋" w:hAnsi="仿宋" w:eastAsia="仿宋"/>
          <w:kern w:val="24"/>
          <w:sz w:val="28"/>
          <w:szCs w:val="28"/>
        </w:rPr>
        <w:t>狗</w:t>
      </w:r>
      <w:r>
        <w:rPr>
          <w:rFonts w:ascii="仿宋" w:hAnsi="仿宋" w:eastAsia="仿宋"/>
          <w:kern w:val="24"/>
          <w:sz w:val="28"/>
          <w:szCs w:val="28"/>
        </w:rPr>
        <w:t>芽根。</w:t>
      </w:r>
    </w:p>
    <w:p>
      <w:pPr>
        <w:adjustRightInd w:val="0"/>
        <w:snapToGrid w:val="0"/>
        <w:spacing w:line="360" w:lineRule="auto"/>
        <w:ind w:firstLine="548" w:firstLineChars="196"/>
        <w:rPr>
          <w:rFonts w:ascii="仿宋" w:hAnsi="仿宋" w:eastAsia="仿宋"/>
          <w:kern w:val="24"/>
          <w:sz w:val="28"/>
          <w:szCs w:val="28"/>
        </w:rPr>
      </w:pPr>
      <w:r>
        <w:rPr>
          <w:rFonts w:ascii="仿宋" w:hAnsi="仿宋" w:eastAsia="仿宋"/>
          <w:kern w:val="24"/>
          <w:sz w:val="28"/>
          <w:szCs w:val="28"/>
        </w:rPr>
        <w:t>①简称狗牙根，别名</w:t>
      </w:r>
      <w:r>
        <w:fldChar w:fldCharType="begin"/>
      </w:r>
      <w:r>
        <w:instrText xml:space="preserve"> HYPERLINK "https://baike.sogou.com/lemma/ShowInnerLink.htm?lemmaId=10998067&amp;ss_c=ssc.citiao.link" \t "_blank" </w:instrText>
      </w:r>
      <w:r>
        <w:fldChar w:fldCharType="separate"/>
      </w:r>
      <w:r>
        <w:rPr>
          <w:rFonts w:ascii="仿宋" w:hAnsi="仿宋" w:eastAsia="仿宋"/>
          <w:kern w:val="24"/>
          <w:sz w:val="28"/>
          <w:szCs w:val="28"/>
        </w:rPr>
        <w:t>百慕大草</w:t>
      </w:r>
      <w:r>
        <w:rPr>
          <w:rFonts w:ascii="仿宋" w:hAnsi="仿宋" w:eastAsia="仿宋"/>
          <w:kern w:val="24"/>
          <w:sz w:val="28"/>
          <w:szCs w:val="28"/>
        </w:rPr>
        <w:fldChar w:fldCharType="end"/>
      </w:r>
      <w:r>
        <w:rPr>
          <w:rFonts w:ascii="仿宋" w:hAnsi="仿宋" w:eastAsia="仿宋"/>
          <w:kern w:val="24"/>
          <w:sz w:val="28"/>
          <w:szCs w:val="28"/>
        </w:rPr>
        <w:t>、绊根草（上海）、爬根草（南京）。拉丁文名：Cynodondactylon(Linn.)Pers.禾本科</w:t>
      </w:r>
      <w:r>
        <w:fldChar w:fldCharType="begin"/>
      </w:r>
      <w:r>
        <w:instrText xml:space="preserve"> HYPERLINK "https://baike.sogou.com/lemma/ShowInnerLink.htm?lemmaId=335841&amp;ss_c=ssc.citiao.link" \t "_blank" </w:instrText>
      </w:r>
      <w:r>
        <w:fldChar w:fldCharType="separate"/>
      </w:r>
      <w:r>
        <w:rPr>
          <w:rFonts w:ascii="仿宋" w:hAnsi="仿宋" w:eastAsia="仿宋"/>
          <w:kern w:val="24"/>
          <w:sz w:val="28"/>
          <w:szCs w:val="28"/>
        </w:rPr>
        <w:t>狗牙根属</w:t>
      </w:r>
      <w:r>
        <w:rPr>
          <w:rFonts w:ascii="仿宋" w:hAnsi="仿宋" w:eastAsia="仿宋"/>
          <w:kern w:val="24"/>
          <w:sz w:val="28"/>
          <w:szCs w:val="28"/>
        </w:rPr>
        <w:fldChar w:fldCharType="end"/>
      </w:r>
      <w:r>
        <w:rPr>
          <w:rFonts w:ascii="仿宋" w:hAnsi="仿宋" w:eastAsia="仿宋"/>
          <w:kern w:val="24"/>
          <w:sz w:val="28"/>
          <w:szCs w:val="28"/>
        </w:rPr>
        <w:t>，狗牙根属</w:t>
      </w:r>
      <w:r>
        <w:fldChar w:fldCharType="begin"/>
      </w:r>
      <w:r>
        <w:instrText xml:space="preserve"> HYPERLINK "https://baike.sogou.com/lemma/ShowInnerLink.htm?lemmaId=7654063&amp;ss_c=ssc.citiao.link" \t "_blank" </w:instrText>
      </w:r>
      <w:r>
        <w:fldChar w:fldCharType="separate"/>
      </w:r>
      <w:r>
        <w:rPr>
          <w:rFonts w:ascii="仿宋" w:hAnsi="仿宋" w:eastAsia="仿宋"/>
          <w:kern w:val="24"/>
          <w:sz w:val="28"/>
          <w:szCs w:val="28"/>
        </w:rPr>
        <w:t>草坪草</w:t>
      </w:r>
      <w:r>
        <w:rPr>
          <w:rFonts w:ascii="仿宋" w:hAnsi="仿宋" w:eastAsia="仿宋"/>
          <w:kern w:val="24"/>
          <w:sz w:val="28"/>
          <w:szCs w:val="28"/>
        </w:rPr>
        <w:fldChar w:fldCharType="end"/>
      </w:r>
      <w:r>
        <w:rPr>
          <w:rFonts w:ascii="仿宋" w:hAnsi="仿宋" w:eastAsia="仿宋"/>
          <w:kern w:val="24"/>
          <w:sz w:val="28"/>
          <w:szCs w:val="28"/>
        </w:rPr>
        <w:t>是最具代表性的</w:t>
      </w:r>
      <w:r>
        <w:fldChar w:fldCharType="begin"/>
      </w:r>
      <w:r>
        <w:instrText xml:space="preserve"> HYPERLINK "https://baike.sogou.com/lemma/ShowInnerLink.htm?lemmaId=46050462&amp;ss_c=ssc.citiao.link" \t "_blank" </w:instrText>
      </w:r>
      <w:r>
        <w:fldChar w:fldCharType="separate"/>
      </w:r>
      <w:r>
        <w:rPr>
          <w:rFonts w:ascii="仿宋" w:hAnsi="仿宋" w:eastAsia="仿宋"/>
          <w:kern w:val="24"/>
          <w:sz w:val="28"/>
          <w:szCs w:val="28"/>
        </w:rPr>
        <w:t>暖季型草坪</w:t>
      </w:r>
      <w:r>
        <w:rPr>
          <w:rFonts w:ascii="仿宋" w:hAnsi="仿宋" w:eastAsia="仿宋"/>
          <w:kern w:val="24"/>
          <w:sz w:val="28"/>
          <w:szCs w:val="28"/>
        </w:rPr>
        <w:fldChar w:fldCharType="end"/>
      </w:r>
      <w:r>
        <w:rPr>
          <w:rFonts w:ascii="仿宋" w:hAnsi="仿宋" w:eastAsia="仿宋"/>
          <w:kern w:val="24"/>
          <w:sz w:val="28"/>
          <w:szCs w:val="28"/>
        </w:rPr>
        <w:t>草，广泛分布于欧洲、亚洲的热带及</w:t>
      </w:r>
      <w:r>
        <w:fldChar w:fldCharType="begin"/>
      </w:r>
      <w:r>
        <w:instrText xml:space="preserve"> HYPERLINK "https://baike.sogou.com/lemma/ShowInnerLink.htm?lemmaId=31602745&amp;ss_c=ssc.citiao.link" \t "_blank" </w:instrText>
      </w:r>
      <w:r>
        <w:fldChar w:fldCharType="separate"/>
      </w:r>
      <w:r>
        <w:rPr>
          <w:rFonts w:ascii="仿宋" w:hAnsi="仿宋" w:eastAsia="仿宋"/>
          <w:kern w:val="24"/>
          <w:sz w:val="28"/>
          <w:szCs w:val="28"/>
        </w:rPr>
        <w:t>亚热带地区</w:t>
      </w:r>
      <w:r>
        <w:rPr>
          <w:rFonts w:ascii="仿宋" w:hAnsi="仿宋" w:eastAsia="仿宋"/>
          <w:kern w:val="24"/>
          <w:sz w:val="28"/>
          <w:szCs w:val="28"/>
        </w:rPr>
        <w:fldChar w:fldCharType="end"/>
      </w:r>
      <w:r>
        <w:rPr>
          <w:rFonts w:ascii="仿宋" w:hAnsi="仿宋" w:eastAsia="仿宋"/>
          <w:kern w:val="24"/>
          <w:sz w:val="28"/>
          <w:szCs w:val="28"/>
        </w:rPr>
        <w:t>。原产非洲，我国黄河流域以南各地均有</w:t>
      </w:r>
      <w:r>
        <w:fldChar w:fldCharType="begin"/>
      </w:r>
      <w:r>
        <w:instrText xml:space="preserve"> HYPERLINK "https://baike.sogou.com/lemma/ShowInnerLink.htm?lemmaId=66279610&amp;ss_c=ssc.citiao.link" \t "_blank" </w:instrText>
      </w:r>
      <w:r>
        <w:fldChar w:fldCharType="separate"/>
      </w:r>
      <w:r>
        <w:rPr>
          <w:rFonts w:ascii="仿宋" w:hAnsi="仿宋" w:eastAsia="仿宋"/>
          <w:kern w:val="24"/>
          <w:sz w:val="28"/>
          <w:szCs w:val="28"/>
        </w:rPr>
        <w:t>野生种</w:t>
      </w:r>
      <w:r>
        <w:rPr>
          <w:rFonts w:ascii="仿宋" w:hAnsi="仿宋" w:eastAsia="仿宋"/>
          <w:kern w:val="24"/>
          <w:sz w:val="28"/>
          <w:szCs w:val="28"/>
        </w:rPr>
        <w:fldChar w:fldCharType="end"/>
      </w:r>
      <w:r>
        <w:rPr>
          <w:rFonts w:ascii="仿宋" w:hAnsi="仿宋" w:eastAsia="仿宋"/>
          <w:kern w:val="24"/>
          <w:sz w:val="28"/>
          <w:szCs w:val="28"/>
        </w:rPr>
        <w:t>，新疆伊犁、喀什、和田亦有野生种。用作草坪草的一般是普通狗牙根和</w:t>
      </w:r>
      <w:r>
        <w:fldChar w:fldCharType="begin"/>
      </w:r>
      <w:r>
        <w:instrText xml:space="preserve"> HYPERLINK "https://baike.sogou.com/lemma/ShowInnerLink.htm?lemmaId=330285&amp;ss_c=ssc.citiao.link" \t "_blank" </w:instrText>
      </w:r>
      <w:r>
        <w:fldChar w:fldCharType="separate"/>
      </w:r>
      <w:r>
        <w:rPr>
          <w:rFonts w:ascii="仿宋" w:hAnsi="仿宋" w:eastAsia="仿宋"/>
          <w:kern w:val="24"/>
          <w:sz w:val="28"/>
          <w:szCs w:val="28"/>
        </w:rPr>
        <w:t>杂交狗牙根</w:t>
      </w:r>
      <w:r>
        <w:rPr>
          <w:rFonts w:ascii="仿宋" w:hAnsi="仿宋" w:eastAsia="仿宋"/>
          <w:kern w:val="24"/>
          <w:sz w:val="28"/>
          <w:szCs w:val="28"/>
        </w:rPr>
        <w:fldChar w:fldCharType="end"/>
      </w:r>
      <w:r>
        <w:rPr>
          <w:rFonts w:ascii="仿宋" w:hAnsi="仿宋" w:eastAsia="仿宋"/>
          <w:kern w:val="24"/>
          <w:sz w:val="28"/>
          <w:szCs w:val="28"/>
        </w:rPr>
        <w:t>。狗牙根为 </w:t>
      </w:r>
      <w:r>
        <w:fldChar w:fldCharType="begin"/>
      </w:r>
      <w:r>
        <w:instrText xml:space="preserve"> HYPERLINK "https://baike.sogou.com/lemma/ShowInnerLink.htm?lemmaId=10631618&amp;ss_c=ssc.citiao.link" \t "_blank" </w:instrText>
      </w:r>
      <w:r>
        <w:fldChar w:fldCharType="separate"/>
      </w:r>
      <w:r>
        <w:rPr>
          <w:rFonts w:ascii="仿宋" w:hAnsi="仿宋" w:eastAsia="仿宋"/>
          <w:kern w:val="24"/>
          <w:sz w:val="28"/>
          <w:szCs w:val="28"/>
        </w:rPr>
        <w:t>多年生草本植物</w:t>
      </w:r>
      <w:r>
        <w:rPr>
          <w:rFonts w:ascii="仿宋" w:hAnsi="仿宋" w:eastAsia="仿宋"/>
          <w:kern w:val="24"/>
          <w:sz w:val="28"/>
          <w:szCs w:val="28"/>
        </w:rPr>
        <w:fldChar w:fldCharType="end"/>
      </w:r>
      <w:r>
        <w:rPr>
          <w:rFonts w:ascii="仿宋" w:hAnsi="仿宋" w:eastAsia="仿宋"/>
          <w:kern w:val="24"/>
          <w:sz w:val="28"/>
          <w:szCs w:val="28"/>
        </w:rPr>
        <w:t>，具有根状茎和匍匐枝，须根细而坚韧。 </w:t>
      </w:r>
      <w:r>
        <w:fldChar w:fldCharType="begin"/>
      </w:r>
      <w:r>
        <w:instrText xml:space="preserve"> HYPERLINK "https://baike.sogou.com/lemma/ShowInnerLink.htm?lemmaId=176551&amp;ss_c=ssc.citiao.link" \t "_blank" </w:instrText>
      </w:r>
      <w:r>
        <w:fldChar w:fldCharType="separate"/>
      </w:r>
      <w:r>
        <w:rPr>
          <w:rFonts w:ascii="仿宋" w:hAnsi="仿宋" w:eastAsia="仿宋"/>
          <w:kern w:val="24"/>
          <w:sz w:val="28"/>
          <w:szCs w:val="28"/>
        </w:rPr>
        <w:t>匍匐茎</w:t>
      </w:r>
      <w:r>
        <w:rPr>
          <w:rFonts w:ascii="仿宋" w:hAnsi="仿宋" w:eastAsia="仿宋"/>
          <w:kern w:val="24"/>
          <w:sz w:val="28"/>
          <w:szCs w:val="28"/>
        </w:rPr>
        <w:fldChar w:fldCharType="end"/>
      </w:r>
      <w:r>
        <w:rPr>
          <w:rFonts w:ascii="仿宋" w:hAnsi="仿宋" w:eastAsia="仿宋"/>
          <w:kern w:val="24"/>
          <w:sz w:val="28"/>
          <w:szCs w:val="28"/>
        </w:rPr>
        <w:t>平铺地面或埋入土中，长10～110cm,光滑坚硬，节处向下生根，株高10～30cm。叶片平展、披针形，长3.8～ </w:t>
      </w:r>
      <w:r>
        <w:fldChar w:fldCharType="begin"/>
      </w:r>
      <w:r>
        <w:instrText xml:space="preserve"> HYPERLINK "https://baike.sogou.com/lemma/ShowInnerLink.htm?lemmaId=168603556&amp;ss_c=ssc.citiao.link" \t "_blank" </w:instrText>
      </w:r>
      <w:r>
        <w:fldChar w:fldCharType="separate"/>
      </w:r>
      <w:r>
        <w:rPr>
          <w:rFonts w:ascii="仿宋" w:hAnsi="仿宋" w:eastAsia="仿宋"/>
          <w:kern w:val="24"/>
          <w:sz w:val="28"/>
          <w:szCs w:val="28"/>
        </w:rPr>
        <w:t>8cm</w:t>
      </w:r>
      <w:r>
        <w:rPr>
          <w:rFonts w:ascii="仿宋" w:hAnsi="仿宋" w:eastAsia="仿宋"/>
          <w:kern w:val="24"/>
          <w:sz w:val="28"/>
          <w:szCs w:val="28"/>
        </w:rPr>
        <w:fldChar w:fldCharType="end"/>
      </w:r>
      <w:r>
        <w:rPr>
          <w:rFonts w:ascii="仿宋" w:hAnsi="仿宋" w:eastAsia="仿宋"/>
          <w:kern w:val="24"/>
          <w:sz w:val="28"/>
          <w:szCs w:val="28"/>
        </w:rPr>
        <w:t>，宽1～3mm，前端渐尖，边缘有细齿，叶色浓绿。 穗状花序3～6枚呈指状排列于茎顶，小穗排列于穗轴一侧，有时略带紫色。种子长1.5mm，卵圆形，成熟易脱落，可自播。狗牙根性喜温暖湿润气候，耐阴性和</w:t>
      </w:r>
      <w:r>
        <w:fldChar w:fldCharType="begin"/>
      </w:r>
      <w:r>
        <w:instrText xml:space="preserve"> HYPERLINK "https://baike.sogou.com/lemma/ShowInnerLink.htm?lemmaId=8987650&amp;ss_c=ssc.citiao.link" \t "_blank" </w:instrText>
      </w:r>
      <w:r>
        <w:fldChar w:fldCharType="separate"/>
      </w:r>
      <w:r>
        <w:rPr>
          <w:rFonts w:ascii="仿宋" w:hAnsi="仿宋" w:eastAsia="仿宋"/>
          <w:kern w:val="24"/>
          <w:sz w:val="28"/>
          <w:szCs w:val="28"/>
        </w:rPr>
        <w:t>耐寒性</w:t>
      </w:r>
      <w:r>
        <w:rPr>
          <w:rFonts w:ascii="仿宋" w:hAnsi="仿宋" w:eastAsia="仿宋"/>
          <w:kern w:val="24"/>
          <w:sz w:val="28"/>
          <w:szCs w:val="28"/>
        </w:rPr>
        <w:fldChar w:fldCharType="end"/>
      </w:r>
      <w:r>
        <w:rPr>
          <w:rFonts w:ascii="仿宋" w:hAnsi="仿宋" w:eastAsia="仿宋"/>
          <w:kern w:val="24"/>
          <w:sz w:val="28"/>
          <w:szCs w:val="28"/>
        </w:rPr>
        <w:t>较差，生长温度为20～32</w:t>
      </w:r>
      <w:r>
        <w:rPr>
          <w:rFonts w:hint="eastAsia" w:ascii="仿宋" w:hAnsi="仿宋" w:eastAsia="仿宋"/>
          <w:kern w:val="24"/>
          <w:sz w:val="28"/>
          <w:szCs w:val="28"/>
        </w:rPr>
        <w:t>℃</w:t>
      </w:r>
      <w:r>
        <w:rPr>
          <w:rFonts w:ascii="仿宋" w:hAnsi="仿宋" w:eastAsia="仿宋"/>
          <w:kern w:val="24"/>
          <w:sz w:val="28"/>
          <w:szCs w:val="28"/>
        </w:rPr>
        <w:t>，在6～9</w:t>
      </w:r>
      <w:r>
        <w:rPr>
          <w:rFonts w:hint="eastAsia" w:ascii="仿宋" w:hAnsi="仿宋" w:eastAsia="仿宋"/>
          <w:kern w:val="24"/>
          <w:sz w:val="28"/>
          <w:szCs w:val="28"/>
        </w:rPr>
        <w:t>℃</w:t>
      </w:r>
      <w:r>
        <w:rPr>
          <w:rFonts w:ascii="仿宋" w:hAnsi="仿宋" w:eastAsia="仿宋"/>
          <w:kern w:val="24"/>
          <w:sz w:val="28"/>
          <w:szCs w:val="28"/>
        </w:rPr>
        <w:t>时几乎停止生长，喜排水良好的肥沃土壤。狗牙根耐践踏，侵占能力强。狗牙根可采用播种和根茎繁殖两种方法进行草坪建植。播种一般在晚春和初夏进行，这时气温较高，种子易发芽，其播种量为5～8g/㎡</w:t>
      </w:r>
      <w:r>
        <w:rPr>
          <w:rFonts w:hint="eastAsia" w:ascii="仿宋" w:hAnsi="仿宋" w:eastAsia="仿宋"/>
          <w:kern w:val="24"/>
          <w:sz w:val="28"/>
          <w:szCs w:val="28"/>
        </w:rPr>
        <w:t>。</w:t>
      </w:r>
    </w:p>
    <w:p>
      <w:pPr>
        <w:pStyle w:val="5"/>
        <w:spacing w:before="0" w:after="0"/>
        <w:rPr>
          <w:rFonts w:ascii="仿宋" w:hAnsi="仿宋" w:eastAsia="仿宋"/>
          <w:szCs w:val="28"/>
        </w:rPr>
      </w:pPr>
      <w:r>
        <w:rPr>
          <w:rFonts w:hint="eastAsia" w:ascii="仿宋" w:hAnsi="仿宋" w:eastAsia="仿宋"/>
          <w:szCs w:val="28"/>
        </w:rPr>
        <w:t>5.1.4 植物措施技术</w:t>
      </w:r>
    </w:p>
    <w:p>
      <w:pPr>
        <w:pStyle w:val="46"/>
        <w:ind w:firstLine="560"/>
        <w:rPr>
          <w:rFonts w:ascii="仿宋" w:hAnsi="仿宋" w:eastAsia="仿宋"/>
          <w:kern w:val="24"/>
          <w:sz w:val="28"/>
          <w:szCs w:val="28"/>
        </w:rPr>
      </w:pPr>
      <w:r>
        <w:rPr>
          <w:rFonts w:hint="eastAsia" w:ascii="仿宋" w:hAnsi="仿宋" w:eastAsia="仿宋"/>
          <w:kern w:val="24"/>
          <w:sz w:val="28"/>
          <w:szCs w:val="28"/>
        </w:rPr>
        <w:t>1</w:t>
      </w:r>
      <w:r>
        <w:rPr>
          <w:rFonts w:ascii="仿宋" w:hAnsi="仿宋" w:eastAsia="仿宋"/>
          <w:kern w:val="24"/>
          <w:sz w:val="28"/>
          <w:szCs w:val="28"/>
        </w:rPr>
        <w:t>）、</w:t>
      </w:r>
      <w:r>
        <w:rPr>
          <w:rFonts w:hint="eastAsia" w:ascii="仿宋" w:hAnsi="仿宋" w:eastAsia="仿宋"/>
          <w:kern w:val="24"/>
          <w:sz w:val="28"/>
          <w:szCs w:val="28"/>
        </w:rPr>
        <w:t>整地规格</w:t>
      </w:r>
    </w:p>
    <w:p>
      <w:pPr>
        <w:adjustRightInd w:val="0"/>
        <w:snapToGrid w:val="0"/>
        <w:spacing w:line="360" w:lineRule="auto"/>
        <w:ind w:firstLine="560" w:firstLineChars="200"/>
        <w:rPr>
          <w:rFonts w:ascii="仿宋" w:hAnsi="仿宋" w:eastAsia="仿宋"/>
          <w:kern w:val="24"/>
          <w:sz w:val="28"/>
          <w:szCs w:val="28"/>
        </w:rPr>
      </w:pPr>
      <w:r>
        <w:rPr>
          <w:rFonts w:ascii="仿宋" w:hAnsi="仿宋" w:eastAsia="仿宋"/>
          <w:kern w:val="24"/>
          <w:sz w:val="28"/>
          <w:szCs w:val="28"/>
        </w:rPr>
        <w:t>①清理</w:t>
      </w:r>
      <w:r>
        <w:rPr>
          <w:rFonts w:hint="eastAsia" w:ascii="仿宋" w:hAnsi="仿宋" w:eastAsia="仿宋"/>
          <w:kern w:val="24"/>
          <w:sz w:val="28"/>
          <w:szCs w:val="28"/>
        </w:rPr>
        <w:t>场地</w:t>
      </w:r>
    </w:p>
    <w:p>
      <w:pPr>
        <w:adjustRightInd w:val="0"/>
        <w:snapToGrid w:val="0"/>
        <w:spacing w:line="360" w:lineRule="auto"/>
        <w:ind w:firstLine="560" w:firstLineChars="200"/>
        <w:rPr>
          <w:rFonts w:ascii="仿宋" w:hAnsi="仿宋" w:eastAsia="仿宋"/>
          <w:kern w:val="24"/>
          <w:sz w:val="28"/>
          <w:szCs w:val="28"/>
        </w:rPr>
      </w:pPr>
      <w:r>
        <w:rPr>
          <w:rFonts w:ascii="仿宋" w:hAnsi="仿宋" w:eastAsia="仿宋"/>
          <w:kern w:val="24"/>
          <w:sz w:val="28"/>
          <w:szCs w:val="28"/>
        </w:rPr>
        <w:t>包括内容：去除表面杂质</w:t>
      </w:r>
      <w:r>
        <w:rPr>
          <w:rFonts w:hint="eastAsia" w:ascii="仿宋" w:hAnsi="仿宋" w:eastAsia="仿宋"/>
          <w:kern w:val="24"/>
          <w:sz w:val="28"/>
          <w:szCs w:val="28"/>
        </w:rPr>
        <w:t>、建筑</w:t>
      </w:r>
      <w:r>
        <w:rPr>
          <w:rFonts w:ascii="仿宋" w:hAnsi="仿宋" w:eastAsia="仿宋"/>
          <w:kern w:val="24"/>
          <w:sz w:val="28"/>
          <w:szCs w:val="28"/>
        </w:rPr>
        <w:t>垃圾。</w:t>
      </w:r>
    </w:p>
    <w:p>
      <w:pPr>
        <w:adjustRightInd w:val="0"/>
        <w:snapToGrid w:val="0"/>
        <w:spacing w:line="360" w:lineRule="auto"/>
        <w:ind w:firstLine="560" w:firstLineChars="200"/>
        <w:rPr>
          <w:rFonts w:ascii="仿宋" w:hAnsi="仿宋" w:eastAsia="仿宋"/>
          <w:kern w:val="24"/>
          <w:sz w:val="28"/>
          <w:szCs w:val="28"/>
        </w:rPr>
      </w:pPr>
      <w:r>
        <w:rPr>
          <w:rFonts w:ascii="仿宋" w:hAnsi="仿宋" w:eastAsia="仿宋"/>
          <w:kern w:val="24"/>
          <w:sz w:val="28"/>
          <w:szCs w:val="28"/>
        </w:rPr>
        <w:t>②局部整地</w:t>
      </w:r>
    </w:p>
    <w:p>
      <w:pPr>
        <w:adjustRightInd w:val="0"/>
        <w:snapToGrid w:val="0"/>
        <w:spacing w:line="360" w:lineRule="auto"/>
        <w:ind w:firstLine="560" w:firstLineChars="200"/>
        <w:rPr>
          <w:rFonts w:ascii="仿宋" w:hAnsi="仿宋" w:eastAsia="仿宋"/>
          <w:kern w:val="24"/>
          <w:sz w:val="28"/>
          <w:szCs w:val="28"/>
        </w:rPr>
      </w:pPr>
      <w:r>
        <w:rPr>
          <w:rFonts w:hint="eastAsia" w:ascii="仿宋" w:hAnsi="仿宋" w:eastAsia="仿宋"/>
          <w:kern w:val="24"/>
          <w:sz w:val="28"/>
          <w:szCs w:val="28"/>
        </w:rPr>
        <w:t>本项目使用不会改变原始地形、土层土壤结构，场地清理后直接进行翻耕后即可播撒草种。</w:t>
      </w:r>
    </w:p>
    <w:p>
      <w:pPr>
        <w:pStyle w:val="46"/>
        <w:ind w:firstLine="560"/>
        <w:rPr>
          <w:rFonts w:ascii="仿宋" w:hAnsi="仿宋" w:eastAsia="仿宋"/>
          <w:kern w:val="24"/>
          <w:sz w:val="28"/>
          <w:szCs w:val="28"/>
        </w:rPr>
      </w:pPr>
      <w:r>
        <w:rPr>
          <w:rFonts w:hint="eastAsia" w:ascii="仿宋" w:hAnsi="仿宋" w:eastAsia="仿宋"/>
          <w:kern w:val="24"/>
          <w:sz w:val="28"/>
          <w:szCs w:val="28"/>
        </w:rPr>
        <w:t>2</w:t>
      </w:r>
      <w:r>
        <w:rPr>
          <w:rFonts w:ascii="仿宋" w:hAnsi="仿宋" w:eastAsia="仿宋"/>
          <w:kern w:val="24"/>
          <w:sz w:val="28"/>
          <w:szCs w:val="28"/>
        </w:rPr>
        <w:t>）、种植技术</w:t>
      </w:r>
    </w:p>
    <w:p>
      <w:pPr>
        <w:pStyle w:val="46"/>
        <w:ind w:firstLine="560"/>
        <w:rPr>
          <w:rFonts w:ascii="仿宋" w:hAnsi="仿宋" w:eastAsia="仿宋"/>
          <w:kern w:val="24"/>
          <w:sz w:val="28"/>
          <w:szCs w:val="28"/>
        </w:rPr>
      </w:pPr>
      <w:r>
        <w:rPr>
          <w:rFonts w:hint="eastAsia" w:ascii="仿宋" w:hAnsi="仿宋" w:eastAsia="仿宋"/>
          <w:kern w:val="24"/>
          <w:sz w:val="28"/>
          <w:szCs w:val="28"/>
        </w:rPr>
        <w:t>按撒播方式进行，根据所选草种特性，按6g/</w:t>
      </w:r>
      <w:r>
        <w:rPr>
          <w:rFonts w:ascii="仿宋" w:hAnsi="仿宋" w:eastAsia="仿宋"/>
          <w:kern w:val="24"/>
          <w:sz w:val="28"/>
          <w:szCs w:val="28"/>
        </w:rPr>
        <w:t>㎡</w:t>
      </w:r>
      <w:r>
        <w:rPr>
          <w:rFonts w:hint="eastAsia" w:ascii="仿宋" w:hAnsi="仿宋" w:eastAsia="仿宋"/>
          <w:kern w:val="24"/>
          <w:sz w:val="28"/>
          <w:szCs w:val="28"/>
        </w:rPr>
        <w:t>计算，则每亩需要草种4kg。</w:t>
      </w:r>
    </w:p>
    <w:p>
      <w:pPr>
        <w:pStyle w:val="46"/>
        <w:ind w:firstLine="560"/>
        <w:rPr>
          <w:rFonts w:ascii="仿宋" w:hAnsi="仿宋" w:eastAsia="仿宋"/>
          <w:kern w:val="24"/>
          <w:sz w:val="28"/>
          <w:szCs w:val="28"/>
        </w:rPr>
      </w:pPr>
      <w:r>
        <w:rPr>
          <w:rFonts w:hint="eastAsia" w:ascii="仿宋" w:hAnsi="仿宋" w:eastAsia="仿宋"/>
          <w:kern w:val="24"/>
          <w:sz w:val="28"/>
          <w:szCs w:val="28"/>
        </w:rPr>
        <w:t>3</w:t>
      </w:r>
      <w:r>
        <w:rPr>
          <w:rFonts w:ascii="仿宋" w:hAnsi="仿宋" w:eastAsia="仿宋"/>
          <w:kern w:val="24"/>
          <w:sz w:val="28"/>
          <w:szCs w:val="28"/>
        </w:rPr>
        <w:t>）、抚育管理</w:t>
      </w:r>
    </w:p>
    <w:p>
      <w:pPr>
        <w:adjustRightInd w:val="0"/>
        <w:snapToGrid w:val="0"/>
        <w:spacing w:line="360" w:lineRule="auto"/>
        <w:ind w:firstLine="560" w:firstLineChars="200"/>
        <w:rPr>
          <w:rFonts w:ascii="仿宋" w:hAnsi="仿宋" w:eastAsia="仿宋"/>
          <w:kern w:val="24"/>
          <w:sz w:val="28"/>
          <w:szCs w:val="28"/>
        </w:rPr>
      </w:pPr>
      <w:r>
        <w:rPr>
          <w:rFonts w:ascii="仿宋" w:hAnsi="仿宋" w:eastAsia="仿宋"/>
          <w:kern w:val="24"/>
          <w:sz w:val="28"/>
          <w:szCs w:val="28"/>
        </w:rPr>
        <w:t>造草地后</w:t>
      </w:r>
      <w:r>
        <w:rPr>
          <w:rFonts w:hint="eastAsia" w:ascii="仿宋" w:hAnsi="仿宋" w:eastAsia="仿宋"/>
          <w:kern w:val="24"/>
          <w:sz w:val="28"/>
          <w:szCs w:val="28"/>
        </w:rPr>
        <w:t>两</w:t>
      </w:r>
      <w:r>
        <w:rPr>
          <w:rFonts w:ascii="仿宋" w:hAnsi="仿宋" w:eastAsia="仿宋"/>
          <w:kern w:val="24"/>
          <w:sz w:val="28"/>
          <w:szCs w:val="28"/>
        </w:rPr>
        <w:t>年内连续抚育两次，抚育项目包括松土、除杂草、补植、防治病虫害等，同时增施有机肥和适量尿素、过磷酸钙，防火、防虫、防牲畜、人为损害。</w:t>
      </w:r>
    </w:p>
    <w:p>
      <w:pPr>
        <w:pStyle w:val="4"/>
        <w:spacing w:before="120" w:after="120"/>
        <w:rPr>
          <w:rFonts w:ascii="仿宋" w:hAnsi="仿宋" w:eastAsia="仿宋"/>
          <w:sz w:val="28"/>
          <w:szCs w:val="28"/>
        </w:rPr>
      </w:pPr>
      <w:bookmarkStart w:id="47" w:name="_Toc322441759"/>
      <w:bookmarkStart w:id="48" w:name="_Toc2867351"/>
      <w:r>
        <w:rPr>
          <w:rFonts w:ascii="仿宋" w:hAnsi="仿宋" w:eastAsia="仿宋"/>
          <w:sz w:val="28"/>
          <w:szCs w:val="28"/>
        </w:rPr>
        <w:t>5.2 预防控制措施</w:t>
      </w:r>
      <w:bookmarkEnd w:id="47"/>
      <w:bookmarkEnd w:id="48"/>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按照“统一规划、源头控制、防复结合”的原则，科学规划、合理布局，把工程的建设运营同土地复垦、环境、水土保持相结合，针对本工程对环境造成的不利影响，拟采取分阶段、划区域的防治措施进行消除和减免</w:t>
      </w:r>
      <w:r>
        <w:rPr>
          <w:rFonts w:hint="eastAsia" w:ascii="仿宋" w:hAnsi="仿宋" w:eastAsia="仿宋"/>
          <w:kern w:val="28"/>
          <w:sz w:val="28"/>
          <w:szCs w:val="28"/>
        </w:rPr>
        <w:t>。</w:t>
      </w:r>
    </w:p>
    <w:p>
      <w:pPr>
        <w:pStyle w:val="5"/>
        <w:spacing w:before="0" w:after="0" w:line="360" w:lineRule="auto"/>
        <w:rPr>
          <w:rFonts w:ascii="仿宋" w:hAnsi="仿宋" w:eastAsia="仿宋"/>
          <w:szCs w:val="28"/>
        </w:rPr>
      </w:pPr>
      <w:r>
        <w:rPr>
          <w:rFonts w:ascii="仿宋" w:hAnsi="仿宋" w:eastAsia="仿宋"/>
          <w:szCs w:val="28"/>
        </w:rPr>
        <w:t>5.</w:t>
      </w:r>
      <w:r>
        <w:rPr>
          <w:rFonts w:hint="eastAsia" w:ascii="仿宋" w:hAnsi="仿宋" w:eastAsia="仿宋"/>
          <w:szCs w:val="28"/>
        </w:rPr>
        <w:t>2</w:t>
      </w:r>
      <w:r>
        <w:rPr>
          <w:rFonts w:ascii="仿宋" w:hAnsi="仿宋" w:eastAsia="仿宋"/>
          <w:szCs w:val="28"/>
        </w:rPr>
        <w:t>.</w:t>
      </w:r>
      <w:r>
        <w:rPr>
          <w:rFonts w:hint="eastAsia" w:ascii="仿宋" w:hAnsi="仿宋" w:eastAsia="仿宋"/>
          <w:szCs w:val="28"/>
        </w:rPr>
        <w:t>1 使用</w:t>
      </w:r>
      <w:r>
        <w:rPr>
          <w:rFonts w:ascii="仿宋" w:hAnsi="仿宋" w:eastAsia="仿宋"/>
          <w:szCs w:val="28"/>
        </w:rPr>
        <w:t>阶段</w:t>
      </w:r>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a）、</w:t>
      </w:r>
      <w:r>
        <w:rPr>
          <w:rFonts w:hint="eastAsia" w:ascii="仿宋" w:hAnsi="仿宋" w:eastAsia="仿宋"/>
          <w:kern w:val="28"/>
          <w:sz w:val="28"/>
          <w:szCs w:val="28"/>
        </w:rPr>
        <w:t>堆放</w:t>
      </w:r>
      <w:r>
        <w:rPr>
          <w:rFonts w:ascii="仿宋" w:hAnsi="仿宋" w:eastAsia="仿宋"/>
          <w:kern w:val="28"/>
          <w:sz w:val="28"/>
          <w:szCs w:val="28"/>
        </w:rPr>
        <w:t>顺序需根据</w:t>
      </w:r>
      <w:r>
        <w:rPr>
          <w:rFonts w:hint="eastAsia" w:ascii="仿宋" w:hAnsi="仿宋" w:eastAsia="仿宋"/>
          <w:kern w:val="28"/>
          <w:sz w:val="28"/>
          <w:szCs w:val="28"/>
        </w:rPr>
        <w:t>材料</w:t>
      </w:r>
      <w:r>
        <w:rPr>
          <w:rFonts w:ascii="仿宋" w:hAnsi="仿宋" w:eastAsia="仿宋"/>
          <w:kern w:val="28"/>
          <w:sz w:val="28"/>
          <w:szCs w:val="28"/>
        </w:rPr>
        <w:t>的不同性质作人为控制，禁止在外侧边采用粘土（复垦表土除外）或其它不透水材料堆置。</w:t>
      </w:r>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b）、作业面不允许集水，雨季生产，在堆</w:t>
      </w:r>
      <w:r>
        <w:rPr>
          <w:rFonts w:hint="eastAsia" w:ascii="仿宋" w:hAnsi="仿宋" w:eastAsia="仿宋"/>
          <w:kern w:val="28"/>
          <w:sz w:val="28"/>
          <w:szCs w:val="28"/>
        </w:rPr>
        <w:t>放</w:t>
      </w:r>
      <w:r>
        <w:rPr>
          <w:rFonts w:ascii="仿宋" w:hAnsi="仿宋" w:eastAsia="仿宋"/>
          <w:kern w:val="28"/>
          <w:sz w:val="28"/>
          <w:szCs w:val="28"/>
        </w:rPr>
        <w:t>作业面和分段安全平台设置设3%的排水横坡:在</w:t>
      </w:r>
      <w:r>
        <w:rPr>
          <w:rFonts w:hint="eastAsia" w:ascii="仿宋" w:hAnsi="仿宋" w:eastAsia="仿宋"/>
          <w:kern w:val="28"/>
          <w:sz w:val="28"/>
          <w:szCs w:val="28"/>
        </w:rPr>
        <w:t>成品材料堆放</w:t>
      </w:r>
      <w:r>
        <w:rPr>
          <w:rFonts w:ascii="仿宋" w:hAnsi="仿宋" w:eastAsia="仿宋"/>
          <w:kern w:val="28"/>
          <w:sz w:val="28"/>
          <w:szCs w:val="28"/>
        </w:rPr>
        <w:t>里侧和分段安全平台里侧设置临时性截洪沟(纵坡0.5%-1%)，以避免堆放场内雨水汇集向下渗透，形成软弱面。</w:t>
      </w:r>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c）、对各场区等进行定期监测，随时了解</w:t>
      </w:r>
      <w:r>
        <w:rPr>
          <w:rFonts w:hint="eastAsia" w:ascii="仿宋" w:hAnsi="仿宋" w:eastAsia="仿宋"/>
          <w:kern w:val="28"/>
          <w:sz w:val="28"/>
          <w:szCs w:val="28"/>
        </w:rPr>
        <w:t>堆放</w:t>
      </w:r>
      <w:r>
        <w:rPr>
          <w:rFonts w:ascii="仿宋" w:hAnsi="仿宋" w:eastAsia="仿宋"/>
          <w:kern w:val="28"/>
          <w:sz w:val="28"/>
          <w:szCs w:val="28"/>
        </w:rPr>
        <w:t>工作对地面的影响程度，以便及时采取措施；场地</w:t>
      </w:r>
      <w:r>
        <w:rPr>
          <w:rFonts w:hint="eastAsia" w:ascii="仿宋" w:hAnsi="仿宋" w:eastAsia="仿宋"/>
          <w:kern w:val="28"/>
          <w:sz w:val="28"/>
          <w:szCs w:val="28"/>
        </w:rPr>
        <w:t>内</w:t>
      </w:r>
      <w:r>
        <w:rPr>
          <w:rFonts w:ascii="仿宋" w:hAnsi="仿宋" w:eastAsia="仿宋"/>
          <w:kern w:val="28"/>
          <w:sz w:val="28"/>
          <w:szCs w:val="28"/>
        </w:rPr>
        <w:t>污废水、粉尘、噪声及有害气体混杂的重要区段，应按照环保部门要求</w:t>
      </w:r>
      <w:r>
        <w:rPr>
          <w:rFonts w:hint="eastAsia" w:ascii="仿宋" w:hAnsi="仿宋" w:eastAsia="仿宋"/>
          <w:kern w:val="28"/>
          <w:sz w:val="28"/>
          <w:szCs w:val="28"/>
        </w:rPr>
        <w:t>，</w:t>
      </w:r>
      <w:r>
        <w:rPr>
          <w:rFonts w:ascii="仿宋" w:hAnsi="仿宋" w:eastAsia="仿宋"/>
          <w:kern w:val="28"/>
          <w:sz w:val="28"/>
          <w:szCs w:val="28"/>
        </w:rPr>
        <w:t>采取有效防范措施。</w:t>
      </w:r>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d）、</w:t>
      </w:r>
      <w:r>
        <w:rPr>
          <w:rFonts w:hint="eastAsia" w:ascii="仿宋" w:hAnsi="仿宋" w:eastAsia="仿宋"/>
          <w:kern w:val="28"/>
          <w:sz w:val="28"/>
          <w:szCs w:val="28"/>
        </w:rPr>
        <w:t>材料</w:t>
      </w:r>
      <w:r>
        <w:rPr>
          <w:rFonts w:ascii="仿宋" w:hAnsi="仿宋" w:eastAsia="仿宋"/>
          <w:kern w:val="28"/>
          <w:sz w:val="28"/>
          <w:szCs w:val="28"/>
        </w:rPr>
        <w:t>运输和</w:t>
      </w:r>
      <w:r>
        <w:rPr>
          <w:rFonts w:hint="eastAsia" w:ascii="仿宋" w:hAnsi="仿宋" w:eastAsia="仿宋"/>
          <w:kern w:val="28"/>
          <w:sz w:val="28"/>
          <w:szCs w:val="28"/>
        </w:rPr>
        <w:t>堆放</w:t>
      </w:r>
      <w:r>
        <w:rPr>
          <w:rFonts w:ascii="仿宋" w:hAnsi="仿宋" w:eastAsia="仿宋"/>
          <w:kern w:val="28"/>
          <w:sz w:val="28"/>
          <w:szCs w:val="28"/>
        </w:rPr>
        <w:t>作业中，尤其是在旱季将有间断的粉尘产生，应对</w:t>
      </w:r>
      <w:r>
        <w:rPr>
          <w:rFonts w:hint="eastAsia" w:ascii="仿宋" w:hAnsi="仿宋" w:eastAsia="仿宋"/>
          <w:kern w:val="28"/>
          <w:sz w:val="28"/>
          <w:szCs w:val="28"/>
        </w:rPr>
        <w:t>堆放</w:t>
      </w:r>
      <w:r>
        <w:rPr>
          <w:rFonts w:ascii="仿宋" w:hAnsi="仿宋" w:eastAsia="仿宋"/>
          <w:kern w:val="28"/>
          <w:sz w:val="28"/>
          <w:szCs w:val="28"/>
        </w:rPr>
        <w:t>工作面洒水抑尘。</w:t>
      </w:r>
    </w:p>
    <w:p>
      <w:pPr>
        <w:pStyle w:val="5"/>
        <w:spacing w:before="0" w:after="0"/>
        <w:rPr>
          <w:rFonts w:ascii="仿宋" w:hAnsi="仿宋" w:eastAsia="仿宋"/>
          <w:szCs w:val="28"/>
        </w:rPr>
      </w:pPr>
      <w:r>
        <w:rPr>
          <w:rFonts w:ascii="仿宋" w:hAnsi="仿宋" w:eastAsia="仿宋"/>
          <w:szCs w:val="28"/>
        </w:rPr>
        <w:t>5.</w:t>
      </w:r>
      <w:r>
        <w:rPr>
          <w:rFonts w:hint="eastAsia" w:ascii="仿宋" w:hAnsi="仿宋" w:eastAsia="仿宋"/>
          <w:szCs w:val="28"/>
        </w:rPr>
        <w:t>2</w:t>
      </w:r>
      <w:r>
        <w:rPr>
          <w:rFonts w:ascii="仿宋" w:hAnsi="仿宋" w:eastAsia="仿宋"/>
          <w:szCs w:val="28"/>
        </w:rPr>
        <w:t>.</w:t>
      </w:r>
      <w:r>
        <w:rPr>
          <w:rFonts w:hint="eastAsia" w:ascii="仿宋" w:hAnsi="仿宋" w:eastAsia="仿宋"/>
          <w:szCs w:val="28"/>
        </w:rPr>
        <w:t xml:space="preserve">4 </w:t>
      </w:r>
      <w:r>
        <w:rPr>
          <w:rFonts w:ascii="仿宋" w:hAnsi="仿宋" w:eastAsia="仿宋"/>
          <w:szCs w:val="28"/>
        </w:rPr>
        <w:t>复垦阶段</w:t>
      </w:r>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a）、对复垦后的区域不定期的监测，以防止雨季时滑坡和泥石流等地质灾害的发生。</w:t>
      </w:r>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b）、实施分区域、阶段性的复垦措施。按照“统一规划、源头控制、防复结合”的要求，结合堆放进度和计划阶段性实施复垦，阶段性堆放结束后的场地应尽快清理整治、恢复地表生态植被。</w:t>
      </w:r>
    </w:p>
    <w:p>
      <w:pPr>
        <w:adjustRightInd w:val="0"/>
        <w:snapToGrid w:val="0"/>
        <w:spacing w:line="360" w:lineRule="auto"/>
        <w:ind w:firstLine="560" w:firstLineChars="200"/>
        <w:rPr>
          <w:rFonts w:ascii="仿宋" w:hAnsi="仿宋" w:eastAsia="仿宋"/>
          <w:kern w:val="28"/>
          <w:sz w:val="28"/>
          <w:szCs w:val="28"/>
        </w:rPr>
      </w:pPr>
      <w:r>
        <w:rPr>
          <w:rFonts w:ascii="仿宋" w:hAnsi="仿宋" w:eastAsia="仿宋"/>
          <w:kern w:val="28"/>
          <w:sz w:val="28"/>
          <w:szCs w:val="28"/>
        </w:rPr>
        <w:t>c）、根据当地的自然条件和工程建设特点，结合各治理区的实际情况，按照“预防为主，全面规划、综合治理、因地制宜、加强管理、注意效益”的治理方针，坚持工程措施与生物措施相结合，采取挡土墙、堆放场整治以及植被恢复等措施。</w:t>
      </w:r>
    </w:p>
    <w:p>
      <w:pPr>
        <w:adjustRightInd w:val="0"/>
        <w:snapToGrid w:val="0"/>
        <w:spacing w:line="360" w:lineRule="auto"/>
        <w:ind w:firstLine="560" w:firstLineChars="200"/>
        <w:rPr>
          <w:rFonts w:ascii="仿宋" w:hAnsi="仿宋" w:eastAsia="仿宋"/>
          <w:kern w:val="28"/>
          <w:sz w:val="28"/>
          <w:szCs w:val="28"/>
        </w:rPr>
      </w:pPr>
      <w:r>
        <w:rPr>
          <w:rFonts w:hint="eastAsia" w:ascii="仿宋" w:hAnsi="仿宋" w:eastAsia="仿宋"/>
          <w:kern w:val="28"/>
          <w:sz w:val="28"/>
          <w:szCs w:val="28"/>
        </w:rPr>
        <w:t>d</w:t>
      </w:r>
      <w:r>
        <w:rPr>
          <w:rFonts w:ascii="仿宋" w:hAnsi="仿宋" w:eastAsia="仿宋"/>
          <w:kern w:val="28"/>
          <w:sz w:val="28"/>
          <w:szCs w:val="28"/>
        </w:rPr>
        <w:t>）、按照“适地适树”的原则，结合立地条件和植物特点，根据成活率、生长量和适应性分析，选择当地耐水湿、耐贫瘠，生长速度快的优良树种，达到防治水土流失和改善生态环境的目的。</w:t>
      </w:r>
    </w:p>
    <w:p>
      <w:pPr>
        <w:pStyle w:val="5"/>
        <w:spacing w:before="0" w:after="0"/>
        <w:rPr>
          <w:rFonts w:ascii="仿宋" w:hAnsi="仿宋" w:eastAsia="仿宋"/>
          <w:szCs w:val="28"/>
        </w:rPr>
      </w:pPr>
      <w:r>
        <w:rPr>
          <w:rFonts w:ascii="仿宋" w:hAnsi="仿宋" w:eastAsia="仿宋"/>
          <w:szCs w:val="28"/>
        </w:rPr>
        <w:t>5.</w:t>
      </w:r>
      <w:r>
        <w:rPr>
          <w:rFonts w:hint="eastAsia" w:ascii="仿宋" w:hAnsi="仿宋" w:eastAsia="仿宋"/>
          <w:szCs w:val="28"/>
        </w:rPr>
        <w:t>2</w:t>
      </w:r>
      <w:r>
        <w:rPr>
          <w:rFonts w:ascii="仿宋" w:hAnsi="仿宋" w:eastAsia="仿宋"/>
          <w:szCs w:val="28"/>
        </w:rPr>
        <w:t>.</w:t>
      </w:r>
      <w:r>
        <w:rPr>
          <w:rFonts w:hint="eastAsia" w:ascii="仿宋" w:hAnsi="仿宋" w:eastAsia="仿宋"/>
          <w:szCs w:val="28"/>
        </w:rPr>
        <w:t xml:space="preserve">5 </w:t>
      </w:r>
      <w:r>
        <w:rPr>
          <w:rFonts w:ascii="仿宋" w:hAnsi="仿宋" w:eastAsia="仿宋"/>
          <w:szCs w:val="28"/>
        </w:rPr>
        <w:t>管护阶段</w:t>
      </w:r>
    </w:p>
    <w:p>
      <w:pPr>
        <w:adjustRightInd w:val="0"/>
        <w:snapToGrid w:val="0"/>
        <w:spacing w:line="360" w:lineRule="auto"/>
        <w:ind w:firstLine="560" w:firstLineChars="200"/>
        <w:rPr>
          <w:rFonts w:ascii="仿宋" w:hAnsi="仿宋" w:eastAsia="仿宋"/>
          <w:kern w:val="28"/>
          <w:sz w:val="28"/>
          <w:szCs w:val="28"/>
        </w:rPr>
      </w:pPr>
      <w:bookmarkStart w:id="49" w:name="_Toc322441760"/>
      <w:r>
        <w:rPr>
          <w:rFonts w:ascii="仿宋" w:hAnsi="仿宋" w:eastAsia="仿宋"/>
          <w:kern w:val="28"/>
          <w:sz w:val="28"/>
          <w:szCs w:val="28"/>
        </w:rPr>
        <w:t>由于地质灾害的发生具有延续性和季节性，在复垦工程完成后，需要对复垦成果进行重点时段的管护，采取随时破坏、随时复垦的措施。</w:t>
      </w:r>
    </w:p>
    <w:p>
      <w:pPr>
        <w:pStyle w:val="4"/>
        <w:spacing w:before="0" w:after="0" w:line="360" w:lineRule="auto"/>
        <w:rPr>
          <w:rFonts w:ascii="仿宋" w:hAnsi="仿宋" w:eastAsia="仿宋"/>
          <w:sz w:val="28"/>
          <w:szCs w:val="28"/>
        </w:rPr>
      </w:pPr>
      <w:bookmarkStart w:id="50" w:name="_Toc2867352"/>
      <w:r>
        <w:rPr>
          <w:rFonts w:ascii="仿宋" w:hAnsi="仿宋" w:eastAsia="仿宋"/>
          <w:sz w:val="28"/>
          <w:szCs w:val="28"/>
        </w:rPr>
        <w:t>5.3 复垦措施</w:t>
      </w:r>
      <w:bookmarkEnd w:id="49"/>
      <w:bookmarkEnd w:id="50"/>
    </w:p>
    <w:p>
      <w:pPr>
        <w:pStyle w:val="5"/>
        <w:spacing w:before="0" w:after="0" w:line="360" w:lineRule="auto"/>
        <w:rPr>
          <w:rFonts w:ascii="仿宋" w:hAnsi="仿宋" w:eastAsia="仿宋"/>
          <w:szCs w:val="28"/>
        </w:rPr>
      </w:pPr>
      <w:r>
        <w:rPr>
          <w:rFonts w:hint="eastAsia" w:ascii="仿宋" w:hAnsi="仿宋" w:eastAsia="仿宋"/>
          <w:szCs w:val="28"/>
        </w:rPr>
        <w:t>5.3.1 项目其它设计与复垦相关的措施</w:t>
      </w:r>
    </w:p>
    <w:p>
      <w:pPr>
        <w:spacing w:line="360" w:lineRule="auto"/>
        <w:ind w:firstLine="560" w:firstLineChars="200"/>
        <w:rPr>
          <w:rFonts w:ascii="仿宋" w:hAnsi="仿宋" w:eastAsia="仿宋"/>
          <w:kern w:val="28"/>
          <w:sz w:val="28"/>
          <w:szCs w:val="28"/>
        </w:rPr>
      </w:pPr>
      <w:r>
        <w:rPr>
          <w:rFonts w:hint="eastAsia" w:ascii="仿宋" w:hAnsi="仿宋" w:eastAsia="仿宋"/>
          <w:kern w:val="28"/>
          <w:sz w:val="28"/>
          <w:szCs w:val="28"/>
        </w:rPr>
        <w:t>本项目用地主要是作为材料堆场，地块使用期限短，无其他规划方案或替代方案。</w:t>
      </w:r>
    </w:p>
    <w:p>
      <w:pPr>
        <w:pStyle w:val="5"/>
        <w:spacing w:before="0" w:after="0" w:line="360" w:lineRule="auto"/>
        <w:rPr>
          <w:rFonts w:ascii="仿宋" w:hAnsi="仿宋" w:eastAsia="仿宋"/>
          <w:szCs w:val="28"/>
        </w:rPr>
      </w:pPr>
      <w:r>
        <w:rPr>
          <w:rFonts w:ascii="仿宋" w:hAnsi="仿宋" w:eastAsia="仿宋"/>
          <w:szCs w:val="28"/>
        </w:rPr>
        <w:t>5.3.</w:t>
      </w:r>
      <w:r>
        <w:rPr>
          <w:rFonts w:hint="eastAsia" w:ascii="仿宋" w:hAnsi="仿宋" w:eastAsia="仿宋"/>
          <w:szCs w:val="28"/>
        </w:rPr>
        <w:t xml:space="preserve">2 </w:t>
      </w:r>
      <w:r>
        <w:rPr>
          <w:rFonts w:ascii="仿宋" w:hAnsi="仿宋" w:eastAsia="仿宋"/>
          <w:szCs w:val="28"/>
        </w:rPr>
        <w:t>工程技术措施</w:t>
      </w:r>
    </w:p>
    <w:p>
      <w:pPr>
        <w:pStyle w:val="46"/>
        <w:ind w:firstLine="0" w:firstLineChars="0"/>
        <w:rPr>
          <w:rFonts w:ascii="仿宋" w:hAnsi="仿宋" w:eastAsia="仿宋"/>
          <w:kern w:val="24"/>
          <w:sz w:val="28"/>
          <w:szCs w:val="28"/>
        </w:rPr>
      </w:pPr>
      <w:r>
        <w:rPr>
          <w:rFonts w:ascii="仿宋" w:hAnsi="仿宋" w:eastAsia="仿宋"/>
          <w:kern w:val="24"/>
          <w:sz w:val="28"/>
          <w:szCs w:val="28"/>
        </w:rPr>
        <w:t>a）、清理工程</w:t>
      </w:r>
    </w:p>
    <w:p>
      <w:pPr>
        <w:pStyle w:val="46"/>
        <w:ind w:firstLine="560"/>
        <w:rPr>
          <w:rFonts w:ascii="仿宋" w:hAnsi="仿宋" w:eastAsia="仿宋"/>
          <w:sz w:val="28"/>
          <w:szCs w:val="28"/>
        </w:rPr>
      </w:pPr>
      <w:r>
        <w:rPr>
          <w:rFonts w:hint="eastAsia" w:ascii="仿宋" w:hAnsi="仿宋" w:eastAsia="仿宋"/>
          <w:sz w:val="28"/>
          <w:szCs w:val="28"/>
        </w:rPr>
        <w:t>材料站场主要用于堆放钢筋等建筑材料，不改变原地貌，</w:t>
      </w:r>
      <w:r>
        <w:rPr>
          <w:rFonts w:ascii="仿宋" w:hAnsi="仿宋" w:eastAsia="仿宋"/>
          <w:sz w:val="28"/>
          <w:szCs w:val="28"/>
        </w:rPr>
        <w:t>堆放结束后，基本处于平整的缓坡状</w:t>
      </w:r>
      <w:r>
        <w:rPr>
          <w:rFonts w:hint="eastAsia" w:ascii="仿宋" w:hAnsi="仿宋" w:eastAsia="仿宋"/>
          <w:sz w:val="28"/>
          <w:szCs w:val="28"/>
        </w:rPr>
        <w:t>，为满足复垦为牧草地的种植条件，需要对场地进行清理，主要是清除使用结束后余留的材料和废旧设备等。</w:t>
      </w:r>
    </w:p>
    <w:p>
      <w:pPr>
        <w:pStyle w:val="46"/>
        <w:ind w:firstLine="0" w:firstLineChars="0"/>
        <w:rPr>
          <w:rFonts w:ascii="仿宋" w:hAnsi="仿宋" w:eastAsia="仿宋"/>
          <w:kern w:val="24"/>
          <w:sz w:val="28"/>
          <w:szCs w:val="28"/>
        </w:rPr>
      </w:pPr>
      <w:r>
        <w:rPr>
          <w:rFonts w:ascii="仿宋" w:hAnsi="仿宋" w:eastAsia="仿宋"/>
          <w:kern w:val="24"/>
          <w:sz w:val="28"/>
          <w:szCs w:val="28"/>
        </w:rPr>
        <w:t>b）、土壤剥覆工程</w:t>
      </w:r>
    </w:p>
    <w:p>
      <w:pPr>
        <w:pStyle w:val="46"/>
        <w:ind w:firstLine="560"/>
        <w:rPr>
          <w:rFonts w:ascii="仿宋" w:hAnsi="仿宋" w:eastAsia="仿宋"/>
          <w:sz w:val="28"/>
          <w:szCs w:val="28"/>
        </w:rPr>
      </w:pPr>
      <w:r>
        <w:rPr>
          <w:rFonts w:ascii="仿宋" w:hAnsi="仿宋" w:eastAsia="仿宋"/>
          <w:sz w:val="28"/>
          <w:szCs w:val="28"/>
        </w:rPr>
        <w:t>该地块使用前现状为人工牧草地</w:t>
      </w:r>
      <w:r>
        <w:rPr>
          <w:rFonts w:hint="eastAsia" w:ascii="仿宋" w:hAnsi="仿宋" w:eastAsia="仿宋"/>
          <w:sz w:val="28"/>
          <w:szCs w:val="28"/>
        </w:rPr>
        <w:t>（土地利用现状图为内陆滩涂），土层厚度满足牧草地复垦的标准，故不在做土壤剥覆工程。</w:t>
      </w:r>
    </w:p>
    <w:p>
      <w:pPr>
        <w:pStyle w:val="46"/>
        <w:ind w:firstLine="0" w:firstLineChars="0"/>
        <w:rPr>
          <w:rFonts w:ascii="仿宋" w:hAnsi="仿宋" w:eastAsia="仿宋"/>
          <w:kern w:val="24"/>
          <w:sz w:val="28"/>
          <w:szCs w:val="28"/>
        </w:rPr>
      </w:pPr>
      <w:r>
        <w:rPr>
          <w:rFonts w:ascii="仿宋" w:hAnsi="仿宋" w:eastAsia="仿宋"/>
          <w:kern w:val="24"/>
          <w:sz w:val="28"/>
          <w:szCs w:val="28"/>
        </w:rPr>
        <w:t>c）、</w:t>
      </w:r>
      <w:r>
        <w:rPr>
          <w:rFonts w:hint="eastAsia" w:ascii="仿宋" w:hAnsi="仿宋" w:eastAsia="仿宋"/>
          <w:kern w:val="24"/>
          <w:sz w:val="28"/>
          <w:szCs w:val="28"/>
        </w:rPr>
        <w:t>水利</w:t>
      </w:r>
      <w:r>
        <w:rPr>
          <w:rFonts w:ascii="仿宋" w:hAnsi="仿宋" w:eastAsia="仿宋"/>
          <w:kern w:val="24"/>
          <w:sz w:val="28"/>
          <w:szCs w:val="28"/>
        </w:rPr>
        <w:t>工程</w:t>
      </w:r>
    </w:p>
    <w:p>
      <w:pPr>
        <w:pStyle w:val="46"/>
        <w:ind w:firstLine="560"/>
        <w:rPr>
          <w:rFonts w:ascii="仿宋" w:hAnsi="仿宋" w:eastAsia="仿宋"/>
          <w:kern w:val="24"/>
          <w:sz w:val="28"/>
          <w:szCs w:val="28"/>
        </w:rPr>
      </w:pPr>
      <w:r>
        <w:rPr>
          <w:rFonts w:ascii="仿宋" w:hAnsi="仿宋" w:eastAsia="仿宋"/>
          <w:kern w:val="24"/>
          <w:sz w:val="28"/>
          <w:szCs w:val="28"/>
        </w:rPr>
        <w:t>根据</w:t>
      </w:r>
      <w:r>
        <w:rPr>
          <w:rFonts w:hint="eastAsia" w:ascii="仿宋" w:hAnsi="仿宋" w:eastAsia="仿宋"/>
          <w:kern w:val="24"/>
          <w:sz w:val="28"/>
          <w:szCs w:val="28"/>
        </w:rPr>
        <w:t>牧草地</w:t>
      </w:r>
      <w:r>
        <w:rPr>
          <w:rFonts w:ascii="仿宋" w:hAnsi="仿宋" w:eastAsia="仿宋"/>
          <w:kern w:val="24"/>
          <w:sz w:val="28"/>
          <w:szCs w:val="28"/>
        </w:rPr>
        <w:t>种植和土地使用人</w:t>
      </w:r>
      <w:r>
        <w:rPr>
          <w:rFonts w:hint="eastAsia" w:ascii="仿宋" w:hAnsi="仿宋" w:eastAsia="仿宋"/>
          <w:kern w:val="24"/>
          <w:sz w:val="28"/>
          <w:szCs w:val="28"/>
        </w:rPr>
        <w:t>意见，</w:t>
      </w:r>
      <w:r>
        <w:rPr>
          <w:rFonts w:ascii="仿宋" w:hAnsi="仿宋" w:eastAsia="仿宋"/>
          <w:kern w:val="24"/>
          <w:sz w:val="28"/>
          <w:szCs w:val="28"/>
        </w:rPr>
        <w:t>复垦后</w:t>
      </w:r>
      <w:r>
        <w:rPr>
          <w:rFonts w:hint="eastAsia" w:ascii="仿宋" w:hAnsi="仿宋" w:eastAsia="仿宋"/>
          <w:kern w:val="24"/>
          <w:sz w:val="28"/>
          <w:szCs w:val="28"/>
        </w:rPr>
        <w:t>不需要再</w:t>
      </w:r>
      <w:r>
        <w:rPr>
          <w:rFonts w:ascii="仿宋" w:hAnsi="仿宋" w:eastAsia="仿宋"/>
          <w:kern w:val="24"/>
          <w:sz w:val="28"/>
          <w:szCs w:val="28"/>
        </w:rPr>
        <w:t>配套相应的水利设施</w:t>
      </w:r>
      <w:r>
        <w:rPr>
          <w:rFonts w:hint="eastAsia" w:ascii="仿宋" w:hAnsi="仿宋" w:eastAsia="仿宋"/>
          <w:kern w:val="24"/>
          <w:sz w:val="28"/>
          <w:szCs w:val="28"/>
        </w:rPr>
        <w:t>。</w:t>
      </w:r>
    </w:p>
    <w:p>
      <w:pPr>
        <w:pStyle w:val="46"/>
        <w:ind w:firstLine="0" w:firstLineChars="0"/>
        <w:rPr>
          <w:rFonts w:ascii="仿宋" w:hAnsi="仿宋" w:eastAsia="仿宋"/>
          <w:kern w:val="24"/>
          <w:sz w:val="28"/>
          <w:szCs w:val="28"/>
        </w:rPr>
      </w:pPr>
      <w:r>
        <w:rPr>
          <w:rFonts w:ascii="仿宋" w:hAnsi="仿宋" w:eastAsia="仿宋"/>
          <w:kern w:val="24"/>
          <w:sz w:val="28"/>
          <w:szCs w:val="28"/>
        </w:rPr>
        <w:t>d）、</w:t>
      </w:r>
      <w:r>
        <w:rPr>
          <w:rFonts w:hint="eastAsia" w:ascii="仿宋" w:hAnsi="仿宋" w:eastAsia="仿宋"/>
          <w:kern w:val="24"/>
          <w:sz w:val="28"/>
          <w:szCs w:val="28"/>
        </w:rPr>
        <w:t>田间道路</w:t>
      </w:r>
      <w:r>
        <w:rPr>
          <w:rFonts w:ascii="仿宋" w:hAnsi="仿宋" w:eastAsia="仿宋"/>
          <w:kern w:val="24"/>
          <w:sz w:val="28"/>
          <w:szCs w:val="28"/>
        </w:rPr>
        <w:t>工程</w:t>
      </w:r>
    </w:p>
    <w:p>
      <w:pPr>
        <w:pStyle w:val="46"/>
        <w:ind w:firstLine="560"/>
        <w:rPr>
          <w:rFonts w:ascii="仿宋" w:hAnsi="仿宋" w:eastAsia="仿宋"/>
          <w:kern w:val="24"/>
          <w:sz w:val="28"/>
          <w:szCs w:val="28"/>
        </w:rPr>
      </w:pPr>
      <w:r>
        <w:rPr>
          <w:rFonts w:hint="eastAsia" w:ascii="仿宋" w:hAnsi="仿宋" w:eastAsia="仿宋"/>
          <w:kern w:val="24"/>
          <w:sz w:val="28"/>
          <w:szCs w:val="28"/>
        </w:rPr>
        <w:t>结合项目周边交通路网，本方案不需要增加田间道路工程。</w:t>
      </w:r>
    </w:p>
    <w:p>
      <w:pPr>
        <w:pStyle w:val="5"/>
        <w:spacing w:before="0" w:after="0" w:line="360" w:lineRule="auto"/>
        <w:rPr>
          <w:rFonts w:ascii="仿宋" w:hAnsi="仿宋" w:eastAsia="仿宋"/>
          <w:szCs w:val="28"/>
        </w:rPr>
      </w:pPr>
      <w:bookmarkStart w:id="51" w:name="_Toc317582685"/>
      <w:bookmarkStart w:id="52" w:name="_Toc234051371"/>
      <w:bookmarkStart w:id="53" w:name="_Toc223374329"/>
      <w:bookmarkStart w:id="54" w:name="_Toc189246243"/>
      <w:bookmarkStart w:id="55" w:name="_Toc322441763"/>
      <w:r>
        <w:rPr>
          <w:rFonts w:ascii="仿宋" w:hAnsi="仿宋" w:eastAsia="仿宋"/>
          <w:szCs w:val="28"/>
        </w:rPr>
        <w:t>5.3.</w:t>
      </w:r>
      <w:r>
        <w:rPr>
          <w:rFonts w:hint="eastAsia" w:ascii="仿宋" w:hAnsi="仿宋" w:eastAsia="仿宋"/>
          <w:szCs w:val="28"/>
        </w:rPr>
        <w:t>3</w:t>
      </w:r>
      <w:r>
        <w:rPr>
          <w:rFonts w:ascii="仿宋" w:hAnsi="仿宋" w:eastAsia="仿宋"/>
          <w:szCs w:val="28"/>
        </w:rPr>
        <w:t xml:space="preserve"> 生物和化学措施</w:t>
      </w:r>
      <w:bookmarkEnd w:id="51"/>
      <w:bookmarkEnd w:id="52"/>
      <w:bookmarkEnd w:id="53"/>
      <w:bookmarkEnd w:id="54"/>
    </w:p>
    <w:p>
      <w:pPr>
        <w:spacing w:line="360" w:lineRule="auto"/>
        <w:ind w:firstLine="560" w:firstLineChars="200"/>
        <w:rPr>
          <w:rFonts w:ascii="仿宋" w:hAnsi="仿宋" w:eastAsia="仿宋"/>
          <w:kern w:val="24"/>
          <w:sz w:val="28"/>
          <w:szCs w:val="28"/>
        </w:rPr>
      </w:pPr>
      <w:bookmarkStart w:id="56" w:name="_Toc328989468"/>
      <w:bookmarkStart w:id="57" w:name="_Toc327193071"/>
      <w:bookmarkStart w:id="58" w:name="_Toc317582686"/>
      <w:bookmarkStart w:id="59" w:name="_Toc317582687"/>
      <w:bookmarkStart w:id="60" w:name="_Toc322030195"/>
      <w:r>
        <w:rPr>
          <w:rFonts w:ascii="仿宋" w:hAnsi="仿宋" w:eastAsia="仿宋"/>
          <w:kern w:val="24"/>
          <w:sz w:val="28"/>
          <w:szCs w:val="28"/>
        </w:rPr>
        <w:t>在建设及生产过程中，对可复垦区域及时进行生物复垦，快速恢复植被，从而有效地控制水土流失、改善项目区生态环境，它是实现土地复垦的关键环节，主要内容有土壤改良、植被品种的筛选和植被工艺。</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a）项目区植被建设的原则：</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1）认真贯彻“因地制宜”的原则，根据不同地段立地条件、土壤结构、地形地貌和水土流失情况等因素，进行植被复垦。</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2）以建立项目区人工生态系统为复垦目标，在工程复垦的基础上，进行土地复垦要因地制宜，优先考虑复垦为农业用地。</w:t>
      </w:r>
    </w:p>
    <w:p>
      <w:pPr>
        <w:spacing w:line="360" w:lineRule="auto"/>
        <w:ind w:firstLine="560" w:firstLineChars="200"/>
        <w:rPr>
          <w:rFonts w:ascii="仿宋" w:hAnsi="仿宋" w:eastAsia="仿宋"/>
          <w:kern w:val="24"/>
          <w:sz w:val="28"/>
          <w:szCs w:val="28"/>
        </w:rPr>
      </w:pPr>
      <w:r>
        <w:rPr>
          <w:rFonts w:hint="eastAsia" w:ascii="仿宋" w:hAnsi="仿宋" w:eastAsia="仿宋"/>
          <w:kern w:val="24"/>
          <w:sz w:val="28"/>
          <w:szCs w:val="28"/>
        </w:rPr>
        <w:t>3</w:t>
      </w:r>
      <w:r>
        <w:rPr>
          <w:rFonts w:ascii="仿宋" w:hAnsi="仿宋" w:eastAsia="仿宋"/>
          <w:kern w:val="24"/>
          <w:sz w:val="28"/>
          <w:szCs w:val="28"/>
        </w:rPr>
        <w:t>）土壤肥力低的区段，采用有效措施改良土壤。</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b）项目区种植物种的选择</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适宜物种的选择是生态重建的关键，根据项目区的地理位置和当地的气候条件，总结出先锋植物应当具有以下特征：</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1）适应于当地在气候中生长，具有耐旱、喜阳等特性。</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2）生长、繁殖能力强，最好能具有固氮能力，提高土壤中氮元素含量，要求实现短期内大面积覆盖。</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3）根系发达，萌芽能力强，能够有效地固结土壤，防止水土流失；这在复垦工程的早期阶段尤其重要。</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4）播种、栽植容易，成活率高。</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5）</w:t>
      </w:r>
      <w:r>
        <w:rPr>
          <w:rFonts w:hint="eastAsia" w:ascii="仿宋" w:hAnsi="仿宋" w:eastAsia="仿宋"/>
          <w:kern w:val="24"/>
          <w:sz w:val="28"/>
          <w:szCs w:val="28"/>
        </w:rPr>
        <w:t>种植</w:t>
      </w:r>
      <w:r>
        <w:rPr>
          <w:rFonts w:ascii="仿宋" w:hAnsi="仿宋" w:eastAsia="仿宋"/>
          <w:kern w:val="24"/>
          <w:sz w:val="28"/>
          <w:szCs w:val="28"/>
        </w:rPr>
        <w:t>后能够带来一定的经济效益。</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依据上述原则和经过对本地植物种类的调查，适宜复垦为人工牧草地</w:t>
      </w:r>
      <w:r>
        <w:rPr>
          <w:rFonts w:hint="eastAsia" w:ascii="仿宋" w:hAnsi="仿宋" w:eastAsia="仿宋"/>
          <w:kern w:val="24"/>
          <w:sz w:val="28"/>
          <w:szCs w:val="28"/>
        </w:rPr>
        <w:t>。</w:t>
      </w:r>
    </w:p>
    <w:p>
      <w:pPr>
        <w:spacing w:line="360" w:lineRule="auto"/>
        <w:ind w:firstLine="560" w:firstLineChars="200"/>
        <w:rPr>
          <w:rFonts w:ascii="仿宋" w:hAnsi="仿宋" w:eastAsia="仿宋"/>
          <w:kern w:val="24"/>
          <w:sz w:val="28"/>
          <w:szCs w:val="28"/>
        </w:rPr>
      </w:pPr>
      <w:r>
        <w:rPr>
          <w:rFonts w:ascii="仿宋" w:hAnsi="仿宋" w:eastAsia="仿宋"/>
          <w:kern w:val="24"/>
          <w:sz w:val="28"/>
          <w:szCs w:val="28"/>
        </w:rPr>
        <w:t>c）土壤改良措施</w:t>
      </w:r>
    </w:p>
    <w:p>
      <w:pPr>
        <w:pStyle w:val="46"/>
        <w:ind w:firstLine="560"/>
        <w:rPr>
          <w:rFonts w:ascii="仿宋" w:hAnsi="仿宋" w:eastAsia="仿宋"/>
          <w:kern w:val="24"/>
          <w:sz w:val="28"/>
          <w:szCs w:val="28"/>
        </w:rPr>
      </w:pPr>
      <w:r>
        <w:rPr>
          <w:rFonts w:ascii="仿宋" w:hAnsi="仿宋" w:eastAsia="仿宋"/>
          <w:kern w:val="24"/>
          <w:sz w:val="28"/>
          <w:szCs w:val="28"/>
        </w:rPr>
        <w:t>主体工程表土由于受不同地类</w:t>
      </w:r>
      <w:r>
        <w:rPr>
          <w:rFonts w:hint="eastAsia" w:ascii="仿宋" w:hAnsi="仿宋" w:eastAsia="仿宋"/>
          <w:kern w:val="24"/>
          <w:sz w:val="28"/>
          <w:szCs w:val="28"/>
        </w:rPr>
        <w:t>、</w:t>
      </w:r>
      <w:r>
        <w:rPr>
          <w:rFonts w:ascii="仿宋" w:hAnsi="仿宋" w:eastAsia="仿宋"/>
          <w:kern w:val="24"/>
          <w:sz w:val="28"/>
          <w:szCs w:val="28"/>
        </w:rPr>
        <w:t>占用时限等因素</w:t>
      </w:r>
      <w:r>
        <w:rPr>
          <w:rFonts w:hint="eastAsia" w:ascii="仿宋" w:hAnsi="仿宋" w:eastAsia="仿宋"/>
          <w:kern w:val="24"/>
          <w:sz w:val="28"/>
          <w:szCs w:val="28"/>
        </w:rPr>
        <w:t>，</w:t>
      </w:r>
      <w:r>
        <w:rPr>
          <w:rFonts w:ascii="仿宋" w:hAnsi="仿宋" w:eastAsia="仿宋"/>
          <w:kern w:val="24"/>
          <w:sz w:val="28"/>
          <w:szCs w:val="28"/>
        </w:rPr>
        <w:t>土壤质量</w:t>
      </w:r>
      <w:r>
        <w:rPr>
          <w:rFonts w:hint="eastAsia" w:ascii="仿宋" w:hAnsi="仿宋" w:eastAsia="仿宋"/>
          <w:kern w:val="24"/>
          <w:sz w:val="28"/>
          <w:szCs w:val="28"/>
        </w:rPr>
        <w:t>满足</w:t>
      </w:r>
      <w:r>
        <w:rPr>
          <w:rFonts w:ascii="仿宋" w:hAnsi="仿宋" w:eastAsia="仿宋"/>
          <w:kern w:val="24"/>
          <w:sz w:val="28"/>
          <w:szCs w:val="28"/>
        </w:rPr>
        <w:t>牧草地要求</w:t>
      </w:r>
      <w:r>
        <w:rPr>
          <w:rFonts w:hint="eastAsia" w:ascii="仿宋" w:hAnsi="仿宋" w:eastAsia="仿宋"/>
          <w:kern w:val="24"/>
          <w:sz w:val="28"/>
          <w:szCs w:val="28"/>
        </w:rPr>
        <w:t>。</w:t>
      </w:r>
    </w:p>
    <w:p>
      <w:pPr>
        <w:pStyle w:val="4"/>
        <w:spacing w:before="0" w:after="0" w:line="360" w:lineRule="auto"/>
        <w:rPr>
          <w:rFonts w:ascii="仿宋" w:hAnsi="仿宋" w:eastAsia="仿宋"/>
          <w:sz w:val="28"/>
          <w:szCs w:val="28"/>
        </w:rPr>
      </w:pPr>
      <w:bookmarkStart w:id="61" w:name="_Toc2867353"/>
      <w:r>
        <w:rPr>
          <w:rFonts w:ascii="仿宋" w:hAnsi="仿宋" w:eastAsia="仿宋"/>
          <w:sz w:val="28"/>
          <w:szCs w:val="28"/>
        </w:rPr>
        <w:t>5.4 监测措施</w:t>
      </w:r>
      <w:bookmarkEnd w:id="56"/>
      <w:bookmarkEnd w:id="57"/>
      <w:bookmarkEnd w:id="58"/>
      <w:bookmarkEnd w:id="61"/>
    </w:p>
    <w:p>
      <w:pPr>
        <w:spacing w:line="360" w:lineRule="auto"/>
        <w:ind w:firstLine="560" w:firstLineChars="200"/>
        <w:rPr>
          <w:rFonts w:ascii="仿宋" w:hAnsi="仿宋" w:eastAsia="仿宋"/>
          <w:sz w:val="28"/>
          <w:szCs w:val="28"/>
        </w:rPr>
      </w:pPr>
      <w:r>
        <w:rPr>
          <w:rFonts w:ascii="仿宋" w:hAnsi="仿宋" w:eastAsia="仿宋"/>
          <w:sz w:val="28"/>
          <w:szCs w:val="28"/>
        </w:rPr>
        <w:t>对复垦区域进行监测的主要内容为：对当地群众生产生活的影响监测、监测地面扰动、工程措施的稳定性、完好程度和运行情况监测、复垦效果监测等情况，进行现状分析并且进行记录，并对突发情况做出及时预警。成立管护监测小组，布设地表监测站，对复垦区域进行管护监测，确保土地复垦工作实施的成效，具体措施如下：</w:t>
      </w:r>
    </w:p>
    <w:p>
      <w:pPr>
        <w:spacing w:line="360" w:lineRule="auto"/>
        <w:ind w:firstLine="560" w:firstLineChars="200"/>
        <w:rPr>
          <w:rFonts w:ascii="仿宋" w:hAnsi="仿宋" w:eastAsia="仿宋"/>
          <w:sz w:val="28"/>
          <w:szCs w:val="28"/>
        </w:rPr>
      </w:pPr>
      <w:r>
        <w:rPr>
          <w:rFonts w:ascii="仿宋" w:hAnsi="仿宋" w:eastAsia="仿宋"/>
          <w:sz w:val="28"/>
          <w:szCs w:val="28"/>
        </w:rPr>
        <w:t>a）制定巡查制度</w:t>
      </w:r>
    </w:p>
    <w:p>
      <w:pPr>
        <w:spacing w:line="360" w:lineRule="auto"/>
        <w:ind w:firstLine="560" w:firstLineChars="200"/>
        <w:rPr>
          <w:rFonts w:ascii="仿宋" w:hAnsi="仿宋" w:eastAsia="仿宋"/>
          <w:sz w:val="28"/>
          <w:szCs w:val="28"/>
        </w:rPr>
      </w:pPr>
      <w:r>
        <w:rPr>
          <w:rFonts w:ascii="仿宋" w:hAnsi="仿宋" w:eastAsia="仿宋"/>
          <w:sz w:val="28"/>
          <w:szCs w:val="28"/>
        </w:rPr>
        <w:t>包括巡查的目的、巡查时间和周期、巡查报表设计、巡查报表填写、巡查汇报制度，并有调查人员、记录人员及校核、审查签字，做到手续完备。</w:t>
      </w:r>
    </w:p>
    <w:p>
      <w:pPr>
        <w:spacing w:line="360" w:lineRule="auto"/>
        <w:ind w:firstLine="560" w:firstLineChars="200"/>
        <w:rPr>
          <w:rFonts w:ascii="仿宋" w:hAnsi="仿宋" w:eastAsia="仿宋"/>
          <w:sz w:val="28"/>
          <w:szCs w:val="28"/>
        </w:rPr>
      </w:pPr>
      <w:r>
        <w:rPr>
          <w:rFonts w:ascii="仿宋" w:hAnsi="仿宋" w:eastAsia="仿宋"/>
          <w:sz w:val="28"/>
          <w:szCs w:val="28"/>
        </w:rPr>
        <w:t>b）情况分析及预警</w:t>
      </w:r>
    </w:p>
    <w:p>
      <w:pPr>
        <w:spacing w:line="360" w:lineRule="auto"/>
        <w:ind w:firstLine="560" w:firstLineChars="200"/>
        <w:rPr>
          <w:rFonts w:ascii="仿宋" w:hAnsi="仿宋" w:eastAsia="仿宋"/>
          <w:sz w:val="28"/>
          <w:szCs w:val="28"/>
        </w:rPr>
      </w:pPr>
      <w:r>
        <w:rPr>
          <w:rFonts w:ascii="仿宋" w:hAnsi="仿宋" w:eastAsia="仿宋"/>
          <w:sz w:val="28"/>
          <w:szCs w:val="28"/>
        </w:rPr>
        <w:t>在监测过程中要对出现的植被毁坏情况、地质灾害情况等进行分析，如果有突发危害性大的地质灾害时，要及时的向有关部门做出预警。</w:t>
      </w:r>
    </w:p>
    <w:p>
      <w:pPr>
        <w:spacing w:line="360" w:lineRule="auto"/>
        <w:ind w:firstLine="560" w:firstLineChars="200"/>
        <w:rPr>
          <w:rFonts w:ascii="仿宋" w:hAnsi="仿宋" w:eastAsia="仿宋"/>
          <w:sz w:val="28"/>
          <w:szCs w:val="28"/>
        </w:rPr>
      </w:pPr>
      <w:r>
        <w:rPr>
          <w:rFonts w:ascii="仿宋" w:hAnsi="仿宋" w:eastAsia="仿宋"/>
          <w:sz w:val="28"/>
          <w:szCs w:val="28"/>
        </w:rPr>
        <w:t>c）月、季度报表</w:t>
      </w:r>
    </w:p>
    <w:p>
      <w:pPr>
        <w:spacing w:line="360" w:lineRule="auto"/>
        <w:ind w:firstLine="560" w:firstLineChars="200"/>
        <w:rPr>
          <w:rFonts w:ascii="仿宋" w:hAnsi="仿宋" w:eastAsia="仿宋"/>
          <w:sz w:val="28"/>
          <w:szCs w:val="28"/>
        </w:rPr>
      </w:pPr>
      <w:r>
        <w:rPr>
          <w:rFonts w:ascii="仿宋" w:hAnsi="仿宋" w:eastAsia="仿宋"/>
          <w:sz w:val="28"/>
          <w:szCs w:val="28"/>
        </w:rPr>
        <w:t>考虑满足业主和当地行政主管部门的要求，制定月、季度报表，对每次监测结果进行统计分析，做出简要评价，及时报送有关部门，以便及时采取措施，确保土地复垦实施的工作长期有效，并得到及时的管护。</w:t>
      </w:r>
    </w:p>
    <w:p>
      <w:pPr>
        <w:spacing w:line="360" w:lineRule="auto"/>
        <w:ind w:firstLine="560" w:firstLineChars="200"/>
        <w:rPr>
          <w:rFonts w:ascii="仿宋" w:hAnsi="仿宋" w:eastAsia="仿宋"/>
          <w:sz w:val="28"/>
          <w:szCs w:val="28"/>
        </w:rPr>
      </w:pPr>
      <w:r>
        <w:rPr>
          <w:rFonts w:ascii="仿宋" w:hAnsi="仿宋" w:eastAsia="仿宋"/>
          <w:sz w:val="28"/>
          <w:szCs w:val="28"/>
        </w:rPr>
        <w:t>d）年度汇总报告</w:t>
      </w:r>
    </w:p>
    <w:p>
      <w:pPr>
        <w:spacing w:line="360" w:lineRule="auto"/>
        <w:ind w:firstLine="560" w:firstLineChars="200"/>
        <w:rPr>
          <w:rFonts w:ascii="仿宋" w:hAnsi="仿宋" w:eastAsia="仿宋"/>
          <w:sz w:val="28"/>
          <w:szCs w:val="28"/>
        </w:rPr>
      </w:pPr>
      <w:r>
        <w:rPr>
          <w:rFonts w:ascii="仿宋" w:hAnsi="仿宋" w:eastAsia="仿宋"/>
          <w:sz w:val="28"/>
          <w:szCs w:val="28"/>
        </w:rPr>
        <w:t>根据前面所述的工程监测要求和监测方案编写规范确定年度汇总报告的内容、表格、编写格式等，将年度的监测资料及时进行分项整理分析，建立监测档案，于工程结束时进行年度总结，报送有关部门。</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本项目原地类为内陆滩涂</w:t>
      </w:r>
      <w:r>
        <w:rPr>
          <w:rFonts w:hint="eastAsia" w:ascii="仿宋" w:hAnsi="仿宋" w:eastAsia="仿宋"/>
          <w:sz w:val="28"/>
          <w:szCs w:val="28"/>
        </w:rPr>
        <w:t>，地处山谷区，不会因复垦发生灾害等，</w:t>
      </w:r>
      <w:r>
        <w:rPr>
          <w:rFonts w:ascii="仿宋" w:hAnsi="仿宋" w:eastAsia="仿宋"/>
          <w:sz w:val="28"/>
          <w:szCs w:val="28"/>
        </w:rPr>
        <w:t>使用方式为材料堆放</w:t>
      </w:r>
      <w:r>
        <w:rPr>
          <w:rFonts w:hint="eastAsia" w:ascii="仿宋" w:hAnsi="仿宋" w:eastAsia="仿宋"/>
          <w:sz w:val="28"/>
          <w:szCs w:val="28"/>
        </w:rPr>
        <w:t>，同时大白泥沟泥石流已有多个监测设施，</w:t>
      </w:r>
      <w:r>
        <w:rPr>
          <w:rFonts w:ascii="仿宋" w:hAnsi="仿宋" w:eastAsia="仿宋"/>
          <w:sz w:val="28"/>
          <w:szCs w:val="28"/>
        </w:rPr>
        <w:t>已满足</w:t>
      </w:r>
      <w:r>
        <w:rPr>
          <w:rFonts w:hint="eastAsia" w:ascii="仿宋" w:hAnsi="仿宋" w:eastAsia="仿宋"/>
          <w:sz w:val="28"/>
          <w:szCs w:val="28"/>
        </w:rPr>
        <w:t>材料</w:t>
      </w:r>
      <w:r>
        <w:rPr>
          <w:rFonts w:ascii="仿宋" w:hAnsi="仿宋" w:eastAsia="仿宋"/>
          <w:sz w:val="28"/>
          <w:szCs w:val="28"/>
        </w:rPr>
        <w:t>站监测需要，因此，本方案不再布置监测点和进行监测。</w:t>
      </w:r>
    </w:p>
    <w:p>
      <w:pPr>
        <w:pStyle w:val="4"/>
        <w:spacing w:before="0" w:after="0"/>
        <w:rPr>
          <w:rFonts w:ascii="仿宋" w:hAnsi="仿宋" w:eastAsia="仿宋"/>
          <w:sz w:val="28"/>
          <w:szCs w:val="28"/>
        </w:rPr>
      </w:pPr>
      <w:bookmarkStart w:id="62" w:name="_Toc2867354"/>
      <w:r>
        <w:rPr>
          <w:rFonts w:ascii="仿宋" w:hAnsi="仿宋" w:eastAsia="仿宋"/>
          <w:sz w:val="28"/>
          <w:szCs w:val="28"/>
        </w:rPr>
        <w:t>5.5 管护措施</w:t>
      </w:r>
      <w:bookmarkEnd w:id="59"/>
      <w:bookmarkEnd w:id="60"/>
      <w:bookmarkEnd w:id="62"/>
    </w:p>
    <w:p>
      <w:pPr>
        <w:spacing w:line="600" w:lineRule="exact"/>
        <w:ind w:firstLine="538"/>
        <w:rPr>
          <w:rFonts w:ascii="仿宋" w:hAnsi="仿宋" w:eastAsia="仿宋"/>
          <w:sz w:val="28"/>
          <w:szCs w:val="28"/>
        </w:rPr>
      </w:pPr>
      <w:r>
        <w:rPr>
          <w:rFonts w:hint="eastAsia" w:ascii="仿宋" w:hAnsi="仿宋" w:eastAsia="仿宋"/>
          <w:sz w:val="28"/>
          <w:szCs w:val="28"/>
        </w:rPr>
        <w:t>本项目占用土地全部复垦为牧草地，复垦</w:t>
      </w:r>
      <w:r>
        <w:rPr>
          <w:rFonts w:hint="eastAsia" w:ascii="仿宋" w:hAnsi="仿宋" w:eastAsia="仿宋"/>
          <w:sz w:val="28"/>
        </w:rPr>
        <w:t>竣工完成后，原滩涂用地（未利用）变为牧草地（农用地）。复垦后的土地将交由现土地使用者经营，鼓励经营者加大对土地利用的投入，科学种地，集约利用，不断地提高农用地质量和经济效益。按经营主体受益者为管护主体，要积极引导农民作好田间管理和基础设施的管护，明确责任，督促检查。要增强环境保护意识，逐步向生态农业的标准迈进。本方案计划管护期限为2年。</w:t>
      </w:r>
    </w:p>
    <w:p>
      <w:pPr>
        <w:pStyle w:val="3"/>
        <w:spacing w:before="0" w:after="0" w:line="360" w:lineRule="auto"/>
        <w:jc w:val="left"/>
        <w:rPr>
          <w:rFonts w:ascii="仿宋" w:hAnsi="仿宋" w:eastAsia="仿宋"/>
        </w:rPr>
      </w:pPr>
      <w:bookmarkStart w:id="63" w:name="_Toc2867355"/>
      <w:r>
        <w:rPr>
          <w:rFonts w:ascii="仿宋" w:hAnsi="仿宋" w:eastAsia="仿宋"/>
        </w:rPr>
        <w:t>6 土地复垦工程设计及工程量测算</w:t>
      </w:r>
      <w:bookmarkEnd w:id="55"/>
      <w:bookmarkEnd w:id="63"/>
    </w:p>
    <w:p>
      <w:pPr>
        <w:pStyle w:val="4"/>
        <w:spacing w:before="0" w:after="0" w:line="360" w:lineRule="auto"/>
        <w:rPr>
          <w:rFonts w:ascii="仿宋" w:hAnsi="仿宋" w:eastAsia="仿宋"/>
          <w:sz w:val="28"/>
          <w:szCs w:val="28"/>
        </w:rPr>
      </w:pPr>
      <w:bookmarkStart w:id="64" w:name="_Toc322441764"/>
      <w:bookmarkStart w:id="65" w:name="_Toc2867356"/>
      <w:r>
        <w:rPr>
          <w:rFonts w:ascii="仿宋" w:hAnsi="仿宋" w:eastAsia="仿宋"/>
          <w:sz w:val="28"/>
          <w:szCs w:val="28"/>
        </w:rPr>
        <w:t>6.1 工程设计</w:t>
      </w:r>
      <w:bookmarkEnd w:id="64"/>
      <w:bookmarkEnd w:id="65"/>
    </w:p>
    <w:p>
      <w:pPr>
        <w:pStyle w:val="46"/>
        <w:ind w:firstLine="560"/>
        <w:rPr>
          <w:rFonts w:ascii="仿宋" w:hAnsi="仿宋" w:eastAsia="仿宋"/>
          <w:sz w:val="28"/>
          <w:szCs w:val="28"/>
        </w:rPr>
      </w:pPr>
      <w:r>
        <w:rPr>
          <w:rFonts w:ascii="仿宋" w:hAnsi="仿宋" w:eastAsia="仿宋"/>
          <w:kern w:val="24"/>
          <w:sz w:val="28"/>
          <w:szCs w:val="28"/>
        </w:rPr>
        <w:t>依据拟损毁土地预测和土地复垦适宜性评价结果，</w:t>
      </w:r>
      <w:r>
        <w:rPr>
          <w:rFonts w:hint="eastAsia" w:ascii="仿宋" w:hAnsi="仿宋" w:eastAsia="仿宋"/>
          <w:kern w:val="24"/>
          <w:sz w:val="28"/>
          <w:szCs w:val="28"/>
        </w:rPr>
        <w:t>复垦责任范围</w:t>
      </w:r>
      <w:r>
        <w:rPr>
          <w:rFonts w:ascii="仿宋" w:hAnsi="仿宋" w:eastAsia="仿宋"/>
          <w:kern w:val="24"/>
          <w:sz w:val="28"/>
          <w:szCs w:val="28"/>
        </w:rPr>
        <w:t>为</w:t>
      </w:r>
      <w:r>
        <w:rPr>
          <w:rFonts w:hint="eastAsia" w:ascii="仿宋" w:hAnsi="仿宋" w:eastAsia="仿宋"/>
          <w:kern w:val="24"/>
          <w:sz w:val="28"/>
          <w:szCs w:val="28"/>
        </w:rPr>
        <w:t>1.0000</w:t>
      </w:r>
      <w:r>
        <w:rPr>
          <w:rFonts w:ascii="仿宋" w:hAnsi="仿宋" w:eastAsia="仿宋"/>
          <w:sz w:val="28"/>
          <w:szCs w:val="28"/>
        </w:rPr>
        <w:t xml:space="preserve"> hm</w:t>
      </w:r>
      <w:r>
        <w:rPr>
          <w:rFonts w:hint="eastAsia" w:eastAsia="宋体" w:cs="宋体"/>
          <w:sz w:val="28"/>
          <w:szCs w:val="28"/>
        </w:rPr>
        <w:t>²</w:t>
      </w:r>
      <w:r>
        <w:rPr>
          <w:rFonts w:hint="eastAsia" w:ascii="仿宋" w:hAnsi="仿宋" w:eastAsia="仿宋"/>
          <w:kern w:val="24"/>
          <w:sz w:val="28"/>
          <w:szCs w:val="28"/>
        </w:rPr>
        <w:t>，本方案复垦面积1.0000</w:t>
      </w:r>
      <w:r>
        <w:rPr>
          <w:rFonts w:ascii="仿宋" w:hAnsi="仿宋" w:eastAsia="仿宋"/>
          <w:sz w:val="28"/>
          <w:szCs w:val="28"/>
        </w:rPr>
        <w:t xml:space="preserve"> hm</w:t>
      </w:r>
      <w:r>
        <w:rPr>
          <w:rFonts w:hint="eastAsia" w:eastAsia="宋体" w:cs="宋体"/>
          <w:sz w:val="28"/>
          <w:szCs w:val="28"/>
        </w:rPr>
        <w:t>²</w:t>
      </w:r>
      <w:r>
        <w:rPr>
          <w:rFonts w:ascii="仿宋" w:hAnsi="仿宋" w:eastAsia="仿宋"/>
          <w:kern w:val="24"/>
          <w:sz w:val="28"/>
          <w:szCs w:val="28"/>
        </w:rPr>
        <w:t>，复垦方向</w:t>
      </w:r>
      <w:r>
        <w:rPr>
          <w:rFonts w:hint="eastAsia" w:ascii="仿宋" w:hAnsi="仿宋" w:eastAsia="仿宋"/>
          <w:kern w:val="24"/>
          <w:sz w:val="28"/>
          <w:szCs w:val="28"/>
        </w:rPr>
        <w:t>为牧草地</w:t>
      </w:r>
      <w:r>
        <w:rPr>
          <w:rFonts w:ascii="仿宋" w:hAnsi="仿宋" w:eastAsia="仿宋"/>
          <w:kern w:val="24"/>
          <w:sz w:val="28"/>
          <w:szCs w:val="28"/>
        </w:rPr>
        <w:t>，</w:t>
      </w:r>
      <w:r>
        <w:rPr>
          <w:rFonts w:hint="eastAsia" w:ascii="仿宋" w:hAnsi="仿宋" w:eastAsia="仿宋"/>
          <w:kern w:val="24"/>
          <w:sz w:val="28"/>
          <w:szCs w:val="28"/>
        </w:rPr>
        <w:t>全部复垦为人工牧草地，土地</w:t>
      </w:r>
      <w:r>
        <w:rPr>
          <w:rFonts w:ascii="仿宋" w:hAnsi="仿宋" w:eastAsia="仿宋"/>
          <w:kern w:val="24"/>
          <w:sz w:val="28"/>
          <w:szCs w:val="28"/>
        </w:rPr>
        <w:t>复垦率为</w:t>
      </w:r>
      <w:r>
        <w:rPr>
          <w:rFonts w:hint="eastAsia" w:ascii="仿宋" w:hAnsi="仿宋" w:eastAsia="仿宋"/>
          <w:kern w:val="24"/>
          <w:sz w:val="28"/>
          <w:szCs w:val="28"/>
        </w:rPr>
        <w:t>100.00</w:t>
      </w:r>
      <w:r>
        <w:rPr>
          <w:rFonts w:ascii="仿宋" w:hAnsi="仿宋" w:eastAsia="仿宋"/>
          <w:kern w:val="24"/>
          <w:sz w:val="28"/>
          <w:szCs w:val="28"/>
        </w:rPr>
        <w:t>%</w:t>
      </w:r>
      <w:r>
        <w:rPr>
          <w:rFonts w:hint="eastAsia" w:ascii="仿宋" w:hAnsi="仿宋" w:eastAsia="仿宋"/>
          <w:kern w:val="24"/>
          <w:sz w:val="28"/>
          <w:szCs w:val="28"/>
        </w:rPr>
        <w:t>。</w:t>
      </w:r>
    </w:p>
    <w:p>
      <w:pPr>
        <w:pStyle w:val="5"/>
        <w:spacing w:before="0" w:after="0" w:line="360" w:lineRule="auto"/>
        <w:rPr>
          <w:rFonts w:ascii="仿宋" w:hAnsi="仿宋" w:eastAsia="仿宋"/>
          <w:szCs w:val="28"/>
        </w:rPr>
      </w:pPr>
      <w:r>
        <w:rPr>
          <w:rFonts w:ascii="仿宋" w:hAnsi="仿宋" w:eastAsia="仿宋"/>
          <w:szCs w:val="28"/>
        </w:rPr>
        <w:t>6.1.1 土壤重构工程</w:t>
      </w:r>
    </w:p>
    <w:p>
      <w:pPr>
        <w:spacing w:line="360" w:lineRule="auto"/>
        <w:rPr>
          <w:rFonts w:ascii="仿宋" w:hAnsi="仿宋" w:eastAsia="仿宋"/>
          <w:sz w:val="28"/>
          <w:szCs w:val="28"/>
        </w:rPr>
      </w:pPr>
      <w:r>
        <w:rPr>
          <w:rFonts w:hint="eastAsia" w:ascii="仿宋" w:hAnsi="仿宋" w:eastAsia="仿宋"/>
          <w:sz w:val="28"/>
          <w:szCs w:val="28"/>
        </w:rPr>
        <w:t>1、清理工程</w:t>
      </w:r>
    </w:p>
    <w:p>
      <w:pPr>
        <w:spacing w:line="360" w:lineRule="auto"/>
        <w:ind w:firstLine="560" w:firstLineChars="200"/>
        <w:rPr>
          <w:rFonts w:ascii="仿宋" w:hAnsi="仿宋" w:eastAsia="仿宋"/>
          <w:sz w:val="28"/>
          <w:szCs w:val="28"/>
        </w:rPr>
      </w:pPr>
      <w:r>
        <w:rPr>
          <w:rFonts w:ascii="仿宋" w:hAnsi="仿宋" w:eastAsia="仿宋"/>
          <w:sz w:val="28"/>
          <w:szCs w:val="28"/>
        </w:rPr>
        <w:t>本方案设计</w:t>
      </w:r>
      <w:r>
        <w:rPr>
          <w:rFonts w:hint="eastAsia" w:ascii="仿宋" w:hAnsi="仿宋" w:eastAsia="仿宋"/>
          <w:sz w:val="28"/>
          <w:szCs w:val="28"/>
        </w:rPr>
        <w:t>材料</w:t>
      </w:r>
      <w:r>
        <w:rPr>
          <w:rFonts w:ascii="仿宋" w:hAnsi="仿宋" w:eastAsia="仿宋"/>
          <w:sz w:val="28"/>
          <w:szCs w:val="28"/>
        </w:rPr>
        <w:t>站场进行</w:t>
      </w:r>
      <w:r>
        <w:rPr>
          <w:rFonts w:hint="eastAsia" w:ascii="仿宋" w:hAnsi="仿宋" w:eastAsia="仿宋"/>
          <w:sz w:val="28"/>
          <w:szCs w:val="28"/>
        </w:rPr>
        <w:t>场地</w:t>
      </w:r>
      <w:r>
        <w:rPr>
          <w:rFonts w:ascii="仿宋" w:hAnsi="仿宋" w:eastAsia="仿宋"/>
          <w:sz w:val="28"/>
          <w:szCs w:val="28"/>
        </w:rPr>
        <w:t>清理，</w:t>
      </w:r>
      <w:r>
        <w:rPr>
          <w:rFonts w:hint="eastAsia" w:ascii="仿宋" w:hAnsi="仿宋" w:eastAsia="仿宋"/>
          <w:sz w:val="28"/>
          <w:szCs w:val="28"/>
        </w:rPr>
        <w:t>清理</w:t>
      </w:r>
      <w:r>
        <w:rPr>
          <w:rFonts w:ascii="仿宋" w:hAnsi="仿宋" w:eastAsia="仿宋"/>
          <w:sz w:val="28"/>
          <w:szCs w:val="28"/>
        </w:rPr>
        <w:t>面积按复垦面积计算，清理面积为</w:t>
      </w:r>
      <w:r>
        <w:rPr>
          <w:rFonts w:hint="eastAsia" w:ascii="仿宋" w:hAnsi="仿宋" w:eastAsia="仿宋"/>
          <w:sz w:val="28"/>
          <w:szCs w:val="28"/>
        </w:rPr>
        <w:t>1.0000公顷</w:t>
      </w:r>
      <w:r>
        <w:rPr>
          <w:rFonts w:ascii="仿宋" w:hAnsi="仿宋" w:eastAsia="仿宋"/>
          <w:sz w:val="28"/>
          <w:szCs w:val="28"/>
        </w:rPr>
        <w:t>，估算清理方量为</w:t>
      </w:r>
      <w:r>
        <w:rPr>
          <w:rFonts w:hint="eastAsia" w:ascii="仿宋" w:hAnsi="仿宋" w:eastAsia="仿宋"/>
          <w:sz w:val="28"/>
          <w:szCs w:val="28"/>
        </w:rPr>
        <w:t>2500.00立方米</w:t>
      </w:r>
      <w:r>
        <w:rPr>
          <w:rFonts w:ascii="仿宋" w:hAnsi="仿宋" w:eastAsia="仿宋"/>
          <w:sz w:val="28"/>
          <w:szCs w:val="28"/>
        </w:rPr>
        <w:t>。剥离硬化地表面积为</w:t>
      </w:r>
      <w:r>
        <w:rPr>
          <w:rFonts w:hint="eastAsia" w:ascii="仿宋" w:hAnsi="仿宋" w:eastAsia="仿宋"/>
          <w:sz w:val="28"/>
          <w:szCs w:val="28"/>
        </w:rPr>
        <w:t>671.71平方米，估算剥离量为268.76立方米</w:t>
      </w:r>
    </w:p>
    <w:p>
      <w:pPr>
        <w:spacing w:line="360" w:lineRule="auto"/>
        <w:rPr>
          <w:rFonts w:ascii="仿宋" w:hAnsi="仿宋" w:eastAsia="仿宋"/>
          <w:sz w:val="28"/>
          <w:szCs w:val="28"/>
        </w:rPr>
      </w:pPr>
      <w:r>
        <w:rPr>
          <w:rFonts w:hint="eastAsia" w:ascii="仿宋" w:hAnsi="仿宋" w:eastAsia="仿宋"/>
          <w:sz w:val="28"/>
          <w:szCs w:val="28"/>
        </w:rPr>
        <w:t>2、土壤疏松</w:t>
      </w:r>
    </w:p>
    <w:p>
      <w:pPr>
        <w:pStyle w:val="46"/>
        <w:ind w:firstLine="560"/>
        <w:rPr>
          <w:rFonts w:ascii="仿宋" w:hAnsi="仿宋" w:eastAsia="仿宋"/>
          <w:kern w:val="24"/>
          <w:sz w:val="28"/>
          <w:szCs w:val="28"/>
        </w:rPr>
      </w:pPr>
      <w:r>
        <w:rPr>
          <w:rFonts w:ascii="仿宋" w:hAnsi="仿宋" w:eastAsia="仿宋"/>
          <w:kern w:val="24"/>
          <w:sz w:val="28"/>
          <w:szCs w:val="28"/>
        </w:rPr>
        <w:t>场地清理后对土层进行疏松</w:t>
      </w:r>
      <w:r>
        <w:rPr>
          <w:rFonts w:hint="eastAsia" w:ascii="仿宋" w:hAnsi="仿宋" w:eastAsia="仿宋"/>
          <w:kern w:val="24"/>
          <w:sz w:val="28"/>
          <w:szCs w:val="28"/>
        </w:rPr>
        <w:t>，</w:t>
      </w:r>
      <w:r>
        <w:rPr>
          <w:rFonts w:ascii="仿宋" w:hAnsi="仿宋" w:eastAsia="仿宋"/>
          <w:kern w:val="24"/>
          <w:sz w:val="28"/>
          <w:szCs w:val="28"/>
        </w:rPr>
        <w:t>疏松</w:t>
      </w:r>
      <w:r>
        <w:rPr>
          <w:rFonts w:hint="eastAsia" w:ascii="仿宋" w:hAnsi="仿宋" w:eastAsia="仿宋"/>
          <w:kern w:val="24"/>
          <w:sz w:val="28"/>
          <w:szCs w:val="28"/>
        </w:rPr>
        <w:t>厚度为30cm,面积为1.0000公顷。</w:t>
      </w:r>
    </w:p>
    <w:p>
      <w:pPr>
        <w:pStyle w:val="5"/>
        <w:spacing w:before="0" w:after="0" w:line="360" w:lineRule="auto"/>
        <w:rPr>
          <w:rFonts w:ascii="仿宋" w:hAnsi="仿宋" w:eastAsia="仿宋"/>
          <w:szCs w:val="28"/>
        </w:rPr>
      </w:pPr>
      <w:r>
        <w:rPr>
          <w:rFonts w:ascii="仿宋" w:hAnsi="仿宋" w:eastAsia="仿宋"/>
          <w:szCs w:val="28"/>
        </w:rPr>
        <w:t>6.1.</w:t>
      </w:r>
      <w:r>
        <w:rPr>
          <w:rFonts w:hint="eastAsia" w:ascii="仿宋" w:hAnsi="仿宋" w:eastAsia="仿宋"/>
          <w:szCs w:val="28"/>
        </w:rPr>
        <w:t>2</w:t>
      </w:r>
      <w:r>
        <w:rPr>
          <w:rFonts w:ascii="仿宋" w:hAnsi="仿宋" w:eastAsia="仿宋"/>
          <w:szCs w:val="28"/>
        </w:rPr>
        <w:t xml:space="preserve"> 植被重建工程</w:t>
      </w:r>
    </w:p>
    <w:p>
      <w:pPr>
        <w:pStyle w:val="118"/>
        <w:spacing w:line="360" w:lineRule="auto"/>
        <w:ind w:firstLine="560" w:firstLineChars="200"/>
        <w:jc w:val="both"/>
        <w:rPr>
          <w:rFonts w:ascii="仿宋" w:hAnsi="仿宋" w:eastAsia="仿宋" w:cs="Times New Roman"/>
          <w:b w:val="0"/>
          <w:sz w:val="28"/>
          <w:szCs w:val="28"/>
        </w:rPr>
      </w:pPr>
      <w:r>
        <w:rPr>
          <w:rFonts w:ascii="仿宋" w:hAnsi="仿宋" w:eastAsia="仿宋" w:cs="Times New Roman"/>
          <w:b w:val="0"/>
          <w:sz w:val="28"/>
          <w:szCs w:val="28"/>
        </w:rPr>
        <w:t>根据海拔、坡向、坡度、土壤质地、土层厚度等，采取适宜的整地措施，选择适宜的品种，适地适树，增加植被覆盖率。</w:t>
      </w:r>
    </w:p>
    <w:p>
      <w:pPr>
        <w:pStyle w:val="46"/>
        <w:ind w:firstLine="560"/>
        <w:rPr>
          <w:rFonts w:ascii="仿宋" w:hAnsi="仿宋" w:eastAsia="仿宋"/>
          <w:kern w:val="24"/>
          <w:sz w:val="28"/>
          <w:szCs w:val="28"/>
        </w:rPr>
      </w:pPr>
      <w:r>
        <w:rPr>
          <w:rFonts w:ascii="仿宋" w:hAnsi="仿宋" w:eastAsia="仿宋"/>
          <w:kern w:val="24"/>
          <w:sz w:val="28"/>
          <w:szCs w:val="28"/>
        </w:rPr>
        <w:t>项目区共复垦为</w:t>
      </w:r>
      <w:r>
        <w:rPr>
          <w:rFonts w:hint="eastAsia" w:ascii="仿宋" w:hAnsi="仿宋" w:eastAsia="仿宋"/>
          <w:kern w:val="24"/>
          <w:sz w:val="28"/>
          <w:szCs w:val="28"/>
        </w:rPr>
        <w:t>草</w:t>
      </w:r>
      <w:r>
        <w:rPr>
          <w:rFonts w:ascii="仿宋" w:hAnsi="仿宋" w:eastAsia="仿宋"/>
          <w:kern w:val="24"/>
          <w:sz w:val="28"/>
          <w:szCs w:val="28"/>
        </w:rPr>
        <w:t>地</w:t>
      </w:r>
      <w:r>
        <w:rPr>
          <w:rFonts w:hint="eastAsia" w:ascii="仿宋" w:hAnsi="仿宋" w:eastAsia="仿宋"/>
          <w:kern w:val="24"/>
          <w:sz w:val="28"/>
          <w:szCs w:val="28"/>
        </w:rPr>
        <w:t>（人工牧草地）1.0000</w:t>
      </w:r>
      <w:r>
        <w:rPr>
          <w:rFonts w:ascii="仿宋" w:hAnsi="仿宋" w:eastAsia="仿宋"/>
          <w:kern w:val="24"/>
          <w:sz w:val="28"/>
          <w:szCs w:val="28"/>
        </w:rPr>
        <w:t>公顷，共需要撒播草种</w:t>
      </w:r>
      <w:r>
        <w:rPr>
          <w:rFonts w:hint="eastAsia" w:ascii="仿宋" w:hAnsi="仿宋" w:eastAsia="仿宋"/>
          <w:kern w:val="24"/>
          <w:sz w:val="28"/>
          <w:szCs w:val="28"/>
        </w:rPr>
        <w:t>60kg,采用不覆土撒播，撒播后覆盖</w:t>
      </w:r>
      <w:r>
        <w:rPr>
          <w:rFonts w:ascii="仿宋" w:hAnsi="仿宋" w:eastAsia="仿宋"/>
          <w:kern w:val="24"/>
          <w:sz w:val="28"/>
          <w:szCs w:val="28"/>
        </w:rPr>
        <w:t>无纺布</w:t>
      </w:r>
      <w:r>
        <w:rPr>
          <w:rFonts w:hint="eastAsia" w:ascii="仿宋" w:hAnsi="仿宋" w:eastAsia="仿宋"/>
          <w:kern w:val="24"/>
          <w:sz w:val="28"/>
          <w:szCs w:val="28"/>
        </w:rPr>
        <w:t>，覆膜面积1.00公顷，需要</w:t>
      </w:r>
      <w:r>
        <w:rPr>
          <w:rFonts w:ascii="仿宋" w:hAnsi="仿宋" w:eastAsia="仿宋"/>
          <w:kern w:val="24"/>
          <w:sz w:val="28"/>
          <w:szCs w:val="28"/>
        </w:rPr>
        <w:t>无纺布</w:t>
      </w:r>
      <w:r>
        <w:rPr>
          <w:rFonts w:hint="eastAsia" w:ascii="仿宋" w:hAnsi="仿宋" w:eastAsia="仿宋"/>
          <w:kern w:val="24"/>
          <w:sz w:val="28"/>
          <w:szCs w:val="28"/>
        </w:rPr>
        <w:t>10000.00平方米。</w:t>
      </w:r>
    </w:p>
    <w:p>
      <w:pPr>
        <w:pStyle w:val="4"/>
        <w:spacing w:before="120" w:after="120"/>
        <w:rPr>
          <w:rFonts w:ascii="仿宋" w:hAnsi="仿宋" w:eastAsia="仿宋"/>
          <w:sz w:val="28"/>
          <w:szCs w:val="28"/>
        </w:rPr>
      </w:pPr>
      <w:bookmarkStart w:id="66" w:name="_Toc322441765"/>
      <w:bookmarkStart w:id="67" w:name="_Toc2867357"/>
      <w:r>
        <w:rPr>
          <w:rFonts w:ascii="仿宋" w:hAnsi="仿宋" w:eastAsia="仿宋"/>
          <w:sz w:val="28"/>
          <w:szCs w:val="28"/>
        </w:rPr>
        <w:t>6.2 工程量</w:t>
      </w:r>
      <w:bookmarkEnd w:id="66"/>
      <w:r>
        <w:rPr>
          <w:rFonts w:ascii="仿宋" w:hAnsi="仿宋" w:eastAsia="仿宋"/>
          <w:sz w:val="28"/>
          <w:szCs w:val="28"/>
        </w:rPr>
        <w:t>汇总</w:t>
      </w:r>
      <w:bookmarkEnd w:id="67"/>
    </w:p>
    <w:p>
      <w:pPr>
        <w:adjustRightInd w:val="0"/>
        <w:snapToGrid w:val="0"/>
        <w:spacing w:line="360" w:lineRule="auto"/>
        <w:ind w:firstLine="700" w:firstLineChars="250"/>
        <w:rPr>
          <w:rFonts w:ascii="仿宋" w:hAnsi="仿宋" w:eastAsia="仿宋"/>
          <w:sz w:val="28"/>
          <w:szCs w:val="28"/>
        </w:rPr>
      </w:pPr>
      <w:r>
        <w:rPr>
          <w:rFonts w:hint="eastAsia" w:ascii="仿宋" w:hAnsi="仿宋" w:eastAsia="仿宋"/>
          <w:sz w:val="28"/>
          <w:szCs w:val="28"/>
        </w:rPr>
        <w:t>云南送变电工程有限公司乌东德电站送电广东广西特高压多端直流示范工程线路工程（2标）材料站场地土地复垦方案复垦工程设计，结合项目主体工程，主要包括清理、</w:t>
      </w:r>
      <w:r>
        <w:rPr>
          <w:rStyle w:val="97"/>
          <w:rFonts w:hint="eastAsia" w:ascii="仿宋" w:hAnsi="仿宋" w:eastAsia="仿宋"/>
          <w:spacing w:val="12"/>
          <w:sz w:val="28"/>
          <w:szCs w:val="28"/>
        </w:rPr>
        <w:t>土壤重构、</w:t>
      </w:r>
      <w:r>
        <w:rPr>
          <w:rFonts w:hint="eastAsia" w:ascii="仿宋" w:hAnsi="仿宋" w:eastAsia="仿宋"/>
          <w:sz w:val="28"/>
          <w:szCs w:val="28"/>
        </w:rPr>
        <w:t>植被恢复和配套工程。工程量测算见表6-2。</w:t>
      </w:r>
    </w:p>
    <w:p>
      <w:pPr>
        <w:adjustRightInd w:val="0"/>
        <w:snapToGrid w:val="0"/>
        <w:spacing w:line="360" w:lineRule="auto"/>
        <w:ind w:firstLine="700" w:firstLineChars="250"/>
        <w:rPr>
          <w:rFonts w:ascii="仿宋" w:hAnsi="仿宋" w:eastAsia="仿宋"/>
          <w:sz w:val="28"/>
          <w:szCs w:val="28"/>
        </w:rPr>
      </w:pPr>
      <w:r>
        <w:rPr>
          <w:rFonts w:ascii="仿宋" w:hAnsi="仿宋" w:eastAsia="仿宋"/>
          <w:sz w:val="28"/>
          <w:szCs w:val="28"/>
        </w:rPr>
        <w:t>表6-</w:t>
      </w:r>
      <w:r>
        <w:rPr>
          <w:rFonts w:hint="eastAsia" w:ascii="仿宋" w:hAnsi="仿宋" w:eastAsia="仿宋"/>
          <w:sz w:val="28"/>
          <w:szCs w:val="28"/>
        </w:rPr>
        <w:t>2</w:t>
      </w:r>
      <w:r>
        <w:rPr>
          <w:rFonts w:ascii="仿宋" w:hAnsi="仿宋" w:eastAsia="仿宋"/>
          <w:sz w:val="28"/>
          <w:szCs w:val="28"/>
        </w:rPr>
        <w:t xml:space="preserve">  土地复垦方案规划设计工程量表</w:t>
      </w:r>
    </w:p>
    <w:tbl>
      <w:tblPr>
        <w:tblStyle w:val="25"/>
        <w:tblW w:w="9003" w:type="dxa"/>
        <w:tblInd w:w="0" w:type="dxa"/>
        <w:tblLayout w:type="fixed"/>
        <w:tblCellMar>
          <w:top w:w="0" w:type="dxa"/>
          <w:left w:w="108" w:type="dxa"/>
          <w:bottom w:w="0" w:type="dxa"/>
          <w:right w:w="108" w:type="dxa"/>
        </w:tblCellMar>
      </w:tblPr>
      <w:tblGrid>
        <w:gridCol w:w="1970"/>
        <w:gridCol w:w="1594"/>
        <w:gridCol w:w="1646"/>
        <w:gridCol w:w="1706"/>
        <w:gridCol w:w="991"/>
        <w:gridCol w:w="1096"/>
      </w:tblGrid>
      <w:tr>
        <w:tblPrEx>
          <w:tblCellMar>
            <w:top w:w="0" w:type="dxa"/>
            <w:left w:w="108" w:type="dxa"/>
            <w:bottom w:w="0" w:type="dxa"/>
            <w:right w:w="108" w:type="dxa"/>
          </w:tblCellMar>
        </w:tblPrEx>
        <w:trPr>
          <w:trHeight w:val="420" w:hRule="atLeast"/>
        </w:trPr>
        <w:tc>
          <w:tcPr>
            <w:tcW w:w="6916" w:type="dxa"/>
            <w:gridSpan w:val="4"/>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工程名称</w:t>
            </w:r>
          </w:p>
        </w:tc>
        <w:tc>
          <w:tcPr>
            <w:tcW w:w="991"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c>
          <w:tcPr>
            <w:tcW w:w="1096" w:type="dxa"/>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数量</w:t>
            </w:r>
          </w:p>
        </w:tc>
      </w:tr>
      <w:tr>
        <w:tblPrEx>
          <w:tblCellMar>
            <w:top w:w="0" w:type="dxa"/>
            <w:left w:w="108" w:type="dxa"/>
            <w:bottom w:w="0" w:type="dxa"/>
            <w:right w:w="108" w:type="dxa"/>
          </w:tblCellMar>
        </w:tblPrEx>
        <w:trPr>
          <w:trHeight w:val="495" w:hRule="atLeast"/>
        </w:trPr>
        <w:tc>
          <w:tcPr>
            <w:tcW w:w="197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一级项目</w:t>
            </w:r>
          </w:p>
        </w:tc>
        <w:tc>
          <w:tcPr>
            <w:tcW w:w="159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二级项目</w:t>
            </w:r>
          </w:p>
        </w:tc>
        <w:tc>
          <w:tcPr>
            <w:tcW w:w="164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三级项目</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四级项目</w:t>
            </w:r>
          </w:p>
        </w:tc>
        <w:tc>
          <w:tcPr>
            <w:tcW w:w="991"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22"/>
              </w:rPr>
            </w:pPr>
          </w:p>
        </w:tc>
        <w:tc>
          <w:tcPr>
            <w:tcW w:w="109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宋体"/>
                <w:b/>
                <w:bCs/>
                <w:color w:val="000000"/>
                <w:kern w:val="0"/>
                <w:sz w:val="22"/>
                <w:szCs w:val="22"/>
              </w:rPr>
            </w:pPr>
          </w:p>
        </w:tc>
      </w:tr>
      <w:tr>
        <w:tblPrEx>
          <w:tblCellMar>
            <w:top w:w="0" w:type="dxa"/>
            <w:left w:w="108" w:type="dxa"/>
            <w:bottom w:w="0" w:type="dxa"/>
            <w:right w:w="108" w:type="dxa"/>
          </w:tblCellMar>
        </w:tblPrEx>
        <w:trPr>
          <w:trHeight w:val="495" w:hRule="atLeast"/>
        </w:trPr>
        <w:tc>
          <w:tcPr>
            <w:tcW w:w="197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一、土壤重建工程</w:t>
            </w:r>
          </w:p>
        </w:tc>
        <w:tc>
          <w:tcPr>
            <w:tcW w:w="159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(一)清理工程</w:t>
            </w:r>
          </w:p>
        </w:tc>
        <w:tc>
          <w:tcPr>
            <w:tcW w:w="164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1、场地清理</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清理工程量</w:t>
            </w:r>
          </w:p>
        </w:tc>
        <w:tc>
          <w:tcPr>
            <w:tcW w:w="99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m</w:t>
            </w:r>
            <w:r>
              <w:rPr>
                <w:rFonts w:hint="eastAsia" w:ascii="仿宋" w:hAnsi="仿宋" w:eastAsia="仿宋" w:cs="宋体"/>
                <w:color w:val="000000"/>
                <w:kern w:val="0"/>
                <w:sz w:val="22"/>
                <w:szCs w:val="22"/>
                <w:vertAlign w:val="superscript"/>
              </w:rPr>
              <w:t>3</w:t>
            </w:r>
          </w:p>
        </w:tc>
        <w:tc>
          <w:tcPr>
            <w:tcW w:w="1096"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2500.00</w:t>
            </w:r>
          </w:p>
        </w:tc>
      </w:tr>
      <w:tr>
        <w:tblPrEx>
          <w:tblCellMar>
            <w:top w:w="0" w:type="dxa"/>
            <w:left w:w="108" w:type="dxa"/>
            <w:bottom w:w="0" w:type="dxa"/>
            <w:right w:w="108" w:type="dxa"/>
          </w:tblCellMar>
        </w:tblPrEx>
        <w:trPr>
          <w:trHeight w:val="570" w:hRule="atLeast"/>
        </w:trPr>
        <w:tc>
          <w:tcPr>
            <w:tcW w:w="1970"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4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2、剥离硬化地表</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开挖剥离及运输</w:t>
            </w:r>
          </w:p>
        </w:tc>
        <w:tc>
          <w:tcPr>
            <w:tcW w:w="99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m</w:t>
            </w:r>
            <w:r>
              <w:rPr>
                <w:rFonts w:hint="eastAsia" w:ascii="仿宋" w:hAnsi="仿宋" w:eastAsia="仿宋" w:cs="宋体"/>
                <w:color w:val="000000"/>
                <w:kern w:val="0"/>
                <w:sz w:val="22"/>
                <w:szCs w:val="22"/>
                <w:vertAlign w:val="superscript"/>
              </w:rPr>
              <w:t>3</w:t>
            </w:r>
          </w:p>
        </w:tc>
        <w:tc>
          <w:tcPr>
            <w:tcW w:w="1096"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268.76</w:t>
            </w:r>
          </w:p>
        </w:tc>
      </w:tr>
      <w:tr>
        <w:tblPrEx>
          <w:tblCellMar>
            <w:top w:w="0" w:type="dxa"/>
            <w:left w:w="108" w:type="dxa"/>
            <w:bottom w:w="0" w:type="dxa"/>
            <w:right w:w="108" w:type="dxa"/>
          </w:tblCellMar>
        </w:tblPrEx>
        <w:trPr>
          <w:trHeight w:val="495" w:hRule="atLeast"/>
        </w:trPr>
        <w:tc>
          <w:tcPr>
            <w:tcW w:w="1970"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5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（二）土壤疏松</w:t>
            </w:r>
          </w:p>
        </w:tc>
        <w:tc>
          <w:tcPr>
            <w:tcW w:w="164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1、土地翻耕</w:t>
            </w:r>
          </w:p>
        </w:tc>
        <w:tc>
          <w:tcPr>
            <w:tcW w:w="170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翻耕（30cm）</w:t>
            </w:r>
          </w:p>
        </w:tc>
        <w:tc>
          <w:tcPr>
            <w:tcW w:w="99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公顷</w:t>
            </w:r>
          </w:p>
        </w:tc>
        <w:tc>
          <w:tcPr>
            <w:tcW w:w="1096" w:type="dxa"/>
            <w:vMerge w:val="restart"/>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1.0000</w:t>
            </w:r>
          </w:p>
        </w:tc>
      </w:tr>
      <w:tr>
        <w:tblPrEx>
          <w:tblCellMar>
            <w:top w:w="0" w:type="dxa"/>
            <w:left w:w="108" w:type="dxa"/>
            <w:bottom w:w="0" w:type="dxa"/>
            <w:right w:w="108" w:type="dxa"/>
          </w:tblCellMar>
        </w:tblPrEx>
        <w:trPr>
          <w:trHeight w:val="495" w:hRule="atLeast"/>
        </w:trPr>
        <w:tc>
          <w:tcPr>
            <w:tcW w:w="1970"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59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4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99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096" w:type="dxa"/>
            <w:vMerge w:val="continue"/>
            <w:tcBorders>
              <w:top w:val="nil"/>
              <w:left w:val="single" w:color="auto" w:sz="4" w:space="0"/>
              <w:bottom w:val="single" w:color="auto" w:sz="4" w:space="0"/>
              <w:right w:val="single" w:color="auto" w:sz="8" w:space="0"/>
            </w:tcBorders>
            <w:vAlign w:val="center"/>
          </w:tcPr>
          <w:p>
            <w:pPr>
              <w:widowControl/>
              <w:jc w:val="left"/>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765" w:hRule="atLeast"/>
        </w:trPr>
        <w:tc>
          <w:tcPr>
            <w:tcW w:w="1970" w:type="dxa"/>
            <w:vMerge w:val="restart"/>
            <w:tcBorders>
              <w:top w:val="nil"/>
              <w:left w:val="single" w:color="auto" w:sz="8" w:space="0"/>
              <w:bottom w:val="single" w:color="000000"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二、植被重建工程</w:t>
            </w:r>
          </w:p>
        </w:tc>
        <w:tc>
          <w:tcPr>
            <w:tcW w:w="159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（一）草地恢复工程</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1、撒播草种</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撒播狗芽根</w:t>
            </w:r>
          </w:p>
        </w:tc>
        <w:tc>
          <w:tcPr>
            <w:tcW w:w="99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kg</w:t>
            </w:r>
          </w:p>
        </w:tc>
        <w:tc>
          <w:tcPr>
            <w:tcW w:w="1096"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60.00</w:t>
            </w:r>
          </w:p>
        </w:tc>
      </w:tr>
      <w:tr>
        <w:tblPrEx>
          <w:tblCellMar>
            <w:top w:w="0" w:type="dxa"/>
            <w:left w:w="108" w:type="dxa"/>
            <w:bottom w:w="0" w:type="dxa"/>
            <w:right w:w="108" w:type="dxa"/>
          </w:tblCellMar>
        </w:tblPrEx>
        <w:trPr>
          <w:trHeight w:val="765" w:hRule="atLeast"/>
        </w:trPr>
        <w:tc>
          <w:tcPr>
            <w:tcW w:w="1970" w:type="dxa"/>
            <w:vMerge w:val="continue"/>
            <w:tcBorders>
              <w:top w:val="nil"/>
              <w:left w:val="single" w:color="auto" w:sz="8"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4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2、覆盖保护膜</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无纺布</w:t>
            </w:r>
          </w:p>
        </w:tc>
        <w:tc>
          <w:tcPr>
            <w:tcW w:w="99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m</w:t>
            </w:r>
            <w:r>
              <w:rPr>
                <w:rFonts w:hint="eastAsia" w:ascii="仿宋" w:hAnsi="仿宋" w:eastAsia="仿宋" w:cs="宋体"/>
                <w:color w:val="000000"/>
                <w:kern w:val="0"/>
                <w:sz w:val="22"/>
                <w:szCs w:val="22"/>
                <w:vertAlign w:val="superscript"/>
              </w:rPr>
              <w:t>2</w:t>
            </w:r>
          </w:p>
        </w:tc>
        <w:tc>
          <w:tcPr>
            <w:tcW w:w="1096"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10000.00</w:t>
            </w:r>
          </w:p>
        </w:tc>
      </w:tr>
      <w:tr>
        <w:tblPrEx>
          <w:tblCellMar>
            <w:top w:w="0" w:type="dxa"/>
            <w:left w:w="108" w:type="dxa"/>
            <w:bottom w:w="0" w:type="dxa"/>
            <w:right w:w="108" w:type="dxa"/>
          </w:tblCellMar>
        </w:tblPrEx>
        <w:trPr>
          <w:trHeight w:val="495" w:hRule="atLeast"/>
        </w:trPr>
        <w:tc>
          <w:tcPr>
            <w:tcW w:w="1970" w:type="dxa"/>
            <w:vMerge w:val="restart"/>
            <w:tcBorders>
              <w:top w:val="nil"/>
              <w:left w:val="single" w:color="auto" w:sz="8" w:space="0"/>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三、监测与管护工程</w:t>
            </w:r>
          </w:p>
        </w:tc>
        <w:tc>
          <w:tcPr>
            <w:tcW w:w="159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（一）监测工程</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监测点</w:t>
            </w:r>
          </w:p>
        </w:tc>
        <w:tc>
          <w:tcPr>
            <w:tcW w:w="3793" w:type="dxa"/>
            <w:gridSpan w:val="3"/>
            <w:vMerge w:val="restart"/>
            <w:tcBorders>
              <w:top w:val="single" w:color="auto" w:sz="4" w:space="0"/>
              <w:left w:val="single" w:color="auto" w:sz="4" w:space="0"/>
              <w:bottom w:val="single" w:color="auto" w:sz="4" w:space="0"/>
              <w:right w:val="single" w:color="000000" w:sz="8"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本复垦方案不再设置。</w:t>
            </w:r>
          </w:p>
        </w:tc>
      </w:tr>
      <w:tr>
        <w:tblPrEx>
          <w:tblCellMar>
            <w:top w:w="0" w:type="dxa"/>
            <w:left w:w="108" w:type="dxa"/>
            <w:bottom w:w="0" w:type="dxa"/>
            <w:right w:w="108" w:type="dxa"/>
          </w:tblCellMar>
        </w:tblPrEx>
        <w:trPr>
          <w:trHeight w:val="495" w:hRule="atLeast"/>
        </w:trPr>
        <w:tc>
          <w:tcPr>
            <w:tcW w:w="1970"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59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4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监测次数</w:t>
            </w:r>
          </w:p>
        </w:tc>
        <w:tc>
          <w:tcPr>
            <w:tcW w:w="3793" w:type="dxa"/>
            <w:gridSpan w:val="3"/>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495" w:hRule="atLeast"/>
        </w:trPr>
        <w:tc>
          <w:tcPr>
            <w:tcW w:w="1970"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594" w:type="dxa"/>
            <w:vMerge w:val="restart"/>
            <w:tcBorders>
              <w:top w:val="nil"/>
              <w:left w:val="single" w:color="auto" w:sz="4" w:space="0"/>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（二）管护工程</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管护面积</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hm</w:t>
            </w:r>
            <w:r>
              <w:rPr>
                <w:rFonts w:hint="eastAsia" w:ascii="仿宋" w:hAnsi="仿宋" w:eastAsia="仿宋" w:cs="宋体"/>
                <w:color w:val="000000"/>
                <w:kern w:val="0"/>
                <w:sz w:val="22"/>
                <w:szCs w:val="22"/>
                <w:vertAlign w:val="superscript"/>
              </w:rPr>
              <w:t>2</w:t>
            </w:r>
          </w:p>
        </w:tc>
        <w:tc>
          <w:tcPr>
            <w:tcW w:w="1096" w:type="dxa"/>
            <w:tcBorders>
              <w:top w:val="nil"/>
              <w:left w:val="nil"/>
              <w:bottom w:val="single" w:color="auto" w:sz="4"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1.0000</w:t>
            </w:r>
          </w:p>
        </w:tc>
      </w:tr>
      <w:tr>
        <w:tblPrEx>
          <w:tblCellMar>
            <w:top w:w="0" w:type="dxa"/>
            <w:left w:w="108" w:type="dxa"/>
            <w:bottom w:w="0" w:type="dxa"/>
            <w:right w:w="108" w:type="dxa"/>
          </w:tblCellMar>
        </w:tblPrEx>
        <w:trPr>
          <w:trHeight w:val="495" w:hRule="atLeast"/>
        </w:trPr>
        <w:tc>
          <w:tcPr>
            <w:tcW w:w="1970"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594"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646" w:type="dxa"/>
            <w:tcBorders>
              <w:top w:val="nil"/>
              <w:left w:val="nil"/>
              <w:bottom w:val="single" w:color="auto" w:sz="8" w:space="0"/>
              <w:right w:val="single" w:color="auto" w:sz="4" w:space="0"/>
            </w:tcBorders>
            <w:shd w:val="clear" w:color="000000" w:fill="FFFFFF"/>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管护年限</w:t>
            </w:r>
          </w:p>
        </w:tc>
        <w:tc>
          <w:tcPr>
            <w:tcW w:w="1706" w:type="dxa"/>
            <w:tcBorders>
              <w:top w:val="nil"/>
              <w:left w:val="nil"/>
              <w:bottom w:val="single" w:color="auto" w:sz="8"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91" w:type="dxa"/>
            <w:tcBorders>
              <w:top w:val="nil"/>
              <w:left w:val="nil"/>
              <w:bottom w:val="single" w:color="auto" w:sz="8" w:space="0"/>
              <w:right w:val="single" w:color="auto" w:sz="4"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年</w:t>
            </w:r>
          </w:p>
        </w:tc>
        <w:tc>
          <w:tcPr>
            <w:tcW w:w="1096"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r>
    </w:tbl>
    <w:p>
      <w:pPr>
        <w:adjustRightInd w:val="0"/>
        <w:snapToGrid w:val="0"/>
        <w:spacing w:line="360" w:lineRule="auto"/>
        <w:ind w:firstLine="700" w:firstLineChars="250"/>
        <w:rPr>
          <w:rFonts w:ascii="仿宋" w:hAnsi="仿宋" w:eastAsia="仿宋"/>
          <w:sz w:val="28"/>
          <w:szCs w:val="28"/>
        </w:rPr>
      </w:pPr>
    </w:p>
    <w:p>
      <w:pPr>
        <w:rPr>
          <w:rFonts w:ascii="仿宋" w:hAnsi="仿宋" w:eastAsia="仿宋"/>
          <w:kern w:val="28"/>
          <w:sz w:val="28"/>
          <w:szCs w:val="28"/>
          <w:highlight w:val="yellow"/>
        </w:rPr>
        <w:sectPr>
          <w:footerReference r:id="rId6" w:type="default"/>
          <w:pgSz w:w="11906" w:h="16838"/>
          <w:pgMar w:top="1304" w:right="1418" w:bottom="1304" w:left="1701" w:header="851" w:footer="992" w:gutter="0"/>
          <w:pgNumType w:start="1"/>
          <w:cols w:space="720" w:num="1"/>
          <w:docGrid w:linePitch="312" w:charSpace="0"/>
        </w:sectPr>
      </w:pPr>
    </w:p>
    <w:p>
      <w:pPr>
        <w:pStyle w:val="3"/>
        <w:jc w:val="both"/>
        <w:rPr>
          <w:rFonts w:ascii="仿宋" w:hAnsi="仿宋" w:eastAsia="仿宋"/>
          <w:sz w:val="28"/>
          <w:szCs w:val="28"/>
        </w:rPr>
      </w:pPr>
      <w:bookmarkStart w:id="68" w:name="_Toc2867358"/>
      <w:r>
        <w:rPr>
          <w:rFonts w:ascii="仿宋" w:hAnsi="仿宋" w:eastAsia="仿宋"/>
          <w:sz w:val="28"/>
          <w:szCs w:val="28"/>
        </w:rPr>
        <w:t>7 土地复垦投资估算</w:t>
      </w:r>
      <w:bookmarkEnd w:id="68"/>
    </w:p>
    <w:p>
      <w:pPr>
        <w:pStyle w:val="4"/>
        <w:rPr>
          <w:rFonts w:ascii="仿宋" w:hAnsi="仿宋" w:eastAsia="仿宋"/>
          <w:sz w:val="28"/>
          <w:szCs w:val="28"/>
        </w:rPr>
      </w:pPr>
      <w:bookmarkStart w:id="69" w:name="_Toc2867359"/>
      <w:r>
        <w:rPr>
          <w:rFonts w:ascii="仿宋" w:hAnsi="仿宋" w:eastAsia="仿宋"/>
          <w:sz w:val="28"/>
          <w:szCs w:val="28"/>
        </w:rPr>
        <w:t>7.1 估算说明</w:t>
      </w:r>
      <w:bookmarkEnd w:id="69"/>
    </w:p>
    <w:p>
      <w:pPr>
        <w:pStyle w:val="5"/>
        <w:rPr>
          <w:rFonts w:ascii="仿宋" w:hAnsi="仿宋" w:eastAsia="仿宋"/>
          <w:szCs w:val="28"/>
        </w:rPr>
      </w:pPr>
      <w:r>
        <w:rPr>
          <w:rFonts w:hint="eastAsia" w:ascii="仿宋" w:hAnsi="仿宋" w:eastAsia="仿宋"/>
          <w:szCs w:val="28"/>
        </w:rPr>
        <w:t>7</w:t>
      </w:r>
      <w:r>
        <w:rPr>
          <w:rFonts w:ascii="仿宋" w:hAnsi="仿宋" w:eastAsia="仿宋"/>
          <w:szCs w:val="28"/>
        </w:rPr>
        <w:t>.1.1投资估算编制依据</w:t>
      </w:r>
    </w:p>
    <w:p>
      <w:pPr>
        <w:spacing w:line="360" w:lineRule="auto"/>
        <w:ind w:firstLine="560" w:firstLineChars="200"/>
        <w:rPr>
          <w:rFonts w:ascii="仿宋" w:hAnsi="仿宋" w:eastAsia="仿宋"/>
          <w:sz w:val="28"/>
          <w:szCs w:val="28"/>
        </w:rPr>
      </w:pPr>
      <w:r>
        <w:rPr>
          <w:rFonts w:ascii="仿宋" w:hAnsi="仿宋" w:eastAsia="仿宋"/>
          <w:sz w:val="28"/>
          <w:szCs w:val="28"/>
        </w:rPr>
        <w:t>投资估算编制依据</w:t>
      </w:r>
      <w:r>
        <w:rPr>
          <w:rFonts w:hint="eastAsia" w:ascii="仿宋" w:hAnsi="仿宋" w:eastAsia="仿宋"/>
          <w:sz w:val="28"/>
          <w:szCs w:val="28"/>
        </w:rPr>
        <w:t>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）、项目规划工程量及相关图纸、资料；</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）、财建[2005]169号文件财政部、国土资源部关于印发土地开发整理项目预算定额标准的通知；</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c</w:t>
      </w:r>
      <w:r>
        <w:rPr>
          <w:rFonts w:ascii="仿宋" w:hAnsi="仿宋" w:eastAsia="仿宋"/>
          <w:sz w:val="28"/>
          <w:szCs w:val="28"/>
        </w:rPr>
        <w:t>）、财政部经济建设司、国土资源部财务司编制的《土地开发整理项目预算定额标准》；</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d</w:t>
      </w:r>
      <w:r>
        <w:rPr>
          <w:rFonts w:ascii="仿宋" w:hAnsi="仿宋" w:eastAsia="仿宋"/>
          <w:sz w:val="28"/>
          <w:szCs w:val="28"/>
        </w:rPr>
        <w:t>）、国土资源部耕地保护司和土地整理中心编制的《土地复垦方案编制导则及咨询论证要点》</w:t>
      </w:r>
      <w:r>
        <w:rPr>
          <w:rFonts w:hint="eastAsia" w:ascii="仿宋" w:hAnsi="仿宋" w:eastAsia="仿宋"/>
          <w:sz w:val="28"/>
          <w:szCs w:val="28"/>
        </w:rPr>
        <w:t>--</w:t>
      </w:r>
      <w:r>
        <w:rPr>
          <w:rFonts w:ascii="仿宋" w:hAnsi="仿宋" w:eastAsia="仿宋"/>
          <w:sz w:val="28"/>
          <w:szCs w:val="28"/>
        </w:rPr>
        <w:t>土地复垦费用构成与取费标准；</w:t>
      </w:r>
    </w:p>
    <w:p>
      <w:pPr>
        <w:pStyle w:val="189"/>
        <w:ind w:firstLine="432" w:firstLineChars="150"/>
        <w:rPr>
          <w:rFonts w:ascii="仿宋" w:hAnsi="仿宋" w:eastAsia="仿宋"/>
          <w:sz w:val="28"/>
        </w:rPr>
      </w:pPr>
      <w:r>
        <w:rPr>
          <w:rFonts w:hint="eastAsia" w:ascii="仿宋" w:hAnsi="仿宋" w:eastAsia="仿宋"/>
          <w:sz w:val="28"/>
        </w:rPr>
        <w:t>e）《土地开发整理项目资金管理暂行办法》中华人民共和国国土资源部，国土资发[2000]282号；</w:t>
      </w:r>
    </w:p>
    <w:p>
      <w:pPr>
        <w:pStyle w:val="189"/>
        <w:rPr>
          <w:rFonts w:ascii="仿宋" w:hAnsi="仿宋" w:eastAsia="仿宋"/>
          <w:sz w:val="28"/>
        </w:rPr>
      </w:pPr>
      <w:r>
        <w:rPr>
          <w:rFonts w:hint="eastAsia" w:ascii="仿宋" w:hAnsi="仿宋" w:eastAsia="仿宋"/>
          <w:sz w:val="28"/>
        </w:rPr>
        <w:t>f）财政部经济建设司、国土资源部财务司编制的《土地开发整理项目预算定额标准》2012版；</w:t>
      </w:r>
    </w:p>
    <w:p>
      <w:pPr>
        <w:pStyle w:val="189"/>
        <w:rPr>
          <w:rFonts w:ascii="仿宋" w:hAnsi="仿宋" w:eastAsia="仿宋"/>
          <w:sz w:val="28"/>
        </w:rPr>
      </w:pPr>
      <w:r>
        <w:rPr>
          <w:rFonts w:hint="eastAsia" w:ascii="仿宋" w:hAnsi="仿宋" w:eastAsia="仿宋"/>
          <w:sz w:val="28"/>
        </w:rPr>
        <w:t>g）《土地复垦方案编制规程》第1部分：通则。2011年5月；</w:t>
      </w:r>
    </w:p>
    <w:p>
      <w:pPr>
        <w:pStyle w:val="189"/>
        <w:rPr>
          <w:rFonts w:ascii="仿宋" w:hAnsi="仿宋" w:eastAsia="仿宋"/>
          <w:sz w:val="28"/>
        </w:rPr>
      </w:pPr>
      <w:r>
        <w:rPr>
          <w:rFonts w:hint="eastAsia" w:ascii="仿宋" w:hAnsi="仿宋" w:eastAsia="仿宋"/>
          <w:sz w:val="28"/>
        </w:rPr>
        <w:t>h）《土地开发整理项目规划设计规范》（TD/T1012-2000</w:t>
      </w:r>
      <w:r>
        <w:rPr>
          <w:rFonts w:ascii="仿宋" w:hAnsi="仿宋" w:eastAsia="仿宋"/>
          <w:sz w:val="28"/>
        </w:rPr>
        <w:t>）</w:t>
      </w:r>
      <w:r>
        <w:rPr>
          <w:rFonts w:hint="eastAsia" w:ascii="仿宋" w:hAnsi="仿宋" w:eastAsia="仿宋"/>
          <w:sz w:val="28"/>
        </w:rPr>
        <w:t>；</w:t>
      </w:r>
    </w:p>
    <w:p>
      <w:pPr>
        <w:pStyle w:val="189"/>
        <w:rPr>
          <w:rFonts w:ascii="仿宋" w:hAnsi="仿宋" w:eastAsia="仿宋"/>
          <w:sz w:val="28"/>
        </w:rPr>
      </w:pPr>
      <w:r>
        <w:rPr>
          <w:rFonts w:hint="eastAsia" w:ascii="仿宋" w:hAnsi="仿宋" w:eastAsia="仿宋"/>
          <w:sz w:val="28"/>
        </w:rPr>
        <w:t>i）《云南省土地开发整理项目预算补充定额》[2016]35号；</w:t>
      </w:r>
    </w:p>
    <w:p>
      <w:pPr>
        <w:pStyle w:val="189"/>
        <w:rPr>
          <w:rFonts w:ascii="仿宋" w:hAnsi="仿宋" w:eastAsia="仿宋"/>
          <w:sz w:val="28"/>
        </w:rPr>
      </w:pPr>
      <w:r>
        <w:rPr>
          <w:rFonts w:hint="eastAsia" w:ascii="仿宋" w:hAnsi="仿宋" w:eastAsia="仿宋"/>
          <w:sz w:val="28"/>
        </w:rPr>
        <w:t>j) 国土资源部关于印发《国土资源部关于印发土地整治工程营业税改征增值税计价依据调整过渡实施方案的通知》的通知（根据国土资[2017]19号）；</w:t>
      </w:r>
    </w:p>
    <w:p>
      <w:pPr>
        <w:pStyle w:val="189"/>
        <w:rPr>
          <w:rFonts w:ascii="仿宋" w:hAnsi="仿宋" w:eastAsia="仿宋"/>
          <w:sz w:val="28"/>
        </w:rPr>
      </w:pPr>
      <w:r>
        <w:rPr>
          <w:rFonts w:hint="eastAsia" w:ascii="仿宋" w:hAnsi="仿宋" w:eastAsia="仿宋"/>
          <w:sz w:val="28"/>
        </w:rPr>
        <w:t>k) 云南省国土资源厅、云南省财政厅《关于土地整治工程营业税改征增值税计价依据调整过渡实施方案的通知》（云国土资2017[232]号）。</w:t>
      </w:r>
    </w:p>
    <w:p>
      <w:pPr>
        <w:pStyle w:val="5"/>
        <w:rPr>
          <w:rFonts w:ascii="仿宋" w:hAnsi="仿宋" w:eastAsia="仿宋"/>
          <w:szCs w:val="28"/>
        </w:rPr>
      </w:pPr>
      <w:r>
        <w:rPr>
          <w:rFonts w:hint="eastAsia" w:ascii="仿宋" w:hAnsi="仿宋" w:eastAsia="仿宋"/>
          <w:szCs w:val="28"/>
        </w:rPr>
        <w:t>7</w:t>
      </w:r>
      <w:r>
        <w:rPr>
          <w:rFonts w:ascii="仿宋" w:hAnsi="仿宋" w:eastAsia="仿宋"/>
          <w:szCs w:val="28"/>
        </w:rPr>
        <w:t>.1.</w:t>
      </w:r>
      <w:r>
        <w:rPr>
          <w:rFonts w:hint="eastAsia" w:ascii="仿宋" w:hAnsi="仿宋" w:eastAsia="仿宋"/>
          <w:szCs w:val="28"/>
        </w:rPr>
        <w:t>2</w:t>
      </w:r>
      <w:r>
        <w:rPr>
          <w:rFonts w:ascii="仿宋" w:hAnsi="仿宋" w:eastAsia="仿宋"/>
          <w:szCs w:val="28"/>
        </w:rPr>
        <w:t>投资估算编制方法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参照</w:t>
      </w:r>
      <w:r>
        <w:rPr>
          <w:rFonts w:hint="eastAsia" w:ascii="仿宋" w:hAnsi="仿宋" w:eastAsia="仿宋"/>
          <w:sz w:val="28"/>
        </w:rPr>
        <w:t>《云南省土地开发整理项目预算补充定额》[2016]35号</w:t>
      </w:r>
      <w:r>
        <w:rPr>
          <w:rFonts w:hint="eastAsia" w:ascii="仿宋" w:hAnsi="仿宋" w:eastAsia="仿宋"/>
          <w:sz w:val="28"/>
          <w:szCs w:val="28"/>
        </w:rPr>
        <w:t>和2011年5月《土地复垦方案编制规程》项目划分及费用组成。</w:t>
      </w:r>
    </w:p>
    <w:p>
      <w:pPr>
        <w:spacing w:line="360" w:lineRule="auto"/>
        <w:ind w:firstLine="560" w:firstLineChars="200"/>
        <w:rPr>
          <w:rFonts w:ascii="仿宋" w:hAnsi="仿宋" w:eastAsia="仿宋"/>
          <w:sz w:val="28"/>
          <w:szCs w:val="28"/>
        </w:rPr>
      </w:pPr>
      <w:r>
        <w:rPr>
          <w:rFonts w:ascii="仿宋" w:hAnsi="仿宋" w:eastAsia="仿宋"/>
          <w:sz w:val="28"/>
          <w:szCs w:val="28"/>
        </w:rPr>
        <w:t>本项目总投资由静态投资费（包括工程施工费、设备费、其他费用、</w:t>
      </w:r>
      <w:r>
        <w:rPr>
          <w:rFonts w:hint="eastAsia" w:ascii="仿宋" w:hAnsi="仿宋" w:eastAsia="仿宋"/>
          <w:sz w:val="28"/>
          <w:szCs w:val="28"/>
        </w:rPr>
        <w:t>监测</w:t>
      </w:r>
      <w:r>
        <w:rPr>
          <w:rFonts w:ascii="仿宋" w:hAnsi="仿宋" w:eastAsia="仿宋"/>
          <w:sz w:val="28"/>
          <w:szCs w:val="28"/>
        </w:rPr>
        <w:t>管护费用</w:t>
      </w:r>
      <w:r>
        <w:rPr>
          <w:rFonts w:hint="eastAsia" w:ascii="仿宋" w:hAnsi="仿宋" w:eastAsia="仿宋"/>
          <w:sz w:val="28"/>
          <w:szCs w:val="28"/>
        </w:rPr>
        <w:t>、</w:t>
      </w:r>
      <w:r>
        <w:rPr>
          <w:rFonts w:ascii="仿宋" w:hAnsi="仿宋" w:eastAsia="仿宋"/>
          <w:sz w:val="28"/>
          <w:szCs w:val="28"/>
        </w:rPr>
        <w:t>不可预见费、风险金）和动态投资费（价差预备费）组成。</w:t>
      </w:r>
    </w:p>
    <w:p>
      <w:pPr>
        <w:pStyle w:val="46"/>
        <w:ind w:firstLine="560"/>
        <w:rPr>
          <w:rFonts w:ascii="仿宋" w:hAnsi="仿宋" w:eastAsia="仿宋"/>
          <w:kern w:val="24"/>
          <w:sz w:val="28"/>
          <w:szCs w:val="28"/>
        </w:rPr>
      </w:pPr>
      <w:r>
        <w:rPr>
          <w:rFonts w:ascii="仿宋" w:hAnsi="仿宋" w:eastAsia="仿宋"/>
          <w:kern w:val="24"/>
          <w:sz w:val="28"/>
          <w:szCs w:val="28"/>
        </w:rPr>
        <w:t>其中：工程施工费＝直接费＋间接费＋利润＋税金；</w:t>
      </w:r>
    </w:p>
    <w:p>
      <w:pPr>
        <w:pStyle w:val="46"/>
        <w:ind w:firstLine="560"/>
        <w:rPr>
          <w:rFonts w:ascii="仿宋" w:hAnsi="仿宋" w:eastAsia="仿宋"/>
          <w:kern w:val="24"/>
          <w:sz w:val="28"/>
          <w:szCs w:val="28"/>
        </w:rPr>
      </w:pPr>
      <w:r>
        <w:rPr>
          <w:rFonts w:ascii="仿宋" w:hAnsi="仿宋" w:eastAsia="仿宋"/>
          <w:kern w:val="24"/>
          <w:sz w:val="28"/>
          <w:szCs w:val="28"/>
        </w:rPr>
        <w:t>直接费＝直接工程费＋措施费；</w:t>
      </w:r>
    </w:p>
    <w:p>
      <w:pPr>
        <w:pStyle w:val="46"/>
        <w:ind w:firstLine="560"/>
        <w:rPr>
          <w:rFonts w:ascii="仿宋" w:hAnsi="仿宋" w:eastAsia="仿宋"/>
          <w:kern w:val="24"/>
          <w:sz w:val="28"/>
          <w:szCs w:val="28"/>
        </w:rPr>
      </w:pPr>
      <w:r>
        <w:rPr>
          <w:rFonts w:ascii="仿宋" w:hAnsi="仿宋" w:eastAsia="仿宋"/>
          <w:kern w:val="24"/>
          <w:sz w:val="28"/>
          <w:szCs w:val="28"/>
        </w:rPr>
        <w:t>直接工程费包括人工费、材料费和施工机械使用费。</w:t>
      </w:r>
    </w:p>
    <w:p>
      <w:pPr>
        <w:pStyle w:val="46"/>
        <w:ind w:firstLine="560"/>
        <w:rPr>
          <w:rFonts w:ascii="仿宋" w:hAnsi="仿宋" w:eastAsia="仿宋"/>
          <w:kern w:val="24"/>
          <w:sz w:val="28"/>
          <w:szCs w:val="28"/>
        </w:rPr>
      </w:pPr>
      <w:r>
        <w:rPr>
          <w:rFonts w:ascii="仿宋" w:hAnsi="仿宋" w:eastAsia="仿宋"/>
          <w:kern w:val="24"/>
          <w:sz w:val="28"/>
          <w:szCs w:val="28"/>
        </w:rPr>
        <w:t>在计算中，以元为单位，取小数点后两位计到分。</w:t>
      </w:r>
    </w:p>
    <w:p>
      <w:pPr>
        <w:spacing w:line="360" w:lineRule="auto"/>
        <w:rPr>
          <w:rFonts w:ascii="仿宋" w:hAnsi="仿宋" w:eastAsia="仿宋"/>
          <w:kern w:val="24"/>
          <w:sz w:val="28"/>
          <w:szCs w:val="28"/>
        </w:rPr>
      </w:pPr>
      <w:r>
        <w:rPr>
          <w:rFonts w:ascii="仿宋" w:hAnsi="仿宋" w:eastAsia="仿宋"/>
          <w:kern w:val="24"/>
          <w:sz w:val="28"/>
          <w:szCs w:val="28"/>
        </w:rPr>
        <w:t>a）、工程施工费</w:t>
      </w:r>
    </w:p>
    <w:p>
      <w:pPr>
        <w:pStyle w:val="46"/>
        <w:ind w:firstLine="560"/>
        <w:rPr>
          <w:rFonts w:ascii="仿宋" w:hAnsi="仿宋" w:eastAsia="仿宋"/>
          <w:kern w:val="24"/>
          <w:sz w:val="28"/>
          <w:szCs w:val="28"/>
        </w:rPr>
      </w:pPr>
      <w:r>
        <w:rPr>
          <w:rFonts w:ascii="仿宋" w:hAnsi="仿宋" w:eastAsia="仿宋"/>
          <w:kern w:val="24"/>
          <w:sz w:val="28"/>
          <w:szCs w:val="28"/>
        </w:rPr>
        <w:t>工程施工费由直接费、间接费、利润和税金组成。</w:t>
      </w:r>
    </w:p>
    <w:p>
      <w:pPr>
        <w:pStyle w:val="46"/>
        <w:ind w:firstLine="560"/>
        <w:rPr>
          <w:rFonts w:ascii="仿宋" w:hAnsi="仿宋" w:eastAsia="仿宋"/>
          <w:kern w:val="24"/>
          <w:sz w:val="28"/>
          <w:szCs w:val="28"/>
        </w:rPr>
      </w:pPr>
      <w:r>
        <w:rPr>
          <w:rFonts w:ascii="仿宋" w:hAnsi="仿宋" w:eastAsia="仿宋"/>
          <w:kern w:val="24"/>
          <w:sz w:val="28"/>
          <w:szCs w:val="28"/>
        </w:rPr>
        <w:t>1)、直接费</w:t>
      </w:r>
    </w:p>
    <w:p>
      <w:pPr>
        <w:pStyle w:val="46"/>
        <w:ind w:firstLine="560"/>
        <w:rPr>
          <w:rFonts w:ascii="仿宋" w:hAnsi="仿宋" w:eastAsia="仿宋"/>
          <w:kern w:val="24"/>
          <w:sz w:val="28"/>
          <w:szCs w:val="28"/>
        </w:rPr>
      </w:pPr>
      <w:r>
        <w:rPr>
          <w:rFonts w:ascii="仿宋" w:hAnsi="仿宋" w:eastAsia="仿宋"/>
          <w:kern w:val="24"/>
          <w:sz w:val="28"/>
          <w:szCs w:val="28"/>
        </w:rPr>
        <w:t>包括直接工程费和措施费。</w:t>
      </w:r>
    </w:p>
    <w:p>
      <w:pPr>
        <w:pStyle w:val="46"/>
        <w:ind w:firstLine="560"/>
        <w:rPr>
          <w:rFonts w:ascii="仿宋" w:hAnsi="仿宋" w:eastAsia="仿宋"/>
          <w:kern w:val="24"/>
          <w:sz w:val="28"/>
          <w:szCs w:val="28"/>
        </w:rPr>
      </w:pPr>
      <w:r>
        <w:rPr>
          <w:rFonts w:ascii="仿宋" w:hAnsi="仿宋" w:eastAsia="仿宋"/>
          <w:kern w:val="24"/>
          <w:sz w:val="28"/>
          <w:szCs w:val="28"/>
        </w:rPr>
        <w:t>①、直接工程费</w:t>
      </w:r>
    </w:p>
    <w:p>
      <w:pPr>
        <w:pStyle w:val="46"/>
        <w:ind w:firstLine="560"/>
        <w:rPr>
          <w:rFonts w:ascii="仿宋" w:hAnsi="仿宋" w:eastAsia="仿宋"/>
          <w:kern w:val="24"/>
          <w:sz w:val="28"/>
          <w:szCs w:val="28"/>
        </w:rPr>
      </w:pPr>
      <w:r>
        <w:rPr>
          <w:rFonts w:ascii="仿宋" w:hAnsi="仿宋" w:eastAsia="仿宋"/>
          <w:kern w:val="24"/>
          <w:sz w:val="28"/>
          <w:szCs w:val="28"/>
        </w:rPr>
        <w:t>直接工程费由人工费、材料费、施工机械使用费组成</w:t>
      </w:r>
    </w:p>
    <w:p>
      <w:pPr>
        <w:pStyle w:val="46"/>
        <w:ind w:firstLine="560"/>
        <w:rPr>
          <w:rFonts w:ascii="仿宋" w:hAnsi="仿宋" w:eastAsia="仿宋"/>
          <w:kern w:val="24"/>
          <w:sz w:val="28"/>
          <w:szCs w:val="28"/>
        </w:rPr>
      </w:pPr>
      <w:r>
        <w:rPr>
          <w:rFonts w:ascii="仿宋" w:hAnsi="仿宋" w:eastAsia="仿宋"/>
          <w:kern w:val="24"/>
          <w:sz w:val="28"/>
          <w:szCs w:val="28"/>
        </w:rPr>
        <w:t>人工费=工程量×定额人工费单价</w:t>
      </w:r>
    </w:p>
    <w:p>
      <w:pPr>
        <w:pStyle w:val="46"/>
        <w:ind w:firstLine="560"/>
        <w:rPr>
          <w:rFonts w:ascii="仿宋" w:hAnsi="仿宋" w:eastAsia="仿宋"/>
          <w:kern w:val="24"/>
          <w:sz w:val="28"/>
          <w:szCs w:val="28"/>
        </w:rPr>
      </w:pPr>
      <w:r>
        <w:rPr>
          <w:rFonts w:ascii="仿宋" w:hAnsi="仿宋" w:eastAsia="仿宋"/>
          <w:kern w:val="24"/>
          <w:sz w:val="28"/>
          <w:szCs w:val="28"/>
        </w:rPr>
        <w:t>材料费=工程量×定额材料费单价</w:t>
      </w:r>
    </w:p>
    <w:p>
      <w:pPr>
        <w:pStyle w:val="46"/>
        <w:ind w:firstLine="560"/>
        <w:rPr>
          <w:rFonts w:ascii="仿宋" w:hAnsi="仿宋" w:eastAsia="仿宋"/>
          <w:kern w:val="24"/>
          <w:sz w:val="28"/>
          <w:szCs w:val="28"/>
        </w:rPr>
      </w:pPr>
      <w:r>
        <w:rPr>
          <w:rFonts w:ascii="仿宋" w:hAnsi="仿宋" w:eastAsia="仿宋"/>
          <w:kern w:val="24"/>
          <w:sz w:val="28"/>
          <w:szCs w:val="28"/>
        </w:rPr>
        <w:t>施工机械使用费=工程量×定额施工机械使用费单价</w:t>
      </w:r>
    </w:p>
    <w:p>
      <w:pPr>
        <w:pStyle w:val="46"/>
        <w:ind w:firstLine="560"/>
        <w:rPr>
          <w:rFonts w:ascii="仿宋" w:hAnsi="仿宋" w:eastAsia="仿宋"/>
          <w:kern w:val="24"/>
          <w:sz w:val="28"/>
          <w:szCs w:val="28"/>
        </w:rPr>
      </w:pPr>
      <w:r>
        <w:rPr>
          <w:rFonts w:ascii="仿宋" w:hAnsi="仿宋" w:eastAsia="仿宋"/>
          <w:kern w:val="24"/>
          <w:sz w:val="28"/>
          <w:szCs w:val="28"/>
        </w:rPr>
        <w:t>人工费定额：依据《土地开发整理项目预算</w:t>
      </w:r>
      <w:r>
        <w:rPr>
          <w:rFonts w:hint="eastAsia" w:ascii="仿宋" w:hAnsi="仿宋" w:eastAsia="仿宋"/>
          <w:kern w:val="24"/>
          <w:sz w:val="28"/>
          <w:szCs w:val="28"/>
        </w:rPr>
        <w:t>定额</w:t>
      </w:r>
      <w:r>
        <w:rPr>
          <w:rFonts w:ascii="仿宋" w:hAnsi="仿宋" w:eastAsia="仿宋"/>
          <w:kern w:val="24"/>
          <w:sz w:val="28"/>
          <w:szCs w:val="28"/>
        </w:rPr>
        <w:t>》和</w:t>
      </w:r>
      <w:r>
        <w:rPr>
          <w:rFonts w:hint="eastAsia" w:ascii="仿宋" w:hAnsi="仿宋" w:eastAsia="仿宋"/>
          <w:kern w:val="24"/>
          <w:sz w:val="28"/>
          <w:szCs w:val="28"/>
        </w:rPr>
        <w:t>《云南省土地开发整理项目预算补充定额》[2016]35号的</w:t>
      </w:r>
      <w:r>
        <w:rPr>
          <w:rFonts w:ascii="仿宋" w:hAnsi="仿宋" w:eastAsia="仿宋"/>
          <w:kern w:val="24"/>
          <w:sz w:val="28"/>
          <w:szCs w:val="28"/>
        </w:rPr>
        <w:t>有关要求，</w:t>
      </w:r>
      <w:r>
        <w:rPr>
          <w:rFonts w:hint="eastAsia" w:ascii="仿宋" w:hAnsi="仿宋" w:eastAsia="仿宋"/>
          <w:snapToGrid w:val="0"/>
          <w:sz w:val="28"/>
          <w:szCs w:val="28"/>
        </w:rPr>
        <w:t>人工费按技术等级分甲类工和乙类工计取，以及全国各地区工资区类别划分标准。</w:t>
      </w:r>
      <w:r>
        <w:rPr>
          <w:rFonts w:ascii="仿宋" w:hAnsi="仿宋" w:eastAsia="仿宋"/>
          <w:kern w:val="24"/>
          <w:sz w:val="28"/>
          <w:szCs w:val="28"/>
        </w:rPr>
        <w:t>东川区属于十类工资区</w:t>
      </w:r>
      <w:r>
        <w:rPr>
          <w:rFonts w:hint="eastAsia" w:ascii="仿宋" w:hAnsi="仿宋" w:eastAsia="仿宋"/>
          <w:kern w:val="24"/>
          <w:sz w:val="28"/>
          <w:szCs w:val="28"/>
        </w:rPr>
        <w:t>，根据现场调查东川区物价和人工价格，确定本项目中</w:t>
      </w:r>
      <w:r>
        <w:rPr>
          <w:rFonts w:ascii="仿宋" w:hAnsi="仿宋" w:eastAsia="仿宋"/>
          <w:kern w:val="24"/>
          <w:sz w:val="28"/>
          <w:szCs w:val="28"/>
        </w:rPr>
        <w:t>人工单价按甲类工</w:t>
      </w:r>
      <w:r>
        <w:rPr>
          <w:rFonts w:hint="eastAsia" w:ascii="仿宋" w:hAnsi="仿宋" w:eastAsia="仿宋"/>
          <w:kern w:val="24"/>
          <w:sz w:val="28"/>
          <w:szCs w:val="28"/>
        </w:rPr>
        <w:t>55.44</w:t>
      </w:r>
      <w:r>
        <w:rPr>
          <w:rFonts w:ascii="仿宋" w:hAnsi="仿宋" w:eastAsia="仿宋"/>
          <w:kern w:val="24"/>
          <w:sz w:val="28"/>
          <w:szCs w:val="28"/>
        </w:rPr>
        <w:t>元/工日、乙类工</w:t>
      </w:r>
      <w:r>
        <w:rPr>
          <w:rFonts w:hint="eastAsia" w:ascii="仿宋" w:hAnsi="仿宋" w:eastAsia="仿宋"/>
          <w:kern w:val="24"/>
          <w:sz w:val="28"/>
          <w:szCs w:val="28"/>
        </w:rPr>
        <w:t>42.40</w:t>
      </w:r>
      <w:r>
        <w:rPr>
          <w:rFonts w:ascii="仿宋" w:hAnsi="仿宋" w:eastAsia="仿宋"/>
          <w:kern w:val="24"/>
          <w:sz w:val="28"/>
          <w:szCs w:val="28"/>
        </w:rPr>
        <w:t>元/工日计取。</w:t>
      </w:r>
    </w:p>
    <w:p>
      <w:pPr>
        <w:pStyle w:val="46"/>
        <w:ind w:firstLine="560"/>
        <w:rPr>
          <w:rFonts w:ascii="仿宋" w:hAnsi="仿宋" w:eastAsia="仿宋"/>
          <w:kern w:val="24"/>
          <w:sz w:val="28"/>
          <w:szCs w:val="28"/>
        </w:rPr>
      </w:pPr>
      <w:r>
        <w:rPr>
          <w:rFonts w:ascii="仿宋" w:hAnsi="仿宋" w:eastAsia="仿宋"/>
          <w:kern w:val="24"/>
          <w:sz w:val="28"/>
          <w:szCs w:val="28"/>
        </w:rPr>
        <w:t>材料费定额：材料消耗量依据《预算定额》计取，材料价格依据当地工程造价管理信息，材料价格中已包括了材料的运杂费。</w:t>
      </w:r>
    </w:p>
    <w:p>
      <w:pPr>
        <w:pStyle w:val="46"/>
        <w:ind w:firstLine="560"/>
        <w:rPr>
          <w:rFonts w:ascii="仿宋" w:hAnsi="仿宋" w:eastAsia="仿宋"/>
          <w:sz w:val="28"/>
          <w:szCs w:val="28"/>
        </w:rPr>
      </w:pPr>
      <w:r>
        <w:rPr>
          <w:rFonts w:ascii="仿宋" w:hAnsi="仿宋" w:eastAsia="仿宋"/>
          <w:sz w:val="28"/>
          <w:szCs w:val="28"/>
        </w:rPr>
        <w:t>施工机械使用费定额：依据财政部、国土资源部《土地开发整理项目施工机械台班费定额》和云南省财政厅</w:t>
      </w:r>
      <w:r>
        <w:rPr>
          <w:rFonts w:hint="eastAsia" w:ascii="仿宋" w:hAnsi="仿宋" w:eastAsia="仿宋"/>
          <w:sz w:val="28"/>
          <w:szCs w:val="28"/>
        </w:rPr>
        <w:t>、</w:t>
      </w:r>
      <w:r>
        <w:rPr>
          <w:rFonts w:ascii="仿宋" w:hAnsi="仿宋" w:eastAsia="仿宋"/>
          <w:sz w:val="28"/>
          <w:szCs w:val="28"/>
        </w:rPr>
        <w:t>国土资源厅</w:t>
      </w:r>
      <w:r>
        <w:rPr>
          <w:rFonts w:hint="eastAsia" w:ascii="仿宋" w:hAnsi="仿宋" w:eastAsia="仿宋"/>
          <w:sz w:val="28"/>
          <w:szCs w:val="28"/>
        </w:rPr>
        <w:t>《</w:t>
      </w:r>
      <w:r>
        <w:rPr>
          <w:rFonts w:hint="eastAsia" w:ascii="仿宋" w:hAnsi="仿宋" w:eastAsia="仿宋"/>
          <w:kern w:val="24"/>
          <w:sz w:val="28"/>
          <w:szCs w:val="28"/>
        </w:rPr>
        <w:t>云南省土地开发整理项目预算补充定额</w:t>
      </w:r>
      <w:r>
        <w:rPr>
          <w:rFonts w:hint="eastAsia" w:ascii="仿宋" w:hAnsi="仿宋" w:eastAsia="仿宋"/>
          <w:sz w:val="28"/>
          <w:szCs w:val="28"/>
        </w:rPr>
        <w:t>》</w:t>
      </w:r>
      <w:r>
        <w:rPr>
          <w:rFonts w:hint="eastAsia" w:ascii="仿宋" w:hAnsi="仿宋" w:eastAsia="仿宋"/>
          <w:kern w:val="24"/>
          <w:sz w:val="28"/>
          <w:szCs w:val="28"/>
        </w:rPr>
        <w:t>[2016]35号</w:t>
      </w:r>
      <w:r>
        <w:rPr>
          <w:rFonts w:ascii="仿宋" w:hAnsi="仿宋" w:eastAsia="仿宋"/>
          <w:sz w:val="28"/>
          <w:szCs w:val="28"/>
        </w:rPr>
        <w:t>的标准计取。</w:t>
      </w:r>
    </w:p>
    <w:p>
      <w:pPr>
        <w:pStyle w:val="46"/>
        <w:ind w:firstLine="560"/>
        <w:rPr>
          <w:rFonts w:ascii="仿宋" w:hAnsi="仿宋" w:eastAsia="仿宋"/>
          <w:kern w:val="24"/>
          <w:sz w:val="28"/>
          <w:szCs w:val="28"/>
        </w:rPr>
      </w:pPr>
      <w:r>
        <w:rPr>
          <w:rFonts w:ascii="仿宋" w:hAnsi="仿宋" w:eastAsia="仿宋"/>
          <w:kern w:val="24"/>
          <w:sz w:val="28"/>
          <w:szCs w:val="28"/>
        </w:rPr>
        <w:t>②、措施费</w:t>
      </w:r>
    </w:p>
    <w:p>
      <w:pPr>
        <w:snapToGrid w:val="0"/>
        <w:spacing w:line="360" w:lineRule="auto"/>
        <w:ind w:firstLine="425"/>
        <w:jc w:val="left"/>
        <w:rPr>
          <w:rFonts w:ascii="仿宋" w:hAnsi="仿宋" w:eastAsia="仿宋"/>
          <w:spacing w:val="4"/>
          <w:kern w:val="0"/>
          <w:sz w:val="28"/>
          <w:szCs w:val="28"/>
          <w:lang w:val="zh-CN"/>
        </w:rPr>
      </w:pPr>
      <w:r>
        <w:rPr>
          <w:rFonts w:hint="eastAsia" w:ascii="仿宋" w:hAnsi="仿宋" w:eastAsia="仿宋"/>
          <w:spacing w:val="4"/>
          <w:kern w:val="0"/>
          <w:sz w:val="28"/>
          <w:szCs w:val="28"/>
          <w:lang w:val="zh-CN"/>
        </w:rPr>
        <w:t>包括临时设施费、冬雨季施工增加费</w:t>
      </w:r>
      <w:r>
        <w:rPr>
          <w:rFonts w:ascii="仿宋" w:hAnsi="仿宋" w:eastAsia="仿宋"/>
          <w:spacing w:val="4"/>
          <w:kern w:val="0"/>
          <w:sz w:val="28"/>
          <w:szCs w:val="28"/>
          <w:lang w:val="zh-CN"/>
        </w:rPr>
        <w:t>、</w:t>
      </w:r>
      <w:r>
        <w:rPr>
          <w:rFonts w:hint="eastAsia" w:ascii="仿宋" w:hAnsi="仿宋" w:eastAsia="仿宋"/>
          <w:spacing w:val="4"/>
          <w:kern w:val="0"/>
          <w:sz w:val="28"/>
          <w:szCs w:val="28"/>
          <w:lang w:val="zh-CN"/>
        </w:rPr>
        <w:t>夜间施工增加费（该费用本项目不涉及）、施工辅助费、安全施工措施费和特殊地区施工增加费（该费用本项目不涉及）。费率如下表所示:</w:t>
      </w:r>
    </w:p>
    <w:p>
      <w:pPr>
        <w:snapToGrid w:val="0"/>
        <w:jc w:val="center"/>
        <w:rPr>
          <w:rFonts w:ascii="仿宋" w:hAnsi="仿宋" w:eastAsia="仿宋" w:cs="Courier New"/>
          <w:kern w:val="0"/>
          <w:sz w:val="28"/>
          <w:szCs w:val="28"/>
          <w:lang w:val="zh-CN"/>
        </w:rPr>
      </w:pPr>
      <w:r>
        <w:rPr>
          <w:rFonts w:hint="eastAsia" w:ascii="仿宋" w:hAnsi="仿宋" w:eastAsia="仿宋" w:cs="Courier New"/>
          <w:kern w:val="0"/>
          <w:sz w:val="28"/>
          <w:szCs w:val="28"/>
          <w:lang w:val="zh-CN"/>
        </w:rPr>
        <w:t>表7-1   措施费取费标准</w:t>
      </w:r>
    </w:p>
    <w:tbl>
      <w:tblPr>
        <w:tblStyle w:val="2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64"/>
        <w:gridCol w:w="1044"/>
        <w:gridCol w:w="1044"/>
        <w:gridCol w:w="965"/>
        <w:gridCol w:w="965"/>
        <w:gridCol w:w="96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59"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06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工程类别</w:t>
            </w:r>
          </w:p>
        </w:tc>
        <w:tc>
          <w:tcPr>
            <w:tcW w:w="1044"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计算基础</w:t>
            </w:r>
          </w:p>
        </w:tc>
        <w:tc>
          <w:tcPr>
            <w:tcW w:w="1044"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临时设施费费率（%）</w:t>
            </w:r>
          </w:p>
        </w:tc>
        <w:tc>
          <w:tcPr>
            <w:tcW w:w="965" w:type="dxa"/>
            <w:shd w:val="clear" w:color="auto" w:fill="auto"/>
            <w:vAlign w:val="center"/>
          </w:tcPr>
          <w:p>
            <w:pPr>
              <w:widowControl/>
              <w:ind w:left="-29" w:leftChars="-66" w:right="-128" w:rightChars="-61" w:hanging="110" w:hangingChars="46"/>
              <w:jc w:val="center"/>
              <w:rPr>
                <w:rFonts w:ascii="仿宋" w:hAnsi="仿宋" w:eastAsia="仿宋" w:cs="宋体"/>
                <w:kern w:val="0"/>
                <w:sz w:val="24"/>
              </w:rPr>
            </w:pPr>
            <w:r>
              <w:rPr>
                <w:rFonts w:hint="eastAsia" w:ascii="仿宋" w:hAnsi="仿宋" w:eastAsia="仿宋" w:cs="宋体"/>
                <w:kern w:val="0"/>
                <w:sz w:val="24"/>
              </w:rPr>
              <w:t>冬雨季施工增加费费率（%）</w:t>
            </w:r>
          </w:p>
        </w:tc>
        <w:tc>
          <w:tcPr>
            <w:tcW w:w="965"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施工辅助费（%）</w:t>
            </w:r>
          </w:p>
        </w:tc>
        <w:tc>
          <w:tcPr>
            <w:tcW w:w="966"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安全施工措施费（%）</w:t>
            </w:r>
          </w:p>
        </w:tc>
        <w:tc>
          <w:tcPr>
            <w:tcW w:w="2496"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措施费费率（%）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vMerge w:val="continue"/>
            <w:vAlign w:val="center"/>
          </w:tcPr>
          <w:p>
            <w:pPr>
              <w:widowControl/>
              <w:spacing w:line="360" w:lineRule="auto"/>
              <w:jc w:val="center"/>
              <w:rPr>
                <w:rFonts w:ascii="仿宋" w:hAnsi="仿宋" w:eastAsia="仿宋" w:cs="宋体"/>
                <w:kern w:val="0"/>
                <w:sz w:val="24"/>
              </w:rPr>
            </w:pPr>
          </w:p>
        </w:tc>
        <w:tc>
          <w:tcPr>
            <w:tcW w:w="1064" w:type="dxa"/>
            <w:vMerge w:val="continue"/>
            <w:vAlign w:val="center"/>
          </w:tcPr>
          <w:p>
            <w:pPr>
              <w:widowControl/>
              <w:spacing w:line="360" w:lineRule="auto"/>
              <w:jc w:val="center"/>
              <w:rPr>
                <w:rFonts w:ascii="仿宋" w:hAnsi="仿宋" w:eastAsia="仿宋" w:cs="宋体"/>
                <w:kern w:val="0"/>
                <w:sz w:val="24"/>
              </w:rPr>
            </w:pPr>
          </w:p>
        </w:tc>
        <w:tc>
          <w:tcPr>
            <w:tcW w:w="1044" w:type="dxa"/>
            <w:vMerge w:val="continue"/>
            <w:vAlign w:val="center"/>
          </w:tcPr>
          <w:p>
            <w:pPr>
              <w:widowControl/>
              <w:spacing w:line="360" w:lineRule="auto"/>
              <w:jc w:val="center"/>
              <w:rPr>
                <w:rFonts w:ascii="仿宋" w:hAnsi="仿宋" w:eastAsia="仿宋" w:cs="宋体"/>
                <w:kern w:val="0"/>
                <w:sz w:val="24"/>
              </w:rPr>
            </w:pP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(3)</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106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土方工程</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直接工程费</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0.7</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0.2</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106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石方工程</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直接工程费</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0.7</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0.2</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3</w:t>
            </w:r>
          </w:p>
        </w:tc>
        <w:tc>
          <w:tcPr>
            <w:tcW w:w="106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砌体工程</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直接工程费</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0.7</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0.2</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w:t>
            </w:r>
          </w:p>
        </w:tc>
        <w:tc>
          <w:tcPr>
            <w:tcW w:w="106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混凝土工程</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直接工程费</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3</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0.7</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0.2</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w:t>
            </w:r>
          </w:p>
        </w:tc>
        <w:tc>
          <w:tcPr>
            <w:tcW w:w="106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农用井工程</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直接工程费</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3</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0.7</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0.2</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6</w:t>
            </w:r>
          </w:p>
        </w:tc>
        <w:tc>
          <w:tcPr>
            <w:tcW w:w="106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其他工程</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直接工程费</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0.7</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0.2</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7</w:t>
            </w:r>
          </w:p>
        </w:tc>
        <w:tc>
          <w:tcPr>
            <w:tcW w:w="106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安装工程</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直接工程费</w:t>
            </w:r>
          </w:p>
        </w:tc>
        <w:tc>
          <w:tcPr>
            <w:tcW w:w="1044"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3</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1.1</w:t>
            </w:r>
          </w:p>
        </w:tc>
        <w:tc>
          <w:tcPr>
            <w:tcW w:w="965"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96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0.3</w:t>
            </w:r>
          </w:p>
        </w:tc>
        <w:tc>
          <w:tcPr>
            <w:tcW w:w="2496" w:type="dxa"/>
            <w:shd w:val="clear" w:color="auto" w:fill="auto"/>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5.4</w:t>
            </w:r>
          </w:p>
        </w:tc>
      </w:tr>
    </w:tbl>
    <w:p>
      <w:pPr>
        <w:snapToGrid w:val="0"/>
        <w:spacing w:line="360" w:lineRule="auto"/>
        <w:jc w:val="left"/>
        <w:rPr>
          <w:rFonts w:ascii="仿宋" w:hAnsi="仿宋" w:eastAsia="仿宋"/>
          <w:kern w:val="24"/>
          <w:sz w:val="28"/>
          <w:szCs w:val="28"/>
        </w:rPr>
      </w:pPr>
      <w:r>
        <w:rPr>
          <w:rFonts w:ascii="仿宋" w:hAnsi="仿宋" w:eastAsia="仿宋"/>
          <w:kern w:val="0"/>
          <w:sz w:val="28"/>
          <w:szCs w:val="28"/>
          <w:lang w:val="zh-CN"/>
        </w:rPr>
        <w:t xml:space="preserve">   </w:t>
      </w:r>
      <w:r>
        <w:rPr>
          <w:rFonts w:ascii="仿宋" w:hAnsi="仿宋" w:eastAsia="仿宋"/>
          <w:kern w:val="24"/>
          <w:sz w:val="28"/>
          <w:szCs w:val="28"/>
        </w:rPr>
        <w:t>2）、间接费</w:t>
      </w:r>
    </w:p>
    <w:p>
      <w:pPr>
        <w:spacing w:line="360" w:lineRule="auto"/>
        <w:ind w:firstLine="420"/>
        <w:rPr>
          <w:rFonts w:ascii="仿宋" w:hAnsi="仿宋" w:eastAsia="仿宋"/>
          <w:sz w:val="28"/>
          <w:szCs w:val="28"/>
        </w:rPr>
      </w:pPr>
      <w:r>
        <w:rPr>
          <w:rFonts w:hint="eastAsia" w:ascii="仿宋" w:hAnsi="仿宋" w:eastAsia="仿宋"/>
          <w:sz w:val="28"/>
          <w:szCs w:val="28"/>
        </w:rPr>
        <w:t>根据云国土资2017[232]号文件间接费费率调整如下，不同工程类别的间接费费率见下表。</w:t>
      </w:r>
    </w:p>
    <w:p>
      <w:pPr>
        <w:spacing w:line="600" w:lineRule="exact"/>
        <w:ind w:firstLine="420"/>
        <w:jc w:val="center"/>
        <w:rPr>
          <w:rFonts w:ascii="仿宋" w:hAnsi="仿宋" w:eastAsia="仿宋"/>
          <w:sz w:val="28"/>
          <w:szCs w:val="28"/>
        </w:rPr>
      </w:pPr>
      <w:r>
        <w:rPr>
          <w:rFonts w:ascii="仿宋" w:hAnsi="仿宋" w:eastAsia="仿宋"/>
          <w:kern w:val="0"/>
          <w:sz w:val="28"/>
          <w:szCs w:val="28"/>
          <w:lang w:val="zh-CN"/>
        </w:rPr>
        <w:t>表7-2  间接费取费标准</w:t>
      </w:r>
    </w:p>
    <w:tbl>
      <w:tblPr>
        <w:tblStyle w:val="25"/>
        <w:tblW w:w="90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920"/>
        <w:gridCol w:w="3450"/>
        <w:gridCol w:w="22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工程类别</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计算基础</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间接费费率(%)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土方工程</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直接费</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石方工程</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直接费</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砌体工程</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直接费</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混凝土工程</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直接费</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农用井工程</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直接费</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其他工程</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直接费</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2"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92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安装工程</w:t>
            </w:r>
          </w:p>
        </w:tc>
        <w:tc>
          <w:tcPr>
            <w:tcW w:w="345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人工费</w:t>
            </w:r>
          </w:p>
        </w:tc>
        <w:tc>
          <w:tcPr>
            <w:tcW w:w="2231"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65</w:t>
            </w:r>
          </w:p>
        </w:tc>
      </w:tr>
    </w:tbl>
    <w:p>
      <w:pPr>
        <w:pStyle w:val="46"/>
        <w:ind w:firstLine="560"/>
        <w:rPr>
          <w:rFonts w:ascii="仿宋" w:hAnsi="仿宋" w:eastAsia="仿宋"/>
          <w:kern w:val="24"/>
          <w:sz w:val="28"/>
          <w:szCs w:val="28"/>
        </w:rPr>
      </w:pPr>
      <w:r>
        <w:rPr>
          <w:rFonts w:ascii="仿宋" w:hAnsi="仿宋" w:eastAsia="仿宋"/>
          <w:kern w:val="24"/>
          <w:sz w:val="28"/>
          <w:szCs w:val="28"/>
        </w:rPr>
        <w:t>3）、利润</w:t>
      </w:r>
    </w:p>
    <w:p>
      <w:pPr>
        <w:pStyle w:val="46"/>
        <w:ind w:firstLine="560"/>
        <w:rPr>
          <w:rFonts w:ascii="仿宋" w:hAnsi="仿宋" w:eastAsia="仿宋"/>
          <w:kern w:val="24"/>
          <w:sz w:val="28"/>
          <w:szCs w:val="28"/>
        </w:rPr>
      </w:pPr>
      <w:r>
        <w:rPr>
          <w:rFonts w:ascii="仿宋" w:hAnsi="仿宋" w:eastAsia="仿宋"/>
          <w:kern w:val="24"/>
          <w:sz w:val="28"/>
          <w:szCs w:val="28"/>
        </w:rPr>
        <w:t>利润是指按规定应计入工程造价的利润，费率取3</w:t>
      </w:r>
      <w:r>
        <w:rPr>
          <w:rFonts w:hint="eastAsia" w:ascii="仿宋" w:hAnsi="仿宋" w:eastAsia="仿宋"/>
          <w:kern w:val="24"/>
          <w:sz w:val="28"/>
          <w:szCs w:val="28"/>
        </w:rPr>
        <w:t>.0</w:t>
      </w:r>
      <w:r>
        <w:rPr>
          <w:rFonts w:ascii="仿宋" w:hAnsi="仿宋" w:eastAsia="仿宋"/>
          <w:kern w:val="24"/>
          <w:sz w:val="28"/>
          <w:szCs w:val="28"/>
        </w:rPr>
        <w:t>%，计算基础为直接费和间接费之和。</w:t>
      </w:r>
    </w:p>
    <w:p>
      <w:pPr>
        <w:pStyle w:val="46"/>
        <w:ind w:firstLine="560"/>
        <w:rPr>
          <w:rFonts w:ascii="仿宋" w:hAnsi="仿宋" w:eastAsia="仿宋"/>
          <w:kern w:val="24"/>
          <w:sz w:val="28"/>
          <w:szCs w:val="28"/>
        </w:rPr>
      </w:pPr>
      <w:r>
        <w:rPr>
          <w:rFonts w:ascii="仿宋" w:hAnsi="仿宋" w:eastAsia="仿宋"/>
          <w:kern w:val="24"/>
          <w:sz w:val="28"/>
          <w:szCs w:val="28"/>
        </w:rPr>
        <w:t>4）、税金</w:t>
      </w:r>
    </w:p>
    <w:p>
      <w:pPr>
        <w:pStyle w:val="46"/>
        <w:ind w:firstLine="560"/>
        <w:rPr>
          <w:rFonts w:ascii="仿宋" w:hAnsi="仿宋" w:eastAsia="仿宋"/>
          <w:kern w:val="24"/>
          <w:sz w:val="28"/>
          <w:szCs w:val="28"/>
        </w:rPr>
      </w:pPr>
      <w:r>
        <w:rPr>
          <w:rFonts w:ascii="仿宋" w:hAnsi="仿宋" w:eastAsia="仿宋"/>
          <w:kern w:val="24"/>
          <w:sz w:val="28"/>
          <w:szCs w:val="28"/>
        </w:rPr>
        <w:t>本工程项目地为农村，根据</w:t>
      </w:r>
      <w:r>
        <w:rPr>
          <w:rFonts w:hint="eastAsia" w:ascii="仿宋" w:hAnsi="仿宋" w:eastAsia="仿宋"/>
          <w:kern w:val="24"/>
          <w:sz w:val="28"/>
          <w:szCs w:val="28"/>
        </w:rPr>
        <w:t>《财政部 税务总局关于调整增值税税率的通知》（财税</w:t>
      </w:r>
      <w:r>
        <w:rPr>
          <w:rFonts w:ascii="仿宋" w:hAnsi="仿宋" w:eastAsia="仿宋"/>
          <w:kern w:val="24"/>
          <w:sz w:val="28"/>
          <w:szCs w:val="28"/>
        </w:rPr>
        <w:t>〔</w:t>
      </w:r>
      <w:r>
        <w:rPr>
          <w:rFonts w:hint="eastAsia" w:ascii="仿宋" w:hAnsi="仿宋" w:eastAsia="仿宋"/>
          <w:kern w:val="24"/>
          <w:sz w:val="28"/>
          <w:szCs w:val="28"/>
        </w:rPr>
        <w:t>2018〕32号）和《住房城乡建设部办公厅关于调整建设工程计价依据增值税税率的通知》（建办标</w:t>
      </w:r>
      <w:r>
        <w:rPr>
          <w:rFonts w:ascii="仿宋" w:hAnsi="仿宋" w:eastAsia="仿宋"/>
          <w:kern w:val="24"/>
          <w:sz w:val="28"/>
          <w:szCs w:val="28"/>
        </w:rPr>
        <w:t>〔</w:t>
      </w:r>
      <w:r>
        <w:rPr>
          <w:rFonts w:hint="eastAsia" w:ascii="仿宋" w:hAnsi="仿宋" w:eastAsia="仿宋"/>
          <w:kern w:val="24"/>
          <w:sz w:val="28"/>
          <w:szCs w:val="28"/>
        </w:rPr>
        <w:t>2018〕32号）要求</w:t>
      </w:r>
      <w:r>
        <w:rPr>
          <w:rFonts w:ascii="仿宋" w:hAnsi="仿宋" w:eastAsia="仿宋"/>
          <w:kern w:val="24"/>
          <w:sz w:val="28"/>
          <w:szCs w:val="28"/>
        </w:rPr>
        <w:t>已作了相应调整后税率为</w:t>
      </w:r>
      <w:r>
        <w:rPr>
          <w:rFonts w:hint="eastAsia" w:ascii="仿宋" w:hAnsi="仿宋" w:eastAsia="仿宋"/>
          <w:kern w:val="24"/>
          <w:sz w:val="28"/>
          <w:szCs w:val="28"/>
        </w:rPr>
        <w:t>10</w:t>
      </w:r>
      <w:r>
        <w:rPr>
          <w:rFonts w:ascii="仿宋" w:hAnsi="仿宋" w:eastAsia="仿宋"/>
          <w:kern w:val="24"/>
          <w:sz w:val="28"/>
          <w:szCs w:val="28"/>
        </w:rPr>
        <w:t>%，按直接费、间接费与利润</w:t>
      </w:r>
      <w:r>
        <w:rPr>
          <w:rFonts w:hint="eastAsia" w:ascii="仿宋" w:hAnsi="仿宋" w:eastAsia="仿宋"/>
          <w:kern w:val="24"/>
          <w:sz w:val="28"/>
          <w:szCs w:val="28"/>
        </w:rPr>
        <w:t>，材料价差，未计价材料费</w:t>
      </w:r>
      <w:r>
        <w:rPr>
          <w:rFonts w:ascii="仿宋" w:hAnsi="仿宋" w:eastAsia="仿宋"/>
          <w:kern w:val="24"/>
          <w:sz w:val="28"/>
          <w:szCs w:val="28"/>
        </w:rPr>
        <w:t>之和的</w:t>
      </w:r>
      <w:r>
        <w:rPr>
          <w:rFonts w:hint="eastAsia" w:ascii="仿宋" w:hAnsi="仿宋" w:eastAsia="仿宋"/>
          <w:kern w:val="24"/>
          <w:sz w:val="28"/>
          <w:szCs w:val="28"/>
        </w:rPr>
        <w:t>10</w:t>
      </w:r>
      <w:r>
        <w:rPr>
          <w:rFonts w:ascii="仿宋" w:hAnsi="仿宋" w:eastAsia="仿宋"/>
          <w:kern w:val="24"/>
          <w:sz w:val="28"/>
          <w:szCs w:val="28"/>
        </w:rPr>
        <w:t>%计取。</w:t>
      </w:r>
    </w:p>
    <w:p>
      <w:pPr>
        <w:spacing w:line="360" w:lineRule="auto"/>
        <w:rPr>
          <w:rFonts w:ascii="仿宋" w:hAnsi="仿宋" w:eastAsia="仿宋"/>
          <w:kern w:val="24"/>
          <w:sz w:val="28"/>
          <w:szCs w:val="28"/>
        </w:rPr>
      </w:pPr>
      <w:r>
        <w:rPr>
          <w:rFonts w:ascii="仿宋" w:hAnsi="仿宋" w:eastAsia="仿宋"/>
          <w:kern w:val="24"/>
          <w:sz w:val="28"/>
          <w:szCs w:val="28"/>
        </w:rPr>
        <w:t>b）、设备费</w:t>
      </w:r>
    </w:p>
    <w:p>
      <w:pPr>
        <w:pStyle w:val="46"/>
        <w:ind w:firstLine="560"/>
        <w:rPr>
          <w:rFonts w:ascii="仿宋" w:hAnsi="仿宋" w:eastAsia="仿宋"/>
          <w:kern w:val="24"/>
          <w:sz w:val="28"/>
          <w:szCs w:val="28"/>
        </w:rPr>
      </w:pPr>
      <w:r>
        <w:rPr>
          <w:rFonts w:ascii="仿宋" w:hAnsi="仿宋" w:eastAsia="仿宋"/>
          <w:kern w:val="24"/>
          <w:sz w:val="28"/>
          <w:szCs w:val="28"/>
        </w:rPr>
        <w:t>指土地复垦规划设计中涉及的设备所发生的费用，由设备原价、运杂费、运输保险费、采购及保管费组成，本项目不涉及。</w:t>
      </w:r>
    </w:p>
    <w:p>
      <w:pPr>
        <w:spacing w:line="360" w:lineRule="auto"/>
        <w:rPr>
          <w:rFonts w:ascii="仿宋" w:hAnsi="仿宋" w:eastAsia="仿宋"/>
          <w:kern w:val="24"/>
          <w:sz w:val="28"/>
          <w:szCs w:val="28"/>
        </w:rPr>
      </w:pPr>
      <w:r>
        <w:rPr>
          <w:rFonts w:ascii="仿宋" w:hAnsi="仿宋" w:eastAsia="仿宋"/>
          <w:kern w:val="24"/>
          <w:sz w:val="28"/>
          <w:szCs w:val="28"/>
        </w:rPr>
        <w:t>c）、其他费用</w:t>
      </w:r>
    </w:p>
    <w:p>
      <w:pPr>
        <w:pStyle w:val="46"/>
        <w:ind w:firstLine="560"/>
        <w:rPr>
          <w:rFonts w:ascii="仿宋" w:hAnsi="仿宋" w:eastAsia="仿宋"/>
          <w:kern w:val="24"/>
          <w:sz w:val="28"/>
          <w:szCs w:val="28"/>
        </w:rPr>
      </w:pPr>
      <w:r>
        <w:rPr>
          <w:rFonts w:ascii="仿宋" w:hAnsi="仿宋" w:eastAsia="仿宋"/>
          <w:kern w:val="24"/>
          <w:sz w:val="28"/>
          <w:szCs w:val="28"/>
        </w:rPr>
        <w:t>其他费用由前期工作费、工程监理费、竣工验收费和业主管理费组成。</w:t>
      </w:r>
    </w:p>
    <w:p>
      <w:pPr>
        <w:pStyle w:val="46"/>
        <w:ind w:firstLine="560"/>
        <w:rPr>
          <w:rFonts w:ascii="仿宋" w:hAnsi="仿宋" w:eastAsia="仿宋"/>
          <w:kern w:val="24"/>
          <w:sz w:val="28"/>
          <w:szCs w:val="28"/>
        </w:rPr>
      </w:pPr>
      <w:r>
        <w:rPr>
          <w:rFonts w:ascii="仿宋" w:hAnsi="仿宋" w:eastAsia="仿宋"/>
          <w:kern w:val="24"/>
          <w:sz w:val="28"/>
          <w:szCs w:val="28"/>
        </w:rPr>
        <w:t>1)、前期工作费</w:t>
      </w:r>
    </w:p>
    <w:p>
      <w:pPr>
        <w:spacing w:line="360" w:lineRule="auto"/>
        <w:ind w:firstLine="560" w:firstLineChars="200"/>
        <w:rPr>
          <w:rFonts w:ascii="仿宋" w:hAnsi="仿宋" w:eastAsia="仿宋"/>
          <w:sz w:val="28"/>
          <w:szCs w:val="28"/>
        </w:rPr>
      </w:pPr>
      <w:r>
        <w:rPr>
          <w:rFonts w:ascii="仿宋" w:hAnsi="仿宋" w:eastAsia="仿宋"/>
          <w:sz w:val="28"/>
          <w:szCs w:val="28"/>
        </w:rPr>
        <w:t>前期工作费包括：土地清查费、项目可行性研究费、项目勘测费、项目设计与预算编制费、项目招标费等在工程施工前所发生的各项支出。根据定额要求编制。</w:t>
      </w:r>
    </w:p>
    <w:p>
      <w:pPr>
        <w:pStyle w:val="46"/>
        <w:ind w:firstLine="560"/>
        <w:rPr>
          <w:rFonts w:ascii="仿宋" w:hAnsi="仿宋" w:eastAsia="仿宋"/>
          <w:kern w:val="24"/>
          <w:sz w:val="28"/>
          <w:szCs w:val="28"/>
        </w:rPr>
      </w:pPr>
      <w:r>
        <w:rPr>
          <w:rFonts w:ascii="仿宋" w:hAnsi="仿宋" w:eastAsia="仿宋"/>
          <w:kern w:val="24"/>
          <w:sz w:val="28"/>
          <w:szCs w:val="28"/>
        </w:rPr>
        <w:t>2)、工程监理费</w:t>
      </w:r>
    </w:p>
    <w:p>
      <w:pPr>
        <w:spacing w:line="360" w:lineRule="auto"/>
        <w:ind w:firstLine="560" w:firstLineChars="200"/>
        <w:rPr>
          <w:rFonts w:ascii="仿宋" w:hAnsi="仿宋" w:eastAsia="仿宋"/>
          <w:sz w:val="28"/>
          <w:szCs w:val="28"/>
        </w:rPr>
      </w:pPr>
      <w:r>
        <w:rPr>
          <w:rFonts w:ascii="仿宋" w:hAnsi="仿宋" w:eastAsia="仿宋"/>
          <w:sz w:val="28"/>
          <w:szCs w:val="28"/>
        </w:rPr>
        <w:t>工程监理费指项目承担单位委托具有工程监理资质的单位，按国家规定进行全程的监理与管理所发生的费用，按工程施工费的1.5%计算。</w:t>
      </w:r>
    </w:p>
    <w:p>
      <w:pPr>
        <w:pStyle w:val="46"/>
        <w:ind w:firstLine="560"/>
        <w:rPr>
          <w:rFonts w:ascii="仿宋" w:hAnsi="仿宋" w:eastAsia="仿宋"/>
          <w:kern w:val="24"/>
          <w:sz w:val="28"/>
          <w:szCs w:val="28"/>
        </w:rPr>
      </w:pPr>
      <w:r>
        <w:rPr>
          <w:rFonts w:ascii="仿宋" w:hAnsi="仿宋" w:eastAsia="仿宋"/>
          <w:kern w:val="24"/>
          <w:sz w:val="28"/>
          <w:szCs w:val="28"/>
        </w:rPr>
        <w:t>3)、竣工验收费</w:t>
      </w:r>
    </w:p>
    <w:p>
      <w:pPr>
        <w:pStyle w:val="46"/>
        <w:ind w:firstLine="560"/>
        <w:rPr>
          <w:rFonts w:ascii="仿宋" w:hAnsi="仿宋" w:eastAsia="仿宋"/>
          <w:sz w:val="28"/>
          <w:szCs w:val="28"/>
        </w:rPr>
      </w:pPr>
      <w:r>
        <w:rPr>
          <w:rFonts w:ascii="仿宋" w:hAnsi="仿宋" w:eastAsia="仿宋"/>
          <w:sz w:val="28"/>
          <w:szCs w:val="28"/>
        </w:rPr>
        <w:t>竣工验收费主要包括：项目工程验收费、项目决算编制及决算审计费、复垦整理后土地的重估予登记费等。项目工程验收费按不超过工程费的1.3%计算；项目决算编制及决赛审计费按不超过工程费的0.9%计算；复垦整理后土地的重估与登记费按不超过工程施工费的0.6%计算。结合项目特点，竣工验收费按工程施工费的3.</w:t>
      </w:r>
      <w:r>
        <w:rPr>
          <w:rFonts w:hint="eastAsia" w:ascii="仿宋" w:hAnsi="仿宋" w:eastAsia="仿宋"/>
          <w:sz w:val="28"/>
          <w:szCs w:val="28"/>
        </w:rPr>
        <w:t>0</w:t>
      </w:r>
      <w:r>
        <w:rPr>
          <w:rFonts w:ascii="仿宋" w:hAnsi="仿宋" w:eastAsia="仿宋"/>
          <w:sz w:val="28"/>
          <w:szCs w:val="28"/>
        </w:rPr>
        <w:t>%计取。</w:t>
      </w:r>
    </w:p>
    <w:p>
      <w:pPr>
        <w:pStyle w:val="46"/>
        <w:ind w:firstLine="560"/>
        <w:rPr>
          <w:rFonts w:ascii="仿宋" w:hAnsi="仿宋" w:eastAsia="仿宋"/>
          <w:kern w:val="24"/>
          <w:sz w:val="28"/>
          <w:szCs w:val="28"/>
        </w:rPr>
      </w:pPr>
      <w:r>
        <w:rPr>
          <w:rFonts w:ascii="仿宋" w:hAnsi="仿宋" w:eastAsia="仿宋"/>
          <w:kern w:val="24"/>
          <w:sz w:val="28"/>
          <w:szCs w:val="28"/>
        </w:rPr>
        <w:t xml:space="preserve"> 4)、业主管理费</w:t>
      </w:r>
    </w:p>
    <w:p>
      <w:pPr>
        <w:spacing w:line="360" w:lineRule="auto"/>
        <w:ind w:firstLine="560" w:firstLineChars="200"/>
        <w:rPr>
          <w:rFonts w:ascii="仿宋" w:hAnsi="仿宋" w:eastAsia="仿宋"/>
          <w:sz w:val="28"/>
          <w:szCs w:val="28"/>
        </w:rPr>
      </w:pPr>
      <w:r>
        <w:rPr>
          <w:rFonts w:ascii="仿宋" w:hAnsi="仿宋" w:eastAsia="仿宋"/>
          <w:sz w:val="28"/>
          <w:szCs w:val="28"/>
        </w:rPr>
        <w:t>业主管理费指项目承担单位为项目的组织、管理所发生的各项管理性支出。业主管理费按不超过工程施工费、前期工作费、工程监理费</w:t>
      </w:r>
      <w:r>
        <w:rPr>
          <w:rFonts w:hint="eastAsia" w:ascii="仿宋" w:hAnsi="仿宋" w:eastAsia="仿宋"/>
          <w:sz w:val="28"/>
          <w:szCs w:val="28"/>
        </w:rPr>
        <w:t>、</w:t>
      </w:r>
      <w:r>
        <w:rPr>
          <w:rFonts w:ascii="仿宋" w:hAnsi="仿宋" w:eastAsia="仿宋"/>
          <w:sz w:val="28"/>
          <w:szCs w:val="28"/>
        </w:rPr>
        <w:t>竣工验收费之和的2%计算。</w:t>
      </w:r>
    </w:p>
    <w:p>
      <w:pPr>
        <w:spacing w:line="360" w:lineRule="auto"/>
        <w:rPr>
          <w:rFonts w:ascii="仿宋" w:hAnsi="仿宋" w:eastAsia="仿宋"/>
          <w:kern w:val="24"/>
          <w:sz w:val="28"/>
          <w:szCs w:val="28"/>
        </w:rPr>
      </w:pPr>
      <w:r>
        <w:rPr>
          <w:rFonts w:ascii="仿宋" w:hAnsi="仿宋" w:eastAsia="仿宋"/>
          <w:kern w:val="24"/>
          <w:sz w:val="28"/>
          <w:szCs w:val="28"/>
        </w:rPr>
        <w:t>d）、监测与管护费</w:t>
      </w:r>
    </w:p>
    <w:p>
      <w:pPr>
        <w:pStyle w:val="46"/>
        <w:ind w:firstLine="560"/>
        <w:rPr>
          <w:rFonts w:ascii="仿宋" w:hAnsi="仿宋" w:eastAsia="仿宋"/>
          <w:kern w:val="24"/>
          <w:sz w:val="28"/>
          <w:szCs w:val="28"/>
        </w:rPr>
      </w:pPr>
      <w:r>
        <w:rPr>
          <w:rFonts w:ascii="仿宋" w:hAnsi="仿宋" w:eastAsia="仿宋"/>
          <w:kern w:val="24"/>
          <w:sz w:val="28"/>
          <w:szCs w:val="28"/>
        </w:rPr>
        <w:t>1)、复垦监测费</w:t>
      </w:r>
    </w:p>
    <w:p>
      <w:pPr>
        <w:spacing w:line="360" w:lineRule="auto"/>
        <w:ind w:firstLine="560" w:firstLineChars="200"/>
        <w:rPr>
          <w:rFonts w:ascii="仿宋" w:hAnsi="仿宋" w:eastAsia="仿宋"/>
          <w:sz w:val="28"/>
          <w:szCs w:val="28"/>
        </w:rPr>
      </w:pPr>
      <w:r>
        <w:rPr>
          <w:rFonts w:ascii="仿宋" w:hAnsi="仿宋" w:eastAsia="仿宋"/>
          <w:kern w:val="24"/>
          <w:sz w:val="28"/>
          <w:szCs w:val="28"/>
        </w:rPr>
        <w:t>复垦监测费指复垦方案服务期限内为监测土地损毁状况以及土地复垦效果所发生的各项费用。</w:t>
      </w:r>
      <w:r>
        <w:rPr>
          <w:rFonts w:ascii="仿宋" w:hAnsi="仿宋" w:eastAsia="仿宋"/>
          <w:sz w:val="28"/>
          <w:szCs w:val="28"/>
        </w:rPr>
        <w:t>针对</w:t>
      </w:r>
      <w:r>
        <w:rPr>
          <w:rFonts w:hint="eastAsia" w:ascii="仿宋" w:hAnsi="仿宋" w:eastAsia="仿宋"/>
          <w:sz w:val="28"/>
          <w:szCs w:val="28"/>
        </w:rPr>
        <w:t>项目</w:t>
      </w:r>
      <w:r>
        <w:rPr>
          <w:rFonts w:ascii="仿宋" w:hAnsi="仿宋" w:eastAsia="仿宋"/>
          <w:sz w:val="28"/>
          <w:szCs w:val="28"/>
        </w:rPr>
        <w:t>建设生产可能引发</w:t>
      </w:r>
      <w:r>
        <w:rPr>
          <w:rFonts w:ascii="仿宋" w:hAnsi="仿宋" w:eastAsia="仿宋"/>
          <w:kern w:val="24"/>
          <w:sz w:val="28"/>
          <w:szCs w:val="28"/>
        </w:rPr>
        <w:t>的</w:t>
      </w:r>
      <w:r>
        <w:rPr>
          <w:rFonts w:hint="eastAsia" w:ascii="仿宋" w:hAnsi="仿宋" w:eastAsia="仿宋"/>
          <w:kern w:val="24"/>
          <w:sz w:val="28"/>
          <w:szCs w:val="28"/>
        </w:rPr>
        <w:t>材料</w:t>
      </w:r>
      <w:r>
        <w:rPr>
          <w:rFonts w:ascii="仿宋" w:hAnsi="仿宋" w:eastAsia="仿宋"/>
          <w:kern w:val="24"/>
          <w:sz w:val="28"/>
          <w:szCs w:val="28"/>
        </w:rPr>
        <w:t>场地质环境问题种类、可能性大小、影响程度等，大白泥沟泥石流治理方案已设置监测设施</w:t>
      </w:r>
      <w:r>
        <w:rPr>
          <w:rFonts w:hint="eastAsia" w:ascii="仿宋" w:hAnsi="仿宋" w:eastAsia="仿宋"/>
          <w:kern w:val="24"/>
          <w:sz w:val="28"/>
          <w:szCs w:val="28"/>
        </w:rPr>
        <w:t>，本方案不再设计。</w:t>
      </w:r>
      <w:r>
        <w:rPr>
          <w:rFonts w:hint="eastAsia" w:ascii="仿宋" w:hAnsi="仿宋" w:eastAsia="仿宋"/>
          <w:sz w:val="28"/>
          <w:szCs w:val="28"/>
        </w:rPr>
        <w:t xml:space="preserve"> </w:t>
      </w:r>
    </w:p>
    <w:p>
      <w:pPr>
        <w:spacing w:line="360" w:lineRule="auto"/>
        <w:rPr>
          <w:rFonts w:ascii="仿宋" w:hAnsi="仿宋" w:eastAsia="仿宋"/>
          <w:sz w:val="28"/>
          <w:szCs w:val="28"/>
        </w:rPr>
      </w:pPr>
      <w:r>
        <w:rPr>
          <w:rFonts w:ascii="仿宋" w:hAnsi="仿宋" w:eastAsia="仿宋"/>
          <w:sz w:val="28"/>
          <w:szCs w:val="28"/>
        </w:rPr>
        <w:t>2)、复垦管护费</w:t>
      </w:r>
    </w:p>
    <w:p>
      <w:pPr>
        <w:pStyle w:val="93"/>
        <w:spacing w:line="360" w:lineRule="auto"/>
        <w:rPr>
          <w:rFonts w:ascii="仿宋" w:hAnsi="仿宋" w:eastAsia="仿宋"/>
        </w:rPr>
      </w:pPr>
      <w:r>
        <w:rPr>
          <w:rFonts w:ascii="仿宋" w:hAnsi="仿宋" w:eastAsia="仿宋"/>
        </w:rPr>
        <w:t>土地复垦抚育管护主要包括灌溉、施肥、防病虫害、严防人、畜践踏等，一年抚育一次，连续抚育</w:t>
      </w:r>
      <w:r>
        <w:rPr>
          <w:rFonts w:hint="eastAsia" w:ascii="仿宋" w:hAnsi="仿宋" w:eastAsia="仿宋"/>
        </w:rPr>
        <w:t>两</w:t>
      </w:r>
      <w:r>
        <w:rPr>
          <w:rFonts w:ascii="仿宋" w:hAnsi="仿宋" w:eastAsia="仿宋"/>
        </w:rPr>
        <w:t>年。因此复垦管护费的具体费用根据项目管护时间与工程量测算，按工程施工费的3.0%计取。</w:t>
      </w:r>
    </w:p>
    <w:p>
      <w:pPr>
        <w:spacing w:line="360" w:lineRule="auto"/>
        <w:rPr>
          <w:rFonts w:ascii="仿宋" w:hAnsi="仿宋" w:eastAsia="仿宋"/>
          <w:sz w:val="28"/>
          <w:szCs w:val="28"/>
        </w:rPr>
      </w:pPr>
      <w:r>
        <w:rPr>
          <w:rFonts w:ascii="仿宋" w:hAnsi="仿宋" w:eastAsia="仿宋"/>
          <w:sz w:val="28"/>
          <w:szCs w:val="28"/>
        </w:rPr>
        <w:t>e）、预备费</w:t>
      </w:r>
    </w:p>
    <w:p>
      <w:pPr>
        <w:pStyle w:val="46"/>
        <w:ind w:firstLine="560"/>
        <w:rPr>
          <w:rFonts w:ascii="仿宋" w:hAnsi="仿宋" w:eastAsia="仿宋"/>
          <w:sz w:val="28"/>
          <w:szCs w:val="28"/>
        </w:rPr>
      </w:pPr>
      <w:r>
        <w:rPr>
          <w:rFonts w:ascii="仿宋" w:hAnsi="仿宋" w:eastAsia="仿宋"/>
          <w:sz w:val="28"/>
          <w:szCs w:val="28"/>
        </w:rPr>
        <w:t>1)、基本预备费</w:t>
      </w:r>
    </w:p>
    <w:p>
      <w:pPr>
        <w:spacing w:line="360" w:lineRule="auto"/>
        <w:ind w:firstLine="560" w:firstLineChars="200"/>
        <w:rPr>
          <w:rFonts w:ascii="仿宋" w:hAnsi="仿宋" w:eastAsia="仿宋"/>
          <w:sz w:val="28"/>
          <w:szCs w:val="28"/>
        </w:rPr>
      </w:pPr>
      <w:r>
        <w:rPr>
          <w:rFonts w:ascii="仿宋" w:hAnsi="仿宋" w:eastAsia="仿宋"/>
          <w:sz w:val="28"/>
          <w:szCs w:val="28"/>
        </w:rPr>
        <w:t>指在施工过程中因自然灾害、设计变更及不可预计因素的变化而增加的费用，又称不可预见费，按工程施工费、设备购置费</w:t>
      </w:r>
      <w:r>
        <w:rPr>
          <w:rFonts w:hint="eastAsia" w:ascii="仿宋" w:hAnsi="仿宋" w:eastAsia="仿宋"/>
          <w:sz w:val="28"/>
          <w:szCs w:val="28"/>
        </w:rPr>
        <w:t>、</w:t>
      </w:r>
      <w:r>
        <w:rPr>
          <w:rFonts w:ascii="仿宋" w:hAnsi="仿宋" w:eastAsia="仿宋"/>
          <w:sz w:val="28"/>
          <w:szCs w:val="28"/>
        </w:rPr>
        <w:t>其他费用、监测与管护费之和的</w:t>
      </w:r>
      <w:r>
        <w:rPr>
          <w:rFonts w:hint="eastAsia" w:ascii="仿宋" w:hAnsi="仿宋" w:eastAsia="仿宋"/>
          <w:sz w:val="28"/>
          <w:szCs w:val="28"/>
        </w:rPr>
        <w:t>3</w:t>
      </w:r>
      <w:r>
        <w:rPr>
          <w:rFonts w:ascii="仿宋" w:hAnsi="仿宋" w:eastAsia="仿宋"/>
          <w:sz w:val="28"/>
          <w:szCs w:val="28"/>
        </w:rPr>
        <w:t>.0%-10.0%计算。本项目取</w:t>
      </w:r>
      <w:r>
        <w:rPr>
          <w:rFonts w:hint="eastAsia" w:ascii="仿宋" w:hAnsi="仿宋" w:eastAsia="仿宋"/>
          <w:sz w:val="28"/>
          <w:szCs w:val="28"/>
        </w:rPr>
        <w:t>8.0</w:t>
      </w:r>
      <w:r>
        <w:rPr>
          <w:rFonts w:ascii="仿宋" w:hAnsi="仿宋" w:eastAsia="仿宋"/>
          <w:sz w:val="28"/>
          <w:szCs w:val="28"/>
        </w:rPr>
        <w:t>%。</w:t>
      </w:r>
    </w:p>
    <w:p>
      <w:pPr>
        <w:pStyle w:val="46"/>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)、风险金</w:t>
      </w:r>
    </w:p>
    <w:p>
      <w:pPr>
        <w:spacing w:line="360" w:lineRule="auto"/>
        <w:ind w:firstLine="560" w:firstLineChars="200"/>
        <w:rPr>
          <w:rFonts w:ascii="仿宋" w:hAnsi="仿宋" w:eastAsia="仿宋"/>
          <w:sz w:val="28"/>
          <w:szCs w:val="28"/>
        </w:rPr>
      </w:pPr>
      <w:r>
        <w:rPr>
          <w:rFonts w:ascii="仿宋" w:hAnsi="仿宋" w:eastAsia="仿宋"/>
          <w:sz w:val="28"/>
          <w:szCs w:val="28"/>
        </w:rPr>
        <w:t>风险金是可预见而目前技术上无法完全避免的土地复垦过程中可能发生风险的备用金，按不低于工程施工费、设备购置费</w:t>
      </w:r>
      <w:r>
        <w:rPr>
          <w:rFonts w:hint="eastAsia" w:ascii="仿宋" w:hAnsi="仿宋" w:eastAsia="仿宋"/>
          <w:sz w:val="28"/>
          <w:szCs w:val="28"/>
        </w:rPr>
        <w:t>、</w:t>
      </w:r>
      <w:r>
        <w:rPr>
          <w:rFonts w:ascii="仿宋" w:hAnsi="仿宋" w:eastAsia="仿宋"/>
          <w:sz w:val="28"/>
          <w:szCs w:val="28"/>
        </w:rPr>
        <w:t>其他费用、监测与管护费、基本预备费之和的3.0%计取。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价差预备</w:t>
      </w:r>
      <w:r>
        <w:rPr>
          <w:rFonts w:ascii="仿宋" w:hAnsi="仿宋" w:eastAsia="仿宋"/>
          <w:sz w:val="28"/>
          <w:szCs w:val="28"/>
        </w:rPr>
        <w:t>费</w:t>
      </w:r>
    </w:p>
    <w:p>
      <w:pPr>
        <w:pStyle w:val="189"/>
        <w:rPr>
          <w:rFonts w:ascii="仿宋" w:hAnsi="仿宋" w:eastAsia="仿宋"/>
          <w:sz w:val="28"/>
        </w:rPr>
      </w:pPr>
      <w:r>
        <w:rPr>
          <w:rFonts w:ascii="仿宋" w:hAnsi="仿宋" w:eastAsia="仿宋"/>
          <w:sz w:val="28"/>
        </w:rPr>
        <w:t>考虑到物价上涨、通货膨胀、国家宏观调控以及地方经济发展等因素，需要计算动态投资费，根据目前我国经济发展境况按7%计取。</w:t>
      </w:r>
    </w:p>
    <w:p>
      <w:pPr>
        <w:pStyle w:val="189"/>
        <w:rPr>
          <w:rFonts w:ascii="仿宋" w:hAnsi="仿宋" w:eastAsia="仿宋"/>
          <w:sz w:val="28"/>
        </w:rPr>
      </w:pPr>
      <w:r>
        <w:rPr>
          <w:rFonts w:ascii="仿宋" w:hAnsi="仿宋" w:eastAsia="仿宋"/>
          <w:sz w:val="28"/>
        </w:rPr>
        <w:t>动态投资具体计算方法为：假设复垦工程的复垦年限为n年，且每年的静态投资费为a1、a2、a3……，则第n年的动态投资费Wn=an[（1+7%）</w:t>
      </w:r>
      <w:r>
        <w:rPr>
          <w:rFonts w:ascii="仿宋" w:hAnsi="仿宋" w:eastAsia="仿宋"/>
          <w:sz w:val="28"/>
          <w:vertAlign w:val="superscript"/>
        </w:rPr>
        <w:t>(n-1）</w:t>
      </w:r>
      <w:r>
        <w:rPr>
          <w:rFonts w:ascii="仿宋" w:hAnsi="仿宋" w:eastAsia="仿宋"/>
          <w:sz w:val="28"/>
        </w:rPr>
        <w:t>-1]，每年的静态投资费用可取为每个复垦阶段的各阶段年平均值，然后按照阶段求和的方法计算动态投资。</w:t>
      </w:r>
    </w:p>
    <w:p>
      <w:pPr>
        <w:pStyle w:val="189"/>
        <w:rPr>
          <w:rFonts w:ascii="仿宋" w:hAnsi="仿宋" w:eastAsia="仿宋"/>
          <w:sz w:val="28"/>
          <w:lang w:val="en-US"/>
        </w:rPr>
      </w:pPr>
      <w:r>
        <w:rPr>
          <w:rFonts w:ascii="仿宋" w:hAnsi="仿宋" w:eastAsia="仿宋"/>
          <w:sz w:val="28"/>
        </w:rPr>
        <w:t>据公式</w:t>
      </w:r>
      <w:r>
        <w:rPr>
          <w:rFonts w:ascii="仿宋" w:hAnsi="仿宋" w:eastAsia="仿宋"/>
          <w:sz w:val="28"/>
          <w:lang w:val="en-US"/>
        </w:rPr>
        <w:t>：</w:t>
      </w:r>
    </w:p>
    <w:p>
      <w:pPr>
        <w:pStyle w:val="189"/>
        <w:rPr>
          <w:rFonts w:ascii="仿宋" w:hAnsi="仿宋" w:eastAsia="仿宋"/>
          <w:sz w:val="28"/>
          <w:lang w:val="en-US"/>
        </w:rPr>
      </w:pPr>
      <w:r>
        <w:rPr>
          <w:rFonts w:hint="eastAsia" w:ascii="仿宋" w:hAnsi="仿宋" w:eastAsia="仿宋"/>
          <w:sz w:val="28"/>
          <w:lang w:val="en-US"/>
        </w:rPr>
        <w:t>W</w:t>
      </w:r>
      <w:r>
        <w:rPr>
          <w:rFonts w:hint="eastAsia" w:ascii="仿宋" w:hAnsi="仿宋" w:eastAsia="仿宋"/>
          <w:sz w:val="28"/>
          <w:vertAlign w:val="subscript"/>
          <w:lang w:val="en-US"/>
        </w:rPr>
        <w:t>n</w:t>
      </w:r>
      <w:r>
        <w:rPr>
          <w:rFonts w:hint="eastAsia" w:ascii="仿宋" w:hAnsi="仿宋" w:eastAsia="仿宋"/>
          <w:sz w:val="28"/>
          <w:lang w:val="en-US"/>
        </w:rPr>
        <w:t>=A</w:t>
      </w:r>
      <w:r>
        <w:rPr>
          <w:rFonts w:hint="eastAsia" w:ascii="仿宋" w:hAnsi="仿宋" w:eastAsia="仿宋"/>
          <w:sz w:val="28"/>
          <w:vertAlign w:val="subscript"/>
          <w:lang w:val="en-US"/>
        </w:rPr>
        <w:t>n</w:t>
      </w:r>
      <w:r>
        <w:rPr>
          <w:rFonts w:hint="eastAsia" w:ascii="仿宋" w:hAnsi="仿宋" w:eastAsia="仿宋"/>
          <w:sz w:val="28"/>
          <w:lang w:val="en-US"/>
        </w:rPr>
        <w:t>(1+i)</w:t>
      </w:r>
      <w:r>
        <w:rPr>
          <w:rFonts w:hint="eastAsia" w:ascii="仿宋" w:hAnsi="仿宋" w:eastAsia="仿宋"/>
          <w:sz w:val="28"/>
          <w:vertAlign w:val="superscript"/>
          <w:lang w:val="en-US"/>
        </w:rPr>
        <w:t>n-1</w:t>
      </w:r>
    </w:p>
    <w:p>
      <w:pPr>
        <w:pStyle w:val="189"/>
        <w:rPr>
          <w:rFonts w:ascii="仿宋" w:hAnsi="仿宋" w:eastAsia="仿宋"/>
          <w:sz w:val="28"/>
        </w:rPr>
      </w:pPr>
      <w:r>
        <w:rPr>
          <w:rFonts w:hint="eastAsia" w:ascii="仿宋" w:hAnsi="仿宋" w:eastAsia="仿宋"/>
          <w:sz w:val="28"/>
        </w:rPr>
        <w:t>式中：W</w:t>
      </w:r>
      <w:r>
        <w:rPr>
          <w:rFonts w:hint="eastAsia" w:ascii="仿宋" w:hAnsi="仿宋" w:eastAsia="仿宋"/>
          <w:sz w:val="28"/>
          <w:vertAlign w:val="subscript"/>
        </w:rPr>
        <w:t>n</w:t>
      </w:r>
      <w:r>
        <w:rPr>
          <w:rFonts w:hint="eastAsia" w:ascii="仿宋" w:hAnsi="仿宋" w:eastAsia="仿宋"/>
          <w:sz w:val="28"/>
        </w:rPr>
        <w:t>——终值；</w:t>
      </w:r>
    </w:p>
    <w:p>
      <w:pPr>
        <w:pStyle w:val="189"/>
        <w:rPr>
          <w:rFonts w:ascii="仿宋" w:hAnsi="仿宋" w:eastAsia="仿宋"/>
          <w:sz w:val="28"/>
        </w:rPr>
      </w:pPr>
      <w:r>
        <w:rPr>
          <w:rFonts w:hint="eastAsia" w:ascii="仿宋" w:hAnsi="仿宋" w:eastAsia="仿宋"/>
          <w:sz w:val="28"/>
        </w:rPr>
        <w:t xml:space="preserve">      A</w:t>
      </w:r>
      <w:r>
        <w:rPr>
          <w:rFonts w:hint="eastAsia" w:ascii="仿宋" w:hAnsi="仿宋" w:eastAsia="仿宋"/>
          <w:sz w:val="28"/>
          <w:vertAlign w:val="subscript"/>
        </w:rPr>
        <w:t>n</w:t>
      </w:r>
      <w:r>
        <w:rPr>
          <w:rFonts w:hint="eastAsia" w:ascii="仿宋" w:hAnsi="仿宋" w:eastAsia="仿宋"/>
          <w:sz w:val="28"/>
        </w:rPr>
        <w:t>——现值；</w:t>
      </w:r>
    </w:p>
    <w:p>
      <w:pPr>
        <w:pStyle w:val="189"/>
        <w:rPr>
          <w:rFonts w:ascii="仿宋" w:hAnsi="仿宋" w:eastAsia="仿宋"/>
          <w:sz w:val="28"/>
        </w:rPr>
      </w:pPr>
      <w:r>
        <w:rPr>
          <w:rFonts w:hint="eastAsia" w:ascii="仿宋" w:hAnsi="仿宋" w:eastAsia="仿宋"/>
          <w:sz w:val="28"/>
        </w:rPr>
        <w:t xml:space="preserve">      i——价差预备费率；</w:t>
      </w:r>
    </w:p>
    <w:p>
      <w:pPr>
        <w:pStyle w:val="189"/>
        <w:rPr>
          <w:rFonts w:ascii="仿宋" w:hAnsi="仿宋" w:eastAsia="仿宋"/>
          <w:sz w:val="28"/>
        </w:rPr>
      </w:pPr>
      <w:r>
        <w:rPr>
          <w:rFonts w:hint="eastAsia" w:ascii="仿宋" w:hAnsi="仿宋" w:eastAsia="仿宋"/>
          <w:sz w:val="28"/>
        </w:rPr>
        <w:t xml:space="preserve">      n——时间周期数。</w:t>
      </w:r>
    </w:p>
    <w:p>
      <w:pPr>
        <w:pStyle w:val="4"/>
        <w:rPr>
          <w:rFonts w:ascii="仿宋" w:hAnsi="仿宋" w:eastAsia="仿宋"/>
          <w:sz w:val="28"/>
          <w:szCs w:val="28"/>
        </w:rPr>
      </w:pPr>
      <w:bookmarkStart w:id="70" w:name="_Toc2867360"/>
      <w:r>
        <w:rPr>
          <w:rFonts w:ascii="仿宋" w:hAnsi="仿宋" w:eastAsia="仿宋"/>
          <w:sz w:val="28"/>
          <w:szCs w:val="28"/>
        </w:rPr>
        <w:t>7.2 估算成果</w:t>
      </w:r>
      <w:bookmarkEnd w:id="70"/>
    </w:p>
    <w:p>
      <w:pPr>
        <w:pStyle w:val="46"/>
        <w:ind w:firstLine="560"/>
        <w:rPr>
          <w:rFonts w:ascii="仿宋" w:hAnsi="仿宋" w:eastAsia="仿宋"/>
          <w:kern w:val="24"/>
          <w:sz w:val="28"/>
          <w:szCs w:val="28"/>
        </w:rPr>
      </w:pPr>
      <w:r>
        <w:rPr>
          <w:rFonts w:hint="eastAsia" w:ascii="仿宋" w:hAnsi="仿宋" w:eastAsia="仿宋"/>
          <w:kern w:val="24"/>
          <w:sz w:val="28"/>
          <w:szCs w:val="28"/>
        </w:rPr>
        <w:t>根据地方提供的基础单价信息和预测工程量，估算复垦工程动态总投资35.79万元，其中静态总投资33.45万元，</w:t>
      </w:r>
      <w:bookmarkStart w:id="71" w:name="OLE_LINK1"/>
      <w:bookmarkStart w:id="72" w:name="OLE_LINK2"/>
      <w:r>
        <w:rPr>
          <w:rFonts w:hint="eastAsia" w:ascii="仿宋" w:hAnsi="仿宋" w:eastAsia="仿宋"/>
          <w:kern w:val="24"/>
          <w:sz w:val="28"/>
          <w:szCs w:val="28"/>
        </w:rPr>
        <w:t>价差预备费2.34万元，</w:t>
      </w:r>
      <w:bookmarkEnd w:id="71"/>
      <w:bookmarkEnd w:id="72"/>
      <w:r>
        <w:rPr>
          <w:rFonts w:hint="eastAsia" w:ascii="仿宋" w:hAnsi="仿宋" w:eastAsia="仿宋"/>
          <w:kern w:val="24"/>
          <w:sz w:val="28"/>
          <w:szCs w:val="28"/>
        </w:rPr>
        <w:t>动态亩均投资23860.00元，静态亩均投资22300.00元，详见表7-3至7-10。</w:t>
      </w:r>
    </w:p>
    <w:p>
      <w:pPr>
        <w:pStyle w:val="46"/>
        <w:ind w:firstLine="560"/>
        <w:rPr>
          <w:rFonts w:ascii="仿宋" w:hAnsi="仿宋" w:eastAsia="仿宋"/>
          <w:kern w:val="24"/>
          <w:sz w:val="28"/>
          <w:szCs w:val="28"/>
        </w:rPr>
      </w:pPr>
    </w:p>
    <w:p>
      <w:pPr>
        <w:pStyle w:val="46"/>
        <w:ind w:firstLine="560"/>
        <w:rPr>
          <w:rFonts w:ascii="仿宋" w:hAnsi="仿宋" w:eastAsia="仿宋"/>
          <w:kern w:val="24"/>
          <w:sz w:val="28"/>
          <w:szCs w:val="28"/>
        </w:rPr>
      </w:pPr>
    </w:p>
    <w:p>
      <w:pPr>
        <w:pStyle w:val="41"/>
        <w:rPr>
          <w:rFonts w:ascii="仿宋" w:hAnsi="仿宋" w:eastAsia="仿宋" w:cs="Times New Roman"/>
          <w:sz w:val="28"/>
          <w:szCs w:val="28"/>
        </w:rPr>
      </w:pPr>
      <w:r>
        <w:rPr>
          <w:rFonts w:ascii="仿宋" w:hAnsi="仿宋" w:eastAsia="仿宋" w:cs="Times New Roman"/>
          <w:sz w:val="28"/>
          <w:szCs w:val="28"/>
        </w:rPr>
        <w:t>表7-</w:t>
      </w:r>
      <w:r>
        <w:rPr>
          <w:rFonts w:hint="eastAsia" w:ascii="仿宋" w:hAnsi="仿宋" w:eastAsia="仿宋" w:cs="Times New Roman"/>
          <w:sz w:val="28"/>
          <w:szCs w:val="28"/>
        </w:rPr>
        <w:t>3</w:t>
      </w:r>
      <w:r>
        <w:rPr>
          <w:rFonts w:ascii="仿宋" w:hAnsi="仿宋" w:eastAsia="仿宋" w:cs="Times New Roman"/>
          <w:sz w:val="28"/>
          <w:szCs w:val="28"/>
        </w:rPr>
        <w:t xml:space="preserve">  土地复垦投资估算总表</w:t>
      </w:r>
    </w:p>
    <w:tbl>
      <w:tblPr>
        <w:tblStyle w:val="25"/>
        <w:tblW w:w="9003" w:type="dxa"/>
        <w:tblInd w:w="0" w:type="dxa"/>
        <w:tblLayout w:type="fixed"/>
        <w:tblCellMar>
          <w:top w:w="0" w:type="dxa"/>
          <w:left w:w="108" w:type="dxa"/>
          <w:bottom w:w="0" w:type="dxa"/>
          <w:right w:w="108" w:type="dxa"/>
        </w:tblCellMar>
      </w:tblPr>
      <w:tblGrid>
        <w:gridCol w:w="1098"/>
        <w:gridCol w:w="2479"/>
        <w:gridCol w:w="1097"/>
        <w:gridCol w:w="4329"/>
      </w:tblGrid>
      <w:tr>
        <w:tblPrEx>
          <w:tblCellMar>
            <w:top w:w="0" w:type="dxa"/>
            <w:left w:w="108" w:type="dxa"/>
            <w:bottom w:w="0" w:type="dxa"/>
            <w:right w:w="108" w:type="dxa"/>
          </w:tblCellMar>
        </w:tblPrEx>
        <w:trPr>
          <w:trHeight w:val="285" w:hRule="atLeast"/>
        </w:trPr>
        <w:tc>
          <w:tcPr>
            <w:tcW w:w="1098"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247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工程或费用名称</w:t>
            </w:r>
          </w:p>
        </w:tc>
        <w:tc>
          <w:tcPr>
            <w:tcW w:w="1097"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费用</w:t>
            </w:r>
          </w:p>
        </w:tc>
        <w:tc>
          <w:tcPr>
            <w:tcW w:w="432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费率</w:t>
            </w:r>
          </w:p>
        </w:tc>
      </w:tr>
      <w:tr>
        <w:tblPrEx>
          <w:tblCellMar>
            <w:top w:w="0" w:type="dxa"/>
            <w:left w:w="108" w:type="dxa"/>
            <w:bottom w:w="0" w:type="dxa"/>
            <w:right w:w="108" w:type="dxa"/>
          </w:tblCellMar>
        </w:tblPrEx>
        <w:trPr>
          <w:trHeight w:val="285" w:hRule="atLeast"/>
        </w:trPr>
        <w:tc>
          <w:tcPr>
            <w:tcW w:w="109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247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(万元)</w:t>
            </w:r>
          </w:p>
        </w:tc>
        <w:tc>
          <w:tcPr>
            <w:tcW w:w="432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r>
      <w:tr>
        <w:tblPrEx>
          <w:tblCellMar>
            <w:top w:w="0" w:type="dxa"/>
            <w:left w:w="108" w:type="dxa"/>
            <w:bottom w:w="0" w:type="dxa"/>
            <w:right w:w="108" w:type="dxa"/>
          </w:tblCellMar>
        </w:tblPrEx>
        <w:trPr>
          <w:trHeight w:val="40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静态总投资</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33.45</w:t>
            </w:r>
          </w:p>
        </w:tc>
        <w:tc>
          <w:tcPr>
            <w:tcW w:w="432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52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工程施工费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7.02</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52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（二）</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设备购置费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420"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（三）</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其他费用</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22.56</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52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前期工作费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12.49</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52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工程监理费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8.00 </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52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竣工验收费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1.27</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73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业主管理费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0.81</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业主管理费=（工程施工费+前期工作费+工程监理费+竣工验收费）×2.0%；</w:t>
            </w:r>
          </w:p>
        </w:tc>
      </w:tr>
      <w:tr>
        <w:tblPrEx>
          <w:tblCellMar>
            <w:top w:w="0" w:type="dxa"/>
            <w:left w:w="108" w:type="dxa"/>
            <w:bottom w:w="0" w:type="dxa"/>
            <w:right w:w="108" w:type="dxa"/>
          </w:tblCellMar>
        </w:tblPrEx>
        <w:trPr>
          <w:trHeight w:val="73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（四）</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监测与管护费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0.56</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按工程施工费的8.0%计取；</w:t>
            </w:r>
          </w:p>
        </w:tc>
      </w:tr>
      <w:tr>
        <w:tblPrEx>
          <w:tblCellMar>
            <w:top w:w="0" w:type="dxa"/>
            <w:left w:w="108" w:type="dxa"/>
            <w:bottom w:w="0" w:type="dxa"/>
            <w:right w:w="108" w:type="dxa"/>
          </w:tblCellMar>
        </w:tblPrEx>
        <w:trPr>
          <w:trHeight w:val="420"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（五）</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预备费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3.31</w:t>
            </w:r>
          </w:p>
        </w:tc>
        <w:tc>
          <w:tcPr>
            <w:tcW w:w="4329"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90"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基本预备费</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2.41</w:t>
            </w:r>
          </w:p>
        </w:tc>
        <w:tc>
          <w:tcPr>
            <w:tcW w:w="432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（工程施工费+设备购置费+其他费用+监测与管护费）×8.0%</w:t>
            </w:r>
          </w:p>
        </w:tc>
      </w:tr>
      <w:tr>
        <w:tblPrEx>
          <w:tblCellMar>
            <w:top w:w="0" w:type="dxa"/>
            <w:left w:w="108" w:type="dxa"/>
            <w:bottom w:w="0" w:type="dxa"/>
            <w:right w:w="108" w:type="dxa"/>
          </w:tblCellMar>
        </w:tblPrEx>
        <w:trPr>
          <w:trHeight w:val="720"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风险金</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0.90</w:t>
            </w:r>
          </w:p>
        </w:tc>
        <w:tc>
          <w:tcPr>
            <w:tcW w:w="432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（工程施工费+设备购置费+其他费用+监测与管护费）×3.0%</w:t>
            </w:r>
          </w:p>
        </w:tc>
      </w:tr>
      <w:tr>
        <w:tblPrEx>
          <w:tblCellMar>
            <w:top w:w="0" w:type="dxa"/>
            <w:left w:w="108" w:type="dxa"/>
            <w:bottom w:w="0" w:type="dxa"/>
            <w:right w:w="108" w:type="dxa"/>
          </w:tblCellMar>
        </w:tblPrEx>
        <w:trPr>
          <w:trHeight w:val="525" w:hRule="atLeast"/>
        </w:trPr>
        <w:tc>
          <w:tcPr>
            <w:tcW w:w="1098" w:type="dxa"/>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二</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动态总投资</w:t>
            </w:r>
          </w:p>
        </w:tc>
        <w:tc>
          <w:tcPr>
            <w:tcW w:w="109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35.79</w:t>
            </w:r>
          </w:p>
        </w:tc>
        <w:tc>
          <w:tcPr>
            <w:tcW w:w="432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静态+价差预备费</w:t>
            </w:r>
          </w:p>
        </w:tc>
      </w:tr>
      <w:tr>
        <w:tblPrEx>
          <w:tblCellMar>
            <w:top w:w="0" w:type="dxa"/>
            <w:left w:w="108" w:type="dxa"/>
            <w:bottom w:w="0" w:type="dxa"/>
            <w:right w:w="108" w:type="dxa"/>
          </w:tblCellMar>
        </w:tblPrEx>
        <w:trPr>
          <w:trHeight w:val="285" w:hRule="atLeast"/>
        </w:trPr>
        <w:tc>
          <w:tcPr>
            <w:tcW w:w="109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w:t>
            </w:r>
          </w:p>
        </w:tc>
        <w:tc>
          <w:tcPr>
            <w:tcW w:w="2479"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价差预备费</w:t>
            </w:r>
          </w:p>
        </w:tc>
        <w:tc>
          <w:tcPr>
            <w:tcW w:w="1097"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2.34 </w:t>
            </w:r>
          </w:p>
        </w:tc>
        <w:tc>
          <w:tcPr>
            <w:tcW w:w="4329"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pStyle w:val="41"/>
        <w:rPr>
          <w:rFonts w:ascii="仿宋" w:hAnsi="仿宋" w:eastAsia="仿宋" w:cs="Times New Roman"/>
          <w:sz w:val="28"/>
          <w:szCs w:val="28"/>
        </w:rPr>
      </w:pPr>
    </w:p>
    <w:p>
      <w:pPr>
        <w:pStyle w:val="41"/>
        <w:rPr>
          <w:rFonts w:ascii="仿宋" w:hAnsi="仿宋" w:eastAsia="仿宋" w:cs="Times New Roman"/>
          <w:sz w:val="28"/>
          <w:szCs w:val="28"/>
        </w:rPr>
      </w:pPr>
    </w:p>
    <w:p>
      <w:pPr>
        <w:pStyle w:val="41"/>
        <w:rPr>
          <w:rFonts w:ascii="仿宋" w:hAnsi="仿宋" w:eastAsia="仿宋" w:cs="Times New Roman"/>
          <w:sz w:val="28"/>
          <w:szCs w:val="28"/>
        </w:rPr>
      </w:pPr>
    </w:p>
    <w:p>
      <w:pPr>
        <w:pStyle w:val="41"/>
        <w:rPr>
          <w:rFonts w:ascii="仿宋" w:hAnsi="仿宋" w:eastAsia="仿宋" w:cs="Times New Roman"/>
          <w:sz w:val="28"/>
          <w:szCs w:val="28"/>
        </w:rPr>
      </w:pPr>
    </w:p>
    <w:p>
      <w:pPr>
        <w:pStyle w:val="41"/>
        <w:rPr>
          <w:rFonts w:ascii="仿宋" w:hAnsi="仿宋" w:eastAsia="仿宋" w:cs="Times New Roman"/>
          <w:sz w:val="28"/>
          <w:szCs w:val="28"/>
        </w:rPr>
      </w:pPr>
    </w:p>
    <w:p>
      <w:pPr>
        <w:pStyle w:val="41"/>
        <w:rPr>
          <w:rFonts w:ascii="仿宋" w:hAnsi="仿宋" w:eastAsia="仿宋" w:cs="Times New Roman"/>
          <w:color w:val="FF0000"/>
          <w:sz w:val="28"/>
          <w:szCs w:val="28"/>
        </w:rPr>
      </w:pPr>
    </w:p>
    <w:p>
      <w:pPr>
        <w:pStyle w:val="41"/>
        <w:rPr>
          <w:rFonts w:ascii="仿宋" w:hAnsi="仿宋" w:eastAsia="仿宋" w:cs="Times New Roman"/>
          <w:color w:val="FF0000"/>
          <w:sz w:val="28"/>
          <w:szCs w:val="28"/>
        </w:rPr>
      </w:pPr>
    </w:p>
    <w:p>
      <w:pPr>
        <w:pStyle w:val="41"/>
        <w:rPr>
          <w:rFonts w:ascii="仿宋" w:hAnsi="仿宋" w:eastAsia="仿宋" w:cs="Times New Roman"/>
          <w:color w:val="FF0000"/>
          <w:sz w:val="28"/>
          <w:szCs w:val="28"/>
        </w:rPr>
      </w:pPr>
    </w:p>
    <w:p>
      <w:pPr>
        <w:pStyle w:val="41"/>
        <w:rPr>
          <w:rFonts w:ascii="仿宋" w:hAnsi="仿宋" w:eastAsia="仿宋" w:cs="Times New Roman"/>
          <w:sz w:val="28"/>
          <w:szCs w:val="28"/>
          <w:highlight w:val="yellow"/>
        </w:rPr>
      </w:pPr>
    </w:p>
    <w:p>
      <w:pPr>
        <w:pStyle w:val="41"/>
        <w:ind w:firstLine="0"/>
        <w:jc w:val="both"/>
        <w:rPr>
          <w:rFonts w:ascii="仿宋" w:hAnsi="仿宋" w:eastAsia="仿宋" w:cs="Times New Roman"/>
          <w:b/>
          <w:sz w:val="28"/>
          <w:szCs w:val="28"/>
          <w:highlight w:val="yellow"/>
        </w:rPr>
      </w:pPr>
    </w:p>
    <w:p>
      <w:pPr>
        <w:pStyle w:val="41"/>
        <w:spacing w:line="600" w:lineRule="exact"/>
        <w:rPr>
          <w:rFonts w:ascii="仿宋" w:hAnsi="仿宋" w:eastAsia="仿宋" w:cs="Times New Roman"/>
          <w:b/>
          <w:sz w:val="28"/>
          <w:szCs w:val="28"/>
          <w:highlight w:val="yellow"/>
        </w:rPr>
        <w:sectPr>
          <w:pgSz w:w="11906" w:h="16838"/>
          <w:pgMar w:top="1304" w:right="1418" w:bottom="1304" w:left="1701" w:header="851" w:footer="992" w:gutter="0"/>
          <w:cols w:space="720" w:num="1"/>
          <w:docGrid w:linePitch="312" w:charSpace="0"/>
        </w:sectPr>
      </w:pPr>
    </w:p>
    <w:p>
      <w:pPr>
        <w:pStyle w:val="41"/>
        <w:rPr>
          <w:rFonts w:ascii="仿宋" w:hAnsi="仿宋" w:eastAsia="仿宋" w:cs="Times New Roman"/>
          <w:sz w:val="28"/>
          <w:szCs w:val="28"/>
        </w:rPr>
      </w:pPr>
      <w:r>
        <w:rPr>
          <w:rFonts w:ascii="仿宋" w:hAnsi="仿宋" w:eastAsia="仿宋" w:cs="Times New Roman"/>
          <w:sz w:val="28"/>
          <w:szCs w:val="28"/>
        </w:rPr>
        <w:t>表7-</w:t>
      </w:r>
      <w:r>
        <w:rPr>
          <w:rFonts w:hint="eastAsia" w:ascii="仿宋" w:hAnsi="仿宋" w:eastAsia="仿宋" w:cs="Times New Roman"/>
          <w:sz w:val="28"/>
          <w:szCs w:val="28"/>
        </w:rPr>
        <w:t>4</w:t>
      </w:r>
      <w:r>
        <w:rPr>
          <w:rFonts w:ascii="仿宋" w:hAnsi="仿宋" w:eastAsia="仿宋" w:cs="Times New Roman"/>
          <w:sz w:val="28"/>
          <w:szCs w:val="28"/>
        </w:rPr>
        <w:t xml:space="preserve">  工程施工费</w:t>
      </w:r>
      <w:r>
        <w:rPr>
          <w:rFonts w:hint="eastAsia" w:ascii="仿宋" w:hAnsi="仿宋" w:eastAsia="仿宋" w:cs="Times New Roman"/>
          <w:sz w:val="28"/>
          <w:szCs w:val="28"/>
        </w:rPr>
        <w:t>汇总表</w:t>
      </w:r>
    </w:p>
    <w:tbl>
      <w:tblPr>
        <w:tblStyle w:val="25"/>
        <w:tblW w:w="15140" w:type="dxa"/>
        <w:tblInd w:w="93" w:type="dxa"/>
        <w:tblLayout w:type="fixed"/>
        <w:tblCellMar>
          <w:top w:w="0" w:type="dxa"/>
          <w:left w:w="108" w:type="dxa"/>
          <w:bottom w:w="0" w:type="dxa"/>
          <w:right w:w="108" w:type="dxa"/>
        </w:tblCellMar>
      </w:tblPr>
      <w:tblGrid>
        <w:gridCol w:w="1879"/>
        <w:gridCol w:w="6358"/>
        <w:gridCol w:w="3223"/>
        <w:gridCol w:w="3680"/>
      </w:tblGrid>
      <w:tr>
        <w:tblPrEx>
          <w:tblCellMar>
            <w:top w:w="0" w:type="dxa"/>
            <w:left w:w="108" w:type="dxa"/>
            <w:bottom w:w="0" w:type="dxa"/>
            <w:right w:w="108" w:type="dxa"/>
          </w:tblCellMar>
        </w:tblPrEx>
        <w:trPr>
          <w:trHeight w:val="402" w:hRule="atLeast"/>
        </w:trPr>
        <w:tc>
          <w:tcPr>
            <w:tcW w:w="8237" w:type="dxa"/>
            <w:gridSpan w:val="2"/>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项目名称:乌东德电站送电广东广西特高压多端直流示范工程线路工程（2标）材料站场地土地复垦</w:t>
            </w:r>
          </w:p>
        </w:tc>
        <w:tc>
          <w:tcPr>
            <w:tcW w:w="3223" w:type="dxa"/>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p>
        </w:tc>
        <w:tc>
          <w:tcPr>
            <w:tcW w:w="3680" w:type="dxa"/>
            <w:tcBorders>
              <w:top w:val="nil"/>
              <w:left w:val="nil"/>
              <w:bottom w:val="nil"/>
              <w:right w:val="nil"/>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402" w:hRule="atLeast"/>
        </w:trPr>
        <w:tc>
          <w:tcPr>
            <w:tcW w:w="187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63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单项名称</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预算金额</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各项费用占工程施工费的比例(%)</w:t>
            </w:r>
          </w:p>
        </w:tc>
      </w:tr>
      <w:tr>
        <w:tblPrEx>
          <w:tblCellMar>
            <w:top w:w="0" w:type="dxa"/>
            <w:left w:w="108" w:type="dxa"/>
            <w:bottom w:w="0" w:type="dxa"/>
            <w:right w:w="108" w:type="dxa"/>
          </w:tblCellMar>
        </w:tblPrEx>
        <w:trPr>
          <w:trHeight w:val="402" w:hRule="atLeast"/>
        </w:trPr>
        <w:tc>
          <w:tcPr>
            <w:tcW w:w="1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r>
      <w:tr>
        <w:tblPrEx>
          <w:tblCellMar>
            <w:top w:w="0" w:type="dxa"/>
            <w:left w:w="108" w:type="dxa"/>
            <w:bottom w:w="0" w:type="dxa"/>
            <w:right w:w="108" w:type="dxa"/>
          </w:tblCellMar>
        </w:tblPrEx>
        <w:trPr>
          <w:trHeight w:val="402" w:hRule="atLeast"/>
        </w:trPr>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w:t>
            </w: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土壤重建工程</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4.24 </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60.42 </w:t>
            </w:r>
          </w:p>
        </w:tc>
      </w:tr>
      <w:tr>
        <w:tblPrEx>
          <w:tblCellMar>
            <w:top w:w="0" w:type="dxa"/>
            <w:left w:w="108" w:type="dxa"/>
            <w:bottom w:w="0" w:type="dxa"/>
            <w:right w:w="108" w:type="dxa"/>
          </w:tblCellMar>
        </w:tblPrEx>
        <w:trPr>
          <w:trHeight w:val="402" w:hRule="atLeast"/>
        </w:trPr>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w:t>
            </w: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配套工程</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r>
      <w:tr>
        <w:tblPrEx>
          <w:tblCellMar>
            <w:top w:w="0" w:type="dxa"/>
            <w:left w:w="108" w:type="dxa"/>
            <w:bottom w:w="0" w:type="dxa"/>
            <w:right w:w="108" w:type="dxa"/>
          </w:tblCellMar>
        </w:tblPrEx>
        <w:trPr>
          <w:trHeight w:val="402" w:hRule="atLeast"/>
        </w:trPr>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三</w:t>
            </w: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植被重建工程</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2.78 </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39.58 </w:t>
            </w:r>
          </w:p>
        </w:tc>
      </w:tr>
      <w:tr>
        <w:tblPrEx>
          <w:tblCellMar>
            <w:top w:w="0" w:type="dxa"/>
            <w:left w:w="108" w:type="dxa"/>
            <w:bottom w:w="0" w:type="dxa"/>
            <w:right w:w="108" w:type="dxa"/>
          </w:tblCellMar>
        </w:tblPrEx>
        <w:trPr>
          <w:trHeight w:val="402" w:hRule="atLeast"/>
        </w:trPr>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四</w:t>
            </w: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农田防护与生态环境保持工程</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r>
      <w:tr>
        <w:tblPrEx>
          <w:tblCellMar>
            <w:top w:w="0" w:type="dxa"/>
            <w:left w:w="108" w:type="dxa"/>
            <w:bottom w:w="0" w:type="dxa"/>
            <w:right w:w="108" w:type="dxa"/>
          </w:tblCellMar>
        </w:tblPrEx>
        <w:trPr>
          <w:trHeight w:val="402" w:hRule="atLeast"/>
        </w:trPr>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五</w:t>
            </w: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其他工程</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r>
      <w:tr>
        <w:tblPrEx>
          <w:tblCellMar>
            <w:top w:w="0" w:type="dxa"/>
            <w:left w:w="108" w:type="dxa"/>
            <w:bottom w:w="0" w:type="dxa"/>
            <w:right w:w="108" w:type="dxa"/>
          </w:tblCellMar>
        </w:tblPrEx>
        <w:trPr>
          <w:trHeight w:val="402" w:hRule="atLeast"/>
        </w:trPr>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402" w:hRule="atLeast"/>
        </w:trPr>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总计</w:t>
            </w:r>
          </w:p>
        </w:tc>
        <w:tc>
          <w:tcPr>
            <w:tcW w:w="63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7.02 </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100.00 </w:t>
            </w:r>
          </w:p>
        </w:tc>
      </w:tr>
      <w:tr>
        <w:tblPrEx>
          <w:tblCellMar>
            <w:top w:w="0" w:type="dxa"/>
            <w:left w:w="108" w:type="dxa"/>
            <w:bottom w:w="0" w:type="dxa"/>
            <w:right w:w="108" w:type="dxa"/>
          </w:tblCellMar>
        </w:tblPrEx>
        <w:trPr>
          <w:trHeight w:val="402" w:hRule="atLeast"/>
        </w:trPr>
        <w:tc>
          <w:tcPr>
            <w:tcW w:w="1879" w:type="dxa"/>
            <w:tcBorders>
              <w:top w:val="nil"/>
              <w:left w:val="nil"/>
              <w:bottom w:val="nil"/>
              <w:right w:val="nil"/>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填表说明:</w:t>
            </w:r>
          </w:p>
        </w:tc>
        <w:tc>
          <w:tcPr>
            <w:tcW w:w="6358" w:type="dxa"/>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表中预算金额(2) 见表3-1。</w:t>
            </w:r>
          </w:p>
        </w:tc>
        <w:tc>
          <w:tcPr>
            <w:tcW w:w="3223"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c>
          <w:tcPr>
            <w:tcW w:w="368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r>
    </w:tbl>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highlight w:val="yellow"/>
        </w:rPr>
      </w:pPr>
    </w:p>
    <w:p>
      <w:pPr>
        <w:pStyle w:val="41"/>
        <w:rPr>
          <w:rFonts w:ascii="仿宋" w:hAnsi="仿宋" w:eastAsia="仿宋" w:cs="Times New Roman"/>
          <w:sz w:val="28"/>
          <w:szCs w:val="28"/>
        </w:rPr>
      </w:pPr>
      <w:r>
        <w:rPr>
          <w:rFonts w:ascii="仿宋" w:hAnsi="仿宋" w:eastAsia="仿宋" w:cs="Times New Roman"/>
          <w:sz w:val="28"/>
          <w:szCs w:val="28"/>
        </w:rPr>
        <w:t>表7-</w:t>
      </w:r>
      <w:r>
        <w:rPr>
          <w:rFonts w:hint="eastAsia" w:ascii="仿宋" w:hAnsi="仿宋" w:eastAsia="仿宋" w:cs="Times New Roman"/>
          <w:sz w:val="28"/>
          <w:szCs w:val="28"/>
        </w:rPr>
        <w:t>5</w:t>
      </w:r>
      <w:r>
        <w:rPr>
          <w:rFonts w:ascii="仿宋" w:hAnsi="仿宋" w:eastAsia="仿宋" w:cs="Times New Roman"/>
          <w:sz w:val="28"/>
          <w:szCs w:val="28"/>
        </w:rPr>
        <w:t xml:space="preserve">  工程施工费估算表</w:t>
      </w:r>
    </w:p>
    <w:tbl>
      <w:tblPr>
        <w:tblStyle w:val="25"/>
        <w:tblW w:w="14446" w:type="dxa"/>
        <w:tblInd w:w="0" w:type="dxa"/>
        <w:tblLayout w:type="fixed"/>
        <w:tblCellMar>
          <w:top w:w="0" w:type="dxa"/>
          <w:left w:w="108" w:type="dxa"/>
          <w:bottom w:w="0" w:type="dxa"/>
          <w:right w:w="108" w:type="dxa"/>
        </w:tblCellMar>
      </w:tblPr>
      <w:tblGrid>
        <w:gridCol w:w="931"/>
        <w:gridCol w:w="1973"/>
        <w:gridCol w:w="4984"/>
        <w:gridCol w:w="1135"/>
        <w:gridCol w:w="1560"/>
        <w:gridCol w:w="1771"/>
        <w:gridCol w:w="2092"/>
      </w:tblGrid>
      <w:tr>
        <w:tblPrEx>
          <w:tblCellMar>
            <w:top w:w="0" w:type="dxa"/>
            <w:left w:w="108" w:type="dxa"/>
            <w:bottom w:w="0" w:type="dxa"/>
            <w:right w:w="108" w:type="dxa"/>
          </w:tblCellMar>
        </w:tblPrEx>
        <w:trPr>
          <w:trHeight w:val="402" w:hRule="atLeast"/>
        </w:trPr>
        <w:tc>
          <w:tcPr>
            <w:tcW w:w="12354" w:type="dxa"/>
            <w:gridSpan w:val="6"/>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项目名称:乌东德电站送电广东广西特高压多端直流示范工程线路工程（2标）材料站场地土地复垦</w:t>
            </w:r>
          </w:p>
        </w:tc>
        <w:tc>
          <w:tcPr>
            <w:tcW w:w="2092" w:type="dxa"/>
            <w:tcBorders>
              <w:top w:val="nil"/>
              <w:left w:val="nil"/>
              <w:bottom w:val="nil"/>
              <w:right w:val="nil"/>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金额单位:元</w:t>
            </w:r>
          </w:p>
        </w:tc>
      </w:tr>
      <w:tr>
        <w:tblPrEx>
          <w:tblCellMar>
            <w:top w:w="0" w:type="dxa"/>
            <w:left w:w="108" w:type="dxa"/>
            <w:bottom w:w="0" w:type="dxa"/>
            <w:right w:w="108" w:type="dxa"/>
          </w:tblCellMar>
        </w:tblPrEx>
        <w:trPr>
          <w:trHeight w:val="402" w:hRule="atLeast"/>
        </w:trPr>
        <w:tc>
          <w:tcPr>
            <w:tcW w:w="9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定额编号</w:t>
            </w:r>
          </w:p>
        </w:tc>
        <w:tc>
          <w:tcPr>
            <w:tcW w:w="4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单项名称</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单位</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工程量</w:t>
            </w:r>
          </w:p>
        </w:tc>
        <w:tc>
          <w:tcPr>
            <w:tcW w:w="17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综合单价</w:t>
            </w:r>
          </w:p>
        </w:tc>
        <w:tc>
          <w:tcPr>
            <w:tcW w:w="20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合价</w:t>
            </w:r>
          </w:p>
        </w:tc>
      </w:tr>
      <w:tr>
        <w:tblPrEx>
          <w:tblCellMar>
            <w:top w:w="0" w:type="dxa"/>
            <w:left w:w="108" w:type="dxa"/>
            <w:bottom w:w="0" w:type="dxa"/>
            <w:right w:w="108" w:type="dxa"/>
          </w:tblCellMar>
        </w:tblPrEx>
        <w:trPr>
          <w:trHeight w:val="402" w:hRule="atLeast"/>
        </w:trPr>
        <w:tc>
          <w:tcPr>
            <w:tcW w:w="9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4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一</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土壤重建工程</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42435.71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10210换</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0.5m3挖掘机挖装自卸汽车运土 运距0～0.5km 一、二类土</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100m3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1262.87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31571.75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10208换</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挖掘机挖土(三类土)~单斗挖掘机 油动 斗容0.5m3</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100m3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2.6876</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307.50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826.44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10216</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0.5m3挖掘机挖装自卸汽车运土 运距4～5km</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100m3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0.02688</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3166.80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85.12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10045</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土地翻耕(一、二类土)</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1568.90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1568.90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10207换</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挖掘机挖土(一、二类土)~单斗挖掘机 油动 斗容0.5m3</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100m3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279.45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8383.50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二</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配套工程</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(一)</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撒播草种</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27797.90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１</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撒播狗牙根</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kg</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60</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463.30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27797.90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90030</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不覆土撒播</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hm2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19503.90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19503.90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100001</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塑料薄膜铺设 防渗(反滤) 平铺</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100m2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82.94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8294.00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四</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农田防护与生态环境保持工程</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五</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49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其他工程</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w:t>
            </w:r>
          </w:p>
        </w:tc>
      </w:tr>
      <w:tr>
        <w:tblPrEx>
          <w:tblCellMar>
            <w:top w:w="0" w:type="dxa"/>
            <w:left w:w="108" w:type="dxa"/>
            <w:bottom w:w="0" w:type="dxa"/>
            <w:right w:w="108" w:type="dxa"/>
          </w:tblCellMar>
        </w:tblPrEx>
        <w:trPr>
          <w:trHeight w:val="402" w:hRule="atLeast"/>
        </w:trPr>
        <w:tc>
          <w:tcPr>
            <w:tcW w:w="9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总计</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p>
        </w:tc>
        <w:tc>
          <w:tcPr>
            <w:tcW w:w="4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p>
        </w:tc>
        <w:tc>
          <w:tcPr>
            <w:tcW w:w="177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p>
        </w:tc>
        <w:tc>
          <w:tcPr>
            <w:tcW w:w="20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70233.61 </w:t>
            </w:r>
          </w:p>
        </w:tc>
      </w:tr>
      <w:tr>
        <w:tblPrEx>
          <w:tblCellMar>
            <w:top w:w="0" w:type="dxa"/>
            <w:left w:w="108" w:type="dxa"/>
            <w:bottom w:w="0" w:type="dxa"/>
            <w:right w:w="108" w:type="dxa"/>
          </w:tblCellMar>
        </w:tblPrEx>
        <w:trPr>
          <w:trHeight w:val="402" w:hRule="atLeast"/>
        </w:trPr>
        <w:tc>
          <w:tcPr>
            <w:tcW w:w="7888" w:type="dxa"/>
            <w:gridSpan w:val="3"/>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填表说明:1.表中(6)=(4)*(5)；</w:t>
            </w:r>
          </w:p>
        </w:tc>
        <w:tc>
          <w:tcPr>
            <w:tcW w:w="1135"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c>
          <w:tcPr>
            <w:tcW w:w="156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c>
          <w:tcPr>
            <w:tcW w:w="1771"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c>
          <w:tcPr>
            <w:tcW w:w="2092"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02" w:hRule="atLeast"/>
        </w:trPr>
        <w:tc>
          <w:tcPr>
            <w:tcW w:w="7888" w:type="dxa"/>
            <w:gridSpan w:val="3"/>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2.表中(5) 见表3-2。</w:t>
            </w:r>
          </w:p>
        </w:tc>
        <w:tc>
          <w:tcPr>
            <w:tcW w:w="1135"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c>
          <w:tcPr>
            <w:tcW w:w="156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c>
          <w:tcPr>
            <w:tcW w:w="1771"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c>
          <w:tcPr>
            <w:tcW w:w="2092"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18"/>
                <w:szCs w:val="18"/>
              </w:rPr>
            </w:pPr>
          </w:p>
        </w:tc>
      </w:tr>
    </w:tbl>
    <w:p>
      <w:pPr>
        <w:pStyle w:val="41"/>
        <w:rPr>
          <w:rFonts w:ascii="仿宋" w:hAnsi="仿宋" w:eastAsia="仿宋" w:cs="Times New Roman"/>
          <w:sz w:val="28"/>
          <w:szCs w:val="28"/>
          <w:highlight w:val="yellow"/>
        </w:rPr>
      </w:pPr>
    </w:p>
    <w:p>
      <w:pPr>
        <w:pStyle w:val="41"/>
        <w:spacing w:line="600" w:lineRule="exact"/>
        <w:ind w:firstLine="0"/>
        <w:jc w:val="both"/>
        <w:rPr>
          <w:rFonts w:ascii="仿宋" w:hAnsi="仿宋" w:eastAsia="仿宋" w:cs="Times New Roman"/>
          <w:b/>
          <w:sz w:val="28"/>
          <w:szCs w:val="28"/>
          <w:highlight w:val="yellow"/>
        </w:rPr>
        <w:sectPr>
          <w:pgSz w:w="16838" w:h="11906" w:orient="landscape"/>
          <w:pgMar w:top="1701" w:right="1304" w:bottom="1418" w:left="1304" w:header="851" w:footer="992" w:gutter="0"/>
          <w:cols w:space="720" w:num="1"/>
          <w:docGrid w:linePitch="312" w:charSpace="0"/>
        </w:sectPr>
      </w:pPr>
    </w:p>
    <w:p>
      <w:pPr>
        <w:pStyle w:val="41"/>
        <w:spacing w:line="600" w:lineRule="exact"/>
        <w:rPr>
          <w:rFonts w:ascii="仿宋" w:hAnsi="仿宋" w:eastAsia="仿宋" w:cs="Times New Roman"/>
          <w:sz w:val="28"/>
          <w:szCs w:val="28"/>
        </w:rPr>
      </w:pPr>
      <w:r>
        <w:rPr>
          <w:rFonts w:ascii="仿宋" w:hAnsi="仿宋" w:eastAsia="仿宋" w:cs="Times New Roman"/>
          <w:sz w:val="28"/>
          <w:szCs w:val="28"/>
        </w:rPr>
        <w:t>表7-</w:t>
      </w:r>
      <w:r>
        <w:rPr>
          <w:rFonts w:hint="eastAsia" w:ascii="仿宋" w:hAnsi="仿宋" w:eastAsia="仿宋" w:cs="Times New Roman"/>
          <w:sz w:val="28"/>
          <w:szCs w:val="28"/>
        </w:rPr>
        <w:t>6</w:t>
      </w:r>
      <w:r>
        <w:rPr>
          <w:rFonts w:ascii="仿宋" w:hAnsi="仿宋" w:eastAsia="仿宋" w:cs="Times New Roman"/>
          <w:sz w:val="28"/>
          <w:szCs w:val="28"/>
        </w:rPr>
        <w:t xml:space="preserve">  其他费用估算表</w:t>
      </w:r>
    </w:p>
    <w:tbl>
      <w:tblPr>
        <w:tblStyle w:val="25"/>
        <w:tblW w:w="9003" w:type="dxa"/>
        <w:tblInd w:w="0" w:type="dxa"/>
        <w:tblLayout w:type="fixed"/>
        <w:tblCellMar>
          <w:top w:w="0" w:type="dxa"/>
          <w:left w:w="108" w:type="dxa"/>
          <w:bottom w:w="0" w:type="dxa"/>
          <w:right w:w="108" w:type="dxa"/>
        </w:tblCellMar>
      </w:tblPr>
      <w:tblGrid>
        <w:gridCol w:w="583"/>
        <w:gridCol w:w="1974"/>
        <w:gridCol w:w="3446"/>
        <w:gridCol w:w="803"/>
        <w:gridCol w:w="2197"/>
      </w:tblGrid>
      <w:tr>
        <w:tblPrEx>
          <w:tblCellMar>
            <w:top w:w="0" w:type="dxa"/>
            <w:left w:w="108" w:type="dxa"/>
            <w:bottom w:w="0" w:type="dxa"/>
            <w:right w:w="108" w:type="dxa"/>
          </w:tblCellMar>
        </w:tblPrEx>
        <w:trPr>
          <w:trHeight w:val="402" w:hRule="atLeast"/>
        </w:trPr>
        <w:tc>
          <w:tcPr>
            <w:tcW w:w="6806" w:type="dxa"/>
            <w:gridSpan w:val="4"/>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项目名称:乌东德电站送电广东广西特高压多端直流示范工程线路工程（2标）材料站场地土地复垦</w:t>
            </w:r>
          </w:p>
        </w:tc>
        <w:tc>
          <w:tcPr>
            <w:tcW w:w="2197" w:type="dxa"/>
            <w:tcBorders>
              <w:top w:val="nil"/>
              <w:left w:val="nil"/>
              <w:bottom w:val="nil"/>
              <w:right w:val="nil"/>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402" w:hRule="atLeast"/>
        </w:trPr>
        <w:tc>
          <w:tcPr>
            <w:tcW w:w="5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19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费用名称</w:t>
            </w:r>
          </w:p>
        </w:tc>
        <w:tc>
          <w:tcPr>
            <w:tcW w:w="34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计算式</w:t>
            </w:r>
          </w:p>
        </w:tc>
        <w:tc>
          <w:tcPr>
            <w:tcW w:w="8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预算金额</w:t>
            </w:r>
          </w:p>
        </w:tc>
        <w:tc>
          <w:tcPr>
            <w:tcW w:w="21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各项费用占其它费用的比例(%)</w:t>
            </w:r>
          </w:p>
        </w:tc>
      </w:tr>
      <w:tr>
        <w:tblPrEx>
          <w:tblCellMar>
            <w:top w:w="0" w:type="dxa"/>
            <w:left w:w="108" w:type="dxa"/>
            <w:bottom w:w="0" w:type="dxa"/>
            <w:right w:w="108" w:type="dxa"/>
          </w:tblCellMar>
        </w:tblPrEx>
        <w:trPr>
          <w:trHeight w:val="402" w:hRule="atLeast"/>
        </w:trPr>
        <w:tc>
          <w:tcPr>
            <w:tcW w:w="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１</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前期工作费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(1)＋(2)＋(3)＋(4)＋(5)</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12.49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55.34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土地清查费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施工费×0.5%</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0.04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0.16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项目可行性研究费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3.50 </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3.50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15.51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项目勘测费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施工费×1.65%</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0.12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0.51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项目勘察费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施工费×0.55%</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0.04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0.17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项目测量费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施工费×1.1%</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0.08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0.34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项目设计与预算编制费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(8)×1.1</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8.80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39.00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项目招标代理费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(施工费＋设备费)×0.5%</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0.04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0.16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２</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工程监理费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8.00 </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8.00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35.46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３</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拆迁补偿费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0.00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４</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竣工验收费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(1)＋(2)＋(3)＋(4)＋(5)</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1.27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5.63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工程复核费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(施工费＋设备费)×0.70%</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0.05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0.22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工程验收费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(施工费＋设备费)×1.4%</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0.10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0.44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决算编制与审计费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(施工费＋设备费)×1.00%</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0.07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0.31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整理后土地重估与登记费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(施工费＋设备费)×0.65%</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0.05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0.20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标识设定费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1.00＋(施工费＋设备费)×0.11%</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1.01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4.47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５</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业主管理费</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(施工费＋设备费＋１＋２＋３＋４)×2.80%</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0.81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3.57 </w:t>
            </w:r>
          </w:p>
        </w:tc>
      </w:tr>
      <w:tr>
        <w:tblPrEx>
          <w:tblCellMar>
            <w:top w:w="0" w:type="dxa"/>
            <w:left w:w="108" w:type="dxa"/>
            <w:bottom w:w="0" w:type="dxa"/>
            <w:right w:w="108" w:type="dxa"/>
          </w:tblCellMar>
        </w:tblPrEx>
        <w:trPr>
          <w:trHeight w:val="402"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总计</w:t>
            </w:r>
          </w:p>
        </w:tc>
        <w:tc>
          <w:tcPr>
            <w:tcW w:w="19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p>
        </w:tc>
        <w:tc>
          <w:tcPr>
            <w:tcW w:w="344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p>
        </w:tc>
        <w:tc>
          <w:tcPr>
            <w:tcW w:w="8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22.56 </w:t>
            </w:r>
          </w:p>
        </w:tc>
        <w:tc>
          <w:tcPr>
            <w:tcW w:w="21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100.00 </w:t>
            </w:r>
          </w:p>
        </w:tc>
      </w:tr>
    </w:tbl>
    <w:p>
      <w:pPr>
        <w:pStyle w:val="41"/>
        <w:spacing w:line="600" w:lineRule="exact"/>
        <w:rPr>
          <w:rFonts w:ascii="仿宋" w:hAnsi="仿宋" w:eastAsia="仿宋" w:cs="Times New Roman"/>
          <w:sz w:val="28"/>
          <w:szCs w:val="28"/>
        </w:rPr>
      </w:pPr>
    </w:p>
    <w:p>
      <w:pPr>
        <w:pStyle w:val="41"/>
        <w:rPr>
          <w:rFonts w:ascii="仿宋" w:hAnsi="仿宋" w:eastAsia="仿宋" w:cs="Times New Roman"/>
          <w:sz w:val="28"/>
          <w:szCs w:val="28"/>
        </w:rPr>
      </w:pPr>
      <w:r>
        <w:rPr>
          <w:rFonts w:ascii="仿宋" w:hAnsi="仿宋" w:eastAsia="仿宋" w:cs="Times New Roman"/>
          <w:sz w:val="28"/>
          <w:szCs w:val="28"/>
        </w:rPr>
        <w:t>表7-</w:t>
      </w:r>
      <w:r>
        <w:rPr>
          <w:rFonts w:hint="eastAsia" w:ascii="仿宋" w:hAnsi="仿宋" w:eastAsia="仿宋" w:cs="Times New Roman"/>
          <w:sz w:val="28"/>
          <w:szCs w:val="28"/>
        </w:rPr>
        <w:t>7</w:t>
      </w:r>
      <w:r>
        <w:rPr>
          <w:rFonts w:ascii="仿宋" w:hAnsi="仿宋" w:eastAsia="仿宋" w:cs="Times New Roman"/>
          <w:sz w:val="28"/>
          <w:szCs w:val="28"/>
        </w:rPr>
        <w:t xml:space="preserve">  土地复垦动态投资估算表</w:t>
      </w:r>
    </w:p>
    <w:tbl>
      <w:tblPr>
        <w:tblStyle w:val="25"/>
        <w:tblW w:w="9003" w:type="dxa"/>
        <w:tblInd w:w="0" w:type="dxa"/>
        <w:tblLayout w:type="fixed"/>
        <w:tblCellMar>
          <w:top w:w="0" w:type="dxa"/>
          <w:left w:w="108" w:type="dxa"/>
          <w:bottom w:w="0" w:type="dxa"/>
          <w:right w:w="108" w:type="dxa"/>
        </w:tblCellMar>
      </w:tblPr>
      <w:tblGrid>
        <w:gridCol w:w="1896"/>
        <w:gridCol w:w="1795"/>
        <w:gridCol w:w="1896"/>
        <w:gridCol w:w="1792"/>
        <w:gridCol w:w="1624"/>
      </w:tblGrid>
      <w:tr>
        <w:tblPrEx>
          <w:tblCellMar>
            <w:top w:w="0" w:type="dxa"/>
            <w:left w:w="108" w:type="dxa"/>
            <w:bottom w:w="0" w:type="dxa"/>
            <w:right w:w="108" w:type="dxa"/>
          </w:tblCellMar>
        </w:tblPrEx>
        <w:trPr>
          <w:trHeight w:val="360" w:hRule="atLeast"/>
        </w:trPr>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年度</w:t>
            </w:r>
          </w:p>
        </w:tc>
        <w:tc>
          <w:tcPr>
            <w:tcW w:w="17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静态投资</w:t>
            </w:r>
            <w:r>
              <w:rPr>
                <w:rFonts w:ascii="仿宋" w:hAnsi="仿宋" w:eastAsia="仿宋"/>
                <w:color w:val="000000"/>
                <w:kern w:val="0"/>
                <w:szCs w:val="21"/>
              </w:rPr>
              <w:t>/</w:t>
            </w:r>
            <w:r>
              <w:rPr>
                <w:rFonts w:hint="eastAsia" w:ascii="仿宋" w:hAnsi="仿宋" w:eastAsia="仿宋" w:cs="宋体"/>
                <w:color w:val="000000"/>
                <w:kern w:val="0"/>
                <w:szCs w:val="21"/>
              </w:rPr>
              <w:t>万元</w:t>
            </w: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系数（1.07 n-1）</w:t>
            </w:r>
          </w:p>
        </w:tc>
        <w:tc>
          <w:tcPr>
            <w:tcW w:w="17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价差预备费</w:t>
            </w:r>
            <w:r>
              <w:rPr>
                <w:rFonts w:ascii="仿宋" w:hAnsi="仿宋" w:eastAsia="仿宋"/>
                <w:color w:val="000000"/>
                <w:kern w:val="0"/>
                <w:szCs w:val="21"/>
              </w:rPr>
              <w:t>/</w:t>
            </w:r>
            <w:r>
              <w:rPr>
                <w:rFonts w:hint="eastAsia" w:ascii="仿宋" w:hAnsi="仿宋" w:eastAsia="仿宋" w:cs="宋体"/>
                <w:color w:val="000000"/>
                <w:kern w:val="0"/>
                <w:szCs w:val="21"/>
              </w:rPr>
              <w:t>万元</w:t>
            </w:r>
          </w:p>
        </w:tc>
        <w:tc>
          <w:tcPr>
            <w:tcW w:w="16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动态投资</w:t>
            </w:r>
            <w:r>
              <w:rPr>
                <w:rFonts w:ascii="仿宋" w:hAnsi="仿宋" w:eastAsia="仿宋"/>
                <w:color w:val="000000"/>
                <w:kern w:val="0"/>
                <w:szCs w:val="21"/>
              </w:rPr>
              <w:t>/</w:t>
            </w:r>
            <w:r>
              <w:rPr>
                <w:rFonts w:hint="eastAsia" w:ascii="仿宋" w:hAnsi="仿宋" w:eastAsia="仿宋" w:cs="宋体"/>
                <w:color w:val="000000"/>
                <w:kern w:val="0"/>
                <w:szCs w:val="21"/>
              </w:rPr>
              <w:t>万元</w:t>
            </w:r>
          </w:p>
        </w:tc>
      </w:tr>
      <w:tr>
        <w:tblPrEx>
          <w:tblCellMar>
            <w:top w:w="0" w:type="dxa"/>
            <w:left w:w="108" w:type="dxa"/>
            <w:bottom w:w="0" w:type="dxa"/>
            <w:right w:w="108" w:type="dxa"/>
          </w:tblCellMar>
        </w:tblPrEx>
        <w:trPr>
          <w:trHeight w:val="285" w:hRule="atLeast"/>
        </w:trPr>
        <w:tc>
          <w:tcPr>
            <w:tcW w:w="18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201</w:t>
            </w:r>
            <w:r>
              <w:rPr>
                <w:rFonts w:hint="eastAsia" w:ascii="仿宋" w:hAnsi="仿宋" w:eastAsia="仿宋"/>
                <w:color w:val="000000"/>
                <w:kern w:val="0"/>
                <w:szCs w:val="21"/>
              </w:rPr>
              <w:t>9</w:t>
            </w:r>
            <w:r>
              <w:rPr>
                <w:rFonts w:ascii="仿宋" w:hAnsi="仿宋" w:eastAsia="仿宋"/>
                <w:color w:val="000000"/>
                <w:kern w:val="0"/>
                <w:szCs w:val="21"/>
              </w:rPr>
              <w:t>.2—20</w:t>
            </w:r>
            <w:r>
              <w:rPr>
                <w:rFonts w:hint="eastAsia" w:ascii="仿宋" w:hAnsi="仿宋" w:eastAsia="仿宋"/>
                <w:color w:val="000000"/>
                <w:kern w:val="0"/>
                <w:szCs w:val="21"/>
              </w:rPr>
              <w:t>20</w:t>
            </w:r>
            <w:r>
              <w:rPr>
                <w:rFonts w:ascii="仿宋" w:hAnsi="仿宋" w:eastAsia="仿宋"/>
                <w:color w:val="000000"/>
                <w:kern w:val="0"/>
                <w:szCs w:val="21"/>
              </w:rPr>
              <w:t>.</w:t>
            </w:r>
            <w:r>
              <w:rPr>
                <w:rFonts w:hint="eastAsia" w:ascii="仿宋" w:hAnsi="仿宋" w:eastAsia="仿宋"/>
                <w:color w:val="000000"/>
                <w:kern w:val="0"/>
                <w:szCs w:val="21"/>
              </w:rPr>
              <w:t>2</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33.45</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1.0000</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0</w:t>
            </w:r>
          </w:p>
        </w:tc>
        <w:tc>
          <w:tcPr>
            <w:tcW w:w="16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33.45</w:t>
            </w:r>
          </w:p>
        </w:tc>
      </w:tr>
      <w:tr>
        <w:tblPrEx>
          <w:tblCellMar>
            <w:top w:w="0" w:type="dxa"/>
            <w:left w:w="108" w:type="dxa"/>
            <w:bottom w:w="0" w:type="dxa"/>
            <w:right w:w="108" w:type="dxa"/>
          </w:tblCellMar>
        </w:tblPrEx>
        <w:trPr>
          <w:trHeight w:val="270" w:hRule="atLeast"/>
        </w:trPr>
        <w:tc>
          <w:tcPr>
            <w:tcW w:w="18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w:t>
            </w:r>
            <w:r>
              <w:rPr>
                <w:rFonts w:hint="eastAsia" w:ascii="仿宋" w:hAnsi="仿宋" w:eastAsia="仿宋"/>
                <w:color w:val="000000"/>
                <w:kern w:val="0"/>
                <w:szCs w:val="21"/>
              </w:rPr>
              <w:t>20</w:t>
            </w:r>
            <w:r>
              <w:rPr>
                <w:rFonts w:ascii="仿宋" w:hAnsi="仿宋" w:eastAsia="仿宋"/>
                <w:color w:val="000000"/>
                <w:kern w:val="0"/>
                <w:szCs w:val="21"/>
              </w:rPr>
              <w:t>.2—20</w:t>
            </w:r>
            <w:r>
              <w:rPr>
                <w:rFonts w:hint="eastAsia" w:ascii="仿宋" w:hAnsi="仿宋" w:eastAsia="仿宋"/>
                <w:color w:val="000000"/>
                <w:kern w:val="0"/>
                <w:szCs w:val="21"/>
              </w:rPr>
              <w:t>20</w:t>
            </w:r>
            <w:r>
              <w:rPr>
                <w:rFonts w:ascii="仿宋" w:hAnsi="仿宋" w:eastAsia="仿宋"/>
                <w:color w:val="000000"/>
                <w:kern w:val="0"/>
                <w:szCs w:val="21"/>
              </w:rPr>
              <w:t>.</w:t>
            </w:r>
            <w:r>
              <w:rPr>
                <w:rFonts w:hint="eastAsia" w:ascii="仿宋" w:hAnsi="仿宋" w:eastAsia="仿宋"/>
                <w:color w:val="000000"/>
                <w:kern w:val="0"/>
                <w:szCs w:val="21"/>
              </w:rPr>
              <w:t>8</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1.0700</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2.34</w:t>
            </w:r>
          </w:p>
        </w:tc>
        <w:tc>
          <w:tcPr>
            <w:tcW w:w="16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2.34</w:t>
            </w:r>
          </w:p>
        </w:tc>
      </w:tr>
      <w:tr>
        <w:tblPrEx>
          <w:tblCellMar>
            <w:top w:w="0" w:type="dxa"/>
            <w:left w:w="108" w:type="dxa"/>
            <w:bottom w:w="0" w:type="dxa"/>
            <w:right w:w="108" w:type="dxa"/>
          </w:tblCellMar>
        </w:tblPrEx>
        <w:trPr>
          <w:trHeight w:val="270" w:hRule="atLeast"/>
        </w:trPr>
        <w:tc>
          <w:tcPr>
            <w:tcW w:w="18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合计</w:t>
            </w:r>
          </w:p>
        </w:tc>
        <w:tc>
          <w:tcPr>
            <w:tcW w:w="179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33.45</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ascii="仿宋" w:hAnsi="仿宋" w:eastAsia="仿宋"/>
                <w:color w:val="000000"/>
                <w:kern w:val="0"/>
                <w:szCs w:val="21"/>
              </w:rPr>
              <w:t>　</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2.34</w:t>
            </w:r>
          </w:p>
        </w:tc>
        <w:tc>
          <w:tcPr>
            <w:tcW w:w="162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35.79</w:t>
            </w:r>
          </w:p>
        </w:tc>
      </w:tr>
    </w:tbl>
    <w:p>
      <w:pPr>
        <w:pStyle w:val="41"/>
        <w:rPr>
          <w:rFonts w:ascii="仿宋" w:hAnsi="仿宋" w:eastAsia="仿宋" w:cs="Times New Roman"/>
          <w:sz w:val="28"/>
          <w:szCs w:val="28"/>
        </w:rPr>
      </w:pPr>
    </w:p>
    <w:p>
      <w:pPr>
        <w:pStyle w:val="41"/>
        <w:ind w:firstLine="0"/>
        <w:jc w:val="both"/>
        <w:rPr>
          <w:rFonts w:ascii="仿宋" w:hAnsi="仿宋" w:eastAsia="仿宋" w:cs="Times New Roman"/>
          <w:b/>
          <w:sz w:val="28"/>
          <w:szCs w:val="28"/>
          <w:highlight w:val="yellow"/>
        </w:rPr>
        <w:sectPr>
          <w:pgSz w:w="11906" w:h="16838"/>
          <w:pgMar w:top="1304" w:right="1418" w:bottom="1304" w:left="1701" w:header="851" w:footer="992" w:gutter="0"/>
          <w:cols w:space="720" w:num="1"/>
          <w:titlePg/>
          <w:docGrid w:linePitch="312" w:charSpace="0"/>
        </w:sectPr>
      </w:pPr>
    </w:p>
    <w:p>
      <w:pPr>
        <w:pStyle w:val="3"/>
        <w:spacing w:before="0" w:after="0" w:line="360" w:lineRule="auto"/>
        <w:jc w:val="both"/>
        <w:rPr>
          <w:rFonts w:ascii="仿宋" w:hAnsi="仿宋" w:eastAsia="仿宋"/>
          <w:sz w:val="28"/>
          <w:szCs w:val="28"/>
        </w:rPr>
      </w:pPr>
      <w:bookmarkStart w:id="73" w:name="_Toc2867361"/>
      <w:r>
        <w:rPr>
          <w:rFonts w:ascii="仿宋" w:hAnsi="仿宋" w:eastAsia="仿宋"/>
          <w:sz w:val="28"/>
          <w:szCs w:val="28"/>
        </w:rPr>
        <w:t>8 土地复垦工作计划安排</w:t>
      </w:r>
      <w:bookmarkEnd w:id="73"/>
    </w:p>
    <w:p>
      <w:pPr>
        <w:pStyle w:val="4"/>
        <w:spacing w:before="0" w:after="0" w:line="360" w:lineRule="auto"/>
        <w:rPr>
          <w:rFonts w:ascii="仿宋" w:hAnsi="仿宋" w:eastAsia="仿宋"/>
          <w:sz w:val="28"/>
          <w:szCs w:val="28"/>
        </w:rPr>
      </w:pPr>
      <w:bookmarkStart w:id="74" w:name="_Toc2867362"/>
      <w:r>
        <w:rPr>
          <w:rFonts w:ascii="仿宋" w:hAnsi="仿宋" w:eastAsia="仿宋"/>
          <w:sz w:val="28"/>
          <w:szCs w:val="28"/>
        </w:rPr>
        <w:t>8.1 土地复垦方案服务年限</w:t>
      </w:r>
      <w:bookmarkEnd w:id="74"/>
    </w:p>
    <w:p>
      <w:pPr>
        <w:spacing w:line="360" w:lineRule="auto"/>
        <w:ind w:firstLine="560" w:firstLineChars="200"/>
        <w:rPr>
          <w:rFonts w:ascii="仿宋" w:hAnsi="仿宋" w:eastAsia="仿宋"/>
          <w:kern w:val="28"/>
          <w:sz w:val="28"/>
          <w:szCs w:val="28"/>
        </w:rPr>
      </w:pPr>
      <w:r>
        <w:rPr>
          <w:rFonts w:hint="eastAsia" w:ascii="仿宋" w:hAnsi="仿宋" w:eastAsia="仿宋"/>
          <w:kern w:val="0"/>
          <w:sz w:val="28"/>
          <w:szCs w:val="28"/>
        </w:rPr>
        <w:t>云南送变电工程有限公司乌东德电站送电广东广西特高压多端直流示范工程线路工程（2标）材料站场地属建设类临时建设项目，按临时用地手续报批。使用年限1.5年，</w:t>
      </w:r>
      <w:r>
        <w:rPr>
          <w:rFonts w:hint="eastAsia" w:ascii="仿宋" w:hAnsi="仿宋" w:eastAsia="仿宋"/>
          <w:kern w:val="28"/>
          <w:sz w:val="28"/>
          <w:szCs w:val="28"/>
        </w:rPr>
        <w:t>根据国土资发[2007]81号的要求，拟定复垦实施期为1个月，故本次复垦方案服务年限应为项目使用年限7年（2019年1月-2020年8月）。</w:t>
      </w:r>
    </w:p>
    <w:p>
      <w:pPr>
        <w:pStyle w:val="4"/>
        <w:spacing w:before="120" w:after="120"/>
        <w:rPr>
          <w:rFonts w:ascii="仿宋" w:hAnsi="仿宋" w:eastAsia="仿宋"/>
          <w:sz w:val="28"/>
          <w:szCs w:val="28"/>
        </w:rPr>
      </w:pPr>
      <w:bookmarkStart w:id="75" w:name="_Toc2867363"/>
      <w:r>
        <w:rPr>
          <w:rFonts w:ascii="仿宋" w:hAnsi="仿宋" w:eastAsia="仿宋"/>
          <w:sz w:val="28"/>
          <w:szCs w:val="28"/>
        </w:rPr>
        <w:t>8.2 土地复垦工作计划安排</w:t>
      </w:r>
      <w:bookmarkEnd w:id="75"/>
    </w:p>
    <w:p>
      <w:pPr>
        <w:spacing w:line="360" w:lineRule="auto"/>
        <w:ind w:firstLine="560" w:firstLineChars="200"/>
        <w:rPr>
          <w:rFonts w:ascii="仿宋" w:hAnsi="仿宋" w:eastAsia="仿宋"/>
          <w:snapToGrid w:val="0"/>
          <w:sz w:val="28"/>
          <w:szCs w:val="28"/>
        </w:rPr>
      </w:pPr>
      <w:r>
        <w:rPr>
          <w:rFonts w:hint="eastAsia" w:ascii="仿宋" w:hAnsi="仿宋" w:eastAsia="仿宋"/>
          <w:sz w:val="28"/>
          <w:szCs w:val="28"/>
          <w:lang w:val="zh-CN"/>
        </w:rPr>
        <w:t>按照“边生产，边复垦”的原则，</w:t>
      </w:r>
      <w:r>
        <w:rPr>
          <w:rFonts w:hint="eastAsia" w:ascii="仿宋" w:hAnsi="仿宋" w:eastAsia="仿宋"/>
          <w:sz w:val="28"/>
          <w:szCs w:val="28"/>
        </w:rPr>
        <w:t>该项目</w:t>
      </w:r>
      <w:r>
        <w:rPr>
          <w:rFonts w:hint="eastAsia" w:ascii="仿宋" w:hAnsi="仿宋" w:eastAsia="仿宋"/>
          <w:kern w:val="28"/>
          <w:position w:val="-2"/>
          <w:sz w:val="28"/>
          <w:szCs w:val="28"/>
        </w:rPr>
        <w:t>土地复垦任务主要分如下一个阶段进行，复垦内容及计划安排简述如下，具体分年度复垦工程量见表8-1。</w:t>
      </w:r>
    </w:p>
    <w:p>
      <w:pPr>
        <w:pStyle w:val="41"/>
        <w:rPr>
          <w:rFonts w:ascii="仿宋" w:hAnsi="仿宋" w:eastAsia="仿宋" w:cs="Times New Roman"/>
          <w:b/>
          <w:sz w:val="28"/>
          <w:szCs w:val="28"/>
        </w:rPr>
      </w:pPr>
      <w:r>
        <w:rPr>
          <w:rFonts w:hint="eastAsia" w:ascii="仿宋" w:hAnsi="仿宋" w:eastAsia="仿宋" w:cs="Times New Roman"/>
          <w:b/>
          <w:sz w:val="28"/>
          <w:szCs w:val="28"/>
        </w:rPr>
        <w:t>表8-1 土地复垦工作计划安排表</w:t>
      </w:r>
    </w:p>
    <w:tbl>
      <w:tblPr>
        <w:tblStyle w:val="25"/>
        <w:tblW w:w="9322" w:type="dxa"/>
        <w:tblInd w:w="0" w:type="dxa"/>
        <w:tblLayout w:type="fixed"/>
        <w:tblCellMar>
          <w:top w:w="0" w:type="dxa"/>
          <w:left w:w="108" w:type="dxa"/>
          <w:bottom w:w="0" w:type="dxa"/>
          <w:right w:w="108" w:type="dxa"/>
        </w:tblCellMar>
      </w:tblPr>
      <w:tblGrid>
        <w:gridCol w:w="1927"/>
        <w:gridCol w:w="619"/>
        <w:gridCol w:w="846"/>
        <w:gridCol w:w="846"/>
        <w:gridCol w:w="755"/>
        <w:gridCol w:w="826"/>
        <w:gridCol w:w="1413"/>
        <w:gridCol w:w="2090"/>
      </w:tblGrid>
      <w:tr>
        <w:tblPrEx>
          <w:tblCellMar>
            <w:top w:w="0" w:type="dxa"/>
            <w:left w:w="108" w:type="dxa"/>
            <w:bottom w:w="0" w:type="dxa"/>
            <w:right w:w="108" w:type="dxa"/>
          </w:tblCellMar>
        </w:tblPrEx>
        <w:trPr>
          <w:trHeight w:val="735" w:hRule="atLeast"/>
        </w:trPr>
        <w:tc>
          <w:tcPr>
            <w:tcW w:w="1927"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阶段</w:t>
            </w:r>
          </w:p>
        </w:tc>
        <w:tc>
          <w:tcPr>
            <w:tcW w:w="619"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复垦位置</w:t>
            </w:r>
          </w:p>
        </w:tc>
        <w:tc>
          <w:tcPr>
            <w:tcW w:w="84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牧草地</w:t>
            </w:r>
          </w:p>
        </w:tc>
        <w:tc>
          <w:tcPr>
            <w:tcW w:w="846"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合计复垦面积（</w:t>
            </w:r>
            <w:r>
              <w:rPr>
                <w:rFonts w:ascii="仿宋" w:hAnsi="仿宋" w:eastAsia="仿宋"/>
                <w:color w:val="000000"/>
                <w:kern w:val="0"/>
                <w:sz w:val="18"/>
                <w:szCs w:val="18"/>
              </w:rPr>
              <w:t>hm2</w:t>
            </w:r>
            <w:r>
              <w:rPr>
                <w:rFonts w:hint="eastAsia" w:ascii="仿宋" w:hAnsi="仿宋" w:eastAsia="仿宋" w:cs="宋体"/>
                <w:color w:val="000000"/>
                <w:kern w:val="0"/>
                <w:sz w:val="18"/>
                <w:szCs w:val="18"/>
              </w:rPr>
              <w:t>）</w:t>
            </w:r>
          </w:p>
        </w:tc>
        <w:tc>
          <w:tcPr>
            <w:tcW w:w="755"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静态投资（万元）</w:t>
            </w:r>
          </w:p>
        </w:tc>
        <w:tc>
          <w:tcPr>
            <w:tcW w:w="826"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动态投资（万元）</w:t>
            </w:r>
          </w:p>
        </w:tc>
        <w:tc>
          <w:tcPr>
            <w:tcW w:w="141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主要工程措施</w:t>
            </w:r>
          </w:p>
        </w:tc>
        <w:tc>
          <w:tcPr>
            <w:tcW w:w="209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主要工程量</w:t>
            </w:r>
          </w:p>
        </w:tc>
      </w:tr>
      <w:tr>
        <w:tblPrEx>
          <w:tblCellMar>
            <w:top w:w="0" w:type="dxa"/>
            <w:left w:w="108" w:type="dxa"/>
            <w:bottom w:w="0" w:type="dxa"/>
            <w:right w:w="108" w:type="dxa"/>
          </w:tblCellMar>
        </w:tblPrEx>
        <w:trPr>
          <w:trHeight w:val="375" w:hRule="atLeast"/>
        </w:trPr>
        <w:tc>
          <w:tcPr>
            <w:tcW w:w="192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olor w:val="000000"/>
                <w:kern w:val="0"/>
                <w:sz w:val="18"/>
                <w:szCs w:val="18"/>
              </w:rPr>
              <w:t>hm2</w:t>
            </w:r>
            <w:r>
              <w:rPr>
                <w:rFonts w:hint="eastAsia" w:ascii="仿宋" w:hAnsi="仿宋" w:eastAsia="仿宋" w:cs="宋体"/>
                <w:color w:val="000000"/>
                <w:kern w:val="0"/>
                <w:sz w:val="18"/>
                <w:szCs w:val="18"/>
              </w:rPr>
              <w:t>）</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090"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1215" w:hRule="atLeast"/>
        </w:trPr>
        <w:tc>
          <w:tcPr>
            <w:tcW w:w="192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第一阶段（2020.7-2020.8）</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18"/>
                <w:szCs w:val="18"/>
              </w:rPr>
            </w:pPr>
            <w:r>
              <w:rPr>
                <w:rFonts w:ascii="仿宋" w:hAnsi="仿宋" w:eastAsia="仿宋"/>
                <w:color w:val="000000"/>
                <w:kern w:val="0"/>
                <w:sz w:val="18"/>
                <w:szCs w:val="18"/>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18"/>
                <w:szCs w:val="18"/>
              </w:rPr>
            </w:pPr>
            <w:r>
              <w:rPr>
                <w:rFonts w:ascii="仿宋" w:hAnsi="仿宋" w:eastAsia="仿宋"/>
                <w:color w:val="000000"/>
                <w:kern w:val="0"/>
                <w:sz w:val="18"/>
                <w:szCs w:val="18"/>
              </w:rPr>
              <w:t>-</w:t>
            </w:r>
          </w:p>
        </w:tc>
        <w:tc>
          <w:tcPr>
            <w:tcW w:w="84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18"/>
                <w:szCs w:val="18"/>
              </w:rPr>
            </w:pPr>
            <w:r>
              <w:rPr>
                <w:rFonts w:ascii="仿宋" w:hAnsi="仿宋" w:eastAsia="仿宋"/>
                <w:color w:val="000000"/>
                <w:kern w:val="0"/>
                <w:sz w:val="18"/>
                <w:szCs w:val="18"/>
              </w:rPr>
              <w:t>-</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33.45</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35.79</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场地清理、覆土、撒播草种</w:t>
            </w:r>
          </w:p>
        </w:tc>
        <w:tc>
          <w:tcPr>
            <w:tcW w:w="2090"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场地清理2500立方米、翻耕1.00公顷、撒播草种60kg；</w:t>
            </w:r>
          </w:p>
        </w:tc>
      </w:tr>
      <w:tr>
        <w:tblPrEx>
          <w:tblCellMar>
            <w:top w:w="0" w:type="dxa"/>
            <w:left w:w="108" w:type="dxa"/>
            <w:bottom w:w="0" w:type="dxa"/>
            <w:right w:w="108" w:type="dxa"/>
          </w:tblCellMar>
        </w:tblPrEx>
        <w:trPr>
          <w:trHeight w:val="450" w:hRule="atLeast"/>
        </w:trPr>
        <w:tc>
          <w:tcPr>
            <w:tcW w:w="2546"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合计</w:t>
            </w:r>
          </w:p>
        </w:tc>
        <w:tc>
          <w:tcPr>
            <w:tcW w:w="846" w:type="dxa"/>
            <w:tcBorders>
              <w:top w:val="nil"/>
              <w:left w:val="nil"/>
              <w:bottom w:val="single" w:color="auto" w:sz="8" w:space="0"/>
              <w:right w:val="single" w:color="auto" w:sz="4" w:space="0"/>
            </w:tcBorders>
            <w:shd w:val="clear" w:color="auto" w:fill="auto"/>
            <w:noWrap/>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1.0000</w:t>
            </w:r>
          </w:p>
        </w:tc>
        <w:tc>
          <w:tcPr>
            <w:tcW w:w="846" w:type="dxa"/>
            <w:tcBorders>
              <w:top w:val="nil"/>
              <w:left w:val="nil"/>
              <w:bottom w:val="single" w:color="auto" w:sz="8" w:space="0"/>
              <w:right w:val="single" w:color="auto" w:sz="4" w:space="0"/>
            </w:tcBorders>
            <w:shd w:val="clear" w:color="auto" w:fill="auto"/>
            <w:noWrap/>
            <w:vAlign w:val="center"/>
          </w:tcPr>
          <w:p>
            <w:pPr>
              <w:widowControl/>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1.0000</w:t>
            </w:r>
          </w:p>
        </w:tc>
        <w:tc>
          <w:tcPr>
            <w:tcW w:w="755"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33.45</w:t>
            </w:r>
          </w:p>
        </w:tc>
        <w:tc>
          <w:tcPr>
            <w:tcW w:w="826"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35.79</w:t>
            </w:r>
          </w:p>
        </w:tc>
        <w:tc>
          <w:tcPr>
            <w:tcW w:w="1413" w:type="dxa"/>
            <w:tcBorders>
              <w:top w:val="nil"/>
              <w:left w:val="nil"/>
              <w:bottom w:val="single" w:color="auto" w:sz="8"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090" w:type="dxa"/>
            <w:tcBorders>
              <w:top w:val="nil"/>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pStyle w:val="4"/>
        <w:rPr>
          <w:rFonts w:ascii="仿宋" w:hAnsi="仿宋" w:eastAsia="仿宋"/>
          <w:sz w:val="28"/>
          <w:szCs w:val="28"/>
        </w:rPr>
      </w:pPr>
      <w:bookmarkStart w:id="76" w:name="_Toc2867364"/>
      <w:r>
        <w:rPr>
          <w:rFonts w:ascii="仿宋" w:hAnsi="仿宋" w:eastAsia="仿宋"/>
          <w:sz w:val="28"/>
          <w:szCs w:val="28"/>
        </w:rPr>
        <w:t>8.3 土地复垦费用安排</w:t>
      </w:r>
      <w:bookmarkEnd w:id="76"/>
    </w:p>
    <w:p>
      <w:pPr>
        <w:pStyle w:val="192"/>
        <w:adjustRightInd/>
        <w:spacing w:line="360" w:lineRule="auto"/>
        <w:ind w:firstLine="560" w:firstLineChars="200"/>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根据《土地复垦条例实施办法》，生产建设周期在三年以下的项目，需一次预存土地复垦费用。</w:t>
      </w:r>
      <w:r>
        <w:rPr>
          <w:rFonts w:ascii="仿宋" w:hAnsi="仿宋" w:eastAsia="仿宋" w:cs="Times New Roman"/>
          <w:color w:val="auto"/>
          <w:kern w:val="2"/>
          <w:sz w:val="28"/>
          <w:szCs w:val="28"/>
        </w:rPr>
        <w:t xml:space="preserve"> </w:t>
      </w:r>
    </w:p>
    <w:p>
      <w:pPr>
        <w:pStyle w:val="46"/>
        <w:ind w:firstLine="560"/>
        <w:rPr>
          <w:rFonts w:ascii="仿宋" w:hAnsi="仿宋" w:eastAsia="仿宋"/>
          <w:sz w:val="28"/>
          <w:szCs w:val="28"/>
        </w:rPr>
      </w:pPr>
      <w:r>
        <w:rPr>
          <w:rFonts w:ascii="仿宋" w:hAnsi="仿宋" w:eastAsia="仿宋"/>
          <w:sz w:val="28"/>
          <w:szCs w:val="28"/>
        </w:rPr>
        <w:t>为了使国土部门监督复垦的有效实施，土地复垦义务人将复垦预算资金打入东川区国土资源局指定的专户存放，待复垦义务人复垦结束，有关国土资源部门验收合格后，全额退还复垦义务人，如果义务人无能力复垦，由国土资源部门用专户存款代为复垦。资金来源有了保障，从资金分析，复垦方案是可行的。</w:t>
      </w:r>
    </w:p>
    <w:p>
      <w:pPr>
        <w:pStyle w:val="46"/>
        <w:ind w:firstLine="560"/>
        <w:rPr>
          <w:rFonts w:ascii="仿宋" w:hAnsi="仿宋" w:eastAsia="仿宋"/>
          <w:sz w:val="28"/>
          <w:szCs w:val="28"/>
        </w:rPr>
      </w:pPr>
      <w:r>
        <w:rPr>
          <w:rFonts w:hint="eastAsia" w:ascii="仿宋" w:hAnsi="仿宋" w:eastAsia="仿宋"/>
          <w:sz w:val="28"/>
          <w:szCs w:val="28"/>
        </w:rPr>
        <w:t>土地复垦费用由建设单位（业主）按土地复垦费用监管协议的相关条款，遵循提前、分期、足额预存的原则，按复垦计划分阶段、分年度投入。</w:t>
      </w:r>
    </w:p>
    <w:p>
      <w:pPr>
        <w:pStyle w:val="3"/>
        <w:spacing w:before="0" w:after="0"/>
        <w:jc w:val="both"/>
        <w:rPr>
          <w:rFonts w:ascii="仿宋" w:hAnsi="仿宋" w:eastAsia="仿宋"/>
          <w:sz w:val="28"/>
          <w:szCs w:val="28"/>
        </w:rPr>
      </w:pPr>
      <w:bookmarkStart w:id="77" w:name="_Toc322441773"/>
      <w:bookmarkStart w:id="78" w:name="_Toc2867365"/>
      <w:r>
        <w:rPr>
          <w:rFonts w:ascii="仿宋" w:hAnsi="仿宋" w:eastAsia="仿宋"/>
          <w:sz w:val="28"/>
          <w:szCs w:val="28"/>
        </w:rPr>
        <w:t>9 土地复垦效益分析</w:t>
      </w:r>
      <w:bookmarkEnd w:id="77"/>
      <w:bookmarkEnd w:id="78"/>
    </w:p>
    <w:p>
      <w:pPr>
        <w:pStyle w:val="205"/>
        <w:ind w:firstLine="560" w:firstLineChars="200"/>
        <w:rPr>
          <w:rFonts w:ascii="仿宋" w:hAnsi="仿宋" w:eastAsia="仿宋"/>
          <w:snapToGrid/>
          <w:kern w:val="2"/>
          <w:sz w:val="28"/>
          <w:szCs w:val="28"/>
        </w:rPr>
      </w:pPr>
      <w:r>
        <w:rPr>
          <w:rFonts w:ascii="仿宋" w:hAnsi="仿宋" w:eastAsia="仿宋"/>
          <w:snapToGrid/>
          <w:kern w:val="2"/>
          <w:sz w:val="28"/>
          <w:szCs w:val="28"/>
        </w:rPr>
        <w:t>复垦工作实施后将会带来一定的经济效益、生态效益和社会效益。土地复垦方案实施的目的在于控制水土流失，防止土壤大量流失，绿化、美化环境，恢复和重建损毁的土地及植被，改善生态环境，促进区域经济、环境的可持续发展。另外，土地复垦是关系国计民生的大事，</w:t>
      </w:r>
      <w:r>
        <w:rPr>
          <w:rFonts w:hint="eastAsia" w:ascii="仿宋" w:hAnsi="仿宋" w:eastAsia="仿宋"/>
          <w:snapToGrid/>
          <w:kern w:val="2"/>
          <w:sz w:val="28"/>
          <w:szCs w:val="28"/>
        </w:rPr>
        <w:t>是</w:t>
      </w:r>
      <w:r>
        <w:rPr>
          <w:rFonts w:ascii="仿宋" w:hAnsi="仿宋" w:eastAsia="仿宋"/>
          <w:snapToGrid/>
          <w:kern w:val="2"/>
          <w:sz w:val="28"/>
          <w:szCs w:val="28"/>
        </w:rPr>
        <w:t>对发展农业生产和持续发展的必由之路。</w:t>
      </w:r>
    </w:p>
    <w:p>
      <w:pPr>
        <w:pStyle w:val="4"/>
        <w:spacing w:before="0" w:after="0"/>
        <w:rPr>
          <w:rFonts w:ascii="仿宋" w:hAnsi="仿宋" w:eastAsia="仿宋"/>
          <w:sz w:val="28"/>
          <w:szCs w:val="28"/>
        </w:rPr>
      </w:pPr>
      <w:bookmarkStart w:id="79" w:name="_Toc322030207"/>
      <w:bookmarkStart w:id="80" w:name="_Toc2867366"/>
      <w:bookmarkStart w:id="81" w:name="_Toc322441774"/>
      <w:r>
        <w:rPr>
          <w:rFonts w:ascii="仿宋" w:hAnsi="仿宋" w:eastAsia="仿宋"/>
          <w:sz w:val="28"/>
          <w:szCs w:val="28"/>
        </w:rPr>
        <w:t>9.1 社会效益</w:t>
      </w:r>
      <w:bookmarkEnd w:id="79"/>
      <w:bookmarkEnd w:id="80"/>
      <w:bookmarkEnd w:id="81"/>
    </w:p>
    <w:p>
      <w:pPr>
        <w:tabs>
          <w:tab w:val="left" w:pos="2700"/>
        </w:tabs>
        <w:snapToGrid w:val="0"/>
        <w:spacing w:line="360" w:lineRule="auto"/>
        <w:ind w:firstLine="480"/>
        <w:rPr>
          <w:rFonts w:ascii="仿宋" w:hAnsi="仿宋" w:eastAsia="仿宋"/>
          <w:sz w:val="28"/>
          <w:szCs w:val="28"/>
        </w:rPr>
      </w:pPr>
      <w:r>
        <w:rPr>
          <w:rFonts w:ascii="仿宋" w:hAnsi="仿宋" w:eastAsia="仿宋"/>
          <w:sz w:val="28"/>
          <w:szCs w:val="28"/>
        </w:rPr>
        <w:t>1）土地复垦方案实施后，可以减轻开采所造成的损失与危害。</w:t>
      </w:r>
    </w:p>
    <w:p>
      <w:pPr>
        <w:tabs>
          <w:tab w:val="left" w:pos="2700"/>
        </w:tabs>
        <w:snapToGrid w:val="0"/>
        <w:spacing w:line="360" w:lineRule="auto"/>
        <w:ind w:firstLine="480"/>
        <w:rPr>
          <w:rFonts w:ascii="仿宋" w:hAnsi="仿宋" w:eastAsia="仿宋"/>
          <w:sz w:val="28"/>
          <w:szCs w:val="28"/>
        </w:rPr>
      </w:pPr>
      <w:r>
        <w:rPr>
          <w:rFonts w:ascii="仿宋" w:hAnsi="仿宋" w:eastAsia="仿宋"/>
          <w:sz w:val="28"/>
          <w:szCs w:val="28"/>
        </w:rPr>
        <w:t>2）复垦能够减轻生态环境破坏，使项目建设运行产生的不利环境影响得到有效控制，为工程建设区的绿化创造了良好的生态环境，有利于矿区职工以及附近居民的身心健康，体现“以人为本”的理念，促进人与自然和谐发展。</w:t>
      </w:r>
    </w:p>
    <w:p>
      <w:pPr>
        <w:tabs>
          <w:tab w:val="left" w:pos="2700"/>
        </w:tabs>
        <w:snapToGrid w:val="0"/>
        <w:spacing w:line="360" w:lineRule="auto"/>
        <w:ind w:firstLine="480"/>
        <w:rPr>
          <w:rFonts w:ascii="仿宋" w:hAnsi="仿宋" w:eastAsia="仿宋"/>
          <w:sz w:val="28"/>
          <w:szCs w:val="28"/>
        </w:rPr>
      </w:pPr>
      <w:r>
        <w:rPr>
          <w:rFonts w:ascii="仿宋" w:hAnsi="仿宋" w:eastAsia="仿宋"/>
          <w:sz w:val="28"/>
          <w:szCs w:val="28"/>
        </w:rPr>
        <w:t>3）复垦后土地经营管理、种植需要更多的工作人员，对维护社会安定将起到积极作用。</w:t>
      </w:r>
    </w:p>
    <w:p>
      <w:pPr>
        <w:tabs>
          <w:tab w:val="left" w:pos="2700"/>
        </w:tabs>
        <w:snapToGrid w:val="0"/>
        <w:spacing w:line="360" w:lineRule="auto"/>
        <w:ind w:firstLine="480"/>
        <w:rPr>
          <w:rFonts w:ascii="仿宋" w:hAnsi="仿宋" w:eastAsia="仿宋"/>
          <w:sz w:val="28"/>
          <w:szCs w:val="28"/>
        </w:rPr>
      </w:pPr>
      <w:r>
        <w:rPr>
          <w:rFonts w:ascii="仿宋" w:hAnsi="仿宋" w:eastAsia="仿宋"/>
          <w:sz w:val="28"/>
          <w:szCs w:val="28"/>
        </w:rPr>
        <w:t>4）社会效益指标：项目工程的实施也可以增加</w:t>
      </w:r>
      <w:r>
        <w:rPr>
          <w:rFonts w:hint="eastAsia" w:ascii="仿宋" w:hAnsi="仿宋" w:eastAsia="仿宋"/>
          <w:sz w:val="28"/>
          <w:szCs w:val="28"/>
        </w:rPr>
        <w:t>农用地</w:t>
      </w:r>
      <w:r>
        <w:rPr>
          <w:rFonts w:ascii="仿宋" w:hAnsi="仿宋" w:eastAsia="仿宋"/>
          <w:sz w:val="28"/>
          <w:szCs w:val="28"/>
        </w:rPr>
        <w:t>面积，提高土地利用率对项目经济发展具有一定的积极作用。该复垦项目社会效益主要体现在新增</w:t>
      </w:r>
      <w:r>
        <w:rPr>
          <w:rFonts w:hint="eastAsia" w:ascii="仿宋" w:hAnsi="仿宋" w:eastAsia="仿宋"/>
          <w:sz w:val="28"/>
          <w:szCs w:val="28"/>
        </w:rPr>
        <w:t>牧草</w:t>
      </w:r>
      <w:r>
        <w:rPr>
          <w:rFonts w:ascii="仿宋" w:hAnsi="仿宋" w:eastAsia="仿宋"/>
          <w:sz w:val="28"/>
          <w:szCs w:val="28"/>
        </w:rPr>
        <w:t>地面积及土地利用率增量上面。</w:t>
      </w:r>
    </w:p>
    <w:p>
      <w:pPr>
        <w:ind w:firstLine="560" w:firstLineChars="200"/>
        <w:rPr>
          <w:rFonts w:ascii="仿宋" w:hAnsi="仿宋" w:eastAsia="仿宋"/>
          <w:sz w:val="28"/>
          <w:szCs w:val="28"/>
        </w:rPr>
      </w:pPr>
      <w:r>
        <w:rPr>
          <w:rFonts w:ascii="仿宋" w:hAnsi="仿宋" w:eastAsia="仿宋"/>
          <w:sz w:val="28"/>
          <w:szCs w:val="28"/>
        </w:rPr>
        <w:t>所以，土地复垦是关系国计民生的大事，不仅对发展生产和采矿事业有重要意义，而且对全社会的安定团结和稳定发展也有重要意义，为项目区所在地的农民提供了耕地基础；实施复垦后，农民仍然生活在自己熟悉的社会环境中，并且在当地政府政策的引导下，能够在最短时间内恢复、提高生产生活水平。它将是保证用地区域可持续发展的重要组成部分，因而可产生一定的社会效益。</w:t>
      </w:r>
    </w:p>
    <w:p>
      <w:pPr>
        <w:pStyle w:val="4"/>
        <w:spacing w:before="0" w:after="0"/>
        <w:rPr>
          <w:rFonts w:ascii="仿宋" w:hAnsi="仿宋" w:eastAsia="仿宋"/>
          <w:sz w:val="28"/>
          <w:szCs w:val="28"/>
        </w:rPr>
      </w:pPr>
      <w:bookmarkStart w:id="82" w:name="_Toc236103164"/>
      <w:bookmarkStart w:id="83" w:name="_Toc322441775"/>
      <w:bookmarkStart w:id="84" w:name="_Toc237659832"/>
      <w:bookmarkStart w:id="85" w:name="_Toc2867367"/>
      <w:bookmarkStart w:id="86" w:name="_Toc236046315"/>
      <w:bookmarkStart w:id="87" w:name="_Toc237659776"/>
      <w:bookmarkStart w:id="88" w:name="_Toc322030208"/>
      <w:bookmarkStart w:id="89" w:name="_Toc239558728"/>
      <w:r>
        <w:rPr>
          <w:rFonts w:ascii="仿宋" w:hAnsi="仿宋" w:eastAsia="仿宋"/>
          <w:sz w:val="28"/>
          <w:szCs w:val="28"/>
        </w:rPr>
        <w:t>9.2 经济效益</w:t>
      </w:r>
      <w:bookmarkEnd w:id="82"/>
      <w:bookmarkEnd w:id="83"/>
      <w:bookmarkEnd w:id="84"/>
      <w:bookmarkEnd w:id="85"/>
      <w:bookmarkEnd w:id="86"/>
      <w:bookmarkEnd w:id="87"/>
      <w:bookmarkEnd w:id="88"/>
      <w:bookmarkEnd w:id="89"/>
    </w:p>
    <w:p>
      <w:pPr>
        <w:snapToGrid w:val="0"/>
        <w:spacing w:line="360" w:lineRule="auto"/>
        <w:ind w:firstLine="480"/>
        <w:rPr>
          <w:rFonts w:ascii="仿宋" w:hAnsi="仿宋" w:eastAsia="仿宋"/>
          <w:sz w:val="28"/>
          <w:szCs w:val="28"/>
        </w:rPr>
      </w:pPr>
      <w:bookmarkStart w:id="90" w:name="_Toc236103165"/>
      <w:bookmarkStart w:id="91" w:name="_Toc237659833"/>
      <w:bookmarkStart w:id="92" w:name="_Toc236046316"/>
      <w:bookmarkStart w:id="93" w:name="_Toc239558729"/>
      <w:bookmarkStart w:id="94" w:name="_Toc237659777"/>
      <w:r>
        <w:rPr>
          <w:rFonts w:ascii="仿宋" w:hAnsi="仿宋" w:eastAsia="仿宋"/>
          <w:sz w:val="28"/>
          <w:szCs w:val="28"/>
        </w:rPr>
        <w:t>土地复垦不仅对当地居民的经济效益是显著的，对企业的经济效益也是显著的。如地表压占、挖损土地不进行复垦，不仅使农用地减少，而且地表破坏引起地表各种形态变形及改变原有土地利用类型等现象，严重影响项目区居民生活。另一方面，征地费用一般要超过复垦总费用的几十倍，企业的经济负担将会更大。</w:t>
      </w:r>
    </w:p>
    <w:p>
      <w:pPr>
        <w:snapToGrid w:val="0"/>
        <w:spacing w:line="360" w:lineRule="auto"/>
        <w:ind w:firstLine="480"/>
        <w:rPr>
          <w:rFonts w:ascii="仿宋" w:hAnsi="仿宋" w:eastAsia="仿宋"/>
          <w:sz w:val="28"/>
          <w:szCs w:val="28"/>
        </w:rPr>
      </w:pPr>
      <w:r>
        <w:rPr>
          <w:rFonts w:ascii="仿宋" w:hAnsi="仿宋" w:eastAsia="仿宋"/>
          <w:sz w:val="28"/>
          <w:szCs w:val="28"/>
        </w:rPr>
        <w:t>（1）土地复垦为</w:t>
      </w:r>
      <w:r>
        <w:rPr>
          <w:rFonts w:hint="eastAsia" w:ascii="仿宋" w:hAnsi="仿宋" w:eastAsia="仿宋"/>
          <w:sz w:val="28"/>
          <w:szCs w:val="28"/>
        </w:rPr>
        <w:t>牧草地</w:t>
      </w:r>
      <w:r>
        <w:rPr>
          <w:rFonts w:ascii="仿宋" w:hAnsi="仿宋" w:eastAsia="仿宋"/>
          <w:sz w:val="28"/>
          <w:szCs w:val="28"/>
        </w:rPr>
        <w:t>，对复垦后土地经营管理需要较多的工作人员，因此也能够为项目区人民提供更多的就业机会，对于维护社会安定起到积极的促进作用。</w:t>
      </w:r>
    </w:p>
    <w:p>
      <w:pPr>
        <w:snapToGrid w:val="0"/>
        <w:spacing w:line="360" w:lineRule="auto"/>
        <w:ind w:firstLine="480"/>
        <w:rPr>
          <w:rFonts w:ascii="仿宋" w:hAnsi="仿宋" w:eastAsia="仿宋"/>
          <w:sz w:val="28"/>
          <w:szCs w:val="28"/>
        </w:rPr>
      </w:pPr>
      <w:r>
        <w:rPr>
          <w:rFonts w:ascii="仿宋" w:hAnsi="仿宋" w:eastAsia="仿宋"/>
          <w:sz w:val="28"/>
          <w:szCs w:val="28"/>
        </w:rPr>
        <w:t>（2）土地复垦项目实施后，将进一步</w:t>
      </w:r>
      <w:r>
        <w:rPr>
          <w:rFonts w:hint="eastAsia" w:ascii="仿宋" w:hAnsi="仿宋" w:eastAsia="仿宋"/>
          <w:sz w:val="28"/>
          <w:szCs w:val="28"/>
        </w:rPr>
        <w:t>提高</w:t>
      </w:r>
      <w:r>
        <w:rPr>
          <w:rFonts w:ascii="仿宋" w:hAnsi="仿宋" w:eastAsia="仿宋"/>
          <w:sz w:val="28"/>
          <w:szCs w:val="28"/>
        </w:rPr>
        <w:t>当地</w:t>
      </w:r>
      <w:r>
        <w:rPr>
          <w:rFonts w:hint="eastAsia" w:ascii="仿宋" w:hAnsi="仿宋" w:eastAsia="仿宋"/>
          <w:sz w:val="28"/>
          <w:szCs w:val="28"/>
        </w:rPr>
        <w:t>土地</w:t>
      </w:r>
      <w:r>
        <w:rPr>
          <w:rFonts w:ascii="仿宋" w:hAnsi="仿宋" w:eastAsia="仿宋"/>
          <w:sz w:val="28"/>
          <w:szCs w:val="28"/>
        </w:rPr>
        <w:t>利用程度，促进当地社会经济发展，使之效果更明显。其次复垦后的土地调整了土地利用结构、发挥了生态系统的功能、合理利用了土地、提高了环境容量、促进了生态良性循环、维持了生态平衡。</w:t>
      </w:r>
    </w:p>
    <w:p>
      <w:pPr>
        <w:pStyle w:val="4"/>
        <w:spacing w:before="0" w:after="0"/>
        <w:rPr>
          <w:rFonts w:ascii="仿宋" w:hAnsi="仿宋" w:eastAsia="仿宋"/>
          <w:sz w:val="28"/>
          <w:szCs w:val="28"/>
        </w:rPr>
      </w:pPr>
      <w:bookmarkStart w:id="95" w:name="_Toc2867368"/>
      <w:bookmarkStart w:id="96" w:name="_Toc322441776"/>
      <w:bookmarkStart w:id="97" w:name="_Toc322030209"/>
      <w:r>
        <w:rPr>
          <w:rFonts w:ascii="仿宋" w:hAnsi="仿宋" w:eastAsia="仿宋"/>
          <w:sz w:val="28"/>
          <w:szCs w:val="28"/>
        </w:rPr>
        <w:t>9.3 生态效益</w:t>
      </w:r>
      <w:bookmarkEnd w:id="90"/>
      <w:bookmarkEnd w:id="91"/>
      <w:bookmarkEnd w:id="92"/>
      <w:bookmarkEnd w:id="93"/>
      <w:bookmarkEnd w:id="94"/>
      <w:bookmarkEnd w:id="95"/>
      <w:bookmarkEnd w:id="96"/>
      <w:bookmarkEnd w:id="97"/>
    </w:p>
    <w:p>
      <w:pPr>
        <w:spacing w:line="360" w:lineRule="auto"/>
        <w:rPr>
          <w:rFonts w:ascii="仿宋" w:hAnsi="仿宋" w:eastAsia="仿宋"/>
          <w:sz w:val="28"/>
          <w:szCs w:val="28"/>
        </w:rPr>
      </w:pPr>
      <w:r>
        <w:rPr>
          <w:rFonts w:ascii="仿宋" w:hAnsi="仿宋" w:eastAsia="仿宋"/>
          <w:sz w:val="28"/>
          <w:szCs w:val="28"/>
        </w:rPr>
        <w:t>a）、保持水土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地块复垦前为内陆滩涂</w:t>
      </w:r>
      <w:r>
        <w:rPr>
          <w:rFonts w:hint="eastAsia" w:ascii="仿宋" w:hAnsi="仿宋" w:eastAsia="仿宋"/>
          <w:sz w:val="28"/>
          <w:szCs w:val="28"/>
        </w:rPr>
        <w:t>（未利用地）</w:t>
      </w:r>
      <w:r>
        <w:rPr>
          <w:rFonts w:ascii="仿宋" w:hAnsi="仿宋" w:eastAsia="仿宋"/>
          <w:sz w:val="28"/>
          <w:szCs w:val="28"/>
        </w:rPr>
        <w:t>，水土流失较严重，土地日益退化。通过采取“土壤重构+植被措施+监测管</w:t>
      </w:r>
      <w:r>
        <w:rPr>
          <w:rFonts w:hint="eastAsia" w:ascii="仿宋" w:hAnsi="仿宋" w:eastAsia="仿宋"/>
          <w:sz w:val="28"/>
          <w:szCs w:val="28"/>
        </w:rPr>
        <w:t>护</w:t>
      </w:r>
      <w:r>
        <w:rPr>
          <w:rFonts w:ascii="仿宋" w:hAnsi="仿宋" w:eastAsia="仿宋"/>
          <w:sz w:val="28"/>
          <w:szCs w:val="28"/>
        </w:rPr>
        <w:t>”的综合防治措施，可显著减少水土流失，从而改善水、土地、农业生态环境，促进整个生态系统的良性循环与平衡发展。</w:t>
      </w:r>
    </w:p>
    <w:p>
      <w:pPr>
        <w:spacing w:line="360" w:lineRule="auto"/>
        <w:rPr>
          <w:rFonts w:ascii="仿宋" w:hAnsi="仿宋" w:eastAsia="仿宋"/>
          <w:sz w:val="28"/>
          <w:szCs w:val="28"/>
        </w:rPr>
      </w:pPr>
      <w:r>
        <w:rPr>
          <w:rFonts w:ascii="仿宋" w:hAnsi="仿宋" w:eastAsia="仿宋"/>
          <w:sz w:val="28"/>
          <w:szCs w:val="28"/>
        </w:rPr>
        <w:t>b）、提高土壤肥力</w:t>
      </w:r>
    </w:p>
    <w:p>
      <w:pPr>
        <w:spacing w:line="360" w:lineRule="auto"/>
        <w:ind w:firstLine="560" w:firstLineChars="200"/>
        <w:rPr>
          <w:rFonts w:ascii="仿宋" w:hAnsi="仿宋" w:eastAsia="仿宋"/>
          <w:sz w:val="28"/>
          <w:szCs w:val="28"/>
        </w:rPr>
      </w:pPr>
      <w:r>
        <w:rPr>
          <w:rFonts w:ascii="仿宋" w:hAnsi="仿宋" w:eastAsia="仿宋"/>
          <w:sz w:val="28"/>
          <w:szCs w:val="28"/>
        </w:rPr>
        <w:t>通过保肥、土壤</w:t>
      </w:r>
      <w:r>
        <w:rPr>
          <w:rFonts w:hint="eastAsia" w:ascii="仿宋" w:hAnsi="仿宋" w:eastAsia="仿宋"/>
          <w:sz w:val="28"/>
          <w:szCs w:val="28"/>
        </w:rPr>
        <w:t>重构</w:t>
      </w:r>
      <w:r>
        <w:rPr>
          <w:rFonts w:ascii="仿宋" w:hAnsi="仿宋" w:eastAsia="仿宋"/>
          <w:sz w:val="28"/>
          <w:szCs w:val="28"/>
        </w:rPr>
        <w:t>等生物化学措施提高土壤养分的活性，提供昆虫、微生物等生存的环境和丰富的饵料，可较快的提高土壤肥力，促进复垦土地上生物的迅速发展，这不仅提高了土地的生产力，还增加了地面覆盖率，减少了风蚀和水蚀。</w:t>
      </w:r>
    </w:p>
    <w:p>
      <w:pPr>
        <w:spacing w:line="360" w:lineRule="auto"/>
        <w:rPr>
          <w:rFonts w:ascii="仿宋" w:hAnsi="仿宋" w:eastAsia="仿宋"/>
          <w:sz w:val="28"/>
          <w:szCs w:val="28"/>
        </w:rPr>
      </w:pPr>
      <w:r>
        <w:rPr>
          <w:rFonts w:ascii="仿宋" w:hAnsi="仿宋" w:eastAsia="仿宋"/>
          <w:sz w:val="28"/>
          <w:szCs w:val="28"/>
        </w:rPr>
        <w:t>c）、生物多样性</w:t>
      </w:r>
    </w:p>
    <w:p>
      <w:pPr>
        <w:spacing w:line="360" w:lineRule="auto"/>
        <w:ind w:firstLine="560" w:firstLineChars="200"/>
        <w:rPr>
          <w:rFonts w:ascii="仿宋" w:hAnsi="仿宋" w:eastAsia="仿宋"/>
          <w:sz w:val="28"/>
          <w:szCs w:val="28"/>
        </w:rPr>
      </w:pPr>
      <w:r>
        <w:rPr>
          <w:rFonts w:ascii="仿宋" w:hAnsi="仿宋" w:eastAsia="仿宋"/>
          <w:sz w:val="28"/>
          <w:szCs w:val="28"/>
        </w:rPr>
        <w:t>复垦实施后，能明显提高项目区植被覆盖率，增加土壤对水的涵养能力，有效调节地表温度、湿度和风力，改善局部小气候环境，创造一个良好的生态环境，将有效遏制项</w:t>
      </w:r>
      <w:r>
        <w:rPr>
          <w:rFonts w:hint="eastAsia" w:ascii="仿宋" w:hAnsi="仿宋" w:eastAsia="仿宋"/>
          <w:sz w:val="28"/>
          <w:szCs w:val="28"/>
          <w:lang w:val="en-US" w:eastAsia="zh-CN"/>
        </w:rPr>
        <w:t>目</w:t>
      </w:r>
      <w:r>
        <w:rPr>
          <w:rFonts w:ascii="仿宋" w:hAnsi="仿宋" w:eastAsia="仿宋"/>
          <w:sz w:val="28"/>
          <w:szCs w:val="28"/>
        </w:rPr>
        <w:t>区及周边环境的恶化，在合理管护的基础上最终实现植物生态系统的多样性与稳定性。</w:t>
      </w:r>
    </w:p>
    <w:p>
      <w:pPr>
        <w:pStyle w:val="46"/>
        <w:ind w:firstLine="560"/>
        <w:rPr>
          <w:rFonts w:ascii="仿宋" w:hAnsi="仿宋" w:eastAsia="仿宋"/>
          <w:sz w:val="28"/>
          <w:szCs w:val="28"/>
        </w:rPr>
      </w:pPr>
      <w:r>
        <w:rPr>
          <w:rFonts w:ascii="仿宋" w:hAnsi="仿宋" w:eastAsia="仿宋"/>
          <w:sz w:val="28"/>
          <w:szCs w:val="28"/>
        </w:rPr>
        <w:t>总之，</w:t>
      </w:r>
      <w:r>
        <w:rPr>
          <w:rFonts w:hint="eastAsia" w:ascii="仿宋" w:hAnsi="仿宋" w:eastAsia="仿宋"/>
          <w:kern w:val="0"/>
          <w:sz w:val="28"/>
          <w:szCs w:val="28"/>
        </w:rPr>
        <w:t>云南送变电工程有限公司乌东德电站送电广东广西特高压多端直流示范工程线路工程（2标）材料站场地</w:t>
      </w:r>
      <w:r>
        <w:rPr>
          <w:rFonts w:ascii="仿宋" w:hAnsi="仿宋" w:eastAsia="仿宋"/>
          <w:sz w:val="28"/>
          <w:szCs w:val="28"/>
        </w:rPr>
        <w:t>土地复垦实施后，形成综合防护体系，可有效地控制</w:t>
      </w:r>
      <w:r>
        <w:rPr>
          <w:rFonts w:hint="eastAsia" w:ascii="仿宋" w:hAnsi="仿宋" w:eastAsia="仿宋"/>
          <w:kern w:val="0"/>
          <w:sz w:val="28"/>
          <w:szCs w:val="28"/>
        </w:rPr>
        <w:t>弃渣</w:t>
      </w:r>
      <w:r>
        <w:rPr>
          <w:rFonts w:ascii="仿宋" w:hAnsi="仿宋" w:eastAsia="仿宋"/>
          <w:sz w:val="28"/>
          <w:szCs w:val="28"/>
        </w:rPr>
        <w:t>堆放造成的土地损毁，遏制生态环境的日趋恶化，改善周边地区的生产和生活环境，促进地区社会、经济、生态的协调发展。</w:t>
      </w:r>
      <w:bookmarkStart w:id="98" w:name="_Toc322441777"/>
    </w:p>
    <w:p>
      <w:pPr>
        <w:pStyle w:val="3"/>
        <w:spacing w:before="0" w:after="0"/>
        <w:jc w:val="both"/>
        <w:rPr>
          <w:rFonts w:ascii="仿宋" w:hAnsi="仿宋" w:eastAsia="仿宋"/>
          <w:sz w:val="28"/>
          <w:szCs w:val="28"/>
        </w:rPr>
      </w:pPr>
      <w:bookmarkStart w:id="99" w:name="_Toc2867369"/>
      <w:r>
        <w:rPr>
          <w:rFonts w:hint="eastAsia" w:ascii="仿宋" w:hAnsi="仿宋" w:eastAsia="仿宋"/>
          <w:sz w:val="28"/>
          <w:szCs w:val="28"/>
        </w:rPr>
        <w:t>10</w:t>
      </w:r>
      <w:r>
        <w:rPr>
          <w:rFonts w:ascii="仿宋" w:hAnsi="仿宋" w:eastAsia="仿宋"/>
          <w:sz w:val="28"/>
          <w:szCs w:val="28"/>
        </w:rPr>
        <w:t>保障措施</w:t>
      </w:r>
      <w:bookmarkEnd w:id="99"/>
    </w:p>
    <w:bookmarkEnd w:id="98"/>
    <w:p>
      <w:pPr>
        <w:pStyle w:val="4"/>
        <w:spacing w:before="0" w:after="0"/>
        <w:rPr>
          <w:rFonts w:ascii="仿宋" w:hAnsi="仿宋" w:eastAsia="仿宋"/>
          <w:sz w:val="28"/>
          <w:szCs w:val="28"/>
        </w:rPr>
      </w:pPr>
      <w:bookmarkStart w:id="100" w:name="_Toc322441778"/>
      <w:bookmarkStart w:id="101" w:name="_Toc322030211"/>
      <w:bookmarkStart w:id="102" w:name="_Toc2867370"/>
      <w:r>
        <w:rPr>
          <w:rFonts w:ascii="仿宋" w:hAnsi="仿宋" w:eastAsia="仿宋"/>
          <w:sz w:val="28"/>
          <w:szCs w:val="28"/>
        </w:rPr>
        <w:t>10.1 组织保障措施</w:t>
      </w:r>
      <w:bookmarkEnd w:id="100"/>
      <w:bookmarkEnd w:id="101"/>
      <w:bookmarkEnd w:id="102"/>
    </w:p>
    <w:p>
      <w:pPr>
        <w:pStyle w:val="46"/>
        <w:ind w:firstLine="560"/>
        <w:rPr>
          <w:rFonts w:ascii="仿宋" w:hAnsi="仿宋" w:eastAsia="仿宋"/>
          <w:sz w:val="28"/>
          <w:szCs w:val="28"/>
        </w:rPr>
      </w:pPr>
      <w:r>
        <w:rPr>
          <w:rFonts w:ascii="仿宋" w:hAnsi="仿宋" w:eastAsia="仿宋"/>
          <w:sz w:val="28"/>
          <w:szCs w:val="28"/>
        </w:rPr>
        <w:t>为保证本工程土地复垦方案顺利实施、土地损毁得到有效控制、项目区及周边生态环境良性发展，工程业主单位应在组织领导、技术力量和资金来源等方面制定切实可行的方案，实施保证措施。基于确保土地复垦方案提出的各项土地损毁防治措施的实施和落实，本方案采取业主治理的方式，成立土地复垦项目领导小组，负责土地复垦实施工作和工程管理，按照土地复垦实施方案的复垦措施、进度安排、技术标准等，严格要求施工单位，保质保量地完成各项措施。</w:t>
      </w:r>
    </w:p>
    <w:p>
      <w:pPr>
        <w:pStyle w:val="46"/>
        <w:ind w:firstLine="560"/>
        <w:rPr>
          <w:rFonts w:ascii="仿宋" w:hAnsi="仿宋" w:eastAsia="仿宋"/>
          <w:sz w:val="28"/>
          <w:szCs w:val="28"/>
        </w:rPr>
      </w:pPr>
      <w:r>
        <w:rPr>
          <w:rFonts w:ascii="仿宋" w:hAnsi="仿宋" w:eastAsia="仿宋"/>
          <w:sz w:val="28"/>
          <w:szCs w:val="28"/>
        </w:rPr>
        <w:t>在复垦过程中，负责人要主动与国土资源主管部门联系，接受主管部门对</w:t>
      </w:r>
      <w:r>
        <w:rPr>
          <w:rFonts w:hint="eastAsia" w:ascii="仿宋" w:hAnsi="仿宋" w:eastAsia="仿宋"/>
          <w:sz w:val="28"/>
          <w:szCs w:val="28"/>
        </w:rPr>
        <w:t>项目区</w:t>
      </w:r>
      <w:r>
        <w:rPr>
          <w:rFonts w:ascii="仿宋" w:hAnsi="仿宋" w:eastAsia="仿宋"/>
          <w:sz w:val="28"/>
          <w:szCs w:val="28"/>
        </w:rPr>
        <w:t>土地复垦工作进行监督和检查。根据土地复垦工作计划安排、技术路线和方法，加强土地复垦方案实施管理，严格把好土地复垦质量关，对工程质量实行阶段验收检查和竣工验收检查，对土地复垦专项资金的使用坚持实行阶段和竣工终审制度。</w:t>
      </w:r>
    </w:p>
    <w:p>
      <w:pPr>
        <w:pStyle w:val="4"/>
        <w:spacing w:before="0" w:after="0"/>
        <w:rPr>
          <w:rFonts w:ascii="仿宋" w:hAnsi="仿宋" w:eastAsia="仿宋"/>
          <w:sz w:val="28"/>
          <w:szCs w:val="28"/>
        </w:rPr>
      </w:pPr>
      <w:bookmarkStart w:id="103" w:name="_Toc2867371"/>
      <w:bookmarkStart w:id="104" w:name="_Toc322441779"/>
      <w:bookmarkStart w:id="105" w:name="_Toc322030212"/>
      <w:r>
        <w:rPr>
          <w:rFonts w:ascii="仿宋" w:hAnsi="仿宋" w:eastAsia="仿宋"/>
          <w:sz w:val="28"/>
          <w:szCs w:val="28"/>
        </w:rPr>
        <w:t>10.2 费用保障措施</w:t>
      </w:r>
      <w:bookmarkEnd w:id="103"/>
      <w:bookmarkEnd w:id="104"/>
      <w:bookmarkEnd w:id="105"/>
    </w:p>
    <w:p>
      <w:pPr>
        <w:spacing w:line="360" w:lineRule="auto"/>
        <w:rPr>
          <w:rFonts w:ascii="仿宋" w:hAnsi="仿宋" w:eastAsia="仿宋"/>
          <w:sz w:val="28"/>
          <w:szCs w:val="28"/>
        </w:rPr>
      </w:pPr>
      <w:r>
        <w:rPr>
          <w:rFonts w:ascii="仿宋" w:hAnsi="仿宋" w:eastAsia="仿宋"/>
          <w:sz w:val="28"/>
          <w:szCs w:val="28"/>
        </w:rPr>
        <w:t>a）、资金计提保障措施</w:t>
      </w:r>
    </w:p>
    <w:p>
      <w:pPr>
        <w:snapToGrid w:val="0"/>
        <w:spacing w:line="360" w:lineRule="auto"/>
        <w:ind w:firstLine="560" w:firstLineChars="200"/>
        <w:jc w:val="left"/>
        <w:rPr>
          <w:rFonts w:ascii="仿宋" w:hAnsi="仿宋" w:eastAsia="仿宋"/>
          <w:kern w:val="0"/>
          <w:sz w:val="28"/>
          <w:szCs w:val="28"/>
          <w:lang w:val="zh-CN"/>
        </w:rPr>
      </w:pPr>
      <w:r>
        <w:rPr>
          <w:rFonts w:ascii="仿宋" w:hAnsi="仿宋" w:eastAsia="仿宋"/>
          <w:sz w:val="28"/>
          <w:szCs w:val="28"/>
        </w:rPr>
        <w:t>土地复垦实行“谁损毁、谁复垦”的原则，各项土地复垦措施所需费用均由承建单位</w:t>
      </w:r>
      <w:r>
        <w:rPr>
          <w:rFonts w:hint="eastAsia" w:ascii="仿宋" w:hAnsi="仿宋" w:eastAsia="仿宋"/>
          <w:kern w:val="0"/>
          <w:sz w:val="28"/>
          <w:szCs w:val="28"/>
        </w:rPr>
        <w:t>云南送变电工程有限公司</w:t>
      </w:r>
      <w:r>
        <w:rPr>
          <w:rFonts w:ascii="仿宋" w:hAnsi="仿宋" w:eastAsia="仿宋"/>
          <w:sz w:val="28"/>
          <w:szCs w:val="28"/>
        </w:rPr>
        <w:t>支付，</w:t>
      </w:r>
      <w:r>
        <w:rPr>
          <w:rFonts w:hint="eastAsia" w:ascii="仿宋" w:hAnsi="仿宋" w:eastAsia="仿宋"/>
          <w:kern w:val="0"/>
          <w:sz w:val="28"/>
          <w:szCs w:val="28"/>
          <w:lang w:val="zh-CN"/>
        </w:rPr>
        <w:t>本项目土地复垦动态投资足额提出土地复垦费用后，如果企业采取过渡性复垦措施实施本方案，土地复垦责任和节余的土地复垦费应当随着所有权的变更而转移或者依法处置。</w:t>
      </w:r>
    </w:p>
    <w:p>
      <w:pPr>
        <w:snapToGrid w:val="0"/>
        <w:spacing w:line="360" w:lineRule="auto"/>
        <w:ind w:firstLine="560" w:firstLineChars="200"/>
        <w:jc w:val="left"/>
        <w:rPr>
          <w:rFonts w:ascii="仿宋" w:hAnsi="仿宋" w:eastAsia="仿宋"/>
          <w:kern w:val="0"/>
          <w:sz w:val="28"/>
          <w:szCs w:val="28"/>
          <w:lang w:val="zh-CN"/>
        </w:rPr>
      </w:pPr>
      <w:r>
        <w:rPr>
          <w:rFonts w:hint="eastAsia" w:ascii="仿宋" w:hAnsi="仿宋" w:eastAsia="仿宋"/>
          <w:sz w:val="28"/>
          <w:szCs w:val="28"/>
        </w:rPr>
        <w:t>复垦服务年限为1.6</w:t>
      </w:r>
      <w:r>
        <w:rPr>
          <w:rFonts w:ascii="仿宋" w:hAnsi="仿宋" w:eastAsia="仿宋"/>
          <w:sz w:val="28"/>
          <w:szCs w:val="28"/>
        </w:rPr>
        <w:t>年</w:t>
      </w:r>
      <w:r>
        <w:rPr>
          <w:rFonts w:hint="eastAsia" w:ascii="仿宋" w:hAnsi="仿宋" w:eastAsia="仿宋"/>
          <w:kern w:val="0"/>
          <w:sz w:val="28"/>
          <w:szCs w:val="28"/>
          <w:lang w:val="zh-CN"/>
        </w:rPr>
        <w:t>，土地复垦资金应从第一年一次提取，结合土地复垦工作计划安排，按土地复垦方案编制土地复垦阶段性实施方案，计算复垦工程和投资，并从提取的复垦费用中支出该部分资金，采取“边复垦、边支出、边提取”的方式进行。提取的土地复垦费用存入专门帐户，专款专用，由企业、土地管理部门、或委托第三方（银行）共同监管。</w:t>
      </w:r>
    </w:p>
    <w:p>
      <w:pPr>
        <w:spacing w:line="360" w:lineRule="auto"/>
        <w:rPr>
          <w:rFonts w:ascii="仿宋" w:hAnsi="仿宋" w:eastAsia="仿宋"/>
          <w:sz w:val="28"/>
          <w:szCs w:val="28"/>
        </w:rPr>
      </w:pPr>
      <w:r>
        <w:rPr>
          <w:rFonts w:ascii="仿宋" w:hAnsi="仿宋" w:eastAsia="仿宋"/>
          <w:sz w:val="28"/>
          <w:szCs w:val="28"/>
        </w:rPr>
        <w:t>b）、资金存放保障措施</w:t>
      </w:r>
    </w:p>
    <w:p>
      <w:pPr>
        <w:spacing w:line="360" w:lineRule="auto"/>
        <w:ind w:firstLine="576" w:firstLineChars="200"/>
        <w:rPr>
          <w:rFonts w:ascii="仿宋" w:hAnsi="仿宋" w:eastAsia="仿宋"/>
          <w:sz w:val="28"/>
          <w:szCs w:val="28"/>
        </w:rPr>
      </w:pPr>
      <w:r>
        <w:rPr>
          <w:rFonts w:hint="eastAsia" w:ascii="仿宋" w:hAnsi="仿宋" w:eastAsia="仿宋"/>
          <w:spacing w:val="4"/>
          <w:kern w:val="0"/>
          <w:sz w:val="28"/>
          <w:szCs w:val="28"/>
          <w:lang w:val="zh-CN"/>
        </w:rPr>
        <w:t>提取后的土地复垦资金存入专户上、专款专用，其监督管理由企业、地方土地管</w:t>
      </w:r>
      <w:r>
        <w:rPr>
          <w:rFonts w:hint="eastAsia" w:ascii="仿宋" w:hAnsi="仿宋" w:eastAsia="仿宋"/>
          <w:sz w:val="28"/>
          <w:szCs w:val="28"/>
        </w:rPr>
        <w:t>理部门、或委托第三方（银行）共同监管，具体为：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生产企业、地方国土管理部门应委托第三方（银行）共同监管，三方签订土地复垦费用担保保障协议，为企业进行土地复垦提供财务担保以及资金保障。协议需明确三方的责任和义务、土地复垦费用存入帐户、土地复垦总费用、复垦存入计划、支取复垦费用的相关要求（规定），如①阶段性土地复垦实施方案，②上一年（上阶段）土地复垦完成工程情况、财务报告，③地方国土管理部门意见等；土地复垦工程内容、违约处理及解决办法；协议期限、其他需明确的内容（可作为协议附件）等。</w:t>
      </w:r>
    </w:p>
    <w:p>
      <w:pPr>
        <w:spacing w:line="360" w:lineRule="auto"/>
        <w:rPr>
          <w:rFonts w:ascii="仿宋" w:hAnsi="仿宋" w:eastAsia="仿宋"/>
          <w:sz w:val="28"/>
          <w:szCs w:val="28"/>
        </w:rPr>
      </w:pPr>
      <w:r>
        <w:rPr>
          <w:rFonts w:ascii="仿宋" w:hAnsi="仿宋" w:eastAsia="仿宋"/>
          <w:sz w:val="28"/>
          <w:szCs w:val="28"/>
        </w:rPr>
        <w:t>c）、资金管理保障措施</w:t>
      </w:r>
    </w:p>
    <w:p>
      <w:pPr>
        <w:pStyle w:val="189"/>
        <w:rPr>
          <w:rFonts w:ascii="仿宋" w:hAnsi="仿宋" w:eastAsia="仿宋"/>
          <w:sz w:val="28"/>
        </w:rPr>
      </w:pPr>
      <w:r>
        <w:rPr>
          <w:rFonts w:hint="eastAsia" w:ascii="仿宋" w:hAnsi="仿宋" w:eastAsia="仿宋"/>
          <w:sz w:val="28"/>
        </w:rPr>
        <w:t>土地复垦费用严格按照专款专用、单独核算的办法进行管理；按照规定的开支范围支出；实行专管，严格财务制度，规范财务手续，注明每一笔款项的使用情况，具体措施：</w:t>
      </w:r>
    </w:p>
    <w:p>
      <w:pPr>
        <w:pStyle w:val="189"/>
        <w:snapToGrid/>
        <w:ind w:firstLine="560" w:firstLineChars="200"/>
        <w:jc w:val="both"/>
        <w:rPr>
          <w:rFonts w:ascii="仿宋" w:hAnsi="仿宋" w:eastAsia="仿宋"/>
          <w:spacing w:val="0"/>
          <w:sz w:val="28"/>
        </w:rPr>
      </w:pPr>
      <w:r>
        <w:rPr>
          <w:rFonts w:ascii="仿宋" w:hAnsi="仿宋" w:eastAsia="仿宋"/>
          <w:spacing w:val="0"/>
          <w:sz w:val="28"/>
        </w:rPr>
        <w:t>1）按照统一管理、分级核算的原则，设置和健全财务管理机构，为土地复垦配备相应的财务人员。</w:t>
      </w:r>
    </w:p>
    <w:p>
      <w:pPr>
        <w:pStyle w:val="189"/>
        <w:snapToGrid/>
        <w:ind w:firstLine="560" w:firstLineChars="200"/>
        <w:jc w:val="both"/>
        <w:rPr>
          <w:rFonts w:ascii="仿宋" w:hAnsi="仿宋" w:eastAsia="仿宋"/>
          <w:spacing w:val="0"/>
          <w:sz w:val="28"/>
        </w:rPr>
      </w:pPr>
      <w:r>
        <w:rPr>
          <w:rFonts w:ascii="仿宋" w:hAnsi="仿宋" w:eastAsia="仿宋"/>
          <w:spacing w:val="0"/>
          <w:sz w:val="28"/>
        </w:rPr>
        <w:t>2）财务人员应当制订有效的预算制度，合理使用资金，加强成本费用的管理，规范财务会计报告和对外财务信息披露。</w:t>
      </w:r>
    </w:p>
    <w:p>
      <w:pPr>
        <w:pStyle w:val="189"/>
        <w:snapToGrid/>
        <w:ind w:firstLine="560" w:firstLineChars="200"/>
        <w:jc w:val="both"/>
        <w:rPr>
          <w:rFonts w:ascii="仿宋" w:hAnsi="仿宋" w:eastAsia="仿宋"/>
          <w:spacing w:val="0"/>
          <w:sz w:val="28"/>
        </w:rPr>
      </w:pPr>
      <w:r>
        <w:rPr>
          <w:rFonts w:ascii="仿宋" w:hAnsi="仿宋" w:eastAsia="仿宋"/>
          <w:spacing w:val="0"/>
          <w:sz w:val="28"/>
        </w:rPr>
        <w:t>3）财务人员应根据土地复垦工程资金需要，及时按财务担保保障协议向主管部门、银行报送现金使用计划，并签字审批。</w:t>
      </w:r>
    </w:p>
    <w:p>
      <w:pPr>
        <w:pStyle w:val="189"/>
        <w:snapToGrid/>
        <w:ind w:firstLine="560" w:firstLineChars="200"/>
        <w:jc w:val="both"/>
        <w:rPr>
          <w:rFonts w:ascii="仿宋" w:hAnsi="仿宋" w:eastAsia="仿宋"/>
          <w:spacing w:val="0"/>
          <w:sz w:val="28"/>
        </w:rPr>
      </w:pPr>
      <w:r>
        <w:rPr>
          <w:rFonts w:ascii="仿宋" w:hAnsi="仿宋" w:eastAsia="仿宋"/>
          <w:spacing w:val="0"/>
          <w:sz w:val="28"/>
        </w:rPr>
        <w:t>4）不允许不符合会计制度的凭证或白条顶替土地复垦费用；不允许编造用途套取土地复垦费用；出纳人员未经主管部门审批不允许私自支配土地复垦资金；出纳人员严禁使用现金进行土地复垦工程费用的支付，且支付对象必须为法人。</w:t>
      </w:r>
    </w:p>
    <w:p>
      <w:pPr>
        <w:pStyle w:val="189"/>
        <w:snapToGrid/>
        <w:ind w:firstLine="560" w:firstLineChars="200"/>
        <w:jc w:val="both"/>
        <w:rPr>
          <w:rFonts w:ascii="仿宋" w:hAnsi="仿宋" w:eastAsia="仿宋"/>
          <w:spacing w:val="0"/>
          <w:sz w:val="28"/>
        </w:rPr>
      </w:pPr>
      <w:r>
        <w:rPr>
          <w:rFonts w:ascii="仿宋" w:hAnsi="仿宋" w:eastAsia="仿宋"/>
          <w:spacing w:val="0"/>
          <w:sz w:val="28"/>
        </w:rPr>
        <w:t>5）出纳人员要逐笔登记发生费用日记帐，做到日清月结，保证土地复垦资金使用安全、到位、有效。</w:t>
      </w:r>
    </w:p>
    <w:p>
      <w:pPr>
        <w:spacing w:line="360" w:lineRule="auto"/>
        <w:rPr>
          <w:rFonts w:ascii="仿宋" w:hAnsi="仿宋" w:eastAsia="仿宋"/>
          <w:sz w:val="28"/>
          <w:szCs w:val="28"/>
        </w:rPr>
      </w:pPr>
      <w:r>
        <w:rPr>
          <w:rFonts w:ascii="仿宋" w:hAnsi="仿宋" w:eastAsia="仿宋"/>
          <w:sz w:val="28"/>
          <w:szCs w:val="28"/>
        </w:rPr>
        <w:t>d）、资金使用保障措施</w:t>
      </w:r>
    </w:p>
    <w:p>
      <w:pPr>
        <w:pStyle w:val="189"/>
        <w:snapToGrid/>
        <w:ind w:firstLine="560" w:firstLineChars="200"/>
        <w:jc w:val="both"/>
        <w:rPr>
          <w:rFonts w:ascii="仿宋" w:hAnsi="仿宋" w:eastAsia="仿宋"/>
          <w:spacing w:val="0"/>
          <w:sz w:val="28"/>
        </w:rPr>
      </w:pPr>
      <w:r>
        <w:rPr>
          <w:rFonts w:ascii="仿宋" w:hAnsi="仿宋" w:eastAsia="仿宋"/>
          <w:spacing w:val="0"/>
          <w:sz w:val="28"/>
        </w:rPr>
        <w:t>资金使用管理要做到四个坚持：坚持实行项目资金专款专用；坚持按照规定的开支范围支出，力争不突破投资总额；坚持严把资金流转渠道，层层设立专账，实行一支笔审批；坚持项目资金决算制度，严格资金审计，确保项目资金落到实处。项目资金最终使用由施工单位根据工程进度提出申请，经工程监理单位审查后，报指挥部审批，指挥部在拨付资金之前，必须对上期资金使用情况进行检查验收。统一调动，确保资金全部用于土地复垦工程中。</w:t>
      </w:r>
    </w:p>
    <w:p>
      <w:pPr>
        <w:pStyle w:val="46"/>
        <w:ind w:firstLine="560"/>
        <w:rPr>
          <w:rFonts w:ascii="仿宋" w:hAnsi="仿宋" w:eastAsia="仿宋"/>
          <w:sz w:val="28"/>
          <w:szCs w:val="28"/>
        </w:rPr>
      </w:pPr>
      <w:r>
        <w:rPr>
          <w:rFonts w:ascii="仿宋" w:hAnsi="仿宋" w:eastAsia="仿宋"/>
          <w:sz w:val="28"/>
          <w:szCs w:val="28"/>
        </w:rPr>
        <w:t>资金拨付主要分两部分，首先是土地复垦责任人按照土地复垦资金担保保障协议中相关要求（规定）备齐相关材料向银行提出土地复垦资金使用计划，经审查后，拨付土地复垦资金；其次土地复垦施工单位根据工程进度提出申请，经土地复垦责任人、或主管部门审查签字后，报财务审批，拨付土地复垦工程资金，在之前，必须对上期资金使用情况进行检查验收，合格后资金才予拨付。对滥用、挪用资金的，追究当事人、相关责任人的责任，给予相当的行政、经济、刑事处罚。</w:t>
      </w:r>
    </w:p>
    <w:p>
      <w:pPr>
        <w:spacing w:line="360" w:lineRule="auto"/>
        <w:rPr>
          <w:rFonts w:ascii="仿宋" w:hAnsi="仿宋" w:eastAsia="仿宋"/>
          <w:sz w:val="28"/>
          <w:szCs w:val="28"/>
        </w:rPr>
      </w:pPr>
      <w:r>
        <w:rPr>
          <w:rFonts w:ascii="仿宋" w:hAnsi="仿宋" w:eastAsia="仿宋"/>
          <w:sz w:val="28"/>
          <w:szCs w:val="28"/>
        </w:rPr>
        <w:t>e）、资金审计保障措施</w:t>
      </w:r>
    </w:p>
    <w:p>
      <w:pPr>
        <w:pStyle w:val="189"/>
        <w:snapToGrid/>
        <w:ind w:firstLine="560" w:firstLineChars="200"/>
        <w:jc w:val="both"/>
        <w:rPr>
          <w:rFonts w:ascii="仿宋" w:hAnsi="仿宋" w:eastAsia="仿宋"/>
          <w:spacing w:val="0"/>
          <w:sz w:val="28"/>
        </w:rPr>
      </w:pPr>
      <w:bookmarkStart w:id="106" w:name="_Toc322030213"/>
      <w:bookmarkStart w:id="107" w:name="_Toc322441780"/>
      <w:r>
        <w:rPr>
          <w:rFonts w:ascii="仿宋" w:hAnsi="仿宋" w:eastAsia="仿宋"/>
          <w:spacing w:val="0"/>
          <w:sz w:val="28"/>
        </w:rPr>
        <w:t>审计部门要定期和不定期地对资金的运用进行审计监督，确保资金使用的合法、合规、合理。</w:t>
      </w:r>
    </w:p>
    <w:p>
      <w:pPr>
        <w:pStyle w:val="4"/>
        <w:spacing w:before="0" w:after="0"/>
        <w:rPr>
          <w:rFonts w:ascii="仿宋" w:hAnsi="仿宋" w:eastAsia="仿宋"/>
          <w:sz w:val="28"/>
          <w:szCs w:val="28"/>
        </w:rPr>
      </w:pPr>
      <w:bookmarkStart w:id="108" w:name="_Toc2867372"/>
      <w:r>
        <w:rPr>
          <w:rFonts w:ascii="仿宋" w:hAnsi="仿宋" w:eastAsia="仿宋"/>
          <w:sz w:val="28"/>
          <w:szCs w:val="28"/>
        </w:rPr>
        <w:t>10.3 监管保障措施</w:t>
      </w:r>
      <w:bookmarkEnd w:id="106"/>
      <w:bookmarkEnd w:id="107"/>
      <w:bookmarkEnd w:id="108"/>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项目区</w:t>
      </w:r>
      <w:r>
        <w:rPr>
          <w:rFonts w:ascii="仿宋" w:hAnsi="仿宋" w:eastAsia="仿宋"/>
          <w:sz w:val="28"/>
          <w:szCs w:val="28"/>
        </w:rPr>
        <w:t>土地复垦要贯彻“预防为主，防治并重”的原则，在建设使用过程中尽量减少扰动土壤，把生态损毁控制在最小程度，大力向矿区职工、群众宣传土地复垦、环境保护的重要性。在达到服务年限后，及时对临时占地、挖损土地进行复垦，尽量恢复土地使用功能和自然生态环境。生产单位应聘请有监理资质的单位和人员对工程施工进行监理，定期向生产单位提交施工进度和质量报告，同时严格控制土地使用，防止过多的使用和损毁土地，使土地复垦工作落到实处。</w:t>
      </w:r>
    </w:p>
    <w:p>
      <w:pPr>
        <w:autoSpaceDE w:val="0"/>
        <w:autoSpaceDN w:val="0"/>
        <w:adjustRightInd w:val="0"/>
        <w:spacing w:line="360" w:lineRule="auto"/>
        <w:ind w:firstLine="560" w:firstLineChars="200"/>
        <w:rPr>
          <w:rFonts w:ascii="仿宋" w:hAnsi="仿宋" w:eastAsia="仿宋"/>
          <w:sz w:val="28"/>
          <w:szCs w:val="28"/>
        </w:rPr>
      </w:pPr>
      <w:r>
        <w:rPr>
          <w:rFonts w:ascii="仿宋" w:hAnsi="仿宋" w:eastAsia="仿宋"/>
          <w:sz w:val="28"/>
          <w:szCs w:val="28"/>
        </w:rPr>
        <w:t>按照《土地复垦条例》，土地管理部门、环境保护管理部门是该规划方案的实施监督机构，根据方案所确定的工程计划，在年终时对工程数量和质量进行检查、验收，合格予以验收，不合格责令返工，以保证工作质量。还需注意：</w:t>
      </w:r>
    </w:p>
    <w:p>
      <w:pPr>
        <w:autoSpaceDE w:val="0"/>
        <w:autoSpaceDN w:val="0"/>
        <w:adjustRightInd w:val="0"/>
        <w:spacing w:line="360" w:lineRule="auto"/>
        <w:ind w:firstLine="560" w:firstLineChars="200"/>
        <w:rPr>
          <w:rFonts w:ascii="仿宋" w:hAnsi="仿宋" w:eastAsia="仿宋"/>
          <w:sz w:val="28"/>
          <w:szCs w:val="28"/>
        </w:rPr>
      </w:pPr>
      <w:r>
        <w:rPr>
          <w:rFonts w:ascii="仿宋" w:hAnsi="仿宋" w:eastAsia="仿宋"/>
          <w:sz w:val="28"/>
          <w:szCs w:val="28"/>
        </w:rPr>
        <w:t>a）、要处理好“生产”与“保护”的关系，在生产过程中保护，保护中生产；</w:t>
      </w:r>
    </w:p>
    <w:p>
      <w:pPr>
        <w:autoSpaceDE w:val="0"/>
        <w:autoSpaceDN w:val="0"/>
        <w:adjustRightInd w:val="0"/>
        <w:spacing w:line="360" w:lineRule="auto"/>
        <w:ind w:firstLine="560" w:firstLineChars="200"/>
        <w:rPr>
          <w:rFonts w:ascii="仿宋" w:hAnsi="仿宋" w:eastAsia="仿宋"/>
          <w:sz w:val="28"/>
          <w:szCs w:val="28"/>
        </w:rPr>
      </w:pPr>
      <w:r>
        <w:rPr>
          <w:rFonts w:ascii="仿宋" w:hAnsi="仿宋" w:eastAsia="仿宋"/>
          <w:sz w:val="28"/>
          <w:szCs w:val="28"/>
        </w:rPr>
        <w:t>b）、土地复垦工作是一项动态的工程，特别重视以预防为主，结合边生产、边复垦、边治理的综合手段，确保工程的综合效率；</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c</w:t>
      </w:r>
      <w:r>
        <w:rPr>
          <w:rFonts w:ascii="仿宋" w:hAnsi="仿宋" w:eastAsia="仿宋"/>
          <w:sz w:val="28"/>
          <w:szCs w:val="28"/>
        </w:rPr>
        <w:t>）、要十分重视有关复垦及环境恢复的有关制度建设，加强监督管理、依法治理。</w:t>
      </w:r>
    </w:p>
    <w:p>
      <w:pPr>
        <w:pStyle w:val="4"/>
        <w:tabs>
          <w:tab w:val="left" w:pos="6086"/>
        </w:tabs>
        <w:spacing w:before="0" w:after="0"/>
        <w:rPr>
          <w:rFonts w:ascii="仿宋" w:hAnsi="仿宋" w:eastAsia="仿宋"/>
          <w:sz w:val="28"/>
          <w:szCs w:val="28"/>
        </w:rPr>
      </w:pPr>
      <w:bookmarkStart w:id="109" w:name="_Toc322441781"/>
      <w:bookmarkStart w:id="110" w:name="_Toc322030214"/>
      <w:bookmarkStart w:id="111" w:name="_Toc2867373"/>
      <w:r>
        <w:rPr>
          <w:rFonts w:ascii="仿宋" w:hAnsi="仿宋" w:eastAsia="仿宋"/>
          <w:sz w:val="28"/>
          <w:szCs w:val="28"/>
        </w:rPr>
        <w:t>10.4 技术保障措施</w:t>
      </w:r>
      <w:bookmarkEnd w:id="109"/>
      <w:bookmarkEnd w:id="110"/>
      <w:bookmarkEnd w:id="111"/>
    </w:p>
    <w:p>
      <w:pPr>
        <w:pStyle w:val="46"/>
        <w:ind w:firstLine="560"/>
        <w:rPr>
          <w:rFonts w:ascii="仿宋" w:hAnsi="仿宋" w:eastAsia="仿宋"/>
          <w:sz w:val="28"/>
          <w:szCs w:val="28"/>
        </w:rPr>
      </w:pPr>
      <w:r>
        <w:rPr>
          <w:rFonts w:ascii="仿宋" w:hAnsi="仿宋" w:eastAsia="仿宋"/>
          <w:sz w:val="28"/>
          <w:szCs w:val="28"/>
        </w:rPr>
        <w:t>对于土地复垦国家有强制性的要求，土地复垦方案报批后，即成为具有约束性的文件，但本项目具有延伸时间长的特点，实施时，国家对土地复垦也许又有新的要求，也许场地条件会发生变化，从技术上来说具有一定的变数。因此，应着重抓好以下技术保障措施的落实：</w:t>
      </w:r>
    </w:p>
    <w:p>
      <w:pPr>
        <w:pStyle w:val="46"/>
        <w:ind w:firstLine="560"/>
        <w:rPr>
          <w:rFonts w:ascii="仿宋" w:hAnsi="仿宋" w:eastAsia="仿宋"/>
          <w:sz w:val="28"/>
          <w:szCs w:val="28"/>
        </w:rPr>
      </w:pPr>
      <w:r>
        <w:rPr>
          <w:rFonts w:ascii="仿宋" w:hAnsi="仿宋" w:eastAsia="仿宋"/>
          <w:sz w:val="28"/>
          <w:szCs w:val="28"/>
        </w:rPr>
        <w:t>a）、设计落实：在方案实施前，应对场地条件和设计方案进行核实，如果场地条件发生改变，方案对场地不适宜或可行性差时，应请有设计资质的设计单位进行设计变更，并到原审批单位办理变更手续或备案。</w:t>
      </w:r>
    </w:p>
    <w:p>
      <w:pPr>
        <w:pStyle w:val="46"/>
        <w:ind w:firstLine="560"/>
        <w:rPr>
          <w:rFonts w:ascii="仿宋" w:hAnsi="仿宋" w:eastAsia="仿宋"/>
          <w:sz w:val="28"/>
          <w:szCs w:val="28"/>
        </w:rPr>
      </w:pPr>
      <w:r>
        <w:rPr>
          <w:rFonts w:ascii="仿宋" w:hAnsi="仿宋" w:eastAsia="仿宋"/>
          <w:sz w:val="28"/>
          <w:szCs w:val="28"/>
        </w:rPr>
        <w:t>b）、工程监理：按国家有关规定，土地复垦工程必须实行施工监理制，生产单位应聘请有监理资质的单位和人员对工程施工进行监理，定期向生产单位提交施工进度和质量报告。</w:t>
      </w:r>
    </w:p>
    <w:p>
      <w:pPr>
        <w:pStyle w:val="46"/>
        <w:ind w:firstLine="560"/>
        <w:rPr>
          <w:rFonts w:ascii="仿宋" w:hAnsi="仿宋" w:eastAsia="仿宋"/>
          <w:sz w:val="28"/>
          <w:szCs w:val="28"/>
        </w:rPr>
      </w:pPr>
      <w:r>
        <w:rPr>
          <w:rFonts w:ascii="仿宋" w:hAnsi="仿宋" w:eastAsia="仿宋"/>
          <w:sz w:val="28"/>
          <w:szCs w:val="28"/>
        </w:rPr>
        <w:t>c）、加强管理人员对土地复垦有关法律、法规的学习和培训，增强责任心和使命感，严格按土地复垦的有关要求，把方案的实施落到实处。</w:t>
      </w:r>
    </w:p>
    <w:p>
      <w:pPr>
        <w:pStyle w:val="46"/>
        <w:ind w:firstLine="560"/>
        <w:rPr>
          <w:rFonts w:ascii="仿宋" w:hAnsi="仿宋" w:eastAsia="仿宋"/>
          <w:sz w:val="28"/>
          <w:szCs w:val="28"/>
        </w:rPr>
      </w:pPr>
      <w:r>
        <w:rPr>
          <w:rFonts w:ascii="仿宋" w:hAnsi="仿宋" w:eastAsia="仿宋"/>
          <w:sz w:val="28"/>
          <w:szCs w:val="28"/>
        </w:rPr>
        <w:t>d）、积极与土地管理部门和地方政府联系，依托其技术力量，征得他们的帮助和支持，为方案的实施打下良好基础。</w:t>
      </w:r>
    </w:p>
    <w:p>
      <w:pPr>
        <w:pStyle w:val="46"/>
        <w:ind w:firstLine="560"/>
        <w:rPr>
          <w:rFonts w:ascii="仿宋" w:hAnsi="仿宋" w:eastAsia="仿宋"/>
          <w:sz w:val="28"/>
          <w:szCs w:val="28"/>
        </w:rPr>
      </w:pPr>
      <w:r>
        <w:rPr>
          <w:rFonts w:ascii="仿宋" w:hAnsi="仿宋" w:eastAsia="仿宋"/>
          <w:sz w:val="28"/>
          <w:szCs w:val="28"/>
        </w:rPr>
        <w:t>e）、建立健全技术文件档案，使土地复垦工作具有系统性和可追索性，使土地复垦工作顺利开展。</w:t>
      </w:r>
    </w:p>
    <w:p>
      <w:pPr>
        <w:pStyle w:val="4"/>
        <w:spacing w:before="0" w:after="0"/>
        <w:rPr>
          <w:rFonts w:ascii="仿宋" w:hAnsi="仿宋" w:eastAsia="仿宋"/>
          <w:sz w:val="28"/>
          <w:szCs w:val="28"/>
        </w:rPr>
      </w:pPr>
      <w:bookmarkStart w:id="112" w:name="_Toc322030215"/>
      <w:bookmarkStart w:id="113" w:name="_Toc2867374"/>
      <w:bookmarkStart w:id="114" w:name="_Toc322441782"/>
      <w:r>
        <w:rPr>
          <w:rFonts w:ascii="仿宋" w:hAnsi="仿宋" w:eastAsia="仿宋"/>
          <w:sz w:val="28"/>
          <w:szCs w:val="28"/>
        </w:rPr>
        <w:t>10.5 公众参与</w:t>
      </w:r>
      <w:bookmarkEnd w:id="112"/>
      <w:bookmarkEnd w:id="113"/>
      <w:bookmarkEnd w:id="114"/>
    </w:p>
    <w:p>
      <w:pPr>
        <w:pStyle w:val="46"/>
        <w:ind w:firstLine="560"/>
        <w:rPr>
          <w:rFonts w:ascii="仿宋" w:hAnsi="仿宋" w:eastAsia="仿宋"/>
          <w:sz w:val="28"/>
          <w:szCs w:val="28"/>
        </w:rPr>
      </w:pPr>
      <w:r>
        <w:rPr>
          <w:rFonts w:ascii="仿宋" w:hAnsi="仿宋" w:eastAsia="仿宋"/>
          <w:sz w:val="28"/>
          <w:szCs w:val="28"/>
        </w:rPr>
        <w:t>土地复垦是一项关系到土地所有者和使用者利益的系统工程，方案必须得到土地所有者和使用者的支持。为了使土地复垦工作顺利进行，工程生产单位积极与当地政府及其有关部门协作，做好宣传和教育工作，提高全社会的生态环境意识，发动群众积极配合防治水土流失、恢复地面种植，带动项目区生态环境的改善。本方案在编制之前除对现场进行踏勘外，还通过信息公开、走访等形式征求公众意见，根据损毁土地的实际情况，按照村委会及村民的意见和建议进行了本方案的编制。方案编制完成后又将编制成果反馈到村民手中，再次征求其意见后进一步修改。因此，本方案的编制得到了公众的广泛参与和监督。</w:t>
      </w:r>
    </w:p>
    <w:p>
      <w:pPr>
        <w:pStyle w:val="4"/>
        <w:spacing w:before="0" w:after="0"/>
        <w:rPr>
          <w:rFonts w:ascii="仿宋" w:hAnsi="仿宋" w:eastAsia="仿宋"/>
          <w:sz w:val="28"/>
          <w:szCs w:val="28"/>
        </w:rPr>
      </w:pPr>
      <w:bookmarkStart w:id="115" w:name="_Toc322441783"/>
      <w:bookmarkStart w:id="116" w:name="_Toc2867375"/>
      <w:bookmarkStart w:id="117" w:name="_Toc322030216"/>
      <w:r>
        <w:rPr>
          <w:rFonts w:ascii="仿宋" w:hAnsi="仿宋" w:eastAsia="仿宋"/>
          <w:sz w:val="28"/>
          <w:szCs w:val="28"/>
        </w:rPr>
        <w:t>10.6 土地权属调整方案</w:t>
      </w:r>
      <w:bookmarkEnd w:id="115"/>
      <w:bookmarkEnd w:id="116"/>
      <w:bookmarkEnd w:id="117"/>
    </w:p>
    <w:p>
      <w:pPr>
        <w:pStyle w:val="46"/>
        <w:ind w:firstLine="560"/>
        <w:rPr>
          <w:rFonts w:ascii="仿宋" w:hAnsi="仿宋" w:eastAsia="仿宋"/>
          <w:sz w:val="28"/>
          <w:szCs w:val="28"/>
        </w:rPr>
      </w:pPr>
      <w:r>
        <w:rPr>
          <w:rFonts w:ascii="仿宋" w:hAnsi="仿宋" w:eastAsia="仿宋"/>
          <w:sz w:val="28"/>
          <w:szCs w:val="28"/>
        </w:rPr>
        <w:t>土地所有权调整发生在不同权属单位之间，同时会引起土地承包经营权或土地使用权的调整，为避免参与调整的权利人多而杂，引发不必要的矛盾，应在土地所有权调整完成后，再进行土地承包经营权和土地使用权调整。权属调整过程中应遵循依法、公开、公正、公平、效率和自愿的原则，有利于稳定农村土地家庭联产承包责任制的原则，有利于生产、方便于生活的原则，尽量保持村界的完整性的原则，促进土地规模化、集约化经营的原则。</w:t>
      </w:r>
    </w:p>
    <w:p>
      <w:pPr>
        <w:pStyle w:val="46"/>
        <w:ind w:firstLine="560"/>
        <w:rPr>
          <w:rFonts w:ascii="仿宋" w:hAnsi="仿宋" w:eastAsia="仿宋"/>
          <w:sz w:val="28"/>
          <w:szCs w:val="28"/>
        </w:rPr>
      </w:pPr>
      <w:r>
        <w:rPr>
          <w:rFonts w:ascii="仿宋" w:hAnsi="仿宋" w:eastAsia="仿宋"/>
          <w:sz w:val="28"/>
          <w:szCs w:val="28"/>
        </w:rPr>
        <w:t>项目区涉及到</w:t>
      </w:r>
      <w:r>
        <w:rPr>
          <w:rFonts w:hint="eastAsia" w:ascii="仿宋" w:hAnsi="仿宋" w:eastAsia="仿宋"/>
          <w:sz w:val="28"/>
          <w:szCs w:val="28"/>
        </w:rPr>
        <w:t>东川区阿旺镇新碧嘎村民委员会新碧嘎村民小组</w:t>
      </w:r>
      <w:r>
        <w:rPr>
          <w:rFonts w:ascii="仿宋" w:hAnsi="仿宋" w:eastAsia="仿宋"/>
          <w:sz w:val="28"/>
          <w:szCs w:val="28"/>
        </w:rPr>
        <w:t>，土地权属性质为村民小组集体所有，现土地已承包由公司经营管理。项目正在办理</w:t>
      </w:r>
      <w:r>
        <w:rPr>
          <w:rFonts w:hint="eastAsia" w:ascii="仿宋" w:hAnsi="仿宋" w:eastAsia="仿宋"/>
          <w:sz w:val="28"/>
          <w:szCs w:val="28"/>
        </w:rPr>
        <w:t>临时</w:t>
      </w:r>
      <w:r>
        <w:rPr>
          <w:rFonts w:ascii="仿宋" w:hAnsi="仿宋" w:eastAsia="仿宋"/>
          <w:sz w:val="28"/>
          <w:szCs w:val="28"/>
        </w:rPr>
        <w:t>用地手续，手续完善后，项目区土地权属性质不变，就无需进行权属调整。土地复垦完成后土地为</w:t>
      </w:r>
      <w:r>
        <w:rPr>
          <w:rFonts w:hint="eastAsia" w:ascii="仿宋" w:hAnsi="仿宋" w:eastAsia="仿宋"/>
          <w:sz w:val="28"/>
          <w:szCs w:val="28"/>
        </w:rPr>
        <w:t>集体</w:t>
      </w:r>
      <w:r>
        <w:rPr>
          <w:rFonts w:ascii="仿宋" w:hAnsi="仿宋" w:eastAsia="仿宋"/>
          <w:sz w:val="28"/>
          <w:szCs w:val="28"/>
        </w:rPr>
        <w:t>农用地</w:t>
      </w:r>
      <w:r>
        <w:rPr>
          <w:rFonts w:hint="eastAsia" w:ascii="仿宋" w:hAnsi="仿宋" w:eastAsia="仿宋"/>
          <w:sz w:val="28"/>
          <w:szCs w:val="28"/>
        </w:rPr>
        <w:t>。</w:t>
      </w:r>
      <w:r>
        <w:rPr>
          <w:rFonts w:ascii="仿宋" w:hAnsi="仿宋" w:eastAsia="仿宋"/>
          <w:sz w:val="28"/>
          <w:szCs w:val="28"/>
        </w:rPr>
        <w:t>按“谁破坏</w:t>
      </w:r>
      <w:r>
        <w:rPr>
          <w:rFonts w:hint="eastAsia" w:ascii="仿宋" w:hAnsi="仿宋" w:eastAsia="仿宋"/>
          <w:sz w:val="28"/>
          <w:szCs w:val="28"/>
        </w:rPr>
        <w:t>、</w:t>
      </w:r>
      <w:r>
        <w:rPr>
          <w:rFonts w:ascii="仿宋" w:hAnsi="仿宋" w:eastAsia="仿宋"/>
          <w:sz w:val="28"/>
          <w:szCs w:val="28"/>
        </w:rPr>
        <w:t>谁复垦，谁受益”的原则，其复垦责任人为</w:t>
      </w:r>
      <w:r>
        <w:rPr>
          <w:rFonts w:hint="eastAsia" w:ascii="仿宋" w:hAnsi="仿宋" w:eastAsia="仿宋"/>
          <w:kern w:val="0"/>
          <w:sz w:val="28"/>
          <w:szCs w:val="28"/>
        </w:rPr>
        <w:t>云南送变电工程有限公司</w:t>
      </w:r>
      <w:r>
        <w:rPr>
          <w:rFonts w:hint="eastAsia" w:ascii="仿宋" w:hAnsi="仿宋" w:eastAsia="仿宋"/>
          <w:kern w:val="28"/>
          <w:sz w:val="28"/>
          <w:szCs w:val="28"/>
        </w:rPr>
        <w:t>，土地属于企业租用经营，期满土地复垦后</w:t>
      </w:r>
      <w:r>
        <w:rPr>
          <w:rFonts w:ascii="仿宋" w:hAnsi="仿宋" w:eastAsia="仿宋"/>
          <w:sz w:val="28"/>
          <w:szCs w:val="28"/>
        </w:rPr>
        <w:t>其最终的经营、管理权为</w:t>
      </w:r>
      <w:r>
        <w:rPr>
          <w:rFonts w:hint="eastAsia" w:ascii="仿宋" w:hAnsi="仿宋" w:eastAsia="仿宋"/>
          <w:sz w:val="28"/>
          <w:szCs w:val="28"/>
        </w:rPr>
        <w:t>现土地使用人。</w:t>
      </w:r>
    </w:p>
    <w:p>
      <w:pPr>
        <w:spacing w:line="360" w:lineRule="auto"/>
        <w:rPr>
          <w:rFonts w:ascii="仿宋" w:hAnsi="仿宋" w:eastAsia="仿宋"/>
          <w:sz w:val="28"/>
          <w:szCs w:val="28"/>
          <w:highlight w:val="yellow"/>
        </w:rPr>
        <w:sectPr>
          <w:pgSz w:w="11906" w:h="16838"/>
          <w:pgMar w:top="1304" w:right="1418" w:bottom="1304" w:left="1701" w:header="851" w:footer="992" w:gutter="0"/>
          <w:cols w:space="720" w:num="1"/>
          <w:docGrid w:type="linesAndChars" w:linePitch="312" w:charSpace="0"/>
        </w:sectPr>
      </w:pPr>
    </w:p>
    <w:p>
      <w:pPr>
        <w:pStyle w:val="4"/>
        <w:snapToGrid w:val="0"/>
        <w:spacing w:before="0" w:after="0"/>
        <w:rPr>
          <w:rFonts w:ascii="仿宋" w:hAnsi="仿宋" w:eastAsia="仿宋"/>
          <w:sz w:val="28"/>
          <w:szCs w:val="28"/>
        </w:rPr>
      </w:pPr>
      <w:bookmarkStart w:id="118" w:name="_Toc2867376"/>
      <w:bookmarkStart w:id="119" w:name="_Toc401048987"/>
      <w:r>
        <w:rPr>
          <w:rFonts w:hint="eastAsia" w:ascii="仿宋" w:hAnsi="仿宋" w:eastAsia="仿宋"/>
          <w:sz w:val="28"/>
          <w:szCs w:val="28"/>
        </w:rPr>
        <w:t>附表1：人工预算单价计算表</w:t>
      </w:r>
      <w:bookmarkEnd w:id="118"/>
      <w:bookmarkEnd w:id="119"/>
    </w:p>
    <w:tbl>
      <w:tblPr>
        <w:tblStyle w:val="25"/>
        <w:tblW w:w="9003" w:type="dxa"/>
        <w:tblInd w:w="0" w:type="dxa"/>
        <w:tblLayout w:type="fixed"/>
        <w:tblCellMar>
          <w:top w:w="0" w:type="dxa"/>
          <w:left w:w="108" w:type="dxa"/>
          <w:bottom w:w="0" w:type="dxa"/>
          <w:right w:w="108" w:type="dxa"/>
        </w:tblCellMar>
      </w:tblPr>
      <w:tblGrid>
        <w:gridCol w:w="1176"/>
        <w:gridCol w:w="2261"/>
        <w:gridCol w:w="4488"/>
        <w:gridCol w:w="1078"/>
      </w:tblGrid>
      <w:tr>
        <w:tblPrEx>
          <w:tblCellMar>
            <w:top w:w="0" w:type="dxa"/>
            <w:left w:w="108" w:type="dxa"/>
            <w:bottom w:w="0" w:type="dxa"/>
            <w:right w:w="108" w:type="dxa"/>
          </w:tblCellMar>
        </w:tblPrEx>
        <w:trPr>
          <w:trHeight w:val="600" w:hRule="atLeast"/>
        </w:trPr>
        <w:tc>
          <w:tcPr>
            <w:tcW w:w="117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附表1-1</w:t>
            </w:r>
          </w:p>
        </w:tc>
        <w:tc>
          <w:tcPr>
            <w:tcW w:w="6749" w:type="dxa"/>
            <w:gridSpan w:val="2"/>
            <w:tcBorders>
              <w:top w:val="nil"/>
              <w:left w:val="nil"/>
              <w:bottom w:val="nil"/>
              <w:right w:val="nil"/>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人工预算单价计算表(甲类工)</w:t>
            </w:r>
          </w:p>
        </w:tc>
        <w:tc>
          <w:tcPr>
            <w:tcW w:w="1078"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2" w:hRule="atLeast"/>
        </w:trPr>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地区类别</w:t>
            </w:r>
          </w:p>
        </w:tc>
        <w:tc>
          <w:tcPr>
            <w:tcW w:w="2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十类工资区</w:t>
            </w:r>
          </w:p>
        </w:tc>
        <w:tc>
          <w:tcPr>
            <w:tcW w:w="44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定额人工等级</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甲类工</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项目</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计算式</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单价</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１</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基本工资</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540.00元×1.1043×12÷(250－10)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29.816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２</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辅助工资</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⑴＋⑵＋⑶＋⑷</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6.775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地区津贴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0.00元×12÷(250－10)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0.000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施工津贴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3.5×365×95.00%÷(250－10)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5.057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夜餐津贴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(4.5＋3.5)÷2×20.00%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0.800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节日加班津贴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29.816×(3-1)×11÷250×35.00%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0.918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３</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工资附加费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⑴＋⑵＋⑶＋⑷＋⑸＋⑹＋⑺</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18.845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职工福利基金</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(29.816＋6.775)×14.00%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5.123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工会经费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(29.816＋6.775)×2.00%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0.732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养老保险费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(29.816＋6.775)×20.00%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7.318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医疗保险费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(29.816＋6.775)×4.00%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1.464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工伤、生育保险费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(29.816＋6.775)×1.50%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0.549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职工失业保险基金</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(29.816＋6.775)×2.00%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0.732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住房公积金</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(29.816＋6.775)×8.00%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2.927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人工工日预算单价</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１＋２＋３</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55.44 </w:t>
            </w:r>
          </w:p>
        </w:tc>
      </w:tr>
      <w:tr>
        <w:tblPrEx>
          <w:tblCellMar>
            <w:top w:w="0" w:type="dxa"/>
            <w:left w:w="108" w:type="dxa"/>
            <w:bottom w:w="0" w:type="dxa"/>
            <w:right w:w="108" w:type="dxa"/>
          </w:tblCellMar>
        </w:tblPrEx>
        <w:trPr>
          <w:trHeight w:val="600" w:hRule="atLeast"/>
        </w:trPr>
        <w:tc>
          <w:tcPr>
            <w:tcW w:w="117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p>
          <w:p>
            <w:pPr>
              <w:widowControl/>
              <w:jc w:val="left"/>
              <w:rPr>
                <w:rFonts w:ascii="仿宋" w:hAnsi="仿宋" w:eastAsia="仿宋" w:cs="宋体"/>
                <w:kern w:val="0"/>
                <w:sz w:val="24"/>
              </w:rPr>
            </w:pPr>
            <w:r>
              <w:rPr>
                <w:rFonts w:hint="eastAsia" w:ascii="仿宋" w:hAnsi="仿宋" w:eastAsia="仿宋" w:cs="宋体"/>
                <w:kern w:val="0"/>
                <w:sz w:val="24"/>
              </w:rPr>
              <w:t>附表1-2</w:t>
            </w:r>
          </w:p>
        </w:tc>
        <w:tc>
          <w:tcPr>
            <w:tcW w:w="6749" w:type="dxa"/>
            <w:gridSpan w:val="2"/>
            <w:tcBorders>
              <w:top w:val="nil"/>
              <w:left w:val="nil"/>
              <w:bottom w:val="nil"/>
              <w:right w:val="nil"/>
            </w:tcBorders>
            <w:shd w:val="clear" w:color="auto" w:fill="auto"/>
            <w:noWrap/>
            <w:vAlign w:val="center"/>
          </w:tcPr>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p>
          <w:p>
            <w:pPr>
              <w:widowControl/>
              <w:jc w:val="center"/>
              <w:rPr>
                <w:rFonts w:ascii="仿宋" w:hAnsi="仿宋" w:eastAsia="仿宋" w:cs="宋体"/>
                <w:b/>
                <w:bCs/>
                <w:kern w:val="0"/>
                <w:sz w:val="24"/>
              </w:rPr>
            </w:pPr>
            <w:r>
              <w:rPr>
                <w:rFonts w:hint="eastAsia" w:ascii="仿宋" w:hAnsi="仿宋" w:eastAsia="仿宋" w:cs="宋体"/>
                <w:b/>
                <w:bCs/>
                <w:kern w:val="0"/>
                <w:sz w:val="24"/>
              </w:rPr>
              <w:t>人工预算单价计算表(乙类工)</w:t>
            </w:r>
          </w:p>
        </w:tc>
        <w:tc>
          <w:tcPr>
            <w:tcW w:w="1078"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02" w:hRule="atLeast"/>
        </w:trPr>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地区类别</w:t>
            </w:r>
          </w:p>
        </w:tc>
        <w:tc>
          <w:tcPr>
            <w:tcW w:w="2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十类工资区</w:t>
            </w:r>
          </w:p>
        </w:tc>
        <w:tc>
          <w:tcPr>
            <w:tcW w:w="44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定额人工等级</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乙类工</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项目</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计算式</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单价</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１</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基本工资</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445.00元×1.1043×12÷(250－10)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24.571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２</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辅助工资</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⑴＋⑵＋⑶＋⑷</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3.414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地区津贴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0.00元×12÷(250－10)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0.000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施工津贴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2.0×365×95.00%÷(250－10)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2.890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夜餐津贴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(4.5＋3.5)÷2×5.00%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0.200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节日加班津贴</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24.571×(3-1)×11÷250×15.00%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0.324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３</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工资附加费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⑴＋⑵＋⑶＋⑷＋⑸＋⑹＋⑺</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14.413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职工福利基金</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(24.571＋3.414)×14.00%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3.918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工会经费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(24.571＋3.414)×2.00%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0.560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养老保险费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(24.571＋3.414)×20.00%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5.597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医疗保险费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(24.571＋3.414)×4.00%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1.119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工伤、生育保险费</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(24.571＋3.414)×1.50%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0.420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职工失业保险基金</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(24.571＋3.414)×2.00%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0.560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住房公积金</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(24.571＋3.414)×8.00%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2.239 </w:t>
            </w:r>
          </w:p>
        </w:tc>
      </w:tr>
      <w:tr>
        <w:tblPrEx>
          <w:tblCellMar>
            <w:top w:w="0" w:type="dxa"/>
            <w:left w:w="108" w:type="dxa"/>
            <w:bottom w:w="0" w:type="dxa"/>
            <w:right w:w="108" w:type="dxa"/>
          </w:tblCellMar>
        </w:tblPrEx>
        <w:trPr>
          <w:trHeight w:val="402"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226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人工工日预算单价</w:t>
            </w:r>
          </w:p>
        </w:tc>
        <w:tc>
          <w:tcPr>
            <w:tcW w:w="448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１＋２＋３</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42.40 </w:t>
            </w:r>
          </w:p>
        </w:tc>
      </w:tr>
    </w:tbl>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rPr>
          <w:rFonts w:ascii="仿宋" w:hAnsi="仿宋" w:eastAsia="仿宋"/>
          <w:kern w:val="28"/>
          <w:sz w:val="28"/>
          <w:szCs w:val="28"/>
        </w:rPr>
      </w:pPr>
    </w:p>
    <w:p>
      <w:pPr>
        <w:pStyle w:val="4"/>
        <w:snapToGrid w:val="0"/>
        <w:spacing w:before="0" w:after="0"/>
        <w:rPr>
          <w:rFonts w:ascii="仿宋" w:hAnsi="仿宋" w:eastAsia="仿宋"/>
          <w:sz w:val="28"/>
          <w:szCs w:val="28"/>
        </w:rPr>
      </w:pPr>
      <w:bookmarkStart w:id="120" w:name="_Toc401048988"/>
      <w:bookmarkStart w:id="121" w:name="_Toc2867377"/>
      <w:r>
        <w:rPr>
          <w:rFonts w:hint="eastAsia" w:ascii="仿宋" w:hAnsi="仿宋" w:eastAsia="仿宋"/>
          <w:sz w:val="28"/>
          <w:szCs w:val="28"/>
        </w:rPr>
        <w:t>附表2：主要材料预算价格计算表</w:t>
      </w:r>
      <w:bookmarkEnd w:id="120"/>
      <w:bookmarkEnd w:id="121"/>
    </w:p>
    <w:p>
      <w:pPr>
        <w:rPr>
          <w:rFonts w:ascii="仿宋" w:hAnsi="仿宋" w:eastAsia="仿宋"/>
          <w:kern w:val="28"/>
          <w:sz w:val="24"/>
          <w:szCs w:val="30"/>
        </w:rPr>
      </w:pPr>
    </w:p>
    <w:tbl>
      <w:tblPr>
        <w:tblStyle w:val="25"/>
        <w:tblW w:w="903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9"/>
        <w:gridCol w:w="2131"/>
        <w:gridCol w:w="577"/>
        <w:gridCol w:w="4783"/>
        <w:gridCol w:w="936"/>
        <w:gridCol w:w="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blHeader/>
        </w:trPr>
        <w:tc>
          <w:tcPr>
            <w:tcW w:w="579" w:type="dxa"/>
            <w:vMerge w:val="restart"/>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2131" w:type="dxa"/>
            <w:vMerge w:val="restart"/>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名称及规格</w:t>
            </w:r>
          </w:p>
        </w:tc>
        <w:tc>
          <w:tcPr>
            <w:tcW w:w="577" w:type="dxa"/>
            <w:vMerge w:val="restart"/>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单位</w:t>
            </w:r>
          </w:p>
        </w:tc>
        <w:tc>
          <w:tcPr>
            <w:tcW w:w="5719" w:type="dxa"/>
            <w:gridSpan w:val="2"/>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blHeader/>
        </w:trPr>
        <w:tc>
          <w:tcPr>
            <w:tcW w:w="579" w:type="dxa"/>
            <w:vMerge w:val="continue"/>
            <w:vAlign w:val="center"/>
          </w:tcPr>
          <w:p>
            <w:pPr>
              <w:widowControl/>
              <w:jc w:val="left"/>
              <w:rPr>
                <w:rFonts w:ascii="仿宋" w:hAnsi="仿宋" w:eastAsia="仿宋" w:cs="宋体"/>
                <w:kern w:val="0"/>
                <w:sz w:val="18"/>
                <w:szCs w:val="18"/>
              </w:rPr>
            </w:pPr>
          </w:p>
        </w:tc>
        <w:tc>
          <w:tcPr>
            <w:tcW w:w="2131" w:type="dxa"/>
            <w:vMerge w:val="continue"/>
            <w:vAlign w:val="center"/>
          </w:tcPr>
          <w:p>
            <w:pPr>
              <w:widowControl/>
              <w:jc w:val="left"/>
              <w:rPr>
                <w:rFonts w:ascii="仿宋" w:hAnsi="仿宋" w:eastAsia="仿宋" w:cs="宋体"/>
                <w:kern w:val="0"/>
                <w:sz w:val="18"/>
                <w:szCs w:val="18"/>
              </w:rPr>
            </w:pPr>
          </w:p>
        </w:tc>
        <w:tc>
          <w:tcPr>
            <w:tcW w:w="577" w:type="dxa"/>
            <w:vMerge w:val="continue"/>
            <w:vAlign w:val="center"/>
          </w:tcPr>
          <w:p>
            <w:pPr>
              <w:widowControl/>
              <w:jc w:val="left"/>
              <w:rPr>
                <w:rFonts w:ascii="仿宋" w:hAnsi="仿宋" w:eastAsia="仿宋" w:cs="宋体"/>
                <w:kern w:val="0"/>
                <w:sz w:val="18"/>
                <w:szCs w:val="18"/>
              </w:rPr>
            </w:pP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预算价格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材料限价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柴油</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7.81</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水泥32.5</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0.430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粗砂</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100.00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块石</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75.00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40.00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毛条石</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90.00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70.00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汽油</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8.16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中砂</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碎石</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标准砖</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千块</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360.00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240.00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锯材</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1100.00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1200.00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钢筋</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t</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5400.00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3500.00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石灰</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t</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340.00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180.00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水泥42.5</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0.420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砂子</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80.00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2131"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树苗</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株</w:t>
            </w:r>
          </w:p>
        </w:tc>
        <w:tc>
          <w:tcPr>
            <w:tcW w:w="4783"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6.50 </w:t>
            </w:r>
          </w:p>
        </w:tc>
        <w:tc>
          <w:tcPr>
            <w:tcW w:w="936"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33" w:type="dxa"/>
          <w:trHeight w:val="402" w:hRule="atLeast"/>
        </w:trPr>
        <w:tc>
          <w:tcPr>
            <w:tcW w:w="9006" w:type="dxa"/>
            <w:gridSpan w:val="5"/>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次要材料价格表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草籽</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板枋材</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1200.00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沥青</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t</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4800.00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木柴</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t</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355.00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复合肥</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2.50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土料</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组合钢模板</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型钢</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卡扣件</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预埋铁件</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电焊条</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铁钉</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铁件</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氧气</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乙炔气</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油漆</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铁丝</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钢管Ф≤100mm</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196.00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煤油</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7.20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闸阀</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副</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860.00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平垫铁</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斜垫铁</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机油</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铅油</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油浸石棉盘根 编制6～10 250℃</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钢板垫板</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镀锌扁钢</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6.50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精制六角带帽螺栓M10×14～70</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10套</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电焊条结422Ф3.2</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塑料软管</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钢管Ф150～200mm</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180.00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管件</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安全网</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m2</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360.00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镀锌铁丝8～12#</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kg</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28.00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预应力混凝土管Ф≤400mm</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85.00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橡胶止水圈</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根</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25.00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电</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kw.h</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579"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2131"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风</w:t>
            </w:r>
          </w:p>
        </w:tc>
        <w:tc>
          <w:tcPr>
            <w:tcW w:w="577" w:type="dxa"/>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m3</w:t>
            </w:r>
          </w:p>
        </w:tc>
        <w:tc>
          <w:tcPr>
            <w:tcW w:w="5752" w:type="dxa"/>
            <w:gridSpan w:val="3"/>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0.10 </w:t>
            </w:r>
          </w:p>
        </w:tc>
      </w:tr>
    </w:tbl>
    <w:p>
      <w:pPr>
        <w:rPr>
          <w:rFonts w:ascii="仿宋" w:hAnsi="仿宋" w:eastAsia="仿宋"/>
          <w:kern w:val="28"/>
          <w:sz w:val="28"/>
          <w:szCs w:val="28"/>
          <w:highlight w:val="yellow"/>
        </w:rPr>
      </w:pPr>
    </w:p>
    <w:sectPr>
      <w:headerReference r:id="rId7" w:type="even"/>
      <w:pgSz w:w="11906" w:h="16838"/>
      <w:pgMar w:top="1304" w:right="1418" w:bottom="130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48</w:t>
    </w:r>
    <w:r>
      <w:rPr>
        <w:rFonts w:ascii="宋体" w:hAnsi="宋体" w:eastAsia="宋体"/>
        <w:sz w:val="24"/>
        <w:szCs w:val="24"/>
      </w:rP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53459"/>
      <w:docPartObj>
        <w:docPartGallery w:val="autotext"/>
      </w:docPartObj>
    </w:sdtPr>
    <w:sdtContent>
      <w:p>
        <w:pPr>
          <w:pStyle w:val="1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14C00"/>
    <w:multiLevelType w:val="multilevel"/>
    <w:tmpl w:val="12114C00"/>
    <w:lvl w:ilvl="0" w:tentative="0">
      <w:start w:val="1"/>
      <w:numFmt w:val="decimalEnclosedCircle"/>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lYzA1MTk2MmQ3MmRjMTcwZWQxZTBhMTA2N2YyMGUifQ=="/>
  </w:docVars>
  <w:rsids>
    <w:rsidRoot w:val="00172A27"/>
    <w:rsid w:val="000005FD"/>
    <w:rsid w:val="00001058"/>
    <w:rsid w:val="00001094"/>
    <w:rsid w:val="0000166D"/>
    <w:rsid w:val="00001A55"/>
    <w:rsid w:val="00001B32"/>
    <w:rsid w:val="000024BF"/>
    <w:rsid w:val="00002B32"/>
    <w:rsid w:val="0000336E"/>
    <w:rsid w:val="000035FE"/>
    <w:rsid w:val="00003894"/>
    <w:rsid w:val="00004B5E"/>
    <w:rsid w:val="00004EE3"/>
    <w:rsid w:val="00005452"/>
    <w:rsid w:val="00005E26"/>
    <w:rsid w:val="00006972"/>
    <w:rsid w:val="00007170"/>
    <w:rsid w:val="000071D6"/>
    <w:rsid w:val="000106B9"/>
    <w:rsid w:val="000109E1"/>
    <w:rsid w:val="00010C27"/>
    <w:rsid w:val="00010F8F"/>
    <w:rsid w:val="00011F44"/>
    <w:rsid w:val="000121BB"/>
    <w:rsid w:val="00012599"/>
    <w:rsid w:val="000140FC"/>
    <w:rsid w:val="000144B1"/>
    <w:rsid w:val="000144F6"/>
    <w:rsid w:val="00014902"/>
    <w:rsid w:val="00014A79"/>
    <w:rsid w:val="00014CC8"/>
    <w:rsid w:val="0001527E"/>
    <w:rsid w:val="0001559B"/>
    <w:rsid w:val="00015893"/>
    <w:rsid w:val="000159EA"/>
    <w:rsid w:val="0001672F"/>
    <w:rsid w:val="00016DF7"/>
    <w:rsid w:val="0001742E"/>
    <w:rsid w:val="00017920"/>
    <w:rsid w:val="00017FE6"/>
    <w:rsid w:val="000201D8"/>
    <w:rsid w:val="00020D35"/>
    <w:rsid w:val="00020F10"/>
    <w:rsid w:val="00021382"/>
    <w:rsid w:val="0002154F"/>
    <w:rsid w:val="00021FB5"/>
    <w:rsid w:val="00023241"/>
    <w:rsid w:val="0002325B"/>
    <w:rsid w:val="00023D85"/>
    <w:rsid w:val="000249D6"/>
    <w:rsid w:val="00024BA7"/>
    <w:rsid w:val="000250D8"/>
    <w:rsid w:val="000251E3"/>
    <w:rsid w:val="00025FBE"/>
    <w:rsid w:val="00026466"/>
    <w:rsid w:val="00026554"/>
    <w:rsid w:val="00027962"/>
    <w:rsid w:val="00027E96"/>
    <w:rsid w:val="0003012D"/>
    <w:rsid w:val="00030620"/>
    <w:rsid w:val="00030A80"/>
    <w:rsid w:val="00030D92"/>
    <w:rsid w:val="00030FAC"/>
    <w:rsid w:val="00031CDD"/>
    <w:rsid w:val="0003278A"/>
    <w:rsid w:val="00033C5C"/>
    <w:rsid w:val="00034759"/>
    <w:rsid w:val="0003506E"/>
    <w:rsid w:val="00035B9F"/>
    <w:rsid w:val="000365F9"/>
    <w:rsid w:val="00037C4C"/>
    <w:rsid w:val="00037FBC"/>
    <w:rsid w:val="00040678"/>
    <w:rsid w:val="0004108B"/>
    <w:rsid w:val="00041E3F"/>
    <w:rsid w:val="00042DFC"/>
    <w:rsid w:val="000437DB"/>
    <w:rsid w:val="00044227"/>
    <w:rsid w:val="00044779"/>
    <w:rsid w:val="00044BD6"/>
    <w:rsid w:val="000459C6"/>
    <w:rsid w:val="00045B34"/>
    <w:rsid w:val="0004607D"/>
    <w:rsid w:val="00046577"/>
    <w:rsid w:val="00046EB0"/>
    <w:rsid w:val="00046FFB"/>
    <w:rsid w:val="000472D1"/>
    <w:rsid w:val="00047C51"/>
    <w:rsid w:val="000506A6"/>
    <w:rsid w:val="00050B0E"/>
    <w:rsid w:val="000511BB"/>
    <w:rsid w:val="000514F7"/>
    <w:rsid w:val="00051EB7"/>
    <w:rsid w:val="00052592"/>
    <w:rsid w:val="0005276D"/>
    <w:rsid w:val="00052AED"/>
    <w:rsid w:val="00052C46"/>
    <w:rsid w:val="0005348B"/>
    <w:rsid w:val="00053D05"/>
    <w:rsid w:val="00054154"/>
    <w:rsid w:val="00055733"/>
    <w:rsid w:val="00055834"/>
    <w:rsid w:val="00055D9E"/>
    <w:rsid w:val="00056493"/>
    <w:rsid w:val="0005694F"/>
    <w:rsid w:val="000569C3"/>
    <w:rsid w:val="00057663"/>
    <w:rsid w:val="00057847"/>
    <w:rsid w:val="00057B5A"/>
    <w:rsid w:val="00057F76"/>
    <w:rsid w:val="00057F94"/>
    <w:rsid w:val="0006099E"/>
    <w:rsid w:val="00060E3F"/>
    <w:rsid w:val="00060FF8"/>
    <w:rsid w:val="000611AD"/>
    <w:rsid w:val="00061642"/>
    <w:rsid w:val="00061655"/>
    <w:rsid w:val="000619AA"/>
    <w:rsid w:val="000620E8"/>
    <w:rsid w:val="00063677"/>
    <w:rsid w:val="00063FEE"/>
    <w:rsid w:val="0006501C"/>
    <w:rsid w:val="0006513F"/>
    <w:rsid w:val="0006539F"/>
    <w:rsid w:val="00065859"/>
    <w:rsid w:val="00065F4E"/>
    <w:rsid w:val="000668F2"/>
    <w:rsid w:val="000675BF"/>
    <w:rsid w:val="00067616"/>
    <w:rsid w:val="00067BB6"/>
    <w:rsid w:val="00070108"/>
    <w:rsid w:val="0007066C"/>
    <w:rsid w:val="000706BF"/>
    <w:rsid w:val="00070FC3"/>
    <w:rsid w:val="00071423"/>
    <w:rsid w:val="000717E3"/>
    <w:rsid w:val="00071BED"/>
    <w:rsid w:val="00071D52"/>
    <w:rsid w:val="00071F8C"/>
    <w:rsid w:val="00072916"/>
    <w:rsid w:val="00072A46"/>
    <w:rsid w:val="00072EBB"/>
    <w:rsid w:val="00073CDA"/>
    <w:rsid w:val="000746CA"/>
    <w:rsid w:val="00074C9E"/>
    <w:rsid w:val="00074CF1"/>
    <w:rsid w:val="00074FC4"/>
    <w:rsid w:val="0007541B"/>
    <w:rsid w:val="0007557D"/>
    <w:rsid w:val="00075C8D"/>
    <w:rsid w:val="00075D29"/>
    <w:rsid w:val="00076016"/>
    <w:rsid w:val="0007744E"/>
    <w:rsid w:val="000804A5"/>
    <w:rsid w:val="00080C61"/>
    <w:rsid w:val="00080E8E"/>
    <w:rsid w:val="00081251"/>
    <w:rsid w:val="00081C1D"/>
    <w:rsid w:val="000820A5"/>
    <w:rsid w:val="000820D8"/>
    <w:rsid w:val="00082779"/>
    <w:rsid w:val="00083EEC"/>
    <w:rsid w:val="00084208"/>
    <w:rsid w:val="000846F7"/>
    <w:rsid w:val="00084ACF"/>
    <w:rsid w:val="000864E9"/>
    <w:rsid w:val="00086743"/>
    <w:rsid w:val="00086F14"/>
    <w:rsid w:val="00087B4C"/>
    <w:rsid w:val="000903F5"/>
    <w:rsid w:val="00091346"/>
    <w:rsid w:val="0009153E"/>
    <w:rsid w:val="0009162C"/>
    <w:rsid w:val="0009181D"/>
    <w:rsid w:val="00091E74"/>
    <w:rsid w:val="00093572"/>
    <w:rsid w:val="00093677"/>
    <w:rsid w:val="0009404E"/>
    <w:rsid w:val="00094747"/>
    <w:rsid w:val="000948E3"/>
    <w:rsid w:val="000948ED"/>
    <w:rsid w:val="00094941"/>
    <w:rsid w:val="00094B64"/>
    <w:rsid w:val="000958AA"/>
    <w:rsid w:val="00095ACD"/>
    <w:rsid w:val="0009733E"/>
    <w:rsid w:val="00097B03"/>
    <w:rsid w:val="00097B84"/>
    <w:rsid w:val="000A0369"/>
    <w:rsid w:val="000A04ED"/>
    <w:rsid w:val="000A055E"/>
    <w:rsid w:val="000A080A"/>
    <w:rsid w:val="000A0A48"/>
    <w:rsid w:val="000A15FC"/>
    <w:rsid w:val="000A19F6"/>
    <w:rsid w:val="000A1E64"/>
    <w:rsid w:val="000A2442"/>
    <w:rsid w:val="000A2FC2"/>
    <w:rsid w:val="000A3038"/>
    <w:rsid w:val="000A3959"/>
    <w:rsid w:val="000A48C0"/>
    <w:rsid w:val="000A4990"/>
    <w:rsid w:val="000A4C3E"/>
    <w:rsid w:val="000A4F52"/>
    <w:rsid w:val="000A533E"/>
    <w:rsid w:val="000A5EA3"/>
    <w:rsid w:val="000A6043"/>
    <w:rsid w:val="000A6265"/>
    <w:rsid w:val="000A643A"/>
    <w:rsid w:val="000A65DB"/>
    <w:rsid w:val="000B1108"/>
    <w:rsid w:val="000B1ECF"/>
    <w:rsid w:val="000B21EA"/>
    <w:rsid w:val="000B2892"/>
    <w:rsid w:val="000B299C"/>
    <w:rsid w:val="000B3325"/>
    <w:rsid w:val="000B3B0E"/>
    <w:rsid w:val="000B3FFA"/>
    <w:rsid w:val="000B43B4"/>
    <w:rsid w:val="000B5267"/>
    <w:rsid w:val="000B5C1E"/>
    <w:rsid w:val="000B692B"/>
    <w:rsid w:val="000B7177"/>
    <w:rsid w:val="000B7292"/>
    <w:rsid w:val="000B7721"/>
    <w:rsid w:val="000B7C62"/>
    <w:rsid w:val="000B7E45"/>
    <w:rsid w:val="000C058B"/>
    <w:rsid w:val="000C0FC5"/>
    <w:rsid w:val="000C1389"/>
    <w:rsid w:val="000C18DD"/>
    <w:rsid w:val="000C18F6"/>
    <w:rsid w:val="000C1D3E"/>
    <w:rsid w:val="000C2968"/>
    <w:rsid w:val="000C33DA"/>
    <w:rsid w:val="000C35FC"/>
    <w:rsid w:val="000C3BD6"/>
    <w:rsid w:val="000C4139"/>
    <w:rsid w:val="000C490C"/>
    <w:rsid w:val="000C517F"/>
    <w:rsid w:val="000C5E13"/>
    <w:rsid w:val="000C612D"/>
    <w:rsid w:val="000C73AD"/>
    <w:rsid w:val="000C78BB"/>
    <w:rsid w:val="000C7920"/>
    <w:rsid w:val="000C7EEF"/>
    <w:rsid w:val="000D0CF7"/>
    <w:rsid w:val="000D1B82"/>
    <w:rsid w:val="000D288C"/>
    <w:rsid w:val="000D3061"/>
    <w:rsid w:val="000D35CB"/>
    <w:rsid w:val="000D3B9C"/>
    <w:rsid w:val="000D52BD"/>
    <w:rsid w:val="000D5454"/>
    <w:rsid w:val="000D5529"/>
    <w:rsid w:val="000D5E4C"/>
    <w:rsid w:val="000D610C"/>
    <w:rsid w:val="000D6770"/>
    <w:rsid w:val="000D6843"/>
    <w:rsid w:val="000D6F87"/>
    <w:rsid w:val="000E0019"/>
    <w:rsid w:val="000E04BE"/>
    <w:rsid w:val="000E0CC7"/>
    <w:rsid w:val="000E198E"/>
    <w:rsid w:val="000E2023"/>
    <w:rsid w:val="000E26C3"/>
    <w:rsid w:val="000E275D"/>
    <w:rsid w:val="000E29FB"/>
    <w:rsid w:val="000E2C22"/>
    <w:rsid w:val="000E2C5D"/>
    <w:rsid w:val="000E3936"/>
    <w:rsid w:val="000E3E20"/>
    <w:rsid w:val="000E4293"/>
    <w:rsid w:val="000E472F"/>
    <w:rsid w:val="000E4772"/>
    <w:rsid w:val="000E6179"/>
    <w:rsid w:val="000E62BE"/>
    <w:rsid w:val="000E6C33"/>
    <w:rsid w:val="000E7E45"/>
    <w:rsid w:val="000F00E4"/>
    <w:rsid w:val="000F0333"/>
    <w:rsid w:val="000F138D"/>
    <w:rsid w:val="000F14CF"/>
    <w:rsid w:val="000F1A29"/>
    <w:rsid w:val="000F1D28"/>
    <w:rsid w:val="000F26F9"/>
    <w:rsid w:val="000F281E"/>
    <w:rsid w:val="000F382E"/>
    <w:rsid w:val="000F4FC7"/>
    <w:rsid w:val="000F58EC"/>
    <w:rsid w:val="000F657A"/>
    <w:rsid w:val="001005EC"/>
    <w:rsid w:val="001007F7"/>
    <w:rsid w:val="00101350"/>
    <w:rsid w:val="00101AE3"/>
    <w:rsid w:val="00101D75"/>
    <w:rsid w:val="00103388"/>
    <w:rsid w:val="001036EA"/>
    <w:rsid w:val="00103841"/>
    <w:rsid w:val="00103B45"/>
    <w:rsid w:val="00103C8D"/>
    <w:rsid w:val="00104750"/>
    <w:rsid w:val="00104A2F"/>
    <w:rsid w:val="0010538F"/>
    <w:rsid w:val="00105F37"/>
    <w:rsid w:val="00106845"/>
    <w:rsid w:val="00110001"/>
    <w:rsid w:val="001106F3"/>
    <w:rsid w:val="00110821"/>
    <w:rsid w:val="00110B67"/>
    <w:rsid w:val="00111410"/>
    <w:rsid w:val="00111773"/>
    <w:rsid w:val="0011205C"/>
    <w:rsid w:val="00112C81"/>
    <w:rsid w:val="00113B96"/>
    <w:rsid w:val="00114829"/>
    <w:rsid w:val="00114E9B"/>
    <w:rsid w:val="00115596"/>
    <w:rsid w:val="00115A77"/>
    <w:rsid w:val="00116685"/>
    <w:rsid w:val="001167F8"/>
    <w:rsid w:val="00116E09"/>
    <w:rsid w:val="00116F96"/>
    <w:rsid w:val="00120565"/>
    <w:rsid w:val="00121B1E"/>
    <w:rsid w:val="00122402"/>
    <w:rsid w:val="00123320"/>
    <w:rsid w:val="00123518"/>
    <w:rsid w:val="0012398F"/>
    <w:rsid w:val="00123AC3"/>
    <w:rsid w:val="0012429C"/>
    <w:rsid w:val="00124FFD"/>
    <w:rsid w:val="00125071"/>
    <w:rsid w:val="001256A1"/>
    <w:rsid w:val="0012571E"/>
    <w:rsid w:val="00125D83"/>
    <w:rsid w:val="00125FC6"/>
    <w:rsid w:val="00126AB2"/>
    <w:rsid w:val="00126FCB"/>
    <w:rsid w:val="00127088"/>
    <w:rsid w:val="001277A7"/>
    <w:rsid w:val="00127A84"/>
    <w:rsid w:val="00127B07"/>
    <w:rsid w:val="001317FF"/>
    <w:rsid w:val="00132011"/>
    <w:rsid w:val="001320E6"/>
    <w:rsid w:val="001322A2"/>
    <w:rsid w:val="00132348"/>
    <w:rsid w:val="001329BF"/>
    <w:rsid w:val="001336BE"/>
    <w:rsid w:val="00133993"/>
    <w:rsid w:val="00133BEC"/>
    <w:rsid w:val="0013401D"/>
    <w:rsid w:val="0013409C"/>
    <w:rsid w:val="00134903"/>
    <w:rsid w:val="0013493F"/>
    <w:rsid w:val="00135758"/>
    <w:rsid w:val="001360E2"/>
    <w:rsid w:val="00136680"/>
    <w:rsid w:val="0013706E"/>
    <w:rsid w:val="00137360"/>
    <w:rsid w:val="00137465"/>
    <w:rsid w:val="00137B71"/>
    <w:rsid w:val="00140A23"/>
    <w:rsid w:val="00141C98"/>
    <w:rsid w:val="001425AE"/>
    <w:rsid w:val="001431B2"/>
    <w:rsid w:val="00143598"/>
    <w:rsid w:val="00143B75"/>
    <w:rsid w:val="00143BB5"/>
    <w:rsid w:val="00143C63"/>
    <w:rsid w:val="00144EC5"/>
    <w:rsid w:val="0014538F"/>
    <w:rsid w:val="00145429"/>
    <w:rsid w:val="001459FE"/>
    <w:rsid w:val="001467D4"/>
    <w:rsid w:val="00146C01"/>
    <w:rsid w:val="001472B9"/>
    <w:rsid w:val="00147868"/>
    <w:rsid w:val="001500D8"/>
    <w:rsid w:val="00150BEE"/>
    <w:rsid w:val="00153608"/>
    <w:rsid w:val="0015378F"/>
    <w:rsid w:val="001539F9"/>
    <w:rsid w:val="00153B1E"/>
    <w:rsid w:val="00154B48"/>
    <w:rsid w:val="00154C29"/>
    <w:rsid w:val="001556D1"/>
    <w:rsid w:val="00155E61"/>
    <w:rsid w:val="00156345"/>
    <w:rsid w:val="001564C9"/>
    <w:rsid w:val="00156D87"/>
    <w:rsid w:val="00157386"/>
    <w:rsid w:val="001602BA"/>
    <w:rsid w:val="00160469"/>
    <w:rsid w:val="0016047F"/>
    <w:rsid w:val="00160E3A"/>
    <w:rsid w:val="00160EE1"/>
    <w:rsid w:val="00160FD8"/>
    <w:rsid w:val="001628B8"/>
    <w:rsid w:val="00162A10"/>
    <w:rsid w:val="00162CE0"/>
    <w:rsid w:val="00162F2D"/>
    <w:rsid w:val="00163936"/>
    <w:rsid w:val="00164349"/>
    <w:rsid w:val="00164383"/>
    <w:rsid w:val="00164571"/>
    <w:rsid w:val="0016478C"/>
    <w:rsid w:val="0016494C"/>
    <w:rsid w:val="00164E6D"/>
    <w:rsid w:val="00165694"/>
    <w:rsid w:val="00165CB6"/>
    <w:rsid w:val="00166E8D"/>
    <w:rsid w:val="001673B3"/>
    <w:rsid w:val="00167F3A"/>
    <w:rsid w:val="00167F3F"/>
    <w:rsid w:val="001703BF"/>
    <w:rsid w:val="001706AA"/>
    <w:rsid w:val="001708C4"/>
    <w:rsid w:val="00170A8E"/>
    <w:rsid w:val="00170DDA"/>
    <w:rsid w:val="00171C3B"/>
    <w:rsid w:val="0017216B"/>
    <w:rsid w:val="00172212"/>
    <w:rsid w:val="00172402"/>
    <w:rsid w:val="00172873"/>
    <w:rsid w:val="001728EF"/>
    <w:rsid w:val="00172A27"/>
    <w:rsid w:val="00172BEF"/>
    <w:rsid w:val="001730A9"/>
    <w:rsid w:val="00174226"/>
    <w:rsid w:val="00174579"/>
    <w:rsid w:val="00174707"/>
    <w:rsid w:val="00174AFC"/>
    <w:rsid w:val="00174DAD"/>
    <w:rsid w:val="0017505B"/>
    <w:rsid w:val="00175112"/>
    <w:rsid w:val="0017523A"/>
    <w:rsid w:val="00175C63"/>
    <w:rsid w:val="00176205"/>
    <w:rsid w:val="001764F0"/>
    <w:rsid w:val="00176737"/>
    <w:rsid w:val="0017685A"/>
    <w:rsid w:val="00176A56"/>
    <w:rsid w:val="00176CF9"/>
    <w:rsid w:val="00176F3E"/>
    <w:rsid w:val="00177E4A"/>
    <w:rsid w:val="0018022A"/>
    <w:rsid w:val="001803EC"/>
    <w:rsid w:val="00180B84"/>
    <w:rsid w:val="00180D07"/>
    <w:rsid w:val="00181078"/>
    <w:rsid w:val="001817C2"/>
    <w:rsid w:val="00181997"/>
    <w:rsid w:val="0018205B"/>
    <w:rsid w:val="00182BFF"/>
    <w:rsid w:val="00182FC6"/>
    <w:rsid w:val="00183005"/>
    <w:rsid w:val="0018324F"/>
    <w:rsid w:val="001836F4"/>
    <w:rsid w:val="0018402D"/>
    <w:rsid w:val="0018408C"/>
    <w:rsid w:val="001844B3"/>
    <w:rsid w:val="0018550D"/>
    <w:rsid w:val="00185893"/>
    <w:rsid w:val="00185936"/>
    <w:rsid w:val="001863F8"/>
    <w:rsid w:val="001868F8"/>
    <w:rsid w:val="00186CE6"/>
    <w:rsid w:val="00186F0A"/>
    <w:rsid w:val="00187ED9"/>
    <w:rsid w:val="001900E4"/>
    <w:rsid w:val="00190611"/>
    <w:rsid w:val="00191A26"/>
    <w:rsid w:val="00192041"/>
    <w:rsid w:val="001921DC"/>
    <w:rsid w:val="0019302C"/>
    <w:rsid w:val="0019383A"/>
    <w:rsid w:val="00193DA3"/>
    <w:rsid w:val="00193ECA"/>
    <w:rsid w:val="001940F7"/>
    <w:rsid w:val="00194503"/>
    <w:rsid w:val="001946D1"/>
    <w:rsid w:val="0019471A"/>
    <w:rsid w:val="00194A09"/>
    <w:rsid w:val="00194FB5"/>
    <w:rsid w:val="00195201"/>
    <w:rsid w:val="00195EA6"/>
    <w:rsid w:val="00196196"/>
    <w:rsid w:val="001966E3"/>
    <w:rsid w:val="00196DBD"/>
    <w:rsid w:val="0019744F"/>
    <w:rsid w:val="00197C44"/>
    <w:rsid w:val="00197D3F"/>
    <w:rsid w:val="00197F16"/>
    <w:rsid w:val="001A06E6"/>
    <w:rsid w:val="001A1262"/>
    <w:rsid w:val="001A1D3F"/>
    <w:rsid w:val="001A1FCF"/>
    <w:rsid w:val="001A265C"/>
    <w:rsid w:val="001A2B35"/>
    <w:rsid w:val="001A367D"/>
    <w:rsid w:val="001A398D"/>
    <w:rsid w:val="001A41DF"/>
    <w:rsid w:val="001A53AB"/>
    <w:rsid w:val="001A57EE"/>
    <w:rsid w:val="001A5C1E"/>
    <w:rsid w:val="001A6A0D"/>
    <w:rsid w:val="001A6B41"/>
    <w:rsid w:val="001A70DA"/>
    <w:rsid w:val="001A74EC"/>
    <w:rsid w:val="001A7B73"/>
    <w:rsid w:val="001A7D57"/>
    <w:rsid w:val="001B0096"/>
    <w:rsid w:val="001B0167"/>
    <w:rsid w:val="001B0782"/>
    <w:rsid w:val="001B07EA"/>
    <w:rsid w:val="001B1D68"/>
    <w:rsid w:val="001B2869"/>
    <w:rsid w:val="001B3ED0"/>
    <w:rsid w:val="001B40CE"/>
    <w:rsid w:val="001B48DE"/>
    <w:rsid w:val="001B4D81"/>
    <w:rsid w:val="001B548A"/>
    <w:rsid w:val="001B58B1"/>
    <w:rsid w:val="001B6447"/>
    <w:rsid w:val="001B7BAF"/>
    <w:rsid w:val="001B7DC4"/>
    <w:rsid w:val="001B7DC7"/>
    <w:rsid w:val="001C0CE7"/>
    <w:rsid w:val="001C1153"/>
    <w:rsid w:val="001C1185"/>
    <w:rsid w:val="001C1D9E"/>
    <w:rsid w:val="001C1DEE"/>
    <w:rsid w:val="001C1E96"/>
    <w:rsid w:val="001C1F56"/>
    <w:rsid w:val="001C27FB"/>
    <w:rsid w:val="001C2AF4"/>
    <w:rsid w:val="001C2F67"/>
    <w:rsid w:val="001C31D6"/>
    <w:rsid w:val="001C3491"/>
    <w:rsid w:val="001C39E0"/>
    <w:rsid w:val="001C463B"/>
    <w:rsid w:val="001C501A"/>
    <w:rsid w:val="001C529D"/>
    <w:rsid w:val="001C5AD9"/>
    <w:rsid w:val="001C68E6"/>
    <w:rsid w:val="001C68E8"/>
    <w:rsid w:val="001C6C59"/>
    <w:rsid w:val="001C703A"/>
    <w:rsid w:val="001C7999"/>
    <w:rsid w:val="001C7E37"/>
    <w:rsid w:val="001D09F8"/>
    <w:rsid w:val="001D17DC"/>
    <w:rsid w:val="001D30C3"/>
    <w:rsid w:val="001D33E9"/>
    <w:rsid w:val="001D3E36"/>
    <w:rsid w:val="001D412E"/>
    <w:rsid w:val="001D419A"/>
    <w:rsid w:val="001D441B"/>
    <w:rsid w:val="001D47BE"/>
    <w:rsid w:val="001D4CCA"/>
    <w:rsid w:val="001D50F8"/>
    <w:rsid w:val="001D52BA"/>
    <w:rsid w:val="001D78DD"/>
    <w:rsid w:val="001E0874"/>
    <w:rsid w:val="001E0F0E"/>
    <w:rsid w:val="001E1030"/>
    <w:rsid w:val="001E1534"/>
    <w:rsid w:val="001E158E"/>
    <w:rsid w:val="001E2BAD"/>
    <w:rsid w:val="001E2C3D"/>
    <w:rsid w:val="001E3A8F"/>
    <w:rsid w:val="001E4BDF"/>
    <w:rsid w:val="001E5159"/>
    <w:rsid w:val="001E64F9"/>
    <w:rsid w:val="001E6785"/>
    <w:rsid w:val="001E6DA8"/>
    <w:rsid w:val="001E733F"/>
    <w:rsid w:val="001E76FE"/>
    <w:rsid w:val="001E7A5A"/>
    <w:rsid w:val="001F018A"/>
    <w:rsid w:val="001F0267"/>
    <w:rsid w:val="001F1005"/>
    <w:rsid w:val="001F10C6"/>
    <w:rsid w:val="001F112E"/>
    <w:rsid w:val="001F1A81"/>
    <w:rsid w:val="001F1B67"/>
    <w:rsid w:val="001F3A15"/>
    <w:rsid w:val="001F3EF6"/>
    <w:rsid w:val="001F41D2"/>
    <w:rsid w:val="001F5410"/>
    <w:rsid w:val="001F566B"/>
    <w:rsid w:val="001F60E9"/>
    <w:rsid w:val="001F63EB"/>
    <w:rsid w:val="001F758D"/>
    <w:rsid w:val="00200032"/>
    <w:rsid w:val="00200093"/>
    <w:rsid w:val="00200157"/>
    <w:rsid w:val="0020017C"/>
    <w:rsid w:val="002001AD"/>
    <w:rsid w:val="002006C6"/>
    <w:rsid w:val="00201F56"/>
    <w:rsid w:val="00202330"/>
    <w:rsid w:val="00202C4C"/>
    <w:rsid w:val="00202D58"/>
    <w:rsid w:val="00202DAE"/>
    <w:rsid w:val="002032D7"/>
    <w:rsid w:val="002033C8"/>
    <w:rsid w:val="002039D5"/>
    <w:rsid w:val="00203F74"/>
    <w:rsid w:val="0020512A"/>
    <w:rsid w:val="0020585E"/>
    <w:rsid w:val="00205CEF"/>
    <w:rsid w:val="00206A7F"/>
    <w:rsid w:val="002071D8"/>
    <w:rsid w:val="0020738D"/>
    <w:rsid w:val="002073A2"/>
    <w:rsid w:val="002075F9"/>
    <w:rsid w:val="00207C18"/>
    <w:rsid w:val="00210197"/>
    <w:rsid w:val="0021060C"/>
    <w:rsid w:val="002106FF"/>
    <w:rsid w:val="00210B4C"/>
    <w:rsid w:val="00210CDC"/>
    <w:rsid w:val="00211197"/>
    <w:rsid w:val="002115DA"/>
    <w:rsid w:val="00211C73"/>
    <w:rsid w:val="00211D05"/>
    <w:rsid w:val="002128B0"/>
    <w:rsid w:val="002137A8"/>
    <w:rsid w:val="00215554"/>
    <w:rsid w:val="00215861"/>
    <w:rsid w:val="00215AD6"/>
    <w:rsid w:val="00215DBD"/>
    <w:rsid w:val="00215E3F"/>
    <w:rsid w:val="00216AFA"/>
    <w:rsid w:val="00217B0F"/>
    <w:rsid w:val="0022037F"/>
    <w:rsid w:val="002207B4"/>
    <w:rsid w:val="00220A5A"/>
    <w:rsid w:val="00220ED6"/>
    <w:rsid w:val="00220FDC"/>
    <w:rsid w:val="002210AB"/>
    <w:rsid w:val="002212F3"/>
    <w:rsid w:val="0022278C"/>
    <w:rsid w:val="00222AC0"/>
    <w:rsid w:val="00222FC4"/>
    <w:rsid w:val="002230BA"/>
    <w:rsid w:val="00223456"/>
    <w:rsid w:val="00223A90"/>
    <w:rsid w:val="00224F09"/>
    <w:rsid w:val="0022527A"/>
    <w:rsid w:val="002268DE"/>
    <w:rsid w:val="00227079"/>
    <w:rsid w:val="00230212"/>
    <w:rsid w:val="00230445"/>
    <w:rsid w:val="00230CA0"/>
    <w:rsid w:val="00230DD8"/>
    <w:rsid w:val="00230E6E"/>
    <w:rsid w:val="00231044"/>
    <w:rsid w:val="002310C1"/>
    <w:rsid w:val="00231288"/>
    <w:rsid w:val="0023145F"/>
    <w:rsid w:val="00231A15"/>
    <w:rsid w:val="00231AA2"/>
    <w:rsid w:val="00232058"/>
    <w:rsid w:val="0023223C"/>
    <w:rsid w:val="0023234F"/>
    <w:rsid w:val="002324A5"/>
    <w:rsid w:val="00233537"/>
    <w:rsid w:val="0023371F"/>
    <w:rsid w:val="00233D0A"/>
    <w:rsid w:val="00234BEA"/>
    <w:rsid w:val="00234CEE"/>
    <w:rsid w:val="00234EBF"/>
    <w:rsid w:val="00235E6B"/>
    <w:rsid w:val="00236006"/>
    <w:rsid w:val="0023602C"/>
    <w:rsid w:val="0023603A"/>
    <w:rsid w:val="00236DF8"/>
    <w:rsid w:val="00236E09"/>
    <w:rsid w:val="00237787"/>
    <w:rsid w:val="002377A4"/>
    <w:rsid w:val="00237B1B"/>
    <w:rsid w:val="00240938"/>
    <w:rsid w:val="00241275"/>
    <w:rsid w:val="002417F3"/>
    <w:rsid w:val="00242432"/>
    <w:rsid w:val="00242689"/>
    <w:rsid w:val="00242CAE"/>
    <w:rsid w:val="00243144"/>
    <w:rsid w:val="00243911"/>
    <w:rsid w:val="00243B03"/>
    <w:rsid w:val="00245416"/>
    <w:rsid w:val="00245915"/>
    <w:rsid w:val="00245C41"/>
    <w:rsid w:val="002466E4"/>
    <w:rsid w:val="002469BA"/>
    <w:rsid w:val="00246B6B"/>
    <w:rsid w:val="0024757B"/>
    <w:rsid w:val="002477B8"/>
    <w:rsid w:val="00247BA0"/>
    <w:rsid w:val="00247D49"/>
    <w:rsid w:val="00250206"/>
    <w:rsid w:val="002518B0"/>
    <w:rsid w:val="00251E0E"/>
    <w:rsid w:val="00251F89"/>
    <w:rsid w:val="00252252"/>
    <w:rsid w:val="00252D6C"/>
    <w:rsid w:val="00252FBE"/>
    <w:rsid w:val="00253AB2"/>
    <w:rsid w:val="002541B7"/>
    <w:rsid w:val="00254974"/>
    <w:rsid w:val="00254FBE"/>
    <w:rsid w:val="002551F0"/>
    <w:rsid w:val="002554E5"/>
    <w:rsid w:val="00255A8D"/>
    <w:rsid w:val="00255DFE"/>
    <w:rsid w:val="002565FF"/>
    <w:rsid w:val="00256C45"/>
    <w:rsid w:val="00256CA6"/>
    <w:rsid w:val="00256D3D"/>
    <w:rsid w:val="00256E6A"/>
    <w:rsid w:val="00256EA4"/>
    <w:rsid w:val="00257838"/>
    <w:rsid w:val="002604D1"/>
    <w:rsid w:val="00260DDF"/>
    <w:rsid w:val="00260E7E"/>
    <w:rsid w:val="00261B1A"/>
    <w:rsid w:val="00261DB9"/>
    <w:rsid w:val="0026239C"/>
    <w:rsid w:val="00264D48"/>
    <w:rsid w:val="00264DA0"/>
    <w:rsid w:val="002656FA"/>
    <w:rsid w:val="0026574F"/>
    <w:rsid w:val="00265A04"/>
    <w:rsid w:val="00265DBA"/>
    <w:rsid w:val="00265EFB"/>
    <w:rsid w:val="002665DD"/>
    <w:rsid w:val="00266DDF"/>
    <w:rsid w:val="00267061"/>
    <w:rsid w:val="00267D10"/>
    <w:rsid w:val="0027001C"/>
    <w:rsid w:val="0027028D"/>
    <w:rsid w:val="00270300"/>
    <w:rsid w:val="00270BE1"/>
    <w:rsid w:val="002711A8"/>
    <w:rsid w:val="002712FA"/>
    <w:rsid w:val="00271BDB"/>
    <w:rsid w:val="00271E8F"/>
    <w:rsid w:val="0027238F"/>
    <w:rsid w:val="002726ED"/>
    <w:rsid w:val="00272A02"/>
    <w:rsid w:val="00272E66"/>
    <w:rsid w:val="002737FC"/>
    <w:rsid w:val="00273D57"/>
    <w:rsid w:val="00274522"/>
    <w:rsid w:val="00274B7C"/>
    <w:rsid w:val="0027519C"/>
    <w:rsid w:val="00275411"/>
    <w:rsid w:val="002755EC"/>
    <w:rsid w:val="00276761"/>
    <w:rsid w:val="002773F5"/>
    <w:rsid w:val="00277F46"/>
    <w:rsid w:val="0028034F"/>
    <w:rsid w:val="002804EB"/>
    <w:rsid w:val="002816CB"/>
    <w:rsid w:val="00281764"/>
    <w:rsid w:val="002817D1"/>
    <w:rsid w:val="00281E6E"/>
    <w:rsid w:val="00281EE6"/>
    <w:rsid w:val="00281F6E"/>
    <w:rsid w:val="00282788"/>
    <w:rsid w:val="00282B70"/>
    <w:rsid w:val="002835DE"/>
    <w:rsid w:val="00283871"/>
    <w:rsid w:val="00283B73"/>
    <w:rsid w:val="00284AB1"/>
    <w:rsid w:val="0028529D"/>
    <w:rsid w:val="00285D37"/>
    <w:rsid w:val="0028625D"/>
    <w:rsid w:val="00286FEB"/>
    <w:rsid w:val="002870E9"/>
    <w:rsid w:val="00287A9A"/>
    <w:rsid w:val="00290755"/>
    <w:rsid w:val="002907F7"/>
    <w:rsid w:val="00290A5F"/>
    <w:rsid w:val="00292091"/>
    <w:rsid w:val="00292378"/>
    <w:rsid w:val="002927CC"/>
    <w:rsid w:val="0029319F"/>
    <w:rsid w:val="0029443A"/>
    <w:rsid w:val="00294FB1"/>
    <w:rsid w:val="002952CA"/>
    <w:rsid w:val="002953F2"/>
    <w:rsid w:val="002957C2"/>
    <w:rsid w:val="00295973"/>
    <w:rsid w:val="00295D57"/>
    <w:rsid w:val="00296042"/>
    <w:rsid w:val="00296342"/>
    <w:rsid w:val="00296C2B"/>
    <w:rsid w:val="002975A9"/>
    <w:rsid w:val="00297DB4"/>
    <w:rsid w:val="00297FE2"/>
    <w:rsid w:val="002A052E"/>
    <w:rsid w:val="002A0667"/>
    <w:rsid w:val="002A0B3E"/>
    <w:rsid w:val="002A1030"/>
    <w:rsid w:val="002A14F4"/>
    <w:rsid w:val="002A171F"/>
    <w:rsid w:val="002A1B83"/>
    <w:rsid w:val="002A2376"/>
    <w:rsid w:val="002A23BC"/>
    <w:rsid w:val="002A29A8"/>
    <w:rsid w:val="002A2C66"/>
    <w:rsid w:val="002A3286"/>
    <w:rsid w:val="002A36A2"/>
    <w:rsid w:val="002A36B0"/>
    <w:rsid w:val="002A3714"/>
    <w:rsid w:val="002A3D85"/>
    <w:rsid w:val="002A3F4C"/>
    <w:rsid w:val="002A4D03"/>
    <w:rsid w:val="002A5746"/>
    <w:rsid w:val="002A66B2"/>
    <w:rsid w:val="002A70AA"/>
    <w:rsid w:val="002A72FB"/>
    <w:rsid w:val="002A753E"/>
    <w:rsid w:val="002A7A32"/>
    <w:rsid w:val="002B01DA"/>
    <w:rsid w:val="002B0E60"/>
    <w:rsid w:val="002B1161"/>
    <w:rsid w:val="002B1A5C"/>
    <w:rsid w:val="002B236A"/>
    <w:rsid w:val="002B2A30"/>
    <w:rsid w:val="002B2C68"/>
    <w:rsid w:val="002B2DB7"/>
    <w:rsid w:val="002B2DD7"/>
    <w:rsid w:val="002B36BC"/>
    <w:rsid w:val="002B469D"/>
    <w:rsid w:val="002B4CA1"/>
    <w:rsid w:val="002B560D"/>
    <w:rsid w:val="002B561A"/>
    <w:rsid w:val="002B5DFE"/>
    <w:rsid w:val="002B60EF"/>
    <w:rsid w:val="002B60FC"/>
    <w:rsid w:val="002B640F"/>
    <w:rsid w:val="002B6416"/>
    <w:rsid w:val="002B71C7"/>
    <w:rsid w:val="002B7992"/>
    <w:rsid w:val="002B7FE2"/>
    <w:rsid w:val="002C05C5"/>
    <w:rsid w:val="002C0D7F"/>
    <w:rsid w:val="002C104B"/>
    <w:rsid w:val="002C14D9"/>
    <w:rsid w:val="002C181C"/>
    <w:rsid w:val="002C2401"/>
    <w:rsid w:val="002C34DF"/>
    <w:rsid w:val="002C4718"/>
    <w:rsid w:val="002C4815"/>
    <w:rsid w:val="002C497F"/>
    <w:rsid w:val="002C5F7E"/>
    <w:rsid w:val="002C630C"/>
    <w:rsid w:val="002C6EC3"/>
    <w:rsid w:val="002C743B"/>
    <w:rsid w:val="002C74BE"/>
    <w:rsid w:val="002D0036"/>
    <w:rsid w:val="002D07A8"/>
    <w:rsid w:val="002D0D29"/>
    <w:rsid w:val="002D166A"/>
    <w:rsid w:val="002D3506"/>
    <w:rsid w:val="002D35C7"/>
    <w:rsid w:val="002D3B81"/>
    <w:rsid w:val="002D3EC4"/>
    <w:rsid w:val="002D4374"/>
    <w:rsid w:val="002D4602"/>
    <w:rsid w:val="002D464E"/>
    <w:rsid w:val="002D482F"/>
    <w:rsid w:val="002D50C8"/>
    <w:rsid w:val="002D5A79"/>
    <w:rsid w:val="002D5A91"/>
    <w:rsid w:val="002D5E9E"/>
    <w:rsid w:val="002D630F"/>
    <w:rsid w:val="002D6336"/>
    <w:rsid w:val="002D68A8"/>
    <w:rsid w:val="002D69C0"/>
    <w:rsid w:val="002D69FF"/>
    <w:rsid w:val="002D745B"/>
    <w:rsid w:val="002D7538"/>
    <w:rsid w:val="002D7B48"/>
    <w:rsid w:val="002E0761"/>
    <w:rsid w:val="002E0A18"/>
    <w:rsid w:val="002E0F72"/>
    <w:rsid w:val="002E1AC8"/>
    <w:rsid w:val="002E1FF1"/>
    <w:rsid w:val="002E2D62"/>
    <w:rsid w:val="002E2E03"/>
    <w:rsid w:val="002E33AA"/>
    <w:rsid w:val="002E4129"/>
    <w:rsid w:val="002E4777"/>
    <w:rsid w:val="002E4CFB"/>
    <w:rsid w:val="002E5800"/>
    <w:rsid w:val="002E5842"/>
    <w:rsid w:val="002E5929"/>
    <w:rsid w:val="002E5C71"/>
    <w:rsid w:val="002E5EC8"/>
    <w:rsid w:val="002E65EB"/>
    <w:rsid w:val="002E6601"/>
    <w:rsid w:val="002E7157"/>
    <w:rsid w:val="002E7FED"/>
    <w:rsid w:val="002F029C"/>
    <w:rsid w:val="002F081B"/>
    <w:rsid w:val="002F0CCD"/>
    <w:rsid w:val="002F154E"/>
    <w:rsid w:val="002F17F0"/>
    <w:rsid w:val="002F1ADE"/>
    <w:rsid w:val="002F30FE"/>
    <w:rsid w:val="002F31EA"/>
    <w:rsid w:val="002F3CA9"/>
    <w:rsid w:val="002F3D05"/>
    <w:rsid w:val="002F3F7C"/>
    <w:rsid w:val="002F423A"/>
    <w:rsid w:val="002F4D5C"/>
    <w:rsid w:val="002F4F32"/>
    <w:rsid w:val="002F540B"/>
    <w:rsid w:val="002F697D"/>
    <w:rsid w:val="002F7736"/>
    <w:rsid w:val="002F7875"/>
    <w:rsid w:val="002F7DC7"/>
    <w:rsid w:val="00300071"/>
    <w:rsid w:val="0030132F"/>
    <w:rsid w:val="00301341"/>
    <w:rsid w:val="00301939"/>
    <w:rsid w:val="00301996"/>
    <w:rsid w:val="003019C0"/>
    <w:rsid w:val="00301F33"/>
    <w:rsid w:val="00302081"/>
    <w:rsid w:val="003025D1"/>
    <w:rsid w:val="003036FA"/>
    <w:rsid w:val="00303944"/>
    <w:rsid w:val="0030398A"/>
    <w:rsid w:val="00303E0A"/>
    <w:rsid w:val="003043E2"/>
    <w:rsid w:val="003052AA"/>
    <w:rsid w:val="003056C2"/>
    <w:rsid w:val="003056EF"/>
    <w:rsid w:val="00305C65"/>
    <w:rsid w:val="00306512"/>
    <w:rsid w:val="0030692C"/>
    <w:rsid w:val="00306E28"/>
    <w:rsid w:val="003076C9"/>
    <w:rsid w:val="003077DC"/>
    <w:rsid w:val="0030785F"/>
    <w:rsid w:val="00310403"/>
    <w:rsid w:val="0031048B"/>
    <w:rsid w:val="003108A7"/>
    <w:rsid w:val="003109DF"/>
    <w:rsid w:val="00310CB2"/>
    <w:rsid w:val="00310DDA"/>
    <w:rsid w:val="0031122E"/>
    <w:rsid w:val="003124EC"/>
    <w:rsid w:val="00312DAB"/>
    <w:rsid w:val="003133EC"/>
    <w:rsid w:val="00313AEE"/>
    <w:rsid w:val="00313C7A"/>
    <w:rsid w:val="003140F0"/>
    <w:rsid w:val="00314E4D"/>
    <w:rsid w:val="00315BC6"/>
    <w:rsid w:val="003161AD"/>
    <w:rsid w:val="00316D4F"/>
    <w:rsid w:val="00317153"/>
    <w:rsid w:val="003179B3"/>
    <w:rsid w:val="00317BDF"/>
    <w:rsid w:val="00317C5C"/>
    <w:rsid w:val="00317DA0"/>
    <w:rsid w:val="003210C0"/>
    <w:rsid w:val="003214ED"/>
    <w:rsid w:val="003215BA"/>
    <w:rsid w:val="003221CD"/>
    <w:rsid w:val="00322757"/>
    <w:rsid w:val="00322AD5"/>
    <w:rsid w:val="00322AEA"/>
    <w:rsid w:val="0032307A"/>
    <w:rsid w:val="00323BA3"/>
    <w:rsid w:val="00325027"/>
    <w:rsid w:val="0032508E"/>
    <w:rsid w:val="0032528F"/>
    <w:rsid w:val="0032542F"/>
    <w:rsid w:val="00325CE5"/>
    <w:rsid w:val="00325DC0"/>
    <w:rsid w:val="00326F5C"/>
    <w:rsid w:val="003273C2"/>
    <w:rsid w:val="0032784C"/>
    <w:rsid w:val="00327A13"/>
    <w:rsid w:val="00327F35"/>
    <w:rsid w:val="00330898"/>
    <w:rsid w:val="00330F02"/>
    <w:rsid w:val="0033103F"/>
    <w:rsid w:val="0033109A"/>
    <w:rsid w:val="00331A4B"/>
    <w:rsid w:val="00331D3F"/>
    <w:rsid w:val="0033247B"/>
    <w:rsid w:val="00332968"/>
    <w:rsid w:val="00332DF2"/>
    <w:rsid w:val="00333638"/>
    <w:rsid w:val="00333679"/>
    <w:rsid w:val="00333744"/>
    <w:rsid w:val="00333D14"/>
    <w:rsid w:val="003345F9"/>
    <w:rsid w:val="00334F4A"/>
    <w:rsid w:val="003351F2"/>
    <w:rsid w:val="003351F4"/>
    <w:rsid w:val="0033548D"/>
    <w:rsid w:val="003356E9"/>
    <w:rsid w:val="00335FCF"/>
    <w:rsid w:val="00336D27"/>
    <w:rsid w:val="00336D3C"/>
    <w:rsid w:val="003374FC"/>
    <w:rsid w:val="0034004C"/>
    <w:rsid w:val="00340136"/>
    <w:rsid w:val="00340587"/>
    <w:rsid w:val="0034064A"/>
    <w:rsid w:val="00341093"/>
    <w:rsid w:val="003410AA"/>
    <w:rsid w:val="00341212"/>
    <w:rsid w:val="0034171D"/>
    <w:rsid w:val="00341765"/>
    <w:rsid w:val="00342690"/>
    <w:rsid w:val="003438D4"/>
    <w:rsid w:val="00343AE7"/>
    <w:rsid w:val="00343CBB"/>
    <w:rsid w:val="003445D8"/>
    <w:rsid w:val="003448D5"/>
    <w:rsid w:val="00345211"/>
    <w:rsid w:val="00345458"/>
    <w:rsid w:val="003457B7"/>
    <w:rsid w:val="00345A9E"/>
    <w:rsid w:val="003463C4"/>
    <w:rsid w:val="00346DB7"/>
    <w:rsid w:val="003478DE"/>
    <w:rsid w:val="0035126A"/>
    <w:rsid w:val="00351562"/>
    <w:rsid w:val="00351BAC"/>
    <w:rsid w:val="003525D5"/>
    <w:rsid w:val="00352F4B"/>
    <w:rsid w:val="00353715"/>
    <w:rsid w:val="00353B79"/>
    <w:rsid w:val="0035434D"/>
    <w:rsid w:val="00354E04"/>
    <w:rsid w:val="0035590A"/>
    <w:rsid w:val="003568C9"/>
    <w:rsid w:val="00356AF1"/>
    <w:rsid w:val="003570BC"/>
    <w:rsid w:val="00360101"/>
    <w:rsid w:val="00361527"/>
    <w:rsid w:val="0036154B"/>
    <w:rsid w:val="00361570"/>
    <w:rsid w:val="00362253"/>
    <w:rsid w:val="00362A85"/>
    <w:rsid w:val="00362BC3"/>
    <w:rsid w:val="003633AA"/>
    <w:rsid w:val="00363FCF"/>
    <w:rsid w:val="003647D3"/>
    <w:rsid w:val="0036491A"/>
    <w:rsid w:val="00364D5E"/>
    <w:rsid w:val="0036563B"/>
    <w:rsid w:val="003656FF"/>
    <w:rsid w:val="003657E3"/>
    <w:rsid w:val="0036595D"/>
    <w:rsid w:val="00365A1C"/>
    <w:rsid w:val="00366128"/>
    <w:rsid w:val="0036640E"/>
    <w:rsid w:val="00370268"/>
    <w:rsid w:val="00370362"/>
    <w:rsid w:val="00370733"/>
    <w:rsid w:val="003710A7"/>
    <w:rsid w:val="0037115E"/>
    <w:rsid w:val="00371435"/>
    <w:rsid w:val="00371BD7"/>
    <w:rsid w:val="00372C18"/>
    <w:rsid w:val="00372C92"/>
    <w:rsid w:val="00372CC7"/>
    <w:rsid w:val="0037320A"/>
    <w:rsid w:val="00373788"/>
    <w:rsid w:val="003737BB"/>
    <w:rsid w:val="0037388C"/>
    <w:rsid w:val="003738AA"/>
    <w:rsid w:val="00373901"/>
    <w:rsid w:val="00373C55"/>
    <w:rsid w:val="0037471D"/>
    <w:rsid w:val="003757CB"/>
    <w:rsid w:val="00375E29"/>
    <w:rsid w:val="0037640B"/>
    <w:rsid w:val="003774BE"/>
    <w:rsid w:val="003775A1"/>
    <w:rsid w:val="00377BDF"/>
    <w:rsid w:val="00377D40"/>
    <w:rsid w:val="00377E7B"/>
    <w:rsid w:val="0038088B"/>
    <w:rsid w:val="003808E3"/>
    <w:rsid w:val="00380A9B"/>
    <w:rsid w:val="00380AAB"/>
    <w:rsid w:val="00380CBE"/>
    <w:rsid w:val="0038177B"/>
    <w:rsid w:val="0038214D"/>
    <w:rsid w:val="003835CD"/>
    <w:rsid w:val="00383AE1"/>
    <w:rsid w:val="00383C6A"/>
    <w:rsid w:val="00383F74"/>
    <w:rsid w:val="00384046"/>
    <w:rsid w:val="0038437F"/>
    <w:rsid w:val="003844EB"/>
    <w:rsid w:val="003852E0"/>
    <w:rsid w:val="00385774"/>
    <w:rsid w:val="003862C4"/>
    <w:rsid w:val="0038693D"/>
    <w:rsid w:val="00386A09"/>
    <w:rsid w:val="00386EDB"/>
    <w:rsid w:val="0038735A"/>
    <w:rsid w:val="003876EB"/>
    <w:rsid w:val="00387A98"/>
    <w:rsid w:val="00387B01"/>
    <w:rsid w:val="00387C94"/>
    <w:rsid w:val="003915C1"/>
    <w:rsid w:val="0039171F"/>
    <w:rsid w:val="00391F1D"/>
    <w:rsid w:val="0039204A"/>
    <w:rsid w:val="00393177"/>
    <w:rsid w:val="0039350E"/>
    <w:rsid w:val="00393620"/>
    <w:rsid w:val="00393E57"/>
    <w:rsid w:val="003948A9"/>
    <w:rsid w:val="00395251"/>
    <w:rsid w:val="003954C4"/>
    <w:rsid w:val="00395758"/>
    <w:rsid w:val="0039598C"/>
    <w:rsid w:val="00395B80"/>
    <w:rsid w:val="00395CAB"/>
    <w:rsid w:val="00395E0C"/>
    <w:rsid w:val="0039614B"/>
    <w:rsid w:val="00396321"/>
    <w:rsid w:val="00396F2B"/>
    <w:rsid w:val="00397281"/>
    <w:rsid w:val="003974EC"/>
    <w:rsid w:val="0039785D"/>
    <w:rsid w:val="003979BE"/>
    <w:rsid w:val="00397EF2"/>
    <w:rsid w:val="003A00B7"/>
    <w:rsid w:val="003A05F5"/>
    <w:rsid w:val="003A0E19"/>
    <w:rsid w:val="003A115B"/>
    <w:rsid w:val="003A1389"/>
    <w:rsid w:val="003A198F"/>
    <w:rsid w:val="003A1A86"/>
    <w:rsid w:val="003A1D9A"/>
    <w:rsid w:val="003A2FBF"/>
    <w:rsid w:val="003A3516"/>
    <w:rsid w:val="003A3677"/>
    <w:rsid w:val="003A4993"/>
    <w:rsid w:val="003A56B7"/>
    <w:rsid w:val="003A5A65"/>
    <w:rsid w:val="003A5D15"/>
    <w:rsid w:val="003A6E02"/>
    <w:rsid w:val="003A7E06"/>
    <w:rsid w:val="003A7F92"/>
    <w:rsid w:val="003B01D7"/>
    <w:rsid w:val="003B0391"/>
    <w:rsid w:val="003B1836"/>
    <w:rsid w:val="003B1A84"/>
    <w:rsid w:val="003B2210"/>
    <w:rsid w:val="003B2640"/>
    <w:rsid w:val="003B2E59"/>
    <w:rsid w:val="003B35D7"/>
    <w:rsid w:val="003B3A15"/>
    <w:rsid w:val="003B3A3E"/>
    <w:rsid w:val="003B4893"/>
    <w:rsid w:val="003B4D25"/>
    <w:rsid w:val="003B4FAD"/>
    <w:rsid w:val="003B5639"/>
    <w:rsid w:val="003B58BF"/>
    <w:rsid w:val="003B5A91"/>
    <w:rsid w:val="003B5CFB"/>
    <w:rsid w:val="003B6555"/>
    <w:rsid w:val="003B6C6F"/>
    <w:rsid w:val="003B7196"/>
    <w:rsid w:val="003B7CB3"/>
    <w:rsid w:val="003C0085"/>
    <w:rsid w:val="003C00C9"/>
    <w:rsid w:val="003C074E"/>
    <w:rsid w:val="003C07A8"/>
    <w:rsid w:val="003C101A"/>
    <w:rsid w:val="003C1076"/>
    <w:rsid w:val="003C13FB"/>
    <w:rsid w:val="003C2337"/>
    <w:rsid w:val="003C245E"/>
    <w:rsid w:val="003C28A1"/>
    <w:rsid w:val="003C29DB"/>
    <w:rsid w:val="003C2A2F"/>
    <w:rsid w:val="003C30E1"/>
    <w:rsid w:val="003C38A3"/>
    <w:rsid w:val="003C4085"/>
    <w:rsid w:val="003C42C5"/>
    <w:rsid w:val="003C4D67"/>
    <w:rsid w:val="003C4F25"/>
    <w:rsid w:val="003C5192"/>
    <w:rsid w:val="003C53AC"/>
    <w:rsid w:val="003C5656"/>
    <w:rsid w:val="003C59F9"/>
    <w:rsid w:val="003C5ABE"/>
    <w:rsid w:val="003C5B35"/>
    <w:rsid w:val="003C5B3F"/>
    <w:rsid w:val="003C61BD"/>
    <w:rsid w:val="003C66CC"/>
    <w:rsid w:val="003C6E6E"/>
    <w:rsid w:val="003C7000"/>
    <w:rsid w:val="003C726D"/>
    <w:rsid w:val="003C770D"/>
    <w:rsid w:val="003D0659"/>
    <w:rsid w:val="003D0D26"/>
    <w:rsid w:val="003D0D90"/>
    <w:rsid w:val="003D0F84"/>
    <w:rsid w:val="003D13A0"/>
    <w:rsid w:val="003D14D3"/>
    <w:rsid w:val="003D1900"/>
    <w:rsid w:val="003D20E6"/>
    <w:rsid w:val="003D2D07"/>
    <w:rsid w:val="003D3C4A"/>
    <w:rsid w:val="003D3F58"/>
    <w:rsid w:val="003D40B6"/>
    <w:rsid w:val="003D411E"/>
    <w:rsid w:val="003D45FA"/>
    <w:rsid w:val="003D4E4A"/>
    <w:rsid w:val="003D52C6"/>
    <w:rsid w:val="003D6463"/>
    <w:rsid w:val="003D7679"/>
    <w:rsid w:val="003D77C0"/>
    <w:rsid w:val="003D7AC0"/>
    <w:rsid w:val="003D7E67"/>
    <w:rsid w:val="003D7F1B"/>
    <w:rsid w:val="003E03D2"/>
    <w:rsid w:val="003E0E14"/>
    <w:rsid w:val="003E1697"/>
    <w:rsid w:val="003E1CBE"/>
    <w:rsid w:val="003E202D"/>
    <w:rsid w:val="003E2B86"/>
    <w:rsid w:val="003E2EC9"/>
    <w:rsid w:val="003E3001"/>
    <w:rsid w:val="003E37DE"/>
    <w:rsid w:val="003E3F9C"/>
    <w:rsid w:val="003E4482"/>
    <w:rsid w:val="003E47B0"/>
    <w:rsid w:val="003E48CE"/>
    <w:rsid w:val="003E4C5A"/>
    <w:rsid w:val="003E50B8"/>
    <w:rsid w:val="003E6CED"/>
    <w:rsid w:val="003E6E70"/>
    <w:rsid w:val="003E7427"/>
    <w:rsid w:val="003E77DA"/>
    <w:rsid w:val="003E78FA"/>
    <w:rsid w:val="003E795F"/>
    <w:rsid w:val="003E7F75"/>
    <w:rsid w:val="003F0379"/>
    <w:rsid w:val="003F05EE"/>
    <w:rsid w:val="003F1BC1"/>
    <w:rsid w:val="003F226A"/>
    <w:rsid w:val="003F30A8"/>
    <w:rsid w:val="003F3B36"/>
    <w:rsid w:val="003F3DB9"/>
    <w:rsid w:val="003F44EA"/>
    <w:rsid w:val="003F4530"/>
    <w:rsid w:val="003F5C14"/>
    <w:rsid w:val="003F6804"/>
    <w:rsid w:val="003F6DD8"/>
    <w:rsid w:val="003F6F41"/>
    <w:rsid w:val="003F7D4A"/>
    <w:rsid w:val="004003EA"/>
    <w:rsid w:val="00400655"/>
    <w:rsid w:val="00400B23"/>
    <w:rsid w:val="0040122B"/>
    <w:rsid w:val="00401231"/>
    <w:rsid w:val="0040181D"/>
    <w:rsid w:val="00401D4F"/>
    <w:rsid w:val="004029AA"/>
    <w:rsid w:val="00404379"/>
    <w:rsid w:val="00404908"/>
    <w:rsid w:val="00404E2A"/>
    <w:rsid w:val="00405631"/>
    <w:rsid w:val="0040605E"/>
    <w:rsid w:val="00406113"/>
    <w:rsid w:val="00406486"/>
    <w:rsid w:val="00406F28"/>
    <w:rsid w:val="004077CF"/>
    <w:rsid w:val="00407F44"/>
    <w:rsid w:val="00410DA9"/>
    <w:rsid w:val="00411E80"/>
    <w:rsid w:val="00412360"/>
    <w:rsid w:val="004123FF"/>
    <w:rsid w:val="00413132"/>
    <w:rsid w:val="00413331"/>
    <w:rsid w:val="0041342F"/>
    <w:rsid w:val="00414336"/>
    <w:rsid w:val="00414528"/>
    <w:rsid w:val="00414A44"/>
    <w:rsid w:val="00414E95"/>
    <w:rsid w:val="00414FA4"/>
    <w:rsid w:val="0041528F"/>
    <w:rsid w:val="004155B4"/>
    <w:rsid w:val="00415700"/>
    <w:rsid w:val="00415805"/>
    <w:rsid w:val="0041652E"/>
    <w:rsid w:val="00416806"/>
    <w:rsid w:val="00416C1D"/>
    <w:rsid w:val="00416E8C"/>
    <w:rsid w:val="004170E7"/>
    <w:rsid w:val="0041743D"/>
    <w:rsid w:val="004202DE"/>
    <w:rsid w:val="00420D25"/>
    <w:rsid w:val="00421D0B"/>
    <w:rsid w:val="00422D3A"/>
    <w:rsid w:val="00422E2F"/>
    <w:rsid w:val="0042329E"/>
    <w:rsid w:val="00424B34"/>
    <w:rsid w:val="0042509F"/>
    <w:rsid w:val="00425C3A"/>
    <w:rsid w:val="00425EF5"/>
    <w:rsid w:val="00426745"/>
    <w:rsid w:val="004275FD"/>
    <w:rsid w:val="00427B1C"/>
    <w:rsid w:val="00427DDC"/>
    <w:rsid w:val="004304FB"/>
    <w:rsid w:val="00430C41"/>
    <w:rsid w:val="00431149"/>
    <w:rsid w:val="004325A6"/>
    <w:rsid w:val="00432782"/>
    <w:rsid w:val="00432CC7"/>
    <w:rsid w:val="00432F57"/>
    <w:rsid w:val="0043355D"/>
    <w:rsid w:val="00433C3F"/>
    <w:rsid w:val="00433FEA"/>
    <w:rsid w:val="00434287"/>
    <w:rsid w:val="004343F6"/>
    <w:rsid w:val="00435345"/>
    <w:rsid w:val="004362A8"/>
    <w:rsid w:val="004363C5"/>
    <w:rsid w:val="004368A1"/>
    <w:rsid w:val="004373A2"/>
    <w:rsid w:val="004375A9"/>
    <w:rsid w:val="0043776B"/>
    <w:rsid w:val="00437931"/>
    <w:rsid w:val="0044029C"/>
    <w:rsid w:val="004408EE"/>
    <w:rsid w:val="00440DD8"/>
    <w:rsid w:val="00441E84"/>
    <w:rsid w:val="00442745"/>
    <w:rsid w:val="00443013"/>
    <w:rsid w:val="004442AE"/>
    <w:rsid w:val="004443E5"/>
    <w:rsid w:val="00444435"/>
    <w:rsid w:val="0044449A"/>
    <w:rsid w:val="00444695"/>
    <w:rsid w:val="004448B2"/>
    <w:rsid w:val="00444D1C"/>
    <w:rsid w:val="00444E3E"/>
    <w:rsid w:val="00445F97"/>
    <w:rsid w:val="00446AF9"/>
    <w:rsid w:val="0044719B"/>
    <w:rsid w:val="00447A39"/>
    <w:rsid w:val="004500A0"/>
    <w:rsid w:val="00450397"/>
    <w:rsid w:val="0045073A"/>
    <w:rsid w:val="00450FAE"/>
    <w:rsid w:val="004512F8"/>
    <w:rsid w:val="0045131A"/>
    <w:rsid w:val="00451C1D"/>
    <w:rsid w:val="00451E04"/>
    <w:rsid w:val="0045212C"/>
    <w:rsid w:val="004525FC"/>
    <w:rsid w:val="00452F2D"/>
    <w:rsid w:val="0045305D"/>
    <w:rsid w:val="004533E7"/>
    <w:rsid w:val="00453E98"/>
    <w:rsid w:val="004544EB"/>
    <w:rsid w:val="00454ADD"/>
    <w:rsid w:val="004554C2"/>
    <w:rsid w:val="004603AD"/>
    <w:rsid w:val="0046047B"/>
    <w:rsid w:val="004608C8"/>
    <w:rsid w:val="00460EEC"/>
    <w:rsid w:val="00460F99"/>
    <w:rsid w:val="004610F7"/>
    <w:rsid w:val="00461419"/>
    <w:rsid w:val="00461CB9"/>
    <w:rsid w:val="00461DA3"/>
    <w:rsid w:val="00461EDC"/>
    <w:rsid w:val="00462A64"/>
    <w:rsid w:val="00462D8C"/>
    <w:rsid w:val="00462DA7"/>
    <w:rsid w:val="00463207"/>
    <w:rsid w:val="0046353B"/>
    <w:rsid w:val="00463755"/>
    <w:rsid w:val="00463808"/>
    <w:rsid w:val="00463B76"/>
    <w:rsid w:val="00464563"/>
    <w:rsid w:val="00465082"/>
    <w:rsid w:val="004653C8"/>
    <w:rsid w:val="004653D9"/>
    <w:rsid w:val="004658C6"/>
    <w:rsid w:val="00466F1D"/>
    <w:rsid w:val="00467012"/>
    <w:rsid w:val="00467D28"/>
    <w:rsid w:val="0047010D"/>
    <w:rsid w:val="0047055C"/>
    <w:rsid w:val="00470BAD"/>
    <w:rsid w:val="00471182"/>
    <w:rsid w:val="004717B9"/>
    <w:rsid w:val="00471FAB"/>
    <w:rsid w:val="00472284"/>
    <w:rsid w:val="00472545"/>
    <w:rsid w:val="00473469"/>
    <w:rsid w:val="00473DB3"/>
    <w:rsid w:val="00474038"/>
    <w:rsid w:val="004743C6"/>
    <w:rsid w:val="00474A7F"/>
    <w:rsid w:val="004752FC"/>
    <w:rsid w:val="00475B02"/>
    <w:rsid w:val="00477816"/>
    <w:rsid w:val="00477852"/>
    <w:rsid w:val="00480EBB"/>
    <w:rsid w:val="00481F07"/>
    <w:rsid w:val="00481FF2"/>
    <w:rsid w:val="00482909"/>
    <w:rsid w:val="004829E3"/>
    <w:rsid w:val="00482A2E"/>
    <w:rsid w:val="00482CE7"/>
    <w:rsid w:val="00482D12"/>
    <w:rsid w:val="00483654"/>
    <w:rsid w:val="00483A2A"/>
    <w:rsid w:val="00484D2E"/>
    <w:rsid w:val="00484EDD"/>
    <w:rsid w:val="00485107"/>
    <w:rsid w:val="0048510D"/>
    <w:rsid w:val="004852D4"/>
    <w:rsid w:val="00485424"/>
    <w:rsid w:val="00485B7C"/>
    <w:rsid w:val="004867B5"/>
    <w:rsid w:val="004872DB"/>
    <w:rsid w:val="0048743C"/>
    <w:rsid w:val="004877EE"/>
    <w:rsid w:val="004878E2"/>
    <w:rsid w:val="00490F71"/>
    <w:rsid w:val="0049166B"/>
    <w:rsid w:val="00491B4D"/>
    <w:rsid w:val="004921D6"/>
    <w:rsid w:val="004957A9"/>
    <w:rsid w:val="00495CDE"/>
    <w:rsid w:val="00496578"/>
    <w:rsid w:val="00496BD2"/>
    <w:rsid w:val="00496F76"/>
    <w:rsid w:val="004972FE"/>
    <w:rsid w:val="004975F4"/>
    <w:rsid w:val="00497728"/>
    <w:rsid w:val="0049781F"/>
    <w:rsid w:val="004979D7"/>
    <w:rsid w:val="00497B28"/>
    <w:rsid w:val="00497D09"/>
    <w:rsid w:val="00497D7D"/>
    <w:rsid w:val="00497E49"/>
    <w:rsid w:val="004A0318"/>
    <w:rsid w:val="004A09A6"/>
    <w:rsid w:val="004A0C5D"/>
    <w:rsid w:val="004A2631"/>
    <w:rsid w:val="004A28DB"/>
    <w:rsid w:val="004A29CF"/>
    <w:rsid w:val="004A2FDC"/>
    <w:rsid w:val="004A321F"/>
    <w:rsid w:val="004A3392"/>
    <w:rsid w:val="004A37FB"/>
    <w:rsid w:val="004A3CF7"/>
    <w:rsid w:val="004A3D0D"/>
    <w:rsid w:val="004A46E7"/>
    <w:rsid w:val="004A54A9"/>
    <w:rsid w:val="004A696D"/>
    <w:rsid w:val="004A6C5C"/>
    <w:rsid w:val="004A6F47"/>
    <w:rsid w:val="004A6FF3"/>
    <w:rsid w:val="004A70B8"/>
    <w:rsid w:val="004A7A33"/>
    <w:rsid w:val="004A7E73"/>
    <w:rsid w:val="004B03F9"/>
    <w:rsid w:val="004B0719"/>
    <w:rsid w:val="004B1687"/>
    <w:rsid w:val="004B1F29"/>
    <w:rsid w:val="004B2436"/>
    <w:rsid w:val="004B2719"/>
    <w:rsid w:val="004B281C"/>
    <w:rsid w:val="004B38E6"/>
    <w:rsid w:val="004B3D21"/>
    <w:rsid w:val="004B4DFD"/>
    <w:rsid w:val="004B5762"/>
    <w:rsid w:val="004B674C"/>
    <w:rsid w:val="004C0821"/>
    <w:rsid w:val="004C10BE"/>
    <w:rsid w:val="004C1300"/>
    <w:rsid w:val="004C1BEC"/>
    <w:rsid w:val="004C1C99"/>
    <w:rsid w:val="004C20C8"/>
    <w:rsid w:val="004C23F8"/>
    <w:rsid w:val="004C2756"/>
    <w:rsid w:val="004C3365"/>
    <w:rsid w:val="004C3C61"/>
    <w:rsid w:val="004C4D60"/>
    <w:rsid w:val="004C53EA"/>
    <w:rsid w:val="004C57D9"/>
    <w:rsid w:val="004C5CB5"/>
    <w:rsid w:val="004C63B2"/>
    <w:rsid w:val="004C68D5"/>
    <w:rsid w:val="004C6BB4"/>
    <w:rsid w:val="004C6BB5"/>
    <w:rsid w:val="004C73A7"/>
    <w:rsid w:val="004D07B3"/>
    <w:rsid w:val="004D0A93"/>
    <w:rsid w:val="004D1286"/>
    <w:rsid w:val="004D1F33"/>
    <w:rsid w:val="004D2150"/>
    <w:rsid w:val="004D2E29"/>
    <w:rsid w:val="004D4D38"/>
    <w:rsid w:val="004D54A3"/>
    <w:rsid w:val="004D55D1"/>
    <w:rsid w:val="004D6A6F"/>
    <w:rsid w:val="004D6B5A"/>
    <w:rsid w:val="004D7277"/>
    <w:rsid w:val="004D7786"/>
    <w:rsid w:val="004D7814"/>
    <w:rsid w:val="004E0DC8"/>
    <w:rsid w:val="004E1602"/>
    <w:rsid w:val="004E16A8"/>
    <w:rsid w:val="004E188F"/>
    <w:rsid w:val="004E1C5F"/>
    <w:rsid w:val="004E22CE"/>
    <w:rsid w:val="004E2707"/>
    <w:rsid w:val="004E30E5"/>
    <w:rsid w:val="004E3208"/>
    <w:rsid w:val="004E382A"/>
    <w:rsid w:val="004E3CA0"/>
    <w:rsid w:val="004E4191"/>
    <w:rsid w:val="004E4A73"/>
    <w:rsid w:val="004E613B"/>
    <w:rsid w:val="004E661C"/>
    <w:rsid w:val="004E6BB2"/>
    <w:rsid w:val="004E7357"/>
    <w:rsid w:val="004F01EE"/>
    <w:rsid w:val="004F1088"/>
    <w:rsid w:val="004F1B2C"/>
    <w:rsid w:val="004F3836"/>
    <w:rsid w:val="004F4001"/>
    <w:rsid w:val="004F405E"/>
    <w:rsid w:val="004F42DE"/>
    <w:rsid w:val="004F472A"/>
    <w:rsid w:val="004F4878"/>
    <w:rsid w:val="004F48C6"/>
    <w:rsid w:val="004F5013"/>
    <w:rsid w:val="004F666C"/>
    <w:rsid w:val="004F6A38"/>
    <w:rsid w:val="004F7193"/>
    <w:rsid w:val="004F76DF"/>
    <w:rsid w:val="004F7AB7"/>
    <w:rsid w:val="0050022E"/>
    <w:rsid w:val="00501243"/>
    <w:rsid w:val="00501532"/>
    <w:rsid w:val="005021E3"/>
    <w:rsid w:val="00502A8F"/>
    <w:rsid w:val="00503E01"/>
    <w:rsid w:val="00503EDB"/>
    <w:rsid w:val="00504246"/>
    <w:rsid w:val="005045D3"/>
    <w:rsid w:val="0050563F"/>
    <w:rsid w:val="00505DB4"/>
    <w:rsid w:val="005062DE"/>
    <w:rsid w:val="005064FE"/>
    <w:rsid w:val="0050766A"/>
    <w:rsid w:val="00510246"/>
    <w:rsid w:val="005109E9"/>
    <w:rsid w:val="005114BD"/>
    <w:rsid w:val="00511606"/>
    <w:rsid w:val="00511714"/>
    <w:rsid w:val="00511F2B"/>
    <w:rsid w:val="005121C5"/>
    <w:rsid w:val="00512217"/>
    <w:rsid w:val="00513CDF"/>
    <w:rsid w:val="0051400F"/>
    <w:rsid w:val="005141CC"/>
    <w:rsid w:val="00514776"/>
    <w:rsid w:val="00515D09"/>
    <w:rsid w:val="0051786D"/>
    <w:rsid w:val="005202A1"/>
    <w:rsid w:val="005206C2"/>
    <w:rsid w:val="00520B4A"/>
    <w:rsid w:val="00520C03"/>
    <w:rsid w:val="00520C1C"/>
    <w:rsid w:val="00520DE7"/>
    <w:rsid w:val="00521571"/>
    <w:rsid w:val="00521EFA"/>
    <w:rsid w:val="00522675"/>
    <w:rsid w:val="00522C8D"/>
    <w:rsid w:val="00522F09"/>
    <w:rsid w:val="00523A2F"/>
    <w:rsid w:val="00523C51"/>
    <w:rsid w:val="005240AC"/>
    <w:rsid w:val="005241E8"/>
    <w:rsid w:val="00524520"/>
    <w:rsid w:val="00524540"/>
    <w:rsid w:val="005247BC"/>
    <w:rsid w:val="00524E46"/>
    <w:rsid w:val="00525766"/>
    <w:rsid w:val="0052600F"/>
    <w:rsid w:val="005268DD"/>
    <w:rsid w:val="00527003"/>
    <w:rsid w:val="00527093"/>
    <w:rsid w:val="00527529"/>
    <w:rsid w:val="00527BE9"/>
    <w:rsid w:val="00527E25"/>
    <w:rsid w:val="00527EF6"/>
    <w:rsid w:val="00527FEC"/>
    <w:rsid w:val="00531173"/>
    <w:rsid w:val="00532059"/>
    <w:rsid w:val="0053254E"/>
    <w:rsid w:val="005325DD"/>
    <w:rsid w:val="005328C0"/>
    <w:rsid w:val="00532FB1"/>
    <w:rsid w:val="005338F5"/>
    <w:rsid w:val="00534720"/>
    <w:rsid w:val="00534A3A"/>
    <w:rsid w:val="00535F83"/>
    <w:rsid w:val="0053627F"/>
    <w:rsid w:val="005367A2"/>
    <w:rsid w:val="0053682C"/>
    <w:rsid w:val="005369FD"/>
    <w:rsid w:val="00537138"/>
    <w:rsid w:val="00537206"/>
    <w:rsid w:val="00537321"/>
    <w:rsid w:val="00537BCD"/>
    <w:rsid w:val="00540067"/>
    <w:rsid w:val="0054010A"/>
    <w:rsid w:val="005402AC"/>
    <w:rsid w:val="005409CA"/>
    <w:rsid w:val="00540A0A"/>
    <w:rsid w:val="00540AD1"/>
    <w:rsid w:val="00540C31"/>
    <w:rsid w:val="005411C0"/>
    <w:rsid w:val="0054150C"/>
    <w:rsid w:val="00542410"/>
    <w:rsid w:val="005428DA"/>
    <w:rsid w:val="005429B3"/>
    <w:rsid w:val="00543669"/>
    <w:rsid w:val="00543E74"/>
    <w:rsid w:val="005445DA"/>
    <w:rsid w:val="00545421"/>
    <w:rsid w:val="00545D0F"/>
    <w:rsid w:val="00545F4F"/>
    <w:rsid w:val="00546501"/>
    <w:rsid w:val="005468FF"/>
    <w:rsid w:val="00546B45"/>
    <w:rsid w:val="0054773A"/>
    <w:rsid w:val="00547858"/>
    <w:rsid w:val="0055002A"/>
    <w:rsid w:val="00550345"/>
    <w:rsid w:val="0055115C"/>
    <w:rsid w:val="00551658"/>
    <w:rsid w:val="005527B6"/>
    <w:rsid w:val="00553090"/>
    <w:rsid w:val="005534AB"/>
    <w:rsid w:val="00554259"/>
    <w:rsid w:val="0055472A"/>
    <w:rsid w:val="005558EA"/>
    <w:rsid w:val="00555AB7"/>
    <w:rsid w:val="00555B4A"/>
    <w:rsid w:val="0055663F"/>
    <w:rsid w:val="00557212"/>
    <w:rsid w:val="00557634"/>
    <w:rsid w:val="00560604"/>
    <w:rsid w:val="00560E23"/>
    <w:rsid w:val="00560F90"/>
    <w:rsid w:val="00561317"/>
    <w:rsid w:val="00561771"/>
    <w:rsid w:val="00561D22"/>
    <w:rsid w:val="00561EA0"/>
    <w:rsid w:val="00561F4A"/>
    <w:rsid w:val="005623C5"/>
    <w:rsid w:val="00563618"/>
    <w:rsid w:val="00563BA8"/>
    <w:rsid w:val="00564B11"/>
    <w:rsid w:val="00566514"/>
    <w:rsid w:val="005668E8"/>
    <w:rsid w:val="00567612"/>
    <w:rsid w:val="00567FDF"/>
    <w:rsid w:val="0057015C"/>
    <w:rsid w:val="005701D1"/>
    <w:rsid w:val="00571323"/>
    <w:rsid w:val="00571D1F"/>
    <w:rsid w:val="00571DF9"/>
    <w:rsid w:val="00571ED3"/>
    <w:rsid w:val="00572098"/>
    <w:rsid w:val="005721B1"/>
    <w:rsid w:val="0057243C"/>
    <w:rsid w:val="00572805"/>
    <w:rsid w:val="00572D35"/>
    <w:rsid w:val="00572F71"/>
    <w:rsid w:val="005734FE"/>
    <w:rsid w:val="00573FE0"/>
    <w:rsid w:val="00574404"/>
    <w:rsid w:val="005748D1"/>
    <w:rsid w:val="00574AF3"/>
    <w:rsid w:val="00576394"/>
    <w:rsid w:val="0057691D"/>
    <w:rsid w:val="005770FC"/>
    <w:rsid w:val="00577609"/>
    <w:rsid w:val="005777E7"/>
    <w:rsid w:val="00577DBB"/>
    <w:rsid w:val="00577E7E"/>
    <w:rsid w:val="005801E9"/>
    <w:rsid w:val="005805CE"/>
    <w:rsid w:val="00581467"/>
    <w:rsid w:val="005816A7"/>
    <w:rsid w:val="005828AF"/>
    <w:rsid w:val="0058325E"/>
    <w:rsid w:val="00583753"/>
    <w:rsid w:val="00583D04"/>
    <w:rsid w:val="00583F63"/>
    <w:rsid w:val="00584305"/>
    <w:rsid w:val="005844F5"/>
    <w:rsid w:val="005852CB"/>
    <w:rsid w:val="00585C8C"/>
    <w:rsid w:val="00585CF9"/>
    <w:rsid w:val="00585EB6"/>
    <w:rsid w:val="005868A8"/>
    <w:rsid w:val="00587317"/>
    <w:rsid w:val="00587FF5"/>
    <w:rsid w:val="005902B6"/>
    <w:rsid w:val="005907CF"/>
    <w:rsid w:val="00590B8E"/>
    <w:rsid w:val="00590E2E"/>
    <w:rsid w:val="00590F43"/>
    <w:rsid w:val="00591A70"/>
    <w:rsid w:val="005923BE"/>
    <w:rsid w:val="00593813"/>
    <w:rsid w:val="00593DB1"/>
    <w:rsid w:val="00593F75"/>
    <w:rsid w:val="00594278"/>
    <w:rsid w:val="00594927"/>
    <w:rsid w:val="00594D25"/>
    <w:rsid w:val="005959A5"/>
    <w:rsid w:val="00595F0C"/>
    <w:rsid w:val="00596F4C"/>
    <w:rsid w:val="005971E1"/>
    <w:rsid w:val="00597E55"/>
    <w:rsid w:val="005A01B0"/>
    <w:rsid w:val="005A04A7"/>
    <w:rsid w:val="005A10E2"/>
    <w:rsid w:val="005A149D"/>
    <w:rsid w:val="005A1B39"/>
    <w:rsid w:val="005A2AE3"/>
    <w:rsid w:val="005A3B0C"/>
    <w:rsid w:val="005A4126"/>
    <w:rsid w:val="005A559A"/>
    <w:rsid w:val="005A5C31"/>
    <w:rsid w:val="005A5CFC"/>
    <w:rsid w:val="005A5D3A"/>
    <w:rsid w:val="005A6380"/>
    <w:rsid w:val="005A638D"/>
    <w:rsid w:val="005A6957"/>
    <w:rsid w:val="005A7646"/>
    <w:rsid w:val="005A7D2E"/>
    <w:rsid w:val="005B0969"/>
    <w:rsid w:val="005B0E04"/>
    <w:rsid w:val="005B16B1"/>
    <w:rsid w:val="005B2B09"/>
    <w:rsid w:val="005B2CF8"/>
    <w:rsid w:val="005B349A"/>
    <w:rsid w:val="005B3846"/>
    <w:rsid w:val="005B391E"/>
    <w:rsid w:val="005B3BA4"/>
    <w:rsid w:val="005B3C1D"/>
    <w:rsid w:val="005B3C7C"/>
    <w:rsid w:val="005B3C7D"/>
    <w:rsid w:val="005B494C"/>
    <w:rsid w:val="005B5569"/>
    <w:rsid w:val="005B5F0D"/>
    <w:rsid w:val="005B5F6A"/>
    <w:rsid w:val="005B6119"/>
    <w:rsid w:val="005B6128"/>
    <w:rsid w:val="005B6D7F"/>
    <w:rsid w:val="005B7470"/>
    <w:rsid w:val="005B776B"/>
    <w:rsid w:val="005B7D72"/>
    <w:rsid w:val="005B7D8E"/>
    <w:rsid w:val="005B7E7A"/>
    <w:rsid w:val="005C0087"/>
    <w:rsid w:val="005C0639"/>
    <w:rsid w:val="005C063F"/>
    <w:rsid w:val="005C079A"/>
    <w:rsid w:val="005C0905"/>
    <w:rsid w:val="005C0C62"/>
    <w:rsid w:val="005C177F"/>
    <w:rsid w:val="005C181C"/>
    <w:rsid w:val="005C20B1"/>
    <w:rsid w:val="005C24D6"/>
    <w:rsid w:val="005C2E82"/>
    <w:rsid w:val="005C315F"/>
    <w:rsid w:val="005C3345"/>
    <w:rsid w:val="005C36DD"/>
    <w:rsid w:val="005C3A0D"/>
    <w:rsid w:val="005C3FB9"/>
    <w:rsid w:val="005C4FF5"/>
    <w:rsid w:val="005C53A2"/>
    <w:rsid w:val="005C59E8"/>
    <w:rsid w:val="005C5CD9"/>
    <w:rsid w:val="005C5E7F"/>
    <w:rsid w:val="005C5E9C"/>
    <w:rsid w:val="005C6965"/>
    <w:rsid w:val="005C6C07"/>
    <w:rsid w:val="005C6F80"/>
    <w:rsid w:val="005C781F"/>
    <w:rsid w:val="005C785F"/>
    <w:rsid w:val="005D0B6F"/>
    <w:rsid w:val="005D138D"/>
    <w:rsid w:val="005D24A0"/>
    <w:rsid w:val="005D26FE"/>
    <w:rsid w:val="005D34A6"/>
    <w:rsid w:val="005D360A"/>
    <w:rsid w:val="005D5303"/>
    <w:rsid w:val="005D55DB"/>
    <w:rsid w:val="005D6C32"/>
    <w:rsid w:val="005D7FCC"/>
    <w:rsid w:val="005E0049"/>
    <w:rsid w:val="005E0674"/>
    <w:rsid w:val="005E072B"/>
    <w:rsid w:val="005E103C"/>
    <w:rsid w:val="005E1226"/>
    <w:rsid w:val="005E1240"/>
    <w:rsid w:val="005E16E6"/>
    <w:rsid w:val="005E1FB9"/>
    <w:rsid w:val="005E2B21"/>
    <w:rsid w:val="005E4085"/>
    <w:rsid w:val="005E6167"/>
    <w:rsid w:val="005E6256"/>
    <w:rsid w:val="005E796D"/>
    <w:rsid w:val="005F0BAD"/>
    <w:rsid w:val="005F161A"/>
    <w:rsid w:val="005F1900"/>
    <w:rsid w:val="005F193E"/>
    <w:rsid w:val="005F1C69"/>
    <w:rsid w:val="005F2142"/>
    <w:rsid w:val="005F2480"/>
    <w:rsid w:val="005F28F3"/>
    <w:rsid w:val="005F2CAD"/>
    <w:rsid w:val="005F3ACD"/>
    <w:rsid w:val="005F4249"/>
    <w:rsid w:val="005F483A"/>
    <w:rsid w:val="005F4DBB"/>
    <w:rsid w:val="005F4E31"/>
    <w:rsid w:val="005F585C"/>
    <w:rsid w:val="005F5C02"/>
    <w:rsid w:val="005F6001"/>
    <w:rsid w:val="005F7120"/>
    <w:rsid w:val="005F7CFF"/>
    <w:rsid w:val="006004DA"/>
    <w:rsid w:val="006004E3"/>
    <w:rsid w:val="006018F1"/>
    <w:rsid w:val="00601DFD"/>
    <w:rsid w:val="0060223A"/>
    <w:rsid w:val="00602D61"/>
    <w:rsid w:val="0060478C"/>
    <w:rsid w:val="00604C98"/>
    <w:rsid w:val="00605272"/>
    <w:rsid w:val="0060536F"/>
    <w:rsid w:val="006060C9"/>
    <w:rsid w:val="0060691F"/>
    <w:rsid w:val="00606B41"/>
    <w:rsid w:val="00606F42"/>
    <w:rsid w:val="00606F9B"/>
    <w:rsid w:val="00607332"/>
    <w:rsid w:val="0060764D"/>
    <w:rsid w:val="006079AC"/>
    <w:rsid w:val="00607D6D"/>
    <w:rsid w:val="00610325"/>
    <w:rsid w:val="0061062D"/>
    <w:rsid w:val="00610642"/>
    <w:rsid w:val="00611514"/>
    <w:rsid w:val="00611606"/>
    <w:rsid w:val="00611C23"/>
    <w:rsid w:val="00612479"/>
    <w:rsid w:val="00612CB1"/>
    <w:rsid w:val="00612E13"/>
    <w:rsid w:val="006130E6"/>
    <w:rsid w:val="0061323F"/>
    <w:rsid w:val="00613801"/>
    <w:rsid w:val="00614ABA"/>
    <w:rsid w:val="00614DFD"/>
    <w:rsid w:val="006155AE"/>
    <w:rsid w:val="006157AB"/>
    <w:rsid w:val="00615936"/>
    <w:rsid w:val="00615FAA"/>
    <w:rsid w:val="00616023"/>
    <w:rsid w:val="00616304"/>
    <w:rsid w:val="00616EA3"/>
    <w:rsid w:val="00617B6A"/>
    <w:rsid w:val="00617E90"/>
    <w:rsid w:val="006210A8"/>
    <w:rsid w:val="0062183A"/>
    <w:rsid w:val="006222EE"/>
    <w:rsid w:val="0062292C"/>
    <w:rsid w:val="00623D19"/>
    <w:rsid w:val="00624CE6"/>
    <w:rsid w:val="0062503E"/>
    <w:rsid w:val="00625616"/>
    <w:rsid w:val="00625856"/>
    <w:rsid w:val="006258C8"/>
    <w:rsid w:val="0062673A"/>
    <w:rsid w:val="0062702D"/>
    <w:rsid w:val="006273A5"/>
    <w:rsid w:val="00627B06"/>
    <w:rsid w:val="00630952"/>
    <w:rsid w:val="006309AE"/>
    <w:rsid w:val="00630D9C"/>
    <w:rsid w:val="006316B7"/>
    <w:rsid w:val="006322A3"/>
    <w:rsid w:val="006335BE"/>
    <w:rsid w:val="006339A6"/>
    <w:rsid w:val="0063401F"/>
    <w:rsid w:val="00634AB0"/>
    <w:rsid w:val="00634B46"/>
    <w:rsid w:val="00634CBC"/>
    <w:rsid w:val="0063645C"/>
    <w:rsid w:val="00636984"/>
    <w:rsid w:val="00636B0D"/>
    <w:rsid w:val="00636BEB"/>
    <w:rsid w:val="00636C6F"/>
    <w:rsid w:val="00636E83"/>
    <w:rsid w:val="00636E84"/>
    <w:rsid w:val="00637C65"/>
    <w:rsid w:val="00637E0A"/>
    <w:rsid w:val="00637E23"/>
    <w:rsid w:val="00640206"/>
    <w:rsid w:val="00640850"/>
    <w:rsid w:val="00640A4F"/>
    <w:rsid w:val="00640BEE"/>
    <w:rsid w:val="006410EC"/>
    <w:rsid w:val="006417EF"/>
    <w:rsid w:val="00641B39"/>
    <w:rsid w:val="00641D8D"/>
    <w:rsid w:val="00642CA5"/>
    <w:rsid w:val="006439C2"/>
    <w:rsid w:val="00644675"/>
    <w:rsid w:val="00644AE5"/>
    <w:rsid w:val="00644FAE"/>
    <w:rsid w:val="0064538B"/>
    <w:rsid w:val="00645A8F"/>
    <w:rsid w:val="00645CBF"/>
    <w:rsid w:val="00647B08"/>
    <w:rsid w:val="00647CEE"/>
    <w:rsid w:val="00650063"/>
    <w:rsid w:val="00650CD1"/>
    <w:rsid w:val="00650FBF"/>
    <w:rsid w:val="00651E47"/>
    <w:rsid w:val="006530C1"/>
    <w:rsid w:val="006533FF"/>
    <w:rsid w:val="00654FEF"/>
    <w:rsid w:val="00655165"/>
    <w:rsid w:val="00655572"/>
    <w:rsid w:val="0065570D"/>
    <w:rsid w:val="0065579E"/>
    <w:rsid w:val="0065582F"/>
    <w:rsid w:val="00655A99"/>
    <w:rsid w:val="00655FA3"/>
    <w:rsid w:val="00657BEF"/>
    <w:rsid w:val="00657DFE"/>
    <w:rsid w:val="00660153"/>
    <w:rsid w:val="0066053E"/>
    <w:rsid w:val="00660B88"/>
    <w:rsid w:val="00660EFA"/>
    <w:rsid w:val="00661A2F"/>
    <w:rsid w:val="00661F70"/>
    <w:rsid w:val="00662688"/>
    <w:rsid w:val="00662CAF"/>
    <w:rsid w:val="00663717"/>
    <w:rsid w:val="00663CBF"/>
    <w:rsid w:val="00663D5D"/>
    <w:rsid w:val="00663F40"/>
    <w:rsid w:val="006641CF"/>
    <w:rsid w:val="006648C3"/>
    <w:rsid w:val="006649E6"/>
    <w:rsid w:val="00665186"/>
    <w:rsid w:val="006652C4"/>
    <w:rsid w:val="00665323"/>
    <w:rsid w:val="00665843"/>
    <w:rsid w:val="00666AEF"/>
    <w:rsid w:val="00667412"/>
    <w:rsid w:val="006676F6"/>
    <w:rsid w:val="00667BAF"/>
    <w:rsid w:val="0067087D"/>
    <w:rsid w:val="00670F08"/>
    <w:rsid w:val="006718CF"/>
    <w:rsid w:val="006726B1"/>
    <w:rsid w:val="00672B41"/>
    <w:rsid w:val="00672D2C"/>
    <w:rsid w:val="00673B10"/>
    <w:rsid w:val="0067474B"/>
    <w:rsid w:val="00675250"/>
    <w:rsid w:val="006759DC"/>
    <w:rsid w:val="00675D29"/>
    <w:rsid w:val="00675F5C"/>
    <w:rsid w:val="0067671B"/>
    <w:rsid w:val="006769D9"/>
    <w:rsid w:val="00676A63"/>
    <w:rsid w:val="00676B1E"/>
    <w:rsid w:val="0067790C"/>
    <w:rsid w:val="00677A17"/>
    <w:rsid w:val="006802E1"/>
    <w:rsid w:val="00680887"/>
    <w:rsid w:val="00680E71"/>
    <w:rsid w:val="0068115E"/>
    <w:rsid w:val="006811DF"/>
    <w:rsid w:val="00681C8F"/>
    <w:rsid w:val="0068219D"/>
    <w:rsid w:val="006822ED"/>
    <w:rsid w:val="00684727"/>
    <w:rsid w:val="006847B9"/>
    <w:rsid w:val="00684B41"/>
    <w:rsid w:val="00685F02"/>
    <w:rsid w:val="00686E15"/>
    <w:rsid w:val="0068712B"/>
    <w:rsid w:val="00687C4C"/>
    <w:rsid w:val="00687D2B"/>
    <w:rsid w:val="00690AD7"/>
    <w:rsid w:val="006916E8"/>
    <w:rsid w:val="00691998"/>
    <w:rsid w:val="00691CD5"/>
    <w:rsid w:val="006922E1"/>
    <w:rsid w:val="0069278F"/>
    <w:rsid w:val="00692C12"/>
    <w:rsid w:val="00692FAB"/>
    <w:rsid w:val="00693A7C"/>
    <w:rsid w:val="00693E70"/>
    <w:rsid w:val="0069409D"/>
    <w:rsid w:val="00694269"/>
    <w:rsid w:val="00694409"/>
    <w:rsid w:val="00694567"/>
    <w:rsid w:val="00694898"/>
    <w:rsid w:val="00694CC9"/>
    <w:rsid w:val="00695067"/>
    <w:rsid w:val="00695283"/>
    <w:rsid w:val="006956FE"/>
    <w:rsid w:val="00695789"/>
    <w:rsid w:val="00696BD5"/>
    <w:rsid w:val="0069719B"/>
    <w:rsid w:val="00697753"/>
    <w:rsid w:val="006977CF"/>
    <w:rsid w:val="006979C6"/>
    <w:rsid w:val="006A034C"/>
    <w:rsid w:val="006A0B86"/>
    <w:rsid w:val="006A0BA2"/>
    <w:rsid w:val="006A10BF"/>
    <w:rsid w:val="006A143F"/>
    <w:rsid w:val="006A2403"/>
    <w:rsid w:val="006A2430"/>
    <w:rsid w:val="006A29E2"/>
    <w:rsid w:val="006A3621"/>
    <w:rsid w:val="006A3722"/>
    <w:rsid w:val="006A3B66"/>
    <w:rsid w:val="006A3CF1"/>
    <w:rsid w:val="006A46F7"/>
    <w:rsid w:val="006A50AB"/>
    <w:rsid w:val="006A57CB"/>
    <w:rsid w:val="006A5EA6"/>
    <w:rsid w:val="006A6041"/>
    <w:rsid w:val="006A641C"/>
    <w:rsid w:val="006A6D1F"/>
    <w:rsid w:val="006A749D"/>
    <w:rsid w:val="006A75A2"/>
    <w:rsid w:val="006A7833"/>
    <w:rsid w:val="006B04F0"/>
    <w:rsid w:val="006B0567"/>
    <w:rsid w:val="006B06B9"/>
    <w:rsid w:val="006B0C73"/>
    <w:rsid w:val="006B0EE0"/>
    <w:rsid w:val="006B1176"/>
    <w:rsid w:val="006B35C6"/>
    <w:rsid w:val="006B3D70"/>
    <w:rsid w:val="006B40CC"/>
    <w:rsid w:val="006B453E"/>
    <w:rsid w:val="006B4809"/>
    <w:rsid w:val="006B62A4"/>
    <w:rsid w:val="006B647B"/>
    <w:rsid w:val="006B6A23"/>
    <w:rsid w:val="006B75B1"/>
    <w:rsid w:val="006B7768"/>
    <w:rsid w:val="006B7A04"/>
    <w:rsid w:val="006B7D13"/>
    <w:rsid w:val="006C0861"/>
    <w:rsid w:val="006C0B39"/>
    <w:rsid w:val="006C1EDE"/>
    <w:rsid w:val="006C250F"/>
    <w:rsid w:val="006C2C96"/>
    <w:rsid w:val="006C2F64"/>
    <w:rsid w:val="006C4622"/>
    <w:rsid w:val="006C5DFB"/>
    <w:rsid w:val="006C63AA"/>
    <w:rsid w:val="006C67E1"/>
    <w:rsid w:val="006C6F6A"/>
    <w:rsid w:val="006C7303"/>
    <w:rsid w:val="006C7C50"/>
    <w:rsid w:val="006D014A"/>
    <w:rsid w:val="006D0AE0"/>
    <w:rsid w:val="006D0E94"/>
    <w:rsid w:val="006D1D37"/>
    <w:rsid w:val="006D22BB"/>
    <w:rsid w:val="006D2561"/>
    <w:rsid w:val="006D3278"/>
    <w:rsid w:val="006D3654"/>
    <w:rsid w:val="006D565C"/>
    <w:rsid w:val="006D5B2E"/>
    <w:rsid w:val="006D63C9"/>
    <w:rsid w:val="006D6DBF"/>
    <w:rsid w:val="006D7682"/>
    <w:rsid w:val="006D76FE"/>
    <w:rsid w:val="006E02C3"/>
    <w:rsid w:val="006E090C"/>
    <w:rsid w:val="006E124E"/>
    <w:rsid w:val="006E133D"/>
    <w:rsid w:val="006E1DC0"/>
    <w:rsid w:val="006E20E9"/>
    <w:rsid w:val="006E2247"/>
    <w:rsid w:val="006E2C63"/>
    <w:rsid w:val="006E2CDF"/>
    <w:rsid w:val="006E2E3E"/>
    <w:rsid w:val="006E3E1F"/>
    <w:rsid w:val="006E49A8"/>
    <w:rsid w:val="006E5634"/>
    <w:rsid w:val="006E5690"/>
    <w:rsid w:val="006E5A5A"/>
    <w:rsid w:val="006E5B93"/>
    <w:rsid w:val="006E6446"/>
    <w:rsid w:val="006E67FB"/>
    <w:rsid w:val="006E6915"/>
    <w:rsid w:val="006E6FF5"/>
    <w:rsid w:val="006E74B5"/>
    <w:rsid w:val="006F136A"/>
    <w:rsid w:val="006F13ED"/>
    <w:rsid w:val="006F1C07"/>
    <w:rsid w:val="006F1EC0"/>
    <w:rsid w:val="006F1FD7"/>
    <w:rsid w:val="006F2A96"/>
    <w:rsid w:val="006F2F2B"/>
    <w:rsid w:val="006F3C77"/>
    <w:rsid w:val="006F42E9"/>
    <w:rsid w:val="006F46BB"/>
    <w:rsid w:val="006F5728"/>
    <w:rsid w:val="006F572B"/>
    <w:rsid w:val="006F5BEA"/>
    <w:rsid w:val="006F5E1F"/>
    <w:rsid w:val="006F602F"/>
    <w:rsid w:val="006F6890"/>
    <w:rsid w:val="006F6CC6"/>
    <w:rsid w:val="006F751A"/>
    <w:rsid w:val="006F789E"/>
    <w:rsid w:val="006F7929"/>
    <w:rsid w:val="006F7F3D"/>
    <w:rsid w:val="007004DC"/>
    <w:rsid w:val="0070101E"/>
    <w:rsid w:val="00701023"/>
    <w:rsid w:val="00701AF3"/>
    <w:rsid w:val="007037F3"/>
    <w:rsid w:val="00703806"/>
    <w:rsid w:val="00703885"/>
    <w:rsid w:val="00704476"/>
    <w:rsid w:val="0070449F"/>
    <w:rsid w:val="00704A4D"/>
    <w:rsid w:val="00704F1D"/>
    <w:rsid w:val="00705E3B"/>
    <w:rsid w:val="0070638A"/>
    <w:rsid w:val="0070692A"/>
    <w:rsid w:val="00706ACE"/>
    <w:rsid w:val="00706C04"/>
    <w:rsid w:val="00706C0A"/>
    <w:rsid w:val="00706D29"/>
    <w:rsid w:val="007073C3"/>
    <w:rsid w:val="00707523"/>
    <w:rsid w:val="00710597"/>
    <w:rsid w:val="007114B0"/>
    <w:rsid w:val="007125B5"/>
    <w:rsid w:val="0071296E"/>
    <w:rsid w:val="00714FB1"/>
    <w:rsid w:val="00715327"/>
    <w:rsid w:val="0071598A"/>
    <w:rsid w:val="00715E7E"/>
    <w:rsid w:val="007160C2"/>
    <w:rsid w:val="00716909"/>
    <w:rsid w:val="00716AAF"/>
    <w:rsid w:val="0071711C"/>
    <w:rsid w:val="00717A0E"/>
    <w:rsid w:val="00717A1B"/>
    <w:rsid w:val="00717CEA"/>
    <w:rsid w:val="007200CD"/>
    <w:rsid w:val="0072039B"/>
    <w:rsid w:val="007217F7"/>
    <w:rsid w:val="007220DE"/>
    <w:rsid w:val="00722CD6"/>
    <w:rsid w:val="00723064"/>
    <w:rsid w:val="00723787"/>
    <w:rsid w:val="00723D60"/>
    <w:rsid w:val="007248D3"/>
    <w:rsid w:val="00724E33"/>
    <w:rsid w:val="0072503D"/>
    <w:rsid w:val="00725B2D"/>
    <w:rsid w:val="00725D00"/>
    <w:rsid w:val="00725DDC"/>
    <w:rsid w:val="00725E99"/>
    <w:rsid w:val="00726094"/>
    <w:rsid w:val="007269B4"/>
    <w:rsid w:val="00726BA5"/>
    <w:rsid w:val="00726C68"/>
    <w:rsid w:val="007275C9"/>
    <w:rsid w:val="007277D7"/>
    <w:rsid w:val="007278F1"/>
    <w:rsid w:val="00727E34"/>
    <w:rsid w:val="0073073D"/>
    <w:rsid w:val="00730F39"/>
    <w:rsid w:val="00731007"/>
    <w:rsid w:val="00731116"/>
    <w:rsid w:val="00732A5D"/>
    <w:rsid w:val="00733174"/>
    <w:rsid w:val="00733F37"/>
    <w:rsid w:val="00735F1D"/>
    <w:rsid w:val="007361F0"/>
    <w:rsid w:val="007365F4"/>
    <w:rsid w:val="007371F2"/>
    <w:rsid w:val="007379FD"/>
    <w:rsid w:val="00740471"/>
    <w:rsid w:val="00740626"/>
    <w:rsid w:val="00740CF2"/>
    <w:rsid w:val="00740D79"/>
    <w:rsid w:val="00741A42"/>
    <w:rsid w:val="007430EF"/>
    <w:rsid w:val="00743514"/>
    <w:rsid w:val="00743EED"/>
    <w:rsid w:val="00745339"/>
    <w:rsid w:val="00745C57"/>
    <w:rsid w:val="00746A2B"/>
    <w:rsid w:val="00746E67"/>
    <w:rsid w:val="007470EE"/>
    <w:rsid w:val="00747111"/>
    <w:rsid w:val="00747168"/>
    <w:rsid w:val="00747343"/>
    <w:rsid w:val="0074735C"/>
    <w:rsid w:val="00750302"/>
    <w:rsid w:val="00750830"/>
    <w:rsid w:val="007508D4"/>
    <w:rsid w:val="007508E1"/>
    <w:rsid w:val="0075098D"/>
    <w:rsid w:val="0075138C"/>
    <w:rsid w:val="00751875"/>
    <w:rsid w:val="00751ED8"/>
    <w:rsid w:val="00752350"/>
    <w:rsid w:val="00752922"/>
    <w:rsid w:val="00752930"/>
    <w:rsid w:val="00752AE6"/>
    <w:rsid w:val="00753C90"/>
    <w:rsid w:val="00753CA7"/>
    <w:rsid w:val="00754120"/>
    <w:rsid w:val="00754BBA"/>
    <w:rsid w:val="00754DFE"/>
    <w:rsid w:val="007557F3"/>
    <w:rsid w:val="0075590D"/>
    <w:rsid w:val="007570A2"/>
    <w:rsid w:val="00757BCA"/>
    <w:rsid w:val="0076039B"/>
    <w:rsid w:val="00760B54"/>
    <w:rsid w:val="007613F4"/>
    <w:rsid w:val="00761AAC"/>
    <w:rsid w:val="0076254E"/>
    <w:rsid w:val="0076264C"/>
    <w:rsid w:val="0076365C"/>
    <w:rsid w:val="00763F90"/>
    <w:rsid w:val="0076404B"/>
    <w:rsid w:val="007652EA"/>
    <w:rsid w:val="007653E4"/>
    <w:rsid w:val="00765C22"/>
    <w:rsid w:val="00765C4C"/>
    <w:rsid w:val="007660CB"/>
    <w:rsid w:val="00766D9A"/>
    <w:rsid w:val="00767AB8"/>
    <w:rsid w:val="00767ECE"/>
    <w:rsid w:val="00767F96"/>
    <w:rsid w:val="0077095D"/>
    <w:rsid w:val="00771A05"/>
    <w:rsid w:val="00772154"/>
    <w:rsid w:val="007726E6"/>
    <w:rsid w:val="007728AE"/>
    <w:rsid w:val="007729A1"/>
    <w:rsid w:val="00773161"/>
    <w:rsid w:val="00773AA4"/>
    <w:rsid w:val="00773C49"/>
    <w:rsid w:val="00774154"/>
    <w:rsid w:val="00774ABD"/>
    <w:rsid w:val="00774AD7"/>
    <w:rsid w:val="00774D2A"/>
    <w:rsid w:val="0077514F"/>
    <w:rsid w:val="00775409"/>
    <w:rsid w:val="00775547"/>
    <w:rsid w:val="00776281"/>
    <w:rsid w:val="007767CD"/>
    <w:rsid w:val="00776AE5"/>
    <w:rsid w:val="00777361"/>
    <w:rsid w:val="007774AB"/>
    <w:rsid w:val="007774C9"/>
    <w:rsid w:val="0077766E"/>
    <w:rsid w:val="0077783D"/>
    <w:rsid w:val="00777A20"/>
    <w:rsid w:val="00777C08"/>
    <w:rsid w:val="00777EC9"/>
    <w:rsid w:val="007805D9"/>
    <w:rsid w:val="00781315"/>
    <w:rsid w:val="00782082"/>
    <w:rsid w:val="007827B7"/>
    <w:rsid w:val="00784100"/>
    <w:rsid w:val="007844AE"/>
    <w:rsid w:val="00784C19"/>
    <w:rsid w:val="00784D96"/>
    <w:rsid w:val="007850E6"/>
    <w:rsid w:val="00785414"/>
    <w:rsid w:val="007857AF"/>
    <w:rsid w:val="00785DF5"/>
    <w:rsid w:val="0078600A"/>
    <w:rsid w:val="007863ED"/>
    <w:rsid w:val="00786D64"/>
    <w:rsid w:val="00786E50"/>
    <w:rsid w:val="00787D5C"/>
    <w:rsid w:val="00787DC7"/>
    <w:rsid w:val="00790082"/>
    <w:rsid w:val="00790326"/>
    <w:rsid w:val="00790482"/>
    <w:rsid w:val="00790E1B"/>
    <w:rsid w:val="00790EE6"/>
    <w:rsid w:val="00791032"/>
    <w:rsid w:val="00791607"/>
    <w:rsid w:val="00791A4E"/>
    <w:rsid w:val="00791C88"/>
    <w:rsid w:val="00791E2D"/>
    <w:rsid w:val="0079212A"/>
    <w:rsid w:val="00792415"/>
    <w:rsid w:val="007934BC"/>
    <w:rsid w:val="0079354A"/>
    <w:rsid w:val="00793613"/>
    <w:rsid w:val="00793C26"/>
    <w:rsid w:val="0079473D"/>
    <w:rsid w:val="00794C1C"/>
    <w:rsid w:val="0079550D"/>
    <w:rsid w:val="00795DA6"/>
    <w:rsid w:val="007964EF"/>
    <w:rsid w:val="007967E7"/>
    <w:rsid w:val="0079712A"/>
    <w:rsid w:val="007971DE"/>
    <w:rsid w:val="007971DF"/>
    <w:rsid w:val="007976F2"/>
    <w:rsid w:val="00797B93"/>
    <w:rsid w:val="007A0524"/>
    <w:rsid w:val="007A07F2"/>
    <w:rsid w:val="007A09BB"/>
    <w:rsid w:val="007A145D"/>
    <w:rsid w:val="007A19B8"/>
    <w:rsid w:val="007A1B07"/>
    <w:rsid w:val="007A1DEF"/>
    <w:rsid w:val="007A237A"/>
    <w:rsid w:val="007A2674"/>
    <w:rsid w:val="007A3357"/>
    <w:rsid w:val="007A34C8"/>
    <w:rsid w:val="007A3695"/>
    <w:rsid w:val="007A3D37"/>
    <w:rsid w:val="007A430D"/>
    <w:rsid w:val="007A45FB"/>
    <w:rsid w:val="007A48EF"/>
    <w:rsid w:val="007A495D"/>
    <w:rsid w:val="007A5196"/>
    <w:rsid w:val="007A52EE"/>
    <w:rsid w:val="007A55EC"/>
    <w:rsid w:val="007A5FB7"/>
    <w:rsid w:val="007A6594"/>
    <w:rsid w:val="007A6BE2"/>
    <w:rsid w:val="007A6FEA"/>
    <w:rsid w:val="007A75D2"/>
    <w:rsid w:val="007A7863"/>
    <w:rsid w:val="007A79BE"/>
    <w:rsid w:val="007B0040"/>
    <w:rsid w:val="007B04A4"/>
    <w:rsid w:val="007B081F"/>
    <w:rsid w:val="007B0887"/>
    <w:rsid w:val="007B0E67"/>
    <w:rsid w:val="007B1001"/>
    <w:rsid w:val="007B1938"/>
    <w:rsid w:val="007B1DF1"/>
    <w:rsid w:val="007B288E"/>
    <w:rsid w:val="007B3187"/>
    <w:rsid w:val="007B3622"/>
    <w:rsid w:val="007B368F"/>
    <w:rsid w:val="007B516A"/>
    <w:rsid w:val="007B54B2"/>
    <w:rsid w:val="007B57AC"/>
    <w:rsid w:val="007B58B3"/>
    <w:rsid w:val="007B5D45"/>
    <w:rsid w:val="007B5DAF"/>
    <w:rsid w:val="007B76C0"/>
    <w:rsid w:val="007B7B28"/>
    <w:rsid w:val="007C0304"/>
    <w:rsid w:val="007C044A"/>
    <w:rsid w:val="007C094A"/>
    <w:rsid w:val="007C094B"/>
    <w:rsid w:val="007C0A7E"/>
    <w:rsid w:val="007C14AE"/>
    <w:rsid w:val="007C247C"/>
    <w:rsid w:val="007C2BEF"/>
    <w:rsid w:val="007C300E"/>
    <w:rsid w:val="007C40A9"/>
    <w:rsid w:val="007C46A2"/>
    <w:rsid w:val="007C4D9E"/>
    <w:rsid w:val="007C545C"/>
    <w:rsid w:val="007C5D6A"/>
    <w:rsid w:val="007C6450"/>
    <w:rsid w:val="007C6DDA"/>
    <w:rsid w:val="007C7293"/>
    <w:rsid w:val="007C7A3A"/>
    <w:rsid w:val="007D021D"/>
    <w:rsid w:val="007D06B4"/>
    <w:rsid w:val="007D0AD6"/>
    <w:rsid w:val="007D0FCD"/>
    <w:rsid w:val="007D1C6F"/>
    <w:rsid w:val="007D1DA2"/>
    <w:rsid w:val="007D3465"/>
    <w:rsid w:val="007D34E1"/>
    <w:rsid w:val="007D3EEE"/>
    <w:rsid w:val="007D3F9D"/>
    <w:rsid w:val="007D401B"/>
    <w:rsid w:val="007D43D7"/>
    <w:rsid w:val="007D4E86"/>
    <w:rsid w:val="007D54D4"/>
    <w:rsid w:val="007D5509"/>
    <w:rsid w:val="007D5730"/>
    <w:rsid w:val="007D6EC8"/>
    <w:rsid w:val="007D74D8"/>
    <w:rsid w:val="007D7FE6"/>
    <w:rsid w:val="007E0C50"/>
    <w:rsid w:val="007E19B0"/>
    <w:rsid w:val="007E385D"/>
    <w:rsid w:val="007E38AA"/>
    <w:rsid w:val="007E3906"/>
    <w:rsid w:val="007E4340"/>
    <w:rsid w:val="007E470A"/>
    <w:rsid w:val="007E4D59"/>
    <w:rsid w:val="007E518E"/>
    <w:rsid w:val="007E5ADC"/>
    <w:rsid w:val="007E5D64"/>
    <w:rsid w:val="007E6AE8"/>
    <w:rsid w:val="007E6C31"/>
    <w:rsid w:val="007E775B"/>
    <w:rsid w:val="007E7E54"/>
    <w:rsid w:val="007F045A"/>
    <w:rsid w:val="007F09DA"/>
    <w:rsid w:val="007F0BF9"/>
    <w:rsid w:val="007F0F7A"/>
    <w:rsid w:val="007F1170"/>
    <w:rsid w:val="007F1A56"/>
    <w:rsid w:val="007F33D3"/>
    <w:rsid w:val="007F355B"/>
    <w:rsid w:val="007F3865"/>
    <w:rsid w:val="007F3BCC"/>
    <w:rsid w:val="007F3E8C"/>
    <w:rsid w:val="007F3F96"/>
    <w:rsid w:val="007F5A90"/>
    <w:rsid w:val="007F69B7"/>
    <w:rsid w:val="007F6B0C"/>
    <w:rsid w:val="007F774A"/>
    <w:rsid w:val="007F784C"/>
    <w:rsid w:val="007F7B45"/>
    <w:rsid w:val="008009FA"/>
    <w:rsid w:val="00800A9E"/>
    <w:rsid w:val="00800EEB"/>
    <w:rsid w:val="00801559"/>
    <w:rsid w:val="00801673"/>
    <w:rsid w:val="008018AA"/>
    <w:rsid w:val="008019F5"/>
    <w:rsid w:val="00801C42"/>
    <w:rsid w:val="008020E1"/>
    <w:rsid w:val="00802840"/>
    <w:rsid w:val="008029FA"/>
    <w:rsid w:val="00803197"/>
    <w:rsid w:val="00803323"/>
    <w:rsid w:val="0080342D"/>
    <w:rsid w:val="0080348C"/>
    <w:rsid w:val="008042CE"/>
    <w:rsid w:val="00804BEA"/>
    <w:rsid w:val="00804BF1"/>
    <w:rsid w:val="008057CC"/>
    <w:rsid w:val="00805878"/>
    <w:rsid w:val="00805B92"/>
    <w:rsid w:val="00806237"/>
    <w:rsid w:val="008063AB"/>
    <w:rsid w:val="00806EC7"/>
    <w:rsid w:val="0080738B"/>
    <w:rsid w:val="008076E1"/>
    <w:rsid w:val="00807AA2"/>
    <w:rsid w:val="00807DD0"/>
    <w:rsid w:val="00807EB6"/>
    <w:rsid w:val="00807FC9"/>
    <w:rsid w:val="00810391"/>
    <w:rsid w:val="0081094F"/>
    <w:rsid w:val="00810AC4"/>
    <w:rsid w:val="00810B60"/>
    <w:rsid w:val="008111E3"/>
    <w:rsid w:val="00813C77"/>
    <w:rsid w:val="00816129"/>
    <w:rsid w:val="008164B7"/>
    <w:rsid w:val="00816A87"/>
    <w:rsid w:val="0081712F"/>
    <w:rsid w:val="008173B4"/>
    <w:rsid w:val="008200A0"/>
    <w:rsid w:val="00820FFA"/>
    <w:rsid w:val="00821695"/>
    <w:rsid w:val="00821A29"/>
    <w:rsid w:val="008226A2"/>
    <w:rsid w:val="00822917"/>
    <w:rsid w:val="00822AC2"/>
    <w:rsid w:val="008234F0"/>
    <w:rsid w:val="0082375B"/>
    <w:rsid w:val="00826390"/>
    <w:rsid w:val="00827B41"/>
    <w:rsid w:val="00827E88"/>
    <w:rsid w:val="00830396"/>
    <w:rsid w:val="00830707"/>
    <w:rsid w:val="00830D70"/>
    <w:rsid w:val="008311D5"/>
    <w:rsid w:val="0083136B"/>
    <w:rsid w:val="008316BA"/>
    <w:rsid w:val="00833246"/>
    <w:rsid w:val="00833899"/>
    <w:rsid w:val="00833D47"/>
    <w:rsid w:val="0083455D"/>
    <w:rsid w:val="00835AD3"/>
    <w:rsid w:val="00835E64"/>
    <w:rsid w:val="008368AE"/>
    <w:rsid w:val="00836A87"/>
    <w:rsid w:val="00837354"/>
    <w:rsid w:val="00837AF0"/>
    <w:rsid w:val="008407E9"/>
    <w:rsid w:val="00840BE8"/>
    <w:rsid w:val="00841425"/>
    <w:rsid w:val="00841B18"/>
    <w:rsid w:val="0084251C"/>
    <w:rsid w:val="00842844"/>
    <w:rsid w:val="00842CA3"/>
    <w:rsid w:val="00842D98"/>
    <w:rsid w:val="0084359C"/>
    <w:rsid w:val="008435A3"/>
    <w:rsid w:val="00843DCE"/>
    <w:rsid w:val="00844936"/>
    <w:rsid w:val="0084541E"/>
    <w:rsid w:val="00845451"/>
    <w:rsid w:val="0084561A"/>
    <w:rsid w:val="008459C5"/>
    <w:rsid w:val="008462D8"/>
    <w:rsid w:val="00846AEF"/>
    <w:rsid w:val="0084754E"/>
    <w:rsid w:val="0084772B"/>
    <w:rsid w:val="00847B0F"/>
    <w:rsid w:val="008500DC"/>
    <w:rsid w:val="008501B5"/>
    <w:rsid w:val="008506FA"/>
    <w:rsid w:val="0085175F"/>
    <w:rsid w:val="008519CF"/>
    <w:rsid w:val="00851FF5"/>
    <w:rsid w:val="00852144"/>
    <w:rsid w:val="0085265B"/>
    <w:rsid w:val="0085265C"/>
    <w:rsid w:val="00852CBC"/>
    <w:rsid w:val="008543B2"/>
    <w:rsid w:val="0085440F"/>
    <w:rsid w:val="0085451F"/>
    <w:rsid w:val="0085489F"/>
    <w:rsid w:val="008549CF"/>
    <w:rsid w:val="00854BC3"/>
    <w:rsid w:val="00854F18"/>
    <w:rsid w:val="00855047"/>
    <w:rsid w:val="00855861"/>
    <w:rsid w:val="008558DE"/>
    <w:rsid w:val="00855C16"/>
    <w:rsid w:val="0085636A"/>
    <w:rsid w:val="0085643A"/>
    <w:rsid w:val="008574C3"/>
    <w:rsid w:val="008576A8"/>
    <w:rsid w:val="008579C2"/>
    <w:rsid w:val="00857D9B"/>
    <w:rsid w:val="00860298"/>
    <w:rsid w:val="0086078D"/>
    <w:rsid w:val="00860843"/>
    <w:rsid w:val="00860A89"/>
    <w:rsid w:val="00860DC6"/>
    <w:rsid w:val="00861450"/>
    <w:rsid w:val="008617DE"/>
    <w:rsid w:val="00861C59"/>
    <w:rsid w:val="00861C88"/>
    <w:rsid w:val="00862338"/>
    <w:rsid w:val="008633E9"/>
    <w:rsid w:val="00863869"/>
    <w:rsid w:val="008639A3"/>
    <w:rsid w:val="0086451A"/>
    <w:rsid w:val="0086482D"/>
    <w:rsid w:val="00864DC1"/>
    <w:rsid w:val="008654B2"/>
    <w:rsid w:val="0086604E"/>
    <w:rsid w:val="00866305"/>
    <w:rsid w:val="008668FA"/>
    <w:rsid w:val="008671A0"/>
    <w:rsid w:val="00867663"/>
    <w:rsid w:val="00867683"/>
    <w:rsid w:val="00867AD8"/>
    <w:rsid w:val="00867AED"/>
    <w:rsid w:val="0087093B"/>
    <w:rsid w:val="00870AAA"/>
    <w:rsid w:val="00870CD6"/>
    <w:rsid w:val="00871265"/>
    <w:rsid w:val="008715B7"/>
    <w:rsid w:val="008719FE"/>
    <w:rsid w:val="00871B3E"/>
    <w:rsid w:val="00872D1C"/>
    <w:rsid w:val="00873299"/>
    <w:rsid w:val="008738B4"/>
    <w:rsid w:val="00874DA1"/>
    <w:rsid w:val="00874E7F"/>
    <w:rsid w:val="008750BA"/>
    <w:rsid w:val="00875CF3"/>
    <w:rsid w:val="0087632A"/>
    <w:rsid w:val="00876D0D"/>
    <w:rsid w:val="00876DAF"/>
    <w:rsid w:val="0087782E"/>
    <w:rsid w:val="00877D9A"/>
    <w:rsid w:val="00877F6F"/>
    <w:rsid w:val="0088026C"/>
    <w:rsid w:val="00880379"/>
    <w:rsid w:val="00880616"/>
    <w:rsid w:val="0088074D"/>
    <w:rsid w:val="00880C4F"/>
    <w:rsid w:val="0088198A"/>
    <w:rsid w:val="00881F31"/>
    <w:rsid w:val="0088257D"/>
    <w:rsid w:val="0088275F"/>
    <w:rsid w:val="00882C16"/>
    <w:rsid w:val="00883312"/>
    <w:rsid w:val="008834CF"/>
    <w:rsid w:val="008834FC"/>
    <w:rsid w:val="0088372B"/>
    <w:rsid w:val="0088374A"/>
    <w:rsid w:val="0088437F"/>
    <w:rsid w:val="00884FE7"/>
    <w:rsid w:val="0088559D"/>
    <w:rsid w:val="008857EC"/>
    <w:rsid w:val="00885FF0"/>
    <w:rsid w:val="0088611F"/>
    <w:rsid w:val="00886AB1"/>
    <w:rsid w:val="00887675"/>
    <w:rsid w:val="008902B9"/>
    <w:rsid w:val="00890CFC"/>
    <w:rsid w:val="00891878"/>
    <w:rsid w:val="00892678"/>
    <w:rsid w:val="008928F5"/>
    <w:rsid w:val="00893ECD"/>
    <w:rsid w:val="00893F50"/>
    <w:rsid w:val="00894F5D"/>
    <w:rsid w:val="0089507F"/>
    <w:rsid w:val="00895D78"/>
    <w:rsid w:val="00895DC8"/>
    <w:rsid w:val="00896DD9"/>
    <w:rsid w:val="008974C3"/>
    <w:rsid w:val="008A003D"/>
    <w:rsid w:val="008A012D"/>
    <w:rsid w:val="008A034D"/>
    <w:rsid w:val="008A125F"/>
    <w:rsid w:val="008A12D1"/>
    <w:rsid w:val="008A1358"/>
    <w:rsid w:val="008A1683"/>
    <w:rsid w:val="008A16A4"/>
    <w:rsid w:val="008A1BFC"/>
    <w:rsid w:val="008A21FF"/>
    <w:rsid w:val="008A248F"/>
    <w:rsid w:val="008A2550"/>
    <w:rsid w:val="008A2FA8"/>
    <w:rsid w:val="008A39EC"/>
    <w:rsid w:val="008A4105"/>
    <w:rsid w:val="008A4631"/>
    <w:rsid w:val="008A4D1B"/>
    <w:rsid w:val="008A4DC3"/>
    <w:rsid w:val="008A4EAC"/>
    <w:rsid w:val="008A506C"/>
    <w:rsid w:val="008A5690"/>
    <w:rsid w:val="008A6134"/>
    <w:rsid w:val="008A67BD"/>
    <w:rsid w:val="008A6B15"/>
    <w:rsid w:val="008B0B54"/>
    <w:rsid w:val="008B0BDC"/>
    <w:rsid w:val="008B2931"/>
    <w:rsid w:val="008B2974"/>
    <w:rsid w:val="008B2F7E"/>
    <w:rsid w:val="008B3496"/>
    <w:rsid w:val="008B3803"/>
    <w:rsid w:val="008B3BC2"/>
    <w:rsid w:val="008B403C"/>
    <w:rsid w:val="008B602F"/>
    <w:rsid w:val="008B6755"/>
    <w:rsid w:val="008B6852"/>
    <w:rsid w:val="008B7B3D"/>
    <w:rsid w:val="008B7CD2"/>
    <w:rsid w:val="008C02B0"/>
    <w:rsid w:val="008C132D"/>
    <w:rsid w:val="008C1AB2"/>
    <w:rsid w:val="008C1DCB"/>
    <w:rsid w:val="008C3067"/>
    <w:rsid w:val="008C3145"/>
    <w:rsid w:val="008C348A"/>
    <w:rsid w:val="008C3A4C"/>
    <w:rsid w:val="008C3D34"/>
    <w:rsid w:val="008C4B44"/>
    <w:rsid w:val="008C4D39"/>
    <w:rsid w:val="008C4D3E"/>
    <w:rsid w:val="008C526D"/>
    <w:rsid w:val="008C5AD8"/>
    <w:rsid w:val="008C603B"/>
    <w:rsid w:val="008C6339"/>
    <w:rsid w:val="008C64A3"/>
    <w:rsid w:val="008C665D"/>
    <w:rsid w:val="008C6B5E"/>
    <w:rsid w:val="008C6D70"/>
    <w:rsid w:val="008C6F18"/>
    <w:rsid w:val="008C706D"/>
    <w:rsid w:val="008C7E3A"/>
    <w:rsid w:val="008D0536"/>
    <w:rsid w:val="008D0ECD"/>
    <w:rsid w:val="008D13AC"/>
    <w:rsid w:val="008D18B2"/>
    <w:rsid w:val="008D1A69"/>
    <w:rsid w:val="008D1BCF"/>
    <w:rsid w:val="008D2AF0"/>
    <w:rsid w:val="008D2E48"/>
    <w:rsid w:val="008D3375"/>
    <w:rsid w:val="008D39FF"/>
    <w:rsid w:val="008D3DF1"/>
    <w:rsid w:val="008D4F40"/>
    <w:rsid w:val="008D4F73"/>
    <w:rsid w:val="008D50D6"/>
    <w:rsid w:val="008D5117"/>
    <w:rsid w:val="008D5774"/>
    <w:rsid w:val="008D5B10"/>
    <w:rsid w:val="008D5B2B"/>
    <w:rsid w:val="008D6782"/>
    <w:rsid w:val="008D6970"/>
    <w:rsid w:val="008D6E85"/>
    <w:rsid w:val="008D7D1E"/>
    <w:rsid w:val="008E089C"/>
    <w:rsid w:val="008E152D"/>
    <w:rsid w:val="008E18F2"/>
    <w:rsid w:val="008E21C9"/>
    <w:rsid w:val="008E2D8B"/>
    <w:rsid w:val="008E352B"/>
    <w:rsid w:val="008E5143"/>
    <w:rsid w:val="008E5487"/>
    <w:rsid w:val="008E7526"/>
    <w:rsid w:val="008E7CA3"/>
    <w:rsid w:val="008F0630"/>
    <w:rsid w:val="008F13C9"/>
    <w:rsid w:val="008F1B38"/>
    <w:rsid w:val="008F1D25"/>
    <w:rsid w:val="008F3A7C"/>
    <w:rsid w:val="008F3AE3"/>
    <w:rsid w:val="008F4868"/>
    <w:rsid w:val="008F48C4"/>
    <w:rsid w:val="008F49DB"/>
    <w:rsid w:val="008F4FA5"/>
    <w:rsid w:val="008F5A8A"/>
    <w:rsid w:val="008F65B2"/>
    <w:rsid w:val="008F6CFF"/>
    <w:rsid w:val="008F6D03"/>
    <w:rsid w:val="008F6DD4"/>
    <w:rsid w:val="008F6EFA"/>
    <w:rsid w:val="008F7477"/>
    <w:rsid w:val="008F75F6"/>
    <w:rsid w:val="00900DC1"/>
    <w:rsid w:val="00900F35"/>
    <w:rsid w:val="009018CC"/>
    <w:rsid w:val="00901BE0"/>
    <w:rsid w:val="00901D8E"/>
    <w:rsid w:val="00903CB1"/>
    <w:rsid w:val="00904D1D"/>
    <w:rsid w:val="009059A7"/>
    <w:rsid w:val="00905DBD"/>
    <w:rsid w:val="00905F07"/>
    <w:rsid w:val="00907C05"/>
    <w:rsid w:val="00907DAF"/>
    <w:rsid w:val="00910164"/>
    <w:rsid w:val="00910376"/>
    <w:rsid w:val="009109D0"/>
    <w:rsid w:val="0091174C"/>
    <w:rsid w:val="0091207E"/>
    <w:rsid w:val="00912BD9"/>
    <w:rsid w:val="00912C9B"/>
    <w:rsid w:val="00912CAC"/>
    <w:rsid w:val="009138D2"/>
    <w:rsid w:val="00914948"/>
    <w:rsid w:val="00914AAD"/>
    <w:rsid w:val="00915677"/>
    <w:rsid w:val="009160DE"/>
    <w:rsid w:val="009163B3"/>
    <w:rsid w:val="009166B2"/>
    <w:rsid w:val="00916AB7"/>
    <w:rsid w:val="00916B40"/>
    <w:rsid w:val="00916E2B"/>
    <w:rsid w:val="00916E85"/>
    <w:rsid w:val="009174E8"/>
    <w:rsid w:val="00917A6A"/>
    <w:rsid w:val="00920B55"/>
    <w:rsid w:val="00920F59"/>
    <w:rsid w:val="00922758"/>
    <w:rsid w:val="00922852"/>
    <w:rsid w:val="0092331C"/>
    <w:rsid w:val="00924405"/>
    <w:rsid w:val="00924746"/>
    <w:rsid w:val="00924CB3"/>
    <w:rsid w:val="0092547E"/>
    <w:rsid w:val="009260FF"/>
    <w:rsid w:val="009265D7"/>
    <w:rsid w:val="00926CD5"/>
    <w:rsid w:val="00927163"/>
    <w:rsid w:val="00927402"/>
    <w:rsid w:val="009278D8"/>
    <w:rsid w:val="00930A83"/>
    <w:rsid w:val="009323B3"/>
    <w:rsid w:val="00932959"/>
    <w:rsid w:val="0093399B"/>
    <w:rsid w:val="00933B7A"/>
    <w:rsid w:val="00933E04"/>
    <w:rsid w:val="00933F28"/>
    <w:rsid w:val="00933F4A"/>
    <w:rsid w:val="009340EA"/>
    <w:rsid w:val="00934450"/>
    <w:rsid w:val="00934D5F"/>
    <w:rsid w:val="009353C6"/>
    <w:rsid w:val="009359CC"/>
    <w:rsid w:val="0093721A"/>
    <w:rsid w:val="00937C9A"/>
    <w:rsid w:val="00937DE6"/>
    <w:rsid w:val="00940043"/>
    <w:rsid w:val="00940905"/>
    <w:rsid w:val="009410A7"/>
    <w:rsid w:val="009410B1"/>
    <w:rsid w:val="0094152F"/>
    <w:rsid w:val="00941D74"/>
    <w:rsid w:val="00942195"/>
    <w:rsid w:val="009422A3"/>
    <w:rsid w:val="009425BC"/>
    <w:rsid w:val="0094375D"/>
    <w:rsid w:val="00943888"/>
    <w:rsid w:val="00943ABB"/>
    <w:rsid w:val="00944BAD"/>
    <w:rsid w:val="00945CD7"/>
    <w:rsid w:val="0094664F"/>
    <w:rsid w:val="009473E2"/>
    <w:rsid w:val="009475F9"/>
    <w:rsid w:val="00947F9D"/>
    <w:rsid w:val="0095042E"/>
    <w:rsid w:val="0095065C"/>
    <w:rsid w:val="00950A00"/>
    <w:rsid w:val="00950B08"/>
    <w:rsid w:val="009512B5"/>
    <w:rsid w:val="00951CD9"/>
    <w:rsid w:val="009525DF"/>
    <w:rsid w:val="00952886"/>
    <w:rsid w:val="00952C31"/>
    <w:rsid w:val="00952D07"/>
    <w:rsid w:val="00953143"/>
    <w:rsid w:val="009532C8"/>
    <w:rsid w:val="00954263"/>
    <w:rsid w:val="00954A68"/>
    <w:rsid w:val="00954BCD"/>
    <w:rsid w:val="00955624"/>
    <w:rsid w:val="00955722"/>
    <w:rsid w:val="00956E53"/>
    <w:rsid w:val="0095781C"/>
    <w:rsid w:val="00960212"/>
    <w:rsid w:val="009602EC"/>
    <w:rsid w:val="0096093C"/>
    <w:rsid w:val="00961B6A"/>
    <w:rsid w:val="00961E90"/>
    <w:rsid w:val="00963429"/>
    <w:rsid w:val="009638DE"/>
    <w:rsid w:val="00963B60"/>
    <w:rsid w:val="009644A0"/>
    <w:rsid w:val="009646C8"/>
    <w:rsid w:val="00965344"/>
    <w:rsid w:val="0096583F"/>
    <w:rsid w:val="00965D22"/>
    <w:rsid w:val="00965DD0"/>
    <w:rsid w:val="00966274"/>
    <w:rsid w:val="009662C5"/>
    <w:rsid w:val="00966D5B"/>
    <w:rsid w:val="009678C0"/>
    <w:rsid w:val="00967CFC"/>
    <w:rsid w:val="00970754"/>
    <w:rsid w:val="00971338"/>
    <w:rsid w:val="00971519"/>
    <w:rsid w:val="00973582"/>
    <w:rsid w:val="00973BD3"/>
    <w:rsid w:val="00973E45"/>
    <w:rsid w:val="00975451"/>
    <w:rsid w:val="00975D6E"/>
    <w:rsid w:val="00975F4D"/>
    <w:rsid w:val="0097608B"/>
    <w:rsid w:val="009764D4"/>
    <w:rsid w:val="009773A4"/>
    <w:rsid w:val="00977D5D"/>
    <w:rsid w:val="00977DD2"/>
    <w:rsid w:val="00980169"/>
    <w:rsid w:val="00980D2F"/>
    <w:rsid w:val="00980E40"/>
    <w:rsid w:val="009818EB"/>
    <w:rsid w:val="0098237A"/>
    <w:rsid w:val="0098265F"/>
    <w:rsid w:val="009831C2"/>
    <w:rsid w:val="0098328F"/>
    <w:rsid w:val="00983BFA"/>
    <w:rsid w:val="00984E10"/>
    <w:rsid w:val="00985466"/>
    <w:rsid w:val="00985942"/>
    <w:rsid w:val="009863F6"/>
    <w:rsid w:val="009867E0"/>
    <w:rsid w:val="00986A1E"/>
    <w:rsid w:val="00986CB2"/>
    <w:rsid w:val="009872A2"/>
    <w:rsid w:val="00987792"/>
    <w:rsid w:val="00987A83"/>
    <w:rsid w:val="00987EB0"/>
    <w:rsid w:val="0099111B"/>
    <w:rsid w:val="009930FF"/>
    <w:rsid w:val="00993343"/>
    <w:rsid w:val="0099369E"/>
    <w:rsid w:val="00993858"/>
    <w:rsid w:val="00995167"/>
    <w:rsid w:val="0099522E"/>
    <w:rsid w:val="009956FD"/>
    <w:rsid w:val="00995C19"/>
    <w:rsid w:val="009961A1"/>
    <w:rsid w:val="00996791"/>
    <w:rsid w:val="00997061"/>
    <w:rsid w:val="00997138"/>
    <w:rsid w:val="009974AE"/>
    <w:rsid w:val="00997C03"/>
    <w:rsid w:val="009A025F"/>
    <w:rsid w:val="009A0886"/>
    <w:rsid w:val="009A09CC"/>
    <w:rsid w:val="009A132F"/>
    <w:rsid w:val="009A16C0"/>
    <w:rsid w:val="009A196C"/>
    <w:rsid w:val="009A1F8D"/>
    <w:rsid w:val="009A2133"/>
    <w:rsid w:val="009A2701"/>
    <w:rsid w:val="009A58A5"/>
    <w:rsid w:val="009A6419"/>
    <w:rsid w:val="009A71F5"/>
    <w:rsid w:val="009A7514"/>
    <w:rsid w:val="009A7936"/>
    <w:rsid w:val="009A7D46"/>
    <w:rsid w:val="009A7D62"/>
    <w:rsid w:val="009A7F93"/>
    <w:rsid w:val="009B0FED"/>
    <w:rsid w:val="009B275D"/>
    <w:rsid w:val="009B3910"/>
    <w:rsid w:val="009B3C3B"/>
    <w:rsid w:val="009B538F"/>
    <w:rsid w:val="009B5913"/>
    <w:rsid w:val="009B5B24"/>
    <w:rsid w:val="009B6393"/>
    <w:rsid w:val="009B675C"/>
    <w:rsid w:val="009B6E17"/>
    <w:rsid w:val="009B7049"/>
    <w:rsid w:val="009B77F0"/>
    <w:rsid w:val="009B7EF3"/>
    <w:rsid w:val="009B7F49"/>
    <w:rsid w:val="009C0025"/>
    <w:rsid w:val="009C0F3F"/>
    <w:rsid w:val="009C132B"/>
    <w:rsid w:val="009C166E"/>
    <w:rsid w:val="009C1855"/>
    <w:rsid w:val="009C348B"/>
    <w:rsid w:val="009C3565"/>
    <w:rsid w:val="009C3599"/>
    <w:rsid w:val="009C4A17"/>
    <w:rsid w:val="009C5AB3"/>
    <w:rsid w:val="009C5BB9"/>
    <w:rsid w:val="009C5C51"/>
    <w:rsid w:val="009C5EE1"/>
    <w:rsid w:val="009C6731"/>
    <w:rsid w:val="009C6943"/>
    <w:rsid w:val="009C6A98"/>
    <w:rsid w:val="009C6DC7"/>
    <w:rsid w:val="009C7408"/>
    <w:rsid w:val="009C759C"/>
    <w:rsid w:val="009C7671"/>
    <w:rsid w:val="009D001F"/>
    <w:rsid w:val="009D165A"/>
    <w:rsid w:val="009D2125"/>
    <w:rsid w:val="009D2404"/>
    <w:rsid w:val="009D27A6"/>
    <w:rsid w:val="009D2882"/>
    <w:rsid w:val="009D360C"/>
    <w:rsid w:val="009D384C"/>
    <w:rsid w:val="009D3B18"/>
    <w:rsid w:val="009D3DB9"/>
    <w:rsid w:val="009D4143"/>
    <w:rsid w:val="009D4207"/>
    <w:rsid w:val="009D4C65"/>
    <w:rsid w:val="009D5B88"/>
    <w:rsid w:val="009D5D0E"/>
    <w:rsid w:val="009D60FF"/>
    <w:rsid w:val="009D6741"/>
    <w:rsid w:val="009D68E7"/>
    <w:rsid w:val="009D6CB1"/>
    <w:rsid w:val="009D6F33"/>
    <w:rsid w:val="009D7515"/>
    <w:rsid w:val="009E1298"/>
    <w:rsid w:val="009E2014"/>
    <w:rsid w:val="009E22EB"/>
    <w:rsid w:val="009E24C5"/>
    <w:rsid w:val="009E2691"/>
    <w:rsid w:val="009E2965"/>
    <w:rsid w:val="009E319C"/>
    <w:rsid w:val="009E4228"/>
    <w:rsid w:val="009E4AFA"/>
    <w:rsid w:val="009E5038"/>
    <w:rsid w:val="009E5CEB"/>
    <w:rsid w:val="009E628D"/>
    <w:rsid w:val="009E653D"/>
    <w:rsid w:val="009E6CE9"/>
    <w:rsid w:val="009F05EB"/>
    <w:rsid w:val="009F0A92"/>
    <w:rsid w:val="009F19ED"/>
    <w:rsid w:val="009F1B63"/>
    <w:rsid w:val="009F243A"/>
    <w:rsid w:val="009F266F"/>
    <w:rsid w:val="009F2AFB"/>
    <w:rsid w:val="009F2B62"/>
    <w:rsid w:val="009F3176"/>
    <w:rsid w:val="009F3220"/>
    <w:rsid w:val="009F430B"/>
    <w:rsid w:val="009F507D"/>
    <w:rsid w:val="009F5154"/>
    <w:rsid w:val="009F58AB"/>
    <w:rsid w:val="009F5BBF"/>
    <w:rsid w:val="009F6222"/>
    <w:rsid w:val="009F6E17"/>
    <w:rsid w:val="009F6F6C"/>
    <w:rsid w:val="009F7318"/>
    <w:rsid w:val="009F7599"/>
    <w:rsid w:val="00A00002"/>
    <w:rsid w:val="00A00181"/>
    <w:rsid w:val="00A00185"/>
    <w:rsid w:val="00A00347"/>
    <w:rsid w:val="00A0049A"/>
    <w:rsid w:val="00A004B6"/>
    <w:rsid w:val="00A00641"/>
    <w:rsid w:val="00A00687"/>
    <w:rsid w:val="00A009BE"/>
    <w:rsid w:val="00A00C87"/>
    <w:rsid w:val="00A01013"/>
    <w:rsid w:val="00A01243"/>
    <w:rsid w:val="00A01361"/>
    <w:rsid w:val="00A01386"/>
    <w:rsid w:val="00A016BE"/>
    <w:rsid w:val="00A01A09"/>
    <w:rsid w:val="00A01BC3"/>
    <w:rsid w:val="00A01C5B"/>
    <w:rsid w:val="00A01DB0"/>
    <w:rsid w:val="00A0287F"/>
    <w:rsid w:val="00A02CDB"/>
    <w:rsid w:val="00A03625"/>
    <w:rsid w:val="00A03A86"/>
    <w:rsid w:val="00A04114"/>
    <w:rsid w:val="00A04611"/>
    <w:rsid w:val="00A0491A"/>
    <w:rsid w:val="00A04E8D"/>
    <w:rsid w:val="00A054A3"/>
    <w:rsid w:val="00A05BFC"/>
    <w:rsid w:val="00A05DF7"/>
    <w:rsid w:val="00A05FE5"/>
    <w:rsid w:val="00A06254"/>
    <w:rsid w:val="00A06853"/>
    <w:rsid w:val="00A06DC9"/>
    <w:rsid w:val="00A1046A"/>
    <w:rsid w:val="00A11013"/>
    <w:rsid w:val="00A1168F"/>
    <w:rsid w:val="00A119F4"/>
    <w:rsid w:val="00A122A2"/>
    <w:rsid w:val="00A12568"/>
    <w:rsid w:val="00A12579"/>
    <w:rsid w:val="00A13109"/>
    <w:rsid w:val="00A14A90"/>
    <w:rsid w:val="00A156D5"/>
    <w:rsid w:val="00A16501"/>
    <w:rsid w:val="00A173B3"/>
    <w:rsid w:val="00A17794"/>
    <w:rsid w:val="00A17897"/>
    <w:rsid w:val="00A202E3"/>
    <w:rsid w:val="00A2044B"/>
    <w:rsid w:val="00A2089D"/>
    <w:rsid w:val="00A21B4A"/>
    <w:rsid w:val="00A230D7"/>
    <w:rsid w:val="00A23279"/>
    <w:rsid w:val="00A23355"/>
    <w:rsid w:val="00A235D8"/>
    <w:rsid w:val="00A23784"/>
    <w:rsid w:val="00A23C10"/>
    <w:rsid w:val="00A23DC0"/>
    <w:rsid w:val="00A24339"/>
    <w:rsid w:val="00A24A19"/>
    <w:rsid w:val="00A2503A"/>
    <w:rsid w:val="00A250D1"/>
    <w:rsid w:val="00A2519A"/>
    <w:rsid w:val="00A25723"/>
    <w:rsid w:val="00A2586D"/>
    <w:rsid w:val="00A25932"/>
    <w:rsid w:val="00A25B43"/>
    <w:rsid w:val="00A26F0F"/>
    <w:rsid w:val="00A27689"/>
    <w:rsid w:val="00A300BF"/>
    <w:rsid w:val="00A30E5B"/>
    <w:rsid w:val="00A31861"/>
    <w:rsid w:val="00A31C9B"/>
    <w:rsid w:val="00A32440"/>
    <w:rsid w:val="00A32A6E"/>
    <w:rsid w:val="00A32D80"/>
    <w:rsid w:val="00A32E4A"/>
    <w:rsid w:val="00A330A3"/>
    <w:rsid w:val="00A338B8"/>
    <w:rsid w:val="00A33AF4"/>
    <w:rsid w:val="00A33CCB"/>
    <w:rsid w:val="00A33D65"/>
    <w:rsid w:val="00A3406E"/>
    <w:rsid w:val="00A3424E"/>
    <w:rsid w:val="00A3440F"/>
    <w:rsid w:val="00A3461A"/>
    <w:rsid w:val="00A34665"/>
    <w:rsid w:val="00A34CA0"/>
    <w:rsid w:val="00A355CD"/>
    <w:rsid w:val="00A35828"/>
    <w:rsid w:val="00A359FF"/>
    <w:rsid w:val="00A35EF1"/>
    <w:rsid w:val="00A35EFE"/>
    <w:rsid w:val="00A361DA"/>
    <w:rsid w:val="00A36969"/>
    <w:rsid w:val="00A36A8E"/>
    <w:rsid w:val="00A37283"/>
    <w:rsid w:val="00A37F12"/>
    <w:rsid w:val="00A40323"/>
    <w:rsid w:val="00A403CB"/>
    <w:rsid w:val="00A40D73"/>
    <w:rsid w:val="00A40E8B"/>
    <w:rsid w:val="00A40F83"/>
    <w:rsid w:val="00A41D84"/>
    <w:rsid w:val="00A41EA2"/>
    <w:rsid w:val="00A4346C"/>
    <w:rsid w:val="00A4438A"/>
    <w:rsid w:val="00A44A42"/>
    <w:rsid w:val="00A456D2"/>
    <w:rsid w:val="00A456D4"/>
    <w:rsid w:val="00A45936"/>
    <w:rsid w:val="00A45B2E"/>
    <w:rsid w:val="00A45B9A"/>
    <w:rsid w:val="00A45E88"/>
    <w:rsid w:val="00A45FF6"/>
    <w:rsid w:val="00A463C7"/>
    <w:rsid w:val="00A47089"/>
    <w:rsid w:val="00A47583"/>
    <w:rsid w:val="00A47C15"/>
    <w:rsid w:val="00A47F0B"/>
    <w:rsid w:val="00A50089"/>
    <w:rsid w:val="00A504E8"/>
    <w:rsid w:val="00A5192D"/>
    <w:rsid w:val="00A51A76"/>
    <w:rsid w:val="00A52F6E"/>
    <w:rsid w:val="00A52FD6"/>
    <w:rsid w:val="00A53355"/>
    <w:rsid w:val="00A53725"/>
    <w:rsid w:val="00A53A1F"/>
    <w:rsid w:val="00A53BB6"/>
    <w:rsid w:val="00A54728"/>
    <w:rsid w:val="00A54977"/>
    <w:rsid w:val="00A54BCB"/>
    <w:rsid w:val="00A5500F"/>
    <w:rsid w:val="00A5562C"/>
    <w:rsid w:val="00A55F3A"/>
    <w:rsid w:val="00A56936"/>
    <w:rsid w:val="00A569F3"/>
    <w:rsid w:val="00A56C75"/>
    <w:rsid w:val="00A56E16"/>
    <w:rsid w:val="00A5700C"/>
    <w:rsid w:val="00A57826"/>
    <w:rsid w:val="00A5799E"/>
    <w:rsid w:val="00A57C43"/>
    <w:rsid w:val="00A608F3"/>
    <w:rsid w:val="00A61694"/>
    <w:rsid w:val="00A61FEE"/>
    <w:rsid w:val="00A6276C"/>
    <w:rsid w:val="00A637E7"/>
    <w:rsid w:val="00A64411"/>
    <w:rsid w:val="00A647D0"/>
    <w:rsid w:val="00A64E0D"/>
    <w:rsid w:val="00A6593C"/>
    <w:rsid w:val="00A6652A"/>
    <w:rsid w:val="00A66850"/>
    <w:rsid w:val="00A66A3F"/>
    <w:rsid w:val="00A66D69"/>
    <w:rsid w:val="00A66DC8"/>
    <w:rsid w:val="00A66DD2"/>
    <w:rsid w:val="00A677C6"/>
    <w:rsid w:val="00A67F11"/>
    <w:rsid w:val="00A70456"/>
    <w:rsid w:val="00A70D26"/>
    <w:rsid w:val="00A714DB"/>
    <w:rsid w:val="00A71CAD"/>
    <w:rsid w:val="00A71CC3"/>
    <w:rsid w:val="00A72574"/>
    <w:rsid w:val="00A725AC"/>
    <w:rsid w:val="00A734C9"/>
    <w:rsid w:val="00A73EB7"/>
    <w:rsid w:val="00A74885"/>
    <w:rsid w:val="00A74B9A"/>
    <w:rsid w:val="00A74DCE"/>
    <w:rsid w:val="00A76CBF"/>
    <w:rsid w:val="00A76FBD"/>
    <w:rsid w:val="00A80018"/>
    <w:rsid w:val="00A806F8"/>
    <w:rsid w:val="00A81163"/>
    <w:rsid w:val="00A81C17"/>
    <w:rsid w:val="00A82061"/>
    <w:rsid w:val="00A8212D"/>
    <w:rsid w:val="00A83AFD"/>
    <w:rsid w:val="00A843C1"/>
    <w:rsid w:val="00A845E3"/>
    <w:rsid w:val="00A85016"/>
    <w:rsid w:val="00A85106"/>
    <w:rsid w:val="00A853D1"/>
    <w:rsid w:val="00A85A0E"/>
    <w:rsid w:val="00A85CFC"/>
    <w:rsid w:val="00A86415"/>
    <w:rsid w:val="00A87A5F"/>
    <w:rsid w:val="00A87AB7"/>
    <w:rsid w:val="00A90427"/>
    <w:rsid w:val="00A9092A"/>
    <w:rsid w:val="00A90C1B"/>
    <w:rsid w:val="00A915F7"/>
    <w:rsid w:val="00A91C99"/>
    <w:rsid w:val="00A91E1C"/>
    <w:rsid w:val="00A921D1"/>
    <w:rsid w:val="00A9231F"/>
    <w:rsid w:val="00A93693"/>
    <w:rsid w:val="00A93925"/>
    <w:rsid w:val="00A93A5C"/>
    <w:rsid w:val="00A93E34"/>
    <w:rsid w:val="00A94027"/>
    <w:rsid w:val="00A94595"/>
    <w:rsid w:val="00A94995"/>
    <w:rsid w:val="00A951A2"/>
    <w:rsid w:val="00A951D0"/>
    <w:rsid w:val="00A95CCF"/>
    <w:rsid w:val="00A95F80"/>
    <w:rsid w:val="00A96A28"/>
    <w:rsid w:val="00A972D6"/>
    <w:rsid w:val="00A976FE"/>
    <w:rsid w:val="00AA02C2"/>
    <w:rsid w:val="00AA0BB5"/>
    <w:rsid w:val="00AA1C6B"/>
    <w:rsid w:val="00AA1E5C"/>
    <w:rsid w:val="00AA1EDF"/>
    <w:rsid w:val="00AA2345"/>
    <w:rsid w:val="00AA37E0"/>
    <w:rsid w:val="00AA5888"/>
    <w:rsid w:val="00AA6170"/>
    <w:rsid w:val="00AA6452"/>
    <w:rsid w:val="00AA6F4D"/>
    <w:rsid w:val="00AB01D8"/>
    <w:rsid w:val="00AB025A"/>
    <w:rsid w:val="00AB04C2"/>
    <w:rsid w:val="00AB1145"/>
    <w:rsid w:val="00AB11C8"/>
    <w:rsid w:val="00AB1EC6"/>
    <w:rsid w:val="00AB2515"/>
    <w:rsid w:val="00AB2AB0"/>
    <w:rsid w:val="00AB2B3A"/>
    <w:rsid w:val="00AB334A"/>
    <w:rsid w:val="00AB3416"/>
    <w:rsid w:val="00AB34EB"/>
    <w:rsid w:val="00AB3866"/>
    <w:rsid w:val="00AB3F03"/>
    <w:rsid w:val="00AB46A0"/>
    <w:rsid w:val="00AB4D04"/>
    <w:rsid w:val="00AB6AE5"/>
    <w:rsid w:val="00AB702A"/>
    <w:rsid w:val="00AB76CD"/>
    <w:rsid w:val="00AB7B73"/>
    <w:rsid w:val="00AC03B9"/>
    <w:rsid w:val="00AC07F8"/>
    <w:rsid w:val="00AC0A03"/>
    <w:rsid w:val="00AC0C81"/>
    <w:rsid w:val="00AC1BBB"/>
    <w:rsid w:val="00AC24BC"/>
    <w:rsid w:val="00AC2533"/>
    <w:rsid w:val="00AC2A0A"/>
    <w:rsid w:val="00AC2C24"/>
    <w:rsid w:val="00AC2C94"/>
    <w:rsid w:val="00AC2E6A"/>
    <w:rsid w:val="00AC2FE4"/>
    <w:rsid w:val="00AC3480"/>
    <w:rsid w:val="00AC44A7"/>
    <w:rsid w:val="00AC4E27"/>
    <w:rsid w:val="00AC5436"/>
    <w:rsid w:val="00AC54A8"/>
    <w:rsid w:val="00AC5686"/>
    <w:rsid w:val="00AC5710"/>
    <w:rsid w:val="00AC5CA4"/>
    <w:rsid w:val="00AC5D28"/>
    <w:rsid w:val="00AC6605"/>
    <w:rsid w:val="00AC6B70"/>
    <w:rsid w:val="00AC6F8E"/>
    <w:rsid w:val="00AC74C0"/>
    <w:rsid w:val="00AC7CDC"/>
    <w:rsid w:val="00AC7FAD"/>
    <w:rsid w:val="00AD0307"/>
    <w:rsid w:val="00AD0D09"/>
    <w:rsid w:val="00AD13B2"/>
    <w:rsid w:val="00AD154C"/>
    <w:rsid w:val="00AD179C"/>
    <w:rsid w:val="00AD2572"/>
    <w:rsid w:val="00AD2E97"/>
    <w:rsid w:val="00AD329F"/>
    <w:rsid w:val="00AD37F5"/>
    <w:rsid w:val="00AD3B00"/>
    <w:rsid w:val="00AD4565"/>
    <w:rsid w:val="00AD482D"/>
    <w:rsid w:val="00AD5A12"/>
    <w:rsid w:val="00AD5F96"/>
    <w:rsid w:val="00AD60C2"/>
    <w:rsid w:val="00AD6439"/>
    <w:rsid w:val="00AD7288"/>
    <w:rsid w:val="00AD742F"/>
    <w:rsid w:val="00AD77F3"/>
    <w:rsid w:val="00AD7899"/>
    <w:rsid w:val="00AD7AE7"/>
    <w:rsid w:val="00AE04A5"/>
    <w:rsid w:val="00AE0F42"/>
    <w:rsid w:val="00AE102C"/>
    <w:rsid w:val="00AE1228"/>
    <w:rsid w:val="00AE183D"/>
    <w:rsid w:val="00AE1C8C"/>
    <w:rsid w:val="00AE1CF5"/>
    <w:rsid w:val="00AE2070"/>
    <w:rsid w:val="00AE223F"/>
    <w:rsid w:val="00AE2D48"/>
    <w:rsid w:val="00AE2E90"/>
    <w:rsid w:val="00AE48A3"/>
    <w:rsid w:val="00AE4F7F"/>
    <w:rsid w:val="00AE4FDD"/>
    <w:rsid w:val="00AE5086"/>
    <w:rsid w:val="00AE59E7"/>
    <w:rsid w:val="00AE6416"/>
    <w:rsid w:val="00AE671E"/>
    <w:rsid w:val="00AE676A"/>
    <w:rsid w:val="00AE7AE0"/>
    <w:rsid w:val="00AF0E8D"/>
    <w:rsid w:val="00AF2134"/>
    <w:rsid w:val="00AF2595"/>
    <w:rsid w:val="00AF31A7"/>
    <w:rsid w:val="00AF3603"/>
    <w:rsid w:val="00AF47CF"/>
    <w:rsid w:val="00AF5420"/>
    <w:rsid w:val="00AF6237"/>
    <w:rsid w:val="00AF791A"/>
    <w:rsid w:val="00B01236"/>
    <w:rsid w:val="00B013B0"/>
    <w:rsid w:val="00B01544"/>
    <w:rsid w:val="00B024EA"/>
    <w:rsid w:val="00B027EB"/>
    <w:rsid w:val="00B032FC"/>
    <w:rsid w:val="00B03391"/>
    <w:rsid w:val="00B036B6"/>
    <w:rsid w:val="00B049E6"/>
    <w:rsid w:val="00B04F39"/>
    <w:rsid w:val="00B06DFB"/>
    <w:rsid w:val="00B072B1"/>
    <w:rsid w:val="00B07FBF"/>
    <w:rsid w:val="00B10097"/>
    <w:rsid w:val="00B10CE0"/>
    <w:rsid w:val="00B1177F"/>
    <w:rsid w:val="00B12EF6"/>
    <w:rsid w:val="00B131BB"/>
    <w:rsid w:val="00B13311"/>
    <w:rsid w:val="00B139E3"/>
    <w:rsid w:val="00B13CF7"/>
    <w:rsid w:val="00B14FC4"/>
    <w:rsid w:val="00B15D73"/>
    <w:rsid w:val="00B15FC6"/>
    <w:rsid w:val="00B17F93"/>
    <w:rsid w:val="00B208D1"/>
    <w:rsid w:val="00B21BD6"/>
    <w:rsid w:val="00B22E1E"/>
    <w:rsid w:val="00B22EB5"/>
    <w:rsid w:val="00B230FC"/>
    <w:rsid w:val="00B2348D"/>
    <w:rsid w:val="00B2464B"/>
    <w:rsid w:val="00B25154"/>
    <w:rsid w:val="00B25927"/>
    <w:rsid w:val="00B25A42"/>
    <w:rsid w:val="00B25B6C"/>
    <w:rsid w:val="00B25C17"/>
    <w:rsid w:val="00B25F66"/>
    <w:rsid w:val="00B26000"/>
    <w:rsid w:val="00B26782"/>
    <w:rsid w:val="00B271CC"/>
    <w:rsid w:val="00B27227"/>
    <w:rsid w:val="00B275D8"/>
    <w:rsid w:val="00B27638"/>
    <w:rsid w:val="00B27DC5"/>
    <w:rsid w:val="00B27E0E"/>
    <w:rsid w:val="00B27E4C"/>
    <w:rsid w:val="00B30F39"/>
    <w:rsid w:val="00B311DC"/>
    <w:rsid w:val="00B3144C"/>
    <w:rsid w:val="00B31827"/>
    <w:rsid w:val="00B32532"/>
    <w:rsid w:val="00B3257E"/>
    <w:rsid w:val="00B3275B"/>
    <w:rsid w:val="00B32E59"/>
    <w:rsid w:val="00B3305D"/>
    <w:rsid w:val="00B335CD"/>
    <w:rsid w:val="00B34155"/>
    <w:rsid w:val="00B34250"/>
    <w:rsid w:val="00B34A21"/>
    <w:rsid w:val="00B357EB"/>
    <w:rsid w:val="00B3590D"/>
    <w:rsid w:val="00B36271"/>
    <w:rsid w:val="00B3699B"/>
    <w:rsid w:val="00B36EE4"/>
    <w:rsid w:val="00B37557"/>
    <w:rsid w:val="00B37F13"/>
    <w:rsid w:val="00B37F86"/>
    <w:rsid w:val="00B4104D"/>
    <w:rsid w:val="00B411F2"/>
    <w:rsid w:val="00B42387"/>
    <w:rsid w:val="00B429FC"/>
    <w:rsid w:val="00B42BB3"/>
    <w:rsid w:val="00B42DDE"/>
    <w:rsid w:val="00B43AE6"/>
    <w:rsid w:val="00B43CA5"/>
    <w:rsid w:val="00B447A4"/>
    <w:rsid w:val="00B44B8F"/>
    <w:rsid w:val="00B44D71"/>
    <w:rsid w:val="00B4510D"/>
    <w:rsid w:val="00B45522"/>
    <w:rsid w:val="00B4570B"/>
    <w:rsid w:val="00B45CA9"/>
    <w:rsid w:val="00B46391"/>
    <w:rsid w:val="00B46F44"/>
    <w:rsid w:val="00B46FF5"/>
    <w:rsid w:val="00B47492"/>
    <w:rsid w:val="00B47EBA"/>
    <w:rsid w:val="00B503DB"/>
    <w:rsid w:val="00B508EB"/>
    <w:rsid w:val="00B510FD"/>
    <w:rsid w:val="00B5140F"/>
    <w:rsid w:val="00B51D76"/>
    <w:rsid w:val="00B51E6E"/>
    <w:rsid w:val="00B521DF"/>
    <w:rsid w:val="00B52AB9"/>
    <w:rsid w:val="00B52BB5"/>
    <w:rsid w:val="00B533BB"/>
    <w:rsid w:val="00B5373D"/>
    <w:rsid w:val="00B539C6"/>
    <w:rsid w:val="00B5419D"/>
    <w:rsid w:val="00B542A1"/>
    <w:rsid w:val="00B54561"/>
    <w:rsid w:val="00B547F5"/>
    <w:rsid w:val="00B54828"/>
    <w:rsid w:val="00B550AB"/>
    <w:rsid w:val="00B55EE4"/>
    <w:rsid w:val="00B56F8D"/>
    <w:rsid w:val="00B5705C"/>
    <w:rsid w:val="00B575E3"/>
    <w:rsid w:val="00B6078F"/>
    <w:rsid w:val="00B61174"/>
    <w:rsid w:val="00B61564"/>
    <w:rsid w:val="00B6177B"/>
    <w:rsid w:val="00B61862"/>
    <w:rsid w:val="00B61AD7"/>
    <w:rsid w:val="00B61C17"/>
    <w:rsid w:val="00B62898"/>
    <w:rsid w:val="00B62FAA"/>
    <w:rsid w:val="00B63B75"/>
    <w:rsid w:val="00B63F3C"/>
    <w:rsid w:val="00B64077"/>
    <w:rsid w:val="00B643CC"/>
    <w:rsid w:val="00B64712"/>
    <w:rsid w:val="00B64B6C"/>
    <w:rsid w:val="00B64FD6"/>
    <w:rsid w:val="00B651BA"/>
    <w:rsid w:val="00B65881"/>
    <w:rsid w:val="00B65E81"/>
    <w:rsid w:val="00B6642F"/>
    <w:rsid w:val="00B66645"/>
    <w:rsid w:val="00B669FD"/>
    <w:rsid w:val="00B66B55"/>
    <w:rsid w:val="00B6724B"/>
    <w:rsid w:val="00B67589"/>
    <w:rsid w:val="00B67B3F"/>
    <w:rsid w:val="00B702A8"/>
    <w:rsid w:val="00B704D5"/>
    <w:rsid w:val="00B7085D"/>
    <w:rsid w:val="00B71960"/>
    <w:rsid w:val="00B7197E"/>
    <w:rsid w:val="00B71B22"/>
    <w:rsid w:val="00B72349"/>
    <w:rsid w:val="00B72C4B"/>
    <w:rsid w:val="00B72F3B"/>
    <w:rsid w:val="00B73190"/>
    <w:rsid w:val="00B73406"/>
    <w:rsid w:val="00B73A52"/>
    <w:rsid w:val="00B73BB2"/>
    <w:rsid w:val="00B7402F"/>
    <w:rsid w:val="00B740E3"/>
    <w:rsid w:val="00B752A9"/>
    <w:rsid w:val="00B7554D"/>
    <w:rsid w:val="00B75646"/>
    <w:rsid w:val="00B76340"/>
    <w:rsid w:val="00B7660C"/>
    <w:rsid w:val="00B76925"/>
    <w:rsid w:val="00B76C4F"/>
    <w:rsid w:val="00B76F42"/>
    <w:rsid w:val="00B76F8D"/>
    <w:rsid w:val="00B77402"/>
    <w:rsid w:val="00B77D2C"/>
    <w:rsid w:val="00B77E2F"/>
    <w:rsid w:val="00B80251"/>
    <w:rsid w:val="00B8030C"/>
    <w:rsid w:val="00B80D90"/>
    <w:rsid w:val="00B82691"/>
    <w:rsid w:val="00B82A9B"/>
    <w:rsid w:val="00B83BC8"/>
    <w:rsid w:val="00B8429E"/>
    <w:rsid w:val="00B8438E"/>
    <w:rsid w:val="00B853E0"/>
    <w:rsid w:val="00B85653"/>
    <w:rsid w:val="00B8652D"/>
    <w:rsid w:val="00B865FA"/>
    <w:rsid w:val="00B86A48"/>
    <w:rsid w:val="00B86C3B"/>
    <w:rsid w:val="00B86E45"/>
    <w:rsid w:val="00B9053C"/>
    <w:rsid w:val="00B91513"/>
    <w:rsid w:val="00B917B0"/>
    <w:rsid w:val="00B91C01"/>
    <w:rsid w:val="00B91D33"/>
    <w:rsid w:val="00B9230F"/>
    <w:rsid w:val="00B92ACC"/>
    <w:rsid w:val="00B92BD2"/>
    <w:rsid w:val="00B935CF"/>
    <w:rsid w:val="00B937A4"/>
    <w:rsid w:val="00B9480D"/>
    <w:rsid w:val="00B94F59"/>
    <w:rsid w:val="00B94FF0"/>
    <w:rsid w:val="00B9597F"/>
    <w:rsid w:val="00B95F6C"/>
    <w:rsid w:val="00B96489"/>
    <w:rsid w:val="00B964A5"/>
    <w:rsid w:val="00B96758"/>
    <w:rsid w:val="00B972B5"/>
    <w:rsid w:val="00BA05EB"/>
    <w:rsid w:val="00BA0DC4"/>
    <w:rsid w:val="00BA11E9"/>
    <w:rsid w:val="00BA11F4"/>
    <w:rsid w:val="00BA13FC"/>
    <w:rsid w:val="00BA1862"/>
    <w:rsid w:val="00BA1C0C"/>
    <w:rsid w:val="00BA1D48"/>
    <w:rsid w:val="00BA2908"/>
    <w:rsid w:val="00BA2AA4"/>
    <w:rsid w:val="00BA2DCB"/>
    <w:rsid w:val="00BA3F4D"/>
    <w:rsid w:val="00BA40C4"/>
    <w:rsid w:val="00BA4134"/>
    <w:rsid w:val="00BA4B74"/>
    <w:rsid w:val="00BA4F78"/>
    <w:rsid w:val="00BA5040"/>
    <w:rsid w:val="00BA5135"/>
    <w:rsid w:val="00BA6C4D"/>
    <w:rsid w:val="00BA7227"/>
    <w:rsid w:val="00BB00F8"/>
    <w:rsid w:val="00BB0B64"/>
    <w:rsid w:val="00BB0B70"/>
    <w:rsid w:val="00BB0EA6"/>
    <w:rsid w:val="00BB17E1"/>
    <w:rsid w:val="00BB1FEA"/>
    <w:rsid w:val="00BB24B8"/>
    <w:rsid w:val="00BB39E0"/>
    <w:rsid w:val="00BB3B98"/>
    <w:rsid w:val="00BB44B7"/>
    <w:rsid w:val="00BB46FF"/>
    <w:rsid w:val="00BB550F"/>
    <w:rsid w:val="00BB5B5D"/>
    <w:rsid w:val="00BB5BE6"/>
    <w:rsid w:val="00BB64D7"/>
    <w:rsid w:val="00BB7356"/>
    <w:rsid w:val="00BB74D1"/>
    <w:rsid w:val="00BB78CE"/>
    <w:rsid w:val="00BB7FC2"/>
    <w:rsid w:val="00BC0146"/>
    <w:rsid w:val="00BC0307"/>
    <w:rsid w:val="00BC033F"/>
    <w:rsid w:val="00BC0458"/>
    <w:rsid w:val="00BC0797"/>
    <w:rsid w:val="00BC1695"/>
    <w:rsid w:val="00BC203A"/>
    <w:rsid w:val="00BC2881"/>
    <w:rsid w:val="00BC3ACB"/>
    <w:rsid w:val="00BC40A9"/>
    <w:rsid w:val="00BC5444"/>
    <w:rsid w:val="00BC5489"/>
    <w:rsid w:val="00BC5C58"/>
    <w:rsid w:val="00BC5F9F"/>
    <w:rsid w:val="00BC61C3"/>
    <w:rsid w:val="00BC6311"/>
    <w:rsid w:val="00BC658B"/>
    <w:rsid w:val="00BC66B6"/>
    <w:rsid w:val="00BC67C9"/>
    <w:rsid w:val="00BC692C"/>
    <w:rsid w:val="00BC6E49"/>
    <w:rsid w:val="00BC6F74"/>
    <w:rsid w:val="00BC7158"/>
    <w:rsid w:val="00BC7AEF"/>
    <w:rsid w:val="00BC7F7D"/>
    <w:rsid w:val="00BC7FC7"/>
    <w:rsid w:val="00BD110F"/>
    <w:rsid w:val="00BD1852"/>
    <w:rsid w:val="00BD1904"/>
    <w:rsid w:val="00BD1F2E"/>
    <w:rsid w:val="00BD2148"/>
    <w:rsid w:val="00BD2C41"/>
    <w:rsid w:val="00BD32F7"/>
    <w:rsid w:val="00BD3351"/>
    <w:rsid w:val="00BD36BF"/>
    <w:rsid w:val="00BD37C2"/>
    <w:rsid w:val="00BD38B3"/>
    <w:rsid w:val="00BD3AF2"/>
    <w:rsid w:val="00BD405A"/>
    <w:rsid w:val="00BD40D9"/>
    <w:rsid w:val="00BD59B6"/>
    <w:rsid w:val="00BD5C0C"/>
    <w:rsid w:val="00BD5F4E"/>
    <w:rsid w:val="00BD6BF0"/>
    <w:rsid w:val="00BD6E2A"/>
    <w:rsid w:val="00BD7EAA"/>
    <w:rsid w:val="00BE0E5E"/>
    <w:rsid w:val="00BE0F57"/>
    <w:rsid w:val="00BE171A"/>
    <w:rsid w:val="00BE1FE2"/>
    <w:rsid w:val="00BE2440"/>
    <w:rsid w:val="00BE2EAB"/>
    <w:rsid w:val="00BE3533"/>
    <w:rsid w:val="00BE46B2"/>
    <w:rsid w:val="00BE4CC1"/>
    <w:rsid w:val="00BE4FC6"/>
    <w:rsid w:val="00BE52DB"/>
    <w:rsid w:val="00BE5605"/>
    <w:rsid w:val="00BE5B12"/>
    <w:rsid w:val="00BE618B"/>
    <w:rsid w:val="00BE66A9"/>
    <w:rsid w:val="00BE6EB3"/>
    <w:rsid w:val="00BE7765"/>
    <w:rsid w:val="00BE77FC"/>
    <w:rsid w:val="00BF04C3"/>
    <w:rsid w:val="00BF052B"/>
    <w:rsid w:val="00BF0BCA"/>
    <w:rsid w:val="00BF0C6A"/>
    <w:rsid w:val="00BF11C7"/>
    <w:rsid w:val="00BF191D"/>
    <w:rsid w:val="00BF2CBE"/>
    <w:rsid w:val="00BF35C0"/>
    <w:rsid w:val="00BF3864"/>
    <w:rsid w:val="00BF41F2"/>
    <w:rsid w:val="00BF5FB8"/>
    <w:rsid w:val="00BF6474"/>
    <w:rsid w:val="00BF6C0B"/>
    <w:rsid w:val="00BF6D0C"/>
    <w:rsid w:val="00BF7517"/>
    <w:rsid w:val="00C00552"/>
    <w:rsid w:val="00C00564"/>
    <w:rsid w:val="00C009AE"/>
    <w:rsid w:val="00C01698"/>
    <w:rsid w:val="00C02241"/>
    <w:rsid w:val="00C02641"/>
    <w:rsid w:val="00C0320F"/>
    <w:rsid w:val="00C0328B"/>
    <w:rsid w:val="00C03D3E"/>
    <w:rsid w:val="00C044E9"/>
    <w:rsid w:val="00C04764"/>
    <w:rsid w:val="00C04ABC"/>
    <w:rsid w:val="00C04C1D"/>
    <w:rsid w:val="00C05111"/>
    <w:rsid w:val="00C05703"/>
    <w:rsid w:val="00C06267"/>
    <w:rsid w:val="00C06F9D"/>
    <w:rsid w:val="00C077BE"/>
    <w:rsid w:val="00C108DE"/>
    <w:rsid w:val="00C10C30"/>
    <w:rsid w:val="00C10DCC"/>
    <w:rsid w:val="00C1142B"/>
    <w:rsid w:val="00C117A1"/>
    <w:rsid w:val="00C11A7B"/>
    <w:rsid w:val="00C11BF3"/>
    <w:rsid w:val="00C11DA4"/>
    <w:rsid w:val="00C120D1"/>
    <w:rsid w:val="00C120F1"/>
    <w:rsid w:val="00C12695"/>
    <w:rsid w:val="00C1313D"/>
    <w:rsid w:val="00C13FD0"/>
    <w:rsid w:val="00C1407C"/>
    <w:rsid w:val="00C14534"/>
    <w:rsid w:val="00C15EC4"/>
    <w:rsid w:val="00C16452"/>
    <w:rsid w:val="00C165CB"/>
    <w:rsid w:val="00C16A4B"/>
    <w:rsid w:val="00C16C93"/>
    <w:rsid w:val="00C16E97"/>
    <w:rsid w:val="00C16FD6"/>
    <w:rsid w:val="00C2042D"/>
    <w:rsid w:val="00C20505"/>
    <w:rsid w:val="00C205EF"/>
    <w:rsid w:val="00C20BF2"/>
    <w:rsid w:val="00C21EA4"/>
    <w:rsid w:val="00C21F9F"/>
    <w:rsid w:val="00C22D53"/>
    <w:rsid w:val="00C23141"/>
    <w:rsid w:val="00C235E1"/>
    <w:rsid w:val="00C23D58"/>
    <w:rsid w:val="00C23D7B"/>
    <w:rsid w:val="00C24685"/>
    <w:rsid w:val="00C257C8"/>
    <w:rsid w:val="00C260CA"/>
    <w:rsid w:val="00C264F6"/>
    <w:rsid w:val="00C26A3B"/>
    <w:rsid w:val="00C27134"/>
    <w:rsid w:val="00C27F89"/>
    <w:rsid w:val="00C304BA"/>
    <w:rsid w:val="00C30537"/>
    <w:rsid w:val="00C30549"/>
    <w:rsid w:val="00C30C24"/>
    <w:rsid w:val="00C31701"/>
    <w:rsid w:val="00C319EE"/>
    <w:rsid w:val="00C31A15"/>
    <w:rsid w:val="00C31F18"/>
    <w:rsid w:val="00C32194"/>
    <w:rsid w:val="00C32975"/>
    <w:rsid w:val="00C32E78"/>
    <w:rsid w:val="00C33B7F"/>
    <w:rsid w:val="00C33E91"/>
    <w:rsid w:val="00C34014"/>
    <w:rsid w:val="00C341A6"/>
    <w:rsid w:val="00C343AE"/>
    <w:rsid w:val="00C34498"/>
    <w:rsid w:val="00C34AAF"/>
    <w:rsid w:val="00C35236"/>
    <w:rsid w:val="00C36109"/>
    <w:rsid w:val="00C373E8"/>
    <w:rsid w:val="00C374BD"/>
    <w:rsid w:val="00C4038A"/>
    <w:rsid w:val="00C410C1"/>
    <w:rsid w:val="00C41118"/>
    <w:rsid w:val="00C419CB"/>
    <w:rsid w:val="00C42A58"/>
    <w:rsid w:val="00C43001"/>
    <w:rsid w:val="00C43D97"/>
    <w:rsid w:val="00C4405E"/>
    <w:rsid w:val="00C4492D"/>
    <w:rsid w:val="00C44D15"/>
    <w:rsid w:val="00C44E48"/>
    <w:rsid w:val="00C45227"/>
    <w:rsid w:val="00C45A2D"/>
    <w:rsid w:val="00C45A62"/>
    <w:rsid w:val="00C46159"/>
    <w:rsid w:val="00C4722E"/>
    <w:rsid w:val="00C473A9"/>
    <w:rsid w:val="00C47863"/>
    <w:rsid w:val="00C50320"/>
    <w:rsid w:val="00C5077B"/>
    <w:rsid w:val="00C511A0"/>
    <w:rsid w:val="00C52075"/>
    <w:rsid w:val="00C527F6"/>
    <w:rsid w:val="00C52CB0"/>
    <w:rsid w:val="00C52F98"/>
    <w:rsid w:val="00C53C94"/>
    <w:rsid w:val="00C53FFD"/>
    <w:rsid w:val="00C541AB"/>
    <w:rsid w:val="00C54E7F"/>
    <w:rsid w:val="00C557FE"/>
    <w:rsid w:val="00C560E4"/>
    <w:rsid w:val="00C57435"/>
    <w:rsid w:val="00C57ADE"/>
    <w:rsid w:val="00C600E8"/>
    <w:rsid w:val="00C60C76"/>
    <w:rsid w:val="00C60D9B"/>
    <w:rsid w:val="00C61803"/>
    <w:rsid w:val="00C633F3"/>
    <w:rsid w:val="00C6350B"/>
    <w:rsid w:val="00C636AC"/>
    <w:rsid w:val="00C641FA"/>
    <w:rsid w:val="00C64F26"/>
    <w:rsid w:val="00C65296"/>
    <w:rsid w:val="00C6595B"/>
    <w:rsid w:val="00C65F34"/>
    <w:rsid w:val="00C6644B"/>
    <w:rsid w:val="00C66AF8"/>
    <w:rsid w:val="00C66F5F"/>
    <w:rsid w:val="00C67833"/>
    <w:rsid w:val="00C679D9"/>
    <w:rsid w:val="00C67D7F"/>
    <w:rsid w:val="00C705F4"/>
    <w:rsid w:val="00C708BE"/>
    <w:rsid w:val="00C70E80"/>
    <w:rsid w:val="00C71AD8"/>
    <w:rsid w:val="00C736ED"/>
    <w:rsid w:val="00C73EB6"/>
    <w:rsid w:val="00C740C0"/>
    <w:rsid w:val="00C74335"/>
    <w:rsid w:val="00C743E2"/>
    <w:rsid w:val="00C74CCA"/>
    <w:rsid w:val="00C75735"/>
    <w:rsid w:val="00C76260"/>
    <w:rsid w:val="00C76266"/>
    <w:rsid w:val="00C8015C"/>
    <w:rsid w:val="00C80252"/>
    <w:rsid w:val="00C80413"/>
    <w:rsid w:val="00C8072E"/>
    <w:rsid w:val="00C80949"/>
    <w:rsid w:val="00C81516"/>
    <w:rsid w:val="00C821B9"/>
    <w:rsid w:val="00C82C24"/>
    <w:rsid w:val="00C831E1"/>
    <w:rsid w:val="00C834FF"/>
    <w:rsid w:val="00C83A51"/>
    <w:rsid w:val="00C83ACB"/>
    <w:rsid w:val="00C83DA9"/>
    <w:rsid w:val="00C84467"/>
    <w:rsid w:val="00C84A2C"/>
    <w:rsid w:val="00C84DE1"/>
    <w:rsid w:val="00C84F6C"/>
    <w:rsid w:val="00C850B4"/>
    <w:rsid w:val="00C86B65"/>
    <w:rsid w:val="00C86D9D"/>
    <w:rsid w:val="00C86E5B"/>
    <w:rsid w:val="00C87D1A"/>
    <w:rsid w:val="00C900EC"/>
    <w:rsid w:val="00C902C6"/>
    <w:rsid w:val="00C90425"/>
    <w:rsid w:val="00C9051B"/>
    <w:rsid w:val="00C907AA"/>
    <w:rsid w:val="00C908E7"/>
    <w:rsid w:val="00C90963"/>
    <w:rsid w:val="00C90C09"/>
    <w:rsid w:val="00C916CD"/>
    <w:rsid w:val="00C91B7B"/>
    <w:rsid w:val="00C91B95"/>
    <w:rsid w:val="00C92A40"/>
    <w:rsid w:val="00C93067"/>
    <w:rsid w:val="00C93982"/>
    <w:rsid w:val="00C93BAB"/>
    <w:rsid w:val="00C93E30"/>
    <w:rsid w:val="00C948A9"/>
    <w:rsid w:val="00C949A9"/>
    <w:rsid w:val="00C94C8D"/>
    <w:rsid w:val="00C95A45"/>
    <w:rsid w:val="00C961F9"/>
    <w:rsid w:val="00C96424"/>
    <w:rsid w:val="00C96C9D"/>
    <w:rsid w:val="00C96FD1"/>
    <w:rsid w:val="00C971DC"/>
    <w:rsid w:val="00C972E1"/>
    <w:rsid w:val="00C97600"/>
    <w:rsid w:val="00C97B46"/>
    <w:rsid w:val="00CA06C9"/>
    <w:rsid w:val="00CA0703"/>
    <w:rsid w:val="00CA0707"/>
    <w:rsid w:val="00CA0B0A"/>
    <w:rsid w:val="00CA1212"/>
    <w:rsid w:val="00CA133C"/>
    <w:rsid w:val="00CA1835"/>
    <w:rsid w:val="00CA2B89"/>
    <w:rsid w:val="00CA320F"/>
    <w:rsid w:val="00CA3D2A"/>
    <w:rsid w:val="00CA42D0"/>
    <w:rsid w:val="00CA4DA5"/>
    <w:rsid w:val="00CA7039"/>
    <w:rsid w:val="00CA766F"/>
    <w:rsid w:val="00CA7DEC"/>
    <w:rsid w:val="00CB0271"/>
    <w:rsid w:val="00CB0535"/>
    <w:rsid w:val="00CB07D1"/>
    <w:rsid w:val="00CB10C2"/>
    <w:rsid w:val="00CB291F"/>
    <w:rsid w:val="00CB2D40"/>
    <w:rsid w:val="00CB3235"/>
    <w:rsid w:val="00CB34E9"/>
    <w:rsid w:val="00CB379E"/>
    <w:rsid w:val="00CB40FE"/>
    <w:rsid w:val="00CB5767"/>
    <w:rsid w:val="00CB5CED"/>
    <w:rsid w:val="00CB5EBA"/>
    <w:rsid w:val="00CB648B"/>
    <w:rsid w:val="00CB66A1"/>
    <w:rsid w:val="00CB6CF8"/>
    <w:rsid w:val="00CB725A"/>
    <w:rsid w:val="00CB7424"/>
    <w:rsid w:val="00CB7EC2"/>
    <w:rsid w:val="00CC046E"/>
    <w:rsid w:val="00CC1DA3"/>
    <w:rsid w:val="00CC1F7F"/>
    <w:rsid w:val="00CC2012"/>
    <w:rsid w:val="00CC210E"/>
    <w:rsid w:val="00CC2348"/>
    <w:rsid w:val="00CC2386"/>
    <w:rsid w:val="00CC31B3"/>
    <w:rsid w:val="00CC3A55"/>
    <w:rsid w:val="00CC3AD2"/>
    <w:rsid w:val="00CC3B21"/>
    <w:rsid w:val="00CC3D07"/>
    <w:rsid w:val="00CC3EE5"/>
    <w:rsid w:val="00CC4018"/>
    <w:rsid w:val="00CC41EA"/>
    <w:rsid w:val="00CC42C6"/>
    <w:rsid w:val="00CC51E5"/>
    <w:rsid w:val="00CC5B62"/>
    <w:rsid w:val="00CC5B82"/>
    <w:rsid w:val="00CC61DE"/>
    <w:rsid w:val="00CC6304"/>
    <w:rsid w:val="00CC63E2"/>
    <w:rsid w:val="00CC6568"/>
    <w:rsid w:val="00CC6A8F"/>
    <w:rsid w:val="00CC6F05"/>
    <w:rsid w:val="00CC7232"/>
    <w:rsid w:val="00CC74C9"/>
    <w:rsid w:val="00CD0647"/>
    <w:rsid w:val="00CD06EB"/>
    <w:rsid w:val="00CD0F79"/>
    <w:rsid w:val="00CD128F"/>
    <w:rsid w:val="00CD155F"/>
    <w:rsid w:val="00CD228F"/>
    <w:rsid w:val="00CD2711"/>
    <w:rsid w:val="00CD2A96"/>
    <w:rsid w:val="00CD2ACC"/>
    <w:rsid w:val="00CD2B3A"/>
    <w:rsid w:val="00CD2FD7"/>
    <w:rsid w:val="00CD3102"/>
    <w:rsid w:val="00CD3976"/>
    <w:rsid w:val="00CD46F0"/>
    <w:rsid w:val="00CD4AC0"/>
    <w:rsid w:val="00CD5107"/>
    <w:rsid w:val="00CD5F7C"/>
    <w:rsid w:val="00CD5FFE"/>
    <w:rsid w:val="00CD6C40"/>
    <w:rsid w:val="00CD6F7A"/>
    <w:rsid w:val="00CD7C29"/>
    <w:rsid w:val="00CD7DCB"/>
    <w:rsid w:val="00CE0166"/>
    <w:rsid w:val="00CE0252"/>
    <w:rsid w:val="00CE08A0"/>
    <w:rsid w:val="00CE17A1"/>
    <w:rsid w:val="00CE1BF7"/>
    <w:rsid w:val="00CE27A5"/>
    <w:rsid w:val="00CE2E4A"/>
    <w:rsid w:val="00CE3B10"/>
    <w:rsid w:val="00CE3D1E"/>
    <w:rsid w:val="00CE3E30"/>
    <w:rsid w:val="00CE4FCF"/>
    <w:rsid w:val="00CE5ADC"/>
    <w:rsid w:val="00CE5D53"/>
    <w:rsid w:val="00CE5EDB"/>
    <w:rsid w:val="00CE606E"/>
    <w:rsid w:val="00CE64C1"/>
    <w:rsid w:val="00CE69AA"/>
    <w:rsid w:val="00CE69BD"/>
    <w:rsid w:val="00CE734F"/>
    <w:rsid w:val="00CE7567"/>
    <w:rsid w:val="00CF01C3"/>
    <w:rsid w:val="00CF04B3"/>
    <w:rsid w:val="00CF0ACF"/>
    <w:rsid w:val="00CF0FD5"/>
    <w:rsid w:val="00CF160F"/>
    <w:rsid w:val="00CF1D78"/>
    <w:rsid w:val="00CF2289"/>
    <w:rsid w:val="00CF2D00"/>
    <w:rsid w:val="00CF32D9"/>
    <w:rsid w:val="00CF334F"/>
    <w:rsid w:val="00CF3AE0"/>
    <w:rsid w:val="00CF4A62"/>
    <w:rsid w:val="00CF505B"/>
    <w:rsid w:val="00CF542A"/>
    <w:rsid w:val="00CF5A91"/>
    <w:rsid w:val="00CF5AEE"/>
    <w:rsid w:val="00CF6FB1"/>
    <w:rsid w:val="00CF703C"/>
    <w:rsid w:val="00CF7D6B"/>
    <w:rsid w:val="00CF7E6A"/>
    <w:rsid w:val="00CF7EF9"/>
    <w:rsid w:val="00D00068"/>
    <w:rsid w:val="00D00609"/>
    <w:rsid w:val="00D00704"/>
    <w:rsid w:val="00D0132B"/>
    <w:rsid w:val="00D01615"/>
    <w:rsid w:val="00D024B4"/>
    <w:rsid w:val="00D02594"/>
    <w:rsid w:val="00D027DD"/>
    <w:rsid w:val="00D02804"/>
    <w:rsid w:val="00D02CED"/>
    <w:rsid w:val="00D0369D"/>
    <w:rsid w:val="00D03FF6"/>
    <w:rsid w:val="00D04ACE"/>
    <w:rsid w:val="00D04D8A"/>
    <w:rsid w:val="00D05737"/>
    <w:rsid w:val="00D057BB"/>
    <w:rsid w:val="00D061B9"/>
    <w:rsid w:val="00D0623E"/>
    <w:rsid w:val="00D068D9"/>
    <w:rsid w:val="00D068FE"/>
    <w:rsid w:val="00D06A49"/>
    <w:rsid w:val="00D0753F"/>
    <w:rsid w:val="00D0762E"/>
    <w:rsid w:val="00D07CB9"/>
    <w:rsid w:val="00D10BA0"/>
    <w:rsid w:val="00D10BC4"/>
    <w:rsid w:val="00D11600"/>
    <w:rsid w:val="00D123C7"/>
    <w:rsid w:val="00D1277F"/>
    <w:rsid w:val="00D12C6F"/>
    <w:rsid w:val="00D13069"/>
    <w:rsid w:val="00D13296"/>
    <w:rsid w:val="00D13A06"/>
    <w:rsid w:val="00D13C5A"/>
    <w:rsid w:val="00D14B9B"/>
    <w:rsid w:val="00D14CE3"/>
    <w:rsid w:val="00D1559F"/>
    <w:rsid w:val="00D15CF0"/>
    <w:rsid w:val="00D166FB"/>
    <w:rsid w:val="00D16AE1"/>
    <w:rsid w:val="00D16E3D"/>
    <w:rsid w:val="00D176A7"/>
    <w:rsid w:val="00D17B6F"/>
    <w:rsid w:val="00D200FF"/>
    <w:rsid w:val="00D20348"/>
    <w:rsid w:val="00D20DBA"/>
    <w:rsid w:val="00D214B1"/>
    <w:rsid w:val="00D2189C"/>
    <w:rsid w:val="00D236CD"/>
    <w:rsid w:val="00D2384B"/>
    <w:rsid w:val="00D238CF"/>
    <w:rsid w:val="00D24619"/>
    <w:rsid w:val="00D24A19"/>
    <w:rsid w:val="00D24EED"/>
    <w:rsid w:val="00D2525A"/>
    <w:rsid w:val="00D25EBB"/>
    <w:rsid w:val="00D26530"/>
    <w:rsid w:val="00D26EAE"/>
    <w:rsid w:val="00D274B8"/>
    <w:rsid w:val="00D27974"/>
    <w:rsid w:val="00D27FDD"/>
    <w:rsid w:val="00D30251"/>
    <w:rsid w:val="00D3025F"/>
    <w:rsid w:val="00D30ABC"/>
    <w:rsid w:val="00D317A8"/>
    <w:rsid w:val="00D3229D"/>
    <w:rsid w:val="00D328BA"/>
    <w:rsid w:val="00D33278"/>
    <w:rsid w:val="00D33731"/>
    <w:rsid w:val="00D33B80"/>
    <w:rsid w:val="00D341AD"/>
    <w:rsid w:val="00D34807"/>
    <w:rsid w:val="00D35081"/>
    <w:rsid w:val="00D3511C"/>
    <w:rsid w:val="00D35168"/>
    <w:rsid w:val="00D35391"/>
    <w:rsid w:val="00D35817"/>
    <w:rsid w:val="00D35DC9"/>
    <w:rsid w:val="00D35E87"/>
    <w:rsid w:val="00D360B0"/>
    <w:rsid w:val="00D36596"/>
    <w:rsid w:val="00D3663E"/>
    <w:rsid w:val="00D37EC5"/>
    <w:rsid w:val="00D4086A"/>
    <w:rsid w:val="00D40FC5"/>
    <w:rsid w:val="00D41C29"/>
    <w:rsid w:val="00D41D03"/>
    <w:rsid w:val="00D41F1B"/>
    <w:rsid w:val="00D4292A"/>
    <w:rsid w:val="00D42B3C"/>
    <w:rsid w:val="00D43805"/>
    <w:rsid w:val="00D43853"/>
    <w:rsid w:val="00D44738"/>
    <w:rsid w:val="00D44DE5"/>
    <w:rsid w:val="00D45333"/>
    <w:rsid w:val="00D45605"/>
    <w:rsid w:val="00D46369"/>
    <w:rsid w:val="00D46487"/>
    <w:rsid w:val="00D4667C"/>
    <w:rsid w:val="00D46B17"/>
    <w:rsid w:val="00D50A4A"/>
    <w:rsid w:val="00D51471"/>
    <w:rsid w:val="00D519FA"/>
    <w:rsid w:val="00D51BDD"/>
    <w:rsid w:val="00D52231"/>
    <w:rsid w:val="00D53079"/>
    <w:rsid w:val="00D532A7"/>
    <w:rsid w:val="00D53B45"/>
    <w:rsid w:val="00D54B18"/>
    <w:rsid w:val="00D55004"/>
    <w:rsid w:val="00D550E5"/>
    <w:rsid w:val="00D55691"/>
    <w:rsid w:val="00D55A1B"/>
    <w:rsid w:val="00D55DC7"/>
    <w:rsid w:val="00D56F77"/>
    <w:rsid w:val="00D56FC7"/>
    <w:rsid w:val="00D5732A"/>
    <w:rsid w:val="00D574A1"/>
    <w:rsid w:val="00D57824"/>
    <w:rsid w:val="00D60407"/>
    <w:rsid w:val="00D6167C"/>
    <w:rsid w:val="00D61B37"/>
    <w:rsid w:val="00D61DEC"/>
    <w:rsid w:val="00D62028"/>
    <w:rsid w:val="00D6316E"/>
    <w:rsid w:val="00D636C3"/>
    <w:rsid w:val="00D63FA0"/>
    <w:rsid w:val="00D64265"/>
    <w:rsid w:val="00D652C6"/>
    <w:rsid w:val="00D658CB"/>
    <w:rsid w:val="00D65A5C"/>
    <w:rsid w:val="00D65CAD"/>
    <w:rsid w:val="00D67BDF"/>
    <w:rsid w:val="00D67EDA"/>
    <w:rsid w:val="00D70255"/>
    <w:rsid w:val="00D704D7"/>
    <w:rsid w:val="00D708ED"/>
    <w:rsid w:val="00D70ADB"/>
    <w:rsid w:val="00D7127A"/>
    <w:rsid w:val="00D71280"/>
    <w:rsid w:val="00D718A0"/>
    <w:rsid w:val="00D71CB2"/>
    <w:rsid w:val="00D7210F"/>
    <w:rsid w:val="00D721B7"/>
    <w:rsid w:val="00D7257D"/>
    <w:rsid w:val="00D726CA"/>
    <w:rsid w:val="00D728BC"/>
    <w:rsid w:val="00D72DBC"/>
    <w:rsid w:val="00D72E65"/>
    <w:rsid w:val="00D733BE"/>
    <w:rsid w:val="00D73E3E"/>
    <w:rsid w:val="00D741A0"/>
    <w:rsid w:val="00D74333"/>
    <w:rsid w:val="00D746FE"/>
    <w:rsid w:val="00D74840"/>
    <w:rsid w:val="00D75245"/>
    <w:rsid w:val="00D75FA3"/>
    <w:rsid w:val="00D76269"/>
    <w:rsid w:val="00D7646B"/>
    <w:rsid w:val="00D766E5"/>
    <w:rsid w:val="00D767C5"/>
    <w:rsid w:val="00D76F4B"/>
    <w:rsid w:val="00D77DFE"/>
    <w:rsid w:val="00D77EFD"/>
    <w:rsid w:val="00D80073"/>
    <w:rsid w:val="00D8021F"/>
    <w:rsid w:val="00D8035D"/>
    <w:rsid w:val="00D803B8"/>
    <w:rsid w:val="00D82408"/>
    <w:rsid w:val="00D82871"/>
    <w:rsid w:val="00D829E5"/>
    <w:rsid w:val="00D82BB9"/>
    <w:rsid w:val="00D8390F"/>
    <w:rsid w:val="00D839CD"/>
    <w:rsid w:val="00D845E5"/>
    <w:rsid w:val="00D851DF"/>
    <w:rsid w:val="00D85B10"/>
    <w:rsid w:val="00D86101"/>
    <w:rsid w:val="00D87896"/>
    <w:rsid w:val="00D87EC6"/>
    <w:rsid w:val="00D906B7"/>
    <w:rsid w:val="00D90A38"/>
    <w:rsid w:val="00D90E34"/>
    <w:rsid w:val="00D911ED"/>
    <w:rsid w:val="00D91538"/>
    <w:rsid w:val="00D9265E"/>
    <w:rsid w:val="00D92DE6"/>
    <w:rsid w:val="00D9366F"/>
    <w:rsid w:val="00D93BBE"/>
    <w:rsid w:val="00D93E22"/>
    <w:rsid w:val="00D93E6B"/>
    <w:rsid w:val="00D93EC4"/>
    <w:rsid w:val="00D96B0B"/>
    <w:rsid w:val="00D96D6B"/>
    <w:rsid w:val="00DA0CAD"/>
    <w:rsid w:val="00DA1753"/>
    <w:rsid w:val="00DA18A6"/>
    <w:rsid w:val="00DA19BD"/>
    <w:rsid w:val="00DA1D9D"/>
    <w:rsid w:val="00DA31C9"/>
    <w:rsid w:val="00DA32EB"/>
    <w:rsid w:val="00DA3D46"/>
    <w:rsid w:val="00DA44DD"/>
    <w:rsid w:val="00DA50B6"/>
    <w:rsid w:val="00DA52D8"/>
    <w:rsid w:val="00DA57A8"/>
    <w:rsid w:val="00DA5BE9"/>
    <w:rsid w:val="00DA6733"/>
    <w:rsid w:val="00DA6B52"/>
    <w:rsid w:val="00DA6CA7"/>
    <w:rsid w:val="00DA6E84"/>
    <w:rsid w:val="00DA771D"/>
    <w:rsid w:val="00DA7954"/>
    <w:rsid w:val="00DB026C"/>
    <w:rsid w:val="00DB04A2"/>
    <w:rsid w:val="00DB0B1A"/>
    <w:rsid w:val="00DB125B"/>
    <w:rsid w:val="00DB12F2"/>
    <w:rsid w:val="00DB2604"/>
    <w:rsid w:val="00DB2CCD"/>
    <w:rsid w:val="00DB3421"/>
    <w:rsid w:val="00DB34CC"/>
    <w:rsid w:val="00DB3566"/>
    <w:rsid w:val="00DB3B02"/>
    <w:rsid w:val="00DB42B9"/>
    <w:rsid w:val="00DB4B76"/>
    <w:rsid w:val="00DB4CF5"/>
    <w:rsid w:val="00DB4F5A"/>
    <w:rsid w:val="00DB568F"/>
    <w:rsid w:val="00DB5FA4"/>
    <w:rsid w:val="00DB606B"/>
    <w:rsid w:val="00DB6297"/>
    <w:rsid w:val="00DB674C"/>
    <w:rsid w:val="00DB67E0"/>
    <w:rsid w:val="00DB70AE"/>
    <w:rsid w:val="00DB75BA"/>
    <w:rsid w:val="00DB78CA"/>
    <w:rsid w:val="00DB7DB6"/>
    <w:rsid w:val="00DB7DF9"/>
    <w:rsid w:val="00DC011F"/>
    <w:rsid w:val="00DC0154"/>
    <w:rsid w:val="00DC089F"/>
    <w:rsid w:val="00DC0996"/>
    <w:rsid w:val="00DC0EB9"/>
    <w:rsid w:val="00DC14AA"/>
    <w:rsid w:val="00DC2563"/>
    <w:rsid w:val="00DC2C93"/>
    <w:rsid w:val="00DC3667"/>
    <w:rsid w:val="00DC3DFD"/>
    <w:rsid w:val="00DC452E"/>
    <w:rsid w:val="00DC481C"/>
    <w:rsid w:val="00DC58B0"/>
    <w:rsid w:val="00DC6424"/>
    <w:rsid w:val="00DC6525"/>
    <w:rsid w:val="00DC6617"/>
    <w:rsid w:val="00DC6922"/>
    <w:rsid w:val="00DC6D18"/>
    <w:rsid w:val="00DC70EF"/>
    <w:rsid w:val="00DC7466"/>
    <w:rsid w:val="00DC799B"/>
    <w:rsid w:val="00DC7DD6"/>
    <w:rsid w:val="00DC7E33"/>
    <w:rsid w:val="00DC7E5E"/>
    <w:rsid w:val="00DD0339"/>
    <w:rsid w:val="00DD0A1C"/>
    <w:rsid w:val="00DD1526"/>
    <w:rsid w:val="00DD16B3"/>
    <w:rsid w:val="00DD27C1"/>
    <w:rsid w:val="00DD3263"/>
    <w:rsid w:val="00DD3C0C"/>
    <w:rsid w:val="00DD42FB"/>
    <w:rsid w:val="00DD47AD"/>
    <w:rsid w:val="00DD4A3C"/>
    <w:rsid w:val="00DD4E12"/>
    <w:rsid w:val="00DD506D"/>
    <w:rsid w:val="00DD5CAD"/>
    <w:rsid w:val="00DD6179"/>
    <w:rsid w:val="00DD62D4"/>
    <w:rsid w:val="00DD68DE"/>
    <w:rsid w:val="00DD7BE1"/>
    <w:rsid w:val="00DD7FD7"/>
    <w:rsid w:val="00DE0910"/>
    <w:rsid w:val="00DE0B6B"/>
    <w:rsid w:val="00DE13F6"/>
    <w:rsid w:val="00DE17AC"/>
    <w:rsid w:val="00DE1ECD"/>
    <w:rsid w:val="00DE2477"/>
    <w:rsid w:val="00DE31FB"/>
    <w:rsid w:val="00DE329E"/>
    <w:rsid w:val="00DE3941"/>
    <w:rsid w:val="00DE5C2B"/>
    <w:rsid w:val="00DE5CFA"/>
    <w:rsid w:val="00DE6019"/>
    <w:rsid w:val="00DE6627"/>
    <w:rsid w:val="00DE6DE3"/>
    <w:rsid w:val="00DE744D"/>
    <w:rsid w:val="00DE7BD3"/>
    <w:rsid w:val="00DF0C32"/>
    <w:rsid w:val="00DF1CEC"/>
    <w:rsid w:val="00DF28C4"/>
    <w:rsid w:val="00DF2B5E"/>
    <w:rsid w:val="00DF3741"/>
    <w:rsid w:val="00DF413E"/>
    <w:rsid w:val="00DF476A"/>
    <w:rsid w:val="00DF4D51"/>
    <w:rsid w:val="00DF4F3A"/>
    <w:rsid w:val="00DF507D"/>
    <w:rsid w:val="00DF525D"/>
    <w:rsid w:val="00DF54A3"/>
    <w:rsid w:val="00DF5A96"/>
    <w:rsid w:val="00DF5AB9"/>
    <w:rsid w:val="00DF6DD1"/>
    <w:rsid w:val="00E00659"/>
    <w:rsid w:val="00E00688"/>
    <w:rsid w:val="00E00A9D"/>
    <w:rsid w:val="00E00C6F"/>
    <w:rsid w:val="00E00EFB"/>
    <w:rsid w:val="00E01778"/>
    <w:rsid w:val="00E01A0E"/>
    <w:rsid w:val="00E02BD8"/>
    <w:rsid w:val="00E03081"/>
    <w:rsid w:val="00E037E2"/>
    <w:rsid w:val="00E04203"/>
    <w:rsid w:val="00E04573"/>
    <w:rsid w:val="00E04858"/>
    <w:rsid w:val="00E04B94"/>
    <w:rsid w:val="00E04C72"/>
    <w:rsid w:val="00E06950"/>
    <w:rsid w:val="00E06B14"/>
    <w:rsid w:val="00E06BBB"/>
    <w:rsid w:val="00E0718C"/>
    <w:rsid w:val="00E0731A"/>
    <w:rsid w:val="00E0743C"/>
    <w:rsid w:val="00E074E8"/>
    <w:rsid w:val="00E110FE"/>
    <w:rsid w:val="00E1228D"/>
    <w:rsid w:val="00E123BC"/>
    <w:rsid w:val="00E131E6"/>
    <w:rsid w:val="00E1464A"/>
    <w:rsid w:val="00E14A6E"/>
    <w:rsid w:val="00E14F03"/>
    <w:rsid w:val="00E14FFF"/>
    <w:rsid w:val="00E150CD"/>
    <w:rsid w:val="00E15294"/>
    <w:rsid w:val="00E1595D"/>
    <w:rsid w:val="00E15A24"/>
    <w:rsid w:val="00E15E71"/>
    <w:rsid w:val="00E15FDE"/>
    <w:rsid w:val="00E17F7D"/>
    <w:rsid w:val="00E20B15"/>
    <w:rsid w:val="00E20E31"/>
    <w:rsid w:val="00E2106B"/>
    <w:rsid w:val="00E21F6D"/>
    <w:rsid w:val="00E2256B"/>
    <w:rsid w:val="00E23FEA"/>
    <w:rsid w:val="00E2440A"/>
    <w:rsid w:val="00E2498A"/>
    <w:rsid w:val="00E24B38"/>
    <w:rsid w:val="00E25A66"/>
    <w:rsid w:val="00E25FE4"/>
    <w:rsid w:val="00E26058"/>
    <w:rsid w:val="00E26B44"/>
    <w:rsid w:val="00E26CF6"/>
    <w:rsid w:val="00E273F6"/>
    <w:rsid w:val="00E276B3"/>
    <w:rsid w:val="00E27719"/>
    <w:rsid w:val="00E2799C"/>
    <w:rsid w:val="00E27A95"/>
    <w:rsid w:val="00E27B39"/>
    <w:rsid w:val="00E27C12"/>
    <w:rsid w:val="00E27D2C"/>
    <w:rsid w:val="00E306AE"/>
    <w:rsid w:val="00E30D03"/>
    <w:rsid w:val="00E312DA"/>
    <w:rsid w:val="00E31584"/>
    <w:rsid w:val="00E32668"/>
    <w:rsid w:val="00E329F3"/>
    <w:rsid w:val="00E32E96"/>
    <w:rsid w:val="00E334CF"/>
    <w:rsid w:val="00E3364E"/>
    <w:rsid w:val="00E3375F"/>
    <w:rsid w:val="00E33F66"/>
    <w:rsid w:val="00E36303"/>
    <w:rsid w:val="00E3663F"/>
    <w:rsid w:val="00E36956"/>
    <w:rsid w:val="00E37358"/>
    <w:rsid w:val="00E37D27"/>
    <w:rsid w:val="00E412FD"/>
    <w:rsid w:val="00E41D55"/>
    <w:rsid w:val="00E422E0"/>
    <w:rsid w:val="00E4246F"/>
    <w:rsid w:val="00E438FD"/>
    <w:rsid w:val="00E449CF"/>
    <w:rsid w:val="00E44AD5"/>
    <w:rsid w:val="00E44BFC"/>
    <w:rsid w:val="00E44E35"/>
    <w:rsid w:val="00E44E6C"/>
    <w:rsid w:val="00E453ED"/>
    <w:rsid w:val="00E4547A"/>
    <w:rsid w:val="00E4581C"/>
    <w:rsid w:val="00E45E00"/>
    <w:rsid w:val="00E461F4"/>
    <w:rsid w:val="00E46CF5"/>
    <w:rsid w:val="00E470C1"/>
    <w:rsid w:val="00E471D2"/>
    <w:rsid w:val="00E47393"/>
    <w:rsid w:val="00E47542"/>
    <w:rsid w:val="00E47A8A"/>
    <w:rsid w:val="00E47B92"/>
    <w:rsid w:val="00E47E99"/>
    <w:rsid w:val="00E5068B"/>
    <w:rsid w:val="00E51146"/>
    <w:rsid w:val="00E51364"/>
    <w:rsid w:val="00E51BB3"/>
    <w:rsid w:val="00E51E52"/>
    <w:rsid w:val="00E51FB7"/>
    <w:rsid w:val="00E52085"/>
    <w:rsid w:val="00E52879"/>
    <w:rsid w:val="00E536BD"/>
    <w:rsid w:val="00E53928"/>
    <w:rsid w:val="00E53EAB"/>
    <w:rsid w:val="00E53FBD"/>
    <w:rsid w:val="00E5432E"/>
    <w:rsid w:val="00E548CD"/>
    <w:rsid w:val="00E54ECD"/>
    <w:rsid w:val="00E55246"/>
    <w:rsid w:val="00E558FF"/>
    <w:rsid w:val="00E55F39"/>
    <w:rsid w:val="00E562D2"/>
    <w:rsid w:val="00E57956"/>
    <w:rsid w:val="00E57DFF"/>
    <w:rsid w:val="00E600FA"/>
    <w:rsid w:val="00E606C7"/>
    <w:rsid w:val="00E607F8"/>
    <w:rsid w:val="00E60F5B"/>
    <w:rsid w:val="00E6111B"/>
    <w:rsid w:val="00E6124F"/>
    <w:rsid w:val="00E6181A"/>
    <w:rsid w:val="00E62DAC"/>
    <w:rsid w:val="00E637F5"/>
    <w:rsid w:val="00E63996"/>
    <w:rsid w:val="00E63CF3"/>
    <w:rsid w:val="00E649A7"/>
    <w:rsid w:val="00E65DE9"/>
    <w:rsid w:val="00E65F58"/>
    <w:rsid w:val="00E66691"/>
    <w:rsid w:val="00E66B29"/>
    <w:rsid w:val="00E677BA"/>
    <w:rsid w:val="00E677CF"/>
    <w:rsid w:val="00E7099F"/>
    <w:rsid w:val="00E70F8C"/>
    <w:rsid w:val="00E70FFE"/>
    <w:rsid w:val="00E713FF"/>
    <w:rsid w:val="00E715A0"/>
    <w:rsid w:val="00E72239"/>
    <w:rsid w:val="00E72A58"/>
    <w:rsid w:val="00E72B68"/>
    <w:rsid w:val="00E72CAF"/>
    <w:rsid w:val="00E731BE"/>
    <w:rsid w:val="00E734E1"/>
    <w:rsid w:val="00E73983"/>
    <w:rsid w:val="00E73EE9"/>
    <w:rsid w:val="00E73F88"/>
    <w:rsid w:val="00E74080"/>
    <w:rsid w:val="00E744F0"/>
    <w:rsid w:val="00E74A88"/>
    <w:rsid w:val="00E74E70"/>
    <w:rsid w:val="00E75273"/>
    <w:rsid w:val="00E754E5"/>
    <w:rsid w:val="00E75BE6"/>
    <w:rsid w:val="00E75C23"/>
    <w:rsid w:val="00E75E71"/>
    <w:rsid w:val="00E76385"/>
    <w:rsid w:val="00E76D11"/>
    <w:rsid w:val="00E7747A"/>
    <w:rsid w:val="00E77A37"/>
    <w:rsid w:val="00E77F0E"/>
    <w:rsid w:val="00E807F0"/>
    <w:rsid w:val="00E80E36"/>
    <w:rsid w:val="00E81087"/>
    <w:rsid w:val="00E815DA"/>
    <w:rsid w:val="00E82127"/>
    <w:rsid w:val="00E828DC"/>
    <w:rsid w:val="00E83587"/>
    <w:rsid w:val="00E8358B"/>
    <w:rsid w:val="00E84792"/>
    <w:rsid w:val="00E848B5"/>
    <w:rsid w:val="00E84977"/>
    <w:rsid w:val="00E85008"/>
    <w:rsid w:val="00E86BFB"/>
    <w:rsid w:val="00E87B56"/>
    <w:rsid w:val="00E87BF4"/>
    <w:rsid w:val="00E87FE5"/>
    <w:rsid w:val="00E9063C"/>
    <w:rsid w:val="00E90774"/>
    <w:rsid w:val="00E919A1"/>
    <w:rsid w:val="00E91BD8"/>
    <w:rsid w:val="00E91BF1"/>
    <w:rsid w:val="00E91EF1"/>
    <w:rsid w:val="00E91F5E"/>
    <w:rsid w:val="00E9325F"/>
    <w:rsid w:val="00E952E0"/>
    <w:rsid w:val="00E9648F"/>
    <w:rsid w:val="00E96F24"/>
    <w:rsid w:val="00E97AF9"/>
    <w:rsid w:val="00EA0067"/>
    <w:rsid w:val="00EA0964"/>
    <w:rsid w:val="00EA0B3B"/>
    <w:rsid w:val="00EA0D60"/>
    <w:rsid w:val="00EA2215"/>
    <w:rsid w:val="00EA2B28"/>
    <w:rsid w:val="00EA4063"/>
    <w:rsid w:val="00EA4542"/>
    <w:rsid w:val="00EA4B63"/>
    <w:rsid w:val="00EA55E4"/>
    <w:rsid w:val="00EA6589"/>
    <w:rsid w:val="00EA78A0"/>
    <w:rsid w:val="00EB057C"/>
    <w:rsid w:val="00EB0FE3"/>
    <w:rsid w:val="00EB1CC2"/>
    <w:rsid w:val="00EB1F17"/>
    <w:rsid w:val="00EB229A"/>
    <w:rsid w:val="00EB2A0B"/>
    <w:rsid w:val="00EB3051"/>
    <w:rsid w:val="00EB3BEC"/>
    <w:rsid w:val="00EB41AB"/>
    <w:rsid w:val="00EB44EA"/>
    <w:rsid w:val="00EB45B5"/>
    <w:rsid w:val="00EB4767"/>
    <w:rsid w:val="00EB5BFA"/>
    <w:rsid w:val="00EB5D3F"/>
    <w:rsid w:val="00EB60F6"/>
    <w:rsid w:val="00EB77A4"/>
    <w:rsid w:val="00EB7A5F"/>
    <w:rsid w:val="00EC0945"/>
    <w:rsid w:val="00EC0D48"/>
    <w:rsid w:val="00EC1CD2"/>
    <w:rsid w:val="00EC1D7E"/>
    <w:rsid w:val="00EC30F9"/>
    <w:rsid w:val="00EC33EF"/>
    <w:rsid w:val="00EC4453"/>
    <w:rsid w:val="00EC49F7"/>
    <w:rsid w:val="00EC5E4B"/>
    <w:rsid w:val="00EC5F2C"/>
    <w:rsid w:val="00EC624C"/>
    <w:rsid w:val="00EC6765"/>
    <w:rsid w:val="00EC6BC9"/>
    <w:rsid w:val="00EC70C7"/>
    <w:rsid w:val="00EC7640"/>
    <w:rsid w:val="00EC76C6"/>
    <w:rsid w:val="00EC7E7B"/>
    <w:rsid w:val="00ED0468"/>
    <w:rsid w:val="00ED0B3F"/>
    <w:rsid w:val="00ED0C3C"/>
    <w:rsid w:val="00ED1001"/>
    <w:rsid w:val="00ED1BBB"/>
    <w:rsid w:val="00ED1F75"/>
    <w:rsid w:val="00ED2748"/>
    <w:rsid w:val="00ED32A4"/>
    <w:rsid w:val="00ED44D7"/>
    <w:rsid w:val="00ED4642"/>
    <w:rsid w:val="00ED5F37"/>
    <w:rsid w:val="00ED610A"/>
    <w:rsid w:val="00ED6194"/>
    <w:rsid w:val="00ED624B"/>
    <w:rsid w:val="00ED7BA6"/>
    <w:rsid w:val="00EE0AF0"/>
    <w:rsid w:val="00EE237C"/>
    <w:rsid w:val="00EE23D5"/>
    <w:rsid w:val="00EE2428"/>
    <w:rsid w:val="00EE3AC9"/>
    <w:rsid w:val="00EE3CBC"/>
    <w:rsid w:val="00EE409B"/>
    <w:rsid w:val="00EE41F4"/>
    <w:rsid w:val="00EE48BB"/>
    <w:rsid w:val="00EE4A67"/>
    <w:rsid w:val="00EE5BBD"/>
    <w:rsid w:val="00EE5FD9"/>
    <w:rsid w:val="00EE6030"/>
    <w:rsid w:val="00EE71DD"/>
    <w:rsid w:val="00EE772B"/>
    <w:rsid w:val="00EE7E13"/>
    <w:rsid w:val="00EE7F11"/>
    <w:rsid w:val="00EF0E23"/>
    <w:rsid w:val="00EF117A"/>
    <w:rsid w:val="00EF196C"/>
    <w:rsid w:val="00EF2298"/>
    <w:rsid w:val="00EF2AE1"/>
    <w:rsid w:val="00EF2BF9"/>
    <w:rsid w:val="00EF2CCE"/>
    <w:rsid w:val="00EF3291"/>
    <w:rsid w:val="00EF41E0"/>
    <w:rsid w:val="00EF49E6"/>
    <w:rsid w:val="00EF55C4"/>
    <w:rsid w:val="00EF6149"/>
    <w:rsid w:val="00EF65B8"/>
    <w:rsid w:val="00EF68F1"/>
    <w:rsid w:val="00EF6ED4"/>
    <w:rsid w:val="00EF715F"/>
    <w:rsid w:val="00EF7DD9"/>
    <w:rsid w:val="00EF7E0A"/>
    <w:rsid w:val="00F00385"/>
    <w:rsid w:val="00F007DF"/>
    <w:rsid w:val="00F00E56"/>
    <w:rsid w:val="00F00FD3"/>
    <w:rsid w:val="00F01740"/>
    <w:rsid w:val="00F01FBB"/>
    <w:rsid w:val="00F0229F"/>
    <w:rsid w:val="00F02328"/>
    <w:rsid w:val="00F026E6"/>
    <w:rsid w:val="00F0277D"/>
    <w:rsid w:val="00F02EF1"/>
    <w:rsid w:val="00F02F02"/>
    <w:rsid w:val="00F037F9"/>
    <w:rsid w:val="00F03F38"/>
    <w:rsid w:val="00F049DF"/>
    <w:rsid w:val="00F04C8A"/>
    <w:rsid w:val="00F05B49"/>
    <w:rsid w:val="00F0688C"/>
    <w:rsid w:val="00F06DC5"/>
    <w:rsid w:val="00F0700A"/>
    <w:rsid w:val="00F10F76"/>
    <w:rsid w:val="00F1118F"/>
    <w:rsid w:val="00F120D1"/>
    <w:rsid w:val="00F127C9"/>
    <w:rsid w:val="00F12D9B"/>
    <w:rsid w:val="00F12E1A"/>
    <w:rsid w:val="00F13379"/>
    <w:rsid w:val="00F13552"/>
    <w:rsid w:val="00F13B35"/>
    <w:rsid w:val="00F13BAC"/>
    <w:rsid w:val="00F13CB0"/>
    <w:rsid w:val="00F13F70"/>
    <w:rsid w:val="00F15811"/>
    <w:rsid w:val="00F15F49"/>
    <w:rsid w:val="00F15F6F"/>
    <w:rsid w:val="00F162BE"/>
    <w:rsid w:val="00F1679E"/>
    <w:rsid w:val="00F16B9E"/>
    <w:rsid w:val="00F16C32"/>
    <w:rsid w:val="00F174A2"/>
    <w:rsid w:val="00F17549"/>
    <w:rsid w:val="00F178B7"/>
    <w:rsid w:val="00F17BBA"/>
    <w:rsid w:val="00F20115"/>
    <w:rsid w:val="00F205F8"/>
    <w:rsid w:val="00F20852"/>
    <w:rsid w:val="00F20F06"/>
    <w:rsid w:val="00F210A4"/>
    <w:rsid w:val="00F21B11"/>
    <w:rsid w:val="00F21BFD"/>
    <w:rsid w:val="00F21C61"/>
    <w:rsid w:val="00F222F3"/>
    <w:rsid w:val="00F2277C"/>
    <w:rsid w:val="00F22D25"/>
    <w:rsid w:val="00F22F1E"/>
    <w:rsid w:val="00F2317E"/>
    <w:rsid w:val="00F239EF"/>
    <w:rsid w:val="00F23C54"/>
    <w:rsid w:val="00F23F3B"/>
    <w:rsid w:val="00F23F49"/>
    <w:rsid w:val="00F24B95"/>
    <w:rsid w:val="00F24C79"/>
    <w:rsid w:val="00F24EBC"/>
    <w:rsid w:val="00F25CA1"/>
    <w:rsid w:val="00F25D1B"/>
    <w:rsid w:val="00F2643B"/>
    <w:rsid w:val="00F26AFB"/>
    <w:rsid w:val="00F26CAC"/>
    <w:rsid w:val="00F2754C"/>
    <w:rsid w:val="00F279D4"/>
    <w:rsid w:val="00F27C23"/>
    <w:rsid w:val="00F27D0F"/>
    <w:rsid w:val="00F27D51"/>
    <w:rsid w:val="00F308AC"/>
    <w:rsid w:val="00F320F3"/>
    <w:rsid w:val="00F3302E"/>
    <w:rsid w:val="00F335EC"/>
    <w:rsid w:val="00F33B8A"/>
    <w:rsid w:val="00F33C61"/>
    <w:rsid w:val="00F351CA"/>
    <w:rsid w:val="00F35372"/>
    <w:rsid w:val="00F36172"/>
    <w:rsid w:val="00F3627A"/>
    <w:rsid w:val="00F36E6B"/>
    <w:rsid w:val="00F36E87"/>
    <w:rsid w:val="00F37193"/>
    <w:rsid w:val="00F37DD5"/>
    <w:rsid w:val="00F4044D"/>
    <w:rsid w:val="00F40A68"/>
    <w:rsid w:val="00F40E3E"/>
    <w:rsid w:val="00F410D6"/>
    <w:rsid w:val="00F41595"/>
    <w:rsid w:val="00F4163D"/>
    <w:rsid w:val="00F41B7A"/>
    <w:rsid w:val="00F41DF7"/>
    <w:rsid w:val="00F425D2"/>
    <w:rsid w:val="00F42A08"/>
    <w:rsid w:val="00F4334C"/>
    <w:rsid w:val="00F43621"/>
    <w:rsid w:val="00F44202"/>
    <w:rsid w:val="00F4468B"/>
    <w:rsid w:val="00F4483C"/>
    <w:rsid w:val="00F44EC6"/>
    <w:rsid w:val="00F45102"/>
    <w:rsid w:val="00F45507"/>
    <w:rsid w:val="00F4556F"/>
    <w:rsid w:val="00F4604E"/>
    <w:rsid w:val="00F46539"/>
    <w:rsid w:val="00F47843"/>
    <w:rsid w:val="00F50624"/>
    <w:rsid w:val="00F50A8E"/>
    <w:rsid w:val="00F50EAB"/>
    <w:rsid w:val="00F511CA"/>
    <w:rsid w:val="00F5182A"/>
    <w:rsid w:val="00F5232F"/>
    <w:rsid w:val="00F52624"/>
    <w:rsid w:val="00F52634"/>
    <w:rsid w:val="00F53F42"/>
    <w:rsid w:val="00F54185"/>
    <w:rsid w:val="00F5475D"/>
    <w:rsid w:val="00F54E43"/>
    <w:rsid w:val="00F54FD1"/>
    <w:rsid w:val="00F5508B"/>
    <w:rsid w:val="00F550BB"/>
    <w:rsid w:val="00F55AD9"/>
    <w:rsid w:val="00F56BBA"/>
    <w:rsid w:val="00F56D8E"/>
    <w:rsid w:val="00F57A7C"/>
    <w:rsid w:val="00F60496"/>
    <w:rsid w:val="00F60FDF"/>
    <w:rsid w:val="00F61690"/>
    <w:rsid w:val="00F61808"/>
    <w:rsid w:val="00F619EA"/>
    <w:rsid w:val="00F62A87"/>
    <w:rsid w:val="00F63074"/>
    <w:rsid w:val="00F63469"/>
    <w:rsid w:val="00F63F28"/>
    <w:rsid w:val="00F63F8C"/>
    <w:rsid w:val="00F6408D"/>
    <w:rsid w:val="00F6410C"/>
    <w:rsid w:val="00F641D4"/>
    <w:rsid w:val="00F64990"/>
    <w:rsid w:val="00F6533D"/>
    <w:rsid w:val="00F6553D"/>
    <w:rsid w:val="00F6574F"/>
    <w:rsid w:val="00F657BE"/>
    <w:rsid w:val="00F65851"/>
    <w:rsid w:val="00F6681D"/>
    <w:rsid w:val="00F66939"/>
    <w:rsid w:val="00F66B63"/>
    <w:rsid w:val="00F66BCB"/>
    <w:rsid w:val="00F66F67"/>
    <w:rsid w:val="00F67430"/>
    <w:rsid w:val="00F6791A"/>
    <w:rsid w:val="00F679FB"/>
    <w:rsid w:val="00F67E20"/>
    <w:rsid w:val="00F70308"/>
    <w:rsid w:val="00F70653"/>
    <w:rsid w:val="00F71C3D"/>
    <w:rsid w:val="00F71E40"/>
    <w:rsid w:val="00F728AA"/>
    <w:rsid w:val="00F72951"/>
    <w:rsid w:val="00F72CE7"/>
    <w:rsid w:val="00F7383F"/>
    <w:rsid w:val="00F740FE"/>
    <w:rsid w:val="00F74319"/>
    <w:rsid w:val="00F74423"/>
    <w:rsid w:val="00F746D8"/>
    <w:rsid w:val="00F748F9"/>
    <w:rsid w:val="00F74A7F"/>
    <w:rsid w:val="00F74D4D"/>
    <w:rsid w:val="00F74DAB"/>
    <w:rsid w:val="00F7507D"/>
    <w:rsid w:val="00F75349"/>
    <w:rsid w:val="00F75DAF"/>
    <w:rsid w:val="00F75F1F"/>
    <w:rsid w:val="00F760FF"/>
    <w:rsid w:val="00F76DFD"/>
    <w:rsid w:val="00F76E25"/>
    <w:rsid w:val="00F76EB8"/>
    <w:rsid w:val="00F77319"/>
    <w:rsid w:val="00F77B04"/>
    <w:rsid w:val="00F8006B"/>
    <w:rsid w:val="00F801AA"/>
    <w:rsid w:val="00F80D12"/>
    <w:rsid w:val="00F80E50"/>
    <w:rsid w:val="00F816FD"/>
    <w:rsid w:val="00F81794"/>
    <w:rsid w:val="00F81ACC"/>
    <w:rsid w:val="00F81B08"/>
    <w:rsid w:val="00F82523"/>
    <w:rsid w:val="00F82669"/>
    <w:rsid w:val="00F832AF"/>
    <w:rsid w:val="00F8369A"/>
    <w:rsid w:val="00F836B9"/>
    <w:rsid w:val="00F84E80"/>
    <w:rsid w:val="00F85C02"/>
    <w:rsid w:val="00F86CAD"/>
    <w:rsid w:val="00F8748A"/>
    <w:rsid w:val="00F87945"/>
    <w:rsid w:val="00F87CED"/>
    <w:rsid w:val="00F903E4"/>
    <w:rsid w:val="00F91073"/>
    <w:rsid w:val="00F911DB"/>
    <w:rsid w:val="00F912F6"/>
    <w:rsid w:val="00F9203F"/>
    <w:rsid w:val="00F9222C"/>
    <w:rsid w:val="00F92831"/>
    <w:rsid w:val="00F944C3"/>
    <w:rsid w:val="00F945E9"/>
    <w:rsid w:val="00F9472E"/>
    <w:rsid w:val="00F948CF"/>
    <w:rsid w:val="00F94E59"/>
    <w:rsid w:val="00F95038"/>
    <w:rsid w:val="00F95457"/>
    <w:rsid w:val="00F965CE"/>
    <w:rsid w:val="00F96EEA"/>
    <w:rsid w:val="00F9713A"/>
    <w:rsid w:val="00F9723A"/>
    <w:rsid w:val="00F97675"/>
    <w:rsid w:val="00F97D92"/>
    <w:rsid w:val="00F97E82"/>
    <w:rsid w:val="00FA0644"/>
    <w:rsid w:val="00FA1485"/>
    <w:rsid w:val="00FA1878"/>
    <w:rsid w:val="00FA1C74"/>
    <w:rsid w:val="00FA1DAD"/>
    <w:rsid w:val="00FA2159"/>
    <w:rsid w:val="00FA3E6B"/>
    <w:rsid w:val="00FA3F58"/>
    <w:rsid w:val="00FA4170"/>
    <w:rsid w:val="00FA5215"/>
    <w:rsid w:val="00FA5526"/>
    <w:rsid w:val="00FA56EB"/>
    <w:rsid w:val="00FA5782"/>
    <w:rsid w:val="00FA5A8D"/>
    <w:rsid w:val="00FA5F61"/>
    <w:rsid w:val="00FA64A7"/>
    <w:rsid w:val="00FA64DF"/>
    <w:rsid w:val="00FA6A90"/>
    <w:rsid w:val="00FA7009"/>
    <w:rsid w:val="00FB0AA5"/>
    <w:rsid w:val="00FB0B4D"/>
    <w:rsid w:val="00FB0D06"/>
    <w:rsid w:val="00FB1030"/>
    <w:rsid w:val="00FB1445"/>
    <w:rsid w:val="00FB1AF9"/>
    <w:rsid w:val="00FB1D52"/>
    <w:rsid w:val="00FB2539"/>
    <w:rsid w:val="00FB2D68"/>
    <w:rsid w:val="00FB40EB"/>
    <w:rsid w:val="00FB4260"/>
    <w:rsid w:val="00FB4317"/>
    <w:rsid w:val="00FB4330"/>
    <w:rsid w:val="00FB4362"/>
    <w:rsid w:val="00FB4413"/>
    <w:rsid w:val="00FB4FAE"/>
    <w:rsid w:val="00FB6231"/>
    <w:rsid w:val="00FB63F9"/>
    <w:rsid w:val="00FB69A9"/>
    <w:rsid w:val="00FB6A8D"/>
    <w:rsid w:val="00FB723E"/>
    <w:rsid w:val="00FB7B59"/>
    <w:rsid w:val="00FB7E85"/>
    <w:rsid w:val="00FC016C"/>
    <w:rsid w:val="00FC0408"/>
    <w:rsid w:val="00FC04BB"/>
    <w:rsid w:val="00FC065D"/>
    <w:rsid w:val="00FC0D02"/>
    <w:rsid w:val="00FC1108"/>
    <w:rsid w:val="00FC1EED"/>
    <w:rsid w:val="00FC2945"/>
    <w:rsid w:val="00FC2A1F"/>
    <w:rsid w:val="00FC3004"/>
    <w:rsid w:val="00FC335A"/>
    <w:rsid w:val="00FC3AD6"/>
    <w:rsid w:val="00FC4C3E"/>
    <w:rsid w:val="00FC4E1F"/>
    <w:rsid w:val="00FC5347"/>
    <w:rsid w:val="00FC56AE"/>
    <w:rsid w:val="00FC5E1E"/>
    <w:rsid w:val="00FC6510"/>
    <w:rsid w:val="00FC6669"/>
    <w:rsid w:val="00FC6750"/>
    <w:rsid w:val="00FC6A38"/>
    <w:rsid w:val="00FC717D"/>
    <w:rsid w:val="00FC735B"/>
    <w:rsid w:val="00FC75B2"/>
    <w:rsid w:val="00FC7A96"/>
    <w:rsid w:val="00FD0388"/>
    <w:rsid w:val="00FD0DDC"/>
    <w:rsid w:val="00FD0FE0"/>
    <w:rsid w:val="00FD1076"/>
    <w:rsid w:val="00FD1155"/>
    <w:rsid w:val="00FD1899"/>
    <w:rsid w:val="00FD19B3"/>
    <w:rsid w:val="00FD19CA"/>
    <w:rsid w:val="00FD229D"/>
    <w:rsid w:val="00FD23AB"/>
    <w:rsid w:val="00FD265E"/>
    <w:rsid w:val="00FD2F2F"/>
    <w:rsid w:val="00FD3676"/>
    <w:rsid w:val="00FD3E85"/>
    <w:rsid w:val="00FD40EE"/>
    <w:rsid w:val="00FD43C3"/>
    <w:rsid w:val="00FD507D"/>
    <w:rsid w:val="00FD5C34"/>
    <w:rsid w:val="00FD5D9C"/>
    <w:rsid w:val="00FD5E16"/>
    <w:rsid w:val="00FD64D7"/>
    <w:rsid w:val="00FD6931"/>
    <w:rsid w:val="00FD722C"/>
    <w:rsid w:val="00FD76B0"/>
    <w:rsid w:val="00FE009B"/>
    <w:rsid w:val="00FE02BC"/>
    <w:rsid w:val="00FE0789"/>
    <w:rsid w:val="00FE0A36"/>
    <w:rsid w:val="00FE1276"/>
    <w:rsid w:val="00FE1840"/>
    <w:rsid w:val="00FE2917"/>
    <w:rsid w:val="00FE3609"/>
    <w:rsid w:val="00FE384F"/>
    <w:rsid w:val="00FE4C97"/>
    <w:rsid w:val="00FE5F54"/>
    <w:rsid w:val="00FE7144"/>
    <w:rsid w:val="00FF0BC9"/>
    <w:rsid w:val="00FF0C32"/>
    <w:rsid w:val="00FF1016"/>
    <w:rsid w:val="00FF1148"/>
    <w:rsid w:val="00FF17C4"/>
    <w:rsid w:val="00FF181A"/>
    <w:rsid w:val="00FF235C"/>
    <w:rsid w:val="00FF2D3C"/>
    <w:rsid w:val="00FF2F58"/>
    <w:rsid w:val="00FF40F8"/>
    <w:rsid w:val="00FF43F7"/>
    <w:rsid w:val="00FF47A2"/>
    <w:rsid w:val="00FF4A8B"/>
    <w:rsid w:val="00FF4ABF"/>
    <w:rsid w:val="00FF4B1E"/>
    <w:rsid w:val="00FF4CA0"/>
    <w:rsid w:val="00FF4E55"/>
    <w:rsid w:val="00FF5725"/>
    <w:rsid w:val="00FF630E"/>
    <w:rsid w:val="00FF67CD"/>
    <w:rsid w:val="00FF70E9"/>
    <w:rsid w:val="00FF71A4"/>
    <w:rsid w:val="00FF79DF"/>
    <w:rsid w:val="00FF79E6"/>
    <w:rsid w:val="00FF7B9F"/>
    <w:rsid w:val="00FF7FBD"/>
    <w:rsid w:val="3E0E0B32"/>
    <w:rsid w:val="56B104CE"/>
    <w:rsid w:val="590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3">
    <w:name w:val="heading 1"/>
    <w:basedOn w:val="1"/>
    <w:next w:val="1"/>
    <w:qFormat/>
    <w:uiPriority w:val="0"/>
    <w:pPr>
      <w:keepNext/>
      <w:keepLines/>
      <w:spacing w:before="340" w:after="330"/>
      <w:jc w:val="center"/>
      <w:outlineLvl w:val="0"/>
    </w:pPr>
    <w:rPr>
      <w:rFonts w:eastAsia="黑体"/>
      <w:bCs/>
      <w:kern w:val="44"/>
      <w:sz w:val="32"/>
      <w:szCs w:val="44"/>
    </w:rPr>
  </w:style>
  <w:style w:type="paragraph" w:styleId="4">
    <w:name w:val="heading 2"/>
    <w:basedOn w:val="1"/>
    <w:next w:val="1"/>
    <w:qFormat/>
    <w:uiPriority w:val="0"/>
    <w:pPr>
      <w:keepNext/>
      <w:keepLines/>
      <w:spacing w:before="260" w:after="260"/>
      <w:jc w:val="left"/>
      <w:outlineLvl w:val="1"/>
    </w:pPr>
    <w:rPr>
      <w:rFonts w:ascii="Arial" w:hAnsi="Arial" w:eastAsia="黑体"/>
      <w:bCs/>
      <w:sz w:val="30"/>
      <w:szCs w:val="32"/>
    </w:rPr>
  </w:style>
  <w:style w:type="paragraph" w:styleId="5">
    <w:name w:val="heading 3"/>
    <w:basedOn w:val="1"/>
    <w:next w:val="1"/>
    <w:link w:val="31"/>
    <w:qFormat/>
    <w:uiPriority w:val="0"/>
    <w:pPr>
      <w:keepNext/>
      <w:keepLines/>
      <w:spacing w:before="260" w:after="260"/>
      <w:jc w:val="left"/>
      <w:outlineLvl w:val="2"/>
    </w:pPr>
    <w:rPr>
      <w:rFonts w:eastAsia="黑体"/>
      <w:bCs/>
      <w:sz w:val="28"/>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macro"/>
    <w:semiHidden/>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qFormat/>
    <w:uiPriority w:val="0"/>
    <w:pPr>
      <w:shd w:val="clear" w:color="auto" w:fill="000080"/>
    </w:pPr>
  </w:style>
  <w:style w:type="paragraph" w:styleId="9">
    <w:name w:val="annotation text"/>
    <w:basedOn w:val="1"/>
    <w:link w:val="196"/>
    <w:qFormat/>
    <w:uiPriority w:val="0"/>
    <w:pPr>
      <w:jc w:val="left"/>
    </w:pPr>
    <w:rPr>
      <w:rFonts w:eastAsia="宋体"/>
    </w:rPr>
  </w:style>
  <w:style w:type="paragraph" w:styleId="10">
    <w:name w:val="Body Text"/>
    <w:basedOn w:val="1"/>
    <w:qFormat/>
    <w:uiPriority w:val="0"/>
    <w:pPr>
      <w:spacing w:after="120"/>
    </w:pPr>
    <w:rPr>
      <w:rFonts w:eastAsia="宋体"/>
    </w:rPr>
  </w:style>
  <w:style w:type="paragraph" w:styleId="11">
    <w:name w:val="Body Text Indent"/>
    <w:basedOn w:val="1"/>
    <w:qFormat/>
    <w:uiPriority w:val="0"/>
    <w:pPr>
      <w:spacing w:after="120"/>
      <w:ind w:left="420" w:leftChars="200"/>
    </w:pPr>
  </w:style>
  <w:style w:type="paragraph" w:styleId="12">
    <w:name w:val="List Continue"/>
    <w:basedOn w:val="1"/>
    <w:semiHidden/>
    <w:qFormat/>
    <w:uiPriority w:val="0"/>
    <w:pPr>
      <w:widowControl/>
      <w:spacing w:after="120"/>
      <w:ind w:left="420" w:leftChars="200"/>
      <w:jc w:val="left"/>
    </w:pPr>
    <w:rPr>
      <w:rFonts w:eastAsia="宋体"/>
      <w:kern w:val="0"/>
      <w:sz w:val="28"/>
      <w:szCs w:val="28"/>
    </w:rPr>
  </w:style>
  <w:style w:type="paragraph" w:styleId="13">
    <w:name w:val="Plain Text"/>
    <w:basedOn w:val="1"/>
    <w:link w:val="87"/>
    <w:qFormat/>
    <w:uiPriority w:val="0"/>
    <w:rPr>
      <w:rFonts w:ascii="宋体" w:hAnsi="Courier New" w:eastAsia="宋体"/>
      <w:szCs w:val="21"/>
    </w:rPr>
  </w:style>
  <w:style w:type="paragraph" w:styleId="14">
    <w:name w:val="toc 8"/>
    <w:basedOn w:val="1"/>
    <w:next w:val="1"/>
    <w:uiPriority w:val="0"/>
    <w:pPr>
      <w:snapToGrid w:val="0"/>
      <w:spacing w:line="360" w:lineRule="auto"/>
      <w:ind w:left="2940" w:leftChars="1400"/>
      <w:jc w:val="center"/>
    </w:pPr>
    <w:rPr>
      <w:rFonts w:cs="Courier New"/>
      <w:b/>
      <w:kern w:val="0"/>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63"/>
    <w:qFormat/>
    <w:uiPriority w:val="99"/>
    <w:pPr>
      <w:tabs>
        <w:tab w:val="center" w:pos="4153"/>
        <w:tab w:val="right" w:pos="8306"/>
      </w:tabs>
      <w:snapToGrid w:val="0"/>
      <w:jc w:val="left"/>
    </w:pPr>
    <w:rPr>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rFonts w:ascii="宋体" w:hAnsi="宋体" w:eastAsia="宋体"/>
      <w:sz w:val="18"/>
      <w:szCs w:val="18"/>
    </w:rPr>
  </w:style>
  <w:style w:type="paragraph" w:styleId="20">
    <w:name w:val="toc 1"/>
    <w:basedOn w:val="1"/>
    <w:next w:val="1"/>
    <w:qFormat/>
    <w:uiPriority w:val="39"/>
    <w:pPr>
      <w:spacing w:line="360" w:lineRule="auto"/>
    </w:pPr>
    <w:rPr>
      <w:sz w:val="24"/>
    </w:rPr>
  </w:style>
  <w:style w:type="paragraph" w:styleId="21">
    <w:name w:val="Body Text Indent 3"/>
    <w:basedOn w:val="1"/>
    <w:link w:val="208"/>
    <w:qFormat/>
    <w:uiPriority w:val="0"/>
    <w:pPr>
      <w:spacing w:after="120"/>
      <w:ind w:left="420" w:leftChars="200"/>
    </w:pPr>
    <w:rPr>
      <w:sz w:val="16"/>
      <w:szCs w:val="16"/>
    </w:rPr>
  </w:style>
  <w:style w:type="paragraph" w:styleId="22">
    <w:name w:val="toc 2"/>
    <w:basedOn w:val="1"/>
    <w:next w:val="1"/>
    <w:qFormat/>
    <w:uiPriority w:val="39"/>
    <w:pPr>
      <w:spacing w:line="360" w:lineRule="auto"/>
      <w:ind w:left="420" w:leftChars="200"/>
    </w:pPr>
    <w:rPr>
      <w:sz w:val="24"/>
    </w:rPr>
  </w:style>
  <w:style w:type="paragraph" w:styleId="23">
    <w:name w:val="List 4"/>
    <w:basedOn w:val="1"/>
    <w:qFormat/>
    <w:uiPriority w:val="0"/>
    <w:pPr>
      <w:ind w:left="100" w:leftChars="600" w:hanging="200" w:hangingChars="200"/>
      <w:contextualSpacing/>
    </w:pPr>
  </w:style>
  <w:style w:type="paragraph" w:styleId="2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26">
    <w:name w:val="Table Grid"/>
    <w:basedOn w:val="25"/>
    <w:qFormat/>
    <w:uiPriority w:val="0"/>
    <w:pPr>
      <w:widowControl w:val="0"/>
      <w:autoSpaceDE w:val="0"/>
      <w:autoSpaceDN w:val="0"/>
      <w:adjustRightInd w:val="0"/>
      <w:spacing w:line="357"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Elegant"/>
    <w:basedOn w:val="2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9">
    <w:name w:val="page number"/>
    <w:basedOn w:val="28"/>
    <w:qFormat/>
    <w:uiPriority w:val="0"/>
  </w:style>
  <w:style w:type="character" w:styleId="30">
    <w:name w:val="Hyperlink"/>
    <w:qFormat/>
    <w:uiPriority w:val="99"/>
    <w:rPr>
      <w:rFonts w:ascii="宋体" w:hAnsi="宋体" w:eastAsia="仿宋_GB2312"/>
      <w:color w:val="0000FF"/>
      <w:kern w:val="28"/>
      <w:sz w:val="24"/>
      <w:szCs w:val="30"/>
      <w:u w:val="single"/>
      <w:lang w:val="en-US" w:eastAsia="zh-CN" w:bidi="ar-SA"/>
    </w:rPr>
  </w:style>
  <w:style w:type="character" w:customStyle="1" w:styleId="31">
    <w:name w:val="标题 3 Char"/>
    <w:link w:val="5"/>
    <w:qFormat/>
    <w:uiPriority w:val="0"/>
    <w:rPr>
      <w:rFonts w:eastAsia="黑体"/>
      <w:bCs/>
      <w:kern w:val="2"/>
      <w:sz w:val="28"/>
      <w:szCs w:val="32"/>
    </w:rPr>
  </w:style>
  <w:style w:type="paragraph" w:customStyle="1" w:styleId="32">
    <w:name w:val="Char Char Char Char Char Char Char"/>
    <w:basedOn w:val="1"/>
    <w:qFormat/>
    <w:uiPriority w:val="0"/>
    <w:pPr>
      <w:widowControl/>
      <w:jc w:val="left"/>
    </w:pPr>
    <w:rPr>
      <w:rFonts w:ascii="宋体" w:hAnsi="宋体"/>
      <w:kern w:val="28"/>
      <w:sz w:val="24"/>
      <w:szCs w:val="30"/>
    </w:rPr>
  </w:style>
  <w:style w:type="character" w:customStyle="1" w:styleId="33">
    <w:name w:val="表格文字fs-5缩0.2 Char Char"/>
    <w:link w:val="34"/>
    <w:qFormat/>
    <w:uiPriority w:val="0"/>
    <w:rPr>
      <w:rFonts w:ascii="宋体" w:hAnsi="宋体" w:eastAsia="仿宋_GB2312" w:cs="宋体"/>
      <w:spacing w:val="-4"/>
      <w:kern w:val="28"/>
      <w:sz w:val="21"/>
      <w:szCs w:val="21"/>
      <w:lang w:val="en-US" w:eastAsia="zh-CN" w:bidi="ar-SA"/>
    </w:rPr>
  </w:style>
  <w:style w:type="paragraph" w:customStyle="1" w:styleId="34">
    <w:name w:val="表格文字fs-5缩0.2"/>
    <w:basedOn w:val="35"/>
    <w:link w:val="33"/>
    <w:qFormat/>
    <w:uiPriority w:val="0"/>
    <w:rPr>
      <w:spacing w:val="-4"/>
    </w:rPr>
  </w:style>
  <w:style w:type="paragraph" w:customStyle="1" w:styleId="35">
    <w:name w:val="表格文字fs-5缩1"/>
    <w:basedOn w:val="1"/>
    <w:link w:val="36"/>
    <w:qFormat/>
    <w:uiPriority w:val="0"/>
    <w:pPr>
      <w:jc w:val="center"/>
    </w:pPr>
    <w:rPr>
      <w:rFonts w:ascii="宋体" w:hAnsi="宋体" w:cs="宋体"/>
      <w:spacing w:val="-20"/>
      <w:kern w:val="28"/>
      <w:szCs w:val="21"/>
    </w:rPr>
  </w:style>
  <w:style w:type="character" w:customStyle="1" w:styleId="36">
    <w:name w:val="表格文字fs-5缩1 Char Char"/>
    <w:link w:val="35"/>
    <w:qFormat/>
    <w:uiPriority w:val="0"/>
    <w:rPr>
      <w:rFonts w:ascii="宋体" w:hAnsi="宋体" w:eastAsia="仿宋_GB2312" w:cs="宋体"/>
      <w:spacing w:val="-20"/>
      <w:kern w:val="28"/>
      <w:sz w:val="21"/>
      <w:szCs w:val="21"/>
      <w:lang w:val="en-US" w:eastAsia="zh-CN" w:bidi="ar-SA"/>
    </w:rPr>
  </w:style>
  <w:style w:type="character" w:customStyle="1" w:styleId="37">
    <w:name w:val="font21"/>
    <w:qFormat/>
    <w:uiPriority w:val="0"/>
    <w:rPr>
      <w:rFonts w:hint="eastAsia" w:ascii="宋体" w:hAnsi="宋体" w:eastAsia="宋体"/>
      <w:color w:val="000000"/>
      <w:kern w:val="28"/>
      <w:sz w:val="20"/>
      <w:szCs w:val="20"/>
      <w:u w:val="none"/>
      <w:lang w:val="en-US" w:eastAsia="zh-CN" w:bidi="ar-SA"/>
    </w:rPr>
  </w:style>
  <w:style w:type="character" w:customStyle="1" w:styleId="38">
    <w:name w:val="表注释 Char"/>
    <w:link w:val="39"/>
    <w:qFormat/>
    <w:uiPriority w:val="0"/>
    <w:rPr>
      <w:rFonts w:ascii="仿宋_GB2312" w:hAnsi="宋体" w:eastAsia="仿宋_GB2312" w:cs="宋体"/>
      <w:kern w:val="2"/>
      <w:sz w:val="21"/>
      <w:szCs w:val="30"/>
      <w:lang w:val="en-US" w:eastAsia="zh-CN" w:bidi="ar-SA"/>
    </w:rPr>
  </w:style>
  <w:style w:type="paragraph" w:customStyle="1" w:styleId="39">
    <w:name w:val="表注释"/>
    <w:basedOn w:val="1"/>
    <w:link w:val="38"/>
    <w:qFormat/>
    <w:uiPriority w:val="0"/>
    <w:pPr>
      <w:spacing w:line="320" w:lineRule="exact"/>
      <w:jc w:val="left"/>
    </w:pPr>
    <w:rPr>
      <w:rFonts w:ascii="仿宋_GB2312" w:hAnsi="宋体" w:cs="宋体"/>
      <w:szCs w:val="30"/>
    </w:rPr>
  </w:style>
  <w:style w:type="character" w:customStyle="1" w:styleId="40">
    <w:name w:val="表名图名5黑 Char"/>
    <w:link w:val="41"/>
    <w:qFormat/>
    <w:uiPriority w:val="0"/>
    <w:rPr>
      <w:rFonts w:ascii="仿宋_GB2312" w:hAnsi="宋体" w:eastAsia="黑体" w:cs="宋体"/>
      <w:kern w:val="2"/>
      <w:sz w:val="21"/>
      <w:szCs w:val="24"/>
      <w:lang w:val="en-US" w:eastAsia="zh-CN" w:bidi="ar-SA"/>
    </w:rPr>
  </w:style>
  <w:style w:type="paragraph" w:customStyle="1" w:styleId="41">
    <w:name w:val="表名图名5黑"/>
    <w:basedOn w:val="1"/>
    <w:link w:val="40"/>
    <w:qFormat/>
    <w:uiPriority w:val="0"/>
    <w:pPr>
      <w:ind w:firstLine="420"/>
      <w:jc w:val="center"/>
    </w:pPr>
    <w:rPr>
      <w:rFonts w:ascii="仿宋_GB2312" w:hAnsi="宋体" w:eastAsia="黑体" w:cs="宋体"/>
    </w:rPr>
  </w:style>
  <w:style w:type="character" w:customStyle="1" w:styleId="42">
    <w:name w:val="表单位 Char"/>
    <w:basedOn w:val="40"/>
    <w:link w:val="43"/>
    <w:qFormat/>
    <w:uiPriority w:val="0"/>
    <w:rPr>
      <w:rFonts w:ascii="仿宋_GB2312" w:hAnsi="宋体" w:eastAsia="黑体" w:cs="宋体"/>
      <w:kern w:val="2"/>
      <w:sz w:val="21"/>
      <w:szCs w:val="24"/>
      <w:lang w:val="en-US" w:eastAsia="zh-CN" w:bidi="ar-SA"/>
    </w:rPr>
  </w:style>
  <w:style w:type="paragraph" w:customStyle="1" w:styleId="43">
    <w:name w:val="表单位"/>
    <w:basedOn w:val="41"/>
    <w:link w:val="42"/>
    <w:qFormat/>
    <w:uiPriority w:val="0"/>
    <w:pPr>
      <w:ind w:firstLine="630" w:firstLineChars="300"/>
      <w:jc w:val="right"/>
    </w:pPr>
  </w:style>
  <w:style w:type="character" w:customStyle="1" w:styleId="44">
    <w:name w:val="正文ZMSZ-x4 Char Char"/>
    <w:basedOn w:val="45"/>
    <w:link w:val="47"/>
    <w:qFormat/>
    <w:uiPriority w:val="0"/>
    <w:rPr>
      <w:rFonts w:ascii="宋体" w:hAnsi="宋体" w:eastAsia="仿宋_GB2312"/>
      <w:kern w:val="2"/>
      <w:sz w:val="24"/>
      <w:szCs w:val="24"/>
      <w:lang w:val="en-US" w:eastAsia="zh-CN" w:bidi="ar-SA"/>
    </w:rPr>
  </w:style>
  <w:style w:type="character" w:customStyle="1" w:styleId="45">
    <w:name w:val="正文FS-x4 Char Char"/>
    <w:link w:val="46"/>
    <w:qFormat/>
    <w:uiPriority w:val="0"/>
    <w:rPr>
      <w:rFonts w:ascii="宋体" w:hAnsi="宋体" w:eastAsia="仿宋_GB2312"/>
      <w:kern w:val="2"/>
      <w:sz w:val="24"/>
      <w:szCs w:val="24"/>
      <w:lang w:val="en-US" w:eastAsia="zh-CN" w:bidi="ar-SA"/>
    </w:rPr>
  </w:style>
  <w:style w:type="paragraph" w:customStyle="1" w:styleId="46">
    <w:name w:val="正文FS-x4"/>
    <w:basedOn w:val="1"/>
    <w:link w:val="45"/>
    <w:qFormat/>
    <w:uiPriority w:val="0"/>
    <w:pPr>
      <w:spacing w:line="360" w:lineRule="auto"/>
      <w:ind w:firstLine="480" w:firstLineChars="200"/>
    </w:pPr>
    <w:rPr>
      <w:rFonts w:ascii="宋体" w:hAnsi="宋体"/>
      <w:sz w:val="24"/>
    </w:rPr>
  </w:style>
  <w:style w:type="paragraph" w:customStyle="1" w:styleId="47">
    <w:name w:val="正文ZMSZ-x4"/>
    <w:basedOn w:val="46"/>
    <w:link w:val="44"/>
    <w:qFormat/>
    <w:uiPriority w:val="0"/>
  </w:style>
  <w:style w:type="character" w:customStyle="1" w:styleId="48">
    <w:name w:val="FS-x4居中 Char"/>
    <w:link w:val="49"/>
    <w:qFormat/>
    <w:uiPriority w:val="0"/>
    <w:rPr>
      <w:rFonts w:ascii="宋体" w:hAnsi="宋体" w:eastAsia="仿宋_GB2312"/>
      <w:kern w:val="2"/>
      <w:sz w:val="24"/>
      <w:szCs w:val="24"/>
      <w:lang w:val="en-US" w:eastAsia="zh-CN" w:bidi="ar-SA"/>
    </w:rPr>
  </w:style>
  <w:style w:type="paragraph" w:customStyle="1" w:styleId="49">
    <w:name w:val="FS-x4居中"/>
    <w:basedOn w:val="1"/>
    <w:link w:val="48"/>
    <w:qFormat/>
    <w:uiPriority w:val="0"/>
    <w:pPr>
      <w:jc w:val="center"/>
    </w:pPr>
    <w:rPr>
      <w:rFonts w:ascii="宋体" w:hAnsi="宋体"/>
      <w:sz w:val="24"/>
    </w:rPr>
  </w:style>
  <w:style w:type="character" w:customStyle="1" w:styleId="50">
    <w:name w:val="黑4居中 Char Char"/>
    <w:link w:val="51"/>
    <w:qFormat/>
    <w:uiPriority w:val="0"/>
    <w:rPr>
      <w:rFonts w:ascii="仿宋_GB2312" w:hAnsi="宋体" w:eastAsia="黑体" w:cs="宋体"/>
      <w:kern w:val="2"/>
      <w:sz w:val="28"/>
      <w:szCs w:val="30"/>
      <w:lang w:val="en-US" w:eastAsia="zh-CN" w:bidi="ar-SA"/>
    </w:rPr>
  </w:style>
  <w:style w:type="paragraph" w:customStyle="1" w:styleId="51">
    <w:name w:val="黑4居中"/>
    <w:basedOn w:val="1"/>
    <w:link w:val="50"/>
    <w:qFormat/>
    <w:uiPriority w:val="0"/>
    <w:pPr>
      <w:jc w:val="center"/>
    </w:pPr>
    <w:rPr>
      <w:rFonts w:ascii="仿宋_GB2312" w:hAnsi="宋体" w:eastAsia="黑体" w:cs="宋体"/>
      <w:sz w:val="28"/>
      <w:szCs w:val="30"/>
    </w:rPr>
  </w:style>
  <w:style w:type="character" w:customStyle="1" w:styleId="52">
    <w:name w:val="扉页FS-x4 + 下划线 Char"/>
    <w:link w:val="53"/>
    <w:qFormat/>
    <w:uiPriority w:val="0"/>
    <w:rPr>
      <w:rFonts w:ascii="宋体" w:hAnsi="宋体" w:eastAsia="仿宋_GB2312"/>
      <w:kern w:val="2"/>
      <w:sz w:val="24"/>
      <w:szCs w:val="24"/>
      <w:u w:val="single"/>
      <w:lang w:val="en-US" w:eastAsia="zh-CN" w:bidi="ar-SA"/>
    </w:rPr>
  </w:style>
  <w:style w:type="paragraph" w:customStyle="1" w:styleId="53">
    <w:name w:val="扉页FS-x4 + 下划线"/>
    <w:basedOn w:val="46"/>
    <w:link w:val="52"/>
    <w:qFormat/>
    <w:uiPriority w:val="0"/>
    <w:rPr>
      <w:u w:val="single"/>
    </w:rPr>
  </w:style>
  <w:style w:type="character" w:customStyle="1" w:styleId="54">
    <w:name w:val="页眉 Char"/>
    <w:link w:val="19"/>
    <w:qFormat/>
    <w:uiPriority w:val="99"/>
    <w:rPr>
      <w:rFonts w:ascii="宋体" w:hAnsi="宋体" w:eastAsia="宋体"/>
      <w:kern w:val="2"/>
      <w:sz w:val="18"/>
      <w:szCs w:val="18"/>
      <w:lang w:val="en-US" w:eastAsia="zh-CN" w:bidi="ar-SA"/>
    </w:rPr>
  </w:style>
  <w:style w:type="character" w:customStyle="1" w:styleId="55">
    <w:name w:val="表格文字fs-5 Char"/>
    <w:link w:val="56"/>
    <w:qFormat/>
    <w:uiPriority w:val="0"/>
    <w:rPr>
      <w:rFonts w:ascii="仿宋_GB2312" w:hAnsi="宋体" w:eastAsia="仿宋_GB2312" w:cs="宋体"/>
      <w:color w:val="000000"/>
      <w:kern w:val="28"/>
      <w:sz w:val="21"/>
      <w:szCs w:val="24"/>
      <w:lang w:val="en-US" w:eastAsia="zh-CN" w:bidi="ar-SA"/>
    </w:rPr>
  </w:style>
  <w:style w:type="paragraph" w:customStyle="1" w:styleId="56">
    <w:name w:val="表格文字fs-5"/>
    <w:basedOn w:val="1"/>
    <w:link w:val="55"/>
    <w:qFormat/>
    <w:uiPriority w:val="0"/>
    <w:pPr>
      <w:jc w:val="center"/>
    </w:pPr>
    <w:rPr>
      <w:rFonts w:ascii="仿宋_GB2312" w:hAnsi="宋体" w:cs="宋体"/>
      <w:color w:val="000000"/>
      <w:kern w:val="28"/>
    </w:rPr>
  </w:style>
  <w:style w:type="character" w:customStyle="1" w:styleId="57">
    <w:name w:val="表格数字TNR Char Char"/>
    <w:link w:val="58"/>
    <w:qFormat/>
    <w:uiPriority w:val="0"/>
    <w:rPr>
      <w:rFonts w:ascii="宋体" w:hAnsi="宋体" w:eastAsia="仿宋_GB2312" w:cs="宋体"/>
      <w:kern w:val="2"/>
      <w:sz w:val="21"/>
      <w:szCs w:val="24"/>
      <w:lang w:val="en-US" w:eastAsia="zh-CN" w:bidi="ar-SA"/>
    </w:rPr>
  </w:style>
  <w:style w:type="paragraph" w:customStyle="1" w:styleId="58">
    <w:name w:val="表格数字TNR"/>
    <w:basedOn w:val="1"/>
    <w:link w:val="57"/>
    <w:qFormat/>
    <w:uiPriority w:val="0"/>
    <w:pPr>
      <w:jc w:val="center"/>
    </w:pPr>
    <w:rPr>
      <w:rFonts w:ascii="宋体" w:hAnsi="宋体" w:cs="宋体"/>
    </w:rPr>
  </w:style>
  <w:style w:type="paragraph" w:customStyle="1" w:styleId="59">
    <w:name w:val="样式 项目名称 + 紧缩量  1 磅"/>
    <w:basedOn w:val="60"/>
    <w:qFormat/>
    <w:uiPriority w:val="0"/>
    <w:rPr>
      <w:spacing w:val="-20"/>
    </w:rPr>
  </w:style>
  <w:style w:type="paragraph" w:customStyle="1" w:styleId="60">
    <w:name w:val="项目名称"/>
    <w:basedOn w:val="1"/>
    <w:qFormat/>
    <w:uiPriority w:val="0"/>
    <w:pPr>
      <w:snapToGrid w:val="0"/>
      <w:jc w:val="center"/>
    </w:pPr>
    <w:rPr>
      <w:rFonts w:ascii="黑体" w:eastAsia="黑体"/>
      <w:sz w:val="52"/>
      <w:szCs w:val="52"/>
    </w:rPr>
  </w:style>
  <w:style w:type="paragraph" w:customStyle="1" w:styleId="61">
    <w:name w:val="表注释fs5"/>
    <w:basedOn w:val="39"/>
    <w:qFormat/>
    <w:uiPriority w:val="0"/>
  </w:style>
  <w:style w:type="paragraph" w:customStyle="1" w:styleId="62">
    <w:name w:val="表注②、"/>
    <w:basedOn w:val="1"/>
    <w:qFormat/>
    <w:uiPriority w:val="0"/>
    <w:pPr>
      <w:ind w:firstLine="420" w:firstLineChars="200"/>
      <w:jc w:val="left"/>
    </w:pPr>
    <w:rPr>
      <w:rFonts w:ascii="仿宋_GB2312" w:hAnsi="宋体" w:cs="宋体"/>
      <w:kern w:val="28"/>
      <w:szCs w:val="20"/>
    </w:rPr>
  </w:style>
  <w:style w:type="character" w:customStyle="1" w:styleId="63">
    <w:name w:val="页脚 Char"/>
    <w:link w:val="18"/>
    <w:uiPriority w:val="99"/>
    <w:rPr>
      <w:rFonts w:eastAsia="仿宋_GB2312"/>
      <w:kern w:val="2"/>
      <w:sz w:val="18"/>
      <w:szCs w:val="18"/>
    </w:rPr>
  </w:style>
  <w:style w:type="paragraph" w:customStyle="1" w:styleId="64">
    <w:name w:val="FS-x4缩1"/>
    <w:basedOn w:val="1"/>
    <w:qFormat/>
    <w:uiPriority w:val="0"/>
    <w:pPr>
      <w:jc w:val="center"/>
    </w:pPr>
    <w:rPr>
      <w:rFonts w:ascii="仿宋_GB2312" w:hAnsi="宋体" w:cs="宋体"/>
      <w:spacing w:val="-20"/>
      <w:sz w:val="24"/>
      <w:szCs w:val="20"/>
    </w:rPr>
  </w:style>
  <w:style w:type="paragraph" w:customStyle="1" w:styleId="65">
    <w:name w:val="附"/>
    <w:basedOn w:val="3"/>
    <w:qFormat/>
    <w:uiPriority w:val="0"/>
    <w:pPr>
      <w:jc w:val="both"/>
    </w:pPr>
    <w:rPr>
      <w:rFonts w:cs="宋体"/>
      <w:bCs w:val="0"/>
      <w:szCs w:val="20"/>
    </w:rPr>
  </w:style>
  <w:style w:type="paragraph" w:customStyle="1" w:styleId="66">
    <w:name w:val="单位名称"/>
    <w:basedOn w:val="1"/>
    <w:qFormat/>
    <w:uiPriority w:val="0"/>
    <w:pPr>
      <w:ind w:firstLine="1800" w:firstLineChars="600"/>
    </w:pPr>
    <w:rPr>
      <w:rFonts w:ascii="黑体" w:hAnsi="黑体" w:eastAsia="黑体" w:cs="宋体"/>
      <w:sz w:val="30"/>
      <w:szCs w:val="20"/>
    </w:rPr>
  </w:style>
  <w:style w:type="paragraph" w:customStyle="1" w:styleId="67">
    <w:name w:val="表格文字fs-5 左对齐"/>
    <w:basedOn w:val="56"/>
    <w:qFormat/>
    <w:uiPriority w:val="0"/>
    <w:pPr>
      <w:jc w:val="left"/>
    </w:pPr>
    <w:rPr>
      <w:szCs w:val="20"/>
    </w:rPr>
  </w:style>
  <w:style w:type="paragraph" w:customStyle="1" w:styleId="68">
    <w:name w:val="首页日期"/>
    <w:basedOn w:val="1"/>
    <w:qFormat/>
    <w:uiPriority w:val="0"/>
    <w:pPr>
      <w:jc w:val="center"/>
    </w:pPr>
    <w:rPr>
      <w:rFonts w:ascii="黑体" w:eastAsia="黑体" w:cs="宋体"/>
      <w:sz w:val="30"/>
      <w:szCs w:val="20"/>
    </w:rPr>
  </w:style>
  <w:style w:type="paragraph" w:customStyle="1" w:styleId="69">
    <w:name w:val="表格文字黑-5"/>
    <w:basedOn w:val="1"/>
    <w:qFormat/>
    <w:uiPriority w:val="0"/>
    <w:pPr>
      <w:jc w:val="center"/>
    </w:pPr>
    <w:rPr>
      <w:rFonts w:ascii="黑体" w:hAnsi="黑体" w:eastAsia="黑体" w:cs="宋体"/>
      <w:color w:val="000000"/>
      <w:spacing w:val="-2"/>
      <w:kern w:val="0"/>
    </w:rPr>
  </w:style>
  <w:style w:type="paragraph" w:customStyle="1" w:styleId="70">
    <w:name w:val="FS-x4居中-"/>
    <w:basedOn w:val="49"/>
    <w:qFormat/>
    <w:uiPriority w:val="0"/>
    <w:rPr>
      <w:kern w:val="0"/>
    </w:rPr>
  </w:style>
  <w:style w:type="paragraph" w:customStyle="1" w:styleId="71">
    <w:name w:val="Char"/>
    <w:basedOn w:val="1"/>
    <w:qFormat/>
    <w:uiPriority w:val="0"/>
    <w:pPr>
      <w:spacing w:line="360" w:lineRule="auto"/>
      <w:ind w:firstLine="200" w:firstLineChars="200"/>
    </w:pPr>
    <w:rPr>
      <w:rFonts w:ascii="宋体" w:hAnsi="宋体" w:eastAsia="宋体" w:cs="宋体"/>
      <w:sz w:val="24"/>
    </w:rPr>
  </w:style>
  <w:style w:type="character" w:customStyle="1" w:styleId="72">
    <w:name w:val="FS四2-1.5 Char Char"/>
    <w:link w:val="73"/>
    <w:qFormat/>
    <w:uiPriority w:val="0"/>
    <w:rPr>
      <w:rFonts w:ascii="宋体" w:hAnsi="宋体" w:eastAsia="仿宋_GB2312"/>
      <w:kern w:val="28"/>
      <w:sz w:val="28"/>
      <w:szCs w:val="30"/>
      <w:lang w:val="en-US" w:eastAsia="zh-CN" w:bidi="ar-SA"/>
    </w:rPr>
  </w:style>
  <w:style w:type="paragraph" w:customStyle="1" w:styleId="73">
    <w:name w:val="FS四2-1.5"/>
    <w:basedOn w:val="1"/>
    <w:link w:val="72"/>
    <w:qFormat/>
    <w:uiPriority w:val="0"/>
    <w:pPr>
      <w:spacing w:line="360" w:lineRule="auto"/>
      <w:ind w:firstLine="560" w:firstLineChars="200"/>
    </w:pPr>
    <w:rPr>
      <w:rFonts w:ascii="宋体" w:hAnsi="宋体"/>
      <w:kern w:val="28"/>
      <w:sz w:val="28"/>
      <w:szCs w:val="30"/>
    </w:rPr>
  </w:style>
  <w:style w:type="paragraph" w:customStyle="1" w:styleId="74">
    <w:name w:val="Char Char Char Char Char Char Char1"/>
    <w:basedOn w:val="1"/>
    <w:qFormat/>
    <w:uiPriority w:val="0"/>
    <w:pPr>
      <w:widowControl/>
      <w:jc w:val="left"/>
    </w:pPr>
    <w:rPr>
      <w:rFonts w:ascii="宋体" w:hAnsi="宋体" w:eastAsia="宋体"/>
      <w:kern w:val="0"/>
      <w:sz w:val="28"/>
      <w:szCs w:val="28"/>
    </w:rPr>
  </w:style>
  <w:style w:type="paragraph" w:customStyle="1" w:styleId="75">
    <w:name w:val="表格"/>
    <w:basedOn w:val="1"/>
    <w:link w:val="76"/>
    <w:qFormat/>
    <w:uiPriority w:val="0"/>
    <w:pPr>
      <w:widowControl/>
      <w:jc w:val="center"/>
    </w:pPr>
    <w:rPr>
      <w:rFonts w:ascii="宋体" w:hAnsi="宋体" w:cs="宋体"/>
      <w:color w:val="000000"/>
      <w:kern w:val="28"/>
      <w:szCs w:val="21"/>
    </w:rPr>
  </w:style>
  <w:style w:type="character" w:customStyle="1" w:styleId="76">
    <w:name w:val="表格 Char"/>
    <w:link w:val="75"/>
    <w:qFormat/>
    <w:uiPriority w:val="0"/>
    <w:rPr>
      <w:rFonts w:ascii="宋体" w:hAnsi="宋体" w:eastAsia="仿宋_GB2312" w:cs="宋体"/>
      <w:color w:val="000000"/>
      <w:kern w:val="28"/>
      <w:sz w:val="21"/>
      <w:szCs w:val="21"/>
      <w:lang w:val="en-US" w:eastAsia="zh-CN" w:bidi="ar-SA"/>
    </w:rPr>
  </w:style>
  <w:style w:type="paragraph" w:customStyle="1" w:styleId="77">
    <w:name w:val="1 Char"/>
    <w:basedOn w:val="1"/>
    <w:semiHidden/>
    <w:qFormat/>
    <w:uiPriority w:val="0"/>
    <w:rPr>
      <w:rFonts w:eastAsia="宋体"/>
    </w:rPr>
  </w:style>
  <w:style w:type="paragraph" w:customStyle="1" w:styleId="78">
    <w:name w:val="附录标识"/>
    <w:basedOn w:val="1"/>
    <w:next w:val="1"/>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79">
    <w:name w:val="附录二级条标题"/>
    <w:basedOn w:val="1"/>
    <w:next w:val="1"/>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0">
    <w:name w:val="附录三级条标题"/>
    <w:basedOn w:val="79"/>
    <w:next w:val="1"/>
    <w:qFormat/>
    <w:uiPriority w:val="0"/>
    <w:pPr>
      <w:outlineLvl w:val="4"/>
    </w:pPr>
  </w:style>
  <w:style w:type="paragraph" w:customStyle="1" w:styleId="81">
    <w:name w:val="附录四级条标题"/>
    <w:basedOn w:val="80"/>
    <w:next w:val="1"/>
    <w:qFormat/>
    <w:uiPriority w:val="0"/>
    <w:pPr>
      <w:outlineLvl w:val="5"/>
    </w:pPr>
  </w:style>
  <w:style w:type="paragraph" w:customStyle="1" w:styleId="82">
    <w:name w:val="附录五级条标题"/>
    <w:basedOn w:val="81"/>
    <w:next w:val="1"/>
    <w:qFormat/>
    <w:uiPriority w:val="0"/>
    <w:pPr>
      <w:outlineLvl w:val="6"/>
    </w:pPr>
  </w:style>
  <w:style w:type="paragraph" w:customStyle="1" w:styleId="83">
    <w:name w:val="附录章标题"/>
    <w:next w:val="1"/>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附录一级条标题"/>
    <w:basedOn w:val="83"/>
    <w:next w:val="1"/>
    <w:qFormat/>
    <w:uiPriority w:val="0"/>
    <w:pPr>
      <w:autoSpaceDN w:val="0"/>
      <w:spacing w:beforeLines="50" w:afterLines="50"/>
      <w:outlineLvl w:val="2"/>
    </w:pPr>
  </w:style>
  <w:style w:type="paragraph" w:customStyle="1" w:styleId="85">
    <w:name w:val="正文FSx4"/>
    <w:basedOn w:val="46"/>
    <w:link w:val="86"/>
    <w:qFormat/>
    <w:uiPriority w:val="0"/>
    <w:rPr>
      <w:rFonts w:ascii="仿宋_GB2312" w:cs="宋体"/>
      <w:szCs w:val="30"/>
    </w:rPr>
  </w:style>
  <w:style w:type="character" w:customStyle="1" w:styleId="86">
    <w:name w:val="正文FSx4 Char"/>
    <w:link w:val="85"/>
    <w:qFormat/>
    <w:uiPriority w:val="0"/>
    <w:rPr>
      <w:rFonts w:ascii="仿宋_GB2312" w:hAnsi="宋体" w:eastAsia="仿宋_GB2312" w:cs="宋体"/>
      <w:kern w:val="2"/>
      <w:sz w:val="24"/>
      <w:szCs w:val="30"/>
      <w:lang w:val="en-US" w:eastAsia="zh-CN" w:bidi="ar-SA"/>
    </w:rPr>
  </w:style>
  <w:style w:type="character" w:customStyle="1" w:styleId="87">
    <w:name w:val="纯文本 Char"/>
    <w:link w:val="13"/>
    <w:qFormat/>
    <w:uiPriority w:val="0"/>
    <w:rPr>
      <w:rFonts w:ascii="宋体" w:hAnsi="Courier New"/>
      <w:kern w:val="2"/>
      <w:sz w:val="21"/>
      <w:szCs w:val="21"/>
    </w:rPr>
  </w:style>
  <w:style w:type="character" w:customStyle="1" w:styleId="88">
    <w:name w:val="标题3—不显示 Char Char"/>
    <w:link w:val="89"/>
    <w:qFormat/>
    <w:uiPriority w:val="0"/>
    <w:rPr>
      <w:rFonts w:ascii="宋体" w:hAnsi="宋体" w:eastAsia="黑体" w:cs="宋体"/>
      <w:kern w:val="28"/>
      <w:sz w:val="28"/>
      <w:szCs w:val="30"/>
      <w:lang w:val="en-US" w:eastAsia="zh-CN" w:bidi="ar-SA"/>
    </w:rPr>
  </w:style>
  <w:style w:type="paragraph" w:customStyle="1" w:styleId="89">
    <w:name w:val="标题3—不显示"/>
    <w:basedOn w:val="73"/>
    <w:link w:val="88"/>
    <w:qFormat/>
    <w:uiPriority w:val="0"/>
    <w:pPr>
      <w:ind w:firstLine="0" w:firstLineChars="0"/>
    </w:pPr>
    <w:rPr>
      <w:rFonts w:eastAsia="黑体" w:cs="宋体"/>
    </w:rPr>
  </w:style>
  <w:style w:type="paragraph" w:customStyle="1" w:styleId="90">
    <w:name w:val="样式 首行缩进:  2 字符"/>
    <w:basedOn w:val="1"/>
    <w:qFormat/>
    <w:uiPriority w:val="0"/>
    <w:pPr>
      <w:tabs>
        <w:tab w:val="left" w:pos="5327"/>
        <w:tab w:val="left" w:pos="6326"/>
        <w:tab w:val="left" w:pos="7230"/>
        <w:tab w:val="left" w:pos="9301"/>
      </w:tabs>
      <w:spacing w:line="360" w:lineRule="auto"/>
      <w:ind w:firstLine="560" w:firstLineChars="200"/>
    </w:pPr>
    <w:rPr>
      <w:rFonts w:ascii="Arial Narrow" w:hAnsi="Arial Narrow" w:cs="宋体"/>
      <w:sz w:val="28"/>
      <w:szCs w:val="20"/>
    </w:rPr>
  </w:style>
  <w:style w:type="character" w:customStyle="1" w:styleId="91">
    <w:name w:val="样式 正文1 + 首行缩进:  2 字符 Char3"/>
    <w:link w:val="92"/>
    <w:qFormat/>
    <w:uiPriority w:val="0"/>
    <w:rPr>
      <w:rFonts w:ascii="宋体" w:hAnsi="宋体" w:eastAsia="宋体"/>
      <w:kern w:val="2"/>
      <w:sz w:val="24"/>
      <w:szCs w:val="30"/>
      <w:lang w:val="en-US" w:eastAsia="zh-CN" w:bidi="ar-SA"/>
    </w:rPr>
  </w:style>
  <w:style w:type="paragraph" w:customStyle="1" w:styleId="92">
    <w:name w:val="样式 正文1 + 首行缩进:  2 字符"/>
    <w:basedOn w:val="1"/>
    <w:link w:val="91"/>
    <w:qFormat/>
    <w:uiPriority w:val="0"/>
    <w:pPr>
      <w:spacing w:line="360" w:lineRule="auto"/>
      <w:ind w:firstLine="200" w:firstLineChars="200"/>
    </w:pPr>
    <w:rPr>
      <w:rFonts w:ascii="宋体" w:hAnsi="宋体" w:eastAsia="宋体"/>
      <w:sz w:val="24"/>
      <w:szCs w:val="30"/>
    </w:rPr>
  </w:style>
  <w:style w:type="paragraph" w:customStyle="1" w:styleId="93">
    <w:name w:val="样式2"/>
    <w:basedOn w:val="1"/>
    <w:qFormat/>
    <w:uiPriority w:val="0"/>
    <w:pPr>
      <w:spacing w:line="500" w:lineRule="exact"/>
      <w:ind w:firstLine="560" w:firstLineChars="200"/>
    </w:pPr>
    <w:rPr>
      <w:rFonts w:ascii="宋体" w:hAnsi="宋体" w:eastAsia="宋体"/>
      <w:sz w:val="28"/>
      <w:szCs w:val="28"/>
    </w:rPr>
  </w:style>
  <w:style w:type="paragraph" w:customStyle="1" w:styleId="94">
    <w:name w:val="Char Char Char1 Char Char Char Char Char Char Char"/>
    <w:basedOn w:val="1"/>
    <w:qFormat/>
    <w:uiPriority w:val="0"/>
    <w:pPr>
      <w:spacing w:line="360" w:lineRule="auto"/>
      <w:ind w:firstLine="200" w:firstLineChars="200"/>
    </w:pPr>
    <w:rPr>
      <w:rFonts w:ascii="宋体" w:hAnsi="宋体" w:eastAsia="宋体" w:cs="宋体"/>
      <w:sz w:val="24"/>
    </w:rPr>
  </w:style>
  <w:style w:type="paragraph" w:customStyle="1" w:styleId="95">
    <w:name w:val="Char Char Char Char Char Char Char Char Char Char Char Char Char Char Char Char Char Char Char Char Char Char Char Char Char Char Char Char"/>
    <w:basedOn w:val="1"/>
    <w:next w:val="2"/>
    <w:qFormat/>
    <w:uiPriority w:val="0"/>
    <w:rPr>
      <w:rFonts w:eastAsia="宋体"/>
      <w:sz w:val="28"/>
      <w:szCs w:val="28"/>
    </w:rPr>
  </w:style>
  <w:style w:type="paragraph" w:customStyle="1" w:styleId="96">
    <w:name w:val="正文*"/>
    <w:basedOn w:val="1"/>
    <w:link w:val="97"/>
    <w:semiHidden/>
    <w:qFormat/>
    <w:uiPriority w:val="0"/>
    <w:pPr>
      <w:spacing w:line="500" w:lineRule="exact"/>
      <w:ind w:firstLine="588" w:firstLineChars="196"/>
    </w:pPr>
    <w:rPr>
      <w:rFonts w:ascii="宋体" w:hAnsi="宋体" w:eastAsia="楷体_GB2312"/>
      <w:sz w:val="30"/>
      <w:szCs w:val="30"/>
    </w:rPr>
  </w:style>
  <w:style w:type="character" w:customStyle="1" w:styleId="97">
    <w:name w:val="正文* Char"/>
    <w:link w:val="96"/>
    <w:qFormat/>
    <w:uiPriority w:val="0"/>
    <w:rPr>
      <w:rFonts w:ascii="宋体" w:hAnsi="宋体" w:eastAsia="楷体_GB2312"/>
      <w:kern w:val="2"/>
      <w:sz w:val="30"/>
      <w:szCs w:val="30"/>
      <w:lang w:val="en-US" w:eastAsia="zh-CN" w:bidi="ar-SA"/>
    </w:rPr>
  </w:style>
  <w:style w:type="paragraph" w:customStyle="1" w:styleId="98">
    <w:name w:val="Char Char Char Char"/>
    <w:basedOn w:val="1"/>
    <w:semiHidden/>
    <w:qFormat/>
    <w:uiPriority w:val="0"/>
    <w:rPr>
      <w:rFonts w:eastAsia="宋体"/>
      <w:b/>
      <w:sz w:val="28"/>
    </w:rPr>
  </w:style>
  <w:style w:type="character" w:customStyle="1" w:styleId="99">
    <w:name w:val="字母及数字 Char"/>
    <w:link w:val="100"/>
    <w:qFormat/>
    <w:uiPriority w:val="0"/>
    <w:rPr>
      <w:rFonts w:ascii="宋体" w:hAnsi="宋体" w:eastAsia="宋体" w:cs="宋体"/>
      <w:kern w:val="2"/>
      <w:sz w:val="24"/>
      <w:szCs w:val="24"/>
      <w:lang w:val="en-US" w:eastAsia="zh-CN" w:bidi="ar-SA"/>
    </w:rPr>
  </w:style>
  <w:style w:type="paragraph" w:customStyle="1" w:styleId="100">
    <w:name w:val="字母及数字"/>
    <w:basedOn w:val="46"/>
    <w:link w:val="99"/>
    <w:qFormat/>
    <w:uiPriority w:val="0"/>
    <w:rPr>
      <w:rFonts w:eastAsia="宋体" w:cs="宋体"/>
    </w:rPr>
  </w:style>
  <w:style w:type="paragraph" w:customStyle="1" w:styleId="101">
    <w:name w:val="样式经"/>
    <w:basedOn w:val="1"/>
    <w:semiHidden/>
    <w:qFormat/>
    <w:uiPriority w:val="0"/>
    <w:pPr>
      <w:adjustRightInd w:val="0"/>
      <w:snapToGrid w:val="0"/>
      <w:spacing w:line="360" w:lineRule="auto"/>
      <w:ind w:firstLine="536" w:firstLineChars="200"/>
      <w:jc w:val="center"/>
    </w:pPr>
    <w:rPr>
      <w:rFonts w:ascii="宋体" w:hAnsi="宋体" w:eastAsia="宋体" w:cs="宋体"/>
      <w:spacing w:val="14"/>
      <w:kern w:val="28"/>
      <w:sz w:val="24"/>
    </w:rPr>
  </w:style>
  <w:style w:type="paragraph" w:customStyle="1" w:styleId="102">
    <w:name w:val="Char Char Char Char Char Char Char Char Char Char Char Char Char Char Char Char Char Char Char Char Char Char Char Char Char Char Char Char Char Char Char"/>
    <w:basedOn w:val="1"/>
    <w:next w:val="2"/>
    <w:qFormat/>
    <w:uiPriority w:val="0"/>
    <w:rPr>
      <w:rFonts w:eastAsia="宋体"/>
      <w:sz w:val="28"/>
      <w:szCs w:val="28"/>
    </w:rPr>
  </w:style>
  <w:style w:type="paragraph" w:customStyle="1" w:styleId="103">
    <w:name w:val="样式 (西文) 仿宋_GB2312 (中文) 仿宋_GB2312 四号 行距: 固定值 28 磅 首行缩进:  2 字符"/>
    <w:basedOn w:val="1"/>
    <w:link w:val="104"/>
    <w:qFormat/>
    <w:uiPriority w:val="0"/>
    <w:pPr>
      <w:spacing w:line="560" w:lineRule="exact"/>
      <w:ind w:firstLine="630" w:firstLineChars="225"/>
    </w:pPr>
    <w:rPr>
      <w:rFonts w:ascii="宋体" w:hAnsi="宋体" w:cs="宋体"/>
      <w:kern w:val="28"/>
      <w:sz w:val="28"/>
      <w:szCs w:val="30"/>
    </w:rPr>
  </w:style>
  <w:style w:type="character" w:customStyle="1" w:styleId="104">
    <w:name w:val="样式 (西文) 仿宋_GB2312 (中文) 仿宋_GB2312 四号 行距: 固定值 28 磅 首行缩进:  2 字符 Char"/>
    <w:link w:val="103"/>
    <w:qFormat/>
    <w:uiPriority w:val="0"/>
    <w:rPr>
      <w:rFonts w:ascii="宋体" w:hAnsi="宋体" w:eastAsia="仿宋_GB2312" w:cs="宋体"/>
      <w:kern w:val="28"/>
      <w:sz w:val="28"/>
      <w:szCs w:val="30"/>
      <w:lang w:val="en-US" w:eastAsia="zh-CN" w:bidi="ar-SA"/>
    </w:rPr>
  </w:style>
  <w:style w:type="paragraph" w:customStyle="1" w:styleId="105">
    <w:name w:val="1正文"/>
    <w:basedOn w:val="1"/>
    <w:link w:val="106"/>
    <w:semiHidden/>
    <w:qFormat/>
    <w:uiPriority w:val="0"/>
    <w:pPr>
      <w:spacing w:line="500" w:lineRule="exact"/>
      <w:ind w:firstLine="588" w:firstLineChars="196"/>
    </w:pPr>
    <w:rPr>
      <w:rFonts w:ascii="宋体" w:hAnsi="宋体" w:eastAsia="楷体_GB2312"/>
      <w:sz w:val="30"/>
      <w:szCs w:val="30"/>
    </w:rPr>
  </w:style>
  <w:style w:type="character" w:customStyle="1" w:styleId="106">
    <w:name w:val="1正文 Char"/>
    <w:link w:val="105"/>
    <w:qFormat/>
    <w:uiPriority w:val="0"/>
    <w:rPr>
      <w:rFonts w:ascii="宋体" w:hAnsi="宋体" w:eastAsia="楷体_GB2312"/>
      <w:kern w:val="2"/>
      <w:sz w:val="30"/>
      <w:szCs w:val="30"/>
      <w:lang w:val="en-US" w:eastAsia="zh-CN" w:bidi="ar-SA"/>
    </w:rPr>
  </w:style>
  <w:style w:type="paragraph" w:customStyle="1" w:styleId="107">
    <w:name w:val="报告正文"/>
    <w:basedOn w:val="1"/>
    <w:link w:val="108"/>
    <w:semiHidden/>
    <w:qFormat/>
    <w:uiPriority w:val="0"/>
    <w:pPr>
      <w:spacing w:line="360" w:lineRule="auto"/>
      <w:ind w:firstLine="536" w:firstLineChars="200"/>
    </w:pPr>
    <w:rPr>
      <w:rFonts w:ascii="宋体" w:hAnsi="宋体" w:eastAsia="宋体"/>
      <w:spacing w:val="14"/>
      <w:sz w:val="24"/>
      <w:szCs w:val="30"/>
    </w:rPr>
  </w:style>
  <w:style w:type="character" w:customStyle="1" w:styleId="108">
    <w:name w:val="报告正文 Char1"/>
    <w:link w:val="107"/>
    <w:qFormat/>
    <w:uiPriority w:val="0"/>
    <w:rPr>
      <w:rFonts w:ascii="宋体" w:hAnsi="宋体" w:eastAsia="宋体"/>
      <w:spacing w:val="14"/>
      <w:kern w:val="2"/>
      <w:sz w:val="24"/>
      <w:szCs w:val="30"/>
      <w:lang w:val="en-US" w:eastAsia="zh-CN" w:bidi="ar-SA"/>
    </w:rPr>
  </w:style>
  <w:style w:type="paragraph" w:customStyle="1" w:styleId="109">
    <w:name w:val="正文1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110">
    <w:name w:val="样式 文本正文 + 首行缩进:  2 字符 Char"/>
    <w:basedOn w:val="1"/>
    <w:link w:val="111"/>
    <w:qFormat/>
    <w:uiPriority w:val="0"/>
    <w:pPr>
      <w:spacing w:line="560" w:lineRule="exact"/>
      <w:ind w:firstLine="480" w:firstLineChars="200"/>
    </w:pPr>
    <w:rPr>
      <w:rFonts w:ascii="Arial" w:hAnsi="Arial" w:eastAsia="幼圆" w:cs="宋体"/>
      <w:sz w:val="24"/>
      <w:szCs w:val="30"/>
    </w:rPr>
  </w:style>
  <w:style w:type="character" w:customStyle="1" w:styleId="111">
    <w:name w:val="样式 文本正文 + 首行缩进:  2 字符 Char Char"/>
    <w:link w:val="110"/>
    <w:qFormat/>
    <w:uiPriority w:val="0"/>
    <w:rPr>
      <w:rFonts w:ascii="Arial" w:hAnsi="Arial" w:eastAsia="幼圆" w:cs="宋体"/>
      <w:kern w:val="2"/>
      <w:sz w:val="24"/>
      <w:szCs w:val="30"/>
      <w:lang w:val="en-US" w:eastAsia="zh-CN" w:bidi="ar-SA"/>
    </w:rPr>
  </w:style>
  <w:style w:type="paragraph" w:customStyle="1" w:styleId="112">
    <w:name w:val="样式 标题 4标题 4 Char + 段前: 195.6 磅"/>
    <w:basedOn w:val="6"/>
    <w:semiHidden/>
    <w:qFormat/>
    <w:uiPriority w:val="0"/>
    <w:pPr>
      <w:tabs>
        <w:tab w:val="left" w:pos="864"/>
      </w:tabs>
      <w:spacing w:before="160" w:after="160" w:line="240" w:lineRule="auto"/>
      <w:ind w:left="862" w:hanging="862"/>
    </w:pPr>
    <w:rPr>
      <w:rFonts w:ascii="Times New Roman" w:hAnsi="Times New Roman" w:eastAsia="宋体" w:cs="宋体"/>
      <w:b w:val="0"/>
      <w:bCs w:val="0"/>
      <w:szCs w:val="20"/>
    </w:rPr>
  </w:style>
  <w:style w:type="paragraph" w:customStyle="1" w:styleId="113">
    <w:name w:val="样式 标题 4 + Times New Roman 黑色"/>
    <w:basedOn w:val="6"/>
    <w:semiHidden/>
    <w:qFormat/>
    <w:uiPriority w:val="0"/>
    <w:pPr>
      <w:widowControl/>
      <w:spacing w:before="0" w:after="0" w:line="240" w:lineRule="auto"/>
      <w:jc w:val="left"/>
    </w:pPr>
    <w:rPr>
      <w:rFonts w:ascii="Times New Roman" w:hAnsi="Times New Roman" w:eastAsia="宋体"/>
      <w:b w:val="0"/>
      <w:color w:val="000000"/>
      <w:kern w:val="0"/>
    </w:rPr>
  </w:style>
  <w:style w:type="paragraph" w:customStyle="1" w:styleId="114">
    <w:name w:val="样式 标题 2 + Times New Roman 黑色"/>
    <w:basedOn w:val="4"/>
    <w:semiHidden/>
    <w:qFormat/>
    <w:uiPriority w:val="0"/>
    <w:pPr>
      <w:widowControl/>
      <w:spacing w:before="240" w:after="240"/>
      <w:ind w:left="324"/>
    </w:pPr>
    <w:rPr>
      <w:rFonts w:ascii="Times New Roman" w:hAnsi="Times New Roman"/>
      <w:color w:val="000000"/>
      <w:kern w:val="0"/>
      <w:sz w:val="32"/>
    </w:rPr>
  </w:style>
  <w:style w:type="paragraph" w:customStyle="1" w:styleId="115">
    <w:name w:val="样式 标题 3 + 小三 非加粗 黑色"/>
    <w:basedOn w:val="5"/>
    <w:semiHidden/>
    <w:qFormat/>
    <w:uiPriority w:val="0"/>
    <w:pPr>
      <w:widowControl/>
      <w:spacing w:before="120" w:after="120"/>
    </w:pPr>
    <w:rPr>
      <w:bCs w:val="0"/>
      <w:color w:val="000000"/>
      <w:kern w:val="0"/>
      <w:sz w:val="30"/>
      <w:szCs w:val="30"/>
    </w:rPr>
  </w:style>
  <w:style w:type="character" w:customStyle="1" w:styleId="116">
    <w:name w:val="正文1 Char Char Char1 Char Char Char"/>
    <w:link w:val="117"/>
    <w:qFormat/>
    <w:uiPriority w:val="0"/>
    <w:rPr>
      <w:rFonts w:ascii="Arial Narrow" w:hAnsi="Arial Narrow" w:eastAsia="华文中宋"/>
      <w:b/>
      <w:color w:val="000000"/>
      <w:kern w:val="2"/>
      <w:sz w:val="28"/>
      <w:szCs w:val="30"/>
      <w:lang w:val="en-US" w:eastAsia="zh-CN" w:bidi="ar-SA"/>
    </w:rPr>
  </w:style>
  <w:style w:type="paragraph" w:customStyle="1" w:styleId="117">
    <w:name w:val="正文1 Char Char Char1 Char Char"/>
    <w:basedOn w:val="1"/>
    <w:link w:val="116"/>
    <w:qFormat/>
    <w:uiPriority w:val="0"/>
    <w:pPr>
      <w:tabs>
        <w:tab w:val="left" w:pos="0"/>
      </w:tabs>
      <w:adjustRightInd w:val="0"/>
      <w:spacing w:line="600" w:lineRule="exact"/>
      <w:ind w:firstLine="567"/>
      <w:textAlignment w:val="baseline"/>
      <w:outlineLvl w:val="3"/>
    </w:pPr>
    <w:rPr>
      <w:rFonts w:ascii="Arial Narrow" w:hAnsi="Arial Narrow" w:eastAsia="华文中宋"/>
      <w:b/>
      <w:color w:val="000000"/>
      <w:sz w:val="28"/>
      <w:szCs w:val="30"/>
    </w:rPr>
  </w:style>
  <w:style w:type="paragraph" w:customStyle="1" w:styleId="118">
    <w:name w:val="标题一"/>
    <w:basedOn w:val="1"/>
    <w:qFormat/>
    <w:uiPriority w:val="0"/>
    <w:pPr>
      <w:widowControl/>
      <w:jc w:val="center"/>
    </w:pPr>
    <w:rPr>
      <w:rFonts w:ascii="宋体" w:hAnsi="宋体" w:eastAsia="宋体" w:cs="宋体"/>
      <w:b/>
      <w:kern w:val="0"/>
      <w:sz w:val="44"/>
    </w:rPr>
  </w:style>
  <w:style w:type="paragraph" w:customStyle="1" w:styleId="119">
    <w:name w:val="！WBL基本段落"/>
    <w:basedOn w:val="1"/>
    <w:qFormat/>
    <w:uiPriority w:val="0"/>
    <w:pPr>
      <w:widowControl/>
      <w:spacing w:line="360" w:lineRule="auto"/>
      <w:ind w:firstLine="480" w:firstLineChars="200"/>
      <w:jc w:val="left"/>
    </w:pPr>
    <w:rPr>
      <w:rFonts w:ascii="宋体" w:hAnsi="宋体" w:eastAsia="宋体" w:cs="宋体"/>
      <w:color w:val="000000"/>
      <w:kern w:val="0"/>
      <w:sz w:val="24"/>
    </w:rPr>
  </w:style>
  <w:style w:type="paragraph" w:customStyle="1" w:styleId="120">
    <w:name w:val="p0"/>
    <w:basedOn w:val="1"/>
    <w:qFormat/>
    <w:uiPriority w:val="0"/>
    <w:pPr>
      <w:widowControl/>
      <w:jc w:val="left"/>
    </w:pPr>
    <w:rPr>
      <w:rFonts w:ascii="宋体" w:hAnsi="宋体" w:eastAsia="Arial Unicode MS" w:cs="宋体"/>
      <w:kern w:val="0"/>
      <w:sz w:val="24"/>
      <w:szCs w:val="21"/>
    </w:rPr>
  </w:style>
  <w:style w:type="character" w:customStyle="1" w:styleId="121">
    <w:name w:val="txt_detail"/>
    <w:basedOn w:val="28"/>
    <w:qFormat/>
    <w:uiPriority w:val="0"/>
  </w:style>
  <w:style w:type="paragraph" w:customStyle="1" w:styleId="122">
    <w:name w:val="标题a2"/>
    <w:basedOn w:val="4"/>
    <w:semiHidden/>
    <w:qFormat/>
    <w:uiPriority w:val="0"/>
    <w:pPr>
      <w:adjustRightInd w:val="0"/>
      <w:snapToGrid w:val="0"/>
      <w:spacing w:before="156" w:after="156" w:line="360" w:lineRule="auto"/>
      <w:jc w:val="both"/>
    </w:pPr>
    <w:rPr>
      <w:rFonts w:ascii="宋体" w:hAnsi="宋体" w:eastAsia="宋体"/>
      <w:b/>
      <w:sz w:val="24"/>
      <w:szCs w:val="24"/>
    </w:rPr>
  </w:style>
  <w:style w:type="paragraph" w:customStyle="1" w:styleId="123">
    <w:name w:val="aa2"/>
    <w:basedOn w:val="122"/>
    <w:qFormat/>
    <w:uiPriority w:val="0"/>
    <w:pPr>
      <w:spacing w:beforeLines="100" w:after="0"/>
    </w:pPr>
    <w:rPr>
      <w:rFonts w:ascii="Times New Roman" w:hAnsi="Times New Roman"/>
      <w:spacing w:val="12"/>
      <w:kern w:val="28"/>
      <w:sz w:val="28"/>
      <w:szCs w:val="28"/>
    </w:rPr>
  </w:style>
  <w:style w:type="paragraph" w:customStyle="1" w:styleId="124">
    <w:name w:val="Char Char Char Char Char Char1 Char Char Char"/>
    <w:basedOn w:val="1"/>
    <w:semiHidden/>
    <w:qFormat/>
    <w:uiPriority w:val="0"/>
    <w:rPr>
      <w:rFonts w:eastAsia="宋体"/>
      <w:szCs w:val="21"/>
    </w:rPr>
  </w:style>
  <w:style w:type="paragraph" w:customStyle="1" w:styleId="125">
    <w:name w:val="复垦正文"/>
    <w:basedOn w:val="1"/>
    <w:qFormat/>
    <w:uiPriority w:val="0"/>
    <w:pPr>
      <w:snapToGrid w:val="0"/>
      <w:spacing w:line="360" w:lineRule="auto"/>
      <w:ind w:firstLine="410" w:firstLineChars="171"/>
    </w:pPr>
    <w:rPr>
      <w:kern w:val="0"/>
      <w:sz w:val="24"/>
      <w:szCs w:val="21"/>
      <w:lang w:val="zh-CN" w:bidi="en-US"/>
    </w:rPr>
  </w:style>
  <w:style w:type="character" w:customStyle="1" w:styleId="126">
    <w:name w:val="f正文 Char"/>
    <w:link w:val="127"/>
    <w:qFormat/>
    <w:uiPriority w:val="0"/>
    <w:rPr>
      <w:rFonts w:ascii="仿宋_GB2312" w:hAnsi="宋体" w:eastAsia="仿宋_GB2312" w:cs="宋体"/>
      <w:kern w:val="28"/>
      <w:sz w:val="28"/>
      <w:szCs w:val="27"/>
      <w:lang w:val="en-GB" w:eastAsia="zh-CN" w:bidi="ar-SA"/>
    </w:rPr>
  </w:style>
  <w:style w:type="paragraph" w:customStyle="1" w:styleId="127">
    <w:name w:val="f正文"/>
    <w:next w:val="1"/>
    <w:link w:val="126"/>
    <w:qFormat/>
    <w:uiPriority w:val="0"/>
    <w:pPr>
      <w:widowControl w:val="0"/>
      <w:spacing w:line="360" w:lineRule="auto"/>
      <w:ind w:firstLine="524" w:firstLineChars="187"/>
    </w:pPr>
    <w:rPr>
      <w:rFonts w:ascii="仿宋_GB2312" w:hAnsi="宋体" w:eastAsia="仿宋_GB2312" w:cs="宋体"/>
      <w:kern w:val="28"/>
      <w:sz w:val="28"/>
      <w:szCs w:val="27"/>
      <w:lang w:val="en-GB" w:eastAsia="zh-CN" w:bidi="ar-SA"/>
    </w:rPr>
  </w:style>
  <w:style w:type="character" w:customStyle="1" w:styleId="128">
    <w:name w:val="访问过的超链接1"/>
    <w:unhideWhenUsed/>
    <w:qFormat/>
    <w:uiPriority w:val="99"/>
    <w:rPr>
      <w:rFonts w:ascii="宋体" w:hAnsi="宋体" w:eastAsia="仿宋_GB2312"/>
      <w:color w:val="800080"/>
      <w:kern w:val="28"/>
      <w:sz w:val="24"/>
      <w:szCs w:val="30"/>
      <w:u w:val="single"/>
      <w:lang w:val="en-US" w:eastAsia="zh-CN" w:bidi="ar-SA"/>
    </w:rPr>
  </w:style>
  <w:style w:type="paragraph" w:customStyle="1" w:styleId="1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0">
    <w:name w:val="font6"/>
    <w:basedOn w:val="1"/>
    <w:qFormat/>
    <w:uiPriority w:val="0"/>
    <w:pPr>
      <w:widowControl/>
      <w:spacing w:before="100" w:beforeAutospacing="1" w:after="100" w:afterAutospacing="1"/>
      <w:jc w:val="left"/>
    </w:pPr>
    <w:rPr>
      <w:rFonts w:eastAsia="宋体"/>
      <w:kern w:val="0"/>
      <w:szCs w:val="21"/>
    </w:rPr>
  </w:style>
  <w:style w:type="paragraph" w:customStyle="1" w:styleId="131">
    <w:name w:val="font7"/>
    <w:basedOn w:val="1"/>
    <w:qFormat/>
    <w:uiPriority w:val="0"/>
    <w:pPr>
      <w:widowControl/>
      <w:spacing w:before="100" w:beforeAutospacing="1" w:after="100" w:afterAutospacing="1"/>
      <w:jc w:val="left"/>
    </w:pPr>
    <w:rPr>
      <w:rFonts w:eastAsia="宋体"/>
      <w:kern w:val="0"/>
      <w:szCs w:val="21"/>
    </w:rPr>
  </w:style>
  <w:style w:type="paragraph" w:customStyle="1" w:styleId="132">
    <w:name w:val="font8"/>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33">
    <w:name w:val="font9"/>
    <w:basedOn w:val="1"/>
    <w:qFormat/>
    <w:uiPriority w:val="0"/>
    <w:pPr>
      <w:widowControl/>
      <w:spacing w:before="100" w:beforeAutospacing="1" w:after="100" w:afterAutospacing="1"/>
      <w:jc w:val="left"/>
    </w:pPr>
    <w:rPr>
      <w:rFonts w:eastAsia="宋体"/>
      <w:color w:val="000000"/>
      <w:kern w:val="0"/>
      <w:szCs w:val="21"/>
    </w:rPr>
  </w:style>
  <w:style w:type="paragraph" w:customStyle="1" w:styleId="134">
    <w:name w:val="font10"/>
    <w:basedOn w:val="1"/>
    <w:qFormat/>
    <w:uiPriority w:val="0"/>
    <w:pPr>
      <w:widowControl/>
      <w:spacing w:before="100" w:beforeAutospacing="1" w:after="100" w:afterAutospacing="1"/>
      <w:jc w:val="left"/>
    </w:pPr>
    <w:rPr>
      <w:rFonts w:eastAsia="宋体"/>
      <w:color w:val="000000"/>
      <w:kern w:val="0"/>
      <w:szCs w:val="21"/>
    </w:rPr>
  </w:style>
  <w:style w:type="paragraph" w:customStyle="1" w:styleId="135">
    <w:name w:val="font11"/>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36">
    <w:name w:val="font12"/>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37">
    <w:name w:val="font13"/>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38">
    <w:name w:val="font14"/>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1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40">
    <w:name w:val="xl66"/>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1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4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48">
    <w:name w:val="xl7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49">
    <w:name w:val="xl76"/>
    <w:basedOn w:val="1"/>
    <w:qFormat/>
    <w:uiPriority w:val="0"/>
    <w:pPr>
      <w:widowControl/>
      <w:spacing w:before="100" w:beforeAutospacing="1" w:after="100" w:afterAutospacing="1"/>
      <w:jc w:val="center"/>
    </w:pPr>
    <w:rPr>
      <w:rFonts w:eastAsia="宋体"/>
      <w:kern w:val="0"/>
      <w:szCs w:val="21"/>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5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5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5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rPr>
  </w:style>
  <w:style w:type="paragraph" w:customStyle="1" w:styleId="15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Cs w:val="21"/>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63">
    <w:name w:val="xl9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64">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65">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宋体"/>
      <w:kern w:val="0"/>
      <w:szCs w:val="21"/>
    </w:rPr>
  </w:style>
  <w:style w:type="paragraph" w:customStyle="1" w:styleId="166">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67">
    <w:name w:val="xl9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宋体"/>
      <w:kern w:val="0"/>
      <w:szCs w:val="21"/>
    </w:rPr>
  </w:style>
  <w:style w:type="paragraph" w:customStyle="1" w:styleId="1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Cs w:val="21"/>
    </w:rPr>
  </w:style>
  <w:style w:type="paragraph" w:customStyle="1" w:styleId="169">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70">
    <w:name w:val="xl97"/>
    <w:basedOn w:val="1"/>
    <w:qFormat/>
    <w:uiPriority w:val="0"/>
    <w:pPr>
      <w:widowControl/>
      <w:pBdr>
        <w:left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71">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24"/>
    </w:rPr>
  </w:style>
  <w:style w:type="paragraph" w:customStyle="1" w:styleId="172">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宋体"/>
      <w:kern w:val="0"/>
      <w:szCs w:val="21"/>
    </w:rPr>
  </w:style>
  <w:style w:type="paragraph" w:customStyle="1" w:styleId="173">
    <w:name w:val="xl10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宋体"/>
      <w:kern w:val="0"/>
      <w:szCs w:val="21"/>
    </w:rPr>
  </w:style>
  <w:style w:type="paragraph" w:customStyle="1" w:styleId="174">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1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Cs w:val="21"/>
    </w:rPr>
  </w:style>
  <w:style w:type="paragraph" w:customStyle="1" w:styleId="1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7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79">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2">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3">
    <w:name w:val="xl11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84">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宋体"/>
      <w:kern w:val="0"/>
      <w:szCs w:val="21"/>
    </w:rPr>
  </w:style>
  <w:style w:type="paragraph" w:customStyle="1" w:styleId="185">
    <w:name w:val="xl11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宋体"/>
      <w:kern w:val="0"/>
      <w:szCs w:val="21"/>
    </w:rPr>
  </w:style>
  <w:style w:type="paragraph" w:customStyle="1" w:styleId="186">
    <w:name w:val="xl11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宋体"/>
      <w:kern w:val="0"/>
      <w:szCs w:val="21"/>
    </w:rPr>
  </w:style>
  <w:style w:type="paragraph" w:customStyle="1" w:styleId="187">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188">
    <w:name w:val="Char1 Char Char Char Char Char Char Char Char Char"/>
    <w:basedOn w:val="1"/>
    <w:semiHidden/>
    <w:qFormat/>
    <w:uiPriority w:val="0"/>
    <w:pPr>
      <w:spacing w:line="360" w:lineRule="auto"/>
      <w:ind w:firstLine="200" w:firstLineChars="200"/>
    </w:pPr>
    <w:rPr>
      <w:rFonts w:ascii="宋体" w:hAnsi="宋体" w:eastAsia="宋体" w:cs="宋体"/>
      <w:sz w:val="24"/>
    </w:rPr>
  </w:style>
  <w:style w:type="paragraph" w:customStyle="1" w:styleId="189">
    <w:name w:val="复垦文本"/>
    <w:basedOn w:val="1"/>
    <w:link w:val="190"/>
    <w:qFormat/>
    <w:uiPriority w:val="0"/>
    <w:pPr>
      <w:snapToGrid w:val="0"/>
      <w:spacing w:line="360" w:lineRule="auto"/>
      <w:ind w:firstLine="425"/>
      <w:jc w:val="left"/>
    </w:pPr>
    <w:rPr>
      <w:spacing w:val="4"/>
      <w:kern w:val="0"/>
      <w:sz w:val="24"/>
      <w:szCs w:val="28"/>
      <w:lang w:val="zh-CN"/>
    </w:rPr>
  </w:style>
  <w:style w:type="character" w:customStyle="1" w:styleId="190">
    <w:name w:val="复垦文本 Char"/>
    <w:link w:val="189"/>
    <w:qFormat/>
    <w:uiPriority w:val="0"/>
    <w:rPr>
      <w:rFonts w:eastAsia="仿宋_GB2312"/>
      <w:spacing w:val="4"/>
      <w:sz w:val="24"/>
      <w:szCs w:val="28"/>
      <w:lang w:val="zh-CN"/>
    </w:rPr>
  </w:style>
  <w:style w:type="paragraph" w:customStyle="1" w:styleId="19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3">
    <w:name w:val="样式1"/>
    <w:basedOn w:val="1"/>
    <w:link w:val="194"/>
    <w:qFormat/>
    <w:uiPriority w:val="0"/>
    <w:pPr>
      <w:spacing w:line="560" w:lineRule="atLeast"/>
      <w:ind w:firstLine="480" w:firstLineChars="200"/>
    </w:pPr>
    <w:rPr>
      <w:rFonts w:ascii="宋体" w:hAnsi="宋体"/>
      <w:sz w:val="24"/>
    </w:rPr>
  </w:style>
  <w:style w:type="character" w:customStyle="1" w:styleId="194">
    <w:name w:val="样式1 Char"/>
    <w:link w:val="193"/>
    <w:qFormat/>
    <w:uiPriority w:val="0"/>
    <w:rPr>
      <w:rFonts w:ascii="宋体" w:hAnsi="宋体" w:eastAsia="仿宋_GB2312"/>
      <w:kern w:val="2"/>
      <w:sz w:val="24"/>
      <w:szCs w:val="24"/>
      <w:lang w:val="en-US" w:eastAsia="zh-CN" w:bidi="ar-SA"/>
    </w:rPr>
  </w:style>
  <w:style w:type="paragraph" w:customStyle="1" w:styleId="195">
    <w:name w:val="gyy正文文字"/>
    <w:basedOn w:val="1"/>
    <w:qFormat/>
    <w:uiPriority w:val="0"/>
    <w:pPr>
      <w:spacing w:line="360" w:lineRule="auto"/>
      <w:ind w:firstLine="471"/>
    </w:pPr>
    <w:rPr>
      <w:rFonts w:eastAsia="宋体" w:cs="宋体"/>
      <w:color w:val="000000"/>
      <w:spacing w:val="14"/>
      <w:sz w:val="24"/>
    </w:rPr>
  </w:style>
  <w:style w:type="character" w:customStyle="1" w:styleId="196">
    <w:name w:val="批注文字 Char"/>
    <w:link w:val="9"/>
    <w:qFormat/>
    <w:uiPriority w:val="0"/>
    <w:rPr>
      <w:kern w:val="2"/>
      <w:sz w:val="21"/>
      <w:szCs w:val="24"/>
    </w:rPr>
  </w:style>
  <w:style w:type="character" w:customStyle="1" w:styleId="197">
    <w:name w:val="批注文字 Char1"/>
    <w:qFormat/>
    <w:uiPriority w:val="0"/>
    <w:rPr>
      <w:rFonts w:ascii="宋体" w:hAnsi="宋体" w:eastAsia="仿宋_GB2312"/>
      <w:kern w:val="2"/>
      <w:sz w:val="21"/>
      <w:szCs w:val="24"/>
      <w:lang w:val="en-US" w:eastAsia="zh-CN" w:bidi="ar-SA"/>
    </w:rPr>
  </w:style>
  <w:style w:type="paragraph" w:customStyle="1" w:styleId="198">
    <w:name w:val="S四2-1.5"/>
    <w:basedOn w:val="1"/>
    <w:link w:val="199"/>
    <w:qFormat/>
    <w:uiPriority w:val="0"/>
    <w:pPr>
      <w:spacing w:line="360" w:lineRule="auto"/>
      <w:ind w:firstLine="560" w:firstLineChars="200"/>
    </w:pPr>
    <w:rPr>
      <w:rFonts w:ascii="宋体" w:hAnsi="宋体"/>
      <w:kern w:val="28"/>
      <w:sz w:val="28"/>
      <w:szCs w:val="30"/>
    </w:rPr>
  </w:style>
  <w:style w:type="character" w:customStyle="1" w:styleId="199">
    <w:name w:val="S四2-1.5 Char Char"/>
    <w:link w:val="198"/>
    <w:qFormat/>
    <w:uiPriority w:val="0"/>
    <w:rPr>
      <w:rFonts w:ascii="宋体" w:hAnsi="宋体" w:eastAsia="仿宋_GB2312"/>
      <w:kern w:val="28"/>
      <w:sz w:val="28"/>
      <w:szCs w:val="30"/>
      <w:lang w:val="en-US" w:eastAsia="zh-CN" w:bidi="ar-SA"/>
    </w:rPr>
  </w:style>
  <w:style w:type="character" w:customStyle="1" w:styleId="200">
    <w:name w:val="表名"/>
    <w:qFormat/>
    <w:uiPriority w:val="0"/>
    <w:rPr>
      <w:rFonts w:ascii="宋体" w:hAnsi="宋体" w:eastAsia="仿宋_GB2312"/>
      <w:b/>
      <w:bCs/>
      <w:kern w:val="28"/>
      <w:sz w:val="24"/>
      <w:szCs w:val="30"/>
      <w:lang w:val="en-US" w:eastAsia="zh-CN" w:bidi="ar-SA"/>
    </w:rPr>
  </w:style>
  <w:style w:type="paragraph" w:customStyle="1" w:styleId="201">
    <w:name w:val="p15"/>
    <w:basedOn w:val="1"/>
    <w:qFormat/>
    <w:uiPriority w:val="0"/>
    <w:pPr>
      <w:widowControl/>
      <w:spacing w:line="360" w:lineRule="auto"/>
      <w:ind w:firstLine="420"/>
    </w:pPr>
    <w:rPr>
      <w:rFonts w:eastAsia="宋体"/>
      <w:kern w:val="0"/>
      <w:sz w:val="24"/>
    </w:rPr>
  </w:style>
  <w:style w:type="paragraph" w:customStyle="1" w:styleId="202">
    <w:name w:val="正文1 Char Char Char"/>
    <w:basedOn w:val="1"/>
    <w:qFormat/>
    <w:uiPriority w:val="0"/>
    <w:pPr>
      <w:spacing w:line="360" w:lineRule="auto"/>
      <w:ind w:firstLine="200" w:firstLineChars="200"/>
    </w:pPr>
    <w:rPr>
      <w:sz w:val="24"/>
    </w:rPr>
  </w:style>
  <w:style w:type="character" w:customStyle="1" w:styleId="203">
    <w:name w:val="正文文本（使用1） Char Char"/>
    <w:link w:val="204"/>
    <w:qFormat/>
    <w:uiPriority w:val="0"/>
    <w:rPr>
      <w:rFonts w:ascii="宋体" w:hAnsi="宋体" w:eastAsia="仿宋_GB2312"/>
      <w:color w:val="0000FF"/>
      <w:kern w:val="28"/>
      <w:sz w:val="24"/>
      <w:szCs w:val="24"/>
      <w:lang w:val="en-US" w:eastAsia="zh-CN" w:bidi="ar-SA"/>
    </w:rPr>
  </w:style>
  <w:style w:type="paragraph" w:customStyle="1" w:styleId="204">
    <w:name w:val="正文文本（使用1）"/>
    <w:basedOn w:val="1"/>
    <w:link w:val="203"/>
    <w:qFormat/>
    <w:uiPriority w:val="0"/>
    <w:pPr>
      <w:adjustRightInd w:val="0"/>
      <w:snapToGrid w:val="0"/>
      <w:spacing w:line="520" w:lineRule="exact"/>
      <w:ind w:firstLine="480" w:firstLineChars="200"/>
    </w:pPr>
    <w:rPr>
      <w:rFonts w:hAnsi="宋体" w:eastAsia="宋体"/>
      <w:color w:val="0000FF"/>
      <w:kern w:val="0"/>
      <w:sz w:val="24"/>
    </w:rPr>
  </w:style>
  <w:style w:type="paragraph" w:customStyle="1" w:styleId="205">
    <w:name w:val="方案正文样式"/>
    <w:basedOn w:val="1"/>
    <w:link w:val="206"/>
    <w:qFormat/>
    <w:uiPriority w:val="0"/>
    <w:pPr>
      <w:adjustRightInd w:val="0"/>
      <w:snapToGrid w:val="0"/>
      <w:spacing w:line="360" w:lineRule="auto"/>
      <w:ind w:firstLine="454"/>
      <w:textAlignment w:val="baseline"/>
    </w:pPr>
    <w:rPr>
      <w:rFonts w:eastAsia="宋体"/>
      <w:snapToGrid w:val="0"/>
      <w:kern w:val="0"/>
      <w:sz w:val="24"/>
    </w:rPr>
  </w:style>
  <w:style w:type="character" w:customStyle="1" w:styleId="206">
    <w:name w:val="方案正文样式 Char"/>
    <w:link w:val="205"/>
    <w:qFormat/>
    <w:uiPriority w:val="0"/>
    <w:rPr>
      <w:snapToGrid/>
      <w:sz w:val="24"/>
      <w:szCs w:val="24"/>
    </w:rPr>
  </w:style>
  <w:style w:type="paragraph" w:customStyle="1" w:styleId="207">
    <w:name w:val="三级条标题"/>
    <w:basedOn w:val="1"/>
    <w:next w:val="1"/>
    <w:qFormat/>
    <w:uiPriority w:val="0"/>
    <w:pPr>
      <w:widowControl/>
      <w:jc w:val="left"/>
      <w:outlineLvl w:val="4"/>
    </w:pPr>
    <w:rPr>
      <w:rFonts w:eastAsia="黑体"/>
      <w:kern w:val="0"/>
      <w:szCs w:val="20"/>
    </w:rPr>
  </w:style>
  <w:style w:type="character" w:customStyle="1" w:styleId="208">
    <w:name w:val="正文文本缩进 3 Char"/>
    <w:link w:val="21"/>
    <w:qFormat/>
    <w:uiPriority w:val="0"/>
    <w:rPr>
      <w:rFonts w:ascii="宋体" w:hAnsi="宋体" w:eastAsia="仿宋_GB2312"/>
      <w:kern w:val="2"/>
      <w:sz w:val="16"/>
      <w:szCs w:val="16"/>
      <w:lang w:val="en-US" w:eastAsia="zh-CN" w:bidi="ar-SA"/>
    </w:rPr>
  </w:style>
  <w:style w:type="paragraph" w:customStyle="1" w:styleId="209">
    <w:name w:val="正文1"/>
    <w:basedOn w:val="1"/>
    <w:qFormat/>
    <w:uiPriority w:val="0"/>
    <w:pPr>
      <w:autoSpaceDE w:val="0"/>
      <w:autoSpaceDN w:val="0"/>
      <w:adjustRightInd w:val="0"/>
      <w:spacing w:line="500" w:lineRule="atLeast"/>
    </w:pPr>
    <w:rPr>
      <w:rFonts w:hint="eastAsia" w:ascii="宋体" w:hAnsi="宋体" w:eastAsia="宋体"/>
      <w:spacing w:val="30"/>
      <w:kern w:val="0"/>
      <w:sz w:val="28"/>
      <w:szCs w:val="20"/>
    </w:rPr>
  </w:style>
  <w:style w:type="character" w:customStyle="1" w:styleId="210">
    <w:name w:val="apple-converted-space"/>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32282</Words>
  <Characters>36824</Characters>
  <Lines>322</Lines>
  <Paragraphs>90</Paragraphs>
  <TotalTime>359</TotalTime>
  <ScaleCrop>false</ScaleCrop>
  <LinksUpToDate>false</LinksUpToDate>
  <CharactersWithSpaces>37558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2019-03-07T04:45:00Z</dcterms:created>
  <dc:creator>雨林木风</dc:creator>
  <cp:lastModifiedBy>岂曰无衣</cp:lastModifiedBy>
  <cp:lastPrinted>2019-05-13T02:16:00Z</cp:lastPrinted>
  <dcterms:modified xsi:type="dcterms:W3CDTF">2023-07-28T07:40:52Z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6A46F24A3AA242A78CE49852DDD7A44E</vt:lpwstr>
  </property>
</Properties>
</file>