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领导信箱留言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76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1"/>
        <w:gridCol w:w="3245"/>
        <w:gridCol w:w="1277"/>
        <w:gridCol w:w="2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留言标题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关于生育政策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留言时间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留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言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息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李焘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183*****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号码</w:t>
            </w:r>
          </w:p>
        </w:tc>
        <w:tc>
          <w:tcPr>
            <w:tcW w:w="32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5301***********513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Email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1037526798@qq.com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24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是否公开</w:t>
            </w:r>
          </w:p>
        </w:tc>
        <w:tc>
          <w:tcPr>
            <w:tcW w:w="2235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</w:t>
            </w:r>
          </w:p>
        </w:tc>
        <w:tc>
          <w:tcPr>
            <w:tcW w:w="6785" w:type="dxa"/>
            <w:gridSpan w:val="4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工作单位 </w:t>
            </w:r>
          </w:p>
        </w:tc>
        <w:tc>
          <w:tcPr>
            <w:tcW w:w="6785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留言内容</w:t>
            </w:r>
          </w:p>
        </w:tc>
        <w:tc>
          <w:tcPr>
            <w:tcW w:w="6785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请问东川户口是否有关于二胎三胎生育服务政策或补贴么？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回复单位 信息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昆明市东川区卫生健康局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0871-62121325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245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李光华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回复日期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2022年11月1日10时14分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回复情况</w:t>
            </w:r>
          </w:p>
        </w:tc>
        <w:tc>
          <w:tcPr>
            <w:tcW w:w="67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一次性回复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电话沟通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需二次回复 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回复内容</w:t>
            </w:r>
          </w:p>
        </w:tc>
        <w:tc>
          <w:tcPr>
            <w:tcW w:w="67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一、生育政策执行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　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第四条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提倡适龄婚育、优生优育。一对夫妻可以生育三个子女。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（一）再婚夫妻同样执行一对夫妻可以生育三个子女的政策，不对再婚之前生育的子女进行合并计算；复婚夫妻按共同生育的子女计算。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（二）依法收养子女的夫妻不受收养子女数量影响，可以生育三个子女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（三）在辖区内有固定住所的常住人口生育子女的，属地可以按《条例》规定为其办理生育服务登记手续，无论生育几孩，是否婚内生育均可登记，对于当事人提供的生育状况实行承诺制。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（四）自 2021 年 5 月 31 日起，对于生育子女但未在子女出生前登记办理《生育服务证》的，可以于子女出生一年内进行补办，未补办的也不再实施行政处罚。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二、奖励假期执行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（一）《条例》规定的婚假、生育假原则上一次休完，男方在女方产假期间可以自由选择休护理假时间。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（二）育儿假可在当年享受，不结转到下一年；可一次性休完，也可分多次休。不包含国家法定休假日、休息日。子女在当年年满 3 周岁的，当年仍可享受育儿假待遇，但应当在子女 3 周岁生日前休完。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（三）关于独生子女父母护理假的问题，按照现行《云南省老年人权益保障条例》第二十四条规定执行，“老年人患病住院治疗期间，其子女的用人单位应当支持护理照顾，给予独生子女每年累计 20 天、非独生子女每年累计 10 天的护理时间，护理期间享受与正常工作期间相同的工资待遇。”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（四）不符合《条例》规定生育子女的职工，不享受《条例》规定的生育假、护理假和育儿假待遇，但仍可按国务院《女职工劳动保护特别规定》休基本天数的产假。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三、关于补贴。省市区暂未制定相关二胎三胎生育补贴方面政策。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填表人：   李光华           审核人： 王辉            日期：2022年11月1日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WRkZmU5OTJhNGQyMDFmYzgxYmU0MjIxODYxNTUifQ=="/>
  </w:docVars>
  <w:rsids>
    <w:rsidRoot w:val="00172A27"/>
    <w:rsid w:val="02651D46"/>
    <w:rsid w:val="03A8146F"/>
    <w:rsid w:val="0440094C"/>
    <w:rsid w:val="0CC944D7"/>
    <w:rsid w:val="0F8B4A78"/>
    <w:rsid w:val="14B851DC"/>
    <w:rsid w:val="1A7D6888"/>
    <w:rsid w:val="1DDD2F45"/>
    <w:rsid w:val="22515A38"/>
    <w:rsid w:val="23AC1413"/>
    <w:rsid w:val="29525A55"/>
    <w:rsid w:val="2CB40E7E"/>
    <w:rsid w:val="31DF3F06"/>
    <w:rsid w:val="364D6F05"/>
    <w:rsid w:val="37864CEA"/>
    <w:rsid w:val="437612EA"/>
    <w:rsid w:val="44A13163"/>
    <w:rsid w:val="477B7573"/>
    <w:rsid w:val="4EFE3418"/>
    <w:rsid w:val="4FD632A4"/>
    <w:rsid w:val="510E6182"/>
    <w:rsid w:val="59E35503"/>
    <w:rsid w:val="5D1F12C9"/>
    <w:rsid w:val="61986564"/>
    <w:rsid w:val="6524094B"/>
    <w:rsid w:val="69DB2B2D"/>
    <w:rsid w:val="6A723DF1"/>
    <w:rsid w:val="6BF858ED"/>
    <w:rsid w:val="6D6F7A1D"/>
    <w:rsid w:val="76A7204E"/>
    <w:rsid w:val="7FFC3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924</Characters>
  <Lines>0</Lines>
  <Paragraphs>0</Paragraphs>
  <TotalTime>0</TotalTime>
  <ScaleCrop>false</ScaleCrop>
  <LinksUpToDate>false</LinksUpToDate>
  <CharactersWithSpaces>1006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2020-01-19T08:32:00Z</dcterms:created>
  <dc:creator>方人也1413263624</dc:creator>
  <cp:lastModifiedBy>岂曰无衣</cp:lastModifiedBy>
  <dcterms:modified xsi:type="dcterms:W3CDTF">2023-04-18T06:53:55Z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FA88992EF4F4495E941341D0EDF7C93D_12</vt:lpwstr>
  </property>
</Properties>
</file>