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spacing w:line="560" w:lineRule="exact"/>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东川区</w:t>
      </w:r>
      <w:r>
        <w:rPr>
          <w:rFonts w:ascii="Times New Roman" w:hAnsi="Times New Roman" w:eastAsia="方正小标宋简体" w:cs="Times New Roman"/>
          <w:sz w:val="44"/>
          <w:szCs w:val="44"/>
        </w:rPr>
        <w:t>农村生活污水处理设施运行维护管理办法（试行）</w:t>
      </w:r>
    </w:p>
    <w:p>
      <w:pPr>
        <w:spacing w:line="560" w:lineRule="exact"/>
        <w:ind w:firstLine="640" w:firstLineChars="200"/>
        <w:rPr>
          <w:rFonts w:hint="eastAsia" w:ascii="Times New Roman" w:hAnsi="Times New Roman" w:eastAsia="仿宋_GB2312" w:cs="Times New Roman"/>
          <w:sz w:val="32"/>
          <w:szCs w:val="32"/>
          <w:lang w:eastAsia="zh-CN"/>
        </w:rPr>
      </w:pPr>
    </w:p>
    <w:p>
      <w:pPr>
        <w:spacing w:line="560" w:lineRule="exact"/>
        <w:ind w:left="0" w:leftChars="0" w:firstLine="0" w:firstLineChars="0"/>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为规范和加强农村生活污水处理设施运行维护管理工作，保障设施稳定运行，改善农村人居环境，根据</w:t>
      </w:r>
      <w:r>
        <w:rPr>
          <w:rFonts w:hint="eastAsia" w:ascii="Times New Roman" w:hAnsi="Times New Roman" w:cs="Times New Roman"/>
          <w:sz w:val="32"/>
          <w:szCs w:val="32"/>
          <w:lang w:eastAsia="zh-CN"/>
        </w:rPr>
        <w:t>《云南省农村生活污水处理设施运行维护管理办法》</w:t>
      </w:r>
      <w:r>
        <w:rPr>
          <w:rFonts w:ascii="Times New Roman" w:hAnsi="Times New Roman" w:eastAsia="仿宋_GB2312" w:cs="Times New Roman"/>
          <w:sz w:val="32"/>
          <w:szCs w:val="32"/>
        </w:rPr>
        <w:t>，结合本</w:t>
      </w:r>
      <w:r>
        <w:rPr>
          <w:rFonts w:hint="eastAsia" w:ascii="Times New Roman" w:hAnsi="Times New Roman" w:cs="Times New Roman"/>
          <w:sz w:val="32"/>
          <w:szCs w:val="32"/>
          <w:lang w:val="en-US" w:eastAsia="zh-CN"/>
        </w:rPr>
        <w:t>区</w:t>
      </w:r>
      <w:r>
        <w:rPr>
          <w:rFonts w:ascii="Times New Roman" w:hAnsi="Times New Roman" w:eastAsia="仿宋_GB2312" w:cs="Times New Roman"/>
          <w:sz w:val="32"/>
          <w:szCs w:val="32"/>
        </w:rPr>
        <w:t>实际，制定本办法。</w:t>
      </w:r>
    </w:p>
    <w:p>
      <w:pPr>
        <w:spacing w:line="560" w:lineRule="exact"/>
        <w:ind w:firstLine="643" w:firstLineChars="200"/>
        <w:rPr>
          <w:rFonts w:ascii="Times New Roman" w:hAnsi="Times New Roman" w:eastAsia="仿宋_GB2312" w:cs="Times New Roman"/>
          <w:color w:val="C00000"/>
          <w:sz w:val="32"/>
          <w:szCs w:val="32"/>
        </w:rPr>
      </w:pPr>
      <w:r>
        <w:rPr>
          <w:rFonts w:ascii="Times New Roman" w:hAnsi="Times New Roman" w:eastAsia="仿宋_GB2312" w:cs="Times New Roman"/>
          <w:b/>
          <w:bCs/>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cs="Times New Roman"/>
          <w:color w:val="auto"/>
          <w:sz w:val="32"/>
          <w:szCs w:val="32"/>
          <w:lang w:val="en-US" w:eastAsia="zh-CN"/>
        </w:rPr>
        <w:t>本办法</w:t>
      </w:r>
      <w:r>
        <w:rPr>
          <w:rFonts w:hint="eastAsia" w:ascii="仿宋_GB2312" w:hAnsi="仿宋_GB2312" w:eastAsia="仿宋_GB2312" w:cs="仿宋_GB2312"/>
          <w:kern w:val="2"/>
          <w:sz w:val="32"/>
          <w:szCs w:val="32"/>
          <w:lang w:val="en-US" w:eastAsia="zh-CN" w:bidi="ar-SA"/>
        </w:rPr>
        <w:t>适用于</w:t>
      </w:r>
      <w:r>
        <w:rPr>
          <w:rFonts w:hint="eastAsia" w:ascii="仿宋_GB2312" w:hAnsi="仿宋_GB2312" w:cs="仿宋_GB2312"/>
          <w:kern w:val="2"/>
          <w:sz w:val="32"/>
          <w:szCs w:val="32"/>
          <w:lang w:val="en-US" w:eastAsia="zh-CN" w:bidi="ar-SA"/>
        </w:rPr>
        <w:t>东川区</w:t>
      </w:r>
      <w:r>
        <w:rPr>
          <w:rFonts w:hint="eastAsia" w:ascii="仿宋_GB2312" w:hAnsi="仿宋_GB2312" w:eastAsia="仿宋_GB2312" w:cs="仿宋_GB2312"/>
          <w:kern w:val="2"/>
          <w:sz w:val="32"/>
          <w:szCs w:val="32"/>
          <w:lang w:val="en-US" w:eastAsia="zh-CN" w:bidi="ar-SA"/>
        </w:rPr>
        <w:t>城镇建成区以外的农村已建成并投入正常运行的生活污水处理设施。</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农村生活污水指行政村居民生活活动中产生的污水，主要包括冲厕、洗涤、洗浴和厨房等排水。</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农村生活污水处理设施指对农村生活污水进行集中或分散收集处理的设施，包括污水收集系统和污水处理系统。</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农村生活污水处理设施运行维护管理坚持政府主导、村民参与，属地为主、规范管理，因地制宜、注重实效的原则，实现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设施完好、管理规范、</w:t>
      </w:r>
      <w:r>
        <w:rPr>
          <w:rFonts w:hint="eastAsia" w:ascii="Times New Roman" w:hAnsi="Times New Roman" w:cs="Times New Roman"/>
          <w:sz w:val="32"/>
          <w:szCs w:val="32"/>
          <w:lang w:eastAsia="zh-CN"/>
        </w:rPr>
        <w:t>运行稳定、治理有效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的目标。</w:t>
      </w:r>
    </w:p>
    <w:p>
      <w:pPr>
        <w:spacing w:line="560" w:lineRule="exact"/>
        <w:ind w:left="0" w:leftChars="0" w:firstLine="0" w:firstLineChars="0"/>
        <w:jc w:val="center"/>
        <w:rPr>
          <w:rFonts w:hint="eastAsia" w:ascii="Times New Roman" w:hAnsi="黑体" w:eastAsia="黑体" w:cs="Times New Roman"/>
          <w:sz w:val="32"/>
          <w:szCs w:val="32"/>
          <w:lang w:val="en-US" w:eastAsia="zh-CN"/>
        </w:rPr>
      </w:pPr>
    </w:p>
    <w:p>
      <w:pPr>
        <w:spacing w:line="560" w:lineRule="exact"/>
        <w:ind w:left="0" w:leftChars="0" w:firstLine="0" w:firstLineChars="0"/>
        <w:jc w:val="center"/>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bCs/>
          <w:sz w:val="32"/>
          <w:szCs w:val="32"/>
          <w:lang w:val="en-US" w:eastAsia="zh-CN"/>
        </w:rPr>
        <w:t>第</w:t>
      </w:r>
      <w:r>
        <w:rPr>
          <w:rFonts w:hint="eastAsia" w:ascii="Times New Roman" w:hAnsi="Times New Roman"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市</w:t>
      </w:r>
      <w:r>
        <w:rPr>
          <w:rFonts w:hint="eastAsia" w:ascii="Times New Roman" w:hAnsi="Times New Roman" w:eastAsia="仿宋_GB2312" w:cs="Times New Roman"/>
          <w:sz w:val="32"/>
          <w:szCs w:val="32"/>
          <w:lang w:eastAsia="zh-CN"/>
        </w:rPr>
        <w:t>生态环境</w:t>
      </w:r>
      <w:r>
        <w:rPr>
          <w:rFonts w:hint="eastAsia" w:ascii="Times New Roman" w:hAnsi="Times New Roman" w:cs="Times New Roman"/>
          <w:sz w:val="32"/>
          <w:szCs w:val="32"/>
          <w:lang w:eastAsia="zh-CN"/>
        </w:rPr>
        <w:t>局东川</w:t>
      </w:r>
      <w:r>
        <w:rPr>
          <w:rFonts w:hint="eastAsia" w:ascii="Times New Roman" w:hAnsi="Times New Roman" w:eastAsia="仿宋_GB2312" w:cs="Times New Roman"/>
          <w:sz w:val="32"/>
          <w:szCs w:val="32"/>
          <w:lang w:eastAsia="zh-CN"/>
        </w:rPr>
        <w:t>分局</w:t>
      </w:r>
      <w:r>
        <w:rPr>
          <w:rFonts w:hint="eastAsia" w:ascii="Times New Roman" w:hAnsi="Times New Roman" w:eastAsia="仿宋_GB2312" w:cs="Times New Roman"/>
          <w:sz w:val="32"/>
          <w:szCs w:val="32"/>
          <w:lang w:val="en-US" w:eastAsia="zh-CN"/>
        </w:rPr>
        <w:t>是农村生活污水治理设施运维管理工作的</w:t>
      </w:r>
      <w:r>
        <w:rPr>
          <w:rFonts w:hint="eastAsia" w:ascii="Times New Roman" w:hAnsi="Times New Roman" w:eastAsia="仿宋_GB2312" w:cs="Times New Roman"/>
          <w:color w:val="auto"/>
          <w:sz w:val="32"/>
          <w:szCs w:val="32"/>
          <w:lang w:val="en-US" w:eastAsia="zh-CN"/>
        </w:rPr>
        <w:t>行政主管部门，</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lang w:val="en-US" w:eastAsia="zh-CN"/>
        </w:rPr>
        <w:t>监督指导设施运行维护</w:t>
      </w:r>
      <w:r>
        <w:rPr>
          <w:rFonts w:hint="default" w:ascii="Times New Roman" w:hAnsi="Times New Roman" w:eastAsia="仿宋_GB2312" w:cs="Times New Roman"/>
          <w:sz w:val="32"/>
          <w:szCs w:val="32"/>
          <w:lang w:val="en-US" w:eastAsia="zh-CN"/>
        </w:rPr>
        <w:t>和</w:t>
      </w:r>
      <w:r>
        <w:rPr>
          <w:rFonts w:hint="eastAsia" w:ascii="Times New Roman" w:hAnsi="Times New Roman" w:cs="Times New Roman"/>
          <w:sz w:val="32"/>
          <w:szCs w:val="32"/>
          <w:lang w:val="en-US" w:eastAsia="zh-CN"/>
        </w:rPr>
        <w:t>有</w:t>
      </w:r>
      <w:r>
        <w:rPr>
          <w:rFonts w:hint="eastAsia" w:ascii="Times New Roman" w:hAnsi="Times New Roman" w:eastAsia="仿宋_GB2312" w:cs="Times New Roman"/>
          <w:sz w:val="32"/>
          <w:szCs w:val="32"/>
          <w:lang w:val="en-US" w:eastAsia="zh-CN"/>
        </w:rPr>
        <w:t>关考核工作</w:t>
      </w:r>
      <w:r>
        <w:rPr>
          <w:rFonts w:hint="eastAsia" w:ascii="Times New Roman" w:hAnsi="Times New Roman" w:cs="Times New Roman"/>
          <w:sz w:val="32"/>
          <w:szCs w:val="32"/>
          <w:lang w:val="en-US" w:eastAsia="zh-CN"/>
        </w:rPr>
        <w:t>，</w:t>
      </w:r>
      <w:r>
        <w:rPr>
          <w:rFonts w:hint="eastAsia" w:ascii="仿宋_GB2312" w:hAnsi="仿宋_GB2312" w:eastAsia="仿宋_GB2312" w:cs="仿宋_GB2312"/>
          <w:color w:val="auto"/>
          <w:kern w:val="2"/>
          <w:sz w:val="32"/>
          <w:szCs w:val="32"/>
          <w:lang w:val="en-US" w:eastAsia="zh-CN" w:bidi="ar-SA"/>
        </w:rPr>
        <w:t>负责农村生活污水处理设施出水水质监测工作</w:t>
      </w:r>
      <w:r>
        <w:rPr>
          <w:rFonts w:hint="eastAsia" w:ascii="仿宋_GB2312" w:hAnsi="仿宋_GB2312" w:cs="仿宋_GB2312"/>
          <w:i w:val="0"/>
          <w:iCs w:val="0"/>
          <w:caps w:val="0"/>
          <w:color w:val="auto"/>
          <w:spacing w:val="0"/>
          <w:kern w:val="2"/>
          <w:sz w:val="32"/>
          <w:szCs w:val="32"/>
          <w:shd w:val="clear" w:color="auto" w:fill="FFFFFF"/>
          <w:lang w:val="en-US" w:eastAsia="zh-CN" w:bidi="ar-SA"/>
        </w:rPr>
        <w:t>；区财政局、区发改局、区农业农村局、区住建局、区水务局等有关职能部门按照各自职责，做好污水处理设施运行维护监督管理相关工作。</w:t>
      </w:r>
    </w:p>
    <w:p>
      <w:pPr>
        <w:spacing w:line="560" w:lineRule="exact"/>
        <w:ind w:firstLine="643"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cs="Times New Roman"/>
          <w:b/>
          <w:bCs/>
          <w:sz w:val="32"/>
          <w:szCs w:val="32"/>
          <w:lang w:val="en-US" w:eastAsia="zh-CN"/>
        </w:rPr>
        <w:t>五</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乡镇（街道）</w:t>
      </w:r>
      <w:r>
        <w:rPr>
          <w:rFonts w:ascii="Times New Roman" w:hAnsi="Times New Roman" w:eastAsia="仿宋_GB2312" w:cs="Times New Roman"/>
          <w:sz w:val="32"/>
          <w:szCs w:val="32"/>
          <w:lang w:val="en-US"/>
        </w:rPr>
        <w:t>作为</w:t>
      </w:r>
      <w:r>
        <w:rPr>
          <w:rFonts w:hint="eastAsia" w:ascii="Times New Roman" w:hAnsi="Times New Roman" w:eastAsia="仿宋_GB2312" w:cs="Times New Roman"/>
          <w:sz w:val="32"/>
          <w:szCs w:val="32"/>
          <w:lang w:val="en-US" w:eastAsia="zh-CN"/>
        </w:rPr>
        <w:t>责任主体，主要任务：</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eastAsia" w:ascii="仿宋_GB2312" w:hAnsi="仿宋_GB2312" w:eastAsia="仿宋_GB2312" w:cs="仿宋_GB2312"/>
          <w:snapToGrid w:val="0"/>
          <w:color w:val="auto"/>
          <w:kern w:val="0"/>
          <w:sz w:val="32"/>
          <w:szCs w:val="32"/>
          <w:lang w:val="en-US" w:eastAsia="zh-CN" w:bidi="ar-SA"/>
        </w:rPr>
        <w:t>负责本行政区域内污水处理设施运行维护工作的组织和管理</w:t>
      </w:r>
      <w:r>
        <w:rPr>
          <w:rFonts w:hint="eastAsia" w:ascii="仿宋_GB2312" w:hAnsi="仿宋_GB2312" w:cs="仿宋_GB2312"/>
          <w:snapToGrid w:val="0"/>
          <w:color w:val="auto"/>
          <w:kern w:val="0"/>
          <w:sz w:val="32"/>
          <w:szCs w:val="32"/>
          <w:lang w:val="en-US" w:eastAsia="zh-CN" w:bidi="ar-SA"/>
        </w:rPr>
        <w:t>，</w:t>
      </w:r>
      <w:r>
        <w:rPr>
          <w:rFonts w:hint="eastAsia" w:ascii="Times New Roman" w:hAnsi="Times New Roman" w:eastAsia="仿宋_GB2312" w:cs="Times New Roman"/>
          <w:color w:val="auto"/>
          <w:sz w:val="32"/>
          <w:szCs w:val="32"/>
          <w:lang w:val="en-US" w:eastAsia="zh-CN"/>
        </w:rPr>
        <w:t>建立农村生活</w:t>
      </w:r>
      <w:r>
        <w:rPr>
          <w:rFonts w:hint="eastAsia" w:ascii="仿宋_GB2312" w:hAnsi="仿宋_GB2312" w:eastAsia="仿宋_GB2312" w:cs="仿宋_GB2312"/>
          <w:snapToGrid w:val="0"/>
          <w:color w:val="auto"/>
          <w:kern w:val="0"/>
          <w:sz w:val="32"/>
          <w:szCs w:val="32"/>
          <w:lang w:val="en-US" w:eastAsia="zh-CN" w:bidi="ar-SA"/>
        </w:rPr>
        <w:t>污水处理设施运行维护监管工作机制，确定运行维护单位，落实专职人员，监督运行维护单位工作，确保污水处理设施的正常运行和安全</w:t>
      </w:r>
      <w:r>
        <w:rPr>
          <w:rFonts w:hint="eastAsia" w:ascii="仿宋_GB2312" w:hAnsi="仿宋_GB2312" w:cs="仿宋_GB2312"/>
          <w:snapToGrid w:val="0"/>
          <w:color w:val="auto"/>
          <w:kern w:val="0"/>
          <w:sz w:val="32"/>
          <w:szCs w:val="32"/>
          <w:lang w:val="en-US" w:eastAsia="zh-CN" w:bidi="ar-SA"/>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eastAsia" w:ascii="仿宋_GB2312" w:hAnsi="仿宋_GB2312" w:eastAsia="仿宋_GB2312" w:cs="仿宋_GB2312"/>
          <w:snapToGrid w:val="0"/>
          <w:color w:val="auto"/>
          <w:kern w:val="0"/>
          <w:sz w:val="32"/>
          <w:szCs w:val="32"/>
          <w:lang w:val="en-US" w:eastAsia="zh-CN" w:bidi="ar-SA"/>
        </w:rPr>
        <w:t>指导、督促村级组织、农户开展日常运行维护管理工作；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（三）</w:t>
      </w:r>
      <w:r>
        <w:rPr>
          <w:rFonts w:hint="eastAsia" w:ascii="仿宋_GB2312" w:hAnsi="仿宋_GB2312" w:eastAsia="仿宋_GB2312" w:cs="仿宋_GB2312"/>
          <w:snapToGrid w:val="0"/>
          <w:color w:val="auto"/>
          <w:kern w:val="0"/>
          <w:sz w:val="32"/>
          <w:szCs w:val="32"/>
          <w:lang w:val="en-US" w:eastAsia="zh-CN" w:bidi="ar-SA"/>
        </w:rPr>
        <w:t>配合</w:t>
      </w:r>
      <w:r>
        <w:rPr>
          <w:rFonts w:hint="eastAsia" w:ascii="仿宋_GB2312" w:hAnsi="仿宋_GB2312" w:cs="仿宋_GB2312"/>
          <w:snapToGrid w:val="0"/>
          <w:color w:val="auto"/>
          <w:kern w:val="0"/>
          <w:sz w:val="32"/>
          <w:szCs w:val="32"/>
          <w:lang w:val="en-US" w:eastAsia="zh-CN" w:bidi="ar-SA"/>
        </w:rPr>
        <w:t>区</w:t>
      </w:r>
      <w:r>
        <w:rPr>
          <w:rFonts w:hint="eastAsia" w:ascii="仿宋_GB2312" w:hAnsi="仿宋_GB2312" w:eastAsia="仿宋_GB2312" w:cs="仿宋_GB2312"/>
          <w:snapToGrid w:val="0"/>
          <w:color w:val="auto"/>
          <w:kern w:val="0"/>
          <w:sz w:val="32"/>
          <w:szCs w:val="32"/>
          <w:lang w:val="en-US" w:eastAsia="zh-CN" w:bidi="ar-SA"/>
        </w:rPr>
        <w:t>级相关部门做好农村生活污水处理设施运行维护管理的考核等相关工作。</w:t>
      </w:r>
    </w:p>
    <w:p>
      <w:pPr>
        <w:spacing w:line="560" w:lineRule="exact"/>
        <w:ind w:firstLine="643"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cs="Times New Roman"/>
          <w:b/>
          <w:bCs/>
          <w:sz w:val="32"/>
          <w:szCs w:val="32"/>
          <w:lang w:eastAsia="zh-CN"/>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各村（社区）</w:t>
      </w:r>
      <w:r>
        <w:rPr>
          <w:rFonts w:hint="default" w:ascii="Times New Roman" w:hAnsi="Times New Roman" w:eastAsia="仿宋_GB2312" w:cs="Times New Roman"/>
          <w:sz w:val="32"/>
          <w:szCs w:val="32"/>
          <w:lang w:val="en-US" w:eastAsia="zh-CN"/>
        </w:rPr>
        <w:t>组织作为落实主体，</w:t>
      </w:r>
      <w:r>
        <w:rPr>
          <w:rFonts w:hint="eastAsia" w:ascii="Times New Roman" w:hAnsi="Times New Roman" w:eastAsia="仿宋_GB2312" w:cs="Times New Roman"/>
          <w:sz w:val="32"/>
          <w:szCs w:val="32"/>
          <w:lang w:val="en-US" w:eastAsia="zh-CN"/>
        </w:rPr>
        <w:t>主要负责氧化塘（人工湿地等非动力设施）及管网系统的运行维护管理，主要任务：</w:t>
      </w:r>
    </w:p>
    <w:p>
      <w:pPr>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（一）</w:t>
      </w:r>
      <w:r>
        <w:rPr>
          <w:rFonts w:hint="eastAsia" w:ascii="仿宋_GB2312" w:hAnsi="仿宋_GB2312" w:eastAsia="仿宋_GB2312" w:cs="仿宋_GB2312"/>
          <w:color w:val="auto"/>
          <w:kern w:val="2"/>
          <w:sz w:val="32"/>
          <w:szCs w:val="32"/>
          <w:lang w:val="en-US" w:eastAsia="zh-CN" w:bidi="ar-SA"/>
        </w:rPr>
        <w:t>做好农村生活污水处理设施运行维护巡查、检查、监督等工作，将污水处理设施运行维护管理纳入村规民约，引导和督促污水处理设施覆盖范围内新建、改建、扩建房屋生活污水接入污水处理设施；</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（二）落实专人或结合村级其他专管人员对氧化塘（人工湿地等非动力设施）</w:t>
      </w:r>
      <w:r>
        <w:rPr>
          <w:rFonts w:hint="default" w:ascii="Times New Roman" w:hAnsi="Times New Roman" w:eastAsia="仿宋_GB2312" w:cs="Times New Roman"/>
          <w:sz w:val="32"/>
          <w:szCs w:val="32"/>
          <w:lang w:val="en-US" w:eastAsia="zh-CN"/>
        </w:rPr>
        <w:t>，定期对</w:t>
      </w:r>
      <w:r>
        <w:rPr>
          <w:rFonts w:hint="eastAsia" w:ascii="Times New Roman" w:hAnsi="Times New Roman" w:cs="Times New Roman"/>
          <w:sz w:val="32"/>
          <w:szCs w:val="32"/>
          <w:lang w:val="en-US" w:eastAsia="zh-CN"/>
        </w:rPr>
        <w:t>管网</w:t>
      </w:r>
      <w:r>
        <w:rPr>
          <w:rFonts w:hint="default" w:ascii="Times New Roman" w:hAnsi="Times New Roman" w:eastAsia="仿宋_GB2312" w:cs="Times New Roman"/>
          <w:sz w:val="32"/>
          <w:szCs w:val="32"/>
          <w:lang w:val="en-US" w:eastAsia="zh-CN"/>
        </w:rPr>
        <w:t>进行检查，对村内排水沟渠进行疏通，确保生活污水收集进入污水处理站（点）进行处理</w:t>
      </w:r>
      <w:r>
        <w:rPr>
          <w:rFonts w:hint="eastAsia" w:ascii="Times New Roman" w:hAnsi="Times New Roman" w:eastAsia="仿宋_GB2312" w:cs="Times New Roman"/>
          <w:sz w:val="32"/>
          <w:szCs w:val="32"/>
          <w:lang w:val="en-US" w:eastAsia="zh-CN"/>
        </w:rPr>
        <w:t>；</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（三）落实新建农村住房、农家乐（农家餐馆）的污水统一纳管，以及污水处理理设施的配套建设和运行维护管理工作。</w:t>
      </w:r>
    </w:p>
    <w:p>
      <w:pPr>
        <w:spacing w:line="560" w:lineRule="exact"/>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村民以及其他向污水处理设施排放污水的单位和个人应当增强生态文明意识，依照法律法规、规定和村规民约，合理使用污水处理设施，有权制止并举报破坏污水处理设施的行为。</w:t>
      </w:r>
    </w:p>
    <w:p>
      <w:pPr>
        <w:spacing w:line="560" w:lineRule="exact"/>
        <w:jc w:val="center"/>
        <w:rPr>
          <w:rFonts w:ascii="Times New Roman" w:hAnsi="黑体" w:eastAsia="黑体" w:cs="Times New Roman"/>
          <w:sz w:val="32"/>
          <w:szCs w:val="32"/>
        </w:rPr>
      </w:pPr>
    </w:p>
    <w:p>
      <w:pPr>
        <w:spacing w:line="560" w:lineRule="exact"/>
        <w:jc w:val="center"/>
        <w:rPr>
          <w:rFonts w:hint="eastAsia" w:ascii="Times New Roman" w:hAnsi="Times New Roman" w:eastAsia="黑体" w:cs="Times New Roman"/>
          <w:sz w:val="32"/>
          <w:szCs w:val="32"/>
          <w:lang w:eastAsia="zh-CN"/>
        </w:rPr>
      </w:pPr>
      <w:r>
        <w:rPr>
          <w:rFonts w:ascii="Times New Roman" w:hAnsi="黑体" w:eastAsia="黑体" w:cs="Times New Roman"/>
          <w:sz w:val="32"/>
          <w:szCs w:val="32"/>
        </w:rPr>
        <w:t>第</w:t>
      </w:r>
      <w:r>
        <w:rPr>
          <w:rFonts w:hint="eastAsia" w:ascii="Times New Roman" w:hAnsi="黑体" w:eastAsia="黑体" w:cs="Times New Roman"/>
          <w:sz w:val="32"/>
          <w:szCs w:val="32"/>
          <w:lang w:val="en-US" w:eastAsia="zh-CN"/>
        </w:rPr>
        <w:t>三</w:t>
      </w:r>
      <w:r>
        <w:rPr>
          <w:rFonts w:ascii="Times New Roman" w:hAnsi="黑体" w:eastAsia="黑体" w:cs="Times New Roman"/>
          <w:sz w:val="32"/>
          <w:szCs w:val="32"/>
        </w:rPr>
        <w:t>章</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lang w:eastAsia="zh-CN"/>
        </w:rPr>
        <w:t>运行</w:t>
      </w:r>
      <w:r>
        <w:rPr>
          <w:rFonts w:hint="eastAsia" w:ascii="Times New Roman" w:hAnsi="黑体" w:eastAsia="黑体" w:cs="Times New Roman"/>
          <w:sz w:val="32"/>
          <w:szCs w:val="32"/>
          <w:lang w:eastAsia="zh-CN"/>
        </w:rPr>
        <w:t>维护</w:t>
      </w:r>
    </w:p>
    <w:p>
      <w:pPr>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农村生活污水处理设施运维管理采用第三方运维单位和村（社区）日常管理相结合管理模式。其中，第三方运维单位负责一体化处理设施（</w:t>
      </w:r>
      <w:r>
        <w:rPr>
          <w:rFonts w:hint="eastAsia" w:ascii="Times New Roman" w:hAnsi="Times New Roman" w:cs="Times New Roman"/>
          <w:color w:val="auto"/>
          <w:sz w:val="32"/>
          <w:szCs w:val="32"/>
          <w:lang w:val="en-US" w:eastAsia="zh-CN"/>
        </w:rPr>
        <w:t>有动力设施</w:t>
      </w:r>
      <w:r>
        <w:rPr>
          <w:rFonts w:hint="default" w:ascii="Times New Roman" w:hAnsi="Times New Roman" w:eastAsia="仿宋_GB2312" w:cs="Times New Roman"/>
          <w:color w:val="auto"/>
          <w:sz w:val="32"/>
          <w:szCs w:val="32"/>
          <w:lang w:val="en-US" w:eastAsia="zh-CN"/>
        </w:rPr>
        <w:t>）的运行维护，村（社区）组织负责辖区内氧化塘（人工湿地等非动力设施）的运行维护。</w:t>
      </w:r>
    </w:p>
    <w:p>
      <w:pPr>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八</w:t>
      </w:r>
      <w:r>
        <w:rPr>
          <w:rFonts w:hint="default"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lang w:val="en-US"/>
        </w:rPr>
        <w:t>第三方运维单位</w:t>
      </w:r>
      <w:r>
        <w:rPr>
          <w:rFonts w:hint="eastAsia" w:ascii="Times New Roman" w:hAnsi="Times New Roman" w:eastAsia="仿宋_GB2312" w:cs="Times New Roman"/>
          <w:color w:val="auto"/>
          <w:sz w:val="32"/>
          <w:szCs w:val="32"/>
          <w:lang w:val="en-US" w:eastAsia="zh-CN"/>
        </w:rPr>
        <w:t>作为服务主体，主要负责一体化处理设施运行维护，主要任务：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（一）</w:t>
      </w:r>
      <w:r>
        <w:rPr>
          <w:rFonts w:ascii="Times New Roman" w:hAnsi="Times New Roman" w:eastAsia="仿宋_GB2312" w:cs="Times New Roman"/>
          <w:color w:val="auto"/>
          <w:sz w:val="32"/>
          <w:szCs w:val="32"/>
        </w:rPr>
        <w:t>按照</w:t>
      </w:r>
      <w:r>
        <w:rPr>
          <w:rFonts w:hint="eastAsia" w:ascii="Times New Roman" w:hAnsi="Times New Roman" w:cs="Times New Roman"/>
          <w:color w:val="auto"/>
          <w:sz w:val="32"/>
          <w:szCs w:val="32"/>
          <w:lang w:val="en-US" w:eastAsia="zh-CN"/>
        </w:rPr>
        <w:t>乡镇（街道）</w:t>
      </w:r>
      <w:r>
        <w:rPr>
          <w:rFonts w:ascii="Times New Roman" w:hAnsi="Times New Roman" w:eastAsia="仿宋_GB2312" w:cs="Times New Roman"/>
          <w:color w:val="auto"/>
          <w:sz w:val="32"/>
          <w:szCs w:val="32"/>
        </w:rPr>
        <w:t>实际，分区落实运行维护管理队伍，制订维护手册、操作规程和工作制度，做好</w:t>
      </w:r>
      <w:r>
        <w:rPr>
          <w:rFonts w:hint="eastAsia" w:ascii="Times New Roman" w:hAnsi="Times New Roman" w:eastAsia="仿宋_GB2312" w:cs="Times New Roman"/>
          <w:color w:val="auto"/>
          <w:sz w:val="32"/>
          <w:szCs w:val="32"/>
          <w:lang w:val="en-US" w:eastAsia="zh-CN"/>
        </w:rPr>
        <w:t>一体化处理设施（包括站点内的绿化、设施主体等）</w:t>
      </w:r>
      <w:r>
        <w:rPr>
          <w:rFonts w:ascii="Times New Roman" w:hAnsi="Times New Roman" w:eastAsia="仿宋_GB2312" w:cs="Times New Roman"/>
          <w:color w:val="auto"/>
          <w:sz w:val="32"/>
          <w:szCs w:val="32"/>
        </w:rPr>
        <w:t>日常运行、定期养护、应急维修和巡查检查</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建立工作台账</w:t>
      </w:r>
      <w:r>
        <w:rPr>
          <w:rFonts w:ascii="Times New Roman" w:hAnsi="Times New Roman" w:eastAsia="仿宋_GB2312" w:cs="Times New Roman"/>
          <w:color w:val="auto"/>
          <w:sz w:val="32"/>
          <w:szCs w:val="32"/>
        </w:rPr>
        <w:t>等工作</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定期向</w:t>
      </w:r>
      <w:r>
        <w:rPr>
          <w:rFonts w:hint="eastAsia" w:ascii="Times New Roman" w:hAnsi="Times New Roman" w:eastAsia="仿宋_GB2312" w:cs="Times New Roman"/>
          <w:color w:val="auto"/>
          <w:sz w:val="32"/>
          <w:szCs w:val="32"/>
          <w:lang w:eastAsia="zh-CN"/>
        </w:rPr>
        <w:t>污水处理设施属地乡镇（街道）</w:t>
      </w:r>
      <w:r>
        <w:rPr>
          <w:rFonts w:ascii="Times New Roman" w:hAnsi="Times New Roman" w:eastAsia="仿宋_GB2312" w:cs="Times New Roman"/>
          <w:color w:val="auto"/>
          <w:sz w:val="32"/>
          <w:szCs w:val="32"/>
        </w:rPr>
        <w:t>报告运行维护情况。</w:t>
      </w:r>
    </w:p>
    <w:p>
      <w:pPr>
        <w:spacing w:line="560" w:lineRule="exact"/>
        <w:ind w:firstLine="643" w:firstLineChars="200"/>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九</w:t>
      </w:r>
      <w:r>
        <w:rPr>
          <w:rFonts w:hint="default"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运行维护管理工作</w:t>
      </w:r>
      <w:r>
        <w:rPr>
          <w:rFonts w:hint="eastAsia" w:ascii="Times New Roman" w:hAnsi="Times New Roman" w:eastAsia="仿宋_GB2312" w:cs="Times New Roman"/>
          <w:color w:val="auto"/>
          <w:sz w:val="32"/>
          <w:szCs w:val="32"/>
          <w:lang w:val="en-US" w:eastAsia="zh-CN"/>
        </w:rPr>
        <w:t>要求</w:t>
      </w:r>
      <w:r>
        <w:rPr>
          <w:rFonts w:hint="eastAsia" w:ascii="Times New Roman" w:hAnsi="Times New Roman" w:eastAsia="仿宋_GB2312" w:cs="Times New Roman"/>
          <w:color w:val="auto"/>
          <w:sz w:val="32"/>
          <w:szCs w:val="32"/>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val="en-US" w:eastAsia="zh-CN"/>
        </w:rPr>
        <w:t>一体化处理设施：</w:t>
      </w:r>
    </w:p>
    <w:p>
      <w:pPr>
        <w:spacing w:line="560" w:lineRule="exact"/>
        <w:ind w:firstLine="640" w:firstLineChars="200"/>
        <w:rPr>
          <w:rFonts w:hint="eastAsia"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1.保持风机、</w:t>
      </w:r>
      <w:r>
        <w:rPr>
          <w:rFonts w:hint="eastAsia" w:ascii="Times New Roman" w:hAnsi="Times New Roman" w:eastAsia="仿宋_GB2312" w:cs="Times New Roman"/>
          <w:color w:val="auto"/>
          <w:sz w:val="32"/>
          <w:szCs w:val="32"/>
          <w:u w:val="none"/>
        </w:rPr>
        <w:t>水泵</w:t>
      </w:r>
      <w:r>
        <w:rPr>
          <w:rFonts w:hint="eastAsia" w:ascii="Times New Roman" w:hAnsi="Times New Roman" w:eastAsia="仿宋_GB2312" w:cs="Times New Roman"/>
          <w:color w:val="auto"/>
          <w:sz w:val="32"/>
          <w:szCs w:val="32"/>
          <w:u w:val="none"/>
          <w:lang w:val="en-US" w:eastAsia="zh-CN"/>
        </w:rPr>
        <w:t>等动力设施完好</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保证动力设施正常运行</w:t>
      </w:r>
      <w:r>
        <w:rPr>
          <w:rFonts w:hint="eastAsia" w:ascii="Times New Roman" w:hAnsi="Times New Roman" w:eastAsia="仿宋_GB2312" w:cs="Times New Roman"/>
          <w:color w:val="auto"/>
          <w:sz w:val="32"/>
          <w:szCs w:val="32"/>
          <w:u w:val="none"/>
          <w:lang w:eastAsia="zh-CN"/>
        </w:rPr>
        <w:t>；</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rPr>
        <w:t>保持</w:t>
      </w:r>
      <w:r>
        <w:rPr>
          <w:rFonts w:hint="eastAsia" w:ascii="Times New Roman" w:hAnsi="Times New Roman" w:eastAsia="仿宋_GB2312" w:cs="Times New Roman"/>
          <w:color w:val="auto"/>
          <w:sz w:val="32"/>
          <w:szCs w:val="32"/>
          <w:u w:val="none"/>
          <w:lang w:val="en-US" w:eastAsia="zh-CN"/>
        </w:rPr>
        <w:t>池体无堵塞、渗漏、开裂、破损、板结，发现问题及时修复；</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rPr>
        <w:t>周边绿化带内无杂物堆放，做到池体整洁美观</w:t>
      </w:r>
      <w:r>
        <w:rPr>
          <w:rFonts w:hint="eastAsia" w:ascii="Times New Roman" w:hAnsi="Times New Roman" w:eastAsia="仿宋_GB2312" w:cs="Times New Roman"/>
          <w:color w:val="auto"/>
          <w:sz w:val="32"/>
          <w:szCs w:val="32"/>
          <w:u w:val="none"/>
          <w:lang w:val="en-US" w:eastAsia="zh-CN"/>
        </w:rPr>
        <w:t>；</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4.污泥处置要按照国家相关规定进行规范处置；属于危险废物的，须按危险废物管理要求进行处置，不得造成二次污染；</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5.</w:t>
      </w:r>
      <w:r>
        <w:rPr>
          <w:rFonts w:ascii="Times New Roman" w:hAnsi="Times New Roman" w:eastAsia="仿宋_GB2312" w:cs="Times New Roman"/>
          <w:color w:val="auto"/>
          <w:sz w:val="32"/>
          <w:szCs w:val="32"/>
          <w:u w:val="none"/>
        </w:rPr>
        <w:t>自行或委托有资质的监测机构，开展农村生活污水处理设施出水水量和水质</w:t>
      </w:r>
      <w:r>
        <w:rPr>
          <w:rFonts w:hint="eastAsia" w:ascii="Times New Roman" w:hAnsi="Times New Roman" w:eastAsia="仿宋_GB2312" w:cs="Times New Roman"/>
          <w:color w:val="auto"/>
          <w:sz w:val="32"/>
          <w:szCs w:val="32"/>
          <w:u w:val="none"/>
          <w:lang w:eastAsia="zh-CN"/>
        </w:rPr>
        <w:t>进行</w:t>
      </w:r>
      <w:r>
        <w:rPr>
          <w:rFonts w:ascii="Times New Roman" w:hAnsi="Times New Roman" w:eastAsia="仿宋_GB2312" w:cs="Times New Roman"/>
          <w:color w:val="auto"/>
          <w:sz w:val="32"/>
          <w:szCs w:val="32"/>
          <w:u w:val="none"/>
        </w:rPr>
        <w:t>监测</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rPr>
        <w:t>日处理20吨及以上的设施，每年至少监测2次</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u w:val="none"/>
          <w:lang w:val="en-US" w:eastAsia="zh-CN"/>
        </w:rPr>
        <w:t>监测项目及出水</w:t>
      </w:r>
      <w:r>
        <w:rPr>
          <w:rFonts w:hint="default" w:ascii="Times New Roman" w:hAnsi="Times New Roman" w:eastAsia="仿宋_GB2312" w:cs="Times New Roman"/>
          <w:color w:val="auto"/>
          <w:sz w:val="32"/>
          <w:szCs w:val="32"/>
          <w:lang w:val="en-US" w:eastAsia="zh-CN"/>
        </w:rPr>
        <w:t>水质标准参照</w:t>
      </w:r>
      <w:r>
        <w:rPr>
          <w:rFonts w:hint="eastAsia" w:ascii="Times New Roman" w:hAnsi="Times New Roman" w:cs="Times New Roman"/>
          <w:color w:val="auto"/>
          <w:sz w:val="32"/>
          <w:szCs w:val="32"/>
          <w:lang w:val="en-US" w:eastAsia="zh-CN"/>
        </w:rPr>
        <w:t>昆明市地方标准</w:t>
      </w:r>
      <w:r>
        <w:rPr>
          <w:rFonts w:ascii="Times New Roman" w:hAnsi="Times New Roman" w:eastAsia="仿宋_GB2312" w:cs="Times New Roman"/>
          <w:color w:val="auto"/>
          <w:sz w:val="32"/>
          <w:szCs w:val="32"/>
        </w:rPr>
        <w:t>《农村生活污水处理设施水污染物排放</w:t>
      </w:r>
      <w:r>
        <w:rPr>
          <w:rFonts w:hint="eastAsia" w:ascii="Times New Roman" w:hAnsi="Times New Roman" w:cs="Times New Roman"/>
          <w:color w:val="auto"/>
          <w:sz w:val="32"/>
          <w:szCs w:val="32"/>
          <w:lang w:val="en-US" w:eastAsia="zh-CN"/>
        </w:rPr>
        <w:t>限值</w:t>
      </w:r>
      <w:r>
        <w:rPr>
          <w:rFonts w:ascii="Times New Roman" w:hAnsi="Times New Roman" w:eastAsia="仿宋_GB2312" w:cs="Times New Roman"/>
          <w:color w:val="auto"/>
          <w:sz w:val="32"/>
          <w:szCs w:val="32"/>
        </w:rPr>
        <w:t>》（DB</w:t>
      </w:r>
      <w:r>
        <w:rPr>
          <w:rFonts w:hint="eastAsia" w:ascii="Times New Roman" w:hAnsi="Times New Roman" w:eastAsia="仿宋_GB2312" w:cs="Times New Roman"/>
          <w:color w:val="auto"/>
          <w:sz w:val="32"/>
          <w:szCs w:val="32"/>
          <w:lang w:val="en-US" w:eastAsia="zh-CN"/>
        </w:rPr>
        <w:t>53</w:t>
      </w:r>
      <w:r>
        <w:rPr>
          <w:rFonts w:hint="eastAsia" w:ascii="Times New Roman" w:hAnsi="Times New Roman" w:cs="Times New Roman"/>
          <w:color w:val="auto"/>
          <w:sz w:val="32"/>
          <w:szCs w:val="32"/>
          <w:lang w:val="en-US" w:eastAsia="zh-CN"/>
        </w:rPr>
        <w:t>01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T</w:t>
      </w:r>
      <w:r>
        <w:rPr>
          <w:rFonts w:hint="eastAsia" w:ascii="Times New Roman" w:hAnsi="Times New Roman" w:cs="Times New Roman"/>
          <w:color w:val="auto"/>
          <w:sz w:val="32"/>
          <w:szCs w:val="32"/>
          <w:lang w:val="en-US" w:eastAsia="zh-CN"/>
        </w:rPr>
        <w:t>51</w:t>
      </w:r>
      <w:r>
        <w:rPr>
          <w:rFonts w:ascii="Times New Roman" w:hAnsi="Times New Roman" w:eastAsia="仿宋_GB2312" w:cs="Times New Roman"/>
          <w:color w:val="auto"/>
          <w:sz w:val="32"/>
          <w:szCs w:val="32"/>
        </w:rPr>
        <w:t>-20</w:t>
      </w:r>
      <w:r>
        <w:rPr>
          <w:rFonts w:hint="eastAsia" w:ascii="Times New Roman" w:hAnsi="Times New Roman" w:cs="Times New Roman"/>
          <w:color w:val="auto"/>
          <w:sz w:val="32"/>
          <w:szCs w:val="32"/>
          <w:lang w:val="en-US" w:eastAsia="zh-CN"/>
        </w:rPr>
        <w:t>21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en-US"/>
        </w:rPr>
        <w:t>执行</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u w:val="none"/>
          <w:lang w:val="en-US" w:eastAsia="zh-CN"/>
        </w:rPr>
        <w:t>确保出水水质稳定达标。</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人工湿地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氧化塘等</w:t>
      </w:r>
      <w:r>
        <w:rPr>
          <w:rFonts w:hint="eastAsia" w:ascii="Times New Roman" w:hAnsi="Times New Roman" w:eastAsia="仿宋_GB2312" w:cs="Times New Roman"/>
          <w:color w:val="auto"/>
          <w:sz w:val="32"/>
          <w:szCs w:val="32"/>
        </w:rPr>
        <w:t>处理</w:t>
      </w:r>
      <w:r>
        <w:rPr>
          <w:rFonts w:hint="eastAsia" w:ascii="Times New Roman" w:hAnsi="Times New Roman" w:eastAsia="仿宋_GB2312" w:cs="Times New Roman"/>
          <w:color w:val="auto"/>
          <w:sz w:val="32"/>
          <w:szCs w:val="32"/>
          <w:lang w:val="en-US" w:eastAsia="zh-CN"/>
        </w:rPr>
        <w:t>设施</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1.确保设施</w:t>
      </w:r>
      <w:r>
        <w:rPr>
          <w:rFonts w:hint="eastAsia" w:ascii="Times New Roman" w:hAnsi="Times New Roman" w:eastAsia="仿宋_GB2312" w:cs="Times New Roman"/>
          <w:color w:val="auto"/>
          <w:sz w:val="32"/>
          <w:szCs w:val="32"/>
        </w:rPr>
        <w:t>正常运行，</w:t>
      </w:r>
      <w:r>
        <w:rPr>
          <w:rFonts w:hint="eastAsia" w:ascii="Times New Roman" w:hAnsi="Times New Roman" w:eastAsia="仿宋_GB2312" w:cs="Times New Roman"/>
          <w:color w:val="auto"/>
          <w:sz w:val="32"/>
          <w:szCs w:val="32"/>
          <w:lang w:val="en-US" w:eastAsia="zh-CN"/>
        </w:rPr>
        <w:t>有进水，出水水质满足排放要求。</w:t>
      </w:r>
      <w:r>
        <w:rPr>
          <w:rFonts w:hint="eastAsia" w:ascii="Times New Roman" w:hAnsi="Times New Roman" w:eastAsia="仿宋_GB2312" w:cs="Times New Roman"/>
          <w:color w:val="auto"/>
          <w:sz w:val="32"/>
          <w:szCs w:val="32"/>
        </w:rPr>
        <w:t>池体无堵塞、渗漏、开裂、破损等情况发生</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按绿化养护要求，对</w:t>
      </w:r>
      <w:r>
        <w:rPr>
          <w:rFonts w:hint="eastAsia" w:ascii="Times New Roman" w:hAnsi="Times New Roman" w:eastAsia="仿宋_GB2312" w:cs="Times New Roman"/>
          <w:color w:val="auto"/>
          <w:sz w:val="32"/>
          <w:szCs w:val="32"/>
          <w:lang w:eastAsia="zh-CN"/>
        </w:rPr>
        <w:t>人工</w:t>
      </w:r>
      <w:r>
        <w:rPr>
          <w:rFonts w:hint="eastAsia" w:ascii="Times New Roman" w:hAnsi="Times New Roman" w:eastAsia="仿宋_GB2312" w:cs="Times New Roman"/>
          <w:color w:val="auto"/>
          <w:sz w:val="32"/>
          <w:szCs w:val="32"/>
        </w:rPr>
        <w:t>湿地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氧化塘</w:t>
      </w:r>
      <w:r>
        <w:rPr>
          <w:rFonts w:hint="eastAsia" w:ascii="Times New Roman" w:hAnsi="Times New Roman" w:eastAsia="仿宋_GB2312" w:cs="Times New Roman"/>
          <w:color w:val="auto"/>
          <w:sz w:val="32"/>
          <w:szCs w:val="32"/>
        </w:rPr>
        <w:t>上的植物定期做好修枝、整形、轧草修边、防病、补种等养护工作，池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内应做到无板结、无垃圾、无杂草，保持场地的整洁美观。</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.定期对格栅池、提升泵池进行清理，避免浮渣和淤泥堵塞水泵影响正常运行。</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.定期对沉淀池的沉淀效果进行观察，根据污泥沉降性能、污泥界面高度、污泥量等确定排泥的时间和频率。</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.当生物池中出现泡沫、污泥膨胀、上浮等不正常状况时，应分析原因，针对具体情况调整系统运行工况，采取有效措施确保恢复正常运行。</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管网系统</w:t>
      </w:r>
      <w:r>
        <w:rPr>
          <w:rFonts w:hint="eastAsia" w:ascii="Times New Roman" w:hAnsi="Times New Roman" w:eastAsia="仿宋_GB2312"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.定期对污水检查井、污水接户井等污水井，污水管道、接户管、污水沟渠等管道，以及提升泵站进行日常检查、清理疏通、维修等，</w:t>
      </w:r>
      <w:r>
        <w:rPr>
          <w:rFonts w:hint="eastAsia" w:ascii="Times New Roman" w:hAnsi="Times New Roman" w:eastAsia="仿宋_GB2312" w:cs="Times New Roman"/>
          <w:color w:val="auto"/>
          <w:sz w:val="32"/>
          <w:szCs w:val="32"/>
        </w:rPr>
        <w:t>保证管网的完好通畅。</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建立并完善污水管网的巡查制度，一旦发现窨井渗漏、污水管网破损或堵塞，立即安排</w:t>
      </w:r>
      <w:r>
        <w:rPr>
          <w:rFonts w:hint="eastAsia" w:ascii="Times New Roman" w:hAnsi="Times New Roman" w:eastAsia="仿宋_GB2312" w:cs="Times New Roman"/>
          <w:color w:val="auto"/>
          <w:sz w:val="32"/>
          <w:szCs w:val="32"/>
          <w:lang w:eastAsia="zh-CN"/>
        </w:rPr>
        <w:t>人员</w:t>
      </w:r>
      <w:r>
        <w:rPr>
          <w:rFonts w:hint="eastAsia" w:ascii="Times New Roman" w:hAnsi="Times New Roman" w:eastAsia="仿宋_GB2312" w:cs="Times New Roman"/>
          <w:color w:val="auto"/>
          <w:sz w:val="32"/>
          <w:szCs w:val="32"/>
        </w:rPr>
        <w:t>进行维修，保证管网的完好通畅。</w:t>
      </w:r>
    </w:p>
    <w:p>
      <w:pPr>
        <w:spacing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十</w:t>
      </w:r>
      <w:r>
        <w:rPr>
          <w:rFonts w:hint="default"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lang w:val="en-US"/>
        </w:rPr>
        <w:t>第三方运维单位</w:t>
      </w:r>
      <w:r>
        <w:rPr>
          <w:rFonts w:hint="eastAsia" w:ascii="Times New Roman" w:hAnsi="Times New Roman" w:eastAsia="仿宋_GB2312" w:cs="Times New Roman"/>
          <w:color w:val="auto"/>
          <w:sz w:val="32"/>
          <w:szCs w:val="32"/>
          <w:lang w:eastAsia="zh-CN"/>
        </w:rPr>
        <w:t>和村（社区）组织</w:t>
      </w:r>
      <w:r>
        <w:rPr>
          <w:rFonts w:ascii="Times New Roman" w:hAnsi="Times New Roman" w:eastAsia="仿宋_GB2312" w:cs="Times New Roman"/>
          <w:color w:val="auto"/>
          <w:sz w:val="32"/>
          <w:szCs w:val="32"/>
        </w:rPr>
        <w:t>应建立运维管理台账制度，强化档案管理。台账内容包括处理设施信息、巡查巡检、出水水量水质监测、养护和维修等记录。</w:t>
      </w:r>
    </w:p>
    <w:p>
      <w:pPr>
        <w:spacing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十</w:t>
      </w:r>
      <w:r>
        <w:rPr>
          <w:rFonts w:hint="eastAsia" w:ascii="Times New Roman" w:hAnsi="Times New Roman"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lang w:val="en-US"/>
        </w:rPr>
        <w:t>第三方运维单位</w:t>
      </w:r>
      <w:r>
        <w:rPr>
          <w:rFonts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村（社区）</w:t>
      </w:r>
      <w:r>
        <w:rPr>
          <w:rFonts w:ascii="Times New Roman" w:hAnsi="Times New Roman" w:eastAsia="仿宋_GB2312" w:cs="Times New Roman"/>
          <w:color w:val="auto"/>
          <w:sz w:val="32"/>
          <w:szCs w:val="32"/>
        </w:rPr>
        <w:t>组织应建立运维管理情况报告制度</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每月向</w:t>
      </w:r>
      <w:r>
        <w:rPr>
          <w:rFonts w:hint="eastAsia" w:ascii="Times New Roman" w:hAnsi="Times New Roman" w:eastAsia="仿宋_GB2312" w:cs="Times New Roman"/>
          <w:color w:val="auto"/>
          <w:sz w:val="32"/>
          <w:szCs w:val="32"/>
          <w:lang w:eastAsia="zh-CN"/>
        </w:rPr>
        <w:t>乡镇（街道）</w:t>
      </w:r>
      <w:r>
        <w:rPr>
          <w:rFonts w:ascii="Times New Roman" w:hAnsi="Times New Roman" w:eastAsia="仿宋_GB2312" w:cs="Times New Roman"/>
          <w:color w:val="auto"/>
          <w:sz w:val="32"/>
          <w:szCs w:val="32"/>
        </w:rPr>
        <w:t>上报运行维护情况</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各乡镇（街道）</w:t>
      </w:r>
      <w:r>
        <w:rPr>
          <w:rFonts w:ascii="Times New Roman" w:hAnsi="Times New Roman" w:eastAsia="仿宋_GB2312" w:cs="Times New Roman"/>
          <w:color w:val="auto"/>
          <w:sz w:val="32"/>
          <w:szCs w:val="32"/>
          <w:highlight w:val="none"/>
        </w:rPr>
        <w:t>应将运维情况整理汇总后，</w:t>
      </w:r>
      <w:r>
        <w:rPr>
          <w:rFonts w:hint="eastAsia" w:ascii="Times New Roman" w:hAnsi="Times New Roman" w:eastAsia="仿宋_GB2312" w:cs="Times New Roman"/>
          <w:color w:val="auto"/>
          <w:sz w:val="32"/>
          <w:szCs w:val="32"/>
          <w:highlight w:val="none"/>
          <w:lang w:eastAsia="zh-CN"/>
        </w:rPr>
        <w:t>每月月末</w:t>
      </w:r>
      <w:r>
        <w:rPr>
          <w:rFonts w:ascii="Times New Roman" w:hAnsi="Times New Roman" w:eastAsia="仿宋_GB2312" w:cs="Times New Roman"/>
          <w:color w:val="auto"/>
          <w:sz w:val="32"/>
          <w:szCs w:val="32"/>
          <w:highlight w:val="none"/>
        </w:rPr>
        <w:t>报</w:t>
      </w:r>
      <w:r>
        <w:rPr>
          <w:rFonts w:hint="eastAsia" w:ascii="Times New Roman" w:hAnsi="Times New Roman" w:cs="Times New Roman"/>
          <w:color w:val="auto"/>
          <w:sz w:val="32"/>
          <w:szCs w:val="32"/>
          <w:highlight w:val="none"/>
          <w:lang w:eastAsia="zh-CN"/>
        </w:rPr>
        <w:t>市</w:t>
      </w:r>
      <w:r>
        <w:rPr>
          <w:rFonts w:ascii="Times New Roman" w:hAnsi="Times New Roman" w:eastAsia="仿宋_GB2312" w:cs="Times New Roman"/>
          <w:color w:val="auto"/>
          <w:sz w:val="32"/>
          <w:szCs w:val="32"/>
          <w:highlight w:val="none"/>
        </w:rPr>
        <w:t>生态环境</w:t>
      </w:r>
      <w:r>
        <w:rPr>
          <w:rFonts w:hint="eastAsia" w:ascii="Times New Roman" w:hAnsi="Times New Roman" w:cs="Times New Roman"/>
          <w:color w:val="auto"/>
          <w:sz w:val="32"/>
          <w:szCs w:val="32"/>
          <w:highlight w:val="none"/>
          <w:lang w:eastAsia="zh-CN"/>
        </w:rPr>
        <w:t>局东川</w:t>
      </w:r>
      <w:r>
        <w:rPr>
          <w:rFonts w:hint="eastAsia" w:ascii="Times New Roman" w:hAnsi="Times New Roman" w:eastAsia="仿宋_GB2312" w:cs="Times New Roman"/>
          <w:color w:val="auto"/>
          <w:sz w:val="32"/>
          <w:szCs w:val="32"/>
          <w:highlight w:val="none"/>
          <w:lang w:eastAsia="zh-CN"/>
        </w:rPr>
        <w:t>分</w:t>
      </w:r>
      <w:r>
        <w:rPr>
          <w:rFonts w:ascii="Times New Roman" w:hAnsi="Times New Roman" w:eastAsia="仿宋_GB2312" w:cs="Times New Roman"/>
          <w:color w:val="auto"/>
          <w:sz w:val="32"/>
          <w:szCs w:val="32"/>
          <w:highlight w:val="none"/>
        </w:rPr>
        <w:t>局备案。</w:t>
      </w:r>
      <w:r>
        <w:rPr>
          <w:rFonts w:ascii="Times New Roman" w:hAnsi="Times New Roman" w:eastAsia="仿宋_GB2312" w:cs="Times New Roman"/>
          <w:color w:val="auto"/>
          <w:sz w:val="32"/>
          <w:szCs w:val="32"/>
        </w:rPr>
        <w:t>运维报告内容如下：</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bCs/>
          <w:color w:val="auto"/>
          <w:sz w:val="32"/>
          <w:szCs w:val="32"/>
        </w:rPr>
        <w:t>一）运行维护报表（含处理水量、耗电量、巡查记录、设备完好率、设备养护记录等）；</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（二）污水收集管网严重漏损及采取工程措施修复情况；</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（三）处理系统出水水量、水质出现异常等情况；</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（四）设施设备大中修等情况；</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Cs/>
          <w:color w:val="auto"/>
          <w:sz w:val="32"/>
          <w:szCs w:val="32"/>
        </w:rPr>
        <w:t>（五）可能影响污水处理系统正常运行的自然或人为因素等情况。</w:t>
      </w:r>
    </w:p>
    <w:p>
      <w:pPr>
        <w:spacing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十</w:t>
      </w:r>
      <w:r>
        <w:rPr>
          <w:rFonts w:hint="eastAsia" w:ascii="Times New Roman" w:hAnsi="Times New Roman"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lang w:val="en-US"/>
        </w:rPr>
        <w:t>第三方运维单位</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eastAsia="zh-CN"/>
        </w:rPr>
        <w:t>村（社区）</w:t>
      </w:r>
      <w:r>
        <w:rPr>
          <w:rFonts w:hint="default" w:ascii="Times New Roman" w:hAnsi="Times New Roman" w:eastAsia="仿宋_GB2312" w:cs="Times New Roman"/>
          <w:color w:val="auto"/>
          <w:sz w:val="32"/>
          <w:szCs w:val="32"/>
          <w:lang w:val="en-US" w:eastAsia="zh-CN"/>
        </w:rPr>
        <w:t>组织</w:t>
      </w:r>
      <w:r>
        <w:rPr>
          <w:rFonts w:ascii="Times New Roman" w:hAnsi="Times New Roman" w:eastAsia="仿宋_GB2312" w:cs="Times New Roman"/>
          <w:color w:val="auto"/>
          <w:sz w:val="32"/>
          <w:szCs w:val="32"/>
        </w:rPr>
        <w:t>应当公示</w:t>
      </w:r>
      <w:r>
        <w:rPr>
          <w:rFonts w:hint="eastAsia" w:ascii="Times New Roman" w:hAnsi="Times New Roman" w:eastAsia="仿宋_GB2312" w:cs="Times New Roman"/>
          <w:color w:val="auto"/>
          <w:sz w:val="32"/>
          <w:szCs w:val="32"/>
          <w:lang w:eastAsia="zh-CN"/>
        </w:rPr>
        <w:t>所辖区域</w:t>
      </w:r>
      <w:r>
        <w:rPr>
          <w:rFonts w:ascii="Times New Roman" w:hAnsi="Times New Roman" w:eastAsia="仿宋_GB2312" w:cs="Times New Roman"/>
          <w:color w:val="auto"/>
          <w:sz w:val="32"/>
          <w:szCs w:val="32"/>
        </w:rPr>
        <w:t>的运维范围、标准、巡检时间、工作人员及其联系电话、责任人监督电话等内容，接受当地村民监督。</w:t>
      </w:r>
    </w:p>
    <w:p>
      <w:pPr>
        <w:spacing w:line="560" w:lineRule="exact"/>
        <w:jc w:val="both"/>
        <w:rPr>
          <w:rFonts w:ascii="Times New Roman" w:hAnsi="黑体" w:eastAsia="黑体" w:cs="Times New Roman"/>
          <w:sz w:val="32"/>
          <w:szCs w:val="32"/>
        </w:rPr>
      </w:pPr>
    </w:p>
    <w:p>
      <w:pPr>
        <w:spacing w:line="560" w:lineRule="exact"/>
        <w:jc w:val="center"/>
        <w:rPr>
          <w:rFonts w:hint="eastAsia" w:ascii="Times New Roman" w:hAnsi="Times New Roman" w:eastAsia="黑体" w:cs="Times New Roman"/>
          <w:sz w:val="32"/>
          <w:szCs w:val="32"/>
          <w:lang w:eastAsia="zh-CN"/>
        </w:rPr>
      </w:pPr>
      <w:r>
        <w:rPr>
          <w:rFonts w:ascii="Times New Roman" w:hAnsi="黑体" w:eastAsia="黑体" w:cs="Times New Roman"/>
          <w:sz w:val="32"/>
          <w:szCs w:val="32"/>
        </w:rPr>
        <w:t>第</w:t>
      </w:r>
      <w:r>
        <w:rPr>
          <w:rFonts w:hint="eastAsia" w:ascii="Times New Roman" w:hAnsi="黑体" w:eastAsia="黑体" w:cs="Times New Roman"/>
          <w:sz w:val="32"/>
          <w:szCs w:val="32"/>
          <w:lang w:val="en-US" w:eastAsia="zh-CN"/>
        </w:rPr>
        <w:t>四</w:t>
      </w:r>
      <w:r>
        <w:rPr>
          <w:rFonts w:ascii="Times New Roman" w:hAnsi="黑体" w:eastAsia="黑体" w:cs="Times New Roman"/>
          <w:sz w:val="32"/>
          <w:szCs w:val="32"/>
        </w:rPr>
        <w:t>章</w:t>
      </w:r>
      <w:r>
        <w:rPr>
          <w:rFonts w:ascii="Times New Roman" w:hAnsi="Times New Roman" w:eastAsia="黑体" w:cs="Times New Roman"/>
          <w:sz w:val="32"/>
          <w:szCs w:val="32"/>
        </w:rPr>
        <w:t xml:space="preserve"> </w:t>
      </w:r>
      <w:r>
        <w:rPr>
          <w:rFonts w:ascii="Times New Roman" w:hAnsi="黑体" w:eastAsia="黑体" w:cs="Times New Roman"/>
          <w:sz w:val="32"/>
          <w:szCs w:val="32"/>
        </w:rPr>
        <w:t>资金</w:t>
      </w:r>
      <w:r>
        <w:rPr>
          <w:rFonts w:hint="eastAsia" w:ascii="Times New Roman" w:hAnsi="黑体" w:eastAsia="黑体" w:cs="Times New Roman"/>
          <w:sz w:val="32"/>
          <w:szCs w:val="32"/>
          <w:lang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jc w:val="left"/>
        <w:textAlignment w:val="auto"/>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color w:val="auto"/>
          <w:sz w:val="32"/>
          <w:szCs w:val="32"/>
          <w:lang w:val="en-US" w:eastAsia="zh-CN"/>
        </w:rPr>
        <w:t>第十</w:t>
      </w:r>
      <w:r>
        <w:rPr>
          <w:rFonts w:hint="eastAsia" w:ascii="Times New Roman" w:hAnsi="Times New Roman" w:cs="Times New Roman"/>
          <w:b/>
          <w:bCs/>
          <w:color w:val="auto"/>
          <w:sz w:val="32"/>
          <w:szCs w:val="32"/>
          <w:lang w:val="en-US" w:eastAsia="zh-CN"/>
        </w:rPr>
        <w:t>三</w:t>
      </w:r>
      <w:r>
        <w:rPr>
          <w:rFonts w:hint="eastAsia" w:ascii="Times New Roman" w:hAnsi="Times New Roman" w:eastAsia="仿宋_GB2312" w:cs="Times New Roman"/>
          <w:b/>
          <w:bCs/>
          <w:color w:val="auto"/>
          <w:sz w:val="32"/>
          <w:szCs w:val="32"/>
          <w:lang w:val="en-US" w:eastAsia="zh-CN"/>
        </w:rPr>
        <w:t>条</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sz w:val="32"/>
          <w:szCs w:val="32"/>
          <w:highlight w:val="none"/>
        </w:rPr>
        <w:t>建立多元化运行维护资金投入机制，通过政府扶持、社会参与、村级自筹、群众交费等方式，多方筹措运行维护资金，构建政府、村集体、村民共同分担机制。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十四</w:t>
      </w:r>
      <w:r>
        <w:rPr>
          <w:rFonts w:hint="eastAsia"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按照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谁污染</w:t>
      </w:r>
      <w:r>
        <w:rPr>
          <w:rFonts w:hint="default" w:ascii="Times New Roman" w:hAnsi="Times New Roman" w:eastAsia="仿宋_GB2312" w:cs="Times New Roman"/>
          <w:sz w:val="32"/>
          <w:szCs w:val="32"/>
        </w:rPr>
        <w:t>、谁治理、谁受益、谁付费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原则</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各乡镇（街道）要</w:t>
      </w:r>
      <w:r>
        <w:rPr>
          <w:rFonts w:hint="eastAsia" w:ascii="仿宋_GB2312" w:hAnsi="仿宋_GB2312" w:eastAsia="仿宋_GB2312" w:cs="仿宋_GB2312"/>
          <w:sz w:val="32"/>
          <w:szCs w:val="32"/>
        </w:rPr>
        <w:t>探索建立农村生活污水处理缴费制度，综合考虑经济社会承受能力、污水处理成本、农户意愿等因素，合理确定缴费水平和标准。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val="0"/>
          <w:bCs w:val="0"/>
          <w:sz w:val="32"/>
          <w:szCs w:val="32"/>
          <w:highlight w:val="none"/>
          <w:lang w:val="en-US" w:eastAsia="zh-CN"/>
        </w:rPr>
      </w:pPr>
      <w:r>
        <w:rPr>
          <w:rFonts w:hint="eastAsia" w:ascii="Times New Roman" w:hAnsi="Times New Roman" w:eastAsia="仿宋_GB2312" w:cs="Times New Roman"/>
          <w:b/>
          <w:bCs/>
          <w:color w:val="auto"/>
          <w:sz w:val="32"/>
          <w:szCs w:val="32"/>
          <w:lang w:val="en-US" w:eastAsia="zh-CN"/>
        </w:rPr>
        <w:t>第十</w:t>
      </w:r>
      <w:r>
        <w:rPr>
          <w:rFonts w:hint="eastAsia" w:ascii="Times New Roman" w:hAnsi="Times New Roman" w:cs="Times New Roman"/>
          <w:b/>
          <w:bCs/>
          <w:color w:val="auto"/>
          <w:sz w:val="32"/>
          <w:szCs w:val="32"/>
          <w:lang w:val="en-US" w:eastAsia="zh-CN"/>
        </w:rPr>
        <w:t>五</w:t>
      </w:r>
      <w:r>
        <w:rPr>
          <w:rFonts w:hint="eastAsia"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sz w:val="32"/>
          <w:szCs w:val="32"/>
        </w:rPr>
        <w:t xml:space="preserve"> </w:t>
      </w:r>
      <w:r>
        <w:rPr>
          <w:rFonts w:hint="eastAsia" w:ascii="仿宋_GB2312" w:hAnsi="仿宋_GB2312" w:eastAsia="仿宋_GB2312" w:cs="仿宋_GB2312"/>
          <w:color w:val="auto"/>
          <w:sz w:val="32"/>
          <w:szCs w:val="32"/>
          <w:lang w:val="en-US" w:eastAsia="zh-CN"/>
        </w:rPr>
        <w:t>乡镇（街道）</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sz w:val="32"/>
          <w:szCs w:val="32"/>
        </w:rPr>
        <w:t>当加强对农村生活污水处理设施运维</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的使用管理</w:t>
      </w:r>
      <w:r>
        <w:rPr>
          <w:rFonts w:hint="eastAsia" w:ascii="Times New Roman" w:hAnsi="Times New Roman" w:cs="Times New Roman"/>
          <w:sz w:val="32"/>
          <w:szCs w:val="32"/>
          <w:lang w:eastAsia="zh-CN"/>
        </w:rPr>
        <w:t>，</w:t>
      </w:r>
      <w:r>
        <w:rPr>
          <w:rFonts w:ascii="Times New Roman" w:hAnsi="Times New Roman" w:eastAsia="仿宋_GB2312" w:cs="Times New Roman"/>
          <w:sz w:val="32"/>
          <w:szCs w:val="32"/>
        </w:rPr>
        <w:t>任何单位和个人不得截留、挤占、挪用资金</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b/>
          <w:bCs/>
          <w:color w:val="auto"/>
          <w:sz w:val="32"/>
          <w:szCs w:val="32"/>
          <w:lang w:val="en-US" w:eastAsia="zh-CN"/>
        </w:rPr>
        <w:t>第十</w:t>
      </w:r>
      <w:r>
        <w:rPr>
          <w:rFonts w:hint="eastAsia" w:ascii="Times New Roman" w:hAnsi="Times New Roman" w:cs="Times New Roman"/>
          <w:b/>
          <w:bCs/>
          <w:color w:val="auto"/>
          <w:sz w:val="32"/>
          <w:szCs w:val="32"/>
          <w:lang w:val="en-US" w:eastAsia="zh-CN"/>
        </w:rPr>
        <w:t>六</w:t>
      </w:r>
      <w:r>
        <w:rPr>
          <w:rFonts w:hint="eastAsia"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按照“验收一批、运维一批”的原则，对未完成竣工验收和固定资产转交的农村生活污水处理项目，其运维</w:t>
      </w:r>
      <w:r>
        <w:rPr>
          <w:rFonts w:hint="eastAsia" w:ascii="Times New Roman" w:hAnsi="Times New Roman" w:eastAsia="仿宋_GB2312" w:cs="Times New Roman"/>
          <w:sz w:val="32"/>
          <w:szCs w:val="32"/>
          <w:highlight w:val="none"/>
          <w:lang w:eastAsia="zh-CN"/>
        </w:rPr>
        <w:t>管理费用</w:t>
      </w:r>
      <w:r>
        <w:rPr>
          <w:rFonts w:ascii="Times New Roman" w:hAnsi="Times New Roman" w:eastAsia="仿宋_GB2312" w:cs="Times New Roman"/>
          <w:sz w:val="32"/>
          <w:szCs w:val="32"/>
          <w:highlight w:val="none"/>
        </w:rPr>
        <w:t>由项目施工单位承担；对已</w:t>
      </w:r>
      <w:r>
        <w:rPr>
          <w:rFonts w:hint="eastAsia" w:ascii="Times New Roman" w:hAnsi="Times New Roman" w:eastAsia="仿宋_GB2312" w:cs="Times New Roman"/>
          <w:sz w:val="32"/>
          <w:szCs w:val="32"/>
          <w:highlight w:val="none"/>
          <w:lang w:val="en-US" w:eastAsia="zh-CN"/>
        </w:rPr>
        <w:t>完成验收、转交并正常运行</w:t>
      </w:r>
      <w:r>
        <w:rPr>
          <w:rFonts w:ascii="Times New Roman" w:hAnsi="Times New Roman" w:eastAsia="仿宋_GB2312" w:cs="Times New Roman"/>
          <w:sz w:val="32"/>
          <w:szCs w:val="32"/>
          <w:highlight w:val="none"/>
        </w:rPr>
        <w:t>的，</w:t>
      </w:r>
      <w:r>
        <w:rPr>
          <w:rFonts w:hint="eastAsia" w:ascii="仿宋_GB2312" w:hAnsi="仿宋_GB2312" w:eastAsia="仿宋_GB2312" w:cs="仿宋_GB2312"/>
          <w:color w:val="auto"/>
          <w:sz w:val="32"/>
          <w:szCs w:val="32"/>
          <w:highlight w:val="none"/>
        </w:rPr>
        <w:t>其运维</w:t>
      </w:r>
      <w:r>
        <w:rPr>
          <w:rFonts w:hint="eastAsia" w:ascii="仿宋_GB2312" w:hAnsi="仿宋_GB2312" w:eastAsia="仿宋_GB2312" w:cs="仿宋_GB2312"/>
          <w:color w:val="auto"/>
          <w:sz w:val="32"/>
          <w:szCs w:val="32"/>
          <w:highlight w:val="none"/>
          <w:lang w:eastAsia="zh-CN"/>
        </w:rPr>
        <w:t>管理费用</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各乡镇（街道）承担</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lang w:val="en-US" w:eastAsia="zh-CN"/>
        </w:rPr>
        <w:t>五</w:t>
      </w:r>
      <w:r>
        <w:rPr>
          <w:rFonts w:ascii="Times New Roman" w:hAnsi="黑体" w:eastAsia="黑体" w:cs="Times New Roman"/>
          <w:sz w:val="32"/>
          <w:szCs w:val="32"/>
        </w:rPr>
        <w:t>章</w:t>
      </w:r>
      <w:r>
        <w:rPr>
          <w:rFonts w:ascii="Times New Roman" w:hAnsi="Times New Roman" w:eastAsia="黑体" w:cs="Times New Roman"/>
          <w:sz w:val="32"/>
          <w:szCs w:val="32"/>
        </w:rPr>
        <w:t xml:space="preserve"> </w:t>
      </w:r>
      <w:r>
        <w:rPr>
          <w:rFonts w:ascii="Times New Roman" w:hAnsi="黑体" w:eastAsia="黑体" w:cs="Times New Roman"/>
          <w:sz w:val="32"/>
          <w:szCs w:val="32"/>
        </w:rPr>
        <w:t>监督考核</w:t>
      </w:r>
    </w:p>
    <w:p>
      <w:pPr>
        <w:spacing w:line="560" w:lineRule="exact"/>
        <w:ind w:firstLine="643" w:firstLineChars="200"/>
        <w:rPr>
          <w:rFonts w:hint="eastAsia" w:ascii="Times New Roman" w:hAnsi="Times New Roman"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十七</w:t>
      </w:r>
      <w:r>
        <w:rPr>
          <w:rFonts w:hint="eastAsia"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sz w:val="32"/>
          <w:szCs w:val="32"/>
        </w:rPr>
        <w:t xml:space="preserve"> </w:t>
      </w:r>
      <w:r>
        <w:rPr>
          <w:rFonts w:hint="eastAsia" w:ascii="Times New Roman" w:hAnsi="Times New Roman" w:cs="Times New Roman"/>
          <w:sz w:val="32"/>
          <w:szCs w:val="32"/>
          <w:lang w:eastAsia="zh-CN"/>
        </w:rPr>
        <w:t>市</w:t>
      </w:r>
      <w:r>
        <w:rPr>
          <w:rFonts w:ascii="Times New Roman" w:hAnsi="Times New Roman" w:eastAsia="仿宋_GB2312" w:cs="Times New Roman"/>
          <w:sz w:val="32"/>
          <w:szCs w:val="32"/>
        </w:rPr>
        <w:t>生态环境</w:t>
      </w:r>
      <w:r>
        <w:rPr>
          <w:rFonts w:hint="eastAsia" w:ascii="Times New Roman" w:hAnsi="Times New Roman" w:cs="Times New Roman"/>
          <w:sz w:val="32"/>
          <w:szCs w:val="32"/>
          <w:lang w:eastAsia="zh-CN"/>
        </w:rPr>
        <w:t>局东川</w:t>
      </w:r>
      <w:r>
        <w:rPr>
          <w:rFonts w:ascii="Times New Roman" w:hAnsi="Times New Roman" w:eastAsia="仿宋_GB2312" w:cs="Times New Roman"/>
          <w:sz w:val="32"/>
          <w:szCs w:val="32"/>
        </w:rPr>
        <w:t>分局会同</w:t>
      </w:r>
      <w:r>
        <w:rPr>
          <w:rFonts w:hint="eastAsia" w:ascii="Times New Roman" w:hAnsi="Times New Roman" w:cs="Times New Roman"/>
          <w:sz w:val="32"/>
          <w:szCs w:val="32"/>
          <w:lang w:val="en-US" w:eastAsia="zh-CN"/>
        </w:rPr>
        <w:t>有</w:t>
      </w:r>
      <w:r>
        <w:rPr>
          <w:rFonts w:ascii="Times New Roman" w:hAnsi="Times New Roman" w:eastAsia="仿宋_GB2312" w:cs="Times New Roman"/>
          <w:sz w:val="32"/>
          <w:szCs w:val="32"/>
          <w:lang w:val="en-US"/>
        </w:rPr>
        <w:t>关</w:t>
      </w:r>
      <w:r>
        <w:rPr>
          <w:rFonts w:ascii="Times New Roman" w:hAnsi="Times New Roman" w:eastAsia="仿宋_GB2312" w:cs="Times New Roman"/>
          <w:sz w:val="32"/>
          <w:szCs w:val="32"/>
        </w:rPr>
        <w:t>部门，定期对农村生活污水处理设施运维管理情况进行监督检查</w:t>
      </w:r>
      <w:r>
        <w:rPr>
          <w:rFonts w:ascii="Times New Roman" w:hAnsi="Times New Roman" w:eastAsia="仿宋_GB2312" w:cs="Times New Roman"/>
          <w:sz w:val="32"/>
          <w:szCs w:val="32"/>
          <w:lang w:val="en-US"/>
        </w:rPr>
        <w:t>和考核</w:t>
      </w:r>
      <w:r>
        <w:rPr>
          <w:rFonts w:hint="eastAsia" w:ascii="Times New Roman" w:hAnsi="Times New Roman" w:cs="Times New Roman"/>
          <w:sz w:val="32"/>
          <w:szCs w:val="32"/>
          <w:lang w:val="en-US" w:eastAsia="zh-CN"/>
        </w:rPr>
        <w:t>。</w:t>
      </w:r>
    </w:p>
    <w:p>
      <w:pPr>
        <w:spacing w:line="560" w:lineRule="exact"/>
        <w:ind w:firstLine="643" w:firstLineChars="200"/>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十八</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sz w:val="32"/>
          <w:szCs w:val="32"/>
          <w:lang w:val="en-US" w:eastAsia="zh-CN"/>
        </w:rPr>
        <w:t xml:space="preserve"> 农村生活污水处理设施建设和运行维护工作将纳入相关部门、乡镇（街道）年度生态环境保护工作</w:t>
      </w:r>
      <w:r>
        <w:rPr>
          <w:rFonts w:hint="default" w:ascii="Times New Roman" w:hAnsi="Times New Roman" w:eastAsia="仿宋_GB2312" w:cs="Times New Roman"/>
          <w:spacing w:val="-20"/>
          <w:sz w:val="32"/>
          <w:szCs w:val="32"/>
          <w:lang w:val="en-US" w:eastAsia="zh-CN"/>
        </w:rPr>
        <w:t>考核重要内容。</w:t>
      </w:r>
    </w:p>
    <w:p>
      <w:p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十九</w:t>
      </w:r>
      <w:r>
        <w:rPr>
          <w:rFonts w:hint="default" w:ascii="Times New Roman" w:hAnsi="Times New Roman" w:eastAsia="仿宋_GB2312" w:cs="Times New Roman"/>
          <w:b/>
          <w:bCs/>
          <w:color w:val="auto"/>
          <w:sz w:val="32"/>
          <w:szCs w:val="32"/>
          <w:lang w:val="en-US" w:eastAsia="zh-CN"/>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highlight w:val="none"/>
          <w:lang w:val="en-US" w:eastAsia="zh-CN"/>
        </w:rPr>
        <w:t>一体化</w:t>
      </w:r>
      <w:r>
        <w:rPr>
          <w:rFonts w:hint="default" w:ascii="Times New Roman" w:hAnsi="Times New Roman" w:eastAsia="仿宋_GB2312" w:cs="Times New Roman"/>
          <w:sz w:val="32"/>
          <w:szCs w:val="32"/>
          <w:highlight w:val="none"/>
          <w:lang w:val="en-US" w:eastAsia="zh-CN"/>
        </w:rPr>
        <w:t>处理设施主要考核</w:t>
      </w:r>
      <w:r>
        <w:rPr>
          <w:rFonts w:hint="eastAsia" w:ascii="Times New Roman" w:hAnsi="Times New Roman" w:eastAsia="仿宋_GB2312" w:cs="Times New Roman"/>
          <w:sz w:val="32"/>
          <w:szCs w:val="32"/>
          <w:highlight w:val="none"/>
          <w:lang w:val="en-US" w:eastAsia="zh-CN"/>
        </w:rPr>
        <w:t>运行和</w:t>
      </w:r>
      <w:r>
        <w:rPr>
          <w:rFonts w:ascii="Times New Roman" w:hAnsi="Times New Roman" w:eastAsia="仿宋_GB2312" w:cs="Times New Roman"/>
          <w:sz w:val="32"/>
          <w:szCs w:val="32"/>
          <w:highlight w:val="none"/>
        </w:rPr>
        <w:t>自行监测质量</w:t>
      </w:r>
      <w:r>
        <w:rPr>
          <w:rFonts w:hint="eastAsia" w:ascii="Times New Roman" w:hAnsi="Times New Roman" w:eastAsia="仿宋_GB2312" w:cs="Times New Roman"/>
          <w:sz w:val="32"/>
          <w:szCs w:val="32"/>
          <w:highlight w:val="none"/>
          <w:lang w:val="en-US" w:eastAsia="zh-CN"/>
        </w:rPr>
        <w:t>情况。</w:t>
      </w:r>
      <w:r>
        <w:rPr>
          <w:rFonts w:hint="default" w:ascii="Times New Roman" w:hAnsi="Times New Roman" w:eastAsia="仿宋_GB2312" w:cs="Times New Roman"/>
          <w:sz w:val="32"/>
          <w:szCs w:val="32"/>
          <w:highlight w:val="none"/>
          <w:lang w:val="en-US" w:eastAsia="zh-CN"/>
        </w:rPr>
        <w:t>对设施不正常运行、不能发挥治污效用的情形，将追究相关责任人责任。</w:t>
      </w:r>
    </w:p>
    <w:p>
      <w:pPr>
        <w:pStyle w:val="13"/>
        <w:rPr>
          <w:rFonts w:hint="eastAsia"/>
          <w:lang w:val="en-US" w:eastAsia="zh-CN"/>
        </w:rPr>
      </w:pPr>
    </w:p>
    <w:p>
      <w:pPr>
        <w:spacing w:line="560" w:lineRule="exact"/>
        <w:ind w:firstLine="640" w:firstLineChars="200"/>
        <w:jc w:val="center"/>
        <w:rPr>
          <w:rFonts w:ascii="Times New Roman" w:hAnsi="Times New Roman" w:eastAsia="黑体"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lang w:val="en-US" w:eastAsia="zh-CN"/>
        </w:rPr>
        <w:t>六</w:t>
      </w:r>
      <w:r>
        <w:rPr>
          <w:rFonts w:ascii="Times New Roman" w:hAnsi="黑体" w:eastAsia="黑体" w:cs="Times New Roman"/>
          <w:sz w:val="32"/>
          <w:szCs w:val="32"/>
        </w:rPr>
        <w:t>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color w:val="auto"/>
          <w:sz w:val="32"/>
          <w:szCs w:val="32"/>
          <w:lang w:val="en-US" w:eastAsia="zh-CN"/>
        </w:rPr>
        <w:t>第二十条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本办法由</w:t>
      </w:r>
      <w:r>
        <w:rPr>
          <w:rFonts w:hint="eastAsia" w:ascii="Times New Roman" w:hAnsi="Times New Roman" w:cs="Times New Roman"/>
          <w:sz w:val="32"/>
          <w:szCs w:val="32"/>
          <w:lang w:val="en-US" w:eastAsia="zh-CN"/>
        </w:rPr>
        <w:t>市</w:t>
      </w:r>
      <w:r>
        <w:rPr>
          <w:rFonts w:ascii="Times New Roman" w:hAnsi="Times New Roman" w:eastAsia="仿宋_GB2312" w:cs="Times New Roman"/>
          <w:sz w:val="32"/>
          <w:szCs w:val="32"/>
        </w:rPr>
        <w:t>生态环境</w:t>
      </w:r>
      <w:r>
        <w:rPr>
          <w:rFonts w:hint="eastAsia" w:ascii="Times New Roman" w:hAnsi="Times New Roman" w:cs="Times New Roman"/>
          <w:sz w:val="32"/>
          <w:szCs w:val="32"/>
          <w:lang w:val="en-US" w:eastAsia="zh-CN"/>
        </w:rPr>
        <w:t>东川</w:t>
      </w:r>
      <w:r>
        <w:rPr>
          <w:rFonts w:ascii="Times New Roman" w:hAnsi="Times New Roman" w:eastAsia="仿宋_GB2312" w:cs="Times New Roman"/>
          <w:sz w:val="32"/>
          <w:szCs w:val="32"/>
        </w:rPr>
        <w:t>分局负责解释。</w:t>
      </w:r>
    </w:p>
    <w:p>
      <w:pPr>
        <w:spacing w:line="560" w:lineRule="exact"/>
        <w:ind w:firstLine="643" w:firstLineChars="200"/>
        <w:rPr>
          <w:rFonts w:hint="eastAsia" w:ascii="仿宋_GB2312" w:hAnsi="仿宋_GB2312" w:eastAsia="仿宋_GB2312" w:cs="仿宋_GB2312"/>
          <w:color w:val="auto"/>
          <w:spacing w:val="0"/>
          <w:sz w:val="32"/>
          <w:szCs w:val="32"/>
          <w:lang w:eastAsia="zh-CN"/>
        </w:rPr>
      </w:pPr>
      <w:r>
        <w:rPr>
          <w:rFonts w:hint="eastAsia" w:ascii="Times New Roman" w:hAnsi="Times New Roman" w:eastAsia="仿宋_GB2312"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二十一</w:t>
      </w:r>
      <w:r>
        <w:rPr>
          <w:rFonts w:hint="eastAsia" w:ascii="Times New Roman" w:hAnsi="Times New Roman" w:eastAsia="仿宋_GB2312" w:cs="Times New Roman"/>
          <w:b/>
          <w:bCs/>
          <w:color w:val="auto"/>
          <w:sz w:val="32"/>
          <w:szCs w:val="32"/>
          <w:lang w:val="en-US" w:eastAsia="zh-CN"/>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本办法自</w:t>
      </w:r>
      <w:r>
        <w:rPr>
          <w:rFonts w:hint="eastAsia" w:ascii="Times New Roman" w:hAnsi="Times New Roman" w:cs="Times New Roman"/>
          <w:sz w:val="32"/>
          <w:szCs w:val="32"/>
          <w:lang w:val="en-US" w:eastAsia="zh-CN"/>
        </w:rPr>
        <w:t>印发之日</w:t>
      </w:r>
      <w:r>
        <w:rPr>
          <w:rFonts w:ascii="Times New Roman" w:hAnsi="Times New Roman" w:eastAsia="仿宋_GB2312" w:cs="Times New Roman"/>
          <w:sz w:val="32"/>
          <w:szCs w:val="32"/>
        </w:rPr>
        <w:t>起</w:t>
      </w:r>
      <w:r>
        <w:rPr>
          <w:rFonts w:hint="eastAsia" w:ascii="Times New Roman" w:hAnsi="Times New Roman" w:eastAsia="仿宋_GB2312" w:cs="Times New Roman"/>
          <w:sz w:val="32"/>
          <w:szCs w:val="32"/>
          <w:lang w:eastAsia="zh-CN"/>
        </w:rPr>
        <w:t>试行</w:t>
      </w:r>
      <w:r>
        <w:rPr>
          <w:rFonts w:ascii="Times New Roman" w:hAnsi="Times New Roman" w:eastAsia="仿宋_GB2312" w:cs="Times New Roman"/>
          <w:sz w:val="32"/>
          <w:szCs w:val="32"/>
        </w:rPr>
        <w:t>。</w:t>
      </w:r>
      <w:bookmarkStart w:id="0" w:name="_GoBack"/>
      <w:bookmarkEnd w:id="0"/>
    </w:p>
    <w:p>
      <w:pPr>
        <w:spacing w:line="0" w:lineRule="atLeast"/>
        <w:ind w:left="0" w:leftChars="0" w:firstLine="0" w:firstLineChars="0"/>
        <w:jc w:val="both"/>
        <w:rPr>
          <w:rFonts w:ascii="Times New Roman" w:hAnsi="Times New Roman" w:eastAsia="黑体"/>
        </w:rPr>
      </w:pP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11"/>
                            <w:ind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8240;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MzMV0QAA&#10;AAMBAAAPAAAAAAAAAAEAIAAAACIAAABkcnMvZG93bnJldi54bWxQSwECFAAUAAAACACHTuJAwKZO&#10;ALMBAABJAwAADgAAAAAAAAABACAAAAAgAQAAZHJzL2Uyb0RvYy54bWxQSwUGAAAAAAYABgBZAQAA&#10;RQUAAAAA&#10;">
              <v:fill on="f" focussize="0,0"/>
              <v:stroke on="f"/>
              <v:imagedata o:title=""/>
              <o:lock v:ext="edit" aspectratio="f"/>
              <v:textbox inset="0mm,0mm,0mm,0mm" style="mso-fit-shape-to-text:t;">
                <w:txbxContent>
                  <w:p>
                    <w:pPr>
                      <w:pStyle w:val="11"/>
                      <w:ind w:firstLine="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5310"/>
    <w:rsid w:val="01810ABE"/>
    <w:rsid w:val="065C7F1D"/>
    <w:rsid w:val="08C91A95"/>
    <w:rsid w:val="08E14AE3"/>
    <w:rsid w:val="0BE5139F"/>
    <w:rsid w:val="0E2B7B0B"/>
    <w:rsid w:val="0E564EA7"/>
    <w:rsid w:val="0F450CCC"/>
    <w:rsid w:val="13B6609E"/>
    <w:rsid w:val="14AD1C41"/>
    <w:rsid w:val="16C350ED"/>
    <w:rsid w:val="1C9E59B4"/>
    <w:rsid w:val="1D93227A"/>
    <w:rsid w:val="1DF04D26"/>
    <w:rsid w:val="237D3D29"/>
    <w:rsid w:val="24BB54C2"/>
    <w:rsid w:val="25AA4627"/>
    <w:rsid w:val="27165C07"/>
    <w:rsid w:val="31167654"/>
    <w:rsid w:val="3201095F"/>
    <w:rsid w:val="3432222B"/>
    <w:rsid w:val="3A184C49"/>
    <w:rsid w:val="3A3E77F5"/>
    <w:rsid w:val="3B6A5CE9"/>
    <w:rsid w:val="3BAD1B03"/>
    <w:rsid w:val="3CFF07E3"/>
    <w:rsid w:val="3DD63705"/>
    <w:rsid w:val="3F070B10"/>
    <w:rsid w:val="419F7E74"/>
    <w:rsid w:val="41D24FD5"/>
    <w:rsid w:val="42D7701B"/>
    <w:rsid w:val="447227BD"/>
    <w:rsid w:val="44F832FB"/>
    <w:rsid w:val="49652C90"/>
    <w:rsid w:val="497F39CB"/>
    <w:rsid w:val="4B036583"/>
    <w:rsid w:val="4F0432F8"/>
    <w:rsid w:val="4FDC3436"/>
    <w:rsid w:val="50D54247"/>
    <w:rsid w:val="51C020D7"/>
    <w:rsid w:val="52595990"/>
    <w:rsid w:val="580875B3"/>
    <w:rsid w:val="58AB4061"/>
    <w:rsid w:val="5A7C0725"/>
    <w:rsid w:val="5CE65231"/>
    <w:rsid w:val="61A13805"/>
    <w:rsid w:val="61D14279"/>
    <w:rsid w:val="622772E6"/>
    <w:rsid w:val="62AB5DFC"/>
    <w:rsid w:val="671513C1"/>
    <w:rsid w:val="68DB685B"/>
    <w:rsid w:val="6AA45F0E"/>
    <w:rsid w:val="6ABB1A8B"/>
    <w:rsid w:val="6C6E78E2"/>
    <w:rsid w:val="6EE20A3A"/>
    <w:rsid w:val="70543AD2"/>
    <w:rsid w:val="70B0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pPr>
    <w:rPr>
      <w:rFonts w:ascii="Calibri" w:hAnsi="Calibri" w:eastAsia="仿宋_GB2312" w:cs="Times New Roman"/>
      <w:color w:val="000000"/>
      <w:sz w:val="31"/>
      <w:u w:val="none" w:color="000000"/>
      <w:lang w:val="en-US" w:eastAsia="zh-CN" w:bidi="ar-SA"/>
    </w:rPr>
  </w:style>
  <w:style w:type="character" w:default="1" w:styleId="16">
    <w:name w:val="Default Paragraph Font"/>
    <w:link w:val="17"/>
    <w:semiHidden/>
    <w:qFormat/>
    <w:uiPriority w:val="0"/>
    <w:rPr>
      <w:rFonts w:ascii="Verdana" w:hAnsi="Verdana" w:cs="Verdana"/>
      <w:color w:val="auto"/>
      <w:sz w:val="24"/>
      <w:szCs w:val="24"/>
      <w:u w:val="none" w:color="auto"/>
      <w:lang w:eastAsia="en-US"/>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3"/>
    <w:qFormat/>
    <w:uiPriority w:val="0"/>
    <w:pPr>
      <w:keepNext w:val="0"/>
      <w:keepLines w:val="0"/>
      <w:widowControl w:val="0"/>
      <w:suppressLineNumbers w:val="0"/>
      <w:spacing w:before="0" w:beforeAutospacing="0" w:after="0" w:afterAutospacing="0"/>
      <w:ind w:left="0" w:right="0" w:firstLine="566" w:firstLineChars="202"/>
      <w:jc w:val="both"/>
    </w:pPr>
    <w:rPr>
      <w:rFonts w:hint="default" w:ascii="Calibri" w:hAnsi="Calibri" w:eastAsia="宋体" w:cs="Times New Roman"/>
      <w:kern w:val="2"/>
      <w:sz w:val="21"/>
      <w:szCs w:val="28"/>
      <w:lang w:val="en-US" w:eastAsia="zh-CN"/>
    </w:rPr>
  </w:style>
  <w:style w:type="paragraph" w:customStyle="1" w:styleId="3">
    <w:name w:val="正文 New"/>
    <w:next w:val="2"/>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widowControl w:val="0"/>
      <w:spacing w:line="240" w:lineRule="auto"/>
      <w:ind w:firstLine="0"/>
      <w:jc w:val="center"/>
    </w:pPr>
    <w:rPr>
      <w:rFonts w:eastAsia="华文中宋"/>
      <w:b/>
      <w:bCs/>
      <w:color w:val="auto"/>
      <w:kern w:val="2"/>
      <w:sz w:val="44"/>
      <w:szCs w:val="24"/>
      <w:u w:val="none" w:color="auto"/>
    </w:rPr>
  </w:style>
  <w:style w:type="paragraph" w:styleId="6">
    <w:name w:val="Date"/>
    <w:basedOn w:val="1"/>
    <w:next w:val="1"/>
    <w:unhideWhenUsed/>
    <w:qFormat/>
    <w:uiPriority w:val="99"/>
    <w:pPr>
      <w:widowControl/>
      <w:spacing w:line="360" w:lineRule="auto"/>
      <w:ind w:left="100" w:leftChars="2500" w:firstLine="640" w:firstLineChars="200"/>
      <w:jc w:val="left"/>
    </w:pPr>
    <w:rPr>
      <w:rFonts w:ascii="Calibri" w:hAnsi="Calibri" w:eastAsia="方正仿宋_GBK"/>
      <w:kern w:val="0"/>
      <w:sz w:val="32"/>
      <w:lang w:eastAsia="en-US" w:bidi="en-US"/>
    </w:rPr>
  </w:style>
  <w:style w:type="paragraph" w:styleId="7">
    <w:name w:val="Body Text Indent"/>
    <w:basedOn w:val="1"/>
    <w:link w:val="27"/>
    <w:qFormat/>
    <w:uiPriority w:val="0"/>
    <w:pPr>
      <w:widowControl w:val="0"/>
      <w:spacing w:after="120" w:line="240" w:lineRule="auto"/>
      <w:ind w:left="420" w:leftChars="200" w:firstLine="0"/>
    </w:pPr>
    <w:rPr>
      <w:rFonts w:ascii="Times New Roman" w:hAnsi="Times New Roman" w:cs="Times New Roman"/>
      <w:kern w:val="2"/>
      <w:sz w:val="32"/>
      <w:u w:val="none"/>
    </w:rPr>
  </w:style>
  <w:style w:type="paragraph" w:styleId="8">
    <w:name w:val="Plain Text"/>
    <w:basedOn w:val="1"/>
    <w:qFormat/>
    <w:uiPriority w:val="99"/>
    <w:rPr>
      <w:rFonts w:ascii="宋体" w:hAnsi="Courier New"/>
      <w:szCs w:val="24"/>
    </w:rPr>
  </w:style>
  <w:style w:type="paragraph" w:styleId="9">
    <w:name w:val="Body Text Indent 2"/>
    <w:basedOn w:val="1"/>
    <w:link w:val="22"/>
    <w:qFormat/>
    <w:uiPriority w:val="0"/>
    <w:pPr>
      <w:widowControl w:val="0"/>
      <w:spacing w:after="120" w:line="480" w:lineRule="auto"/>
      <w:ind w:left="420" w:leftChars="200" w:firstLine="0"/>
    </w:pPr>
    <w:rPr>
      <w:rFonts w:ascii="Times New Roman" w:hAnsi="Times New Roman" w:eastAsia="方正仿宋简体" w:cs="Times New Roman"/>
      <w:kern w:val="2"/>
      <w:sz w:val="32"/>
      <w:szCs w:val="32"/>
      <w:u w:val="none"/>
    </w:rPr>
  </w:style>
  <w:style w:type="paragraph" w:styleId="10">
    <w:name w:val="Balloon Text"/>
    <w:basedOn w:val="1"/>
    <w:link w:val="24"/>
    <w:qFormat/>
    <w:uiPriority w:val="0"/>
    <w:pPr>
      <w:widowControl w:val="0"/>
      <w:spacing w:line="240" w:lineRule="auto"/>
      <w:ind w:firstLine="0"/>
    </w:pPr>
    <w:rPr>
      <w:rFonts w:ascii="Times New Roman" w:hAnsi="Times New Roman" w:cs="Times New Roman"/>
      <w:kern w:val="2"/>
      <w:sz w:val="18"/>
      <w:szCs w:val="18"/>
      <w:u w:val="none"/>
    </w:rPr>
  </w:style>
  <w:style w:type="paragraph" w:styleId="11">
    <w:name w:val="footer"/>
    <w:basedOn w:val="1"/>
    <w:link w:val="26"/>
    <w:qFormat/>
    <w:uiPriority w:val="0"/>
    <w:pPr>
      <w:tabs>
        <w:tab w:val="center" w:pos="4153"/>
        <w:tab w:val="right" w:pos="8306"/>
      </w:tabs>
      <w:snapToGrid w:val="0"/>
      <w:spacing w:line="240" w:lineRule="atLeast"/>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4">
    <w:name w:val="Normal (Web)"/>
    <w:basedOn w:val="1"/>
    <w:qFormat/>
    <w:uiPriority w:val="0"/>
    <w:pPr>
      <w:spacing w:before="100" w:beforeAutospacing="1" w:after="100" w:afterAutospacing="1" w:line="240" w:lineRule="auto"/>
      <w:ind w:firstLine="0"/>
      <w:jc w:val="left"/>
    </w:pPr>
    <w:rPr>
      <w:rFonts w:ascii="宋体" w:hAnsi="宋体" w:eastAsia="宋体" w:cs="宋体"/>
      <w:color w:val="auto"/>
      <w:sz w:val="24"/>
      <w:szCs w:val="24"/>
      <w:u w:val="none" w:color="auto"/>
    </w:rPr>
  </w:style>
  <w:style w:type="paragraph" w:customStyle="1" w:styleId="17">
    <w:name w:val="Char"/>
    <w:basedOn w:val="1"/>
    <w:link w:val="16"/>
    <w:qFormat/>
    <w:uiPriority w:val="0"/>
    <w:pPr>
      <w:spacing w:after="160" w:line="240" w:lineRule="exact"/>
      <w:ind w:firstLine="0"/>
      <w:jc w:val="left"/>
    </w:pPr>
    <w:rPr>
      <w:rFonts w:ascii="Verdana" w:hAnsi="Verdana" w:cs="Verdana"/>
      <w:color w:val="auto"/>
      <w:sz w:val="24"/>
      <w:szCs w:val="24"/>
      <w:u w:val="none" w:color="auto"/>
      <w:lang w:eastAsia="en-US"/>
    </w:rPr>
  </w:style>
  <w:style w:type="character" w:styleId="18">
    <w:name w:val="page number"/>
    <w:basedOn w:val="16"/>
    <w:qFormat/>
    <w:uiPriority w:val="0"/>
    <w:rPr>
      <w:rFonts w:ascii="Calibri" w:hAnsi="Calibri" w:eastAsia="宋体" w:cs="Times New Roman"/>
      <w:sz w:val="20"/>
      <w:szCs w:val="20"/>
      <w:u w:val="none"/>
    </w:rPr>
  </w:style>
  <w:style w:type="paragraph" w:customStyle="1" w:styleId="19">
    <w:name w:val="无间隔"/>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16"/>
    <w:basedOn w:val="16"/>
    <w:qFormat/>
    <w:uiPriority w:val="0"/>
    <w:rPr>
      <w:rFonts w:hint="default" w:ascii="方正小标宋_GBK" w:hAnsi="华文中宋" w:eastAsia="宋体" w:cs="Times New Roman"/>
      <w:color w:val="000000"/>
      <w:sz w:val="44"/>
      <w:szCs w:val="44"/>
      <w:u w:val="none"/>
    </w:rPr>
  </w:style>
  <w:style w:type="paragraph" w:customStyle="1" w:styleId="21">
    <w:name w:val="默认段落字体 Para Char Char Char Char Char Char Char"/>
    <w:basedOn w:val="1"/>
    <w:qFormat/>
    <w:uiPriority w:val="0"/>
    <w:pPr>
      <w:widowControl w:val="0"/>
      <w:spacing w:line="240" w:lineRule="auto"/>
      <w:ind w:firstLine="0"/>
    </w:pPr>
    <w:rPr>
      <w:rFonts w:ascii="Times New Roman" w:hAnsi="Times New Roman" w:eastAsia="方正仿宋简体" w:cs="Times New Roman"/>
      <w:kern w:val="2"/>
      <w:sz w:val="32"/>
      <w:szCs w:val="24"/>
      <w:u w:val="none"/>
    </w:rPr>
  </w:style>
  <w:style w:type="character" w:customStyle="1" w:styleId="22">
    <w:name w:val="正文文本缩进 2 Char"/>
    <w:basedOn w:val="16"/>
    <w:link w:val="9"/>
    <w:qFormat/>
    <w:uiPriority w:val="0"/>
    <w:rPr>
      <w:rFonts w:ascii="Calibri" w:hAnsi="Calibri" w:eastAsia="方正仿宋简体" w:cs="Times New Roman"/>
      <w:sz w:val="20"/>
      <w:szCs w:val="32"/>
      <w:u w:val="none"/>
    </w:rPr>
  </w:style>
  <w:style w:type="character" w:customStyle="1" w:styleId="23">
    <w:name w:val="页眉 Char"/>
    <w:basedOn w:val="16"/>
    <w:link w:val="12"/>
    <w:semiHidden/>
    <w:qFormat/>
    <w:uiPriority w:val="99"/>
    <w:rPr>
      <w:rFonts w:ascii="Calibri" w:hAnsi="Calibri" w:eastAsia="宋体" w:cs="Times New Roman"/>
      <w:sz w:val="18"/>
      <w:szCs w:val="18"/>
      <w:u w:val="none"/>
    </w:rPr>
  </w:style>
  <w:style w:type="character" w:customStyle="1" w:styleId="24">
    <w:name w:val="批注框文本 Char"/>
    <w:basedOn w:val="16"/>
    <w:link w:val="10"/>
    <w:semiHidden/>
    <w:qFormat/>
    <w:uiPriority w:val="99"/>
    <w:rPr>
      <w:rFonts w:ascii="Calibri" w:hAnsi="Calibri" w:eastAsia="宋体" w:cs="Times New Roman"/>
      <w:sz w:val="18"/>
      <w:szCs w:val="18"/>
      <w:u w:val="none"/>
    </w:rPr>
  </w:style>
  <w:style w:type="character" w:customStyle="1" w:styleId="25">
    <w:name w:val="NormalCharacter"/>
    <w:qFormat/>
    <w:uiPriority w:val="0"/>
    <w:rPr>
      <w:rFonts w:ascii="Times New Roman" w:hAnsi="Times New Roman" w:eastAsia="仿宋_GB2312" w:cs="Times New Roman"/>
      <w:kern w:val="2"/>
      <w:sz w:val="32"/>
      <w:lang w:val="en-US" w:eastAsia="zh-CN" w:bidi="ar-SA"/>
    </w:rPr>
  </w:style>
  <w:style w:type="character" w:customStyle="1" w:styleId="26">
    <w:name w:val="页脚 Char"/>
    <w:basedOn w:val="16"/>
    <w:link w:val="11"/>
    <w:qFormat/>
    <w:uiPriority w:val="99"/>
    <w:rPr>
      <w:rFonts w:ascii="Calibri" w:hAnsi="Calibri" w:eastAsia="宋体" w:cs="Times New Roman"/>
      <w:sz w:val="18"/>
      <w:szCs w:val="18"/>
      <w:u w:val="none"/>
    </w:rPr>
  </w:style>
  <w:style w:type="character" w:customStyle="1" w:styleId="27">
    <w:name w:val="正文文本缩进 Char"/>
    <w:basedOn w:val="16"/>
    <w:link w:val="7"/>
    <w:qFormat/>
    <w:uiPriority w:val="99"/>
    <w:rPr>
      <w:rFonts w:ascii="Calibri" w:hAnsi="Calibri" w:eastAsia="宋体" w:cs="Times New Roman"/>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12</Company>
  <Pages>14</Pages>
  <Words>1066</Words>
  <Characters>6077</Characters>
  <Lines>50</Lines>
  <Paragraphs>14</Paragraphs>
  <TotalTime>4</TotalTime>
  <ScaleCrop>false</ScaleCrop>
  <LinksUpToDate>false</LinksUpToDate>
  <CharactersWithSpaces>7129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2015-09-23T09:49:00Z</dcterms:created>
  <dc:creator>hh</dc:creator>
  <cp:lastModifiedBy>Administrator</cp:lastModifiedBy>
  <cp:lastPrinted>2022-12-10T02:19:00Z</cp:lastPrinted>
  <dcterms:modified xsi:type="dcterms:W3CDTF">2022-12-19T01:12:55Z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newsealcount">
    <vt:r8>1</vt:r8>
  </property>
  <property fmtid="{D5CDD505-2E9C-101B-9397-08002B2CF9AE}" pid="4" name="docranid">
    <vt:lpwstr>D3A0021925F447ECA6F5F14A19C56898</vt:lpwstr>
  </property>
  <property fmtid="{D5CDD505-2E9C-101B-9397-08002B2CF9AE}" pid="5" name="VisibleNoSeal">
    <vt:bool>true</vt:bool>
  </property>
  <property fmtid="{D5CDD505-2E9C-101B-9397-08002B2CF9AE}" pid="6" name="HasSaved">
    <vt:bool>true</vt:bool>
  </property>
</Properties>
</file>