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29" w:rsidRPr="000962B4" w:rsidRDefault="00FE4015"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t>一、建设项目基本情况</w:t>
      </w:r>
    </w:p>
    <w:tbl>
      <w:tblPr>
        <w:tblStyle w:val="a4"/>
        <w:tblW w:w="9356" w:type="dxa"/>
        <w:jc w:val="center"/>
        <w:tblLayout w:type="fixed"/>
        <w:tblLook w:val="04A0"/>
      </w:tblPr>
      <w:tblGrid>
        <w:gridCol w:w="521"/>
        <w:gridCol w:w="851"/>
        <w:gridCol w:w="2557"/>
        <w:gridCol w:w="2262"/>
        <w:gridCol w:w="3165"/>
      </w:tblGrid>
      <w:tr w:rsidR="00046D9B" w:rsidRPr="000962B4" w:rsidTr="00C51B28">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建设项目名称</w:t>
            </w:r>
          </w:p>
        </w:tc>
        <w:tc>
          <w:tcPr>
            <w:tcW w:w="7983" w:type="dxa"/>
            <w:gridSpan w:val="3"/>
            <w:vAlign w:val="center"/>
          </w:tcPr>
          <w:p w:rsidR="00AE2950" w:rsidRPr="000962B4" w:rsidRDefault="004D6F0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东川区殡仪馆项目</w:t>
            </w:r>
            <w:r w:rsidR="004D7FCF">
              <w:rPr>
                <w:rFonts w:ascii="Times New Roman" w:hAnsi="Times New Roman" w:cs="Times New Roman" w:hint="eastAsia"/>
                <w:sz w:val="24"/>
                <w:szCs w:val="24"/>
              </w:rPr>
              <w:t xml:space="preserve"> </w:t>
            </w:r>
          </w:p>
        </w:tc>
      </w:tr>
      <w:tr w:rsidR="00EC0172" w:rsidRPr="000962B4" w:rsidTr="00C51B28">
        <w:trPr>
          <w:jc w:val="center"/>
        </w:trPr>
        <w:tc>
          <w:tcPr>
            <w:tcW w:w="1373" w:type="dxa"/>
            <w:gridSpan w:val="2"/>
            <w:vAlign w:val="center"/>
          </w:tcPr>
          <w:p w:rsidR="00EC0172" w:rsidRPr="000962B4" w:rsidRDefault="00EC0172"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建设单位</w:t>
            </w:r>
          </w:p>
        </w:tc>
        <w:tc>
          <w:tcPr>
            <w:tcW w:w="7983" w:type="dxa"/>
            <w:gridSpan w:val="3"/>
            <w:vAlign w:val="center"/>
          </w:tcPr>
          <w:p w:rsidR="00EC0172" w:rsidRPr="000962B4" w:rsidRDefault="004D6F0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昆明市东川区民政局</w:t>
            </w:r>
          </w:p>
        </w:tc>
      </w:tr>
      <w:tr w:rsidR="00A92F34" w:rsidRPr="000962B4" w:rsidTr="00C51B28">
        <w:trPr>
          <w:jc w:val="center"/>
        </w:trPr>
        <w:tc>
          <w:tcPr>
            <w:tcW w:w="1373" w:type="dxa"/>
            <w:gridSpan w:val="2"/>
            <w:vAlign w:val="center"/>
          </w:tcPr>
          <w:p w:rsidR="00A92F34" w:rsidRPr="000962B4" w:rsidRDefault="00A92F34"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项目代码</w:t>
            </w:r>
          </w:p>
        </w:tc>
        <w:tc>
          <w:tcPr>
            <w:tcW w:w="7983" w:type="dxa"/>
            <w:gridSpan w:val="3"/>
            <w:vAlign w:val="center"/>
          </w:tcPr>
          <w:p w:rsidR="00A92F34" w:rsidRPr="000962B4" w:rsidRDefault="00203C83" w:rsidP="00203C83">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2208-530113-04-01-873756</w:t>
            </w:r>
          </w:p>
        </w:tc>
      </w:tr>
      <w:tr w:rsidR="00046D9B" w:rsidRPr="000962B4" w:rsidTr="00C80E14">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联系人</w:t>
            </w:r>
          </w:p>
        </w:tc>
        <w:tc>
          <w:tcPr>
            <w:tcW w:w="2557" w:type="dxa"/>
            <w:tcBorders>
              <w:right w:val="single" w:sz="4" w:space="0" w:color="auto"/>
            </w:tcBorders>
            <w:vAlign w:val="center"/>
          </w:tcPr>
          <w:p w:rsidR="00FE4015" w:rsidRPr="007E398B" w:rsidRDefault="007E398B" w:rsidP="006F02D3">
            <w:pPr>
              <w:spacing w:line="360" w:lineRule="auto"/>
              <w:jc w:val="center"/>
              <w:rPr>
                <w:rFonts w:ascii="Times New Roman" w:hAnsi="Times New Roman" w:cs="Times New Roman"/>
                <w:color w:val="0070C0"/>
                <w:sz w:val="24"/>
                <w:szCs w:val="24"/>
              </w:rPr>
            </w:pPr>
            <w:r w:rsidRPr="007E398B">
              <w:rPr>
                <w:rFonts w:ascii="Times New Roman" w:hAnsi="Times New Roman" w:cs="Times New Roman" w:hint="eastAsia"/>
                <w:color w:val="0070C0"/>
                <w:sz w:val="24"/>
                <w:szCs w:val="24"/>
              </w:rPr>
              <w:t>池</w:t>
            </w:r>
            <w:r w:rsidR="006F02D3">
              <w:rPr>
                <w:rFonts w:ascii="Times New Roman" w:hAnsi="Times New Roman" w:cs="Times New Roman" w:hint="eastAsia"/>
                <w:color w:val="0070C0"/>
                <w:sz w:val="24"/>
                <w:szCs w:val="24"/>
              </w:rPr>
              <w:t>**</w:t>
            </w:r>
          </w:p>
        </w:tc>
        <w:tc>
          <w:tcPr>
            <w:tcW w:w="2261" w:type="dxa"/>
            <w:tcBorders>
              <w:left w:val="single" w:sz="4" w:space="0" w:color="auto"/>
              <w:right w:val="single" w:sz="4" w:space="0" w:color="auto"/>
            </w:tcBorders>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联系方式</w:t>
            </w:r>
          </w:p>
        </w:tc>
        <w:tc>
          <w:tcPr>
            <w:tcW w:w="3165" w:type="dxa"/>
            <w:tcBorders>
              <w:left w:val="single" w:sz="4" w:space="0" w:color="auto"/>
            </w:tcBorders>
            <w:vAlign w:val="center"/>
          </w:tcPr>
          <w:p w:rsidR="00FE4015" w:rsidRPr="007E398B" w:rsidRDefault="007E398B" w:rsidP="006F02D3">
            <w:pPr>
              <w:spacing w:line="360" w:lineRule="auto"/>
              <w:jc w:val="center"/>
              <w:rPr>
                <w:rFonts w:ascii="Times New Roman" w:hAnsi="Times New Roman" w:cs="Times New Roman"/>
                <w:color w:val="0070C0"/>
                <w:sz w:val="24"/>
                <w:szCs w:val="24"/>
              </w:rPr>
            </w:pPr>
            <w:r w:rsidRPr="007E398B">
              <w:rPr>
                <w:rFonts w:ascii="Times New Roman" w:hAnsi="Times New Roman" w:cs="Times New Roman"/>
                <w:color w:val="0070C0"/>
                <w:sz w:val="24"/>
                <w:szCs w:val="24"/>
              </w:rPr>
              <w:t>153</w:t>
            </w:r>
            <w:r w:rsidR="006F02D3">
              <w:rPr>
                <w:rFonts w:ascii="Times New Roman" w:hAnsi="Times New Roman" w:cs="Times New Roman" w:hint="eastAsia"/>
                <w:color w:val="0070C0"/>
                <w:sz w:val="24"/>
                <w:szCs w:val="24"/>
              </w:rPr>
              <w:t>********</w:t>
            </w:r>
          </w:p>
        </w:tc>
      </w:tr>
      <w:tr w:rsidR="00FE4015" w:rsidRPr="000962B4" w:rsidTr="00C51B28">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建设地点</w:t>
            </w:r>
          </w:p>
        </w:tc>
        <w:tc>
          <w:tcPr>
            <w:tcW w:w="7983" w:type="dxa"/>
            <w:gridSpan w:val="3"/>
            <w:vAlign w:val="center"/>
          </w:tcPr>
          <w:p w:rsidR="00F827AD" w:rsidRPr="000962B4" w:rsidRDefault="00C80E14" w:rsidP="00F827AD">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东川区碧谷街道（北郊板河口老殡仪馆原址）</w:t>
            </w:r>
          </w:p>
        </w:tc>
      </w:tr>
      <w:tr w:rsidR="00FE4015" w:rsidRPr="000962B4" w:rsidTr="00C51B28">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地理坐标</w:t>
            </w:r>
          </w:p>
        </w:tc>
        <w:tc>
          <w:tcPr>
            <w:tcW w:w="7983" w:type="dxa"/>
            <w:gridSpan w:val="3"/>
            <w:vAlign w:val="center"/>
          </w:tcPr>
          <w:p w:rsidR="00F827AD" w:rsidRPr="000962B4" w:rsidRDefault="0033556B" w:rsidP="00F827AD">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东经</w:t>
            </w:r>
            <w:r w:rsidR="00C80E14" w:rsidRPr="000962B4">
              <w:rPr>
                <w:rFonts w:ascii="Times New Roman" w:hAnsi="Times New Roman" w:cs="Times New Roman"/>
                <w:sz w:val="24"/>
                <w:szCs w:val="24"/>
              </w:rPr>
              <w:t>103°08'58.250"</w:t>
            </w:r>
            <w:r w:rsidRPr="000962B4">
              <w:rPr>
                <w:rFonts w:ascii="Times New Roman" w:hAnsi="Times New Roman" w:cs="Times New Roman"/>
                <w:sz w:val="24"/>
                <w:szCs w:val="24"/>
              </w:rPr>
              <w:t>，北纬</w:t>
            </w:r>
            <w:r w:rsidR="00C80E14" w:rsidRPr="000962B4">
              <w:rPr>
                <w:rFonts w:ascii="Times New Roman" w:hAnsi="Times New Roman" w:cs="Times New Roman"/>
                <w:sz w:val="24"/>
                <w:szCs w:val="24"/>
              </w:rPr>
              <w:t>26°07'59.566"</w:t>
            </w:r>
          </w:p>
        </w:tc>
      </w:tr>
      <w:tr w:rsidR="00046D9B" w:rsidRPr="000962B4" w:rsidTr="00C80E14">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国民经济行业类别</w:t>
            </w:r>
          </w:p>
        </w:tc>
        <w:tc>
          <w:tcPr>
            <w:tcW w:w="2557" w:type="dxa"/>
            <w:tcBorders>
              <w:right w:val="single" w:sz="4" w:space="0" w:color="auto"/>
            </w:tcBorders>
            <w:vAlign w:val="center"/>
          </w:tcPr>
          <w:p w:rsidR="00685451" w:rsidRPr="000962B4" w:rsidRDefault="00C80E14" w:rsidP="008E56A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 xml:space="preserve">8080 </w:t>
            </w:r>
            <w:r w:rsidRPr="000962B4">
              <w:rPr>
                <w:rFonts w:ascii="Times New Roman" w:hAnsi="Times New Roman" w:cs="Times New Roman"/>
                <w:sz w:val="24"/>
                <w:szCs w:val="24"/>
              </w:rPr>
              <w:t>殡葬服务</w:t>
            </w:r>
          </w:p>
        </w:tc>
        <w:tc>
          <w:tcPr>
            <w:tcW w:w="2261" w:type="dxa"/>
            <w:tcBorders>
              <w:left w:val="single" w:sz="4" w:space="0" w:color="auto"/>
              <w:right w:val="single" w:sz="4" w:space="0" w:color="auto"/>
            </w:tcBorders>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建设项目行业类别</w:t>
            </w:r>
          </w:p>
        </w:tc>
        <w:tc>
          <w:tcPr>
            <w:tcW w:w="3165" w:type="dxa"/>
            <w:tcBorders>
              <w:left w:val="single" w:sz="4" w:space="0" w:color="auto"/>
            </w:tcBorders>
            <w:vAlign w:val="center"/>
          </w:tcPr>
          <w:p w:rsidR="00BD3956" w:rsidRPr="000962B4" w:rsidRDefault="00C80E14" w:rsidP="00A923EE">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殡仪馆</w:t>
            </w:r>
          </w:p>
        </w:tc>
      </w:tr>
      <w:tr w:rsidR="00CB2F29" w:rsidRPr="000962B4" w:rsidTr="00C80E14">
        <w:trPr>
          <w:jc w:val="center"/>
        </w:trPr>
        <w:tc>
          <w:tcPr>
            <w:tcW w:w="1373" w:type="dxa"/>
            <w:gridSpan w:val="2"/>
            <w:vAlign w:val="center"/>
          </w:tcPr>
          <w:p w:rsidR="00CB2F29"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建设性质</w:t>
            </w:r>
          </w:p>
        </w:tc>
        <w:tc>
          <w:tcPr>
            <w:tcW w:w="2557" w:type="dxa"/>
            <w:tcBorders>
              <w:right w:val="single" w:sz="4" w:space="0" w:color="auto"/>
            </w:tcBorders>
            <w:vAlign w:val="center"/>
          </w:tcPr>
          <w:p w:rsidR="00BE1C7D" w:rsidRPr="000962B4" w:rsidRDefault="003473C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00BE1C7D" w:rsidRPr="000962B4">
              <w:rPr>
                <w:rFonts w:ascii="Times New Roman" w:hAnsi="Times New Roman" w:cs="Times New Roman"/>
                <w:sz w:val="24"/>
                <w:szCs w:val="24"/>
              </w:rPr>
              <w:t>新建（迁建）</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改建</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扩建</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技术改造</w:t>
            </w:r>
          </w:p>
        </w:tc>
        <w:tc>
          <w:tcPr>
            <w:tcW w:w="2261" w:type="dxa"/>
            <w:tcBorders>
              <w:left w:val="single" w:sz="4" w:space="0" w:color="auto"/>
              <w:right w:val="single" w:sz="4" w:space="0" w:color="auto"/>
            </w:tcBorders>
            <w:vAlign w:val="center"/>
          </w:tcPr>
          <w:p w:rsidR="00CB2F29"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建设项目申报情形</w:t>
            </w:r>
          </w:p>
        </w:tc>
        <w:tc>
          <w:tcPr>
            <w:tcW w:w="3165" w:type="dxa"/>
            <w:tcBorders>
              <w:left w:val="single" w:sz="4" w:space="0" w:color="auto"/>
            </w:tcBorders>
            <w:vAlign w:val="center"/>
          </w:tcPr>
          <w:p w:rsidR="00BE1C7D" w:rsidRPr="000962B4" w:rsidRDefault="003473C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00BE1C7D" w:rsidRPr="000962B4">
              <w:rPr>
                <w:rFonts w:ascii="Times New Roman" w:hAnsi="Times New Roman" w:cs="Times New Roman"/>
                <w:sz w:val="24"/>
                <w:szCs w:val="24"/>
              </w:rPr>
              <w:t>首次申报项目</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不予批准后再次申报项目</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超五年重新审核项目</w:t>
            </w:r>
          </w:p>
          <w:p w:rsidR="00BE1C7D" w:rsidRPr="000962B4" w:rsidRDefault="00BE1C7D" w:rsidP="003473CD">
            <w:pPr>
              <w:spacing w:line="360" w:lineRule="auto"/>
              <w:ind w:firstLineChars="50" w:firstLine="120"/>
              <w:jc w:val="left"/>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重大变动重新报批项目</w:t>
            </w:r>
          </w:p>
        </w:tc>
      </w:tr>
      <w:tr w:rsidR="00046D9B" w:rsidRPr="000962B4" w:rsidTr="00C80E14">
        <w:trPr>
          <w:jc w:val="center"/>
        </w:trPr>
        <w:tc>
          <w:tcPr>
            <w:tcW w:w="1373" w:type="dxa"/>
            <w:gridSpan w:val="2"/>
            <w:vAlign w:val="center"/>
          </w:tcPr>
          <w:p w:rsidR="00FE4015" w:rsidRPr="000962B4" w:rsidRDefault="00FE4015"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项目审批（核准</w:t>
            </w:r>
            <w:r w:rsidRPr="000962B4">
              <w:rPr>
                <w:rFonts w:ascii="Times New Roman" w:hAnsi="Times New Roman" w:cs="Times New Roman"/>
                <w:sz w:val="24"/>
                <w:szCs w:val="24"/>
              </w:rPr>
              <w:t>/</w:t>
            </w:r>
            <w:r w:rsidRPr="000962B4">
              <w:rPr>
                <w:rFonts w:ascii="Times New Roman" w:hAnsi="Times New Roman" w:cs="Times New Roman"/>
                <w:sz w:val="24"/>
                <w:szCs w:val="24"/>
              </w:rPr>
              <w:t>备案）部门</w:t>
            </w:r>
            <w:r w:rsidR="00CB2F29" w:rsidRPr="000962B4">
              <w:rPr>
                <w:rFonts w:ascii="Times New Roman" w:hAnsi="Times New Roman" w:cs="Times New Roman"/>
                <w:sz w:val="24"/>
                <w:szCs w:val="24"/>
              </w:rPr>
              <w:t>（选填）</w:t>
            </w:r>
          </w:p>
        </w:tc>
        <w:tc>
          <w:tcPr>
            <w:tcW w:w="2557" w:type="dxa"/>
            <w:tcBorders>
              <w:right w:val="single" w:sz="4" w:space="0" w:color="auto"/>
            </w:tcBorders>
            <w:vAlign w:val="center"/>
          </w:tcPr>
          <w:p w:rsidR="00FE4015" w:rsidRPr="000962B4" w:rsidRDefault="005B5BB8" w:rsidP="005B5BB8">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昆明市东川区发展和改革局</w:t>
            </w:r>
          </w:p>
        </w:tc>
        <w:tc>
          <w:tcPr>
            <w:tcW w:w="2261" w:type="dxa"/>
            <w:tcBorders>
              <w:left w:val="single" w:sz="4" w:space="0" w:color="auto"/>
              <w:right w:val="single" w:sz="4" w:space="0" w:color="auto"/>
            </w:tcBorders>
            <w:vAlign w:val="center"/>
          </w:tcPr>
          <w:p w:rsidR="00FE4015"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项目审批（核准</w:t>
            </w:r>
            <w:r w:rsidRPr="000962B4">
              <w:rPr>
                <w:rFonts w:ascii="Times New Roman" w:hAnsi="Times New Roman" w:cs="Times New Roman"/>
                <w:sz w:val="24"/>
                <w:szCs w:val="24"/>
              </w:rPr>
              <w:t>/</w:t>
            </w:r>
            <w:r w:rsidRPr="000962B4">
              <w:rPr>
                <w:rFonts w:ascii="Times New Roman" w:hAnsi="Times New Roman" w:cs="Times New Roman"/>
                <w:sz w:val="24"/>
                <w:szCs w:val="24"/>
              </w:rPr>
              <w:t>备案）文号（选填）</w:t>
            </w:r>
          </w:p>
        </w:tc>
        <w:tc>
          <w:tcPr>
            <w:tcW w:w="3165" w:type="dxa"/>
            <w:tcBorders>
              <w:left w:val="single" w:sz="4" w:space="0" w:color="auto"/>
            </w:tcBorders>
            <w:vAlign w:val="center"/>
          </w:tcPr>
          <w:p w:rsidR="00FE4015" w:rsidRPr="000962B4" w:rsidRDefault="005B5BB8"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东发改复【</w:t>
            </w:r>
            <w:r w:rsidRPr="000962B4">
              <w:rPr>
                <w:rFonts w:ascii="Times New Roman" w:hAnsi="Times New Roman" w:cs="Times New Roman"/>
                <w:sz w:val="24"/>
                <w:szCs w:val="24"/>
              </w:rPr>
              <w:t>2022</w:t>
            </w:r>
            <w:r w:rsidRPr="000962B4">
              <w:rPr>
                <w:rFonts w:ascii="Times New Roman" w:hAnsi="Times New Roman" w:cs="Times New Roman"/>
                <w:sz w:val="24"/>
                <w:szCs w:val="24"/>
              </w:rPr>
              <w:t>】</w:t>
            </w:r>
            <w:r w:rsidRPr="000962B4">
              <w:rPr>
                <w:rFonts w:ascii="Times New Roman" w:hAnsi="Times New Roman" w:cs="Times New Roman"/>
                <w:sz w:val="24"/>
                <w:szCs w:val="24"/>
              </w:rPr>
              <w:t>139</w:t>
            </w:r>
            <w:r w:rsidRPr="000962B4">
              <w:rPr>
                <w:rFonts w:ascii="Times New Roman" w:hAnsi="Times New Roman" w:cs="Times New Roman"/>
                <w:sz w:val="24"/>
                <w:szCs w:val="24"/>
              </w:rPr>
              <w:t>号</w:t>
            </w:r>
          </w:p>
        </w:tc>
      </w:tr>
      <w:tr w:rsidR="00046D9B" w:rsidRPr="000962B4" w:rsidTr="00C80E14">
        <w:trPr>
          <w:jc w:val="center"/>
        </w:trPr>
        <w:tc>
          <w:tcPr>
            <w:tcW w:w="1373" w:type="dxa"/>
            <w:gridSpan w:val="2"/>
            <w:vAlign w:val="center"/>
          </w:tcPr>
          <w:p w:rsidR="00FE4015"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总投资（万元）</w:t>
            </w:r>
          </w:p>
        </w:tc>
        <w:tc>
          <w:tcPr>
            <w:tcW w:w="2557" w:type="dxa"/>
            <w:tcBorders>
              <w:right w:val="single" w:sz="4" w:space="0" w:color="auto"/>
            </w:tcBorders>
            <w:vAlign w:val="center"/>
          </w:tcPr>
          <w:p w:rsidR="00FE4015" w:rsidRPr="000962B4" w:rsidRDefault="00C80E14" w:rsidP="00B43C7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2499.60</w:t>
            </w:r>
          </w:p>
        </w:tc>
        <w:tc>
          <w:tcPr>
            <w:tcW w:w="2261" w:type="dxa"/>
            <w:tcBorders>
              <w:left w:val="single" w:sz="4" w:space="0" w:color="auto"/>
              <w:right w:val="single" w:sz="4" w:space="0" w:color="auto"/>
            </w:tcBorders>
            <w:vAlign w:val="center"/>
          </w:tcPr>
          <w:p w:rsidR="00FE4015"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环保投资（万元）</w:t>
            </w:r>
          </w:p>
        </w:tc>
        <w:tc>
          <w:tcPr>
            <w:tcW w:w="3165" w:type="dxa"/>
            <w:tcBorders>
              <w:left w:val="single" w:sz="4" w:space="0" w:color="auto"/>
            </w:tcBorders>
            <w:vAlign w:val="center"/>
          </w:tcPr>
          <w:p w:rsidR="00FE4015" w:rsidRPr="000962B4" w:rsidRDefault="00010F13"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525.2</w:t>
            </w:r>
          </w:p>
        </w:tc>
      </w:tr>
      <w:tr w:rsidR="00046D9B" w:rsidRPr="000962B4" w:rsidTr="00C80E14">
        <w:trPr>
          <w:jc w:val="center"/>
        </w:trPr>
        <w:tc>
          <w:tcPr>
            <w:tcW w:w="1373" w:type="dxa"/>
            <w:gridSpan w:val="2"/>
            <w:vAlign w:val="center"/>
          </w:tcPr>
          <w:p w:rsidR="00FE4015" w:rsidRPr="000962B4" w:rsidRDefault="00CB2F29" w:rsidP="00745C1E">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环保投资占比</w:t>
            </w:r>
          </w:p>
        </w:tc>
        <w:tc>
          <w:tcPr>
            <w:tcW w:w="2557" w:type="dxa"/>
            <w:tcBorders>
              <w:right w:val="single" w:sz="4" w:space="0" w:color="auto"/>
            </w:tcBorders>
            <w:vAlign w:val="center"/>
          </w:tcPr>
          <w:p w:rsidR="00FE4015" w:rsidRPr="000962B4" w:rsidRDefault="00010F13"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21.01%</w:t>
            </w:r>
          </w:p>
        </w:tc>
        <w:tc>
          <w:tcPr>
            <w:tcW w:w="2261" w:type="dxa"/>
            <w:tcBorders>
              <w:left w:val="single" w:sz="4" w:space="0" w:color="auto"/>
              <w:right w:val="single" w:sz="4" w:space="0" w:color="auto"/>
            </w:tcBorders>
            <w:vAlign w:val="center"/>
          </w:tcPr>
          <w:p w:rsidR="00FE4015" w:rsidRPr="000962B4" w:rsidRDefault="00CB2F29"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施工工期</w:t>
            </w:r>
          </w:p>
        </w:tc>
        <w:tc>
          <w:tcPr>
            <w:tcW w:w="3165" w:type="dxa"/>
            <w:tcBorders>
              <w:left w:val="single" w:sz="4" w:space="0" w:color="auto"/>
            </w:tcBorders>
            <w:vAlign w:val="center"/>
          </w:tcPr>
          <w:p w:rsidR="00FE4015" w:rsidRPr="000962B4" w:rsidRDefault="00C80E14" w:rsidP="007C2FE5">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1</w:t>
            </w:r>
            <w:r w:rsidR="007C2FE5" w:rsidRPr="000962B4">
              <w:rPr>
                <w:rFonts w:ascii="Times New Roman" w:hAnsi="Times New Roman" w:cs="Times New Roman"/>
                <w:sz w:val="24"/>
                <w:szCs w:val="24"/>
              </w:rPr>
              <w:t>8</w:t>
            </w:r>
            <w:r w:rsidR="00A923EE" w:rsidRPr="000962B4">
              <w:rPr>
                <w:rFonts w:ascii="Times New Roman" w:hAnsi="Times New Roman" w:cs="Times New Roman"/>
                <w:sz w:val="24"/>
                <w:szCs w:val="24"/>
              </w:rPr>
              <w:t>个月</w:t>
            </w:r>
          </w:p>
        </w:tc>
      </w:tr>
      <w:tr w:rsidR="00C80E14" w:rsidRPr="000962B4" w:rsidTr="00C80E14">
        <w:trPr>
          <w:jc w:val="center"/>
        </w:trPr>
        <w:tc>
          <w:tcPr>
            <w:tcW w:w="1373" w:type="dxa"/>
            <w:gridSpan w:val="2"/>
            <w:vAlign w:val="center"/>
          </w:tcPr>
          <w:p w:rsidR="00C80E14" w:rsidRPr="000962B4" w:rsidRDefault="00C80E14" w:rsidP="00A92F3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是否开工建设</w:t>
            </w:r>
          </w:p>
        </w:tc>
        <w:tc>
          <w:tcPr>
            <w:tcW w:w="2557" w:type="dxa"/>
            <w:tcBorders>
              <w:right w:val="single" w:sz="4" w:space="0" w:color="auto"/>
            </w:tcBorders>
            <w:vAlign w:val="center"/>
          </w:tcPr>
          <w:p w:rsidR="00C80E14" w:rsidRPr="000962B4" w:rsidRDefault="00C80E14" w:rsidP="00C80E1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否</w:t>
            </w:r>
          </w:p>
        </w:tc>
        <w:tc>
          <w:tcPr>
            <w:tcW w:w="2262" w:type="dxa"/>
            <w:tcBorders>
              <w:right w:val="single" w:sz="4" w:space="0" w:color="auto"/>
            </w:tcBorders>
            <w:vAlign w:val="center"/>
          </w:tcPr>
          <w:p w:rsidR="00C80E14" w:rsidRPr="000962B4" w:rsidRDefault="00C80E14" w:rsidP="00E16C7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用地（用海）面积</w:t>
            </w:r>
          </w:p>
        </w:tc>
        <w:tc>
          <w:tcPr>
            <w:tcW w:w="3164" w:type="dxa"/>
            <w:tcBorders>
              <w:left w:val="single" w:sz="4" w:space="0" w:color="auto"/>
            </w:tcBorders>
            <w:vAlign w:val="center"/>
          </w:tcPr>
          <w:p w:rsidR="00C80E14" w:rsidRPr="000962B4" w:rsidRDefault="00C80E14" w:rsidP="00E16C74">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32886.67m²</w:t>
            </w:r>
          </w:p>
        </w:tc>
      </w:tr>
      <w:tr w:rsidR="003A04F9" w:rsidRPr="000962B4" w:rsidTr="00C51B28">
        <w:trPr>
          <w:jc w:val="center"/>
        </w:trPr>
        <w:tc>
          <w:tcPr>
            <w:tcW w:w="1373" w:type="dxa"/>
            <w:gridSpan w:val="2"/>
            <w:tcBorders>
              <w:right w:val="single" w:sz="4" w:space="0" w:color="auto"/>
            </w:tcBorders>
            <w:vAlign w:val="center"/>
          </w:tcPr>
          <w:p w:rsidR="003A04F9" w:rsidRPr="000962B4" w:rsidRDefault="003A04F9" w:rsidP="003A04F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专项评价设置情况</w:t>
            </w:r>
          </w:p>
        </w:tc>
        <w:tc>
          <w:tcPr>
            <w:tcW w:w="7983" w:type="dxa"/>
            <w:gridSpan w:val="3"/>
            <w:tcBorders>
              <w:left w:val="single" w:sz="4" w:space="0" w:color="auto"/>
            </w:tcBorders>
            <w:vAlign w:val="center"/>
          </w:tcPr>
          <w:p w:rsidR="009745FC" w:rsidRPr="000962B4" w:rsidRDefault="009745FC"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根据《建设项目环境影响报告表编制技术指南》（污染影响类）（试行）</w:t>
            </w:r>
            <w:r w:rsidRPr="000962B4">
              <w:rPr>
                <w:rFonts w:ascii="Times New Roman" w:hAnsi="Times New Roman" w:cs="Times New Roman"/>
                <w:sz w:val="24"/>
                <w:szCs w:val="24"/>
              </w:rPr>
              <w:t>“</w:t>
            </w:r>
            <w:r w:rsidRPr="000962B4">
              <w:rPr>
                <w:rFonts w:ascii="Times New Roman" w:hAnsi="Times New Roman" w:cs="Times New Roman"/>
                <w:sz w:val="24"/>
                <w:szCs w:val="24"/>
              </w:rPr>
              <w:t>表</w:t>
            </w:r>
            <w:r w:rsidRPr="000962B4">
              <w:rPr>
                <w:rFonts w:ascii="Times New Roman" w:hAnsi="Times New Roman" w:cs="Times New Roman"/>
                <w:sz w:val="24"/>
                <w:szCs w:val="24"/>
              </w:rPr>
              <w:t xml:space="preserve">1 </w:t>
            </w:r>
            <w:r w:rsidRPr="000962B4">
              <w:rPr>
                <w:rFonts w:ascii="Times New Roman" w:hAnsi="Times New Roman" w:cs="Times New Roman"/>
                <w:sz w:val="24"/>
                <w:szCs w:val="24"/>
              </w:rPr>
              <w:t>专项评价设置原则表</w:t>
            </w:r>
            <w:r w:rsidRPr="000962B4">
              <w:rPr>
                <w:rFonts w:ascii="Times New Roman" w:hAnsi="Times New Roman" w:cs="Times New Roman"/>
                <w:sz w:val="24"/>
                <w:szCs w:val="24"/>
              </w:rPr>
              <w:t>”</w:t>
            </w:r>
            <w:r w:rsidRPr="000962B4">
              <w:rPr>
                <w:rFonts w:ascii="Times New Roman" w:hAnsi="Times New Roman" w:cs="Times New Roman"/>
                <w:sz w:val="24"/>
                <w:szCs w:val="24"/>
              </w:rPr>
              <w:t>的要求，该项目专项评价设置情况具体如下表所示。</w:t>
            </w:r>
          </w:p>
          <w:p w:rsidR="003473CD" w:rsidRPr="000962B4" w:rsidRDefault="003473CD" w:rsidP="006F02D3">
            <w:pPr>
              <w:spacing w:beforeLines="50" w:line="360" w:lineRule="auto"/>
              <w:ind w:firstLineChars="200" w:firstLine="480"/>
              <w:rPr>
                <w:rFonts w:ascii="Times New Roman" w:hAnsi="Times New Roman" w:cs="Times New Roman"/>
                <w:sz w:val="24"/>
                <w:szCs w:val="24"/>
              </w:rPr>
            </w:pPr>
          </w:p>
          <w:p w:rsidR="009745FC" w:rsidRPr="000962B4" w:rsidRDefault="009745FC" w:rsidP="009745FC">
            <w:pPr>
              <w:jc w:val="center"/>
              <w:rPr>
                <w:rFonts w:ascii="Times New Roman" w:hAnsi="Times New Roman" w:cs="Times New Roman"/>
                <w:b/>
              </w:rPr>
            </w:pPr>
            <w:r w:rsidRPr="000962B4">
              <w:rPr>
                <w:rFonts w:ascii="Times New Roman" w:hAnsi="Times New Roman" w:cs="Times New Roman"/>
                <w:b/>
              </w:rPr>
              <w:lastRenderedPageBreak/>
              <w:t>表</w:t>
            </w:r>
            <w:r w:rsidRPr="000962B4">
              <w:rPr>
                <w:rFonts w:ascii="Times New Roman" w:hAnsi="Times New Roman" w:cs="Times New Roman"/>
                <w:b/>
              </w:rPr>
              <w:t xml:space="preserve">1-1 </w:t>
            </w:r>
            <w:r w:rsidRPr="000962B4">
              <w:rPr>
                <w:rFonts w:ascii="Times New Roman" w:hAnsi="Times New Roman" w:cs="Times New Roman"/>
                <w:b/>
              </w:rPr>
              <w:t>专项评价设置情况分析表</w:t>
            </w:r>
          </w:p>
          <w:tbl>
            <w:tblPr>
              <w:tblStyle w:val="a4"/>
              <w:tblW w:w="5000" w:type="pct"/>
              <w:tblLayout w:type="fixed"/>
              <w:tblLook w:val="04A0"/>
            </w:tblPr>
            <w:tblGrid>
              <w:gridCol w:w="744"/>
              <w:gridCol w:w="3040"/>
              <w:gridCol w:w="3321"/>
              <w:gridCol w:w="653"/>
            </w:tblGrid>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环境影响因素</w:t>
                  </w:r>
                </w:p>
              </w:tc>
              <w:tc>
                <w:tcPr>
                  <w:tcW w:w="2984"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专项设置原则</w:t>
                  </w:r>
                </w:p>
              </w:tc>
              <w:tc>
                <w:tcPr>
                  <w:tcW w:w="326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该项目情况</w:t>
                  </w:r>
                </w:p>
              </w:tc>
              <w:tc>
                <w:tcPr>
                  <w:tcW w:w="641"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是否设置专项</w:t>
                  </w:r>
                </w:p>
              </w:tc>
            </w:tr>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大气</w:t>
                  </w:r>
                </w:p>
              </w:tc>
              <w:tc>
                <w:tcPr>
                  <w:tcW w:w="2984"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排放废气含有《有毒有害大气污染物名录》的污染物（不包括无排放标准的污染物）、二噁英、苯并</w:t>
                  </w:r>
                  <w:r w:rsidRPr="000962B4">
                    <w:rPr>
                      <w:color w:val="auto"/>
                      <w:szCs w:val="21"/>
                    </w:rPr>
                    <w:t>[a]</w:t>
                  </w:r>
                  <w:r w:rsidRPr="000962B4">
                    <w:rPr>
                      <w:color w:val="auto"/>
                      <w:szCs w:val="21"/>
                    </w:rPr>
                    <w:t>芘、氰化物、氯气且厂界外</w:t>
                  </w:r>
                  <w:r w:rsidRPr="000962B4">
                    <w:rPr>
                      <w:color w:val="auto"/>
                      <w:szCs w:val="21"/>
                    </w:rPr>
                    <w:t xml:space="preserve">500 </w:t>
                  </w:r>
                  <w:r w:rsidRPr="000962B4">
                    <w:rPr>
                      <w:color w:val="auto"/>
                      <w:szCs w:val="21"/>
                    </w:rPr>
                    <w:t>米范围内有环境空气保护目标的建设项目。</w:t>
                  </w:r>
                </w:p>
              </w:tc>
              <w:tc>
                <w:tcPr>
                  <w:tcW w:w="3260" w:type="dxa"/>
                  <w:vAlign w:val="center"/>
                </w:tcPr>
                <w:p w:rsidR="009745FC" w:rsidRPr="000962B4" w:rsidRDefault="00653E67" w:rsidP="003D37F1">
                  <w:pPr>
                    <w:pStyle w:val="a8"/>
                    <w:spacing w:line="360" w:lineRule="exact"/>
                    <w:ind w:firstLineChars="100" w:firstLine="210"/>
                    <w:jc w:val="both"/>
                    <w:rPr>
                      <w:color w:val="auto"/>
                      <w:szCs w:val="21"/>
                    </w:rPr>
                  </w:pPr>
                  <w:r w:rsidRPr="000962B4">
                    <w:rPr>
                      <w:color w:val="auto"/>
                      <w:szCs w:val="21"/>
                    </w:rPr>
                    <w:t>根据工程分析，</w:t>
                  </w:r>
                  <w:r w:rsidR="00EE5884" w:rsidRPr="000962B4">
                    <w:rPr>
                      <w:color w:val="auto"/>
                      <w:szCs w:val="21"/>
                    </w:rPr>
                    <w:t>项目会产生二噁英等污染物，且项目区南侧</w:t>
                  </w:r>
                  <w:r w:rsidR="00EE5884" w:rsidRPr="000962B4">
                    <w:rPr>
                      <w:color w:val="auto"/>
                      <w:szCs w:val="21"/>
                    </w:rPr>
                    <w:t>132m</w:t>
                  </w:r>
                  <w:r w:rsidR="00EE5884" w:rsidRPr="000962B4">
                    <w:rPr>
                      <w:color w:val="auto"/>
                      <w:szCs w:val="21"/>
                    </w:rPr>
                    <w:t>有一散户居民、东侧</w:t>
                  </w:r>
                  <w:r w:rsidR="00EE5884" w:rsidRPr="000962B4">
                    <w:rPr>
                      <w:color w:val="auto"/>
                      <w:szCs w:val="21"/>
                    </w:rPr>
                    <w:t>8m</w:t>
                  </w:r>
                  <w:r w:rsidR="00EE5884" w:rsidRPr="000962B4">
                    <w:rPr>
                      <w:color w:val="auto"/>
                      <w:szCs w:val="21"/>
                    </w:rPr>
                    <w:t>有一散户居民</w:t>
                  </w:r>
                  <w:r w:rsidR="003D37F1">
                    <w:rPr>
                      <w:rFonts w:hint="eastAsia"/>
                      <w:color w:val="auto"/>
                      <w:szCs w:val="21"/>
                    </w:rPr>
                    <w:t>，不属于严格意义的环境空气保护目标，但环评拟参考</w:t>
                  </w:r>
                  <w:r w:rsidR="00EE5884" w:rsidRPr="000962B4">
                    <w:rPr>
                      <w:color w:val="auto"/>
                      <w:szCs w:val="21"/>
                    </w:rPr>
                    <w:t>《环境影响评价技术导则</w:t>
                  </w:r>
                  <w:r w:rsidR="00EE5884" w:rsidRPr="000962B4">
                    <w:rPr>
                      <w:color w:val="auto"/>
                      <w:szCs w:val="21"/>
                    </w:rPr>
                    <w:t xml:space="preserve"> </w:t>
                  </w:r>
                  <w:r w:rsidR="00EE5884" w:rsidRPr="000962B4">
                    <w:rPr>
                      <w:color w:val="auto"/>
                      <w:szCs w:val="21"/>
                    </w:rPr>
                    <w:t>大气环境》（</w:t>
                  </w:r>
                  <w:r w:rsidR="00EE5884" w:rsidRPr="000962B4">
                    <w:rPr>
                      <w:color w:val="auto"/>
                      <w:szCs w:val="21"/>
                    </w:rPr>
                    <w:t>HJ2.2-2018</w:t>
                  </w:r>
                  <w:r w:rsidR="00EE5884" w:rsidRPr="000962B4">
                    <w:rPr>
                      <w:color w:val="auto"/>
                      <w:szCs w:val="21"/>
                    </w:rPr>
                    <w:t>）的要求，开展大气专项评价。</w:t>
                  </w:r>
                </w:p>
              </w:tc>
              <w:tc>
                <w:tcPr>
                  <w:tcW w:w="641" w:type="dxa"/>
                  <w:vAlign w:val="center"/>
                </w:tcPr>
                <w:p w:rsidR="009745FC" w:rsidRPr="000962B4" w:rsidRDefault="00F4557B" w:rsidP="009745FC">
                  <w:pPr>
                    <w:pStyle w:val="a8"/>
                    <w:spacing w:line="360" w:lineRule="exact"/>
                    <w:rPr>
                      <w:rFonts w:eastAsiaTheme="minorEastAsia"/>
                      <w:color w:val="auto"/>
                      <w:szCs w:val="21"/>
                      <w:lang w:val="en-US"/>
                    </w:rPr>
                  </w:pPr>
                  <w:r>
                    <w:rPr>
                      <w:rFonts w:eastAsiaTheme="minorEastAsia" w:hint="eastAsia"/>
                      <w:color w:val="auto"/>
                      <w:szCs w:val="21"/>
                      <w:lang w:val="en-US"/>
                    </w:rPr>
                    <w:t>是</w:t>
                  </w:r>
                </w:p>
              </w:tc>
            </w:tr>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地表水</w:t>
                  </w:r>
                </w:p>
              </w:tc>
              <w:tc>
                <w:tcPr>
                  <w:tcW w:w="2984"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新增工业废水直排建设项目（槽罐车外送污水处理厂的除外）；新增废水直排的污水集中处理厂。</w:t>
                  </w:r>
                </w:p>
              </w:tc>
              <w:tc>
                <w:tcPr>
                  <w:tcW w:w="3260" w:type="dxa"/>
                  <w:vAlign w:val="center"/>
                </w:tcPr>
                <w:p w:rsidR="009745FC" w:rsidRPr="000962B4" w:rsidRDefault="001914AC" w:rsidP="008673AB">
                  <w:pPr>
                    <w:pStyle w:val="a8"/>
                    <w:spacing w:line="360" w:lineRule="exact"/>
                    <w:ind w:firstLineChars="100" w:firstLine="210"/>
                    <w:jc w:val="both"/>
                    <w:rPr>
                      <w:color w:val="auto"/>
                      <w:szCs w:val="21"/>
                    </w:rPr>
                  </w:pPr>
                  <w:r w:rsidRPr="000962B4">
                    <w:rPr>
                      <w:color w:val="auto"/>
                      <w:szCs w:val="21"/>
                    </w:rPr>
                    <w:t>根据工程分析，项目废水包括：</w:t>
                  </w:r>
                  <w:r w:rsidR="008673AB" w:rsidRPr="000962B4">
                    <w:rPr>
                      <w:color w:val="auto"/>
                      <w:szCs w:val="21"/>
                    </w:rPr>
                    <w:t>遗体清洗废水、生活污水、灵车清洗废水和初期雨水</w:t>
                  </w:r>
                  <w:r w:rsidR="00EE5884" w:rsidRPr="000962B4">
                    <w:rPr>
                      <w:color w:val="auto"/>
                      <w:szCs w:val="21"/>
                    </w:rPr>
                    <w:t>，项目区域未配套建设市政污水管网，不具备排水条件，因此拟配套设置</w:t>
                  </w:r>
                  <w:r w:rsidR="008673AB" w:rsidRPr="000962B4">
                    <w:rPr>
                      <w:color w:val="auto"/>
                      <w:szCs w:val="21"/>
                    </w:rPr>
                    <w:t>、隔油池、化粪池、</w:t>
                  </w:r>
                  <w:r w:rsidR="00EE5884" w:rsidRPr="000962B4">
                    <w:rPr>
                      <w:color w:val="auto"/>
                      <w:szCs w:val="21"/>
                    </w:rPr>
                    <w:t>调节池、一体化污水处理设施和回用水池等废水处理设施对综合废水进行处理，处理达到《城市污水再生利用</w:t>
                  </w:r>
                  <w:r w:rsidR="00EE5884" w:rsidRPr="000962B4">
                    <w:rPr>
                      <w:color w:val="auto"/>
                      <w:szCs w:val="21"/>
                    </w:rPr>
                    <w:t xml:space="preserve"> </w:t>
                  </w:r>
                  <w:r w:rsidR="00EE5884" w:rsidRPr="000962B4">
                    <w:rPr>
                      <w:color w:val="auto"/>
                      <w:szCs w:val="21"/>
                    </w:rPr>
                    <w:t>城市杂用水水质》（</w:t>
                  </w:r>
                  <w:r w:rsidR="00EE5884" w:rsidRPr="000962B4">
                    <w:rPr>
                      <w:color w:val="auto"/>
                      <w:szCs w:val="21"/>
                    </w:rPr>
                    <w:t>GB/T18920-2020</w:t>
                  </w:r>
                  <w:r w:rsidR="00EE5884" w:rsidRPr="000962B4">
                    <w:rPr>
                      <w:color w:val="auto"/>
                      <w:szCs w:val="21"/>
                    </w:rPr>
                    <w:t>）城市绿化标准后，回用于项目区绿化，不外排；</w:t>
                  </w:r>
                  <w:r w:rsidR="009745FC" w:rsidRPr="000962B4">
                    <w:rPr>
                      <w:color w:val="auto"/>
                      <w:szCs w:val="21"/>
                    </w:rPr>
                    <w:t>因此不设置地表水专项评价。</w:t>
                  </w:r>
                </w:p>
              </w:tc>
              <w:tc>
                <w:tcPr>
                  <w:tcW w:w="641"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lang w:val="en-US"/>
                    </w:rPr>
                    <w:t>否</w:t>
                  </w:r>
                </w:p>
              </w:tc>
            </w:tr>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环境风险</w:t>
                  </w:r>
                </w:p>
              </w:tc>
              <w:tc>
                <w:tcPr>
                  <w:tcW w:w="2984"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有毒有害和易燃易爆危险物质存储量超过临界量的建设项目。</w:t>
                  </w:r>
                </w:p>
              </w:tc>
              <w:tc>
                <w:tcPr>
                  <w:tcW w:w="3260" w:type="dxa"/>
                  <w:vAlign w:val="center"/>
                </w:tcPr>
                <w:p w:rsidR="009745FC" w:rsidRPr="000962B4" w:rsidRDefault="00EE5884" w:rsidP="00EE5884">
                  <w:pPr>
                    <w:pStyle w:val="a8"/>
                    <w:spacing w:line="360" w:lineRule="exact"/>
                    <w:ind w:firstLineChars="100" w:firstLine="210"/>
                    <w:jc w:val="both"/>
                    <w:rPr>
                      <w:color w:val="auto"/>
                      <w:szCs w:val="21"/>
                    </w:rPr>
                  </w:pPr>
                  <w:r w:rsidRPr="000962B4">
                    <w:rPr>
                      <w:color w:val="auto"/>
                      <w:szCs w:val="21"/>
                    </w:rPr>
                    <w:t>该改建项目涉及的危险物质包括暂存的次氯酸钠、废机油、一次性手套、废弃化妆棉和污水处理系统污泥，次氯酸钠最大储存量为</w:t>
                  </w:r>
                  <w:r w:rsidRPr="000962B4">
                    <w:rPr>
                      <w:color w:val="auto"/>
                      <w:szCs w:val="21"/>
                    </w:rPr>
                    <w:t>0.15t</w:t>
                  </w:r>
                  <w:r w:rsidRPr="000962B4">
                    <w:rPr>
                      <w:color w:val="auto"/>
                      <w:szCs w:val="21"/>
                    </w:rPr>
                    <w:t>（临界量为</w:t>
                  </w:r>
                  <w:r w:rsidRPr="000962B4">
                    <w:rPr>
                      <w:color w:val="auto"/>
                      <w:szCs w:val="21"/>
                    </w:rPr>
                    <w:t>5t</w:t>
                  </w:r>
                  <w:r w:rsidRPr="000962B4">
                    <w:rPr>
                      <w:color w:val="auto"/>
                      <w:szCs w:val="21"/>
                    </w:rPr>
                    <w:t>）、废机油最大储存量为</w:t>
                  </w:r>
                  <w:r w:rsidRPr="000962B4">
                    <w:rPr>
                      <w:color w:val="auto"/>
                      <w:szCs w:val="21"/>
                    </w:rPr>
                    <w:t>0.08t</w:t>
                  </w:r>
                  <w:r w:rsidRPr="000962B4">
                    <w:rPr>
                      <w:color w:val="auto"/>
                      <w:szCs w:val="21"/>
                    </w:rPr>
                    <w:t>（临界量为</w:t>
                  </w:r>
                  <w:r w:rsidRPr="000962B4">
                    <w:rPr>
                      <w:color w:val="auto"/>
                      <w:szCs w:val="21"/>
                    </w:rPr>
                    <w:t>2500t</w:t>
                  </w:r>
                  <w:r w:rsidRPr="000962B4">
                    <w:rPr>
                      <w:color w:val="auto"/>
                      <w:szCs w:val="21"/>
                    </w:rPr>
                    <w:t>），一次性手套、废弃化妆棉和污水处理系统污泥无临界量；则项目涉及危险废物未超过临界量，因此不需设置环境风险评价等级。</w:t>
                  </w:r>
                </w:p>
              </w:tc>
              <w:tc>
                <w:tcPr>
                  <w:tcW w:w="641"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lang w:val="en-US"/>
                    </w:rPr>
                    <w:t>否</w:t>
                  </w:r>
                </w:p>
              </w:tc>
            </w:tr>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t>生态</w:t>
                  </w:r>
                </w:p>
              </w:tc>
              <w:tc>
                <w:tcPr>
                  <w:tcW w:w="2984"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取水口下游</w:t>
                  </w:r>
                  <w:r w:rsidRPr="000962B4">
                    <w:rPr>
                      <w:color w:val="auto"/>
                      <w:szCs w:val="21"/>
                    </w:rPr>
                    <w:t xml:space="preserve">500 </w:t>
                  </w:r>
                  <w:r w:rsidRPr="000962B4">
                    <w:rPr>
                      <w:color w:val="auto"/>
                      <w:szCs w:val="21"/>
                    </w:rPr>
                    <w:t>米范围内有重要水生生物的自然产卵场、索饵场、越冬场和洄游通道的</w:t>
                  </w:r>
                  <w:r w:rsidRPr="000962B4">
                    <w:rPr>
                      <w:color w:val="auto"/>
                      <w:szCs w:val="21"/>
                    </w:rPr>
                    <w:lastRenderedPageBreak/>
                    <w:t>新增河道取水的污染类建设项目。</w:t>
                  </w:r>
                </w:p>
              </w:tc>
              <w:tc>
                <w:tcPr>
                  <w:tcW w:w="3260" w:type="dxa"/>
                  <w:vAlign w:val="center"/>
                </w:tcPr>
                <w:p w:rsidR="009745FC" w:rsidRPr="000962B4" w:rsidRDefault="009745FC" w:rsidP="009745FC">
                  <w:pPr>
                    <w:pStyle w:val="a8"/>
                    <w:spacing w:line="360" w:lineRule="exact"/>
                    <w:ind w:firstLineChars="100" w:firstLine="210"/>
                    <w:jc w:val="both"/>
                    <w:rPr>
                      <w:color w:val="auto"/>
                      <w:sz w:val="24"/>
                      <w:szCs w:val="24"/>
                      <w:lang w:val="en-US"/>
                    </w:rPr>
                  </w:pPr>
                  <w:r w:rsidRPr="000962B4">
                    <w:rPr>
                      <w:color w:val="auto"/>
                      <w:szCs w:val="21"/>
                    </w:rPr>
                    <w:lastRenderedPageBreak/>
                    <w:t>该项目用水使用自来水，不涉及河道取水，因此不设置生态专项评价。</w:t>
                  </w:r>
                </w:p>
              </w:tc>
              <w:tc>
                <w:tcPr>
                  <w:tcW w:w="641" w:type="dxa"/>
                  <w:vAlign w:val="center"/>
                </w:tcPr>
                <w:p w:rsidR="009745FC" w:rsidRPr="000962B4" w:rsidRDefault="009745FC" w:rsidP="009745FC">
                  <w:pPr>
                    <w:pStyle w:val="a8"/>
                    <w:spacing w:line="360" w:lineRule="exact"/>
                    <w:rPr>
                      <w:rFonts w:eastAsiaTheme="minorEastAsia"/>
                      <w:color w:val="auto"/>
                      <w:szCs w:val="21"/>
                      <w:lang w:val="en-US"/>
                    </w:rPr>
                  </w:pPr>
                  <w:r w:rsidRPr="000962B4">
                    <w:rPr>
                      <w:rFonts w:eastAsiaTheme="minorEastAsia"/>
                      <w:color w:val="auto"/>
                      <w:szCs w:val="21"/>
                      <w:lang w:val="en-US"/>
                    </w:rPr>
                    <w:t>否</w:t>
                  </w:r>
                </w:p>
              </w:tc>
            </w:tr>
            <w:tr w:rsidR="009745FC" w:rsidRPr="000962B4" w:rsidTr="009745FC">
              <w:tc>
                <w:tcPr>
                  <w:tcW w:w="730" w:type="dxa"/>
                  <w:vAlign w:val="center"/>
                </w:tcPr>
                <w:p w:rsidR="009745FC" w:rsidRPr="000962B4" w:rsidRDefault="009745FC" w:rsidP="009745FC">
                  <w:pPr>
                    <w:pStyle w:val="a8"/>
                    <w:spacing w:line="360" w:lineRule="exact"/>
                    <w:rPr>
                      <w:rFonts w:eastAsiaTheme="minorEastAsia"/>
                      <w:color w:val="auto"/>
                      <w:szCs w:val="21"/>
                    </w:rPr>
                  </w:pPr>
                  <w:r w:rsidRPr="000962B4">
                    <w:rPr>
                      <w:rFonts w:eastAsiaTheme="minorEastAsia"/>
                      <w:color w:val="auto"/>
                      <w:szCs w:val="21"/>
                    </w:rPr>
                    <w:lastRenderedPageBreak/>
                    <w:t>海洋</w:t>
                  </w:r>
                </w:p>
              </w:tc>
              <w:tc>
                <w:tcPr>
                  <w:tcW w:w="2984"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直接向海排放污染物的海洋工程建设项目。</w:t>
                  </w:r>
                </w:p>
              </w:tc>
              <w:tc>
                <w:tcPr>
                  <w:tcW w:w="3260" w:type="dxa"/>
                  <w:vAlign w:val="center"/>
                </w:tcPr>
                <w:p w:rsidR="009745FC" w:rsidRPr="000962B4" w:rsidRDefault="009745FC" w:rsidP="009745FC">
                  <w:pPr>
                    <w:pStyle w:val="a8"/>
                    <w:spacing w:line="360" w:lineRule="exact"/>
                    <w:ind w:firstLineChars="100" w:firstLine="210"/>
                    <w:jc w:val="both"/>
                    <w:rPr>
                      <w:color w:val="auto"/>
                      <w:szCs w:val="21"/>
                    </w:rPr>
                  </w:pPr>
                  <w:r w:rsidRPr="000962B4">
                    <w:rPr>
                      <w:color w:val="auto"/>
                      <w:szCs w:val="21"/>
                    </w:rPr>
                    <w:t>该项目不涉及海洋，因此不设置海洋专项评价。</w:t>
                  </w:r>
                </w:p>
              </w:tc>
              <w:tc>
                <w:tcPr>
                  <w:tcW w:w="641" w:type="dxa"/>
                  <w:vAlign w:val="center"/>
                </w:tcPr>
                <w:p w:rsidR="009745FC" w:rsidRPr="000962B4" w:rsidRDefault="009745FC" w:rsidP="009745FC">
                  <w:pPr>
                    <w:pStyle w:val="a8"/>
                    <w:spacing w:line="360" w:lineRule="exact"/>
                    <w:rPr>
                      <w:rFonts w:eastAsiaTheme="minorEastAsia"/>
                      <w:color w:val="auto"/>
                      <w:szCs w:val="21"/>
                      <w:lang w:val="en-US"/>
                    </w:rPr>
                  </w:pPr>
                  <w:r w:rsidRPr="000962B4">
                    <w:rPr>
                      <w:rFonts w:eastAsiaTheme="minorEastAsia"/>
                      <w:color w:val="auto"/>
                      <w:szCs w:val="21"/>
                      <w:lang w:val="en-US"/>
                    </w:rPr>
                    <w:t>否</w:t>
                  </w:r>
                </w:p>
              </w:tc>
            </w:tr>
          </w:tbl>
          <w:p w:rsidR="00AD46FA" w:rsidRPr="000962B4" w:rsidRDefault="009745FC"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综上，该项目设置</w:t>
            </w:r>
            <w:r w:rsidR="00EE5884" w:rsidRPr="000962B4">
              <w:rPr>
                <w:rFonts w:ascii="Times New Roman" w:hAnsi="Times New Roman" w:cs="Times New Roman"/>
                <w:sz w:val="24"/>
                <w:szCs w:val="24"/>
              </w:rPr>
              <w:t>大气</w:t>
            </w:r>
            <w:r w:rsidRPr="000962B4">
              <w:rPr>
                <w:rFonts w:ascii="Times New Roman" w:hAnsi="Times New Roman" w:cs="Times New Roman"/>
                <w:sz w:val="24"/>
                <w:szCs w:val="24"/>
              </w:rPr>
              <w:t>专项评价。</w:t>
            </w:r>
          </w:p>
        </w:tc>
      </w:tr>
      <w:tr w:rsidR="003A04F9" w:rsidRPr="000962B4" w:rsidTr="00C51B28">
        <w:trPr>
          <w:jc w:val="center"/>
        </w:trPr>
        <w:tc>
          <w:tcPr>
            <w:tcW w:w="1373" w:type="dxa"/>
            <w:gridSpan w:val="2"/>
            <w:tcBorders>
              <w:right w:val="single" w:sz="4" w:space="0" w:color="auto"/>
            </w:tcBorders>
            <w:vAlign w:val="center"/>
          </w:tcPr>
          <w:p w:rsidR="003A04F9" w:rsidRPr="000962B4" w:rsidRDefault="003A04F9" w:rsidP="003A04F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规划情况</w:t>
            </w:r>
          </w:p>
        </w:tc>
        <w:tc>
          <w:tcPr>
            <w:tcW w:w="7983" w:type="dxa"/>
            <w:gridSpan w:val="3"/>
            <w:tcBorders>
              <w:left w:val="single" w:sz="4" w:space="0" w:color="auto"/>
            </w:tcBorders>
            <w:vAlign w:val="center"/>
          </w:tcPr>
          <w:p w:rsidR="00AD46FA" w:rsidRPr="000962B4" w:rsidRDefault="003A04F9" w:rsidP="00EE58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项目位于</w:t>
            </w:r>
            <w:r w:rsidR="00C80E14" w:rsidRPr="000962B4">
              <w:rPr>
                <w:rFonts w:ascii="Times New Roman" w:hAnsi="Times New Roman" w:cs="Times New Roman"/>
                <w:sz w:val="24"/>
                <w:szCs w:val="24"/>
              </w:rPr>
              <w:t>东川区碧谷街道（北郊板河口老殡仪馆原址）</w:t>
            </w:r>
            <w:r w:rsidRPr="000962B4">
              <w:rPr>
                <w:rFonts w:ascii="Times New Roman" w:hAnsi="Times New Roman" w:cs="Times New Roman"/>
                <w:sz w:val="24"/>
                <w:szCs w:val="24"/>
              </w:rPr>
              <w:t>，</w:t>
            </w:r>
            <w:r w:rsidR="00C51B28" w:rsidRPr="000962B4">
              <w:rPr>
                <w:rFonts w:ascii="Times New Roman" w:hAnsi="Times New Roman" w:cs="Times New Roman"/>
                <w:sz w:val="24"/>
                <w:szCs w:val="24"/>
              </w:rPr>
              <w:t>该区域不属于工业园区，</w:t>
            </w:r>
            <w:r w:rsidRPr="000962B4">
              <w:rPr>
                <w:rFonts w:ascii="Times New Roman" w:hAnsi="Times New Roman" w:cs="Times New Roman"/>
                <w:sz w:val="24"/>
                <w:szCs w:val="24"/>
              </w:rPr>
              <w:t>该区域</w:t>
            </w:r>
            <w:r w:rsidR="00C51B28" w:rsidRPr="000962B4">
              <w:rPr>
                <w:rFonts w:ascii="Times New Roman" w:hAnsi="Times New Roman" w:cs="Times New Roman"/>
                <w:sz w:val="24"/>
                <w:szCs w:val="24"/>
              </w:rPr>
              <w:t>暂</w:t>
            </w:r>
            <w:r w:rsidRPr="000962B4">
              <w:rPr>
                <w:rFonts w:ascii="Times New Roman" w:hAnsi="Times New Roman" w:cs="Times New Roman"/>
                <w:sz w:val="24"/>
                <w:szCs w:val="24"/>
              </w:rPr>
              <w:t>无相关规划。</w:t>
            </w:r>
          </w:p>
        </w:tc>
      </w:tr>
      <w:tr w:rsidR="003A04F9" w:rsidRPr="000962B4" w:rsidTr="00C51B28">
        <w:trPr>
          <w:jc w:val="center"/>
        </w:trPr>
        <w:tc>
          <w:tcPr>
            <w:tcW w:w="1373" w:type="dxa"/>
            <w:gridSpan w:val="2"/>
            <w:tcBorders>
              <w:right w:val="single" w:sz="4" w:space="0" w:color="auto"/>
            </w:tcBorders>
            <w:vAlign w:val="center"/>
          </w:tcPr>
          <w:p w:rsidR="003A04F9" w:rsidRPr="000962B4" w:rsidRDefault="003A04F9" w:rsidP="003A04F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规划环境影响评价情况</w:t>
            </w:r>
          </w:p>
        </w:tc>
        <w:tc>
          <w:tcPr>
            <w:tcW w:w="7983" w:type="dxa"/>
            <w:gridSpan w:val="3"/>
            <w:tcBorders>
              <w:left w:val="single" w:sz="4" w:space="0" w:color="auto"/>
            </w:tcBorders>
            <w:vAlign w:val="center"/>
          </w:tcPr>
          <w:p w:rsidR="003A04F9" w:rsidRPr="000962B4" w:rsidRDefault="003A04F9" w:rsidP="003A04F9">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无</w:t>
            </w:r>
          </w:p>
        </w:tc>
      </w:tr>
      <w:tr w:rsidR="003A04F9" w:rsidRPr="000962B4" w:rsidTr="00C51B28">
        <w:trPr>
          <w:jc w:val="center"/>
        </w:trPr>
        <w:tc>
          <w:tcPr>
            <w:tcW w:w="1373" w:type="dxa"/>
            <w:gridSpan w:val="2"/>
            <w:tcBorders>
              <w:right w:val="single" w:sz="4" w:space="0" w:color="auto"/>
            </w:tcBorders>
            <w:vAlign w:val="center"/>
          </w:tcPr>
          <w:p w:rsidR="003A04F9" w:rsidRPr="000962B4" w:rsidRDefault="003A04F9" w:rsidP="003A04F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规划及规划环境影响评价符合性分析</w:t>
            </w:r>
          </w:p>
        </w:tc>
        <w:tc>
          <w:tcPr>
            <w:tcW w:w="7983" w:type="dxa"/>
            <w:gridSpan w:val="3"/>
            <w:tcBorders>
              <w:left w:val="single" w:sz="4" w:space="0" w:color="auto"/>
            </w:tcBorders>
            <w:vAlign w:val="center"/>
          </w:tcPr>
          <w:p w:rsidR="003A04F9" w:rsidRPr="000962B4" w:rsidRDefault="003A04F9" w:rsidP="0073582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无</w:t>
            </w:r>
          </w:p>
        </w:tc>
      </w:tr>
      <w:tr w:rsidR="00B43C74" w:rsidRPr="000962B4" w:rsidTr="00C51B28">
        <w:trPr>
          <w:jc w:val="center"/>
        </w:trPr>
        <w:tc>
          <w:tcPr>
            <w:tcW w:w="522" w:type="dxa"/>
            <w:vAlign w:val="center"/>
          </w:tcPr>
          <w:p w:rsidR="00B43C74" w:rsidRPr="000962B4" w:rsidRDefault="00B43C74" w:rsidP="008F5F3E">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其他符合性分析</w:t>
            </w:r>
          </w:p>
        </w:tc>
        <w:tc>
          <w:tcPr>
            <w:tcW w:w="8834" w:type="dxa"/>
            <w:gridSpan w:val="4"/>
            <w:vAlign w:val="center"/>
          </w:tcPr>
          <w:p w:rsidR="00C51B28" w:rsidRPr="000962B4" w:rsidRDefault="00C51B28"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根据《建设项目环境影响报告表编制技术指南》（污染影响类）（试行）的要求，其他符合性包括</w:t>
            </w:r>
            <w:r w:rsidRPr="000962B4">
              <w:rPr>
                <w:rFonts w:ascii="Times New Roman" w:eastAsia="宋体" w:hAnsi="Times New Roman" w:cs="Times New Roman"/>
                <w:sz w:val="24"/>
                <w:szCs w:val="24"/>
              </w:rPr>
              <w:t>“</w:t>
            </w:r>
            <w:r w:rsidRPr="000962B4">
              <w:rPr>
                <w:rFonts w:ascii="Times New Roman" w:eastAsia="宋体" w:hAnsi="Times New Roman" w:cs="Times New Roman"/>
                <w:sz w:val="24"/>
                <w:szCs w:val="24"/>
              </w:rPr>
              <w:t>三线一单</w:t>
            </w:r>
            <w:r w:rsidRPr="000962B4">
              <w:rPr>
                <w:rFonts w:ascii="Times New Roman" w:eastAsia="宋体" w:hAnsi="Times New Roman" w:cs="Times New Roman"/>
                <w:sz w:val="24"/>
                <w:szCs w:val="24"/>
              </w:rPr>
              <w:t>”</w:t>
            </w:r>
            <w:r w:rsidRPr="000962B4">
              <w:rPr>
                <w:rFonts w:ascii="Times New Roman" w:eastAsia="宋体" w:hAnsi="Times New Roman" w:cs="Times New Roman"/>
                <w:sz w:val="24"/>
                <w:szCs w:val="24"/>
              </w:rPr>
              <w:t>符合性、生态环境保护法律法规政策符合性和生态环境保护规划的符合性，具体如下：</w:t>
            </w:r>
          </w:p>
          <w:p w:rsidR="00C51B28" w:rsidRPr="000962B4" w:rsidRDefault="00C51B28" w:rsidP="00C51B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w:t>
            </w:r>
            <w:r w:rsidRPr="000962B4">
              <w:rPr>
                <w:rFonts w:ascii="Times New Roman" w:hAnsi="Times New Roman" w:cs="Times New Roman"/>
                <w:b/>
                <w:sz w:val="24"/>
                <w:szCs w:val="24"/>
              </w:rPr>
              <w:t>“</w:t>
            </w:r>
            <w:r w:rsidRPr="000962B4">
              <w:rPr>
                <w:rFonts w:ascii="Times New Roman" w:hAnsi="Times New Roman" w:cs="Times New Roman"/>
                <w:b/>
                <w:sz w:val="24"/>
                <w:szCs w:val="24"/>
              </w:rPr>
              <w:t>三线一单</w:t>
            </w:r>
            <w:r w:rsidRPr="000962B4">
              <w:rPr>
                <w:rFonts w:ascii="Times New Roman" w:hAnsi="Times New Roman" w:cs="Times New Roman"/>
                <w:b/>
                <w:sz w:val="24"/>
                <w:szCs w:val="24"/>
              </w:rPr>
              <w:t>”</w:t>
            </w:r>
            <w:r w:rsidRPr="000962B4">
              <w:rPr>
                <w:rFonts w:ascii="Times New Roman" w:hAnsi="Times New Roman" w:cs="Times New Roman"/>
                <w:b/>
                <w:sz w:val="24"/>
                <w:szCs w:val="24"/>
              </w:rPr>
              <w:t>符合性分析</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昆明市人民政府已发布《昆明市人民政府关于昆明市</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 xml:space="preserve">” </w:t>
            </w:r>
            <w:r w:rsidRPr="000962B4">
              <w:rPr>
                <w:rFonts w:ascii="Times New Roman" w:hAnsi="Times New Roman" w:cs="Times New Roman"/>
                <w:sz w:val="24"/>
              </w:rPr>
              <w:t>生态环境分区管控的实施意见》，</w:t>
            </w:r>
            <w:r w:rsidR="00DE1AA3" w:rsidRPr="000962B4">
              <w:rPr>
                <w:rFonts w:ascii="Times New Roman" w:hAnsi="Times New Roman" w:cs="Times New Roman"/>
                <w:sz w:val="24"/>
              </w:rPr>
              <w:t>该</w:t>
            </w:r>
            <w:r w:rsidRPr="000962B4">
              <w:rPr>
                <w:rFonts w:ascii="Times New Roman" w:hAnsi="Times New Roman" w:cs="Times New Roman"/>
                <w:sz w:val="24"/>
              </w:rPr>
              <w:t>项目符合性分析具体如下：</w:t>
            </w:r>
          </w:p>
          <w:p w:rsidR="00C51B28" w:rsidRPr="000962B4" w:rsidRDefault="00C51B28" w:rsidP="00C51B2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①</w:t>
            </w:r>
            <w:r w:rsidRPr="000962B4">
              <w:rPr>
                <w:rFonts w:ascii="Times New Roman" w:hAnsi="Times New Roman" w:cs="Times New Roman"/>
                <w:b/>
                <w:sz w:val="24"/>
                <w:szCs w:val="24"/>
              </w:rPr>
              <w:t>生态保护红线和一般生态空间</w:t>
            </w:r>
          </w:p>
          <w:p w:rsidR="00C51B28" w:rsidRPr="000962B4" w:rsidRDefault="00C51B28" w:rsidP="00993FE0">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根据《云南省人民政府关于发布云南省生态保护红线的通知》（云政发〔</w:t>
            </w:r>
            <w:r w:rsidRPr="000962B4">
              <w:rPr>
                <w:rFonts w:ascii="Times New Roman" w:hAnsi="Times New Roman" w:cs="Times New Roman"/>
                <w:sz w:val="24"/>
              </w:rPr>
              <w:t>2018</w:t>
            </w:r>
            <w:r w:rsidRPr="000962B4">
              <w:rPr>
                <w:rFonts w:ascii="Times New Roman" w:hAnsi="Times New Roman" w:cs="Times New Roman"/>
                <w:sz w:val="24"/>
              </w:rPr>
              <w:t>〕</w:t>
            </w:r>
            <w:r w:rsidRPr="000962B4">
              <w:rPr>
                <w:rFonts w:ascii="Times New Roman" w:hAnsi="Times New Roman" w:cs="Times New Roman"/>
                <w:sz w:val="24"/>
              </w:rPr>
              <w:t>32</w:t>
            </w:r>
            <w:r w:rsidRPr="000962B4">
              <w:rPr>
                <w:rFonts w:ascii="Times New Roman" w:hAnsi="Times New Roman" w:cs="Times New Roman"/>
                <w:sz w:val="24"/>
              </w:rPr>
              <w:t>号）文，云南省生态红线主要包括包含生物多样性维护、水源涵养、水土保持三大红线类型，</w:t>
            </w:r>
            <w:r w:rsidRPr="000962B4">
              <w:rPr>
                <w:rFonts w:ascii="Times New Roman" w:hAnsi="Times New Roman" w:cs="Times New Roman"/>
                <w:sz w:val="24"/>
              </w:rPr>
              <w:t>11</w:t>
            </w:r>
            <w:r w:rsidRPr="000962B4">
              <w:rPr>
                <w:rFonts w:ascii="Times New Roman" w:hAnsi="Times New Roman" w:cs="Times New Roman"/>
                <w:sz w:val="24"/>
              </w:rPr>
              <w:t>个分区。其中和昆明行政区划内有关的分区有</w:t>
            </w:r>
            <w:r w:rsidRPr="000962B4">
              <w:rPr>
                <w:rFonts w:ascii="Times New Roman" w:hAnsi="Times New Roman" w:cs="Times New Roman"/>
                <w:sz w:val="24"/>
              </w:rPr>
              <w:t>4</w:t>
            </w:r>
            <w:r w:rsidRPr="000962B4">
              <w:rPr>
                <w:rFonts w:ascii="Times New Roman" w:hAnsi="Times New Roman" w:cs="Times New Roman"/>
                <w:sz w:val="24"/>
              </w:rPr>
              <w:t>个，项目位于</w:t>
            </w:r>
            <w:r w:rsidR="00C80E14" w:rsidRPr="000962B4">
              <w:rPr>
                <w:rFonts w:ascii="Times New Roman" w:hAnsi="Times New Roman" w:cs="Times New Roman"/>
                <w:sz w:val="24"/>
              </w:rPr>
              <w:t>东川区碧谷街道（北郊板河口老殡仪馆原址）</w:t>
            </w:r>
            <w:r w:rsidRPr="000962B4">
              <w:rPr>
                <w:rFonts w:ascii="Times New Roman" w:hAnsi="Times New Roman" w:cs="Times New Roman"/>
                <w:sz w:val="24"/>
              </w:rPr>
              <w:t>，</w:t>
            </w:r>
            <w:r w:rsidR="00425256" w:rsidRPr="000962B4">
              <w:rPr>
                <w:rFonts w:ascii="Times New Roman" w:hAnsi="Times New Roman" w:cs="Times New Roman"/>
                <w:sz w:val="24"/>
              </w:rPr>
              <w:t>属于城市建成区域，不涉及生态红线。</w:t>
            </w:r>
            <w:r w:rsidRPr="000962B4">
              <w:rPr>
                <w:rFonts w:ascii="Times New Roman" w:hAnsi="Times New Roman" w:cs="Times New Roman"/>
                <w:sz w:val="24"/>
              </w:rPr>
              <w:t>又《昆明市人民政府关于昆明市</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 xml:space="preserve">” </w:t>
            </w:r>
            <w:r w:rsidRPr="000962B4">
              <w:rPr>
                <w:rFonts w:ascii="Times New Roman" w:hAnsi="Times New Roman" w:cs="Times New Roman"/>
                <w:sz w:val="24"/>
              </w:rPr>
              <w:t>生态环境分区管控的实施意见》明确将</w:t>
            </w:r>
            <w:r w:rsidRPr="000962B4">
              <w:rPr>
                <w:rFonts w:ascii="Times New Roman" w:hAnsi="Times New Roman" w:cs="Times New Roman"/>
                <w:sz w:val="24"/>
              </w:rPr>
              <w:t>“</w:t>
            </w:r>
            <w:r w:rsidRPr="000962B4">
              <w:rPr>
                <w:rFonts w:ascii="Times New Roman" w:hAnsi="Times New Roman" w:cs="Times New Roman"/>
                <w:sz w:val="24"/>
              </w:rPr>
              <w:t>将未划入生态保护红线的自然保护地、饮用水水源保护区、重要湿地、基本草原、生态公益林、天然林等生态功能重要、生态环境敏感区域划为一般生态空间</w:t>
            </w:r>
            <w:r w:rsidRPr="000962B4">
              <w:rPr>
                <w:rFonts w:ascii="Times New Roman" w:hAnsi="Times New Roman" w:cs="Times New Roman"/>
                <w:sz w:val="24"/>
              </w:rPr>
              <w:t>”</w:t>
            </w:r>
            <w:r w:rsidRPr="000962B4">
              <w:rPr>
                <w:rFonts w:ascii="Times New Roman" w:hAnsi="Times New Roman" w:cs="Times New Roman"/>
                <w:sz w:val="24"/>
              </w:rPr>
              <w:t>，根据调查，</w:t>
            </w:r>
            <w:r w:rsidR="00993FE0" w:rsidRPr="000962B4">
              <w:rPr>
                <w:rFonts w:ascii="Times New Roman" w:hAnsi="Times New Roman" w:cs="Times New Roman"/>
                <w:sz w:val="24"/>
              </w:rPr>
              <w:t>该项目位于</w:t>
            </w:r>
            <w:r w:rsidR="00C80E14" w:rsidRPr="000962B4">
              <w:rPr>
                <w:rFonts w:ascii="Times New Roman" w:hAnsi="Times New Roman" w:cs="Times New Roman"/>
                <w:sz w:val="24"/>
              </w:rPr>
              <w:t>东川区碧谷街道（北郊板河口老殡仪馆原址）</w:t>
            </w:r>
            <w:r w:rsidRPr="000962B4">
              <w:rPr>
                <w:rFonts w:ascii="Times New Roman" w:hAnsi="Times New Roman" w:cs="Times New Roman"/>
                <w:sz w:val="24"/>
              </w:rPr>
              <w:t>，项目所在地属</w:t>
            </w:r>
            <w:r w:rsidRPr="000962B4">
              <w:rPr>
                <w:rFonts w:ascii="Times New Roman" w:hAnsi="Times New Roman" w:cs="Times New Roman"/>
                <w:sz w:val="24"/>
              </w:rPr>
              <w:lastRenderedPageBreak/>
              <w:t>于</w:t>
            </w:r>
            <w:r w:rsidR="00993FE0" w:rsidRPr="000962B4">
              <w:rPr>
                <w:rFonts w:ascii="Times New Roman" w:hAnsi="Times New Roman" w:cs="Times New Roman"/>
                <w:sz w:val="24"/>
              </w:rPr>
              <w:t>东川区县城重点管控单元</w:t>
            </w:r>
            <w:r w:rsidRPr="000962B4">
              <w:rPr>
                <w:rFonts w:ascii="Times New Roman" w:hAnsi="Times New Roman" w:cs="Times New Roman"/>
                <w:sz w:val="24"/>
              </w:rPr>
              <w:t>，因此项目不属于优先保护单元。</w:t>
            </w:r>
          </w:p>
          <w:p w:rsidR="00C51B28" w:rsidRPr="000962B4" w:rsidRDefault="00C51B28" w:rsidP="00C51B2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②</w:t>
            </w:r>
            <w:r w:rsidRPr="000962B4">
              <w:rPr>
                <w:rFonts w:ascii="Times New Roman" w:hAnsi="Times New Roman" w:cs="Times New Roman"/>
                <w:b/>
                <w:sz w:val="24"/>
                <w:szCs w:val="24"/>
              </w:rPr>
              <w:t>环境质量底线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《昆明市人民政府关于昆明市</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 xml:space="preserve">” </w:t>
            </w:r>
            <w:r w:rsidRPr="000962B4">
              <w:rPr>
                <w:rFonts w:ascii="Times New Roman" w:hAnsi="Times New Roman" w:cs="Times New Roman"/>
                <w:sz w:val="24"/>
              </w:rPr>
              <w:t>生态环境分区管控的实施意见》对环境质量底线设定了</w:t>
            </w:r>
            <w:r w:rsidRPr="000962B4">
              <w:rPr>
                <w:rFonts w:ascii="Times New Roman" w:hAnsi="Times New Roman" w:cs="Times New Roman"/>
                <w:sz w:val="24"/>
              </w:rPr>
              <w:t>2025</w:t>
            </w:r>
            <w:r w:rsidRPr="000962B4">
              <w:rPr>
                <w:rFonts w:ascii="Times New Roman" w:hAnsi="Times New Roman" w:cs="Times New Roman"/>
                <w:sz w:val="24"/>
              </w:rPr>
              <w:t>年和</w:t>
            </w:r>
            <w:r w:rsidRPr="000962B4">
              <w:rPr>
                <w:rFonts w:ascii="Times New Roman" w:hAnsi="Times New Roman" w:cs="Times New Roman"/>
                <w:sz w:val="24"/>
              </w:rPr>
              <w:t>2035</w:t>
            </w:r>
            <w:r w:rsidRPr="000962B4">
              <w:rPr>
                <w:rFonts w:ascii="Times New Roman" w:hAnsi="Times New Roman" w:cs="Times New Roman"/>
                <w:sz w:val="24"/>
              </w:rPr>
              <w:t>年两个目标，</w:t>
            </w:r>
            <w:r w:rsidR="00DE1AA3" w:rsidRPr="000962B4">
              <w:rPr>
                <w:rFonts w:ascii="Times New Roman" w:hAnsi="Times New Roman" w:cs="Times New Roman"/>
                <w:sz w:val="24"/>
              </w:rPr>
              <w:t>该项目位于</w:t>
            </w:r>
            <w:r w:rsidR="00C80E14" w:rsidRPr="000962B4">
              <w:rPr>
                <w:rFonts w:ascii="Times New Roman" w:hAnsi="Times New Roman" w:cs="Times New Roman"/>
                <w:sz w:val="24"/>
              </w:rPr>
              <w:t>东川区碧谷街道（北郊板河口老殡仪馆原址）</w:t>
            </w:r>
            <w:r w:rsidRPr="000962B4">
              <w:rPr>
                <w:rFonts w:ascii="Times New Roman" w:hAnsi="Times New Roman" w:cs="Times New Roman"/>
                <w:sz w:val="24"/>
              </w:rPr>
              <w:t>，环境质量底线和</w:t>
            </w:r>
            <w:r w:rsidR="00DE1AA3" w:rsidRPr="000962B4">
              <w:rPr>
                <w:rFonts w:ascii="Times New Roman" w:hAnsi="Times New Roman" w:cs="Times New Roman"/>
                <w:sz w:val="24"/>
              </w:rPr>
              <w:t>该</w:t>
            </w:r>
            <w:r w:rsidRPr="000962B4">
              <w:rPr>
                <w:rFonts w:ascii="Times New Roman" w:hAnsi="Times New Roman" w:cs="Times New Roman"/>
                <w:sz w:val="24"/>
              </w:rPr>
              <w:t>项目相关的要求及符合性分析如下：</w:t>
            </w:r>
          </w:p>
          <w:p w:rsidR="00C51B28" w:rsidRPr="000962B4" w:rsidRDefault="00D059F8" w:rsidP="00C51B28">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fldChar w:fldCharType="begin"/>
            </w:r>
            <w:r w:rsidR="00C51B28" w:rsidRPr="000962B4">
              <w:rPr>
                <w:rFonts w:ascii="Times New Roman" w:hAnsi="Times New Roman" w:cs="Times New Roman"/>
                <w:b/>
                <w:sz w:val="24"/>
              </w:rPr>
              <w:instrText xml:space="preserve"> = 1 \* GB2 </w:instrText>
            </w:r>
            <w:r w:rsidRPr="000962B4">
              <w:rPr>
                <w:rFonts w:ascii="Times New Roman" w:hAnsi="Times New Roman" w:cs="Times New Roman"/>
                <w:b/>
                <w:sz w:val="24"/>
              </w:rPr>
              <w:fldChar w:fldCharType="separate"/>
            </w:r>
            <w:r w:rsidR="00C51B28" w:rsidRPr="000962B4">
              <w:rPr>
                <w:rFonts w:ascii="Times New Roman" w:hAnsi="Times New Roman" w:cs="Times New Roman"/>
                <w:b/>
                <w:sz w:val="24"/>
              </w:rPr>
              <w:t>⑴</w:t>
            </w:r>
            <w:r w:rsidRPr="000962B4">
              <w:rPr>
                <w:rFonts w:ascii="Times New Roman" w:hAnsi="Times New Roman" w:cs="Times New Roman"/>
                <w:b/>
                <w:sz w:val="24"/>
              </w:rPr>
              <w:fldChar w:fldCharType="end"/>
            </w:r>
            <w:r w:rsidR="00C51B28" w:rsidRPr="000962B4">
              <w:rPr>
                <w:rFonts w:ascii="Times New Roman" w:hAnsi="Times New Roman" w:cs="Times New Roman"/>
                <w:b/>
                <w:sz w:val="24"/>
              </w:rPr>
              <w:t>生态环境质量底线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w:t>
            </w:r>
            <w:r w:rsidRPr="000962B4">
              <w:rPr>
                <w:rFonts w:ascii="Times New Roman" w:hAnsi="Times New Roman" w:cs="Times New Roman"/>
                <w:sz w:val="24"/>
              </w:rPr>
              <w:t>实施意见</w:t>
            </w:r>
            <w:r w:rsidRPr="000962B4">
              <w:rPr>
                <w:rFonts w:ascii="Times New Roman" w:hAnsi="Times New Roman" w:cs="Times New Roman"/>
                <w:sz w:val="24"/>
              </w:rPr>
              <w:t>”</w:t>
            </w:r>
            <w:r w:rsidRPr="000962B4">
              <w:rPr>
                <w:rFonts w:ascii="Times New Roman" w:hAnsi="Times New Roman" w:cs="Times New Roman"/>
                <w:sz w:val="24"/>
              </w:rPr>
              <w:t>要求：到</w:t>
            </w:r>
            <w:r w:rsidRPr="000962B4">
              <w:rPr>
                <w:rFonts w:ascii="Times New Roman" w:hAnsi="Times New Roman" w:cs="Times New Roman"/>
                <w:sz w:val="24"/>
              </w:rPr>
              <w:t>2025</w:t>
            </w:r>
            <w:r w:rsidRPr="000962B4">
              <w:rPr>
                <w:rFonts w:ascii="Times New Roman" w:hAnsi="Times New Roman" w:cs="Times New Roman"/>
                <w:sz w:val="24"/>
              </w:rPr>
              <w:t>年，全市生态环境质量持续改善，生态空间得到优化和有效保护，区域生态安全屏障更加牢固。到</w:t>
            </w:r>
            <w:r w:rsidRPr="000962B4">
              <w:rPr>
                <w:rFonts w:ascii="Times New Roman" w:hAnsi="Times New Roman" w:cs="Times New Roman"/>
                <w:sz w:val="24"/>
              </w:rPr>
              <w:t>2035</w:t>
            </w:r>
            <w:r w:rsidRPr="000962B4">
              <w:rPr>
                <w:rFonts w:ascii="Times New Roman" w:hAnsi="Times New Roman" w:cs="Times New Roman"/>
                <w:sz w:val="24"/>
              </w:rPr>
              <w:t>年，全市生态环境质量实现根本好转，生态功能显著提升，区域生态安全得到全面保障。</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根据调查，项目的建设不涉及到生态保护红线和一般生态空间，因此项目建设和生态环境质量底线不冲突。因此，项目建设不会改变区域生态环境质量功能要求。</w:t>
            </w:r>
          </w:p>
          <w:p w:rsidR="00C51B28" w:rsidRPr="000962B4" w:rsidRDefault="00D059F8" w:rsidP="00C51B28">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fldChar w:fldCharType="begin"/>
            </w:r>
            <w:r w:rsidR="00C51B28" w:rsidRPr="000962B4">
              <w:rPr>
                <w:rFonts w:ascii="Times New Roman" w:hAnsi="Times New Roman" w:cs="Times New Roman"/>
                <w:b/>
                <w:sz w:val="24"/>
              </w:rPr>
              <w:instrText xml:space="preserve"> = 2 \* GB2 </w:instrText>
            </w:r>
            <w:r w:rsidRPr="000962B4">
              <w:rPr>
                <w:rFonts w:ascii="Times New Roman" w:hAnsi="Times New Roman" w:cs="Times New Roman"/>
                <w:b/>
                <w:sz w:val="24"/>
              </w:rPr>
              <w:fldChar w:fldCharType="separate"/>
            </w:r>
            <w:r w:rsidR="00C51B28" w:rsidRPr="000962B4">
              <w:rPr>
                <w:rFonts w:ascii="Times New Roman" w:hAnsi="Times New Roman" w:cs="Times New Roman"/>
                <w:b/>
                <w:sz w:val="24"/>
              </w:rPr>
              <w:t>⑵</w:t>
            </w:r>
            <w:r w:rsidRPr="000962B4">
              <w:rPr>
                <w:rFonts w:ascii="Times New Roman" w:hAnsi="Times New Roman" w:cs="Times New Roman"/>
                <w:b/>
                <w:sz w:val="24"/>
              </w:rPr>
              <w:fldChar w:fldCharType="end"/>
            </w:r>
            <w:r w:rsidR="00C51B28" w:rsidRPr="000962B4">
              <w:rPr>
                <w:rFonts w:ascii="Times New Roman" w:hAnsi="Times New Roman" w:cs="Times New Roman"/>
                <w:b/>
                <w:sz w:val="24"/>
              </w:rPr>
              <w:t>环境空气环境质量底线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w:t>
            </w:r>
            <w:r w:rsidRPr="000962B4">
              <w:rPr>
                <w:rFonts w:ascii="Times New Roman" w:hAnsi="Times New Roman" w:cs="Times New Roman"/>
                <w:sz w:val="24"/>
              </w:rPr>
              <w:t>实施意见</w:t>
            </w:r>
            <w:r w:rsidRPr="000962B4">
              <w:rPr>
                <w:rFonts w:ascii="Times New Roman" w:hAnsi="Times New Roman" w:cs="Times New Roman"/>
                <w:sz w:val="24"/>
              </w:rPr>
              <w:t>”</w:t>
            </w:r>
            <w:r w:rsidRPr="000962B4">
              <w:rPr>
                <w:rFonts w:ascii="Times New Roman" w:hAnsi="Times New Roman" w:cs="Times New Roman"/>
                <w:sz w:val="24"/>
              </w:rPr>
              <w:t>要求：到</w:t>
            </w:r>
            <w:r w:rsidRPr="000962B4">
              <w:rPr>
                <w:rFonts w:ascii="Times New Roman" w:hAnsi="Times New Roman" w:cs="Times New Roman"/>
                <w:sz w:val="24"/>
              </w:rPr>
              <w:t>2025</w:t>
            </w:r>
            <w:r w:rsidRPr="000962B4">
              <w:rPr>
                <w:rFonts w:ascii="Times New Roman" w:hAnsi="Times New Roman" w:cs="Times New Roman"/>
                <w:sz w:val="24"/>
              </w:rPr>
              <w:t>年，全市环境空气质量总体保持优良，主城建成区空气质量优良天数占比达</w:t>
            </w:r>
            <w:r w:rsidRPr="000962B4">
              <w:rPr>
                <w:rFonts w:ascii="Times New Roman" w:hAnsi="Times New Roman" w:cs="Times New Roman"/>
                <w:sz w:val="24"/>
              </w:rPr>
              <w:t>99%</w:t>
            </w:r>
            <w:r w:rsidRPr="000962B4">
              <w:rPr>
                <w:rFonts w:ascii="Times New Roman" w:hAnsi="Times New Roman" w:cs="Times New Roman"/>
                <w:sz w:val="24"/>
              </w:rPr>
              <w:t>以上，二氧化硫（</w:t>
            </w:r>
            <w:r w:rsidRPr="000962B4">
              <w:rPr>
                <w:rFonts w:ascii="Times New Roman" w:hAnsi="Times New Roman" w:cs="Times New Roman"/>
                <w:sz w:val="24"/>
              </w:rPr>
              <w:t>SO</w:t>
            </w:r>
            <w:r w:rsidRPr="000962B4">
              <w:rPr>
                <w:rFonts w:ascii="Times New Roman" w:hAnsi="Times New Roman" w:cs="Times New Roman"/>
                <w:sz w:val="24"/>
                <w:vertAlign w:val="subscript"/>
              </w:rPr>
              <w:t>2</w:t>
            </w:r>
            <w:r w:rsidRPr="000962B4">
              <w:rPr>
                <w:rFonts w:ascii="Times New Roman" w:hAnsi="Times New Roman" w:cs="Times New Roman"/>
                <w:sz w:val="24"/>
              </w:rPr>
              <w:t>）和氮氧化物（</w:t>
            </w:r>
            <w:r w:rsidRPr="000962B4">
              <w:rPr>
                <w:rFonts w:ascii="Times New Roman" w:hAnsi="Times New Roman" w:cs="Times New Roman"/>
                <w:sz w:val="24"/>
              </w:rPr>
              <w:t>NOx</w:t>
            </w:r>
            <w:r w:rsidRPr="000962B4">
              <w:rPr>
                <w:rFonts w:ascii="Times New Roman" w:hAnsi="Times New Roman" w:cs="Times New Roman"/>
                <w:sz w:val="24"/>
              </w:rPr>
              <w:t>）排放总量控制在省下达的目标以内，主城区空气中颗粒物（</w:t>
            </w:r>
            <w:r w:rsidRPr="000962B4">
              <w:rPr>
                <w:rFonts w:ascii="Times New Roman" w:hAnsi="Times New Roman" w:cs="Times New Roman"/>
                <w:sz w:val="24"/>
              </w:rPr>
              <w:t>PM</w:t>
            </w:r>
            <w:r w:rsidRPr="000962B4">
              <w:rPr>
                <w:rFonts w:ascii="Times New Roman" w:hAnsi="Times New Roman" w:cs="Times New Roman"/>
                <w:sz w:val="24"/>
                <w:vertAlign w:val="subscript"/>
              </w:rPr>
              <w:t>10</w:t>
            </w:r>
            <w:r w:rsidRPr="000962B4">
              <w:rPr>
                <w:rFonts w:ascii="Times New Roman" w:hAnsi="Times New Roman" w:cs="Times New Roman"/>
                <w:sz w:val="24"/>
              </w:rPr>
              <w:t>、</w:t>
            </w:r>
            <w:r w:rsidRPr="000962B4">
              <w:rPr>
                <w:rFonts w:ascii="Times New Roman" w:hAnsi="Times New Roman" w:cs="Times New Roman"/>
                <w:sz w:val="24"/>
              </w:rPr>
              <w:t>PM</w:t>
            </w:r>
            <w:r w:rsidRPr="000962B4">
              <w:rPr>
                <w:rFonts w:ascii="Times New Roman" w:hAnsi="Times New Roman" w:cs="Times New Roman"/>
                <w:sz w:val="24"/>
                <w:vertAlign w:val="subscript"/>
              </w:rPr>
              <w:t>2.5</w:t>
            </w:r>
            <w:r w:rsidRPr="000962B4">
              <w:rPr>
                <w:rFonts w:ascii="Times New Roman" w:hAnsi="Times New Roman" w:cs="Times New Roman"/>
                <w:sz w:val="24"/>
              </w:rPr>
              <w:t>）稳定达《环境空气质量标准》二级标准以上。到</w:t>
            </w:r>
            <w:r w:rsidRPr="000962B4">
              <w:rPr>
                <w:rFonts w:ascii="Times New Roman" w:hAnsi="Times New Roman" w:cs="Times New Roman"/>
                <w:sz w:val="24"/>
              </w:rPr>
              <w:t>2035</w:t>
            </w:r>
            <w:r w:rsidRPr="000962B4">
              <w:rPr>
                <w:rFonts w:ascii="Times New Roman" w:hAnsi="Times New Roman" w:cs="Times New Roman"/>
                <w:sz w:val="24"/>
              </w:rPr>
              <w:t>年，全市环境空气质量全面改善，各县（市）区、开发（度假）区环境空气质量稳定达到国家二级标准。</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根据调查，现目选址区域空气环境可达到《环境空气质量标准》（</w:t>
            </w:r>
            <w:r w:rsidRPr="000962B4">
              <w:rPr>
                <w:rFonts w:ascii="Times New Roman" w:hAnsi="Times New Roman" w:cs="Times New Roman"/>
                <w:sz w:val="24"/>
              </w:rPr>
              <w:t>GB3095-2012</w:t>
            </w:r>
            <w:r w:rsidRPr="000962B4">
              <w:rPr>
                <w:rFonts w:ascii="Times New Roman" w:hAnsi="Times New Roman" w:cs="Times New Roman"/>
                <w:sz w:val="24"/>
              </w:rPr>
              <w:t>）二级标准，属于空气达标区，且</w:t>
            </w:r>
            <w:r w:rsidR="00DE1AA3" w:rsidRPr="000962B4">
              <w:rPr>
                <w:rFonts w:ascii="Times New Roman" w:hAnsi="Times New Roman" w:cs="Times New Roman"/>
                <w:sz w:val="24"/>
              </w:rPr>
              <w:t>该项目的建设</w:t>
            </w:r>
            <w:r w:rsidRPr="000962B4">
              <w:rPr>
                <w:rFonts w:ascii="Times New Roman" w:hAnsi="Times New Roman" w:cs="Times New Roman"/>
                <w:sz w:val="24"/>
              </w:rPr>
              <w:t>不会改变区域环境空气质量功能要求。</w:t>
            </w:r>
          </w:p>
          <w:p w:rsidR="00C51B28" w:rsidRPr="000962B4" w:rsidRDefault="00D059F8" w:rsidP="00C51B28">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fldChar w:fldCharType="begin"/>
            </w:r>
            <w:r w:rsidR="00C51B28" w:rsidRPr="000962B4">
              <w:rPr>
                <w:rFonts w:ascii="Times New Roman" w:hAnsi="Times New Roman" w:cs="Times New Roman"/>
                <w:b/>
                <w:sz w:val="24"/>
              </w:rPr>
              <w:instrText xml:space="preserve"> = 3 \* GB2 </w:instrText>
            </w:r>
            <w:r w:rsidRPr="000962B4">
              <w:rPr>
                <w:rFonts w:ascii="Times New Roman" w:hAnsi="Times New Roman" w:cs="Times New Roman"/>
                <w:b/>
                <w:sz w:val="24"/>
              </w:rPr>
              <w:fldChar w:fldCharType="separate"/>
            </w:r>
            <w:r w:rsidR="00C51B28" w:rsidRPr="000962B4">
              <w:rPr>
                <w:rFonts w:ascii="Times New Roman" w:hAnsi="Times New Roman" w:cs="Times New Roman"/>
                <w:b/>
                <w:sz w:val="24"/>
              </w:rPr>
              <w:t>⑶</w:t>
            </w:r>
            <w:r w:rsidRPr="000962B4">
              <w:rPr>
                <w:rFonts w:ascii="Times New Roman" w:hAnsi="Times New Roman" w:cs="Times New Roman"/>
                <w:b/>
                <w:sz w:val="24"/>
              </w:rPr>
              <w:fldChar w:fldCharType="end"/>
            </w:r>
            <w:r w:rsidR="00C51B28" w:rsidRPr="000962B4">
              <w:rPr>
                <w:rFonts w:ascii="Times New Roman" w:hAnsi="Times New Roman" w:cs="Times New Roman"/>
                <w:b/>
                <w:sz w:val="24"/>
              </w:rPr>
              <w:t>地表水环境质量底线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w:t>
            </w:r>
            <w:r w:rsidRPr="000962B4">
              <w:rPr>
                <w:rFonts w:ascii="Times New Roman" w:hAnsi="Times New Roman" w:cs="Times New Roman"/>
                <w:sz w:val="24"/>
              </w:rPr>
              <w:t>实施意见</w:t>
            </w:r>
            <w:r w:rsidRPr="000962B4">
              <w:rPr>
                <w:rFonts w:ascii="Times New Roman" w:hAnsi="Times New Roman" w:cs="Times New Roman"/>
                <w:sz w:val="24"/>
              </w:rPr>
              <w:t>”</w:t>
            </w:r>
            <w:r w:rsidRPr="000962B4">
              <w:rPr>
                <w:rFonts w:ascii="Times New Roman" w:hAnsi="Times New Roman" w:cs="Times New Roman"/>
                <w:sz w:val="24"/>
              </w:rPr>
              <w:t>要求：到</w:t>
            </w:r>
            <w:r w:rsidRPr="000962B4">
              <w:rPr>
                <w:rFonts w:ascii="Times New Roman" w:hAnsi="Times New Roman" w:cs="Times New Roman"/>
                <w:sz w:val="24"/>
              </w:rPr>
              <w:t>2025</w:t>
            </w:r>
            <w:r w:rsidRPr="000962B4">
              <w:rPr>
                <w:rFonts w:ascii="Times New Roman" w:hAnsi="Times New Roman" w:cs="Times New Roman"/>
                <w:sz w:val="24"/>
              </w:rPr>
              <w:t>年，纳入国家和省级考核的地表水监测断面水质优良率稳步提升，滇池流域、阳宗海流域水环境质量明显改善，水生态系统功能逐步恢复，滇池草海水质达</w:t>
            </w:r>
            <w:r w:rsidRPr="000962B4">
              <w:rPr>
                <w:rFonts w:ascii="Times New Roman" w:hAnsiTheme="minorEastAsia" w:cs="Times New Roman"/>
                <w:sz w:val="24"/>
              </w:rPr>
              <w:t>Ⅳ</w:t>
            </w:r>
            <w:r w:rsidRPr="000962B4">
              <w:rPr>
                <w:rFonts w:ascii="Times New Roman" w:hAnsi="Times New Roman" w:cs="Times New Roman"/>
                <w:sz w:val="24"/>
              </w:rPr>
              <w:t>类，滇池外海水质达</w:t>
            </w:r>
            <w:r w:rsidRPr="000962B4">
              <w:rPr>
                <w:rFonts w:ascii="Times New Roman" w:hAnsiTheme="minorEastAsia" w:cs="Times New Roman"/>
                <w:sz w:val="24"/>
              </w:rPr>
              <w:t>Ⅳ</w:t>
            </w:r>
            <w:r w:rsidRPr="000962B4">
              <w:rPr>
                <w:rFonts w:ascii="Times New Roman" w:hAnsi="Times New Roman" w:cs="Times New Roman"/>
                <w:sz w:val="24"/>
              </w:rPr>
              <w:t>类（化学需氧量</w:t>
            </w:r>
            <w:r w:rsidRPr="000962B4">
              <w:rPr>
                <w:rFonts w:ascii="Times New Roman" w:hAnsi="Times New Roman" w:cs="Times New Roman"/>
                <w:sz w:val="24"/>
              </w:rPr>
              <w:t>≤40</w:t>
            </w:r>
            <w:r w:rsidRPr="000962B4">
              <w:rPr>
                <w:rFonts w:ascii="Times New Roman" w:hAnsi="Times New Roman" w:cs="Times New Roman"/>
                <w:sz w:val="24"/>
              </w:rPr>
              <w:t>毫克</w:t>
            </w:r>
            <w:r w:rsidRPr="000962B4">
              <w:rPr>
                <w:rFonts w:ascii="Times New Roman" w:hAnsi="Times New Roman" w:cs="Times New Roman"/>
                <w:sz w:val="24"/>
              </w:rPr>
              <w:t>/</w:t>
            </w:r>
            <w:r w:rsidRPr="000962B4">
              <w:rPr>
                <w:rFonts w:ascii="Times New Roman" w:hAnsi="Times New Roman" w:cs="Times New Roman"/>
                <w:sz w:val="24"/>
              </w:rPr>
              <w:t>升），阳宗海水质达</w:t>
            </w:r>
            <w:r w:rsidRPr="000962B4">
              <w:rPr>
                <w:rFonts w:ascii="Times New Roman" w:hAnsiTheme="minorEastAsia" w:cs="Times New Roman"/>
                <w:sz w:val="24"/>
              </w:rPr>
              <w:t>Ⅲ</w:t>
            </w:r>
            <w:r w:rsidRPr="000962B4">
              <w:rPr>
                <w:rFonts w:ascii="Times New Roman" w:hAnsi="Times New Roman" w:cs="Times New Roman"/>
                <w:sz w:val="24"/>
              </w:rPr>
              <w:t>类，集中式饮用水源水质巩固改善。到</w:t>
            </w:r>
            <w:r w:rsidRPr="000962B4">
              <w:rPr>
                <w:rFonts w:ascii="Times New Roman" w:hAnsi="Times New Roman" w:cs="Times New Roman"/>
                <w:sz w:val="24"/>
              </w:rPr>
              <w:t>2035</w:t>
            </w:r>
            <w:r w:rsidRPr="000962B4">
              <w:rPr>
                <w:rFonts w:ascii="Times New Roman" w:hAnsi="Times New Roman" w:cs="Times New Roman"/>
                <w:sz w:val="24"/>
              </w:rPr>
              <w:t>年，地表水体水质优良率全面提升，各监测断面水质达到水环境功能要求，消除劣</w:t>
            </w:r>
            <w:r w:rsidRPr="000962B4">
              <w:rPr>
                <w:rFonts w:ascii="Times New Roman" w:hAnsi="Times New Roman" w:cs="Times New Roman"/>
                <w:sz w:val="24"/>
              </w:rPr>
              <w:t>V</w:t>
            </w:r>
            <w:r w:rsidRPr="000962B4">
              <w:rPr>
                <w:rFonts w:ascii="Times New Roman" w:hAnsi="Times New Roman" w:cs="Times New Roman"/>
                <w:sz w:val="24"/>
              </w:rPr>
              <w:t>类水体，集中式饮用水水源水质稳定达标。</w:t>
            </w:r>
          </w:p>
          <w:p w:rsidR="00C51B28" w:rsidRPr="000962B4" w:rsidRDefault="00C51B28" w:rsidP="00FF3F71">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根据调查，</w:t>
            </w:r>
            <w:r w:rsidR="00DE1AA3" w:rsidRPr="000962B4">
              <w:rPr>
                <w:rFonts w:ascii="Times New Roman" w:hAnsi="Times New Roman" w:cs="Times New Roman"/>
                <w:sz w:val="24"/>
              </w:rPr>
              <w:t>该</w:t>
            </w:r>
            <w:r w:rsidRPr="000962B4">
              <w:rPr>
                <w:rFonts w:ascii="Times New Roman" w:hAnsi="Times New Roman" w:cs="Times New Roman"/>
                <w:sz w:val="24"/>
              </w:rPr>
              <w:t>项目地表水体小江板河口断面水质可达到《地表水环境质量标准》（</w:t>
            </w:r>
            <w:r w:rsidRPr="000962B4">
              <w:rPr>
                <w:rFonts w:ascii="Times New Roman" w:hAnsi="Times New Roman" w:cs="Times New Roman"/>
                <w:sz w:val="24"/>
              </w:rPr>
              <w:t>GB3838-2002</w:t>
            </w:r>
            <w:r w:rsidRPr="000962B4">
              <w:rPr>
                <w:rFonts w:ascii="Times New Roman" w:hAnsi="Times New Roman" w:cs="Times New Roman"/>
                <w:sz w:val="24"/>
              </w:rPr>
              <w:t>）</w:t>
            </w:r>
            <w:r w:rsidRPr="000962B4">
              <w:rPr>
                <w:rFonts w:ascii="Times New Roman" w:hAnsi="Times New Roman" w:cs="Times New Roman"/>
                <w:sz w:val="24"/>
              </w:rPr>
              <w:t>III</w:t>
            </w:r>
            <w:r w:rsidRPr="000962B4">
              <w:rPr>
                <w:rFonts w:ascii="Times New Roman" w:hAnsi="Times New Roman" w:cs="Times New Roman"/>
                <w:sz w:val="24"/>
              </w:rPr>
              <w:t>类标准；</w:t>
            </w:r>
            <w:r w:rsidR="00FF3F71" w:rsidRPr="000962B4">
              <w:rPr>
                <w:rFonts w:ascii="Times New Roman" w:hAnsi="Times New Roman" w:cs="Times New Roman"/>
                <w:sz w:val="24"/>
              </w:rPr>
              <w:t>项目区综合废水经调节池、一体化污水处理设施和回用水池等废水处理设施处理达到《城市污水再生利用</w:t>
            </w:r>
            <w:r w:rsidR="00FF3F71" w:rsidRPr="000962B4">
              <w:rPr>
                <w:rFonts w:ascii="Times New Roman" w:hAnsi="Times New Roman" w:cs="Times New Roman"/>
                <w:sz w:val="24"/>
              </w:rPr>
              <w:t xml:space="preserve"> </w:t>
            </w:r>
            <w:r w:rsidR="00FF3F71" w:rsidRPr="000962B4">
              <w:rPr>
                <w:rFonts w:ascii="Times New Roman" w:hAnsi="Times New Roman" w:cs="Times New Roman"/>
                <w:sz w:val="24"/>
              </w:rPr>
              <w:t>城市杂用水水质》</w:t>
            </w:r>
            <w:r w:rsidR="00FF3F71" w:rsidRPr="000962B4">
              <w:rPr>
                <w:rFonts w:ascii="Times New Roman" w:hAnsi="Times New Roman" w:cs="Times New Roman"/>
                <w:sz w:val="24"/>
              </w:rPr>
              <w:lastRenderedPageBreak/>
              <w:t>（</w:t>
            </w:r>
            <w:r w:rsidR="00FF3F71" w:rsidRPr="000962B4">
              <w:rPr>
                <w:rFonts w:ascii="Times New Roman" w:hAnsi="Times New Roman" w:cs="Times New Roman"/>
                <w:sz w:val="24"/>
              </w:rPr>
              <w:t>GB/T18920-2020</w:t>
            </w:r>
            <w:r w:rsidR="00FF3F71" w:rsidRPr="000962B4">
              <w:rPr>
                <w:rFonts w:ascii="Times New Roman" w:hAnsi="Times New Roman" w:cs="Times New Roman"/>
                <w:sz w:val="24"/>
              </w:rPr>
              <w:t>）城市绿化标准后，回用于项目区绿化，不外排</w:t>
            </w:r>
            <w:r w:rsidR="000B419E" w:rsidRPr="000962B4">
              <w:rPr>
                <w:rFonts w:ascii="Times New Roman" w:hAnsi="Times New Roman" w:cs="Times New Roman"/>
                <w:sz w:val="24"/>
              </w:rPr>
              <w:t>；</w:t>
            </w:r>
            <w:r w:rsidRPr="000962B4">
              <w:rPr>
                <w:rFonts w:ascii="Times New Roman" w:hAnsi="Times New Roman" w:cs="Times New Roman"/>
                <w:sz w:val="24"/>
              </w:rPr>
              <w:t>不会改变区域地表水环境质量功能要求。</w:t>
            </w:r>
          </w:p>
          <w:p w:rsidR="00C51B28" w:rsidRPr="000962B4" w:rsidRDefault="00D059F8" w:rsidP="00C51B28">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fldChar w:fldCharType="begin"/>
            </w:r>
            <w:r w:rsidR="00C51B28" w:rsidRPr="000962B4">
              <w:rPr>
                <w:rFonts w:ascii="Times New Roman" w:hAnsi="Times New Roman" w:cs="Times New Roman"/>
                <w:b/>
                <w:sz w:val="24"/>
              </w:rPr>
              <w:instrText xml:space="preserve"> = 4 \* GB2 </w:instrText>
            </w:r>
            <w:r w:rsidRPr="000962B4">
              <w:rPr>
                <w:rFonts w:ascii="Times New Roman" w:hAnsi="Times New Roman" w:cs="Times New Roman"/>
                <w:b/>
                <w:sz w:val="24"/>
              </w:rPr>
              <w:fldChar w:fldCharType="separate"/>
            </w:r>
            <w:r w:rsidR="00C51B28" w:rsidRPr="000962B4">
              <w:rPr>
                <w:rFonts w:ascii="Times New Roman" w:hAnsi="Times New Roman" w:cs="Times New Roman"/>
                <w:b/>
                <w:sz w:val="24"/>
              </w:rPr>
              <w:t>⑷</w:t>
            </w:r>
            <w:r w:rsidRPr="000962B4">
              <w:rPr>
                <w:rFonts w:ascii="Times New Roman" w:hAnsi="Times New Roman" w:cs="Times New Roman"/>
                <w:b/>
                <w:sz w:val="24"/>
              </w:rPr>
              <w:fldChar w:fldCharType="end"/>
            </w:r>
            <w:r w:rsidR="00C51B28" w:rsidRPr="000962B4">
              <w:rPr>
                <w:rFonts w:ascii="Times New Roman" w:hAnsi="Times New Roman" w:cs="Times New Roman"/>
                <w:b/>
                <w:sz w:val="24"/>
              </w:rPr>
              <w:t>土壤环境质量底线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w:t>
            </w:r>
            <w:r w:rsidRPr="000962B4">
              <w:rPr>
                <w:rFonts w:ascii="Times New Roman" w:hAnsi="Times New Roman" w:cs="Times New Roman"/>
                <w:sz w:val="24"/>
              </w:rPr>
              <w:t>实施意见</w:t>
            </w:r>
            <w:r w:rsidRPr="000962B4">
              <w:rPr>
                <w:rFonts w:ascii="Times New Roman" w:hAnsi="Times New Roman" w:cs="Times New Roman"/>
                <w:sz w:val="24"/>
              </w:rPr>
              <w:t>”</w:t>
            </w:r>
            <w:r w:rsidRPr="000962B4">
              <w:rPr>
                <w:rFonts w:ascii="Times New Roman" w:hAnsi="Times New Roman" w:cs="Times New Roman"/>
                <w:sz w:val="24"/>
              </w:rPr>
              <w:t>要求：到</w:t>
            </w:r>
            <w:r w:rsidRPr="000962B4">
              <w:rPr>
                <w:rFonts w:ascii="Times New Roman" w:hAnsi="Times New Roman" w:cs="Times New Roman"/>
                <w:sz w:val="24"/>
              </w:rPr>
              <w:t>2025</w:t>
            </w:r>
            <w:r w:rsidRPr="000962B4">
              <w:rPr>
                <w:rFonts w:ascii="Times New Roman" w:hAnsi="Times New Roman" w:cs="Times New Roman"/>
                <w:sz w:val="24"/>
              </w:rPr>
              <w:t>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w:t>
            </w:r>
            <w:r w:rsidRPr="000962B4">
              <w:rPr>
                <w:rFonts w:ascii="Times New Roman" w:hAnsi="Times New Roman" w:cs="Times New Roman"/>
                <w:sz w:val="24"/>
              </w:rPr>
              <w:t>203</w:t>
            </w:r>
            <w:r w:rsidR="00993FE0" w:rsidRPr="000962B4">
              <w:rPr>
                <w:rFonts w:ascii="Times New Roman" w:hAnsi="Times New Roman" w:cs="Times New Roman"/>
                <w:sz w:val="24"/>
              </w:rPr>
              <w:t>5</w:t>
            </w:r>
            <w:r w:rsidRPr="000962B4">
              <w:rPr>
                <w:rFonts w:ascii="Times New Roman" w:hAnsi="Times New Roman" w:cs="Times New Roman"/>
                <w:sz w:val="24"/>
              </w:rPr>
              <w:t>年，土壤环境质量稳中向好，农用地和建设用地土壤环境安全得到有效保障，土壤环境风险得到全面管控。</w:t>
            </w:r>
          </w:p>
          <w:p w:rsidR="00C51B28" w:rsidRPr="000962B4" w:rsidRDefault="000B419E" w:rsidP="000B419E">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该项目属于殡仪馆建设项目，</w:t>
            </w:r>
            <w:r w:rsidR="00C51B28" w:rsidRPr="000962B4">
              <w:rPr>
                <w:rFonts w:ascii="Times New Roman" w:hAnsi="Times New Roman" w:cs="Times New Roman"/>
                <w:sz w:val="24"/>
              </w:rPr>
              <w:t>只要严格执行相应的土壤环境保护措施，项目建设不会改变区域土壤环境质量功能要求。</w:t>
            </w:r>
          </w:p>
          <w:p w:rsidR="00C51B28" w:rsidRPr="000962B4" w:rsidRDefault="00C51B28" w:rsidP="00C51B28">
            <w:pPr>
              <w:spacing w:line="360" w:lineRule="auto"/>
              <w:ind w:firstLineChars="200" w:firstLine="482"/>
              <w:rPr>
                <w:rFonts w:ascii="Times New Roman" w:hAnsi="Times New Roman" w:cs="Times New Roman"/>
                <w:b/>
                <w:sz w:val="24"/>
              </w:rPr>
            </w:pPr>
            <w:r w:rsidRPr="000962B4">
              <w:rPr>
                <w:rFonts w:ascii="Times New Roman" w:hAnsiTheme="minorEastAsia" w:cs="Times New Roman"/>
                <w:b/>
                <w:sz w:val="24"/>
                <w:szCs w:val="24"/>
              </w:rPr>
              <w:t>③</w:t>
            </w:r>
            <w:r w:rsidRPr="000962B4">
              <w:rPr>
                <w:rFonts w:ascii="Times New Roman" w:hAnsi="Times New Roman" w:cs="Times New Roman"/>
                <w:b/>
                <w:sz w:val="24"/>
                <w:szCs w:val="24"/>
              </w:rPr>
              <w:t>资源利用上线</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《昆明市人民政府关于昆明市</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 xml:space="preserve">” </w:t>
            </w:r>
            <w:r w:rsidRPr="000962B4">
              <w:rPr>
                <w:rFonts w:ascii="Times New Roman" w:hAnsi="Times New Roman" w:cs="Times New Roman"/>
                <w:sz w:val="24"/>
              </w:rPr>
              <w:t>生态环境分区管控的实施意见》对资源利用上限的要求为：按照国家、省、市有关要求和规划，按时完成全市用水总量、用水效率、限制纳污</w:t>
            </w:r>
            <w:r w:rsidRPr="000962B4">
              <w:rPr>
                <w:rFonts w:ascii="Times New Roman" w:hAnsi="Times New Roman" w:cs="Times New Roman"/>
                <w:sz w:val="24"/>
              </w:rPr>
              <w:t>“</w:t>
            </w:r>
            <w:r w:rsidRPr="000962B4">
              <w:rPr>
                <w:rFonts w:ascii="Times New Roman" w:hAnsi="Times New Roman" w:cs="Times New Roman"/>
                <w:sz w:val="24"/>
              </w:rPr>
              <w:t>三条红线</w:t>
            </w:r>
            <w:r w:rsidRPr="000962B4">
              <w:rPr>
                <w:rFonts w:ascii="Times New Roman" w:hAnsi="Times New Roman" w:cs="Times New Roman"/>
                <w:sz w:val="24"/>
              </w:rPr>
              <w:t>”</w:t>
            </w:r>
            <w:r w:rsidRPr="000962B4">
              <w:rPr>
                <w:rFonts w:ascii="Times New Roman" w:hAnsi="Times New Roman" w:cs="Times New Roman"/>
                <w:sz w:val="24"/>
              </w:rPr>
              <w:t>水资源上限控制指标；按时完成耕地保有量、基本农田保护面积、建设用地总规模等土地资源利用上限控制指标；按时完成单位</w:t>
            </w:r>
            <w:r w:rsidRPr="000962B4">
              <w:rPr>
                <w:rFonts w:ascii="Times New Roman" w:hAnsi="Times New Roman" w:cs="Times New Roman"/>
                <w:sz w:val="24"/>
              </w:rPr>
              <w:t>GDP</w:t>
            </w:r>
            <w:r w:rsidRPr="000962B4">
              <w:rPr>
                <w:rFonts w:ascii="Times New Roman" w:hAnsi="Times New Roman" w:cs="Times New Roman"/>
                <w:sz w:val="24"/>
              </w:rPr>
              <w:t>能耗下降率、能源消费总量等能源控制指标。</w:t>
            </w:r>
          </w:p>
          <w:p w:rsidR="00671B26" w:rsidRPr="000962B4" w:rsidRDefault="00C51B28" w:rsidP="00D571AF">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根据调查，</w:t>
            </w:r>
            <w:r w:rsidRPr="00D571AF">
              <w:rPr>
                <w:rFonts w:ascii="Times New Roman" w:hAnsi="Times New Roman" w:cs="Times New Roman"/>
                <w:color w:val="0070C0"/>
                <w:sz w:val="24"/>
              </w:rPr>
              <w:t>项目用水量为</w:t>
            </w:r>
            <w:r w:rsidR="00D571AF" w:rsidRPr="00D571AF">
              <w:rPr>
                <w:rFonts w:ascii="Times New Roman" w:hAnsi="Times New Roman" w:cs="Times New Roman"/>
                <w:color w:val="0070C0"/>
                <w:sz w:val="24"/>
              </w:rPr>
              <w:t>15.45</w:t>
            </w:r>
            <w:r w:rsidRPr="00D571AF">
              <w:rPr>
                <w:rFonts w:ascii="Times New Roman" w:hAnsi="Times New Roman" w:cs="Times New Roman"/>
                <w:color w:val="0070C0"/>
                <w:sz w:val="24"/>
              </w:rPr>
              <w:t>m³/d</w:t>
            </w:r>
            <w:r w:rsidRPr="00D571AF">
              <w:rPr>
                <w:rFonts w:ascii="Times New Roman" w:hAnsi="Times New Roman" w:cs="Times New Roman"/>
                <w:color w:val="0070C0"/>
                <w:sz w:val="24"/>
              </w:rPr>
              <w:t>（</w:t>
            </w:r>
            <w:r w:rsidR="00D571AF" w:rsidRPr="00D571AF">
              <w:rPr>
                <w:rFonts w:ascii="Times New Roman" w:hAnsi="Times New Roman" w:cs="Times New Roman"/>
                <w:color w:val="0070C0"/>
                <w:sz w:val="24"/>
              </w:rPr>
              <w:t>3577.2</w:t>
            </w:r>
            <w:r w:rsidRPr="00D571AF">
              <w:rPr>
                <w:rFonts w:ascii="Times New Roman" w:hAnsi="Times New Roman" w:cs="Times New Roman"/>
                <w:color w:val="0070C0"/>
                <w:sz w:val="24"/>
              </w:rPr>
              <w:t>m³/a</w:t>
            </w:r>
            <w:r w:rsidRPr="00D571AF">
              <w:rPr>
                <w:rFonts w:ascii="Times New Roman" w:hAnsi="Times New Roman" w:cs="Times New Roman"/>
                <w:color w:val="0070C0"/>
                <w:sz w:val="24"/>
              </w:rPr>
              <w:t>），</w:t>
            </w:r>
            <w:r w:rsidRPr="000962B4">
              <w:rPr>
                <w:rFonts w:ascii="Times New Roman" w:hAnsi="Times New Roman" w:cs="Times New Roman"/>
                <w:sz w:val="24"/>
              </w:rPr>
              <w:t>用水量较全市工业用水量占比极小；</w:t>
            </w:r>
            <w:r w:rsidR="00671B26" w:rsidRPr="000962B4">
              <w:rPr>
                <w:rFonts w:ascii="Times New Roman" w:hAnsi="Times New Roman" w:cs="Times New Roman"/>
                <w:sz w:val="24"/>
              </w:rPr>
              <w:t>该项目</w:t>
            </w:r>
            <w:r w:rsidR="000B419E" w:rsidRPr="000962B4">
              <w:rPr>
                <w:rFonts w:ascii="Times New Roman" w:hAnsi="Times New Roman" w:cs="Times New Roman"/>
                <w:sz w:val="24"/>
              </w:rPr>
              <w:t>在老殡仪馆原址进行建设，</w:t>
            </w:r>
            <w:r w:rsidR="00671B26" w:rsidRPr="000962B4">
              <w:rPr>
                <w:rFonts w:ascii="Times New Roman" w:hAnsi="Times New Roman" w:cs="Times New Roman"/>
                <w:sz w:val="24"/>
              </w:rPr>
              <w:t>不新增用地；因此项目资源利用符合国家相关要求。</w:t>
            </w:r>
          </w:p>
          <w:p w:rsidR="00C51B28" w:rsidRPr="000962B4" w:rsidRDefault="00C51B28" w:rsidP="00C51B28">
            <w:pPr>
              <w:spacing w:line="360" w:lineRule="auto"/>
              <w:ind w:firstLineChars="200" w:firstLine="482"/>
              <w:rPr>
                <w:rFonts w:ascii="Times New Roman" w:hAnsi="Times New Roman" w:cs="Times New Roman"/>
                <w:b/>
                <w:sz w:val="24"/>
                <w:szCs w:val="24"/>
              </w:rPr>
            </w:pPr>
            <w:r w:rsidRPr="000962B4">
              <w:rPr>
                <w:rFonts w:asciiTheme="minorEastAsia" w:hAnsiTheme="minorEastAsia" w:cs="Times New Roman"/>
                <w:b/>
                <w:sz w:val="24"/>
                <w:szCs w:val="24"/>
              </w:rPr>
              <w:t>④</w:t>
            </w:r>
            <w:r w:rsidRPr="000962B4">
              <w:rPr>
                <w:rFonts w:ascii="Times New Roman" w:hAnsi="Times New Roman" w:cs="Times New Roman"/>
                <w:b/>
                <w:sz w:val="24"/>
              </w:rPr>
              <w:t>环境准入负面清单</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《昆明市人民政府关于昆明市</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 xml:space="preserve">” </w:t>
            </w:r>
            <w:r w:rsidRPr="000962B4">
              <w:rPr>
                <w:rFonts w:ascii="Times New Roman" w:hAnsi="Times New Roman" w:cs="Times New Roman"/>
                <w:sz w:val="24"/>
              </w:rPr>
              <w:t>生态环境分区管控的实施意见》提出严格落实严格落实《云南省人民政府关于实施</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w:t>
            </w:r>
            <w:r w:rsidRPr="000962B4">
              <w:rPr>
                <w:rFonts w:ascii="Times New Roman" w:hAnsi="Times New Roman" w:cs="Times New Roman"/>
                <w:sz w:val="24"/>
              </w:rPr>
              <w:t>生态环境分区管控的意见》（云政发〔</w:t>
            </w:r>
            <w:r w:rsidRPr="000962B4">
              <w:rPr>
                <w:rFonts w:ascii="Times New Roman" w:hAnsi="Times New Roman" w:cs="Times New Roman"/>
                <w:sz w:val="24"/>
              </w:rPr>
              <w:t>2020</w:t>
            </w:r>
            <w:r w:rsidRPr="000962B4">
              <w:rPr>
                <w:rFonts w:ascii="Times New Roman" w:hAnsi="Times New Roman" w:cs="Times New Roman"/>
                <w:sz w:val="24"/>
              </w:rPr>
              <w:t>〕</w:t>
            </w:r>
            <w:r w:rsidRPr="000962B4">
              <w:rPr>
                <w:rFonts w:ascii="Times New Roman" w:hAnsi="Times New Roman" w:cs="Times New Roman"/>
                <w:sz w:val="24"/>
              </w:rPr>
              <w:t>29</w:t>
            </w:r>
            <w:r w:rsidRPr="000962B4">
              <w:rPr>
                <w:rFonts w:ascii="Times New Roman" w:hAnsi="Times New Roman" w:cs="Times New Roman"/>
                <w:sz w:val="24"/>
              </w:rPr>
              <w:t>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rsidR="00C51B28" w:rsidRPr="000962B4" w:rsidRDefault="00C51B28" w:rsidP="00671B26">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根据调查，</w:t>
            </w:r>
            <w:r w:rsidR="00993FE0" w:rsidRPr="000962B4">
              <w:rPr>
                <w:rFonts w:ascii="Times New Roman" w:hAnsi="Times New Roman" w:cs="Times New Roman"/>
                <w:sz w:val="24"/>
              </w:rPr>
              <w:t>该项目位于</w:t>
            </w:r>
            <w:r w:rsidR="00C80E14" w:rsidRPr="000962B4">
              <w:rPr>
                <w:rFonts w:ascii="Times New Roman" w:hAnsi="Times New Roman" w:cs="Times New Roman"/>
                <w:sz w:val="24"/>
              </w:rPr>
              <w:t>东川区碧谷街道（北郊板河口老殡仪馆原址）</w:t>
            </w:r>
            <w:r w:rsidRPr="000962B4">
              <w:rPr>
                <w:rFonts w:ascii="Times New Roman" w:hAnsi="Times New Roman" w:cs="Times New Roman"/>
                <w:sz w:val="24"/>
              </w:rPr>
              <w:t>，项目所在地属于</w:t>
            </w:r>
            <w:r w:rsidR="00993FE0" w:rsidRPr="000962B4">
              <w:rPr>
                <w:rFonts w:ascii="Times New Roman" w:hAnsi="Times New Roman" w:cs="Times New Roman"/>
                <w:sz w:val="24"/>
              </w:rPr>
              <w:t>东川区县城重点管控单元</w:t>
            </w:r>
            <w:r w:rsidRPr="000962B4">
              <w:rPr>
                <w:rFonts w:ascii="Times New Roman" w:hAnsi="Times New Roman" w:cs="Times New Roman"/>
                <w:sz w:val="24"/>
              </w:rPr>
              <w:t>，根据东川区环境管控单元生态环境准入清单的管理要求，</w:t>
            </w:r>
            <w:r w:rsidR="00DE1AA3" w:rsidRPr="000962B4">
              <w:rPr>
                <w:rFonts w:ascii="Times New Roman" w:hAnsi="Times New Roman" w:cs="Times New Roman"/>
                <w:sz w:val="24"/>
              </w:rPr>
              <w:t>该</w:t>
            </w:r>
            <w:r w:rsidRPr="000962B4">
              <w:rPr>
                <w:rFonts w:ascii="Times New Roman" w:hAnsi="Times New Roman" w:cs="Times New Roman"/>
                <w:sz w:val="24"/>
              </w:rPr>
              <w:t>项目环境准入负面清单符合性具体下表所示。</w:t>
            </w:r>
          </w:p>
          <w:p w:rsidR="007217E0" w:rsidRPr="000962B4" w:rsidRDefault="007217E0" w:rsidP="00671B26">
            <w:pPr>
              <w:spacing w:line="360" w:lineRule="auto"/>
              <w:ind w:firstLineChars="200" w:firstLine="480"/>
              <w:rPr>
                <w:rFonts w:ascii="Times New Roman" w:hAnsi="Times New Roman" w:cs="Times New Roman"/>
                <w:sz w:val="24"/>
              </w:rPr>
            </w:pPr>
          </w:p>
          <w:p w:rsidR="007217E0" w:rsidRPr="000962B4" w:rsidRDefault="007217E0" w:rsidP="00C51B28">
            <w:pPr>
              <w:jc w:val="center"/>
              <w:rPr>
                <w:rFonts w:ascii="Times New Roman" w:hAnsi="Times New Roman" w:cs="Times New Roman"/>
                <w:b/>
              </w:rPr>
            </w:pPr>
          </w:p>
          <w:p w:rsidR="00C51B28" w:rsidRPr="000962B4" w:rsidRDefault="00C51B28" w:rsidP="00C51B28">
            <w:pPr>
              <w:jc w:val="center"/>
              <w:rPr>
                <w:rFonts w:ascii="Times New Roman" w:hAnsi="Times New Roman" w:cs="Times New Roman"/>
                <w:b/>
              </w:rPr>
            </w:pPr>
            <w:r w:rsidRPr="000962B4">
              <w:rPr>
                <w:rFonts w:ascii="Times New Roman" w:hAnsi="Times New Roman" w:cs="Times New Roman"/>
                <w:b/>
              </w:rPr>
              <w:t>表</w:t>
            </w:r>
            <w:r w:rsidRPr="000962B4">
              <w:rPr>
                <w:rFonts w:ascii="Times New Roman" w:hAnsi="Times New Roman" w:cs="Times New Roman"/>
                <w:b/>
              </w:rPr>
              <w:t xml:space="preserve">1-1 </w:t>
            </w:r>
            <w:r w:rsidRPr="000962B4">
              <w:rPr>
                <w:rFonts w:ascii="Times New Roman" w:hAnsi="Times New Roman" w:cs="Times New Roman"/>
                <w:b/>
              </w:rPr>
              <w:t>与东川区环境管控单元生态环境准入清单符合性分析一览表</w:t>
            </w:r>
          </w:p>
          <w:tbl>
            <w:tblPr>
              <w:tblStyle w:val="a4"/>
              <w:tblW w:w="5000" w:type="pct"/>
              <w:tblLayout w:type="fixed"/>
              <w:tblLook w:val="04A0"/>
            </w:tblPr>
            <w:tblGrid>
              <w:gridCol w:w="717"/>
              <w:gridCol w:w="625"/>
              <w:gridCol w:w="3329"/>
              <w:gridCol w:w="3226"/>
              <w:gridCol w:w="712"/>
            </w:tblGrid>
            <w:tr w:rsidR="00C51B28" w:rsidRPr="000962B4" w:rsidTr="00CC6A19">
              <w:tc>
                <w:tcPr>
                  <w:tcW w:w="716"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单元名称</w:t>
                  </w:r>
                </w:p>
              </w:tc>
              <w:tc>
                <w:tcPr>
                  <w:tcW w:w="3954" w:type="dxa"/>
                  <w:gridSpan w:val="2"/>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管控要求</w:t>
                  </w:r>
                </w:p>
              </w:tc>
              <w:tc>
                <w:tcPr>
                  <w:tcW w:w="3226"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项目实际情况</w:t>
                  </w:r>
                </w:p>
              </w:tc>
              <w:tc>
                <w:tcPr>
                  <w:tcW w:w="712"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符合性</w:t>
                  </w:r>
                </w:p>
              </w:tc>
            </w:tr>
            <w:tr w:rsidR="00C51B28" w:rsidRPr="000962B4" w:rsidTr="00CC6A19">
              <w:tc>
                <w:tcPr>
                  <w:tcW w:w="716" w:type="dxa"/>
                  <w:vMerge w:val="restart"/>
                  <w:vAlign w:val="center"/>
                </w:tcPr>
                <w:p w:rsidR="00C51B28" w:rsidRPr="000962B4" w:rsidRDefault="00993FE0" w:rsidP="00CC6A19">
                  <w:pPr>
                    <w:pStyle w:val="a8"/>
                    <w:spacing w:line="360" w:lineRule="exact"/>
                    <w:rPr>
                      <w:rFonts w:eastAsiaTheme="minorEastAsia"/>
                      <w:color w:val="auto"/>
                      <w:szCs w:val="21"/>
                    </w:rPr>
                  </w:pPr>
                  <w:r w:rsidRPr="000962B4">
                    <w:rPr>
                      <w:rFonts w:eastAsiaTheme="minorEastAsia"/>
                      <w:color w:val="auto"/>
                      <w:szCs w:val="21"/>
                    </w:rPr>
                    <w:t>东川区县城重点管控单元</w:t>
                  </w:r>
                </w:p>
              </w:tc>
              <w:tc>
                <w:tcPr>
                  <w:tcW w:w="625" w:type="dxa"/>
                  <w:vAlign w:val="center"/>
                </w:tcPr>
                <w:p w:rsidR="00C51B28" w:rsidRPr="000962B4" w:rsidRDefault="00BB79EE" w:rsidP="00BB79EE">
                  <w:pPr>
                    <w:pStyle w:val="a8"/>
                    <w:spacing w:line="360" w:lineRule="exact"/>
                    <w:rPr>
                      <w:rFonts w:eastAsiaTheme="minorEastAsia"/>
                      <w:color w:val="auto"/>
                      <w:szCs w:val="21"/>
                    </w:rPr>
                  </w:pPr>
                  <w:r w:rsidRPr="000962B4">
                    <w:rPr>
                      <w:rFonts w:eastAsiaTheme="minorEastAsia"/>
                      <w:color w:val="auto"/>
                    </w:rPr>
                    <w:t>污染物排放管控</w:t>
                  </w:r>
                </w:p>
              </w:tc>
              <w:tc>
                <w:tcPr>
                  <w:tcW w:w="3329" w:type="dxa"/>
                  <w:vAlign w:val="center"/>
                </w:tcPr>
                <w:p w:rsidR="00BB79EE" w:rsidRPr="000962B4" w:rsidRDefault="00BB79EE" w:rsidP="00BB79EE">
                  <w:pPr>
                    <w:pStyle w:val="a8"/>
                    <w:spacing w:line="360" w:lineRule="exact"/>
                    <w:ind w:firstLineChars="100" w:firstLine="210"/>
                    <w:jc w:val="both"/>
                    <w:rPr>
                      <w:color w:val="auto"/>
                    </w:rPr>
                  </w:pPr>
                  <w:r w:rsidRPr="000962B4">
                    <w:rPr>
                      <w:color w:val="auto"/>
                    </w:rPr>
                    <w:t>1.</w:t>
                  </w:r>
                  <w:r w:rsidRPr="000962B4">
                    <w:rPr>
                      <w:color w:val="auto"/>
                    </w:rPr>
                    <w:t>限制新建、改扩建各类畜禽养殖场，已建的应配套建设粪便污水贮存、处理、利用设施实现粪污综合利用。</w:t>
                  </w:r>
                </w:p>
                <w:p w:rsidR="00BB79EE" w:rsidRPr="000962B4" w:rsidRDefault="00BB79EE" w:rsidP="00BB79EE">
                  <w:pPr>
                    <w:pStyle w:val="a8"/>
                    <w:spacing w:line="360" w:lineRule="exact"/>
                    <w:ind w:firstLineChars="100" w:firstLine="210"/>
                    <w:jc w:val="both"/>
                    <w:rPr>
                      <w:color w:val="auto"/>
                    </w:rPr>
                  </w:pPr>
                  <w:r w:rsidRPr="000962B4">
                    <w:rPr>
                      <w:color w:val="auto"/>
                    </w:rPr>
                    <w:t>2.</w:t>
                  </w:r>
                  <w:r w:rsidRPr="000962B4">
                    <w:rPr>
                      <w:color w:val="auto"/>
                    </w:rPr>
                    <w:t>现有散、小规模养殖场（户）应限期实现退养或标准化改造。</w:t>
                  </w:r>
                </w:p>
                <w:p w:rsidR="00BB79EE" w:rsidRPr="000962B4" w:rsidRDefault="00BB79EE" w:rsidP="00BB79EE">
                  <w:pPr>
                    <w:pStyle w:val="a8"/>
                    <w:spacing w:line="360" w:lineRule="exact"/>
                    <w:ind w:firstLineChars="100" w:firstLine="210"/>
                    <w:jc w:val="both"/>
                    <w:rPr>
                      <w:color w:val="auto"/>
                    </w:rPr>
                  </w:pPr>
                  <w:r w:rsidRPr="000962B4">
                    <w:rPr>
                      <w:color w:val="auto"/>
                    </w:rPr>
                    <w:t>3.</w:t>
                  </w:r>
                  <w:r w:rsidRPr="000962B4">
                    <w:rPr>
                      <w:color w:val="auto"/>
                    </w:rPr>
                    <w:t>污水收集管网范围内除相关法律法规和标准规定必须单独设置排污口的情况外应全部纳入污水管网集中处理，现有的入河排污口应限期纳入污水管网。</w:t>
                  </w:r>
                </w:p>
                <w:p w:rsidR="00BB79EE" w:rsidRPr="000962B4" w:rsidRDefault="00BB79EE" w:rsidP="00BB79EE">
                  <w:pPr>
                    <w:pStyle w:val="a8"/>
                    <w:spacing w:line="360" w:lineRule="exact"/>
                    <w:ind w:firstLineChars="100" w:firstLine="210"/>
                    <w:jc w:val="both"/>
                    <w:rPr>
                      <w:color w:val="auto"/>
                    </w:rPr>
                  </w:pPr>
                  <w:r w:rsidRPr="000962B4">
                    <w:rPr>
                      <w:color w:val="auto"/>
                    </w:rPr>
                    <w:t>4.</w:t>
                  </w:r>
                  <w:r w:rsidRPr="000962B4">
                    <w:rPr>
                      <w:color w:val="auto"/>
                    </w:rPr>
                    <w:t>城镇生活污水集中处理率达到</w:t>
                  </w:r>
                  <w:r w:rsidRPr="000962B4">
                    <w:rPr>
                      <w:color w:val="auto"/>
                    </w:rPr>
                    <w:t>80%</w:t>
                  </w:r>
                  <w:r w:rsidRPr="000962B4">
                    <w:rPr>
                      <w:color w:val="auto"/>
                    </w:rPr>
                    <w:t>以上，生活污水处理达标率达到</w:t>
                  </w:r>
                  <w:r w:rsidRPr="000962B4">
                    <w:rPr>
                      <w:color w:val="auto"/>
                    </w:rPr>
                    <w:t>100%</w:t>
                  </w:r>
                  <w:r w:rsidRPr="000962B4">
                    <w:rPr>
                      <w:color w:val="auto"/>
                    </w:rPr>
                    <w:t>。</w:t>
                  </w:r>
                </w:p>
                <w:p w:rsidR="00C51B28" w:rsidRPr="000962B4" w:rsidRDefault="00BB79EE" w:rsidP="00BB79EE">
                  <w:pPr>
                    <w:pStyle w:val="a8"/>
                    <w:spacing w:line="360" w:lineRule="exact"/>
                    <w:ind w:firstLineChars="100" w:firstLine="210"/>
                    <w:jc w:val="both"/>
                    <w:rPr>
                      <w:color w:val="auto"/>
                    </w:rPr>
                  </w:pPr>
                  <w:r w:rsidRPr="000962B4">
                    <w:rPr>
                      <w:color w:val="auto"/>
                    </w:rPr>
                    <w:t>5.</w:t>
                  </w:r>
                  <w:r w:rsidRPr="000962B4">
                    <w:rPr>
                      <w:color w:val="auto"/>
                    </w:rPr>
                    <w:t>按国家、省、市相关标准要求建设、改造、提升满足实际需求的生活垃圾处理厂（场）、粪便处理厂、厨余垃圾处理厂、建筑垃圾（渣土）处理场、垃圾转运站、公共厕所、生活垃圾分类设施等环卫基础设施。</w:t>
                  </w:r>
                </w:p>
              </w:tc>
              <w:tc>
                <w:tcPr>
                  <w:tcW w:w="3226" w:type="dxa"/>
                  <w:vAlign w:val="center"/>
                </w:tcPr>
                <w:p w:rsidR="000B419E" w:rsidRPr="000962B4" w:rsidRDefault="00BB79EE" w:rsidP="000B419E">
                  <w:pPr>
                    <w:pStyle w:val="a8"/>
                    <w:spacing w:line="360" w:lineRule="exact"/>
                    <w:ind w:firstLineChars="100" w:firstLine="210"/>
                    <w:jc w:val="both"/>
                    <w:rPr>
                      <w:color w:val="auto"/>
                    </w:rPr>
                  </w:pPr>
                  <w:r w:rsidRPr="000962B4">
                    <w:rPr>
                      <w:color w:val="auto"/>
                    </w:rPr>
                    <w:t>1</w:t>
                  </w:r>
                  <w:r w:rsidRPr="000962B4">
                    <w:rPr>
                      <w:color w:val="auto"/>
                    </w:rPr>
                    <w:t>、</w:t>
                  </w:r>
                  <w:r w:rsidR="000B419E" w:rsidRPr="000962B4">
                    <w:rPr>
                      <w:color w:val="auto"/>
                    </w:rPr>
                    <w:t>该项目为殡仪馆项目</w:t>
                  </w:r>
                  <w:r w:rsidR="00C51B28" w:rsidRPr="000962B4">
                    <w:rPr>
                      <w:color w:val="auto"/>
                    </w:rPr>
                    <w:t>，</w:t>
                  </w:r>
                  <w:r w:rsidRPr="000962B4">
                    <w:rPr>
                      <w:color w:val="auto"/>
                    </w:rPr>
                    <w:t>不</w:t>
                  </w:r>
                  <w:r w:rsidR="00C51B28" w:rsidRPr="000962B4">
                    <w:rPr>
                      <w:color w:val="auto"/>
                    </w:rPr>
                    <w:t>属于</w:t>
                  </w:r>
                  <w:r w:rsidRPr="000962B4">
                    <w:rPr>
                      <w:color w:val="auto"/>
                    </w:rPr>
                    <w:t>畜禽养殖场类项目</w:t>
                  </w:r>
                  <w:r w:rsidR="00C51B28" w:rsidRPr="000962B4">
                    <w:rPr>
                      <w:color w:val="auto"/>
                    </w:rPr>
                    <w:t>。</w:t>
                  </w:r>
                </w:p>
                <w:p w:rsidR="00BB79EE" w:rsidRPr="000962B4" w:rsidRDefault="00BB79EE" w:rsidP="008673AB">
                  <w:pPr>
                    <w:pStyle w:val="a8"/>
                    <w:spacing w:line="360" w:lineRule="exact"/>
                    <w:ind w:firstLineChars="100" w:firstLine="210"/>
                    <w:jc w:val="both"/>
                    <w:rPr>
                      <w:color w:val="auto"/>
                    </w:rPr>
                  </w:pPr>
                  <w:r w:rsidRPr="000962B4">
                    <w:rPr>
                      <w:color w:val="auto"/>
                    </w:rPr>
                    <w:t>2</w:t>
                  </w:r>
                  <w:r w:rsidRPr="000962B4">
                    <w:rPr>
                      <w:color w:val="auto"/>
                    </w:rPr>
                    <w:t>、项目运行期间产生的</w:t>
                  </w:r>
                  <w:r w:rsidR="000B419E" w:rsidRPr="000962B4">
                    <w:rPr>
                      <w:color w:val="auto"/>
                    </w:rPr>
                    <w:t>综合废水经调节池、一体化污水处理设施和回用水池等废水处理设施处理达到《城市污水再生利用</w:t>
                  </w:r>
                  <w:r w:rsidR="000B419E" w:rsidRPr="000962B4">
                    <w:rPr>
                      <w:color w:val="auto"/>
                    </w:rPr>
                    <w:t xml:space="preserve"> </w:t>
                  </w:r>
                  <w:r w:rsidR="000B419E" w:rsidRPr="000962B4">
                    <w:rPr>
                      <w:color w:val="auto"/>
                    </w:rPr>
                    <w:t>城市杂用水水质》（</w:t>
                  </w:r>
                  <w:r w:rsidR="000B419E" w:rsidRPr="000962B4">
                    <w:rPr>
                      <w:color w:val="auto"/>
                    </w:rPr>
                    <w:t>GB/T18920-2020</w:t>
                  </w:r>
                  <w:r w:rsidR="000B419E" w:rsidRPr="000962B4">
                    <w:rPr>
                      <w:color w:val="auto"/>
                    </w:rPr>
                    <w:t>）城市绿化标准后，回用于项目区绿化，不外排</w:t>
                  </w:r>
                  <w:r w:rsidRPr="000962B4">
                    <w:rPr>
                      <w:color w:val="auto"/>
                    </w:rPr>
                    <w:t>。</w:t>
                  </w:r>
                </w:p>
              </w:tc>
              <w:tc>
                <w:tcPr>
                  <w:tcW w:w="712"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符合</w:t>
                  </w:r>
                </w:p>
              </w:tc>
            </w:tr>
            <w:tr w:rsidR="00C51B28" w:rsidRPr="000962B4" w:rsidTr="00CC6A19">
              <w:tc>
                <w:tcPr>
                  <w:tcW w:w="716" w:type="dxa"/>
                  <w:vMerge/>
                  <w:vAlign w:val="center"/>
                </w:tcPr>
                <w:p w:rsidR="00C51B28" w:rsidRPr="000962B4" w:rsidRDefault="00C51B28" w:rsidP="00CC6A19">
                  <w:pPr>
                    <w:pStyle w:val="a8"/>
                    <w:spacing w:line="360" w:lineRule="exact"/>
                    <w:rPr>
                      <w:rFonts w:eastAsiaTheme="minorEastAsia"/>
                      <w:color w:val="auto"/>
                      <w:szCs w:val="21"/>
                    </w:rPr>
                  </w:pPr>
                </w:p>
              </w:tc>
              <w:tc>
                <w:tcPr>
                  <w:tcW w:w="625" w:type="dxa"/>
                  <w:vAlign w:val="center"/>
                </w:tcPr>
                <w:p w:rsidR="00C51B28" w:rsidRPr="000962B4" w:rsidRDefault="00BB79EE" w:rsidP="00BB79EE">
                  <w:pPr>
                    <w:pStyle w:val="a8"/>
                    <w:spacing w:line="360" w:lineRule="exact"/>
                    <w:rPr>
                      <w:rFonts w:eastAsiaTheme="minorEastAsia"/>
                      <w:color w:val="auto"/>
                    </w:rPr>
                  </w:pPr>
                  <w:r w:rsidRPr="000962B4">
                    <w:rPr>
                      <w:rFonts w:eastAsiaTheme="minorEastAsia"/>
                      <w:color w:val="auto"/>
                    </w:rPr>
                    <w:t>环境风险防控</w:t>
                  </w:r>
                </w:p>
              </w:tc>
              <w:tc>
                <w:tcPr>
                  <w:tcW w:w="3329" w:type="dxa"/>
                  <w:vAlign w:val="center"/>
                </w:tcPr>
                <w:p w:rsidR="00C51B28" w:rsidRPr="000962B4" w:rsidRDefault="00BB79EE" w:rsidP="00BB79EE">
                  <w:pPr>
                    <w:pStyle w:val="a8"/>
                    <w:spacing w:line="360" w:lineRule="exact"/>
                    <w:ind w:firstLineChars="100" w:firstLine="210"/>
                    <w:jc w:val="both"/>
                    <w:rPr>
                      <w:color w:val="auto"/>
                    </w:rPr>
                  </w:pPr>
                  <w:r w:rsidRPr="000962B4">
                    <w:rPr>
                      <w:color w:val="auto"/>
                    </w:rPr>
                    <w:t>禁止在居民区、学校、医疗和养老机构等周边新建有色金属冶炼、焦化等行业企业。</w:t>
                  </w:r>
                </w:p>
              </w:tc>
              <w:tc>
                <w:tcPr>
                  <w:tcW w:w="3226" w:type="dxa"/>
                  <w:vAlign w:val="center"/>
                </w:tcPr>
                <w:p w:rsidR="00C51B28" w:rsidRPr="000962B4" w:rsidRDefault="000B419E" w:rsidP="00CC6A19">
                  <w:pPr>
                    <w:pStyle w:val="a8"/>
                    <w:spacing w:line="360" w:lineRule="exact"/>
                    <w:ind w:firstLineChars="100" w:firstLine="210"/>
                    <w:jc w:val="both"/>
                    <w:rPr>
                      <w:color w:val="auto"/>
                    </w:rPr>
                  </w:pPr>
                  <w:r w:rsidRPr="000962B4">
                    <w:rPr>
                      <w:color w:val="auto"/>
                    </w:rPr>
                    <w:t>该项目为殡仪馆项目</w:t>
                  </w:r>
                  <w:r w:rsidR="00BB79EE" w:rsidRPr="000962B4">
                    <w:rPr>
                      <w:color w:val="auto"/>
                    </w:rPr>
                    <w:t>，不属于有色金属冶炼、焦化等行业企业。</w:t>
                  </w:r>
                </w:p>
              </w:tc>
              <w:tc>
                <w:tcPr>
                  <w:tcW w:w="712"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符合</w:t>
                  </w:r>
                </w:p>
              </w:tc>
            </w:tr>
            <w:tr w:rsidR="00C51B28" w:rsidRPr="000962B4" w:rsidTr="00CC6A19">
              <w:tc>
                <w:tcPr>
                  <w:tcW w:w="716" w:type="dxa"/>
                  <w:vMerge/>
                  <w:vAlign w:val="center"/>
                </w:tcPr>
                <w:p w:rsidR="00C51B28" w:rsidRPr="000962B4" w:rsidRDefault="00C51B28" w:rsidP="00CC6A19">
                  <w:pPr>
                    <w:pStyle w:val="a8"/>
                    <w:spacing w:line="360" w:lineRule="exact"/>
                    <w:rPr>
                      <w:rFonts w:eastAsiaTheme="minorEastAsia"/>
                      <w:color w:val="auto"/>
                      <w:szCs w:val="21"/>
                    </w:rPr>
                  </w:pPr>
                </w:p>
              </w:tc>
              <w:tc>
                <w:tcPr>
                  <w:tcW w:w="625" w:type="dxa"/>
                  <w:vAlign w:val="center"/>
                </w:tcPr>
                <w:p w:rsidR="00C51B28" w:rsidRPr="000962B4" w:rsidRDefault="00BB79EE" w:rsidP="00CC6A19">
                  <w:pPr>
                    <w:pStyle w:val="a8"/>
                    <w:spacing w:line="360" w:lineRule="exact"/>
                    <w:rPr>
                      <w:rFonts w:eastAsiaTheme="minorEastAsia"/>
                      <w:color w:val="auto"/>
                    </w:rPr>
                  </w:pPr>
                  <w:r w:rsidRPr="000962B4">
                    <w:rPr>
                      <w:rFonts w:eastAsiaTheme="minorEastAsia"/>
                      <w:color w:val="auto"/>
                    </w:rPr>
                    <w:t>资源开发效率</w:t>
                  </w:r>
                  <w:r w:rsidRPr="000962B4">
                    <w:rPr>
                      <w:rFonts w:eastAsiaTheme="minorEastAsia"/>
                      <w:color w:val="auto"/>
                    </w:rPr>
                    <w:lastRenderedPageBreak/>
                    <w:t>要求</w:t>
                  </w:r>
                </w:p>
              </w:tc>
              <w:tc>
                <w:tcPr>
                  <w:tcW w:w="3329" w:type="dxa"/>
                  <w:vAlign w:val="center"/>
                </w:tcPr>
                <w:p w:rsidR="00BB79EE" w:rsidRPr="000962B4" w:rsidRDefault="00BB79EE" w:rsidP="00BB79EE">
                  <w:pPr>
                    <w:pStyle w:val="a8"/>
                    <w:spacing w:line="360" w:lineRule="exact"/>
                    <w:ind w:firstLineChars="100" w:firstLine="210"/>
                    <w:jc w:val="both"/>
                    <w:rPr>
                      <w:color w:val="auto"/>
                    </w:rPr>
                  </w:pPr>
                  <w:r w:rsidRPr="000962B4">
                    <w:rPr>
                      <w:color w:val="auto"/>
                    </w:rPr>
                    <w:lastRenderedPageBreak/>
                    <w:t>1.</w:t>
                  </w:r>
                  <w:r w:rsidRPr="000962B4">
                    <w:rPr>
                      <w:color w:val="auto"/>
                    </w:rPr>
                    <w:t>按照《城市新区设立审核办法》，严格审核城市新区规划建设用地规模和布局。</w:t>
                  </w:r>
                </w:p>
                <w:p w:rsidR="00BB79EE" w:rsidRPr="000962B4" w:rsidRDefault="00BB79EE" w:rsidP="00BB79EE">
                  <w:pPr>
                    <w:pStyle w:val="a8"/>
                    <w:spacing w:line="360" w:lineRule="exact"/>
                    <w:ind w:firstLineChars="100" w:firstLine="210"/>
                    <w:jc w:val="both"/>
                    <w:rPr>
                      <w:color w:val="auto"/>
                    </w:rPr>
                  </w:pPr>
                  <w:r w:rsidRPr="000962B4">
                    <w:rPr>
                      <w:color w:val="auto"/>
                    </w:rPr>
                    <w:t>2.</w:t>
                  </w:r>
                  <w:r w:rsidRPr="000962B4">
                    <w:rPr>
                      <w:color w:val="auto"/>
                    </w:rPr>
                    <w:t>禁止建设不符合《云南省用水定额》标准的项目。</w:t>
                  </w:r>
                </w:p>
                <w:p w:rsidR="00C51B28" w:rsidRPr="000962B4" w:rsidRDefault="00BB79EE" w:rsidP="00BB79EE">
                  <w:pPr>
                    <w:pStyle w:val="a8"/>
                    <w:spacing w:line="360" w:lineRule="exact"/>
                    <w:ind w:firstLineChars="100" w:firstLine="210"/>
                    <w:jc w:val="both"/>
                    <w:rPr>
                      <w:color w:val="auto"/>
                    </w:rPr>
                  </w:pPr>
                  <w:r w:rsidRPr="000962B4">
                    <w:rPr>
                      <w:color w:val="auto"/>
                    </w:rPr>
                    <w:t>3.</w:t>
                  </w:r>
                  <w:r w:rsidRPr="000962B4">
                    <w:rPr>
                      <w:color w:val="auto"/>
                    </w:rPr>
                    <w:t>城市污水再生利用率达到</w:t>
                  </w:r>
                  <w:r w:rsidRPr="000962B4">
                    <w:rPr>
                      <w:color w:val="auto"/>
                    </w:rPr>
                    <w:t>20%</w:t>
                  </w:r>
                  <w:r w:rsidRPr="000962B4">
                    <w:rPr>
                      <w:color w:val="auto"/>
                    </w:rPr>
                    <w:lastRenderedPageBreak/>
                    <w:t>以上。</w:t>
                  </w:r>
                </w:p>
              </w:tc>
              <w:tc>
                <w:tcPr>
                  <w:tcW w:w="3226" w:type="dxa"/>
                  <w:vAlign w:val="center"/>
                </w:tcPr>
                <w:p w:rsidR="00BB79EE" w:rsidRPr="000962B4" w:rsidRDefault="00BB79EE" w:rsidP="00CC6A19">
                  <w:pPr>
                    <w:pStyle w:val="a8"/>
                    <w:spacing w:line="360" w:lineRule="exact"/>
                    <w:ind w:firstLineChars="100" w:firstLine="210"/>
                    <w:jc w:val="both"/>
                    <w:rPr>
                      <w:color w:val="auto"/>
                    </w:rPr>
                  </w:pPr>
                  <w:r w:rsidRPr="000962B4">
                    <w:rPr>
                      <w:color w:val="auto"/>
                    </w:rPr>
                    <w:lastRenderedPageBreak/>
                    <w:t>1</w:t>
                  </w:r>
                  <w:r w:rsidRPr="000962B4">
                    <w:rPr>
                      <w:color w:val="auto"/>
                    </w:rPr>
                    <w:t>、该项目与城市新区规划无关。</w:t>
                  </w:r>
                </w:p>
                <w:p w:rsidR="00C51B28" w:rsidRPr="000962B4" w:rsidRDefault="00BB79EE" w:rsidP="00CC6A19">
                  <w:pPr>
                    <w:pStyle w:val="a8"/>
                    <w:spacing w:line="360" w:lineRule="exact"/>
                    <w:ind w:firstLineChars="100" w:firstLine="210"/>
                    <w:jc w:val="both"/>
                    <w:rPr>
                      <w:color w:val="auto"/>
                    </w:rPr>
                  </w:pPr>
                  <w:r w:rsidRPr="000962B4">
                    <w:rPr>
                      <w:color w:val="auto"/>
                    </w:rPr>
                    <w:t>2</w:t>
                  </w:r>
                  <w:r w:rsidRPr="000962B4">
                    <w:rPr>
                      <w:color w:val="auto"/>
                    </w:rPr>
                    <w:t>、</w:t>
                  </w:r>
                  <w:r w:rsidR="000B419E" w:rsidRPr="000962B4">
                    <w:rPr>
                      <w:color w:val="auto"/>
                    </w:rPr>
                    <w:t>该项目为殡仪馆项目</w:t>
                  </w:r>
                  <w:r w:rsidRPr="000962B4">
                    <w:rPr>
                      <w:color w:val="auto"/>
                    </w:rPr>
                    <w:t>，项目符合《云南省用水定额》标准。</w:t>
                  </w:r>
                </w:p>
                <w:p w:rsidR="00BB79EE" w:rsidRPr="000962B4" w:rsidRDefault="00BB79EE" w:rsidP="000B419E">
                  <w:pPr>
                    <w:pStyle w:val="a8"/>
                    <w:spacing w:line="360" w:lineRule="exact"/>
                    <w:ind w:firstLineChars="100" w:firstLine="210"/>
                    <w:jc w:val="both"/>
                    <w:rPr>
                      <w:color w:val="auto"/>
                    </w:rPr>
                  </w:pPr>
                  <w:r w:rsidRPr="000962B4">
                    <w:rPr>
                      <w:color w:val="auto"/>
                    </w:rPr>
                    <w:t>3</w:t>
                  </w:r>
                  <w:r w:rsidRPr="000962B4">
                    <w:rPr>
                      <w:color w:val="auto"/>
                    </w:rPr>
                    <w:t>、根据调查，项目产生的综合废水</w:t>
                  </w:r>
                  <w:r w:rsidR="000B419E" w:rsidRPr="000962B4">
                    <w:rPr>
                      <w:color w:val="auto"/>
                    </w:rPr>
                    <w:t>经处理后完全回用，不外排</w:t>
                  </w:r>
                  <w:r w:rsidR="00DE1AA3" w:rsidRPr="000962B4">
                    <w:rPr>
                      <w:color w:val="auto"/>
                    </w:rPr>
                    <w:t>。</w:t>
                  </w:r>
                </w:p>
              </w:tc>
              <w:tc>
                <w:tcPr>
                  <w:tcW w:w="712" w:type="dxa"/>
                  <w:vAlign w:val="center"/>
                </w:tcPr>
                <w:p w:rsidR="00C51B28" w:rsidRPr="000962B4" w:rsidRDefault="00C51B28" w:rsidP="00CC6A19">
                  <w:pPr>
                    <w:pStyle w:val="a8"/>
                    <w:spacing w:line="360" w:lineRule="exact"/>
                    <w:rPr>
                      <w:rFonts w:eastAsiaTheme="minorEastAsia"/>
                      <w:color w:val="auto"/>
                      <w:szCs w:val="21"/>
                    </w:rPr>
                  </w:pPr>
                  <w:r w:rsidRPr="000962B4">
                    <w:rPr>
                      <w:rFonts w:eastAsiaTheme="minorEastAsia"/>
                      <w:color w:val="auto"/>
                      <w:szCs w:val="21"/>
                    </w:rPr>
                    <w:t>符合</w:t>
                  </w:r>
                </w:p>
              </w:tc>
            </w:tr>
          </w:tbl>
          <w:p w:rsidR="00C51B28" w:rsidRPr="000962B4" w:rsidRDefault="00C51B28"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lastRenderedPageBreak/>
              <w:t>由上表可知，项目建设满足东川区环境管控单元生态环境准入清单的相关要求。</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综上分析，项目建设符合</w:t>
            </w:r>
            <w:r w:rsidRPr="000962B4">
              <w:rPr>
                <w:rFonts w:ascii="Times New Roman" w:hAnsi="Times New Roman" w:cs="Times New Roman"/>
                <w:sz w:val="24"/>
              </w:rPr>
              <w:t>“</w:t>
            </w:r>
            <w:r w:rsidRPr="000962B4">
              <w:rPr>
                <w:rFonts w:ascii="Times New Roman" w:hAnsi="Times New Roman" w:cs="Times New Roman"/>
                <w:sz w:val="24"/>
              </w:rPr>
              <w:t>三线一单</w:t>
            </w:r>
            <w:r w:rsidRPr="000962B4">
              <w:rPr>
                <w:rFonts w:ascii="Times New Roman" w:hAnsi="Times New Roman" w:cs="Times New Roman"/>
                <w:sz w:val="24"/>
              </w:rPr>
              <w:t>”</w:t>
            </w:r>
            <w:r w:rsidRPr="000962B4">
              <w:rPr>
                <w:rFonts w:ascii="Times New Roman" w:hAnsi="Times New Roman" w:cs="Times New Roman"/>
                <w:sz w:val="24"/>
              </w:rPr>
              <w:t>要求。</w:t>
            </w:r>
          </w:p>
          <w:p w:rsidR="00C51B28" w:rsidRPr="000962B4" w:rsidRDefault="00C51B28" w:rsidP="00C51B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）与《中华人民共和国长江保护法》</w:t>
            </w:r>
          </w:p>
          <w:p w:rsidR="00C51B28" w:rsidRPr="000962B4" w:rsidRDefault="00C51B28" w:rsidP="00C51B28">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《中华人民共和国长江保护法》重点从空间管控、规划等方面提出了长江保护的相关要求，保护法提出的具体建设项目的措施符合性具体如下表所示。</w:t>
            </w:r>
          </w:p>
          <w:p w:rsidR="00C51B28" w:rsidRPr="000962B4" w:rsidRDefault="00C51B28" w:rsidP="00C51B28">
            <w:pPr>
              <w:jc w:val="center"/>
              <w:rPr>
                <w:rFonts w:ascii="Times New Roman" w:hAnsi="Times New Roman" w:cs="Times New Roman"/>
                <w:b/>
              </w:rPr>
            </w:pPr>
            <w:r w:rsidRPr="000962B4">
              <w:rPr>
                <w:rFonts w:ascii="Times New Roman" w:hAnsi="Times New Roman" w:cs="Times New Roman"/>
                <w:b/>
              </w:rPr>
              <w:t>表</w:t>
            </w:r>
            <w:r w:rsidRPr="000962B4">
              <w:rPr>
                <w:rFonts w:ascii="Times New Roman" w:hAnsi="Times New Roman" w:cs="Times New Roman"/>
                <w:b/>
              </w:rPr>
              <w:t xml:space="preserve">1-2 </w:t>
            </w:r>
            <w:r w:rsidRPr="000962B4">
              <w:rPr>
                <w:rFonts w:ascii="Times New Roman" w:hAnsi="Times New Roman" w:cs="Times New Roman"/>
                <w:b/>
              </w:rPr>
              <w:t>与《中华人民共和国长江保护法》符合性分析一览表</w:t>
            </w:r>
          </w:p>
          <w:tbl>
            <w:tblPr>
              <w:tblStyle w:val="a4"/>
              <w:tblW w:w="5000" w:type="pct"/>
              <w:tblLayout w:type="fixed"/>
              <w:tblLook w:val="04A0"/>
            </w:tblPr>
            <w:tblGrid>
              <w:gridCol w:w="531"/>
              <w:gridCol w:w="3022"/>
              <w:gridCol w:w="4308"/>
              <w:gridCol w:w="748"/>
            </w:tblGrid>
            <w:tr w:rsidR="00C51B28" w:rsidRPr="000962B4" w:rsidTr="00CC6A19">
              <w:tc>
                <w:tcPr>
                  <w:tcW w:w="551"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序号</w:t>
                  </w:r>
                </w:p>
              </w:tc>
              <w:tc>
                <w:tcPr>
                  <w:tcW w:w="3211"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中华人民共和国长江保护法要求</w:t>
                  </w:r>
                </w:p>
              </w:tc>
              <w:tc>
                <w:tcPr>
                  <w:tcW w:w="4585" w:type="dxa"/>
                  <w:vAlign w:val="center"/>
                </w:tcPr>
                <w:p w:rsidR="00C51B28" w:rsidRPr="000962B4" w:rsidRDefault="00DE1AA3" w:rsidP="00CC6A19">
                  <w:pPr>
                    <w:pStyle w:val="a8"/>
                    <w:spacing w:line="360" w:lineRule="exact"/>
                    <w:rPr>
                      <w:color w:val="auto"/>
                      <w:kern w:val="0"/>
                      <w:szCs w:val="21"/>
                    </w:rPr>
                  </w:pPr>
                  <w:r w:rsidRPr="000962B4">
                    <w:rPr>
                      <w:color w:val="auto"/>
                      <w:kern w:val="0"/>
                      <w:szCs w:val="21"/>
                    </w:rPr>
                    <w:t>该</w:t>
                  </w:r>
                  <w:r w:rsidR="00C51B28" w:rsidRPr="000962B4">
                    <w:rPr>
                      <w:color w:val="auto"/>
                      <w:kern w:val="0"/>
                      <w:szCs w:val="21"/>
                    </w:rPr>
                    <w:t>项目实际情况</w:t>
                  </w:r>
                </w:p>
              </w:tc>
              <w:tc>
                <w:tcPr>
                  <w:tcW w:w="783"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符合性</w:t>
                  </w:r>
                </w:p>
              </w:tc>
            </w:tr>
            <w:tr w:rsidR="00C51B28" w:rsidRPr="000962B4" w:rsidTr="00CC6A19">
              <w:tc>
                <w:tcPr>
                  <w:tcW w:w="551"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1</w:t>
                  </w:r>
                </w:p>
              </w:tc>
              <w:tc>
                <w:tcPr>
                  <w:tcW w:w="3211" w:type="dxa"/>
                  <w:vAlign w:val="center"/>
                </w:tcPr>
                <w:p w:rsidR="00C51B28" w:rsidRPr="000962B4" w:rsidRDefault="00C51B28" w:rsidP="00CC6A19">
                  <w:pPr>
                    <w:pStyle w:val="a8"/>
                    <w:spacing w:line="360" w:lineRule="exact"/>
                    <w:ind w:firstLineChars="100" w:firstLine="210"/>
                    <w:jc w:val="both"/>
                    <w:rPr>
                      <w:color w:val="auto"/>
                      <w:kern w:val="0"/>
                      <w:szCs w:val="21"/>
                    </w:rPr>
                  </w:pPr>
                  <w:r w:rsidRPr="000962B4">
                    <w:rPr>
                      <w:color w:val="auto"/>
                      <w:kern w:val="0"/>
                      <w:szCs w:val="21"/>
                    </w:rPr>
                    <w:t>禁止在长江干支流岸线一公里范围内新建、扩建化工园区和化工项目。</w:t>
                  </w:r>
                </w:p>
              </w:tc>
              <w:tc>
                <w:tcPr>
                  <w:tcW w:w="4585" w:type="dxa"/>
                  <w:vAlign w:val="center"/>
                </w:tcPr>
                <w:p w:rsidR="00C51B28" w:rsidRPr="000962B4" w:rsidRDefault="000B419E" w:rsidP="00CC6A19">
                  <w:pPr>
                    <w:pStyle w:val="a8"/>
                    <w:spacing w:line="360" w:lineRule="exact"/>
                    <w:ind w:firstLineChars="100" w:firstLine="210"/>
                    <w:jc w:val="both"/>
                    <w:rPr>
                      <w:color w:val="auto"/>
                      <w:kern w:val="0"/>
                      <w:szCs w:val="21"/>
                    </w:rPr>
                  </w:pPr>
                  <w:r w:rsidRPr="000962B4">
                    <w:rPr>
                      <w:color w:val="auto"/>
                      <w:kern w:val="0"/>
                      <w:szCs w:val="21"/>
                    </w:rPr>
                    <w:t>该项目为殡仪馆项目</w:t>
                  </w:r>
                  <w:r w:rsidR="00C51B28" w:rsidRPr="000962B4">
                    <w:rPr>
                      <w:color w:val="auto"/>
                      <w:kern w:val="0"/>
                      <w:szCs w:val="21"/>
                    </w:rPr>
                    <w:t>，不属于化工项目。</w:t>
                  </w:r>
                </w:p>
              </w:tc>
              <w:tc>
                <w:tcPr>
                  <w:tcW w:w="783"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符合</w:t>
                  </w:r>
                </w:p>
              </w:tc>
            </w:tr>
            <w:tr w:rsidR="00C51B28" w:rsidRPr="000962B4" w:rsidTr="00CC6A19">
              <w:tc>
                <w:tcPr>
                  <w:tcW w:w="551"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2</w:t>
                  </w:r>
                </w:p>
              </w:tc>
              <w:tc>
                <w:tcPr>
                  <w:tcW w:w="3211" w:type="dxa"/>
                  <w:vAlign w:val="center"/>
                </w:tcPr>
                <w:p w:rsidR="00C51B28" w:rsidRPr="000962B4" w:rsidRDefault="00C51B28" w:rsidP="00CC6A19">
                  <w:pPr>
                    <w:pStyle w:val="a8"/>
                    <w:spacing w:line="360" w:lineRule="exact"/>
                    <w:ind w:firstLineChars="100" w:firstLine="210"/>
                    <w:jc w:val="both"/>
                    <w:rPr>
                      <w:color w:val="auto"/>
                      <w:kern w:val="0"/>
                      <w:szCs w:val="21"/>
                    </w:rPr>
                  </w:pPr>
                  <w:r w:rsidRPr="000962B4">
                    <w:rPr>
                      <w:color w:val="auto"/>
                      <w:kern w:val="0"/>
                      <w:szCs w:val="21"/>
                    </w:rPr>
                    <w:t>严格控制高耗水项目建设。</w:t>
                  </w:r>
                </w:p>
              </w:tc>
              <w:tc>
                <w:tcPr>
                  <w:tcW w:w="4585" w:type="dxa"/>
                  <w:vAlign w:val="center"/>
                </w:tcPr>
                <w:p w:rsidR="00C51B28" w:rsidRPr="000962B4" w:rsidRDefault="00C51B28" w:rsidP="00CC6A19">
                  <w:pPr>
                    <w:pStyle w:val="a8"/>
                    <w:pBdr>
                      <w:bottom w:val="single" w:sz="6" w:space="7" w:color="DDDDDD"/>
                    </w:pBdr>
                    <w:spacing w:line="360" w:lineRule="exact"/>
                    <w:ind w:firstLineChars="100" w:firstLine="210"/>
                    <w:jc w:val="both"/>
                    <w:rPr>
                      <w:color w:val="auto"/>
                      <w:kern w:val="0"/>
                      <w:szCs w:val="21"/>
                    </w:rPr>
                  </w:pPr>
                  <w:r w:rsidRPr="000962B4">
                    <w:rPr>
                      <w:color w:val="auto"/>
                      <w:kern w:val="0"/>
                      <w:szCs w:val="21"/>
                    </w:rPr>
                    <w:t>水利部发布</w:t>
                  </w:r>
                  <w:r w:rsidRPr="000962B4">
                    <w:rPr>
                      <w:color w:val="auto"/>
                      <w:kern w:val="0"/>
                      <w:szCs w:val="21"/>
                    </w:rPr>
                    <w:t>18</w:t>
                  </w:r>
                  <w:r w:rsidRPr="000962B4">
                    <w:rPr>
                      <w:color w:val="auto"/>
                      <w:kern w:val="0"/>
                      <w:szCs w:val="21"/>
                    </w:rPr>
                    <w:t>项传统高耗水行业包括：钢铁、火力发电、石油炼制、选煤、罐头食品、食糖、毛皮、皮革、核电、氨纶、锦纶、聚酯涤纶、维纶、再生涤纶、多晶硅、离子型稀土矿冶炼分离、对二甲苯、精对二甲苯。</w:t>
                  </w:r>
                </w:p>
                <w:p w:rsidR="00C51B28" w:rsidRPr="000962B4" w:rsidRDefault="000B419E" w:rsidP="00CC6A19">
                  <w:pPr>
                    <w:pStyle w:val="a8"/>
                    <w:pBdr>
                      <w:bottom w:val="single" w:sz="6" w:space="7" w:color="DDDDDD"/>
                    </w:pBdr>
                    <w:spacing w:line="360" w:lineRule="exact"/>
                    <w:ind w:firstLineChars="100" w:firstLine="210"/>
                    <w:jc w:val="both"/>
                    <w:rPr>
                      <w:color w:val="auto"/>
                      <w:kern w:val="0"/>
                      <w:szCs w:val="21"/>
                    </w:rPr>
                  </w:pPr>
                  <w:r w:rsidRPr="000962B4">
                    <w:rPr>
                      <w:color w:val="auto"/>
                      <w:kern w:val="0"/>
                      <w:szCs w:val="21"/>
                    </w:rPr>
                    <w:t>该项目为殡仪馆项目</w:t>
                  </w:r>
                  <w:r w:rsidR="00C51B28" w:rsidRPr="000962B4">
                    <w:rPr>
                      <w:color w:val="auto"/>
                      <w:kern w:val="0"/>
                      <w:szCs w:val="21"/>
                    </w:rPr>
                    <w:t>，不属于水利部发布</w:t>
                  </w:r>
                  <w:r w:rsidR="00C51B28" w:rsidRPr="000962B4">
                    <w:rPr>
                      <w:color w:val="auto"/>
                      <w:kern w:val="0"/>
                      <w:szCs w:val="21"/>
                    </w:rPr>
                    <w:t>18</w:t>
                  </w:r>
                  <w:r w:rsidR="00C51B28" w:rsidRPr="000962B4">
                    <w:rPr>
                      <w:color w:val="auto"/>
                      <w:kern w:val="0"/>
                      <w:szCs w:val="21"/>
                    </w:rPr>
                    <w:t>项传统高耗水行业。</w:t>
                  </w:r>
                </w:p>
              </w:tc>
              <w:tc>
                <w:tcPr>
                  <w:tcW w:w="783"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符合</w:t>
                  </w:r>
                </w:p>
              </w:tc>
            </w:tr>
            <w:tr w:rsidR="00C51B28" w:rsidRPr="000962B4" w:rsidTr="00CC6A19">
              <w:tc>
                <w:tcPr>
                  <w:tcW w:w="551"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3</w:t>
                  </w:r>
                </w:p>
              </w:tc>
              <w:tc>
                <w:tcPr>
                  <w:tcW w:w="3211" w:type="dxa"/>
                  <w:vAlign w:val="center"/>
                </w:tcPr>
                <w:p w:rsidR="00C51B28" w:rsidRPr="000962B4" w:rsidRDefault="00C51B28" w:rsidP="00CC6A19">
                  <w:pPr>
                    <w:pStyle w:val="a8"/>
                    <w:spacing w:line="360" w:lineRule="exact"/>
                    <w:ind w:firstLineChars="100" w:firstLine="210"/>
                    <w:jc w:val="both"/>
                    <w:rPr>
                      <w:color w:val="auto"/>
                      <w:kern w:val="0"/>
                      <w:szCs w:val="21"/>
                    </w:rPr>
                  </w:pPr>
                  <w:r w:rsidRPr="000962B4">
                    <w:rPr>
                      <w:color w:val="auto"/>
                      <w:kern w:val="0"/>
                      <w:szCs w:val="21"/>
                    </w:rPr>
                    <w:t>禁止在长江流域河湖管理范围内倾倒、填埋、堆放、弃置、处理固体废物。</w:t>
                  </w:r>
                </w:p>
              </w:tc>
              <w:tc>
                <w:tcPr>
                  <w:tcW w:w="4585" w:type="dxa"/>
                  <w:vAlign w:val="center"/>
                </w:tcPr>
                <w:p w:rsidR="00C51B28" w:rsidRPr="000962B4" w:rsidRDefault="00DE1AA3" w:rsidP="00CC6A19">
                  <w:pPr>
                    <w:pStyle w:val="a8"/>
                    <w:spacing w:line="360" w:lineRule="exact"/>
                    <w:ind w:firstLineChars="100" w:firstLine="210"/>
                    <w:jc w:val="both"/>
                    <w:rPr>
                      <w:color w:val="auto"/>
                      <w:kern w:val="0"/>
                      <w:szCs w:val="21"/>
                    </w:rPr>
                  </w:pPr>
                  <w:r w:rsidRPr="000962B4">
                    <w:rPr>
                      <w:color w:val="auto"/>
                      <w:kern w:val="0"/>
                      <w:szCs w:val="21"/>
                    </w:rPr>
                    <w:t>该项目</w:t>
                  </w:r>
                  <w:r w:rsidR="00C51B28" w:rsidRPr="000962B4">
                    <w:rPr>
                      <w:color w:val="auto"/>
                      <w:kern w:val="0"/>
                      <w:szCs w:val="21"/>
                    </w:rPr>
                    <w:t>位于</w:t>
                  </w:r>
                  <w:r w:rsidR="00C80E14" w:rsidRPr="000962B4">
                    <w:rPr>
                      <w:color w:val="auto"/>
                      <w:kern w:val="0"/>
                      <w:szCs w:val="21"/>
                    </w:rPr>
                    <w:t>东川区碧谷街道（北郊板河口老殡仪馆原址）</w:t>
                  </w:r>
                  <w:r w:rsidR="00C51B28" w:rsidRPr="000962B4">
                    <w:rPr>
                      <w:color w:val="auto"/>
                      <w:kern w:val="0"/>
                      <w:szCs w:val="21"/>
                    </w:rPr>
                    <w:t>，该区域不属于长江流域河湖管理范围。</w:t>
                  </w:r>
                </w:p>
              </w:tc>
              <w:tc>
                <w:tcPr>
                  <w:tcW w:w="783" w:type="dxa"/>
                  <w:vAlign w:val="center"/>
                </w:tcPr>
                <w:p w:rsidR="00C51B28" w:rsidRPr="000962B4" w:rsidRDefault="00C51B28" w:rsidP="00CC6A19">
                  <w:pPr>
                    <w:pStyle w:val="a8"/>
                    <w:spacing w:line="360" w:lineRule="exact"/>
                    <w:rPr>
                      <w:color w:val="auto"/>
                      <w:kern w:val="0"/>
                      <w:szCs w:val="21"/>
                    </w:rPr>
                  </w:pPr>
                  <w:r w:rsidRPr="000962B4">
                    <w:rPr>
                      <w:color w:val="auto"/>
                      <w:kern w:val="0"/>
                      <w:szCs w:val="21"/>
                    </w:rPr>
                    <w:t>符合</w:t>
                  </w:r>
                </w:p>
              </w:tc>
            </w:tr>
          </w:tbl>
          <w:p w:rsidR="00C51B28" w:rsidRPr="000962B4" w:rsidRDefault="00C51B28"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）与《长江经济带发展负面清单指南》（试行）的符合性分析</w:t>
            </w:r>
          </w:p>
          <w:p w:rsidR="00C51B28" w:rsidRPr="000962B4" w:rsidRDefault="00C51B28" w:rsidP="00C51B2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2019</w:t>
            </w:r>
            <w:r w:rsidRPr="000962B4">
              <w:rPr>
                <w:rFonts w:ascii="Times New Roman" w:hAnsi="Times New Roman" w:cs="Times New Roman"/>
                <w:sz w:val="24"/>
                <w:szCs w:val="24"/>
              </w:rPr>
              <w:t>年</w:t>
            </w:r>
            <w:r w:rsidRPr="000962B4">
              <w:rPr>
                <w:rFonts w:ascii="Times New Roman" w:hAnsi="Times New Roman" w:cs="Times New Roman"/>
                <w:sz w:val="24"/>
                <w:szCs w:val="24"/>
              </w:rPr>
              <w:t>1</w:t>
            </w:r>
            <w:r w:rsidRPr="000962B4">
              <w:rPr>
                <w:rFonts w:ascii="Times New Roman" w:hAnsi="Times New Roman" w:cs="Times New Roman"/>
                <w:sz w:val="24"/>
                <w:szCs w:val="24"/>
              </w:rPr>
              <w:t>月</w:t>
            </w:r>
            <w:r w:rsidRPr="000962B4">
              <w:rPr>
                <w:rFonts w:ascii="Times New Roman" w:hAnsi="Times New Roman" w:cs="Times New Roman"/>
                <w:sz w:val="24"/>
                <w:szCs w:val="24"/>
              </w:rPr>
              <w:t>12</w:t>
            </w:r>
            <w:r w:rsidRPr="000962B4">
              <w:rPr>
                <w:rFonts w:ascii="Times New Roman" w:hAnsi="Times New Roman" w:cs="Times New Roman"/>
                <w:sz w:val="24"/>
                <w:szCs w:val="24"/>
              </w:rPr>
              <w:t>日，推动长江经济带发展领导小组办公室发布了《关于发布长江经济带发展负面清单指南（试行）的通知》（第</w:t>
            </w:r>
            <w:r w:rsidRPr="000962B4">
              <w:rPr>
                <w:rFonts w:ascii="Times New Roman" w:hAnsi="Times New Roman" w:cs="Times New Roman"/>
                <w:sz w:val="24"/>
                <w:szCs w:val="24"/>
              </w:rPr>
              <w:t>89</w:t>
            </w:r>
            <w:r w:rsidRPr="000962B4">
              <w:rPr>
                <w:rFonts w:ascii="Times New Roman" w:hAnsi="Times New Roman" w:cs="Times New Roman"/>
                <w:sz w:val="24"/>
                <w:szCs w:val="24"/>
              </w:rPr>
              <w:t>号），</w:t>
            </w:r>
            <w:r w:rsidR="00DE1AA3" w:rsidRPr="000962B4">
              <w:rPr>
                <w:rFonts w:ascii="Times New Roman" w:hAnsi="Times New Roman" w:cs="Times New Roman"/>
                <w:sz w:val="24"/>
                <w:szCs w:val="24"/>
              </w:rPr>
              <w:t>该项目位于</w:t>
            </w:r>
            <w:r w:rsidR="00C80E14" w:rsidRPr="000962B4">
              <w:rPr>
                <w:rFonts w:ascii="Times New Roman" w:hAnsi="Times New Roman" w:cs="Times New Roman"/>
                <w:sz w:val="24"/>
                <w:szCs w:val="24"/>
              </w:rPr>
              <w:t>东川区碧谷街道（北郊板河口老殡仪馆原址）</w:t>
            </w:r>
            <w:r w:rsidRPr="000962B4">
              <w:rPr>
                <w:rFonts w:ascii="Times New Roman" w:hAnsi="Times New Roman" w:cs="Times New Roman"/>
                <w:sz w:val="24"/>
                <w:szCs w:val="24"/>
              </w:rPr>
              <w:t>，项目所在地的纳污水体为</w:t>
            </w:r>
            <w:r w:rsidR="008673AB" w:rsidRPr="000962B4">
              <w:rPr>
                <w:rFonts w:ascii="Times New Roman" w:hAnsi="Times New Roman" w:cs="Times New Roman"/>
                <w:sz w:val="24"/>
                <w:szCs w:val="24"/>
              </w:rPr>
              <w:t>大桥河和</w:t>
            </w:r>
            <w:r w:rsidRPr="000962B4">
              <w:rPr>
                <w:rFonts w:ascii="Times New Roman" w:hAnsi="Times New Roman" w:cs="Times New Roman"/>
                <w:sz w:val="24"/>
                <w:szCs w:val="24"/>
              </w:rPr>
              <w:t>小江（清水海</w:t>
            </w:r>
            <w:r w:rsidRPr="000962B4">
              <w:rPr>
                <w:rFonts w:ascii="Times New Roman" w:hAnsi="Times New Roman" w:cs="Times New Roman"/>
                <w:sz w:val="24"/>
                <w:szCs w:val="24"/>
              </w:rPr>
              <w:t>-</w:t>
            </w:r>
            <w:r w:rsidRPr="000962B4">
              <w:rPr>
                <w:rFonts w:ascii="Times New Roman" w:hAnsi="Times New Roman" w:cs="Times New Roman"/>
                <w:sz w:val="24"/>
                <w:szCs w:val="24"/>
              </w:rPr>
              <w:t>入金沙江口段），小江属于长江的上游主要支流。因此，本环评须分析</w:t>
            </w:r>
            <w:r w:rsidR="00DE1AA3" w:rsidRPr="000962B4">
              <w:rPr>
                <w:rFonts w:ascii="Times New Roman" w:hAnsi="Times New Roman" w:cs="Times New Roman"/>
                <w:sz w:val="24"/>
                <w:szCs w:val="24"/>
              </w:rPr>
              <w:t>该</w:t>
            </w:r>
            <w:r w:rsidRPr="000962B4">
              <w:rPr>
                <w:rFonts w:ascii="Times New Roman" w:hAnsi="Times New Roman" w:cs="Times New Roman"/>
                <w:sz w:val="24"/>
                <w:szCs w:val="24"/>
              </w:rPr>
              <w:t>项目与《长江经济带发展负面清单指南（试行）》的符合性。具体分析如下表所示。</w:t>
            </w:r>
          </w:p>
          <w:p w:rsidR="007217E0" w:rsidRPr="000962B4" w:rsidRDefault="007217E0" w:rsidP="00C51B28">
            <w:pPr>
              <w:spacing w:line="360" w:lineRule="auto"/>
              <w:ind w:firstLineChars="200" w:firstLine="480"/>
              <w:rPr>
                <w:rFonts w:ascii="Times New Roman" w:hAnsi="Times New Roman" w:cs="Times New Roman"/>
                <w:sz w:val="24"/>
                <w:szCs w:val="24"/>
              </w:rPr>
            </w:pPr>
          </w:p>
          <w:p w:rsidR="007217E0" w:rsidRPr="000962B4" w:rsidRDefault="007217E0" w:rsidP="00C51B28">
            <w:pPr>
              <w:spacing w:line="360" w:lineRule="auto"/>
              <w:ind w:firstLineChars="200" w:firstLine="480"/>
              <w:rPr>
                <w:rFonts w:ascii="Times New Roman" w:hAnsi="Times New Roman" w:cs="Times New Roman"/>
                <w:sz w:val="24"/>
                <w:szCs w:val="24"/>
              </w:rPr>
            </w:pPr>
          </w:p>
          <w:p w:rsidR="007217E0" w:rsidRPr="000962B4" w:rsidRDefault="007217E0" w:rsidP="00C51B28">
            <w:pPr>
              <w:spacing w:line="360" w:lineRule="auto"/>
              <w:ind w:firstLineChars="200" w:firstLine="480"/>
              <w:rPr>
                <w:rFonts w:ascii="Times New Roman" w:hAnsi="Times New Roman" w:cs="Times New Roman"/>
                <w:sz w:val="24"/>
                <w:szCs w:val="24"/>
              </w:rPr>
            </w:pPr>
          </w:p>
          <w:p w:rsidR="007217E0" w:rsidRPr="000962B4" w:rsidRDefault="007217E0" w:rsidP="00C51B28">
            <w:pPr>
              <w:spacing w:line="360" w:lineRule="auto"/>
              <w:ind w:firstLineChars="200" w:firstLine="480"/>
              <w:rPr>
                <w:rFonts w:ascii="Times New Roman" w:hAnsi="Times New Roman" w:cs="Times New Roman"/>
                <w:sz w:val="24"/>
                <w:szCs w:val="24"/>
              </w:rPr>
            </w:pPr>
          </w:p>
          <w:p w:rsidR="00C51B28" w:rsidRPr="000962B4" w:rsidRDefault="00C51B28" w:rsidP="00C51B28">
            <w:pPr>
              <w:pStyle w:val="30"/>
              <w:spacing w:after="0"/>
              <w:ind w:leftChars="0" w:left="0"/>
              <w:jc w:val="center"/>
              <w:rPr>
                <w:rFonts w:eastAsiaTheme="minorEastAsia"/>
                <w:b/>
                <w:sz w:val="21"/>
                <w:szCs w:val="21"/>
              </w:rPr>
            </w:pPr>
            <w:r w:rsidRPr="000962B4">
              <w:rPr>
                <w:rFonts w:eastAsiaTheme="minorEastAsia"/>
                <w:b/>
                <w:sz w:val="21"/>
                <w:szCs w:val="21"/>
              </w:rPr>
              <w:t>表</w:t>
            </w:r>
            <w:r w:rsidRPr="000962B4">
              <w:rPr>
                <w:rFonts w:eastAsiaTheme="minorEastAsia"/>
                <w:b/>
                <w:sz w:val="21"/>
                <w:szCs w:val="21"/>
              </w:rPr>
              <w:t xml:space="preserve">1-3 </w:t>
            </w:r>
            <w:r w:rsidRPr="000962B4">
              <w:rPr>
                <w:rFonts w:eastAsiaTheme="minorEastAsia"/>
                <w:b/>
                <w:sz w:val="21"/>
                <w:szCs w:val="21"/>
              </w:rPr>
              <w:t>与《长江经济带发展负面清单指南（试行）》符合性分析一览表</w:t>
            </w:r>
          </w:p>
          <w:tbl>
            <w:tblPr>
              <w:tblStyle w:val="a4"/>
              <w:tblW w:w="5000" w:type="pct"/>
              <w:tblLayout w:type="fixed"/>
              <w:tblLook w:val="04A0"/>
            </w:tblPr>
            <w:tblGrid>
              <w:gridCol w:w="532"/>
              <w:gridCol w:w="3596"/>
              <w:gridCol w:w="3665"/>
              <w:gridCol w:w="816"/>
            </w:tblGrid>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序号</w:t>
                  </w:r>
                </w:p>
              </w:tc>
              <w:tc>
                <w:tcPr>
                  <w:tcW w:w="3787"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szCs w:val="21"/>
                    </w:rPr>
                    <w:t>长江经济带发展负面清单指南（试行）要求</w:t>
                  </w:r>
                </w:p>
              </w:tc>
              <w:tc>
                <w:tcPr>
                  <w:tcW w:w="3860" w:type="dxa"/>
                  <w:vAlign w:val="center"/>
                </w:tcPr>
                <w:p w:rsidR="00C51B28" w:rsidRPr="000962B4" w:rsidRDefault="00DE1AA3" w:rsidP="00CC6A19">
                  <w:pPr>
                    <w:pStyle w:val="a8"/>
                    <w:spacing w:line="360" w:lineRule="exact"/>
                    <w:rPr>
                      <w:rFonts w:eastAsiaTheme="minorEastAsia"/>
                      <w:color w:val="auto"/>
                      <w:kern w:val="0"/>
                      <w:szCs w:val="21"/>
                    </w:rPr>
                  </w:pPr>
                  <w:r w:rsidRPr="000962B4">
                    <w:rPr>
                      <w:rFonts w:eastAsiaTheme="minorEastAsia"/>
                      <w:color w:val="auto"/>
                      <w:kern w:val="0"/>
                      <w:szCs w:val="21"/>
                    </w:rPr>
                    <w:t>该</w:t>
                  </w:r>
                  <w:r w:rsidR="00C51B28" w:rsidRPr="000962B4">
                    <w:rPr>
                      <w:rFonts w:eastAsiaTheme="minorEastAsia"/>
                      <w:color w:val="auto"/>
                      <w:kern w:val="0"/>
                      <w:szCs w:val="21"/>
                    </w:rPr>
                    <w:t>项目实际情况</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符合性</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1</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禁止建设不符合全国和省级港口布局规划以及港口总体规划的码头项目，禁止建设不符合《长江干线过江通道布局规划》的过江通道项目。</w:t>
                  </w:r>
                </w:p>
              </w:tc>
              <w:tc>
                <w:tcPr>
                  <w:tcW w:w="3860" w:type="dxa"/>
                  <w:vAlign w:val="center"/>
                </w:tcPr>
                <w:p w:rsidR="00C51B28" w:rsidRPr="000962B4" w:rsidRDefault="00DE1AA3"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该项目位于</w:t>
                  </w:r>
                  <w:r w:rsidR="00C80E14" w:rsidRPr="000962B4">
                    <w:rPr>
                      <w:rFonts w:eastAsiaTheme="minorEastAsia"/>
                      <w:color w:val="auto"/>
                      <w:kern w:val="0"/>
                      <w:szCs w:val="21"/>
                    </w:rPr>
                    <w:t>东川区碧谷街道（北郊板河口老殡仪馆原址）</w:t>
                  </w:r>
                  <w:r w:rsidR="00C51B28" w:rsidRPr="000962B4">
                    <w:rPr>
                      <w:rFonts w:eastAsiaTheme="minorEastAsia"/>
                      <w:color w:val="auto"/>
                      <w:kern w:val="0"/>
                      <w:szCs w:val="21"/>
                    </w:rPr>
                    <w:t>，不涉及码头及过江通道。</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2</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860" w:type="dxa"/>
                  <w:vAlign w:val="center"/>
                </w:tcPr>
                <w:p w:rsidR="00C51B28" w:rsidRPr="000962B4" w:rsidRDefault="00DE1AA3"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该项目位于</w:t>
                  </w:r>
                  <w:r w:rsidR="00C80E14" w:rsidRPr="000962B4">
                    <w:rPr>
                      <w:rFonts w:eastAsiaTheme="minorEastAsia"/>
                      <w:color w:val="auto"/>
                      <w:kern w:val="0"/>
                      <w:szCs w:val="21"/>
                    </w:rPr>
                    <w:t>东川区碧谷街道（北郊板河口老殡仪馆原址）</w:t>
                  </w:r>
                  <w:r w:rsidR="00C51B28" w:rsidRPr="000962B4">
                    <w:rPr>
                      <w:rFonts w:eastAsiaTheme="minorEastAsia"/>
                      <w:color w:val="auto"/>
                      <w:kern w:val="0"/>
                      <w:szCs w:val="21"/>
                    </w:rPr>
                    <w:t>，不涉及自然保护区核心区、风景名胜区等特殊敏感区。</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3</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860" w:type="dxa"/>
                  <w:vAlign w:val="center"/>
                </w:tcPr>
                <w:p w:rsidR="00C51B28" w:rsidRPr="000962B4" w:rsidRDefault="00DE1AA3"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该项目位于</w:t>
                  </w:r>
                  <w:r w:rsidR="00C80E14" w:rsidRPr="000962B4">
                    <w:rPr>
                      <w:rFonts w:eastAsiaTheme="minorEastAsia"/>
                      <w:color w:val="auto"/>
                      <w:kern w:val="0"/>
                      <w:szCs w:val="21"/>
                    </w:rPr>
                    <w:t>东川区碧谷街道（北郊板河口老殡仪馆原址）</w:t>
                  </w:r>
                  <w:r w:rsidR="00C51B28" w:rsidRPr="000962B4">
                    <w:rPr>
                      <w:rFonts w:eastAsiaTheme="minorEastAsia"/>
                      <w:color w:val="auto"/>
                      <w:kern w:val="0"/>
                      <w:szCs w:val="21"/>
                    </w:rPr>
                    <w:t>，</w:t>
                  </w:r>
                  <w:r w:rsidR="00C51B28" w:rsidRPr="000962B4">
                    <w:rPr>
                      <w:color w:val="auto"/>
                      <w:kern w:val="0"/>
                      <w:szCs w:val="21"/>
                    </w:rPr>
                    <w:t>不涉及到饮用水水源地的一级保护区或二级保护区。</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4</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860" w:type="dxa"/>
                  <w:vAlign w:val="center"/>
                </w:tcPr>
                <w:p w:rsidR="00C51B28" w:rsidRPr="000962B4" w:rsidRDefault="000B419E"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该项目为殡仪馆项目</w:t>
                  </w:r>
                  <w:r w:rsidR="00C51B28" w:rsidRPr="000962B4">
                    <w:rPr>
                      <w:color w:val="auto"/>
                      <w:kern w:val="0"/>
                      <w:szCs w:val="21"/>
                    </w:rPr>
                    <w:t>，项目建设</w:t>
                  </w:r>
                  <w:r w:rsidR="00C51B28" w:rsidRPr="000962B4">
                    <w:rPr>
                      <w:rFonts w:eastAsiaTheme="minorEastAsia"/>
                      <w:color w:val="auto"/>
                      <w:kern w:val="0"/>
                      <w:szCs w:val="21"/>
                    </w:rPr>
                    <w:t>符合主体功能定位，</w:t>
                  </w:r>
                  <w:r w:rsidR="008673AB" w:rsidRPr="000962B4">
                    <w:rPr>
                      <w:rFonts w:eastAsiaTheme="minorEastAsia"/>
                      <w:color w:val="auto"/>
                      <w:kern w:val="0"/>
                      <w:szCs w:val="21"/>
                    </w:rPr>
                    <w:t>项目所在地的纳污水体为大桥河和小江（清水海</w:t>
                  </w:r>
                  <w:r w:rsidR="008673AB" w:rsidRPr="000962B4">
                    <w:rPr>
                      <w:rFonts w:eastAsiaTheme="minorEastAsia"/>
                      <w:color w:val="auto"/>
                      <w:kern w:val="0"/>
                      <w:szCs w:val="21"/>
                    </w:rPr>
                    <w:t>-</w:t>
                  </w:r>
                  <w:r w:rsidR="008673AB" w:rsidRPr="000962B4">
                    <w:rPr>
                      <w:rFonts w:eastAsiaTheme="minorEastAsia"/>
                      <w:color w:val="auto"/>
                      <w:kern w:val="0"/>
                      <w:szCs w:val="21"/>
                    </w:rPr>
                    <w:t>入金沙江口段）</w:t>
                  </w:r>
                  <w:r w:rsidR="00C51B28" w:rsidRPr="000962B4">
                    <w:rPr>
                      <w:rFonts w:eastAsiaTheme="minorEastAsia"/>
                      <w:color w:val="auto"/>
                      <w:kern w:val="0"/>
                      <w:szCs w:val="21"/>
                    </w:rPr>
                    <w:t>，不属于水产种植资源保护区的岸线和河段范围。</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5</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w:t>
                  </w:r>
                  <w:r w:rsidRPr="000962B4">
                    <w:rPr>
                      <w:rFonts w:eastAsiaTheme="minorEastAsia"/>
                      <w:color w:val="auto"/>
                      <w:kern w:val="0"/>
                      <w:szCs w:val="21"/>
                    </w:rPr>
                    <w:lastRenderedPageBreak/>
                    <w:t>目。</w:t>
                  </w:r>
                </w:p>
              </w:tc>
              <w:tc>
                <w:tcPr>
                  <w:tcW w:w="3860" w:type="dxa"/>
                  <w:vAlign w:val="center"/>
                </w:tcPr>
                <w:p w:rsidR="00C51B28" w:rsidRPr="000962B4" w:rsidRDefault="00DE1AA3"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lastRenderedPageBreak/>
                    <w:t>该项目位于</w:t>
                  </w:r>
                  <w:r w:rsidR="00C80E14" w:rsidRPr="000962B4">
                    <w:rPr>
                      <w:rFonts w:eastAsiaTheme="minorEastAsia"/>
                      <w:color w:val="auto"/>
                      <w:kern w:val="0"/>
                      <w:szCs w:val="21"/>
                    </w:rPr>
                    <w:t>东川区碧谷街道（北郊板河口老殡仪馆原址）</w:t>
                  </w:r>
                  <w:r w:rsidR="00C51B28" w:rsidRPr="000962B4">
                    <w:rPr>
                      <w:rFonts w:eastAsiaTheme="minorEastAsia"/>
                      <w:color w:val="auto"/>
                      <w:kern w:val="0"/>
                      <w:szCs w:val="21"/>
                    </w:rPr>
                    <w:t>，</w:t>
                  </w:r>
                  <w:r w:rsidR="008673AB" w:rsidRPr="000962B4">
                    <w:rPr>
                      <w:rFonts w:eastAsiaTheme="minorEastAsia"/>
                      <w:color w:val="auto"/>
                      <w:kern w:val="0"/>
                      <w:szCs w:val="21"/>
                    </w:rPr>
                    <w:t>项目所在地的纳污水体为大桥河和小江（清水海</w:t>
                  </w:r>
                  <w:r w:rsidR="008673AB" w:rsidRPr="000962B4">
                    <w:rPr>
                      <w:rFonts w:eastAsiaTheme="minorEastAsia"/>
                      <w:color w:val="auto"/>
                      <w:kern w:val="0"/>
                      <w:szCs w:val="21"/>
                    </w:rPr>
                    <w:t>-</w:t>
                  </w:r>
                  <w:r w:rsidR="008673AB" w:rsidRPr="000962B4">
                    <w:rPr>
                      <w:rFonts w:eastAsiaTheme="minorEastAsia"/>
                      <w:color w:val="auto"/>
                      <w:kern w:val="0"/>
                      <w:szCs w:val="21"/>
                    </w:rPr>
                    <w:t>入金沙江口段）</w:t>
                  </w:r>
                  <w:r w:rsidR="00C51B28" w:rsidRPr="000962B4">
                    <w:rPr>
                      <w:rFonts w:eastAsiaTheme="minorEastAsia"/>
                      <w:color w:val="auto"/>
                      <w:kern w:val="0"/>
                      <w:szCs w:val="21"/>
                    </w:rPr>
                    <w:t>，该河段不属于《长江岸线保护和开发利用总体规划》划定的岸线保护区，也不属于全国重要江河湖泊水功能区划》划定的河段保护区、保留区。</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lastRenderedPageBreak/>
                    <w:t>6</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860" w:type="dxa"/>
                  <w:vAlign w:val="center"/>
                </w:tcPr>
                <w:p w:rsidR="00C51B28" w:rsidRPr="000962B4" w:rsidRDefault="00DE1AA3"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该项目位于</w:t>
                  </w:r>
                  <w:r w:rsidR="00C80E14" w:rsidRPr="000962B4">
                    <w:rPr>
                      <w:rFonts w:eastAsiaTheme="minorEastAsia"/>
                      <w:color w:val="auto"/>
                      <w:kern w:val="0"/>
                      <w:szCs w:val="21"/>
                    </w:rPr>
                    <w:t>东川区碧谷街道（北郊板河口老殡仪馆原址）</w:t>
                  </w:r>
                  <w:r w:rsidR="00C51B28" w:rsidRPr="000962B4">
                    <w:rPr>
                      <w:rFonts w:eastAsiaTheme="minorEastAsia"/>
                      <w:color w:val="auto"/>
                      <w:kern w:val="0"/>
                      <w:szCs w:val="21"/>
                    </w:rPr>
                    <w:t>，</w:t>
                  </w:r>
                  <w:r w:rsidR="00C51B28" w:rsidRPr="000962B4">
                    <w:rPr>
                      <w:rFonts w:eastAsiaTheme="minorEastAsia"/>
                      <w:color w:val="auto"/>
                      <w:szCs w:val="21"/>
                    </w:rPr>
                    <w:t>项目建设</w:t>
                  </w:r>
                  <w:r w:rsidR="00C51B28" w:rsidRPr="000962B4">
                    <w:rPr>
                      <w:rFonts w:eastAsiaTheme="minorEastAsia"/>
                      <w:color w:val="auto"/>
                      <w:kern w:val="0"/>
                      <w:szCs w:val="21"/>
                    </w:rPr>
                    <w:t>不涉及生态保护红线和永久基本农田。</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7</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禁止在长江干支流</w:t>
                  </w:r>
                  <w:r w:rsidRPr="000962B4">
                    <w:rPr>
                      <w:rFonts w:eastAsiaTheme="minorEastAsia"/>
                      <w:color w:val="auto"/>
                      <w:kern w:val="0"/>
                      <w:szCs w:val="21"/>
                    </w:rPr>
                    <w:t>1</w:t>
                  </w:r>
                  <w:r w:rsidRPr="000962B4">
                    <w:rPr>
                      <w:rFonts w:eastAsiaTheme="minorEastAsia"/>
                      <w:color w:val="auto"/>
                      <w:kern w:val="0"/>
                      <w:szCs w:val="21"/>
                    </w:rPr>
                    <w:t>公里范围内新建、扩建化工园区和化工项目。禁止在合规园区外新建、扩建钢铁、石化、化工、焦化、建材、有色等高污染项目。</w:t>
                  </w:r>
                </w:p>
              </w:tc>
              <w:tc>
                <w:tcPr>
                  <w:tcW w:w="3860" w:type="dxa"/>
                  <w:vAlign w:val="center"/>
                </w:tcPr>
                <w:p w:rsidR="00C51B28" w:rsidRPr="000962B4" w:rsidRDefault="000B419E" w:rsidP="00671B26">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该项目为殡仪馆项目</w:t>
                  </w:r>
                  <w:r w:rsidR="00671B26" w:rsidRPr="000962B4">
                    <w:rPr>
                      <w:rFonts w:eastAsiaTheme="minorEastAsia"/>
                      <w:color w:val="auto"/>
                      <w:kern w:val="0"/>
                      <w:szCs w:val="21"/>
                    </w:rPr>
                    <w:t>，不属于钢铁、石化、化工、焦化、建材、有色等高污染项目。</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8</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禁止新建、扩建不符合国家石化、现代煤化工等产业布局规划的项目。</w:t>
                  </w:r>
                </w:p>
              </w:tc>
              <w:tc>
                <w:tcPr>
                  <w:tcW w:w="3860" w:type="dxa"/>
                  <w:vAlign w:val="center"/>
                </w:tcPr>
                <w:p w:rsidR="00C51B28" w:rsidRPr="000962B4" w:rsidRDefault="000B419E"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该项目为殡仪馆项目</w:t>
                  </w:r>
                  <w:r w:rsidR="00C51B28" w:rsidRPr="000962B4">
                    <w:rPr>
                      <w:rFonts w:eastAsiaTheme="minorEastAsia"/>
                      <w:color w:val="auto"/>
                      <w:kern w:val="0"/>
                      <w:szCs w:val="21"/>
                    </w:rPr>
                    <w:t>，不属于不符合国家石化、现代煤化工等产业布局规划的项目。</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9</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禁止新建、扩建法律法规和相关政策明令禁止的落后产能项目。</w:t>
                  </w:r>
                </w:p>
              </w:tc>
              <w:tc>
                <w:tcPr>
                  <w:tcW w:w="3860" w:type="dxa"/>
                  <w:vAlign w:val="center"/>
                </w:tcPr>
                <w:p w:rsidR="00A1335C" w:rsidRPr="000962B4" w:rsidRDefault="000B419E" w:rsidP="00A1335C">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该项目为殡仪馆项目</w:t>
                  </w:r>
                  <w:r w:rsidR="00C51B28" w:rsidRPr="000962B4">
                    <w:rPr>
                      <w:rFonts w:eastAsiaTheme="minorEastAsia"/>
                      <w:color w:val="auto"/>
                      <w:kern w:val="0"/>
                      <w:szCs w:val="21"/>
                    </w:rPr>
                    <w:t>，根据《产业结构调整指导目录》（</w:t>
                  </w:r>
                  <w:r w:rsidR="00C51B28" w:rsidRPr="000962B4">
                    <w:rPr>
                      <w:rFonts w:eastAsiaTheme="minorEastAsia"/>
                      <w:color w:val="auto"/>
                      <w:kern w:val="0"/>
                      <w:szCs w:val="21"/>
                    </w:rPr>
                    <w:t>2019</w:t>
                  </w:r>
                  <w:r w:rsidR="00C51B28" w:rsidRPr="000962B4">
                    <w:rPr>
                      <w:rFonts w:eastAsiaTheme="minorEastAsia"/>
                      <w:color w:val="auto"/>
                      <w:kern w:val="0"/>
                      <w:szCs w:val="21"/>
                    </w:rPr>
                    <w:t>年本），</w:t>
                  </w:r>
                  <w:r w:rsidR="00DE1AA3" w:rsidRPr="000962B4">
                    <w:rPr>
                      <w:rFonts w:eastAsiaTheme="minorEastAsia"/>
                      <w:color w:val="auto"/>
                      <w:kern w:val="0"/>
                      <w:szCs w:val="21"/>
                    </w:rPr>
                    <w:t>该</w:t>
                  </w:r>
                  <w:r w:rsidR="00C51B28" w:rsidRPr="000962B4">
                    <w:rPr>
                      <w:rFonts w:eastAsiaTheme="minorEastAsia"/>
                      <w:color w:val="auto"/>
                      <w:kern w:val="0"/>
                      <w:szCs w:val="21"/>
                    </w:rPr>
                    <w:t>项目不属于鼓励类、淘汰类和限制类项目，属于允许类项目。</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r w:rsidR="00C51B28" w:rsidRPr="000962B4" w:rsidTr="00CC6A19">
              <w:tc>
                <w:tcPr>
                  <w:tcW w:w="548"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10</w:t>
                  </w:r>
                </w:p>
              </w:tc>
              <w:tc>
                <w:tcPr>
                  <w:tcW w:w="3787" w:type="dxa"/>
                  <w:vAlign w:val="center"/>
                </w:tcPr>
                <w:p w:rsidR="00C51B28" w:rsidRPr="000962B4" w:rsidRDefault="00C51B28" w:rsidP="00CC6A19">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禁止新建、扩建不符合国家产能置换要求的严重过剩产能行业的项目。</w:t>
                  </w:r>
                </w:p>
              </w:tc>
              <w:tc>
                <w:tcPr>
                  <w:tcW w:w="3860" w:type="dxa"/>
                  <w:vAlign w:val="center"/>
                </w:tcPr>
                <w:p w:rsidR="00C51B28" w:rsidRPr="000962B4" w:rsidRDefault="000B419E" w:rsidP="005A0EA5">
                  <w:pPr>
                    <w:pStyle w:val="a8"/>
                    <w:spacing w:line="360" w:lineRule="exact"/>
                    <w:ind w:firstLineChars="100" w:firstLine="210"/>
                    <w:jc w:val="both"/>
                    <w:rPr>
                      <w:rFonts w:eastAsiaTheme="minorEastAsia"/>
                      <w:color w:val="auto"/>
                      <w:kern w:val="0"/>
                      <w:szCs w:val="21"/>
                    </w:rPr>
                  </w:pPr>
                  <w:r w:rsidRPr="000962B4">
                    <w:rPr>
                      <w:rFonts w:eastAsiaTheme="minorEastAsia"/>
                      <w:color w:val="auto"/>
                      <w:kern w:val="0"/>
                      <w:szCs w:val="21"/>
                    </w:rPr>
                    <w:t>该项目为殡仪馆项目</w:t>
                  </w:r>
                  <w:r w:rsidR="00C51B28" w:rsidRPr="000962B4">
                    <w:rPr>
                      <w:rFonts w:eastAsiaTheme="minorEastAsia"/>
                      <w:color w:val="auto"/>
                      <w:kern w:val="0"/>
                      <w:szCs w:val="21"/>
                    </w:rPr>
                    <w:t>，不属于国家产能置换要求的严重过剩产能行业的项目。</w:t>
                  </w:r>
                </w:p>
              </w:tc>
              <w:tc>
                <w:tcPr>
                  <w:tcW w:w="849" w:type="dxa"/>
                  <w:vAlign w:val="center"/>
                </w:tcPr>
                <w:p w:rsidR="00C51B28" w:rsidRPr="000962B4" w:rsidRDefault="00C51B28" w:rsidP="00CC6A19">
                  <w:pPr>
                    <w:pStyle w:val="a8"/>
                    <w:spacing w:line="360" w:lineRule="exact"/>
                    <w:rPr>
                      <w:rFonts w:eastAsiaTheme="minorEastAsia"/>
                      <w:color w:val="auto"/>
                      <w:kern w:val="0"/>
                      <w:szCs w:val="21"/>
                    </w:rPr>
                  </w:pPr>
                  <w:r w:rsidRPr="000962B4">
                    <w:rPr>
                      <w:rFonts w:eastAsiaTheme="minorEastAsia"/>
                      <w:color w:val="auto"/>
                      <w:kern w:val="0"/>
                      <w:szCs w:val="21"/>
                    </w:rPr>
                    <w:t>符合</w:t>
                  </w:r>
                </w:p>
              </w:tc>
            </w:tr>
          </w:tbl>
          <w:p w:rsidR="00C51B28" w:rsidRPr="000962B4" w:rsidRDefault="00C51B28"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由上表可知，</w:t>
            </w:r>
            <w:r w:rsidR="00DE1AA3" w:rsidRPr="000962B4">
              <w:rPr>
                <w:rFonts w:ascii="Times New Roman" w:hAnsi="Times New Roman" w:cs="Times New Roman"/>
                <w:sz w:val="24"/>
                <w:szCs w:val="24"/>
              </w:rPr>
              <w:t>该项目的建设</w:t>
            </w:r>
            <w:r w:rsidRPr="000962B4">
              <w:rPr>
                <w:rFonts w:ascii="Times New Roman" w:hAnsi="Times New Roman" w:cs="Times New Roman"/>
                <w:sz w:val="24"/>
                <w:szCs w:val="24"/>
              </w:rPr>
              <w:t>符合《长江经济带发展负面清单指南（试行）》的要求。</w:t>
            </w:r>
          </w:p>
          <w:p w:rsidR="00C51B28" w:rsidRPr="000962B4" w:rsidRDefault="00C51B28" w:rsidP="00C51B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4</w:t>
            </w:r>
            <w:r w:rsidRPr="000962B4">
              <w:rPr>
                <w:rFonts w:ascii="Times New Roman" w:hAnsi="Times New Roman" w:cs="Times New Roman"/>
                <w:b/>
                <w:sz w:val="24"/>
                <w:szCs w:val="24"/>
              </w:rPr>
              <w:t>）与《长江经济带生态环境保护规划》符合性分析</w:t>
            </w:r>
          </w:p>
          <w:p w:rsidR="00C51B28" w:rsidRPr="000962B4" w:rsidRDefault="00C51B28" w:rsidP="00C51B2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rsidR="00C51B28" w:rsidRPr="000962B4" w:rsidRDefault="000B419E" w:rsidP="00C51B2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该项目为殡仪馆项目</w:t>
            </w:r>
            <w:r w:rsidR="00C51B28" w:rsidRPr="000962B4">
              <w:rPr>
                <w:rFonts w:ascii="Times New Roman" w:hAnsi="Times New Roman" w:cs="Times New Roman"/>
                <w:sz w:val="24"/>
                <w:szCs w:val="24"/>
              </w:rPr>
              <w:t>，</w:t>
            </w:r>
            <w:r w:rsidR="00DE1AA3" w:rsidRPr="000962B4">
              <w:rPr>
                <w:rFonts w:ascii="Times New Roman" w:hAnsi="Times New Roman" w:cs="Times New Roman"/>
                <w:sz w:val="24"/>
                <w:szCs w:val="24"/>
              </w:rPr>
              <w:t>该项目的建设</w:t>
            </w:r>
            <w:r w:rsidR="00C51B28" w:rsidRPr="000962B4">
              <w:rPr>
                <w:rFonts w:ascii="Times New Roman" w:hAnsi="Times New Roman" w:cs="Times New Roman"/>
                <w:sz w:val="24"/>
                <w:szCs w:val="24"/>
              </w:rPr>
              <w:t>与《长江经济带生态环境保护规划》的相</w:t>
            </w:r>
            <w:r w:rsidR="00C51B28" w:rsidRPr="000962B4">
              <w:rPr>
                <w:rFonts w:ascii="Times New Roman" w:hAnsi="Times New Roman" w:cs="Times New Roman"/>
                <w:sz w:val="24"/>
                <w:szCs w:val="24"/>
              </w:rPr>
              <w:lastRenderedPageBreak/>
              <w:t>关要求不相冲突。</w:t>
            </w:r>
          </w:p>
          <w:p w:rsidR="00C51B28" w:rsidRPr="000962B4" w:rsidRDefault="00C51B28" w:rsidP="00C51B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5</w:t>
            </w:r>
            <w:r w:rsidRPr="000962B4">
              <w:rPr>
                <w:rFonts w:ascii="Times New Roman" w:hAnsi="Times New Roman" w:cs="Times New Roman"/>
                <w:b/>
                <w:sz w:val="24"/>
                <w:szCs w:val="24"/>
              </w:rPr>
              <w:t>）与城市总体规划符合性分析</w:t>
            </w:r>
          </w:p>
          <w:p w:rsidR="00C51B28" w:rsidRPr="000962B4" w:rsidRDefault="005A0EA5" w:rsidP="005A0EA5">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w:t>
            </w:r>
            <w:r w:rsidR="00C51B28" w:rsidRPr="000962B4">
              <w:rPr>
                <w:rFonts w:ascii="Times New Roman" w:hAnsi="Times New Roman" w:cs="Times New Roman"/>
                <w:sz w:val="24"/>
                <w:szCs w:val="24"/>
              </w:rPr>
              <w:t>项目</w:t>
            </w:r>
            <w:r w:rsidRPr="000962B4">
              <w:rPr>
                <w:rFonts w:ascii="Times New Roman" w:hAnsi="Times New Roman" w:cs="Times New Roman"/>
                <w:sz w:val="24"/>
                <w:szCs w:val="24"/>
              </w:rPr>
              <w:t>位于</w:t>
            </w:r>
            <w:r w:rsidR="00C80E14" w:rsidRPr="000962B4">
              <w:rPr>
                <w:rFonts w:ascii="Times New Roman" w:hAnsi="Times New Roman" w:cs="Times New Roman"/>
                <w:sz w:val="24"/>
                <w:szCs w:val="24"/>
              </w:rPr>
              <w:t>东川区碧谷街道（北郊板河口老殡仪馆原址）</w:t>
            </w:r>
            <w:r w:rsidR="00C51B28" w:rsidRPr="000962B4">
              <w:rPr>
                <w:rFonts w:ascii="Times New Roman" w:hAnsi="Times New Roman" w:cs="Times New Roman"/>
                <w:sz w:val="24"/>
                <w:szCs w:val="24"/>
              </w:rPr>
              <w:t>，</w:t>
            </w:r>
            <w:r w:rsidRPr="000962B4">
              <w:rPr>
                <w:rFonts w:ascii="Times New Roman" w:hAnsi="Times New Roman" w:cs="Times New Roman"/>
                <w:sz w:val="24"/>
                <w:szCs w:val="24"/>
              </w:rPr>
              <w:t>该项目建设与</w:t>
            </w:r>
            <w:r w:rsidR="00C51B28" w:rsidRPr="000962B4">
              <w:rPr>
                <w:rFonts w:ascii="Times New Roman" w:hAnsi="Times New Roman" w:cs="Times New Roman"/>
                <w:sz w:val="24"/>
                <w:szCs w:val="24"/>
              </w:rPr>
              <w:t>城市总体规划不冲突。</w:t>
            </w:r>
          </w:p>
          <w:p w:rsidR="00C51B28" w:rsidRPr="000962B4" w:rsidRDefault="00C51B28" w:rsidP="00C51B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6</w:t>
            </w:r>
            <w:r w:rsidRPr="000962B4">
              <w:rPr>
                <w:rFonts w:ascii="Times New Roman" w:hAnsi="Times New Roman" w:cs="Times New Roman"/>
                <w:b/>
                <w:sz w:val="24"/>
                <w:szCs w:val="24"/>
              </w:rPr>
              <w:t>）与《</w:t>
            </w:r>
            <w:r w:rsidRPr="000962B4">
              <w:rPr>
                <w:rFonts w:ascii="Times New Roman" w:eastAsia="宋体" w:hAnsi="Times New Roman" w:cs="Times New Roman"/>
                <w:b/>
                <w:sz w:val="24"/>
                <w:szCs w:val="24"/>
              </w:rPr>
              <w:t>中共昆明市委</w:t>
            </w:r>
            <w:r w:rsidRPr="000962B4">
              <w:rPr>
                <w:rFonts w:ascii="Times New Roman" w:eastAsia="宋体" w:hAnsi="Times New Roman" w:cs="Times New Roman"/>
                <w:b/>
                <w:sz w:val="24"/>
                <w:szCs w:val="24"/>
              </w:rPr>
              <w:t xml:space="preserve">  </w:t>
            </w:r>
            <w:r w:rsidRPr="000962B4">
              <w:rPr>
                <w:rFonts w:ascii="Times New Roman" w:eastAsia="宋体" w:hAnsi="Times New Roman" w:cs="Times New Roman"/>
                <w:b/>
                <w:sz w:val="24"/>
                <w:szCs w:val="24"/>
              </w:rPr>
              <w:t>昆明市人民政府关于加快开发区及产业园区高质量发展的意见</w:t>
            </w:r>
            <w:r w:rsidRPr="000962B4">
              <w:rPr>
                <w:rFonts w:ascii="Times New Roman" w:hAnsi="Times New Roman" w:cs="Times New Roman"/>
                <w:b/>
                <w:sz w:val="24"/>
                <w:szCs w:val="24"/>
              </w:rPr>
              <w:t>》（</w:t>
            </w:r>
            <w:r w:rsidRPr="000962B4">
              <w:rPr>
                <w:rFonts w:ascii="Times New Roman" w:eastAsia="宋体" w:hAnsi="Times New Roman" w:cs="Times New Roman"/>
                <w:b/>
                <w:sz w:val="24"/>
                <w:szCs w:val="24"/>
              </w:rPr>
              <w:t>昆发</w:t>
            </w:r>
            <w:r w:rsidRPr="000962B4">
              <w:rPr>
                <w:rFonts w:ascii="Times New Roman" w:hAnsi="Times New Roman" w:cs="Times New Roman"/>
                <w:b/>
                <w:sz w:val="24"/>
                <w:szCs w:val="24"/>
              </w:rPr>
              <w:t>【</w:t>
            </w:r>
            <w:r w:rsidRPr="000962B4">
              <w:rPr>
                <w:rFonts w:ascii="Times New Roman" w:eastAsia="宋体" w:hAnsi="Times New Roman" w:cs="Times New Roman"/>
                <w:b/>
                <w:sz w:val="24"/>
                <w:szCs w:val="24"/>
              </w:rPr>
              <w:t>2021</w:t>
            </w:r>
            <w:r w:rsidRPr="000962B4">
              <w:rPr>
                <w:rFonts w:ascii="Times New Roman" w:hAnsi="Times New Roman" w:cs="Times New Roman"/>
                <w:b/>
                <w:sz w:val="24"/>
                <w:szCs w:val="24"/>
              </w:rPr>
              <w:t>】</w:t>
            </w:r>
            <w:r w:rsidRPr="000962B4">
              <w:rPr>
                <w:rFonts w:ascii="Times New Roman" w:eastAsia="宋体" w:hAnsi="Times New Roman" w:cs="Times New Roman"/>
                <w:b/>
                <w:sz w:val="24"/>
                <w:szCs w:val="24"/>
              </w:rPr>
              <w:t>12</w:t>
            </w:r>
            <w:r w:rsidRPr="000962B4">
              <w:rPr>
                <w:rFonts w:ascii="Times New Roman" w:eastAsia="宋体" w:hAnsi="Times New Roman" w:cs="Times New Roman"/>
                <w:b/>
                <w:sz w:val="24"/>
                <w:szCs w:val="24"/>
              </w:rPr>
              <w:t>号</w:t>
            </w:r>
            <w:r w:rsidRPr="000962B4">
              <w:rPr>
                <w:rFonts w:ascii="Times New Roman" w:hAnsi="Times New Roman" w:cs="Times New Roman"/>
                <w:b/>
                <w:sz w:val="24"/>
                <w:szCs w:val="24"/>
              </w:rPr>
              <w:t>）符合性分析</w:t>
            </w:r>
          </w:p>
          <w:p w:rsidR="000B419E" w:rsidRPr="000962B4" w:rsidRDefault="00C51B28" w:rsidP="000B419E">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根据《中共昆明市委</w:t>
            </w:r>
            <w:r w:rsidRPr="000962B4">
              <w:rPr>
                <w:rFonts w:ascii="Times New Roman" w:hAnsi="Times New Roman" w:cs="Times New Roman"/>
                <w:sz w:val="24"/>
                <w:szCs w:val="24"/>
              </w:rPr>
              <w:t xml:space="preserve">  </w:t>
            </w:r>
            <w:r w:rsidRPr="000962B4">
              <w:rPr>
                <w:rFonts w:ascii="Times New Roman" w:hAnsi="Times New Roman" w:cs="Times New Roman"/>
                <w:sz w:val="24"/>
                <w:szCs w:val="24"/>
              </w:rPr>
              <w:t>昆明市人民政府关于加快开发区及产业园区高质量发展的意见》（昆发【</w:t>
            </w:r>
            <w:r w:rsidRPr="000962B4">
              <w:rPr>
                <w:rFonts w:ascii="Times New Roman" w:hAnsi="Times New Roman" w:cs="Times New Roman"/>
                <w:sz w:val="24"/>
                <w:szCs w:val="24"/>
              </w:rPr>
              <w:t>2021</w:t>
            </w:r>
            <w:r w:rsidRPr="000962B4">
              <w:rPr>
                <w:rFonts w:ascii="Times New Roman" w:hAnsi="Times New Roman" w:cs="Times New Roman"/>
                <w:sz w:val="24"/>
                <w:szCs w:val="24"/>
              </w:rPr>
              <w:t>】</w:t>
            </w:r>
            <w:r w:rsidRPr="000962B4">
              <w:rPr>
                <w:rFonts w:ascii="Times New Roman" w:hAnsi="Times New Roman" w:cs="Times New Roman"/>
                <w:sz w:val="24"/>
                <w:szCs w:val="24"/>
              </w:rPr>
              <w:t>12</w:t>
            </w:r>
            <w:r w:rsidRPr="000962B4">
              <w:rPr>
                <w:rFonts w:ascii="Times New Roman" w:hAnsi="Times New Roman" w:cs="Times New Roman"/>
                <w:sz w:val="24"/>
                <w:szCs w:val="24"/>
              </w:rPr>
              <w:t>号）第二十四条规定：</w:t>
            </w:r>
            <w:r w:rsidRPr="000962B4">
              <w:rPr>
                <w:rFonts w:ascii="Times New Roman" w:hAnsi="Times New Roman" w:cs="Times New Roman"/>
                <w:sz w:val="24"/>
                <w:szCs w:val="24"/>
              </w:rPr>
              <w:t>“</w:t>
            </w:r>
            <w:r w:rsidRPr="000962B4">
              <w:rPr>
                <w:rFonts w:ascii="Times New Roman" w:hAnsi="Times New Roman" w:cs="Times New Roman"/>
                <w:sz w:val="24"/>
                <w:szCs w:val="24"/>
              </w:rPr>
              <w:t>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r w:rsidRPr="000962B4">
              <w:rPr>
                <w:rFonts w:ascii="Times New Roman" w:hAnsi="Times New Roman" w:cs="Times New Roman"/>
                <w:sz w:val="24"/>
                <w:szCs w:val="24"/>
              </w:rPr>
              <w:t>”</w:t>
            </w:r>
            <w:r w:rsidR="000B419E" w:rsidRPr="000962B4">
              <w:rPr>
                <w:rFonts w:ascii="Times New Roman" w:hAnsi="Times New Roman" w:cs="Times New Roman"/>
                <w:sz w:val="24"/>
                <w:szCs w:val="24"/>
              </w:rPr>
              <w:t>，又针对以上意见，为助推经济发展，</w:t>
            </w:r>
            <w:r w:rsidR="000B419E" w:rsidRPr="000962B4">
              <w:rPr>
                <w:rFonts w:ascii="Times New Roman" w:hAnsi="Times New Roman" w:cs="Times New Roman"/>
                <w:sz w:val="24"/>
                <w:szCs w:val="24"/>
              </w:rPr>
              <w:t>2022</w:t>
            </w:r>
            <w:r w:rsidR="000B419E" w:rsidRPr="000962B4">
              <w:rPr>
                <w:rFonts w:ascii="Times New Roman" w:hAnsi="Times New Roman" w:cs="Times New Roman"/>
                <w:sz w:val="24"/>
                <w:szCs w:val="24"/>
              </w:rPr>
              <w:t>年</w:t>
            </w:r>
            <w:r w:rsidR="000B419E" w:rsidRPr="000962B4">
              <w:rPr>
                <w:rFonts w:ascii="Times New Roman" w:hAnsi="Times New Roman" w:cs="Times New Roman"/>
                <w:sz w:val="24"/>
                <w:szCs w:val="24"/>
              </w:rPr>
              <w:t>2</w:t>
            </w:r>
            <w:r w:rsidR="000B419E" w:rsidRPr="000962B4">
              <w:rPr>
                <w:rFonts w:ascii="Times New Roman" w:hAnsi="Times New Roman" w:cs="Times New Roman"/>
                <w:sz w:val="24"/>
                <w:szCs w:val="24"/>
              </w:rPr>
              <w:t>月</w:t>
            </w:r>
            <w:r w:rsidR="000B419E" w:rsidRPr="000962B4">
              <w:rPr>
                <w:rFonts w:ascii="Times New Roman" w:hAnsi="Times New Roman" w:cs="Times New Roman"/>
                <w:sz w:val="24"/>
                <w:szCs w:val="24"/>
              </w:rPr>
              <w:t>18</w:t>
            </w:r>
            <w:r w:rsidR="000B419E" w:rsidRPr="000962B4">
              <w:rPr>
                <w:rFonts w:ascii="Times New Roman" w:hAnsi="Times New Roman" w:cs="Times New Roman"/>
                <w:sz w:val="24"/>
                <w:szCs w:val="24"/>
              </w:rPr>
              <w:t>日，昆明市生态环境局下发了《昆明市生态环境局关于印发服务经济社会发展</w:t>
            </w:r>
            <w:r w:rsidR="000B419E" w:rsidRPr="000962B4">
              <w:rPr>
                <w:rFonts w:ascii="Times New Roman" w:hAnsi="Times New Roman" w:cs="Times New Roman"/>
                <w:sz w:val="24"/>
                <w:szCs w:val="24"/>
              </w:rPr>
              <w:t xml:space="preserve"> </w:t>
            </w:r>
            <w:r w:rsidR="000B419E" w:rsidRPr="000962B4">
              <w:rPr>
                <w:rFonts w:ascii="Times New Roman" w:hAnsi="Times New Roman" w:cs="Times New Roman"/>
                <w:sz w:val="24"/>
                <w:szCs w:val="24"/>
              </w:rPr>
              <w:t>助推项目建设的若干措施的通知》（昆生环通【</w:t>
            </w:r>
            <w:r w:rsidR="000B419E" w:rsidRPr="000962B4">
              <w:rPr>
                <w:rFonts w:ascii="Times New Roman" w:hAnsi="Times New Roman" w:cs="Times New Roman"/>
                <w:sz w:val="24"/>
                <w:szCs w:val="24"/>
              </w:rPr>
              <w:t>2022</w:t>
            </w:r>
            <w:r w:rsidR="000B419E" w:rsidRPr="000962B4">
              <w:rPr>
                <w:rFonts w:ascii="Times New Roman" w:hAnsi="Times New Roman" w:cs="Times New Roman"/>
                <w:sz w:val="24"/>
                <w:szCs w:val="24"/>
              </w:rPr>
              <w:t>】</w:t>
            </w:r>
            <w:r w:rsidR="000B419E" w:rsidRPr="000962B4">
              <w:rPr>
                <w:rFonts w:ascii="Times New Roman" w:hAnsi="Times New Roman" w:cs="Times New Roman"/>
                <w:sz w:val="24"/>
                <w:szCs w:val="24"/>
              </w:rPr>
              <w:t>7</w:t>
            </w:r>
            <w:r w:rsidR="000B419E" w:rsidRPr="000962B4">
              <w:rPr>
                <w:rFonts w:ascii="Times New Roman" w:hAnsi="Times New Roman" w:cs="Times New Roman"/>
                <w:sz w:val="24"/>
                <w:szCs w:val="24"/>
              </w:rPr>
              <w:t>号），该文件第四条提出：</w:t>
            </w:r>
            <w:r w:rsidR="000B419E" w:rsidRPr="000962B4">
              <w:rPr>
                <w:rFonts w:ascii="Times New Roman" w:hAnsi="Times New Roman" w:cs="Times New Roman"/>
                <w:sz w:val="24"/>
                <w:szCs w:val="24"/>
              </w:rPr>
              <w:t>“</w:t>
            </w:r>
            <w:r w:rsidR="000B419E" w:rsidRPr="000962B4">
              <w:rPr>
                <w:rFonts w:ascii="Times New Roman" w:hAnsi="Times New Roman" w:cs="Times New Roman"/>
                <w:sz w:val="24"/>
                <w:szCs w:val="24"/>
              </w:rPr>
              <w:t>对达不到入园条件和标准的农副产品加工、一般加工制造类项目或预拌混凝土搅拌站等不宜入园的特殊行业建设项目，按照经济主管部门投资备案及立项意见，开展项目环评审批。</w:t>
            </w:r>
            <w:r w:rsidR="000B419E" w:rsidRPr="000962B4">
              <w:rPr>
                <w:rFonts w:ascii="Times New Roman" w:hAnsi="Times New Roman" w:cs="Times New Roman"/>
                <w:sz w:val="24"/>
                <w:szCs w:val="24"/>
              </w:rPr>
              <w:t>”</w:t>
            </w:r>
          </w:p>
          <w:p w:rsidR="00C51B28" w:rsidRPr="000962B4" w:rsidRDefault="000B419E" w:rsidP="000B419E">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该项目为新建项目，位于东川区碧谷街道（北郊板河口老殡仪馆原址），该区域不属于工业园区，该项目已于</w:t>
            </w:r>
            <w:r w:rsidRPr="000962B4">
              <w:rPr>
                <w:rFonts w:ascii="Times New Roman" w:hAnsi="Times New Roman" w:cs="Times New Roman"/>
                <w:sz w:val="24"/>
                <w:szCs w:val="24"/>
              </w:rPr>
              <w:t>2022</w:t>
            </w:r>
            <w:r w:rsidRPr="000962B4">
              <w:rPr>
                <w:rFonts w:ascii="Times New Roman" w:hAnsi="Times New Roman" w:cs="Times New Roman"/>
                <w:sz w:val="24"/>
                <w:szCs w:val="24"/>
              </w:rPr>
              <w:t>年</w:t>
            </w:r>
            <w:r w:rsidRPr="000962B4">
              <w:rPr>
                <w:rFonts w:ascii="Times New Roman" w:hAnsi="Times New Roman" w:cs="Times New Roman"/>
                <w:sz w:val="24"/>
                <w:szCs w:val="24"/>
              </w:rPr>
              <w:t>8</w:t>
            </w:r>
            <w:r w:rsidRPr="000962B4">
              <w:rPr>
                <w:rFonts w:ascii="Times New Roman" w:hAnsi="Times New Roman" w:cs="Times New Roman"/>
                <w:sz w:val="24"/>
                <w:szCs w:val="24"/>
              </w:rPr>
              <w:t>月</w:t>
            </w:r>
            <w:r w:rsidRPr="000962B4">
              <w:rPr>
                <w:rFonts w:ascii="Times New Roman" w:hAnsi="Times New Roman" w:cs="Times New Roman"/>
                <w:sz w:val="24"/>
                <w:szCs w:val="24"/>
              </w:rPr>
              <w:t>19</w:t>
            </w:r>
            <w:r w:rsidRPr="000962B4">
              <w:rPr>
                <w:rFonts w:ascii="Times New Roman" w:hAnsi="Times New Roman" w:cs="Times New Roman"/>
                <w:sz w:val="24"/>
                <w:szCs w:val="24"/>
              </w:rPr>
              <w:t>日取得昆明市东川区发展和改革局《关于东川区殡仪馆项目可行性研究报告的批复》（东发改复【</w:t>
            </w:r>
            <w:r w:rsidRPr="000962B4">
              <w:rPr>
                <w:rFonts w:ascii="Times New Roman" w:hAnsi="Times New Roman" w:cs="Times New Roman"/>
                <w:sz w:val="24"/>
                <w:szCs w:val="24"/>
              </w:rPr>
              <w:t>2022</w:t>
            </w:r>
            <w:r w:rsidRPr="000962B4">
              <w:rPr>
                <w:rFonts w:ascii="Times New Roman" w:hAnsi="Times New Roman" w:cs="Times New Roman"/>
                <w:sz w:val="24"/>
                <w:szCs w:val="24"/>
              </w:rPr>
              <w:t>】</w:t>
            </w:r>
            <w:r w:rsidRPr="000962B4">
              <w:rPr>
                <w:rFonts w:ascii="Times New Roman" w:hAnsi="Times New Roman" w:cs="Times New Roman"/>
                <w:sz w:val="24"/>
                <w:szCs w:val="24"/>
              </w:rPr>
              <w:t>139</w:t>
            </w:r>
            <w:r w:rsidRPr="000962B4">
              <w:rPr>
                <w:rFonts w:ascii="Times New Roman" w:hAnsi="Times New Roman" w:cs="Times New Roman"/>
                <w:sz w:val="24"/>
                <w:szCs w:val="24"/>
              </w:rPr>
              <w:t>号），因此项目符合环评审批要求，</w:t>
            </w:r>
            <w:r w:rsidR="00C51B28" w:rsidRPr="000962B4">
              <w:rPr>
                <w:rFonts w:ascii="Times New Roman" w:hAnsi="Times New Roman" w:cs="Times New Roman"/>
                <w:sz w:val="24"/>
                <w:szCs w:val="24"/>
              </w:rPr>
              <w:t>项目建设与《中共昆明市委</w:t>
            </w:r>
            <w:r w:rsidR="00C51B28" w:rsidRPr="000962B4">
              <w:rPr>
                <w:rFonts w:ascii="Times New Roman" w:hAnsi="Times New Roman" w:cs="Times New Roman"/>
                <w:sz w:val="24"/>
                <w:szCs w:val="24"/>
              </w:rPr>
              <w:t xml:space="preserve">  </w:t>
            </w:r>
            <w:r w:rsidR="00C51B28" w:rsidRPr="000962B4">
              <w:rPr>
                <w:rFonts w:ascii="Times New Roman" w:hAnsi="Times New Roman" w:cs="Times New Roman"/>
                <w:sz w:val="24"/>
                <w:szCs w:val="24"/>
              </w:rPr>
              <w:t>昆明市人民政府关于加快开发区及产业园区高质量发展的意见》（昆发【</w:t>
            </w:r>
            <w:r w:rsidR="00C51B28" w:rsidRPr="000962B4">
              <w:rPr>
                <w:rFonts w:ascii="Times New Roman" w:hAnsi="Times New Roman" w:cs="Times New Roman"/>
                <w:sz w:val="24"/>
                <w:szCs w:val="24"/>
              </w:rPr>
              <w:t>2021</w:t>
            </w:r>
            <w:r w:rsidR="00C51B28" w:rsidRPr="000962B4">
              <w:rPr>
                <w:rFonts w:ascii="Times New Roman" w:hAnsi="Times New Roman" w:cs="Times New Roman"/>
                <w:sz w:val="24"/>
                <w:szCs w:val="24"/>
              </w:rPr>
              <w:t>】</w:t>
            </w:r>
            <w:r w:rsidR="00C51B28" w:rsidRPr="000962B4">
              <w:rPr>
                <w:rFonts w:ascii="Times New Roman" w:hAnsi="Times New Roman" w:cs="Times New Roman"/>
                <w:sz w:val="24"/>
                <w:szCs w:val="24"/>
              </w:rPr>
              <w:t>12</w:t>
            </w:r>
            <w:r w:rsidR="00C51B28" w:rsidRPr="000962B4">
              <w:rPr>
                <w:rFonts w:ascii="Times New Roman" w:hAnsi="Times New Roman" w:cs="Times New Roman"/>
                <w:sz w:val="24"/>
                <w:szCs w:val="24"/>
              </w:rPr>
              <w:t>号）不冲突。</w:t>
            </w:r>
          </w:p>
          <w:p w:rsidR="00C51B28" w:rsidRPr="000962B4" w:rsidRDefault="00C51B28" w:rsidP="00DE1AA3">
            <w:pPr>
              <w:spacing w:line="360" w:lineRule="auto"/>
              <w:ind w:firstLineChars="200" w:firstLine="480"/>
              <w:rPr>
                <w:rFonts w:ascii="Times New Roman" w:hAnsi="Times New Roman" w:cs="Times New Roman"/>
                <w:sz w:val="24"/>
                <w:szCs w:val="24"/>
              </w:rPr>
            </w:pPr>
          </w:p>
          <w:p w:rsidR="00C51B28" w:rsidRPr="000962B4" w:rsidRDefault="00C51B28" w:rsidP="00DE1AA3">
            <w:pPr>
              <w:spacing w:line="360" w:lineRule="auto"/>
              <w:ind w:firstLineChars="200" w:firstLine="480"/>
              <w:rPr>
                <w:rFonts w:ascii="Times New Roman" w:hAnsi="Times New Roman" w:cs="Times New Roman"/>
                <w:sz w:val="24"/>
                <w:szCs w:val="24"/>
              </w:rPr>
            </w:pPr>
          </w:p>
          <w:p w:rsidR="00C51B28" w:rsidRDefault="00C51B28" w:rsidP="00DE1AA3">
            <w:pPr>
              <w:spacing w:line="360" w:lineRule="auto"/>
              <w:ind w:firstLineChars="200" w:firstLine="480"/>
              <w:rPr>
                <w:rFonts w:ascii="Times New Roman" w:hAnsi="Times New Roman" w:cs="Times New Roman"/>
                <w:sz w:val="24"/>
                <w:szCs w:val="24"/>
              </w:rPr>
            </w:pPr>
          </w:p>
          <w:p w:rsidR="006A4C8F" w:rsidRPr="000962B4" w:rsidRDefault="006A4C8F" w:rsidP="00DE1AA3">
            <w:pPr>
              <w:spacing w:line="360" w:lineRule="auto"/>
              <w:ind w:firstLineChars="200" w:firstLine="480"/>
              <w:rPr>
                <w:rFonts w:ascii="Times New Roman" w:hAnsi="Times New Roman" w:cs="Times New Roman"/>
                <w:sz w:val="24"/>
                <w:szCs w:val="24"/>
              </w:rPr>
            </w:pPr>
          </w:p>
          <w:p w:rsidR="00C51B28" w:rsidRDefault="00C51B28" w:rsidP="00DE1AA3">
            <w:pPr>
              <w:spacing w:line="360" w:lineRule="auto"/>
              <w:ind w:firstLineChars="200" w:firstLine="480"/>
              <w:rPr>
                <w:rFonts w:ascii="Times New Roman" w:hAnsi="Times New Roman" w:cs="Times New Roman"/>
                <w:sz w:val="24"/>
                <w:szCs w:val="24"/>
              </w:rPr>
            </w:pPr>
          </w:p>
          <w:p w:rsidR="006A4C8F" w:rsidRPr="000962B4" w:rsidRDefault="006A4C8F" w:rsidP="00DE1AA3">
            <w:pPr>
              <w:spacing w:line="360" w:lineRule="auto"/>
              <w:ind w:firstLineChars="200" w:firstLine="480"/>
              <w:rPr>
                <w:rFonts w:ascii="Times New Roman" w:hAnsi="Times New Roman" w:cs="Times New Roman"/>
                <w:sz w:val="24"/>
                <w:szCs w:val="24"/>
              </w:rPr>
            </w:pPr>
          </w:p>
          <w:p w:rsidR="00C51B28" w:rsidRPr="000962B4" w:rsidRDefault="00C51B28" w:rsidP="00DE1AA3">
            <w:pPr>
              <w:spacing w:line="360" w:lineRule="auto"/>
              <w:ind w:firstLineChars="200" w:firstLine="480"/>
              <w:rPr>
                <w:rFonts w:ascii="Times New Roman" w:hAnsi="Times New Roman" w:cs="Times New Roman"/>
                <w:sz w:val="24"/>
                <w:szCs w:val="24"/>
              </w:rPr>
            </w:pPr>
          </w:p>
          <w:p w:rsidR="003A04F9" w:rsidRPr="000962B4" w:rsidRDefault="003A04F9" w:rsidP="00EE7DD7">
            <w:pPr>
              <w:spacing w:line="360" w:lineRule="auto"/>
              <w:ind w:firstLineChars="200" w:firstLine="480"/>
              <w:rPr>
                <w:rFonts w:ascii="Times New Roman" w:hAnsi="Times New Roman" w:cs="Times New Roman"/>
                <w:sz w:val="24"/>
                <w:szCs w:val="24"/>
              </w:rPr>
            </w:pPr>
          </w:p>
        </w:tc>
      </w:tr>
    </w:tbl>
    <w:p w:rsidR="00CB2F29" w:rsidRPr="000962B4" w:rsidRDefault="00CB2F29"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二、建设项目工程分析</w:t>
      </w:r>
    </w:p>
    <w:tbl>
      <w:tblPr>
        <w:tblStyle w:val="a4"/>
        <w:tblW w:w="9356" w:type="dxa"/>
        <w:jc w:val="center"/>
        <w:tblLook w:val="04A0"/>
      </w:tblPr>
      <w:tblGrid>
        <w:gridCol w:w="525"/>
        <w:gridCol w:w="8831"/>
      </w:tblGrid>
      <w:tr w:rsidR="00CB2F29" w:rsidRPr="000962B4" w:rsidTr="000B7547">
        <w:trPr>
          <w:jc w:val="center"/>
        </w:trPr>
        <w:tc>
          <w:tcPr>
            <w:tcW w:w="525" w:type="dxa"/>
            <w:vAlign w:val="center"/>
          </w:tcPr>
          <w:p w:rsidR="00CB2F29" w:rsidRPr="000962B4" w:rsidRDefault="00CB2F29" w:rsidP="00CB2F2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建设内容</w:t>
            </w:r>
          </w:p>
        </w:tc>
        <w:tc>
          <w:tcPr>
            <w:tcW w:w="8831" w:type="dxa"/>
            <w:vAlign w:val="center"/>
          </w:tcPr>
          <w:p w:rsidR="007C2FE5" w:rsidRPr="000962B4" w:rsidRDefault="00E52D9D"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东川区老殡仪馆是东川区唯一的殡葬服务单位，该殡仪馆始建于</w:t>
            </w:r>
            <w:r w:rsidRPr="000962B4">
              <w:rPr>
                <w:rFonts w:ascii="Times New Roman" w:eastAsia="宋体" w:hAnsi="Times New Roman" w:cs="Times New Roman"/>
                <w:sz w:val="24"/>
                <w:szCs w:val="24"/>
              </w:rPr>
              <w:t>1975</w:t>
            </w:r>
            <w:r w:rsidRPr="000962B4">
              <w:rPr>
                <w:rFonts w:ascii="Times New Roman" w:eastAsia="宋体" w:hAnsi="Times New Roman" w:cs="Times New Roman"/>
                <w:sz w:val="24"/>
                <w:szCs w:val="24"/>
              </w:rPr>
              <w:t>年，并于</w:t>
            </w:r>
            <w:r w:rsidRPr="000962B4">
              <w:rPr>
                <w:rFonts w:ascii="Times New Roman" w:eastAsia="宋体" w:hAnsi="Times New Roman" w:cs="Times New Roman"/>
                <w:sz w:val="24"/>
                <w:szCs w:val="24"/>
              </w:rPr>
              <w:t>1998</w:t>
            </w:r>
            <w:r w:rsidRPr="000962B4">
              <w:rPr>
                <w:rFonts w:ascii="Times New Roman" w:eastAsia="宋体" w:hAnsi="Times New Roman" w:cs="Times New Roman"/>
                <w:sz w:val="24"/>
                <w:szCs w:val="24"/>
              </w:rPr>
              <w:t>年进行过改造一致延续使用至今，</w:t>
            </w:r>
            <w:r w:rsidRPr="000962B4">
              <w:rPr>
                <w:rFonts w:ascii="Times New Roman" w:eastAsia="宋体" w:hAnsi="Times New Roman" w:cs="Times New Roman"/>
                <w:sz w:val="24"/>
                <w:szCs w:val="24"/>
              </w:rPr>
              <w:t>1998</w:t>
            </w:r>
            <w:r w:rsidRPr="000962B4">
              <w:rPr>
                <w:rFonts w:ascii="Times New Roman" w:eastAsia="宋体" w:hAnsi="Times New Roman" w:cs="Times New Roman"/>
                <w:sz w:val="24"/>
                <w:szCs w:val="24"/>
              </w:rPr>
              <w:t>年修缮过一次使用至今。殡仪馆现有设施设备落后，只能开展基本服务，无条件为群众开展多元化、个性化的延伸服务。为满足东川区殡葬改革的需要，昆明市东川区民政局拟在北郊板河口老殡仪馆原址对老殡仪馆进行拆除重建。</w:t>
            </w:r>
          </w:p>
          <w:p w:rsidR="00FB01E5" w:rsidRPr="000962B4" w:rsidRDefault="00FB01E5" w:rsidP="00FB01E5">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2.1 </w:t>
            </w:r>
            <w:r w:rsidRPr="000962B4">
              <w:rPr>
                <w:rFonts w:ascii="Times New Roman" w:hAnsi="Times New Roman" w:cs="Times New Roman"/>
                <w:b/>
                <w:sz w:val="24"/>
                <w:szCs w:val="24"/>
              </w:rPr>
              <w:t>建设内容</w:t>
            </w:r>
            <w:r w:rsidR="00C63515" w:rsidRPr="000962B4">
              <w:rPr>
                <w:rFonts w:ascii="Times New Roman" w:hAnsi="Times New Roman" w:cs="Times New Roman"/>
                <w:b/>
                <w:sz w:val="24"/>
                <w:szCs w:val="24"/>
              </w:rPr>
              <w:t>及规模</w:t>
            </w:r>
          </w:p>
          <w:p w:rsidR="00567F84" w:rsidRPr="000962B4" w:rsidRDefault="00766AE0" w:rsidP="008769AB">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）建设规模</w:t>
            </w:r>
          </w:p>
          <w:p w:rsidR="008769AB" w:rsidRPr="000962B4" w:rsidRDefault="008769AB" w:rsidP="008769AB">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根据可研，该项目为</w:t>
            </w:r>
            <w:r w:rsidRPr="000962B4">
              <w:rPr>
                <w:rFonts w:ascii="Times New Roman" w:hAnsi="Times New Roman" w:cs="Times New Roman"/>
                <w:sz w:val="24"/>
                <w:szCs w:val="24"/>
              </w:rPr>
              <w:t>IV</w:t>
            </w:r>
            <w:r w:rsidRPr="000962B4">
              <w:rPr>
                <w:rFonts w:ascii="Times New Roman" w:hAnsi="Times New Roman" w:cs="Times New Roman"/>
                <w:sz w:val="24"/>
                <w:szCs w:val="24"/>
              </w:rPr>
              <w:t>类殡仪馆，规划服务期遗体实际火化量</w:t>
            </w:r>
            <w:r w:rsidRPr="000962B4">
              <w:rPr>
                <w:rFonts w:ascii="Times New Roman" w:hAnsi="Times New Roman" w:cs="Times New Roman"/>
                <w:sz w:val="24"/>
                <w:szCs w:val="24"/>
              </w:rPr>
              <w:t>2060</w:t>
            </w:r>
            <w:r w:rsidRPr="000962B4">
              <w:rPr>
                <w:rFonts w:ascii="Times New Roman" w:hAnsi="Times New Roman" w:cs="Times New Roman"/>
                <w:sz w:val="24"/>
                <w:szCs w:val="24"/>
              </w:rPr>
              <w:t>具</w:t>
            </w:r>
            <w:r w:rsidRPr="000962B4">
              <w:rPr>
                <w:rFonts w:ascii="Times New Roman" w:hAnsi="Times New Roman" w:cs="Times New Roman"/>
                <w:sz w:val="24"/>
                <w:szCs w:val="24"/>
              </w:rPr>
              <w:t>/</w:t>
            </w:r>
            <w:r w:rsidRPr="000962B4">
              <w:rPr>
                <w:rFonts w:ascii="Times New Roman" w:hAnsi="Times New Roman" w:cs="Times New Roman"/>
                <w:sz w:val="24"/>
                <w:szCs w:val="24"/>
              </w:rPr>
              <w:t>年。</w:t>
            </w:r>
          </w:p>
          <w:p w:rsidR="007C6F93" w:rsidRPr="000962B4" w:rsidRDefault="00766AE0" w:rsidP="007C6F93">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）建设内容</w:t>
            </w:r>
          </w:p>
          <w:p w:rsidR="007C6F93" w:rsidRPr="000962B4" w:rsidRDefault="007C6F93" w:rsidP="007C6F9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根据可研，该项目占地面积</w:t>
            </w:r>
            <w:r w:rsidRPr="000962B4">
              <w:rPr>
                <w:rFonts w:ascii="Times New Roman" w:hAnsi="Times New Roman" w:cs="Times New Roman"/>
                <w:sz w:val="24"/>
                <w:szCs w:val="24"/>
              </w:rPr>
              <w:t>32886.67m²</w:t>
            </w:r>
            <w:r w:rsidRPr="000962B4">
              <w:rPr>
                <w:rFonts w:ascii="Times New Roman" w:hAnsi="Times New Roman" w:cs="Times New Roman"/>
                <w:sz w:val="24"/>
                <w:szCs w:val="24"/>
              </w:rPr>
              <w:t>（</w:t>
            </w:r>
            <w:r w:rsidRPr="000962B4">
              <w:rPr>
                <w:rFonts w:ascii="Times New Roman" w:hAnsi="Times New Roman" w:cs="Times New Roman"/>
                <w:sz w:val="24"/>
                <w:szCs w:val="24"/>
              </w:rPr>
              <w:t>49.33</w:t>
            </w:r>
            <w:r w:rsidRPr="000962B4">
              <w:rPr>
                <w:rFonts w:ascii="Times New Roman" w:hAnsi="Times New Roman" w:cs="Times New Roman"/>
                <w:sz w:val="24"/>
                <w:szCs w:val="24"/>
              </w:rPr>
              <w:t>亩），建筑面积</w:t>
            </w:r>
            <w:r w:rsidRPr="000962B4">
              <w:rPr>
                <w:rFonts w:ascii="Times New Roman" w:hAnsi="Times New Roman" w:cs="Times New Roman"/>
                <w:sz w:val="24"/>
                <w:szCs w:val="24"/>
              </w:rPr>
              <w:t>4469.6m²</w:t>
            </w:r>
            <w:r w:rsidRPr="000962B4">
              <w:rPr>
                <w:rFonts w:ascii="Times New Roman" w:hAnsi="Times New Roman" w:cs="Times New Roman"/>
                <w:sz w:val="24"/>
                <w:szCs w:val="24"/>
              </w:rPr>
              <w:t>，建设内容包括</w:t>
            </w:r>
            <w:r w:rsidRPr="000962B4">
              <w:rPr>
                <w:rFonts w:ascii="Times New Roman" w:hAnsi="Times New Roman" w:cs="Times New Roman"/>
                <w:sz w:val="24"/>
                <w:szCs w:val="24"/>
              </w:rPr>
              <w:t>:</w:t>
            </w:r>
            <w:r w:rsidRPr="000962B4">
              <w:rPr>
                <w:rFonts w:ascii="Times New Roman" w:hAnsi="Times New Roman" w:cs="Times New Roman"/>
                <w:sz w:val="24"/>
                <w:szCs w:val="24"/>
              </w:rPr>
              <w:t>业务及后勤管理区、悼念区、遗体处理区、骨灰寄存区及室外配套设施等功能区。</w:t>
            </w:r>
          </w:p>
          <w:p w:rsidR="00766AE0" w:rsidRPr="000962B4" w:rsidRDefault="00766AE0" w:rsidP="007E556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项目主要工程内容如下表所示。</w:t>
            </w:r>
          </w:p>
          <w:p w:rsidR="00687D0A" w:rsidRPr="000962B4" w:rsidRDefault="002A1BFA" w:rsidP="002A1BFA">
            <w:pPr>
              <w:pStyle w:val="a9"/>
              <w:widowControl/>
              <w:tabs>
                <w:tab w:val="left" w:pos="540"/>
                <w:tab w:val="left" w:pos="851"/>
                <w:tab w:val="left" w:pos="994"/>
                <w:tab w:val="left" w:pos="1260"/>
                <w:tab w:val="left" w:pos="3108"/>
                <w:tab w:val="left" w:pos="3150"/>
              </w:tabs>
              <w:snapToGrid/>
              <w:spacing w:beforeLines="0"/>
              <w:textAlignment w:val="auto"/>
              <w:rPr>
                <w:rFonts w:eastAsiaTheme="minorEastAsia" w:hAnsi="Times New Roman"/>
                <w:bCs/>
                <w:snapToGrid w:val="0"/>
                <w:sz w:val="21"/>
                <w:szCs w:val="21"/>
              </w:rPr>
            </w:pPr>
            <w:r w:rsidRPr="000962B4">
              <w:rPr>
                <w:rFonts w:eastAsiaTheme="minorEastAsia" w:hAnsi="Times New Roman"/>
                <w:bCs/>
                <w:snapToGrid w:val="0"/>
                <w:sz w:val="21"/>
                <w:szCs w:val="21"/>
              </w:rPr>
              <w:t>表</w:t>
            </w:r>
            <w:r w:rsidRPr="000962B4">
              <w:rPr>
                <w:rFonts w:eastAsiaTheme="minorEastAsia" w:hAnsi="Times New Roman"/>
                <w:bCs/>
                <w:snapToGrid w:val="0"/>
                <w:sz w:val="21"/>
                <w:szCs w:val="21"/>
              </w:rPr>
              <w:t xml:space="preserve">2.1-1 </w:t>
            </w:r>
            <w:r w:rsidRPr="000962B4">
              <w:rPr>
                <w:rFonts w:eastAsiaTheme="minorEastAsia" w:hAnsi="Times New Roman"/>
                <w:bCs/>
                <w:snapToGrid w:val="0"/>
                <w:sz w:val="21"/>
                <w:szCs w:val="21"/>
              </w:rPr>
              <w:t>项目建设内容组成一览表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721"/>
              <w:gridCol w:w="1069"/>
              <w:gridCol w:w="5299"/>
              <w:gridCol w:w="783"/>
            </w:tblGrid>
            <w:tr w:rsidR="000E4039" w:rsidRPr="000962B4" w:rsidTr="00A62E3E">
              <w:trPr>
                <w:jc w:val="center"/>
              </w:trPr>
              <w:tc>
                <w:tcPr>
                  <w:tcW w:w="426" w:type="pct"/>
                  <w:vAlign w:val="center"/>
                </w:tcPr>
                <w:p w:rsidR="000E4039" w:rsidRPr="000962B4" w:rsidRDefault="000E4039" w:rsidP="000E4039">
                  <w:pPr>
                    <w:pStyle w:val="a8"/>
                    <w:spacing w:line="360" w:lineRule="exact"/>
                    <w:rPr>
                      <w:color w:val="auto"/>
                      <w:szCs w:val="21"/>
                    </w:rPr>
                  </w:pPr>
                  <w:r w:rsidRPr="000962B4">
                    <w:rPr>
                      <w:color w:val="auto"/>
                      <w:szCs w:val="21"/>
                    </w:rPr>
                    <w:t>类别</w:t>
                  </w: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工程内容</w:t>
                  </w:r>
                </w:p>
              </w:tc>
              <w:tc>
                <w:tcPr>
                  <w:tcW w:w="3079" w:type="pct"/>
                  <w:vAlign w:val="center"/>
                </w:tcPr>
                <w:p w:rsidR="000E4039" w:rsidRPr="000962B4" w:rsidRDefault="000E4039" w:rsidP="000E4039">
                  <w:pPr>
                    <w:pStyle w:val="a8"/>
                    <w:spacing w:line="360" w:lineRule="exact"/>
                    <w:rPr>
                      <w:color w:val="auto"/>
                      <w:szCs w:val="21"/>
                    </w:rPr>
                  </w:pPr>
                  <w:r w:rsidRPr="000962B4">
                    <w:rPr>
                      <w:color w:val="auto"/>
                      <w:szCs w:val="21"/>
                    </w:rPr>
                    <w:t>建筑内容及规模</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备注</w:t>
                  </w:r>
                </w:p>
              </w:tc>
            </w:tr>
            <w:tr w:rsidR="000E4039" w:rsidRPr="000962B4" w:rsidTr="00A62E3E">
              <w:trPr>
                <w:jc w:val="center"/>
              </w:trPr>
              <w:tc>
                <w:tcPr>
                  <w:tcW w:w="426" w:type="pct"/>
                  <w:vMerge w:val="restart"/>
                  <w:vAlign w:val="center"/>
                </w:tcPr>
                <w:p w:rsidR="000E4039" w:rsidRPr="000962B4" w:rsidRDefault="000E4039" w:rsidP="000E4039">
                  <w:pPr>
                    <w:pStyle w:val="a8"/>
                    <w:spacing w:line="360" w:lineRule="exact"/>
                    <w:rPr>
                      <w:color w:val="auto"/>
                      <w:szCs w:val="21"/>
                    </w:rPr>
                  </w:pPr>
                  <w:r w:rsidRPr="000962B4">
                    <w:rPr>
                      <w:color w:val="auto"/>
                      <w:szCs w:val="21"/>
                    </w:rPr>
                    <w:t>主体工程</w:t>
                  </w: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悼念厅及守灵厅</w:t>
                  </w:r>
                </w:p>
              </w:tc>
              <w:tc>
                <w:tcPr>
                  <w:tcW w:w="3079" w:type="pct"/>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根据可研，悼念厅及守灵厅共</w:t>
                  </w:r>
                  <w:r w:rsidRPr="000962B4">
                    <w:rPr>
                      <w:color w:val="auto"/>
                      <w:szCs w:val="21"/>
                    </w:rPr>
                    <w:t>1</w:t>
                  </w:r>
                  <w:r w:rsidRPr="000962B4">
                    <w:rPr>
                      <w:color w:val="auto"/>
                      <w:szCs w:val="21"/>
                    </w:rPr>
                    <w:t>层，建筑面积</w:t>
                  </w:r>
                  <w:r w:rsidRPr="000962B4">
                    <w:rPr>
                      <w:color w:val="auto"/>
                      <w:szCs w:val="21"/>
                    </w:rPr>
                    <w:t>1326.1m²</w:t>
                  </w:r>
                  <w:r w:rsidRPr="000962B4">
                    <w:rPr>
                      <w:color w:val="auto"/>
                      <w:szCs w:val="21"/>
                    </w:rPr>
                    <w:t>，功能布局主要包括两部分一部分为遗体处置，另外一部分为悼念活动。</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遗体处置功能区域包括：遗体通道、尸体解剖间、整容间、冷藏室、防腐室、消毒间、灵车停车库、接尸厅、设备间、遗体待焚间等；主要功能为对有需要的常规遗体进行清洗、穿衣等；</w:t>
                  </w:r>
                  <w:r w:rsidR="00553B22" w:rsidRPr="00553B22">
                    <w:rPr>
                      <w:rFonts w:hint="eastAsia"/>
                      <w:color w:val="0070C0"/>
                      <w:szCs w:val="21"/>
                    </w:rPr>
                    <w:t>同时</w:t>
                  </w:r>
                  <w:r w:rsidRPr="000962B4">
                    <w:rPr>
                      <w:color w:val="auto"/>
                      <w:szCs w:val="21"/>
                    </w:rPr>
                    <w:t>也兼顾法医解剖等工作。</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悼念活动区域包括：悼念厅、守灵厅、家属休息室、卫生间等。</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拟建</w:t>
                  </w:r>
                </w:p>
              </w:tc>
            </w:tr>
            <w:tr w:rsidR="000E4039" w:rsidRPr="000962B4" w:rsidTr="00A62E3E">
              <w:trPr>
                <w:jc w:val="center"/>
              </w:trPr>
              <w:tc>
                <w:tcPr>
                  <w:tcW w:w="426" w:type="pct"/>
                  <w:vMerge/>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火化车间及捡灰间</w:t>
                  </w:r>
                </w:p>
              </w:tc>
              <w:tc>
                <w:tcPr>
                  <w:tcW w:w="3079" w:type="pct"/>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根据可研，火化车间及捡灰间共</w:t>
                  </w:r>
                  <w:r w:rsidRPr="000962B4">
                    <w:rPr>
                      <w:color w:val="auto"/>
                      <w:szCs w:val="21"/>
                    </w:rPr>
                    <w:t>1</w:t>
                  </w:r>
                  <w:r w:rsidRPr="000962B4">
                    <w:rPr>
                      <w:color w:val="auto"/>
                      <w:szCs w:val="21"/>
                    </w:rPr>
                    <w:t>层，建筑面积</w:t>
                  </w:r>
                  <w:r w:rsidRPr="000962B4">
                    <w:rPr>
                      <w:color w:val="auto"/>
                      <w:szCs w:val="21"/>
                    </w:rPr>
                    <w:t>574.6m²</w:t>
                  </w:r>
                  <w:r w:rsidRPr="000962B4">
                    <w:rPr>
                      <w:color w:val="auto"/>
                      <w:szCs w:val="21"/>
                    </w:rPr>
                    <w:t>，该火化车间内配套设置</w:t>
                  </w:r>
                  <w:r w:rsidRPr="000962B4">
                    <w:rPr>
                      <w:color w:val="auto"/>
                      <w:szCs w:val="21"/>
                    </w:rPr>
                    <w:t>4</w:t>
                  </w:r>
                  <w:r w:rsidRPr="000962B4">
                    <w:rPr>
                      <w:color w:val="auto"/>
                      <w:szCs w:val="21"/>
                    </w:rPr>
                    <w:t>套智能监测环保节能拣灰火化机进行遗体火化。</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拟建</w:t>
                  </w:r>
                </w:p>
              </w:tc>
            </w:tr>
            <w:tr w:rsidR="000E4039" w:rsidRPr="000962B4" w:rsidTr="00A62E3E">
              <w:trPr>
                <w:jc w:val="center"/>
              </w:trPr>
              <w:tc>
                <w:tcPr>
                  <w:tcW w:w="426" w:type="pct"/>
                  <w:vMerge/>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化宝间</w:t>
                  </w:r>
                </w:p>
              </w:tc>
              <w:tc>
                <w:tcPr>
                  <w:tcW w:w="3079" w:type="pct"/>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化宝间建筑面积</w:t>
                  </w:r>
                  <w:r w:rsidRPr="000962B4">
                    <w:rPr>
                      <w:color w:val="auto"/>
                      <w:szCs w:val="21"/>
                    </w:rPr>
                    <w:t>83.1m²</w:t>
                  </w:r>
                  <w:r w:rsidRPr="000962B4">
                    <w:rPr>
                      <w:color w:val="auto"/>
                      <w:szCs w:val="21"/>
                    </w:rPr>
                    <w:t>，化宝间内设置</w:t>
                  </w:r>
                  <w:r w:rsidRPr="000962B4">
                    <w:rPr>
                      <w:color w:val="auto"/>
                      <w:szCs w:val="21"/>
                    </w:rPr>
                    <w:t>1</w:t>
                  </w:r>
                  <w:r w:rsidRPr="000962B4">
                    <w:rPr>
                      <w:color w:val="auto"/>
                      <w:szCs w:val="21"/>
                    </w:rPr>
                    <w:t>套卧式智能监测环保遗物焚烧炉对逝者遗物进行焚烧。</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拟建</w:t>
                  </w:r>
                </w:p>
              </w:tc>
            </w:tr>
            <w:tr w:rsidR="000E4039" w:rsidRPr="000962B4" w:rsidTr="00A62E3E">
              <w:trPr>
                <w:jc w:val="center"/>
              </w:trPr>
              <w:tc>
                <w:tcPr>
                  <w:tcW w:w="426" w:type="pct"/>
                  <w:vMerge w:val="restart"/>
                  <w:shd w:val="clear" w:color="auto" w:fill="auto"/>
                  <w:vAlign w:val="center"/>
                </w:tcPr>
                <w:p w:rsidR="000E4039" w:rsidRPr="000962B4" w:rsidRDefault="000E4039" w:rsidP="000E4039">
                  <w:pPr>
                    <w:pStyle w:val="a8"/>
                    <w:spacing w:line="360" w:lineRule="exact"/>
                    <w:rPr>
                      <w:color w:val="auto"/>
                      <w:szCs w:val="21"/>
                    </w:rPr>
                  </w:pPr>
                  <w:r w:rsidRPr="000962B4">
                    <w:rPr>
                      <w:color w:val="auto"/>
                      <w:szCs w:val="21"/>
                    </w:rPr>
                    <w:t>辅助工程</w:t>
                  </w: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综合服务楼</w:t>
                  </w:r>
                </w:p>
              </w:tc>
              <w:tc>
                <w:tcPr>
                  <w:tcW w:w="3079" w:type="pct"/>
                  <w:shd w:val="clear" w:color="auto" w:fill="auto"/>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根据可研，综合服务楼共</w:t>
                  </w:r>
                  <w:r w:rsidRPr="000962B4">
                    <w:rPr>
                      <w:color w:val="auto"/>
                      <w:szCs w:val="21"/>
                    </w:rPr>
                    <w:t>4</w:t>
                  </w:r>
                  <w:r w:rsidRPr="000962B4">
                    <w:rPr>
                      <w:color w:val="auto"/>
                      <w:szCs w:val="21"/>
                    </w:rPr>
                    <w:t>层，建筑面积</w:t>
                  </w:r>
                  <w:r w:rsidRPr="000962B4">
                    <w:rPr>
                      <w:color w:val="auto"/>
                      <w:szCs w:val="21"/>
                    </w:rPr>
                    <w:t>1820.0m²</w:t>
                  </w:r>
                  <w:r w:rsidRPr="000962B4">
                    <w:rPr>
                      <w:color w:val="auto"/>
                      <w:szCs w:val="21"/>
                    </w:rPr>
                    <w:t>，功能布置如下：</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lastRenderedPageBreak/>
                    <w:t>一层：门厅、接待室、食堂、值班室、丧葬用品陈列室、活动室、仓库、卫生间等；</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二层：业务咨询室、业务洽谈室、业务办理室、活动室、卫生间、收款室和休息室等；</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三层；办公室、财务室、储物间、卫生间等；</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四层；办公室、会议室、档案室、储物间、卫生间等。</w:t>
                  </w:r>
                </w:p>
              </w:tc>
              <w:tc>
                <w:tcPr>
                  <w:tcW w:w="455" w:type="pct"/>
                  <w:vAlign w:val="center"/>
                </w:tcPr>
                <w:p w:rsidR="000E4039" w:rsidRPr="000962B4" w:rsidRDefault="000E4039" w:rsidP="00A62E3E">
                  <w:pPr>
                    <w:pStyle w:val="a8"/>
                    <w:spacing w:line="360" w:lineRule="exact"/>
                    <w:rPr>
                      <w:color w:val="auto"/>
                      <w:szCs w:val="21"/>
                    </w:rPr>
                  </w:pPr>
                  <w:r w:rsidRPr="000962B4">
                    <w:rPr>
                      <w:color w:val="auto"/>
                      <w:szCs w:val="21"/>
                    </w:rPr>
                    <w:lastRenderedPageBreak/>
                    <w:t>拟建</w:t>
                  </w:r>
                </w:p>
              </w:tc>
            </w:tr>
            <w:tr w:rsidR="000E4039" w:rsidRPr="000962B4" w:rsidTr="00A62E3E">
              <w:trPr>
                <w:jc w:val="center"/>
              </w:trPr>
              <w:tc>
                <w:tcPr>
                  <w:tcW w:w="426" w:type="pct"/>
                  <w:vMerge/>
                  <w:shd w:val="clear" w:color="auto" w:fill="auto"/>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骨灰堂</w:t>
                  </w:r>
                </w:p>
              </w:tc>
              <w:tc>
                <w:tcPr>
                  <w:tcW w:w="3079" w:type="pct"/>
                  <w:shd w:val="clear" w:color="auto" w:fill="auto"/>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根据可研，骨灰堂共</w:t>
                  </w:r>
                  <w:r w:rsidRPr="000962B4">
                    <w:rPr>
                      <w:color w:val="auto"/>
                      <w:szCs w:val="21"/>
                    </w:rPr>
                    <w:t>3</w:t>
                  </w:r>
                  <w:r w:rsidRPr="000962B4">
                    <w:rPr>
                      <w:color w:val="auto"/>
                      <w:szCs w:val="21"/>
                    </w:rPr>
                    <w:t>层，建筑面积</w:t>
                  </w:r>
                  <w:r w:rsidRPr="000962B4">
                    <w:rPr>
                      <w:color w:val="auto"/>
                      <w:szCs w:val="21"/>
                    </w:rPr>
                    <w:t>602.8m²</w:t>
                  </w:r>
                  <w:r w:rsidRPr="000962B4">
                    <w:rPr>
                      <w:color w:val="auto"/>
                      <w:szCs w:val="21"/>
                    </w:rPr>
                    <w:t>，功能布置如下：</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一层：门厅、业务室、骨灰寄存间；</w:t>
                  </w:r>
                </w:p>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二层</w:t>
                  </w:r>
                  <w:r w:rsidRPr="000962B4">
                    <w:rPr>
                      <w:color w:val="auto"/>
                      <w:szCs w:val="21"/>
                    </w:rPr>
                    <w:t>~</w:t>
                  </w:r>
                  <w:r w:rsidRPr="000962B4">
                    <w:rPr>
                      <w:color w:val="auto"/>
                      <w:szCs w:val="21"/>
                    </w:rPr>
                    <w:t>三层：骨灰寄存间。</w:t>
                  </w:r>
                </w:p>
              </w:tc>
              <w:tc>
                <w:tcPr>
                  <w:tcW w:w="455" w:type="pct"/>
                  <w:vAlign w:val="center"/>
                </w:tcPr>
                <w:p w:rsidR="000E4039" w:rsidRPr="000962B4" w:rsidRDefault="000E4039" w:rsidP="00A62E3E">
                  <w:pPr>
                    <w:pStyle w:val="a8"/>
                    <w:spacing w:line="360" w:lineRule="exact"/>
                    <w:rPr>
                      <w:color w:val="auto"/>
                      <w:szCs w:val="21"/>
                    </w:rPr>
                  </w:pPr>
                  <w:r w:rsidRPr="000962B4">
                    <w:rPr>
                      <w:color w:val="auto"/>
                      <w:szCs w:val="21"/>
                    </w:rPr>
                    <w:t>拟建</w:t>
                  </w:r>
                </w:p>
              </w:tc>
            </w:tr>
            <w:tr w:rsidR="000E4039" w:rsidRPr="000962B4" w:rsidTr="00A62E3E">
              <w:trPr>
                <w:jc w:val="center"/>
              </w:trPr>
              <w:tc>
                <w:tcPr>
                  <w:tcW w:w="426" w:type="pct"/>
                  <w:vMerge/>
                  <w:shd w:val="clear" w:color="auto" w:fill="auto"/>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公厕</w:t>
                  </w:r>
                </w:p>
              </w:tc>
              <w:tc>
                <w:tcPr>
                  <w:tcW w:w="3079" w:type="pct"/>
                  <w:shd w:val="clear" w:color="auto" w:fill="auto"/>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根据可研，项目拟建设一个建筑面积</w:t>
                  </w:r>
                  <w:r w:rsidRPr="000962B4">
                    <w:rPr>
                      <w:color w:val="auto"/>
                      <w:szCs w:val="21"/>
                    </w:rPr>
                    <w:t>63m²</w:t>
                  </w:r>
                  <w:r w:rsidRPr="000962B4">
                    <w:rPr>
                      <w:color w:val="auto"/>
                      <w:szCs w:val="21"/>
                    </w:rPr>
                    <w:t>的公厕。</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拟建</w:t>
                  </w:r>
                </w:p>
              </w:tc>
            </w:tr>
            <w:tr w:rsidR="000E4039" w:rsidRPr="000962B4" w:rsidTr="00A62E3E">
              <w:trPr>
                <w:jc w:val="center"/>
              </w:trPr>
              <w:tc>
                <w:tcPr>
                  <w:tcW w:w="426" w:type="pct"/>
                  <w:vMerge w:val="restart"/>
                  <w:vAlign w:val="center"/>
                </w:tcPr>
                <w:p w:rsidR="000E4039" w:rsidRPr="000962B4" w:rsidRDefault="000E4039" w:rsidP="000E4039">
                  <w:pPr>
                    <w:pStyle w:val="a8"/>
                    <w:spacing w:line="360" w:lineRule="exact"/>
                    <w:rPr>
                      <w:color w:val="auto"/>
                      <w:szCs w:val="21"/>
                    </w:rPr>
                  </w:pPr>
                  <w:r w:rsidRPr="000962B4">
                    <w:rPr>
                      <w:color w:val="auto"/>
                      <w:szCs w:val="21"/>
                    </w:rPr>
                    <w:t>公用工程</w:t>
                  </w: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供电</w:t>
                  </w:r>
                </w:p>
              </w:tc>
              <w:tc>
                <w:tcPr>
                  <w:tcW w:w="3079" w:type="pct"/>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供电由电力公司供给。</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w:t>
                  </w:r>
                </w:p>
              </w:tc>
            </w:tr>
            <w:tr w:rsidR="000E4039" w:rsidRPr="000962B4" w:rsidTr="00A62E3E">
              <w:trPr>
                <w:jc w:val="center"/>
              </w:trPr>
              <w:tc>
                <w:tcPr>
                  <w:tcW w:w="426" w:type="pct"/>
                  <w:vMerge/>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给水</w:t>
                  </w:r>
                </w:p>
              </w:tc>
              <w:tc>
                <w:tcPr>
                  <w:tcW w:w="3079" w:type="pct"/>
                  <w:vAlign w:val="center"/>
                </w:tcPr>
                <w:p w:rsidR="000E4039" w:rsidRPr="000962B4" w:rsidRDefault="000E4039" w:rsidP="000E4039">
                  <w:pPr>
                    <w:pStyle w:val="a8"/>
                    <w:spacing w:line="360" w:lineRule="exact"/>
                    <w:ind w:firstLineChars="100" w:firstLine="210"/>
                    <w:jc w:val="both"/>
                    <w:rPr>
                      <w:color w:val="auto"/>
                      <w:szCs w:val="21"/>
                    </w:rPr>
                  </w:pPr>
                  <w:r w:rsidRPr="000962B4">
                    <w:rPr>
                      <w:color w:val="auto"/>
                      <w:szCs w:val="21"/>
                    </w:rPr>
                    <w:t>根据可研，项目用水均使用自来水。</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w:t>
                  </w:r>
                </w:p>
              </w:tc>
            </w:tr>
            <w:tr w:rsidR="000E4039" w:rsidRPr="000962B4" w:rsidTr="00A62E3E">
              <w:trPr>
                <w:jc w:val="center"/>
              </w:trPr>
              <w:tc>
                <w:tcPr>
                  <w:tcW w:w="426" w:type="pct"/>
                  <w:vMerge/>
                  <w:vAlign w:val="center"/>
                </w:tcPr>
                <w:p w:rsidR="000E4039" w:rsidRPr="000962B4" w:rsidRDefault="000E4039" w:rsidP="000E4039">
                  <w:pPr>
                    <w:pStyle w:val="a8"/>
                    <w:spacing w:line="360" w:lineRule="exact"/>
                    <w:rPr>
                      <w:color w:val="auto"/>
                      <w:szCs w:val="21"/>
                    </w:rPr>
                  </w:pPr>
                </w:p>
              </w:tc>
              <w:tc>
                <w:tcPr>
                  <w:tcW w:w="1040" w:type="pct"/>
                  <w:gridSpan w:val="2"/>
                  <w:vAlign w:val="center"/>
                </w:tcPr>
                <w:p w:rsidR="000E4039" w:rsidRPr="000962B4" w:rsidRDefault="000E4039" w:rsidP="000E4039">
                  <w:pPr>
                    <w:pStyle w:val="a8"/>
                    <w:spacing w:line="360" w:lineRule="exact"/>
                    <w:rPr>
                      <w:color w:val="auto"/>
                      <w:szCs w:val="21"/>
                    </w:rPr>
                  </w:pPr>
                  <w:r w:rsidRPr="000962B4">
                    <w:rPr>
                      <w:color w:val="auto"/>
                      <w:szCs w:val="21"/>
                    </w:rPr>
                    <w:t>排水</w:t>
                  </w:r>
                </w:p>
              </w:tc>
              <w:tc>
                <w:tcPr>
                  <w:tcW w:w="3079" w:type="pct"/>
                  <w:vAlign w:val="center"/>
                </w:tcPr>
                <w:p w:rsidR="00010F13" w:rsidRPr="000962B4" w:rsidRDefault="000E4039" w:rsidP="00010F13">
                  <w:pPr>
                    <w:pStyle w:val="a8"/>
                    <w:spacing w:line="360" w:lineRule="exact"/>
                    <w:ind w:firstLineChars="100" w:firstLine="210"/>
                    <w:jc w:val="both"/>
                    <w:rPr>
                      <w:color w:val="auto"/>
                      <w:szCs w:val="21"/>
                    </w:rPr>
                  </w:pPr>
                  <w:r w:rsidRPr="000962B4">
                    <w:rPr>
                      <w:color w:val="auto"/>
                      <w:szCs w:val="21"/>
                    </w:rPr>
                    <w:t>项目拟建设污水管道，和现有的雨水沟分开，实现雨污分流。项目废水包括：遗体清洗废水、生活污水、灵车清洗废水和初期雨水，项目区域未配套建设市政污水管网，不具备排水条件，且项目区内绿化植被较多，因此拟配套设置调节池、一体化污水处理设施和回用水池等废水处理设施对综合废水进行处理，处理达到《城市污水再生利用城市杂用水水质》（</w:t>
                  </w:r>
                  <w:r w:rsidRPr="000962B4">
                    <w:rPr>
                      <w:color w:val="auto"/>
                      <w:szCs w:val="21"/>
                    </w:rPr>
                    <w:t>GB/T18920-2020</w:t>
                  </w:r>
                  <w:r w:rsidRPr="000962B4">
                    <w:rPr>
                      <w:color w:val="auto"/>
                      <w:szCs w:val="21"/>
                    </w:rPr>
                    <w:t>）城市绿化标准后，回用于项目区绿化，不外排。</w:t>
                  </w:r>
                </w:p>
              </w:tc>
              <w:tc>
                <w:tcPr>
                  <w:tcW w:w="455" w:type="pct"/>
                  <w:vAlign w:val="center"/>
                </w:tcPr>
                <w:p w:rsidR="000E4039" w:rsidRPr="000962B4" w:rsidRDefault="000E4039" w:rsidP="000E4039">
                  <w:pPr>
                    <w:pStyle w:val="a8"/>
                    <w:spacing w:line="360" w:lineRule="exact"/>
                    <w:rPr>
                      <w:color w:val="auto"/>
                      <w:szCs w:val="21"/>
                    </w:rPr>
                  </w:pPr>
                  <w:r w:rsidRPr="000962B4">
                    <w:rPr>
                      <w:color w:val="auto"/>
                      <w:szCs w:val="21"/>
                    </w:rPr>
                    <w:t>--</w:t>
                  </w:r>
                </w:p>
              </w:tc>
            </w:tr>
            <w:tr w:rsidR="00010F13" w:rsidRPr="000962B4" w:rsidTr="00A62E3E">
              <w:trPr>
                <w:jc w:val="center"/>
              </w:trPr>
              <w:tc>
                <w:tcPr>
                  <w:tcW w:w="426"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环保工程</w:t>
                  </w:r>
                </w:p>
              </w:tc>
              <w:tc>
                <w:tcPr>
                  <w:tcW w:w="419"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废气</w:t>
                  </w:r>
                </w:p>
              </w:tc>
              <w:tc>
                <w:tcPr>
                  <w:tcW w:w="621" w:type="pct"/>
                  <w:vAlign w:val="center"/>
                </w:tcPr>
                <w:p w:rsidR="00010F13" w:rsidRPr="000962B4" w:rsidRDefault="00010F13" w:rsidP="000E4039">
                  <w:pPr>
                    <w:pStyle w:val="a8"/>
                    <w:spacing w:line="360" w:lineRule="exact"/>
                    <w:rPr>
                      <w:color w:val="auto"/>
                      <w:szCs w:val="21"/>
                      <w:highlight w:val="yellow"/>
                    </w:rPr>
                  </w:pPr>
                  <w:r w:rsidRPr="000962B4">
                    <w:rPr>
                      <w:color w:val="auto"/>
                      <w:szCs w:val="21"/>
                    </w:rPr>
                    <w:t>火化机尾气处理系统</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根据可研，项目火化机尾气处理系统由火化机尾气处理装置和排气筒两部分组成。具体如下：</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①</w:t>
                  </w:r>
                  <w:r w:rsidRPr="000962B4">
                    <w:rPr>
                      <w:color w:val="auto"/>
                      <w:szCs w:val="21"/>
                    </w:rPr>
                    <w:t>火化机尾气处理装置</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根据可研，项目拟采购目前市场较为先进的且为</w:t>
                  </w:r>
                  <w:r w:rsidRPr="000962B4">
                    <w:rPr>
                      <w:color w:val="auto"/>
                      <w:szCs w:val="21"/>
                    </w:rPr>
                    <w:t>“</w:t>
                  </w:r>
                  <w:r w:rsidRPr="000962B4">
                    <w:rPr>
                      <w:color w:val="auto"/>
                      <w:szCs w:val="21"/>
                    </w:rPr>
                    <w:t>智能监测环保节能拣灰火化机</w:t>
                  </w:r>
                  <w:r w:rsidRPr="000962B4">
                    <w:rPr>
                      <w:color w:val="auto"/>
                      <w:szCs w:val="21"/>
                    </w:rPr>
                    <w:t>”</w:t>
                  </w:r>
                  <w:r w:rsidRPr="000962B4">
                    <w:rPr>
                      <w:color w:val="auto"/>
                      <w:szCs w:val="21"/>
                    </w:rPr>
                    <w:t>配套的火化机尾气处理装置对火化废气进行处理，每两套火化机配套设置</w:t>
                  </w:r>
                  <w:r w:rsidRPr="000962B4">
                    <w:rPr>
                      <w:color w:val="auto"/>
                      <w:szCs w:val="21"/>
                    </w:rPr>
                    <w:t>1</w:t>
                  </w:r>
                  <w:r w:rsidRPr="000962B4">
                    <w:rPr>
                      <w:color w:val="auto"/>
                      <w:szCs w:val="21"/>
                    </w:rPr>
                    <w:t>台火化机尾气处理装置，则共设置两套火化机尾气处理装置，该火化机尾气处理装置采用全干法双脉冲处理工艺，内置高效降温器</w:t>
                  </w:r>
                  <w:r w:rsidRPr="000962B4">
                    <w:rPr>
                      <w:color w:val="auto"/>
                      <w:szCs w:val="21"/>
                    </w:rPr>
                    <w:t>+</w:t>
                  </w:r>
                  <w:r w:rsidRPr="000962B4">
                    <w:rPr>
                      <w:color w:val="auto"/>
                      <w:szCs w:val="21"/>
                    </w:rPr>
                    <w:t>初级除尘器</w:t>
                  </w:r>
                  <w:r w:rsidRPr="000962B4">
                    <w:rPr>
                      <w:color w:val="auto"/>
                      <w:szCs w:val="21"/>
                    </w:rPr>
                    <w:t>+</w:t>
                  </w:r>
                  <w:r w:rsidRPr="000962B4">
                    <w:rPr>
                      <w:color w:val="auto"/>
                      <w:szCs w:val="21"/>
                    </w:rPr>
                    <w:t>脱酸脱硫二噁英喷射装置</w:t>
                  </w:r>
                  <w:r w:rsidRPr="000962B4">
                    <w:rPr>
                      <w:color w:val="auto"/>
                      <w:szCs w:val="21"/>
                    </w:rPr>
                    <w:t>+</w:t>
                  </w:r>
                  <w:r w:rsidRPr="000962B4">
                    <w:rPr>
                      <w:color w:val="auto"/>
                      <w:szCs w:val="21"/>
                    </w:rPr>
                    <w:t>布袋除尘器</w:t>
                  </w:r>
                  <w:r w:rsidRPr="000962B4">
                    <w:rPr>
                      <w:color w:val="auto"/>
                      <w:szCs w:val="21"/>
                    </w:rPr>
                    <w:t>+</w:t>
                  </w:r>
                  <w:r w:rsidRPr="000962B4">
                    <w:rPr>
                      <w:color w:val="auto"/>
                      <w:szCs w:val="21"/>
                    </w:rPr>
                    <w:t>活性炭吸附器，根据该处理设备的设计参数，烟尘去除率可达到</w:t>
                  </w:r>
                  <w:r w:rsidRPr="000962B4">
                    <w:rPr>
                      <w:color w:val="auto"/>
                      <w:szCs w:val="21"/>
                    </w:rPr>
                    <w:t>99%</w:t>
                  </w:r>
                  <w:r w:rsidRPr="000962B4">
                    <w:rPr>
                      <w:color w:val="auto"/>
                      <w:szCs w:val="21"/>
                    </w:rPr>
                    <w:t>、</w:t>
                  </w:r>
                  <w:r w:rsidRPr="00C60476">
                    <w:rPr>
                      <w:color w:val="0070C0"/>
                      <w:szCs w:val="21"/>
                    </w:rPr>
                    <w:t>SO</w:t>
                  </w:r>
                  <w:r w:rsidRPr="00C60476">
                    <w:rPr>
                      <w:color w:val="0070C0"/>
                      <w:szCs w:val="21"/>
                      <w:vertAlign w:val="subscript"/>
                    </w:rPr>
                    <w:t>2</w:t>
                  </w:r>
                  <w:r w:rsidRPr="00C60476">
                    <w:rPr>
                      <w:color w:val="0070C0"/>
                      <w:szCs w:val="21"/>
                    </w:rPr>
                    <w:t>去除率可达到</w:t>
                  </w:r>
                  <w:r w:rsidR="00C60476" w:rsidRPr="00C60476">
                    <w:rPr>
                      <w:rFonts w:hint="eastAsia"/>
                      <w:color w:val="0070C0"/>
                      <w:szCs w:val="21"/>
                    </w:rPr>
                    <w:t>9</w:t>
                  </w:r>
                  <w:r w:rsidRPr="00C60476">
                    <w:rPr>
                      <w:color w:val="0070C0"/>
                      <w:szCs w:val="21"/>
                    </w:rPr>
                    <w:t>0%</w:t>
                  </w:r>
                  <w:r w:rsidRPr="00C60476">
                    <w:rPr>
                      <w:color w:val="0070C0"/>
                      <w:szCs w:val="21"/>
                    </w:rPr>
                    <w:t>、</w:t>
                  </w:r>
                  <w:r w:rsidRPr="000962B4">
                    <w:rPr>
                      <w:color w:val="auto"/>
                      <w:szCs w:val="21"/>
                    </w:rPr>
                    <w:t>CO</w:t>
                  </w:r>
                  <w:r w:rsidRPr="000962B4">
                    <w:rPr>
                      <w:color w:val="auto"/>
                      <w:szCs w:val="21"/>
                    </w:rPr>
                    <w:t>去除率可达到</w:t>
                  </w:r>
                  <w:r w:rsidRPr="000962B4">
                    <w:rPr>
                      <w:color w:val="auto"/>
                      <w:szCs w:val="21"/>
                    </w:rPr>
                    <w:t>35.3%</w:t>
                  </w:r>
                  <w:r w:rsidRPr="000962B4">
                    <w:rPr>
                      <w:color w:val="auto"/>
                      <w:szCs w:val="21"/>
                    </w:rPr>
                    <w:t>、</w:t>
                  </w:r>
                  <w:r w:rsidRPr="000962B4">
                    <w:rPr>
                      <w:color w:val="auto"/>
                      <w:szCs w:val="21"/>
                    </w:rPr>
                    <w:t>HCl</w:t>
                  </w:r>
                  <w:r w:rsidRPr="000962B4">
                    <w:rPr>
                      <w:color w:val="auto"/>
                      <w:szCs w:val="21"/>
                    </w:rPr>
                    <w:t>去除率可达到</w:t>
                  </w:r>
                  <w:r w:rsidRPr="000962B4">
                    <w:rPr>
                      <w:color w:val="auto"/>
                      <w:szCs w:val="21"/>
                    </w:rPr>
                    <w:t>78.7%</w:t>
                  </w:r>
                  <w:r w:rsidRPr="000962B4">
                    <w:rPr>
                      <w:color w:val="auto"/>
                      <w:szCs w:val="21"/>
                    </w:rPr>
                    <w:t>、汞去除效率可达到</w:t>
                  </w:r>
                  <w:r w:rsidRPr="000962B4">
                    <w:rPr>
                      <w:color w:val="auto"/>
                      <w:szCs w:val="21"/>
                    </w:rPr>
                    <w:t>80%</w:t>
                  </w:r>
                  <w:r w:rsidRPr="000962B4">
                    <w:rPr>
                      <w:color w:val="auto"/>
                      <w:szCs w:val="21"/>
                    </w:rPr>
                    <w:t>、二噁英去除率可达到</w:t>
                  </w:r>
                  <w:r w:rsidRPr="000962B4">
                    <w:rPr>
                      <w:color w:val="auto"/>
                      <w:szCs w:val="21"/>
                    </w:rPr>
                    <w:t>62.2%</w:t>
                  </w:r>
                  <w:r w:rsidRPr="000962B4">
                    <w:rPr>
                      <w:color w:val="auto"/>
                      <w:szCs w:val="21"/>
                    </w:rPr>
                    <w:t>。</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②</w:t>
                  </w:r>
                  <w:r w:rsidRPr="000962B4">
                    <w:rPr>
                      <w:color w:val="auto"/>
                      <w:szCs w:val="21"/>
                    </w:rPr>
                    <w:t>排气筒（</w:t>
                  </w:r>
                  <w:r w:rsidRPr="000962B4">
                    <w:rPr>
                      <w:color w:val="auto"/>
                      <w:szCs w:val="21"/>
                    </w:rPr>
                    <w:t>DA001</w:t>
                  </w:r>
                  <w:r w:rsidRPr="000962B4">
                    <w:rPr>
                      <w:color w:val="auto"/>
                      <w:szCs w:val="21"/>
                    </w:rPr>
                    <w:t>）</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根据可研，项目经火化机尾气处理装置处理后的废气通过</w:t>
                  </w:r>
                  <w:r w:rsidRPr="000962B4">
                    <w:rPr>
                      <w:color w:val="auto"/>
                      <w:szCs w:val="21"/>
                    </w:rPr>
                    <w:t>1</w:t>
                  </w:r>
                  <w:r w:rsidRPr="000962B4">
                    <w:rPr>
                      <w:color w:val="auto"/>
                      <w:szCs w:val="21"/>
                    </w:rPr>
                    <w:t>根</w:t>
                  </w:r>
                  <w:r w:rsidRPr="000962B4">
                    <w:rPr>
                      <w:color w:val="auto"/>
                      <w:szCs w:val="21"/>
                    </w:rPr>
                    <w:t>12m</w:t>
                  </w:r>
                  <w:r w:rsidRPr="000962B4">
                    <w:rPr>
                      <w:color w:val="auto"/>
                      <w:szCs w:val="21"/>
                    </w:rPr>
                    <w:t>、</w:t>
                  </w:r>
                  <w:r w:rsidRPr="000962B4">
                    <w:rPr>
                      <w:color w:val="auto"/>
                      <w:szCs w:val="21"/>
                    </w:rPr>
                    <w:t>Ф0.48m</w:t>
                  </w:r>
                  <w:r w:rsidRPr="000962B4">
                    <w:rPr>
                      <w:color w:val="auto"/>
                      <w:szCs w:val="21"/>
                    </w:rPr>
                    <w:t>，编号为（</w:t>
                  </w:r>
                  <w:r w:rsidRPr="000962B4">
                    <w:rPr>
                      <w:color w:val="auto"/>
                      <w:szCs w:val="21"/>
                    </w:rPr>
                    <w:t>DA001</w:t>
                  </w:r>
                  <w:r w:rsidRPr="000962B4">
                    <w:rPr>
                      <w:color w:val="auto"/>
                      <w:szCs w:val="21"/>
                    </w:rPr>
                    <w:t>）的排气筒外排。</w:t>
                  </w:r>
                </w:p>
              </w:tc>
              <w:tc>
                <w:tcPr>
                  <w:tcW w:w="455" w:type="pct"/>
                  <w:vAlign w:val="center"/>
                </w:tcPr>
                <w:p w:rsidR="00010F13" w:rsidRPr="000962B4" w:rsidRDefault="00010F13" w:rsidP="000E4039">
                  <w:pPr>
                    <w:pStyle w:val="a8"/>
                    <w:spacing w:line="360" w:lineRule="exact"/>
                    <w:rPr>
                      <w:color w:val="auto"/>
                      <w:szCs w:val="21"/>
                      <w:highlight w:val="yellow"/>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遗物焚烧炉尾气处理系统</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根据可研，项目遗物焚烧炉尾气处理系统由遗物焚烧炉尾气处理装置和排气筒两部分组成。具体如下：</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①</w:t>
                  </w:r>
                  <w:r w:rsidRPr="000962B4">
                    <w:rPr>
                      <w:color w:val="auto"/>
                      <w:szCs w:val="21"/>
                    </w:rPr>
                    <w:t>遗物焚烧炉尾气处理装置</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根据可研，项目拟采购</w:t>
                  </w:r>
                  <w:r w:rsidRPr="000962B4">
                    <w:rPr>
                      <w:color w:val="auto"/>
                      <w:szCs w:val="21"/>
                    </w:rPr>
                    <w:t>1</w:t>
                  </w:r>
                  <w:r w:rsidRPr="000962B4">
                    <w:rPr>
                      <w:color w:val="auto"/>
                      <w:szCs w:val="21"/>
                    </w:rPr>
                    <w:t>套遗物焚烧炉尾气处理装置对遗物焚烧废气进行处理，该遗物焚烧炉尾气处理装置采用全干法双脉冲处理工艺，内置高效降温器</w:t>
                  </w:r>
                  <w:r w:rsidRPr="000962B4">
                    <w:rPr>
                      <w:color w:val="auto"/>
                      <w:szCs w:val="21"/>
                    </w:rPr>
                    <w:t>+</w:t>
                  </w:r>
                  <w:r w:rsidRPr="000962B4">
                    <w:rPr>
                      <w:color w:val="auto"/>
                      <w:szCs w:val="21"/>
                    </w:rPr>
                    <w:t>初级除尘器</w:t>
                  </w:r>
                  <w:r w:rsidRPr="000962B4">
                    <w:rPr>
                      <w:color w:val="auto"/>
                      <w:szCs w:val="21"/>
                    </w:rPr>
                    <w:t>+</w:t>
                  </w:r>
                  <w:r w:rsidRPr="000962B4">
                    <w:rPr>
                      <w:color w:val="auto"/>
                      <w:szCs w:val="21"/>
                    </w:rPr>
                    <w:t>脱酸脱硫二噁英喷射装置</w:t>
                  </w:r>
                  <w:r w:rsidRPr="000962B4">
                    <w:rPr>
                      <w:color w:val="auto"/>
                      <w:szCs w:val="21"/>
                    </w:rPr>
                    <w:t>+</w:t>
                  </w:r>
                  <w:r w:rsidRPr="000962B4">
                    <w:rPr>
                      <w:color w:val="auto"/>
                      <w:szCs w:val="21"/>
                    </w:rPr>
                    <w:t>布袋除尘器</w:t>
                  </w:r>
                  <w:r w:rsidRPr="000962B4">
                    <w:rPr>
                      <w:color w:val="auto"/>
                      <w:szCs w:val="21"/>
                    </w:rPr>
                    <w:t>+</w:t>
                  </w:r>
                  <w:r w:rsidRPr="000962B4">
                    <w:rPr>
                      <w:color w:val="auto"/>
                      <w:szCs w:val="21"/>
                    </w:rPr>
                    <w:t>活性炭吸附器，根据该设备的设计参数，烟尘去除率可达到</w:t>
                  </w:r>
                  <w:r w:rsidRPr="000962B4">
                    <w:rPr>
                      <w:color w:val="auto"/>
                      <w:szCs w:val="21"/>
                    </w:rPr>
                    <w:t>99%</w:t>
                  </w:r>
                  <w:r w:rsidRPr="000962B4">
                    <w:rPr>
                      <w:color w:val="auto"/>
                      <w:szCs w:val="21"/>
                    </w:rPr>
                    <w:t>、</w:t>
                  </w:r>
                  <w:r w:rsidRPr="00C60476">
                    <w:rPr>
                      <w:color w:val="0070C0"/>
                      <w:szCs w:val="21"/>
                    </w:rPr>
                    <w:t>SO</w:t>
                  </w:r>
                  <w:r w:rsidRPr="00C60476">
                    <w:rPr>
                      <w:color w:val="0070C0"/>
                      <w:szCs w:val="21"/>
                      <w:vertAlign w:val="subscript"/>
                    </w:rPr>
                    <w:t>2</w:t>
                  </w:r>
                  <w:r w:rsidRPr="00C60476">
                    <w:rPr>
                      <w:color w:val="0070C0"/>
                      <w:szCs w:val="21"/>
                    </w:rPr>
                    <w:t>去除率可达到</w:t>
                  </w:r>
                  <w:r w:rsidR="00C60476" w:rsidRPr="00C60476">
                    <w:rPr>
                      <w:rFonts w:hint="eastAsia"/>
                      <w:color w:val="0070C0"/>
                      <w:szCs w:val="21"/>
                    </w:rPr>
                    <w:t>9</w:t>
                  </w:r>
                  <w:r w:rsidRPr="00C60476">
                    <w:rPr>
                      <w:color w:val="0070C0"/>
                      <w:szCs w:val="21"/>
                    </w:rPr>
                    <w:t>0%</w:t>
                  </w:r>
                  <w:r w:rsidRPr="00C60476">
                    <w:rPr>
                      <w:color w:val="0070C0"/>
                      <w:szCs w:val="21"/>
                    </w:rPr>
                    <w:t>、</w:t>
                  </w:r>
                  <w:r w:rsidRPr="000962B4">
                    <w:rPr>
                      <w:color w:val="auto"/>
                      <w:szCs w:val="21"/>
                    </w:rPr>
                    <w:t>CO</w:t>
                  </w:r>
                  <w:r w:rsidRPr="000962B4">
                    <w:rPr>
                      <w:color w:val="auto"/>
                      <w:szCs w:val="21"/>
                    </w:rPr>
                    <w:t>去除率可达到</w:t>
                  </w:r>
                  <w:r w:rsidRPr="000962B4">
                    <w:rPr>
                      <w:color w:val="auto"/>
                      <w:szCs w:val="21"/>
                    </w:rPr>
                    <w:t>35.3%</w:t>
                  </w:r>
                  <w:r w:rsidRPr="000962B4">
                    <w:rPr>
                      <w:color w:val="auto"/>
                      <w:szCs w:val="21"/>
                    </w:rPr>
                    <w:t>、</w:t>
                  </w:r>
                  <w:r w:rsidRPr="000962B4">
                    <w:rPr>
                      <w:color w:val="auto"/>
                      <w:szCs w:val="21"/>
                    </w:rPr>
                    <w:t>HCl</w:t>
                  </w:r>
                  <w:r w:rsidRPr="000962B4">
                    <w:rPr>
                      <w:color w:val="auto"/>
                      <w:szCs w:val="21"/>
                    </w:rPr>
                    <w:t>去除率可达到</w:t>
                  </w:r>
                  <w:r w:rsidRPr="000962B4">
                    <w:rPr>
                      <w:color w:val="auto"/>
                      <w:szCs w:val="21"/>
                    </w:rPr>
                    <w:t>78.7%</w:t>
                  </w:r>
                  <w:r w:rsidRPr="000962B4">
                    <w:rPr>
                      <w:color w:val="auto"/>
                      <w:szCs w:val="21"/>
                    </w:rPr>
                    <w:t>、汞去除效率可达到</w:t>
                  </w:r>
                  <w:r w:rsidRPr="000962B4">
                    <w:rPr>
                      <w:color w:val="auto"/>
                      <w:szCs w:val="21"/>
                    </w:rPr>
                    <w:t>80%</w:t>
                  </w:r>
                  <w:r w:rsidRPr="000962B4">
                    <w:rPr>
                      <w:color w:val="auto"/>
                      <w:szCs w:val="21"/>
                    </w:rPr>
                    <w:t>、二噁英去除率可达到</w:t>
                  </w:r>
                  <w:r w:rsidRPr="000962B4">
                    <w:rPr>
                      <w:color w:val="auto"/>
                      <w:szCs w:val="21"/>
                    </w:rPr>
                    <w:t>62.2%</w:t>
                  </w:r>
                  <w:r w:rsidRPr="000962B4">
                    <w:rPr>
                      <w:color w:val="auto"/>
                      <w:szCs w:val="21"/>
                    </w:rPr>
                    <w:t>。</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②</w:t>
                  </w:r>
                  <w:r w:rsidRPr="000962B4">
                    <w:rPr>
                      <w:color w:val="auto"/>
                      <w:szCs w:val="21"/>
                    </w:rPr>
                    <w:t>排气筒（</w:t>
                  </w:r>
                  <w:r w:rsidRPr="000962B4">
                    <w:rPr>
                      <w:color w:val="auto"/>
                      <w:szCs w:val="21"/>
                    </w:rPr>
                    <w:t>DA002</w:t>
                  </w:r>
                  <w:r w:rsidRPr="000962B4">
                    <w:rPr>
                      <w:color w:val="auto"/>
                      <w:szCs w:val="21"/>
                    </w:rPr>
                    <w:t>）</w:t>
                  </w:r>
                </w:p>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根据可研，项目经遗物焚烧炉尾气处理装置处理后的废气通过</w:t>
                  </w:r>
                  <w:r w:rsidRPr="000962B4">
                    <w:rPr>
                      <w:color w:val="auto"/>
                      <w:szCs w:val="21"/>
                    </w:rPr>
                    <w:t>1</w:t>
                  </w:r>
                  <w:r w:rsidRPr="000962B4">
                    <w:rPr>
                      <w:color w:val="auto"/>
                      <w:szCs w:val="21"/>
                    </w:rPr>
                    <w:t>根</w:t>
                  </w:r>
                  <w:r w:rsidRPr="000962B4">
                    <w:rPr>
                      <w:color w:val="auto"/>
                      <w:szCs w:val="21"/>
                    </w:rPr>
                    <w:t>12m</w:t>
                  </w:r>
                  <w:r w:rsidRPr="000962B4">
                    <w:rPr>
                      <w:color w:val="auto"/>
                      <w:szCs w:val="21"/>
                    </w:rPr>
                    <w:t>、</w:t>
                  </w:r>
                  <w:r w:rsidRPr="000962B4">
                    <w:rPr>
                      <w:color w:val="auto"/>
                      <w:szCs w:val="21"/>
                    </w:rPr>
                    <w:t>Ф0.30m</w:t>
                  </w:r>
                  <w:r w:rsidRPr="000962B4">
                    <w:rPr>
                      <w:color w:val="auto"/>
                      <w:szCs w:val="21"/>
                    </w:rPr>
                    <w:t>，编号为（</w:t>
                  </w:r>
                  <w:r w:rsidRPr="000962B4">
                    <w:rPr>
                      <w:color w:val="auto"/>
                      <w:szCs w:val="21"/>
                    </w:rPr>
                    <w:t>DA002</w:t>
                  </w:r>
                  <w:r w:rsidRPr="000962B4">
                    <w:rPr>
                      <w:color w:val="auto"/>
                      <w:szCs w:val="21"/>
                    </w:rPr>
                    <w:t>）的排气筒外排。</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DC0764">
                  <w:pPr>
                    <w:pStyle w:val="a8"/>
                    <w:spacing w:line="360" w:lineRule="exact"/>
                    <w:rPr>
                      <w:color w:val="auto"/>
                      <w:szCs w:val="21"/>
                    </w:rPr>
                  </w:pPr>
                  <w:r w:rsidRPr="000962B4">
                    <w:rPr>
                      <w:color w:val="auto"/>
                      <w:szCs w:val="21"/>
                    </w:rPr>
                    <w:t>油烟净化器</w:t>
                  </w:r>
                </w:p>
              </w:tc>
              <w:tc>
                <w:tcPr>
                  <w:tcW w:w="3079" w:type="pct"/>
                  <w:vAlign w:val="center"/>
                </w:tcPr>
                <w:p w:rsidR="00010F13" w:rsidRPr="000962B4" w:rsidRDefault="00010F13" w:rsidP="00DC0764">
                  <w:pPr>
                    <w:pStyle w:val="a8"/>
                    <w:spacing w:line="360" w:lineRule="exact"/>
                    <w:ind w:firstLineChars="100" w:firstLine="210"/>
                    <w:jc w:val="both"/>
                    <w:rPr>
                      <w:color w:val="auto"/>
                      <w:szCs w:val="24"/>
                    </w:rPr>
                  </w:pPr>
                  <w:r w:rsidRPr="000962B4">
                    <w:rPr>
                      <w:color w:val="auto"/>
                      <w:szCs w:val="24"/>
                    </w:rPr>
                    <w:t>根据设计，项目针对员工食堂，拟配套设置</w:t>
                  </w:r>
                  <w:r w:rsidRPr="000962B4">
                    <w:rPr>
                      <w:color w:val="auto"/>
                      <w:szCs w:val="24"/>
                    </w:rPr>
                    <w:t>1</w:t>
                  </w:r>
                  <w:r w:rsidRPr="000962B4">
                    <w:rPr>
                      <w:color w:val="auto"/>
                      <w:szCs w:val="24"/>
                    </w:rPr>
                    <w:t>台处理效率不低于</w:t>
                  </w:r>
                  <w:r w:rsidRPr="000962B4">
                    <w:rPr>
                      <w:color w:val="auto"/>
                      <w:szCs w:val="24"/>
                    </w:rPr>
                    <w:t>60%</w:t>
                  </w:r>
                  <w:r w:rsidRPr="000962B4">
                    <w:rPr>
                      <w:color w:val="auto"/>
                      <w:szCs w:val="24"/>
                    </w:rPr>
                    <w:t>的油烟净化器，并通过高于房顶</w:t>
                  </w:r>
                  <w:r w:rsidRPr="000962B4">
                    <w:rPr>
                      <w:color w:val="auto"/>
                      <w:szCs w:val="24"/>
                    </w:rPr>
                    <w:t>1.5m</w:t>
                  </w:r>
                  <w:r w:rsidRPr="000962B4">
                    <w:rPr>
                      <w:color w:val="auto"/>
                      <w:szCs w:val="24"/>
                    </w:rPr>
                    <w:t>的烟道外排。</w:t>
                  </w:r>
                </w:p>
              </w:tc>
              <w:tc>
                <w:tcPr>
                  <w:tcW w:w="455" w:type="pct"/>
                  <w:vAlign w:val="center"/>
                </w:tcPr>
                <w:p w:rsidR="00010F13" w:rsidRPr="000962B4" w:rsidRDefault="00010F13" w:rsidP="00DC0764">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1040" w:type="pct"/>
                  <w:gridSpan w:val="2"/>
                  <w:vAlign w:val="center"/>
                </w:tcPr>
                <w:p w:rsidR="00010F13" w:rsidRPr="000962B4" w:rsidRDefault="00010F13" w:rsidP="000E4039">
                  <w:pPr>
                    <w:pStyle w:val="a8"/>
                    <w:spacing w:line="360" w:lineRule="exact"/>
                    <w:rPr>
                      <w:color w:val="auto"/>
                      <w:szCs w:val="21"/>
                    </w:rPr>
                  </w:pPr>
                  <w:r w:rsidRPr="000962B4">
                    <w:rPr>
                      <w:color w:val="auto"/>
                      <w:szCs w:val="21"/>
                    </w:rPr>
                    <w:t>雨污分流</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根据可研，项目拟建设污水管道，和现有的雨水沟分开，实现雨污分流。</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废水</w:t>
                  </w: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隔油池</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根据可研，项目拟设置</w:t>
                  </w:r>
                  <w:r w:rsidRPr="000962B4">
                    <w:rPr>
                      <w:color w:val="auto"/>
                      <w:szCs w:val="21"/>
                    </w:rPr>
                    <w:t>1</w:t>
                  </w:r>
                  <w:r w:rsidRPr="000962B4">
                    <w:rPr>
                      <w:color w:val="auto"/>
                      <w:szCs w:val="21"/>
                    </w:rPr>
                    <w:t>个</w:t>
                  </w:r>
                  <w:r w:rsidRPr="000962B4">
                    <w:rPr>
                      <w:color w:val="auto"/>
                      <w:szCs w:val="21"/>
                    </w:rPr>
                    <w:t>1m³</w:t>
                  </w:r>
                  <w:r w:rsidRPr="000962B4">
                    <w:rPr>
                      <w:color w:val="auto"/>
                      <w:szCs w:val="21"/>
                    </w:rPr>
                    <w:t>的隔油池对厨房废水进行预处理。</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化粪池</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根据可研，项目拟设置了</w:t>
                  </w:r>
                  <w:r w:rsidRPr="000962B4">
                    <w:rPr>
                      <w:color w:val="auto"/>
                      <w:szCs w:val="21"/>
                    </w:rPr>
                    <w:t>1</w:t>
                  </w:r>
                  <w:r w:rsidRPr="000962B4">
                    <w:rPr>
                      <w:color w:val="auto"/>
                      <w:szCs w:val="21"/>
                    </w:rPr>
                    <w:t>个</w:t>
                  </w:r>
                  <w:r w:rsidRPr="000962B4">
                    <w:rPr>
                      <w:color w:val="auto"/>
                      <w:szCs w:val="21"/>
                    </w:rPr>
                    <w:t>5m³</w:t>
                  </w:r>
                  <w:r w:rsidRPr="000962B4">
                    <w:rPr>
                      <w:color w:val="auto"/>
                      <w:szCs w:val="21"/>
                    </w:rPr>
                    <w:t>的化粪池对生活污水进行处理。</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初期雨水收集池</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根据可研，目前项目无初期雨水收集设施，初期雨水直接进入雨水管网，因此拟设置</w:t>
                  </w:r>
                  <w:r w:rsidRPr="000962B4">
                    <w:rPr>
                      <w:color w:val="auto"/>
                      <w:szCs w:val="21"/>
                    </w:rPr>
                    <w:t>1</w:t>
                  </w:r>
                  <w:r w:rsidRPr="000962B4">
                    <w:rPr>
                      <w:color w:val="auto"/>
                      <w:szCs w:val="21"/>
                    </w:rPr>
                    <w:t>个有效容积为</w:t>
                  </w:r>
                  <w:r w:rsidRPr="000962B4">
                    <w:rPr>
                      <w:color w:val="auto"/>
                      <w:szCs w:val="21"/>
                    </w:rPr>
                    <w:t>6m³</w:t>
                  </w:r>
                  <w:r w:rsidRPr="000962B4">
                    <w:rPr>
                      <w:color w:val="auto"/>
                      <w:szCs w:val="21"/>
                    </w:rPr>
                    <w:t>的初期雨水收集池对初期雨水进行收集处理。</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调节池</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项目废水包括：遗体清洗废水、生活污水、灵车清洗废水和初期雨水；各废水在排放过程中，随着生产状况的变化而变化，存在水质的不均匀和水量的不稳定情况，为了使处理工艺正常工作，不受废水高峰流量或高峰浓度变化的影响，要求废水在进行处理前有一个较为稳定的水量和均匀的水质。因此拟设置</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，对各工序产生的废水进行收集、调节，使其流量稳定进入一体化污水处理设施进行处理。</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一体化污水处理设施</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根据可研，为使项目区产生的废水稳定达到《城市污水再生利用城市杂用水水质》（</w:t>
                  </w:r>
                  <w:r w:rsidRPr="000962B4">
                    <w:rPr>
                      <w:color w:val="auto"/>
                      <w:szCs w:val="21"/>
                    </w:rPr>
                    <w:t>GB/T18920-2020</w:t>
                  </w:r>
                  <w:r w:rsidRPr="000962B4">
                    <w:rPr>
                      <w:color w:val="auto"/>
                      <w:szCs w:val="21"/>
                    </w:rPr>
                    <w:t>）城市绿化标准要求，项目拟设置</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w:t>
                  </w:r>
                  <w:r w:rsidRPr="000962B4">
                    <w:rPr>
                      <w:color w:val="auto"/>
                      <w:szCs w:val="21"/>
                    </w:rPr>
                    <w:lastRenderedPageBreak/>
                    <w:t>体化污水处理设施对综合废水进行处理，该设备拟采用生物接触氧化处理工艺。</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lastRenderedPageBreak/>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回用水池</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根据可研，项目拟设置</w:t>
                  </w:r>
                  <w:r w:rsidRPr="000962B4">
                    <w:rPr>
                      <w:color w:val="auto"/>
                      <w:szCs w:val="21"/>
                    </w:rPr>
                    <w:t>1</w:t>
                  </w:r>
                  <w:r w:rsidRPr="000962B4">
                    <w:rPr>
                      <w:color w:val="auto"/>
                      <w:szCs w:val="21"/>
                    </w:rPr>
                    <w:t>个</w:t>
                  </w:r>
                  <w:r w:rsidRPr="000962B4">
                    <w:rPr>
                      <w:color w:val="auto"/>
                      <w:szCs w:val="21"/>
                    </w:rPr>
                    <w:t>10m³</w:t>
                  </w:r>
                  <w:r w:rsidRPr="000962B4">
                    <w:rPr>
                      <w:color w:val="auto"/>
                      <w:szCs w:val="21"/>
                    </w:rPr>
                    <w:t>的回用水池，项目废水经调节池收集、一体化污水处理设施处理后，进入回用水池，全部回用于绿化，不外排。</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地下水防渗</w:t>
                  </w: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重点防渗区</w:t>
                  </w:r>
                </w:p>
              </w:tc>
              <w:tc>
                <w:tcPr>
                  <w:tcW w:w="3079" w:type="pct"/>
                  <w:vAlign w:val="center"/>
                </w:tcPr>
                <w:p w:rsidR="00010F13" w:rsidRPr="000962B4" w:rsidRDefault="00010F13" w:rsidP="00F278A0">
                  <w:pPr>
                    <w:pStyle w:val="a8"/>
                    <w:spacing w:line="360" w:lineRule="exact"/>
                    <w:ind w:firstLineChars="100" w:firstLine="210"/>
                    <w:jc w:val="both"/>
                    <w:rPr>
                      <w:color w:val="auto"/>
                      <w:szCs w:val="21"/>
                    </w:rPr>
                  </w:pPr>
                  <w:r w:rsidRPr="001372A9">
                    <w:rPr>
                      <w:color w:val="0070C0"/>
                      <w:szCs w:val="21"/>
                    </w:rPr>
                    <w:t>危险废物贮存间</w:t>
                  </w:r>
                  <w:r w:rsidR="001372A9" w:rsidRPr="001372A9">
                    <w:rPr>
                      <w:rFonts w:hint="eastAsia"/>
                      <w:color w:val="0070C0"/>
                      <w:szCs w:val="21"/>
                    </w:rPr>
                    <w:t>及医疗废物暂存间</w:t>
                  </w:r>
                  <w:r w:rsidRPr="001372A9">
                    <w:rPr>
                      <w:color w:val="0070C0"/>
                      <w:szCs w:val="21"/>
                    </w:rPr>
                    <w:t>地面及裙墙、调节池池内应采用不低于</w:t>
                  </w:r>
                  <w:r w:rsidRPr="001372A9">
                    <w:rPr>
                      <w:color w:val="0070C0"/>
                      <w:szCs w:val="21"/>
                    </w:rPr>
                    <w:t>2mm</w:t>
                  </w:r>
                  <w:r w:rsidRPr="001372A9">
                    <w:rPr>
                      <w:color w:val="0070C0"/>
                      <w:szCs w:val="21"/>
                    </w:rPr>
                    <w:t>后的</w:t>
                  </w:r>
                  <w:r w:rsidRPr="001372A9">
                    <w:rPr>
                      <w:color w:val="0070C0"/>
                      <w:szCs w:val="21"/>
                    </w:rPr>
                    <w:t>HDPE</w:t>
                  </w:r>
                  <w:r w:rsidRPr="001372A9">
                    <w:rPr>
                      <w:color w:val="0070C0"/>
                      <w:szCs w:val="21"/>
                    </w:rPr>
                    <w:t>膜或其他人工防渗材料进行防渗</w:t>
                  </w:r>
                  <w:r w:rsidRPr="000962B4">
                    <w:rPr>
                      <w:color w:val="auto"/>
                      <w:szCs w:val="21"/>
                    </w:rPr>
                    <w:t>，使其渗透系数</w:t>
                  </w:r>
                  <w:r w:rsidRPr="000962B4">
                    <w:rPr>
                      <w:color w:val="auto"/>
                      <w:szCs w:val="21"/>
                    </w:rPr>
                    <w:t>≤10</w:t>
                  </w:r>
                  <w:r w:rsidRPr="000962B4">
                    <w:rPr>
                      <w:color w:val="auto"/>
                      <w:szCs w:val="21"/>
                      <w:vertAlign w:val="superscript"/>
                    </w:rPr>
                    <w:t>-10</w:t>
                  </w:r>
                  <w:r w:rsidRPr="000962B4">
                    <w:rPr>
                      <w:color w:val="auto"/>
                      <w:szCs w:val="21"/>
                    </w:rPr>
                    <w:t>cm/s</w:t>
                  </w:r>
                  <w:r w:rsidRPr="000962B4">
                    <w:rPr>
                      <w:color w:val="auto"/>
                      <w:szCs w:val="21"/>
                    </w:rPr>
                    <w:t>；一体化污水处理设施采用一体成型钢结构设施，确保废水无渗漏。</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环评提出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一般防渗区</w:t>
                  </w:r>
                </w:p>
              </w:tc>
              <w:tc>
                <w:tcPr>
                  <w:tcW w:w="3079" w:type="pct"/>
                  <w:vAlign w:val="center"/>
                </w:tcPr>
                <w:p w:rsidR="00010F13" w:rsidRPr="000962B4" w:rsidRDefault="00010F13" w:rsidP="00F278A0">
                  <w:pPr>
                    <w:pStyle w:val="a8"/>
                    <w:spacing w:line="360" w:lineRule="exact"/>
                    <w:ind w:firstLineChars="100" w:firstLine="210"/>
                    <w:jc w:val="both"/>
                    <w:rPr>
                      <w:color w:val="auto"/>
                      <w:szCs w:val="21"/>
                    </w:rPr>
                  </w:pPr>
                  <w:r w:rsidRPr="000962B4">
                    <w:rPr>
                      <w:color w:val="auto"/>
                      <w:szCs w:val="21"/>
                    </w:rPr>
                    <w:t>火化车间及捡灰间、悼念厅及守灵厅，应采用混凝土进行硬化，使其渗透系数</w:t>
                  </w:r>
                  <w:r w:rsidRPr="000962B4">
                    <w:rPr>
                      <w:color w:val="auto"/>
                      <w:szCs w:val="21"/>
                    </w:rPr>
                    <w:t>≤1.0×10</w:t>
                  </w:r>
                  <w:r w:rsidRPr="000962B4">
                    <w:rPr>
                      <w:color w:val="auto"/>
                      <w:szCs w:val="21"/>
                      <w:vertAlign w:val="superscript"/>
                    </w:rPr>
                    <w:t>-7</w:t>
                  </w:r>
                  <w:r w:rsidRPr="000962B4">
                    <w:rPr>
                      <w:color w:val="auto"/>
                      <w:szCs w:val="21"/>
                    </w:rPr>
                    <w:t>cm/s</w:t>
                  </w:r>
                  <w:r w:rsidRPr="000962B4">
                    <w:rPr>
                      <w:color w:val="auto"/>
                      <w:szCs w:val="21"/>
                    </w:rPr>
                    <w:t>。</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环评提出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Align w:val="center"/>
                </w:tcPr>
                <w:p w:rsidR="00010F13" w:rsidRPr="000962B4" w:rsidRDefault="00010F13" w:rsidP="000E4039">
                  <w:pPr>
                    <w:pStyle w:val="a8"/>
                    <w:spacing w:line="360" w:lineRule="exact"/>
                    <w:rPr>
                      <w:color w:val="auto"/>
                      <w:szCs w:val="21"/>
                    </w:rPr>
                  </w:pPr>
                  <w:r w:rsidRPr="000962B4">
                    <w:rPr>
                      <w:color w:val="auto"/>
                      <w:szCs w:val="21"/>
                    </w:rPr>
                    <w:t>噪声</w:t>
                  </w: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设备噪声</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设备基础加装减震垫、消声器等。</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固废</w:t>
                  </w:r>
                </w:p>
              </w:tc>
              <w:tc>
                <w:tcPr>
                  <w:tcW w:w="621" w:type="pct"/>
                  <w:vAlign w:val="center"/>
                </w:tcPr>
                <w:p w:rsidR="00010F13" w:rsidRPr="00D825C5" w:rsidRDefault="00010F13" w:rsidP="000E4039">
                  <w:pPr>
                    <w:pStyle w:val="a8"/>
                    <w:spacing w:line="360" w:lineRule="exact"/>
                    <w:rPr>
                      <w:color w:val="0070C0"/>
                      <w:szCs w:val="21"/>
                    </w:rPr>
                  </w:pPr>
                  <w:r w:rsidRPr="00D825C5">
                    <w:rPr>
                      <w:color w:val="0070C0"/>
                      <w:szCs w:val="21"/>
                    </w:rPr>
                    <w:t>危险废物贮存间</w:t>
                  </w:r>
                </w:p>
              </w:tc>
              <w:tc>
                <w:tcPr>
                  <w:tcW w:w="3079" w:type="pct"/>
                  <w:vAlign w:val="center"/>
                </w:tcPr>
                <w:p w:rsidR="00010F13" w:rsidRPr="00D825C5" w:rsidRDefault="00010F13" w:rsidP="00805197">
                  <w:pPr>
                    <w:pStyle w:val="a8"/>
                    <w:spacing w:line="360" w:lineRule="exact"/>
                    <w:ind w:firstLineChars="100" w:firstLine="210"/>
                    <w:jc w:val="both"/>
                    <w:rPr>
                      <w:color w:val="0070C0"/>
                      <w:szCs w:val="21"/>
                    </w:rPr>
                  </w:pPr>
                  <w:r w:rsidRPr="00D825C5">
                    <w:rPr>
                      <w:color w:val="0070C0"/>
                      <w:szCs w:val="21"/>
                    </w:rPr>
                    <w:t>拟针对项目产生的各类危险废物；项目拟建设</w:t>
                  </w:r>
                  <w:r w:rsidRPr="00D825C5">
                    <w:rPr>
                      <w:color w:val="0070C0"/>
                      <w:szCs w:val="21"/>
                    </w:rPr>
                    <w:t>1</w:t>
                  </w:r>
                  <w:r w:rsidRPr="00D825C5">
                    <w:rPr>
                      <w:color w:val="0070C0"/>
                      <w:szCs w:val="21"/>
                    </w:rPr>
                    <w:t>个</w:t>
                  </w:r>
                  <w:r w:rsidRPr="00D825C5">
                    <w:rPr>
                      <w:color w:val="0070C0"/>
                      <w:szCs w:val="21"/>
                    </w:rPr>
                    <w:t>10m²</w:t>
                  </w:r>
                  <w:r w:rsidRPr="00D825C5">
                    <w:rPr>
                      <w:color w:val="0070C0"/>
                      <w:szCs w:val="21"/>
                    </w:rPr>
                    <w:t>的危险废物贮存间对其进行分类暂存后，分别委托有资质的单位进行处置。</w:t>
                  </w:r>
                </w:p>
              </w:tc>
              <w:tc>
                <w:tcPr>
                  <w:tcW w:w="455" w:type="pct"/>
                  <w:vAlign w:val="center"/>
                </w:tcPr>
                <w:p w:rsidR="00010F13" w:rsidRPr="00D825C5" w:rsidRDefault="00010F13" w:rsidP="000E4039">
                  <w:pPr>
                    <w:pStyle w:val="a8"/>
                    <w:spacing w:line="360" w:lineRule="exact"/>
                    <w:rPr>
                      <w:color w:val="0070C0"/>
                      <w:szCs w:val="21"/>
                    </w:rPr>
                  </w:pPr>
                  <w:r w:rsidRPr="00D825C5">
                    <w:rPr>
                      <w:color w:val="0070C0"/>
                      <w:szCs w:val="21"/>
                    </w:rPr>
                    <w:t>环评提出</w:t>
                  </w:r>
                </w:p>
              </w:tc>
            </w:tr>
            <w:tr w:rsidR="001372A9" w:rsidRPr="000962B4" w:rsidTr="00A62E3E">
              <w:trPr>
                <w:jc w:val="center"/>
              </w:trPr>
              <w:tc>
                <w:tcPr>
                  <w:tcW w:w="426" w:type="pct"/>
                  <w:vMerge/>
                  <w:vAlign w:val="center"/>
                </w:tcPr>
                <w:p w:rsidR="001372A9" w:rsidRPr="000962B4" w:rsidRDefault="001372A9" w:rsidP="000E4039">
                  <w:pPr>
                    <w:pStyle w:val="a8"/>
                    <w:spacing w:line="360" w:lineRule="exact"/>
                    <w:rPr>
                      <w:color w:val="auto"/>
                      <w:szCs w:val="21"/>
                      <w:highlight w:val="yellow"/>
                    </w:rPr>
                  </w:pPr>
                </w:p>
              </w:tc>
              <w:tc>
                <w:tcPr>
                  <w:tcW w:w="419" w:type="pct"/>
                  <w:vMerge/>
                  <w:vAlign w:val="center"/>
                </w:tcPr>
                <w:p w:rsidR="001372A9" w:rsidRPr="000962B4" w:rsidRDefault="001372A9" w:rsidP="000E4039">
                  <w:pPr>
                    <w:pStyle w:val="a8"/>
                    <w:spacing w:line="360" w:lineRule="exact"/>
                    <w:rPr>
                      <w:color w:val="auto"/>
                      <w:szCs w:val="21"/>
                    </w:rPr>
                  </w:pPr>
                </w:p>
              </w:tc>
              <w:tc>
                <w:tcPr>
                  <w:tcW w:w="621" w:type="pct"/>
                  <w:vAlign w:val="center"/>
                </w:tcPr>
                <w:p w:rsidR="001372A9" w:rsidRPr="00D825C5" w:rsidRDefault="001372A9" w:rsidP="001372A9">
                  <w:pPr>
                    <w:pStyle w:val="a8"/>
                    <w:spacing w:line="360" w:lineRule="exact"/>
                    <w:rPr>
                      <w:color w:val="0070C0"/>
                      <w:szCs w:val="21"/>
                    </w:rPr>
                  </w:pPr>
                  <w:r w:rsidRPr="00D825C5">
                    <w:rPr>
                      <w:rFonts w:hint="eastAsia"/>
                      <w:color w:val="0070C0"/>
                      <w:szCs w:val="21"/>
                    </w:rPr>
                    <w:t>医疗废物贮存间</w:t>
                  </w:r>
                </w:p>
              </w:tc>
              <w:tc>
                <w:tcPr>
                  <w:tcW w:w="3079" w:type="pct"/>
                  <w:vAlign w:val="center"/>
                </w:tcPr>
                <w:p w:rsidR="001372A9" w:rsidRPr="00D825C5" w:rsidRDefault="00D825C5" w:rsidP="00D825C5">
                  <w:pPr>
                    <w:pStyle w:val="a8"/>
                    <w:spacing w:line="360" w:lineRule="exact"/>
                    <w:ind w:firstLineChars="100" w:firstLine="210"/>
                    <w:jc w:val="both"/>
                    <w:rPr>
                      <w:color w:val="0070C0"/>
                      <w:szCs w:val="21"/>
                    </w:rPr>
                  </w:pPr>
                  <w:r w:rsidRPr="00D825C5">
                    <w:rPr>
                      <w:color w:val="0070C0"/>
                      <w:szCs w:val="21"/>
                    </w:rPr>
                    <w:t>拟针对项目产生的一次性手套</w:t>
                  </w:r>
                  <w:r w:rsidRPr="00D825C5">
                    <w:rPr>
                      <w:rFonts w:hint="eastAsia"/>
                      <w:color w:val="0070C0"/>
                      <w:szCs w:val="21"/>
                    </w:rPr>
                    <w:t>、</w:t>
                  </w:r>
                  <w:r w:rsidRPr="00D825C5">
                    <w:rPr>
                      <w:color w:val="0070C0"/>
                      <w:szCs w:val="21"/>
                    </w:rPr>
                    <w:t>废弃化妆棉</w:t>
                  </w:r>
                  <w:r w:rsidRPr="00D825C5">
                    <w:rPr>
                      <w:rFonts w:hint="eastAsia"/>
                      <w:color w:val="0070C0"/>
                      <w:szCs w:val="21"/>
                    </w:rPr>
                    <w:t>等医疗废物</w:t>
                  </w:r>
                  <w:r w:rsidRPr="00D825C5">
                    <w:rPr>
                      <w:color w:val="0070C0"/>
                      <w:szCs w:val="21"/>
                    </w:rPr>
                    <w:t>；项目拟建设</w:t>
                  </w:r>
                  <w:r w:rsidRPr="00D825C5">
                    <w:rPr>
                      <w:color w:val="0070C0"/>
                      <w:szCs w:val="21"/>
                    </w:rPr>
                    <w:t>1</w:t>
                  </w:r>
                  <w:r w:rsidRPr="00D825C5">
                    <w:rPr>
                      <w:color w:val="0070C0"/>
                      <w:szCs w:val="21"/>
                    </w:rPr>
                    <w:t>个</w:t>
                  </w:r>
                  <w:r w:rsidRPr="00D825C5">
                    <w:rPr>
                      <w:rFonts w:hint="eastAsia"/>
                      <w:color w:val="0070C0"/>
                      <w:szCs w:val="21"/>
                    </w:rPr>
                    <w:t>5</w:t>
                  </w:r>
                  <w:r w:rsidRPr="00D825C5">
                    <w:rPr>
                      <w:color w:val="0070C0"/>
                      <w:szCs w:val="21"/>
                    </w:rPr>
                    <w:t>m²</w:t>
                  </w:r>
                  <w:r w:rsidRPr="00D825C5">
                    <w:rPr>
                      <w:color w:val="0070C0"/>
                      <w:szCs w:val="21"/>
                    </w:rPr>
                    <w:t>的</w:t>
                  </w:r>
                  <w:r w:rsidRPr="00D825C5">
                    <w:rPr>
                      <w:rFonts w:hint="eastAsia"/>
                      <w:color w:val="0070C0"/>
                      <w:szCs w:val="21"/>
                    </w:rPr>
                    <w:t>医疗废物贮存间</w:t>
                  </w:r>
                  <w:r w:rsidRPr="00D825C5">
                    <w:rPr>
                      <w:color w:val="0070C0"/>
                      <w:szCs w:val="21"/>
                    </w:rPr>
                    <w:t>对其进行暂存后，委托有资质的单位进行处置。</w:t>
                  </w:r>
                </w:p>
              </w:tc>
              <w:tc>
                <w:tcPr>
                  <w:tcW w:w="455" w:type="pct"/>
                  <w:vAlign w:val="center"/>
                </w:tcPr>
                <w:p w:rsidR="001372A9" w:rsidRPr="00D825C5" w:rsidRDefault="00D825C5" w:rsidP="000E4039">
                  <w:pPr>
                    <w:pStyle w:val="a8"/>
                    <w:spacing w:line="360" w:lineRule="exact"/>
                    <w:rPr>
                      <w:color w:val="0070C0"/>
                      <w:szCs w:val="21"/>
                    </w:rPr>
                  </w:pPr>
                  <w:r w:rsidRPr="00D825C5">
                    <w:rPr>
                      <w:color w:val="0070C0"/>
                      <w:szCs w:val="21"/>
                    </w:rPr>
                    <w:t>环评提出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垃圾桶</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根据可研，项目区拟设置了生活垃圾桶对生活垃圾进行收集。</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环评提出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restart"/>
                  <w:vAlign w:val="center"/>
                </w:tcPr>
                <w:p w:rsidR="00010F13" w:rsidRPr="000962B4" w:rsidRDefault="00010F13" w:rsidP="000E4039">
                  <w:pPr>
                    <w:pStyle w:val="a8"/>
                    <w:spacing w:line="360" w:lineRule="exact"/>
                    <w:rPr>
                      <w:color w:val="auto"/>
                      <w:szCs w:val="21"/>
                    </w:rPr>
                  </w:pPr>
                  <w:r w:rsidRPr="000962B4">
                    <w:rPr>
                      <w:color w:val="auto"/>
                      <w:szCs w:val="21"/>
                    </w:rPr>
                    <w:t>其他</w:t>
                  </w: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绿化</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根据可研，项目区的绿化率不低于</w:t>
                  </w:r>
                  <w:r w:rsidRPr="000962B4">
                    <w:rPr>
                      <w:color w:val="auto"/>
                      <w:szCs w:val="21"/>
                    </w:rPr>
                    <w:t>40%</w:t>
                  </w:r>
                  <w:r w:rsidRPr="000962B4">
                    <w:rPr>
                      <w:color w:val="auto"/>
                      <w:szCs w:val="21"/>
                    </w:rPr>
                    <w:t>，则绿化面积约为</w:t>
                  </w:r>
                  <w:r w:rsidRPr="000962B4">
                    <w:rPr>
                      <w:color w:val="auto"/>
                      <w:szCs w:val="21"/>
                    </w:rPr>
                    <w:t>13155m²</w:t>
                  </w:r>
                  <w:r w:rsidRPr="000962B4">
                    <w:rPr>
                      <w:color w:val="auto"/>
                      <w:szCs w:val="21"/>
                    </w:rPr>
                    <w:t>。</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可研提出</w:t>
                  </w:r>
                </w:p>
              </w:tc>
            </w:tr>
            <w:tr w:rsidR="00010F13" w:rsidRPr="000962B4" w:rsidTr="00A62E3E">
              <w:trPr>
                <w:jc w:val="center"/>
              </w:trPr>
              <w:tc>
                <w:tcPr>
                  <w:tcW w:w="426" w:type="pct"/>
                  <w:vMerge/>
                  <w:vAlign w:val="center"/>
                </w:tcPr>
                <w:p w:rsidR="00010F13" w:rsidRPr="000962B4" w:rsidRDefault="00010F13" w:rsidP="000E4039">
                  <w:pPr>
                    <w:pStyle w:val="a8"/>
                    <w:spacing w:line="360" w:lineRule="exact"/>
                    <w:rPr>
                      <w:color w:val="auto"/>
                      <w:szCs w:val="21"/>
                      <w:highlight w:val="yellow"/>
                    </w:rPr>
                  </w:pPr>
                </w:p>
              </w:tc>
              <w:tc>
                <w:tcPr>
                  <w:tcW w:w="419" w:type="pct"/>
                  <w:vMerge/>
                  <w:vAlign w:val="center"/>
                </w:tcPr>
                <w:p w:rsidR="00010F13" w:rsidRPr="000962B4" w:rsidRDefault="00010F13" w:rsidP="000E4039">
                  <w:pPr>
                    <w:pStyle w:val="a8"/>
                    <w:spacing w:line="360" w:lineRule="exact"/>
                    <w:rPr>
                      <w:color w:val="auto"/>
                      <w:szCs w:val="21"/>
                    </w:rPr>
                  </w:pPr>
                </w:p>
              </w:tc>
              <w:tc>
                <w:tcPr>
                  <w:tcW w:w="621" w:type="pct"/>
                  <w:vAlign w:val="center"/>
                </w:tcPr>
                <w:p w:rsidR="00010F13" w:rsidRPr="000962B4" w:rsidRDefault="00010F13" w:rsidP="000E4039">
                  <w:pPr>
                    <w:pStyle w:val="a8"/>
                    <w:spacing w:line="360" w:lineRule="exact"/>
                    <w:rPr>
                      <w:color w:val="auto"/>
                      <w:szCs w:val="21"/>
                    </w:rPr>
                  </w:pPr>
                  <w:r w:rsidRPr="000962B4">
                    <w:rPr>
                      <w:color w:val="auto"/>
                      <w:szCs w:val="21"/>
                    </w:rPr>
                    <w:t>标识牌</w:t>
                  </w:r>
                </w:p>
              </w:tc>
              <w:tc>
                <w:tcPr>
                  <w:tcW w:w="3079" w:type="pct"/>
                  <w:vAlign w:val="center"/>
                </w:tcPr>
                <w:p w:rsidR="00010F13" w:rsidRPr="000962B4" w:rsidRDefault="00010F13" w:rsidP="000E4039">
                  <w:pPr>
                    <w:pStyle w:val="a8"/>
                    <w:spacing w:line="360" w:lineRule="exact"/>
                    <w:ind w:firstLineChars="100" w:firstLine="210"/>
                    <w:jc w:val="both"/>
                    <w:rPr>
                      <w:color w:val="auto"/>
                      <w:szCs w:val="21"/>
                    </w:rPr>
                  </w:pPr>
                  <w:r w:rsidRPr="000962B4">
                    <w:rPr>
                      <w:color w:val="auto"/>
                      <w:szCs w:val="21"/>
                    </w:rPr>
                    <w:t>建设单位按照危险废物管理的规范要求，设置危险废物识别标志、环境保护图形标志。</w:t>
                  </w:r>
                </w:p>
              </w:tc>
              <w:tc>
                <w:tcPr>
                  <w:tcW w:w="455" w:type="pct"/>
                  <w:vAlign w:val="center"/>
                </w:tcPr>
                <w:p w:rsidR="00010F13" w:rsidRPr="000962B4" w:rsidRDefault="00010F13" w:rsidP="000E4039">
                  <w:pPr>
                    <w:pStyle w:val="a8"/>
                    <w:spacing w:line="360" w:lineRule="exact"/>
                    <w:rPr>
                      <w:color w:val="auto"/>
                      <w:szCs w:val="21"/>
                    </w:rPr>
                  </w:pPr>
                  <w:r w:rsidRPr="000962B4">
                    <w:rPr>
                      <w:color w:val="auto"/>
                      <w:szCs w:val="21"/>
                    </w:rPr>
                    <w:t>环评提出</w:t>
                  </w:r>
                </w:p>
              </w:tc>
            </w:tr>
          </w:tbl>
          <w:p w:rsidR="00A62E3E" w:rsidRPr="000962B4" w:rsidRDefault="004A2FFF" w:rsidP="006F02D3">
            <w:pPr>
              <w:autoSpaceDE w:val="0"/>
              <w:autoSpaceDN w:val="0"/>
              <w:spacing w:beforeLines="50" w:line="360" w:lineRule="auto"/>
              <w:ind w:firstLineChars="100" w:firstLine="241"/>
              <w:rPr>
                <w:rFonts w:ascii="Times New Roman" w:hAnsi="Times New Roman" w:cs="Times New Roman"/>
                <w:b/>
                <w:sz w:val="24"/>
                <w:szCs w:val="24"/>
              </w:rPr>
            </w:pPr>
            <w:bookmarkStart w:id="0" w:name="_Toc433544969"/>
            <w:bookmarkStart w:id="1" w:name="_Toc493693536"/>
            <w:r w:rsidRPr="000962B4">
              <w:rPr>
                <w:rFonts w:ascii="Times New Roman" w:hAnsi="Times New Roman" w:cs="Times New Roman"/>
                <w:b/>
                <w:sz w:val="24"/>
                <w:szCs w:val="24"/>
              </w:rPr>
              <w:t xml:space="preserve">2.2 </w:t>
            </w:r>
            <w:r w:rsidRPr="000962B4">
              <w:rPr>
                <w:rFonts w:ascii="Times New Roman" w:hAnsi="Times New Roman" w:cs="Times New Roman"/>
                <w:b/>
                <w:sz w:val="24"/>
                <w:szCs w:val="24"/>
              </w:rPr>
              <w:t>总平面布置</w:t>
            </w:r>
            <w:bookmarkEnd w:id="0"/>
            <w:bookmarkEnd w:id="1"/>
            <w:r w:rsidRPr="000962B4">
              <w:rPr>
                <w:rFonts w:ascii="Times New Roman" w:hAnsi="Times New Roman" w:cs="Times New Roman"/>
                <w:b/>
                <w:sz w:val="24"/>
                <w:szCs w:val="24"/>
              </w:rPr>
              <w:t>及其合理性</w:t>
            </w:r>
          </w:p>
          <w:p w:rsidR="00A62E3E" w:rsidRPr="000962B4" w:rsidRDefault="00A62E3E" w:rsidP="00DC3B4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根据可研，该项目</w:t>
            </w:r>
            <w:r w:rsidR="00DC3B42" w:rsidRPr="000962B4">
              <w:rPr>
                <w:rFonts w:ascii="Times New Roman" w:hAnsi="Times New Roman" w:cs="Times New Roman"/>
                <w:sz w:val="24"/>
                <w:szCs w:val="24"/>
              </w:rPr>
              <w:t>从西至东分别布置综合服务楼、公厕、悼念厅及守灵厅、火化车间及捡灰间、骨灰堂和化宝间。火化机尾气处理系统位于火化车间及捡灰间旁，遗物焚烧炉尾气处理系统位于化宝间旁；隔油池和化粪池位于项目区公厕旁，初期雨水收集池。调节池、一体化污水处理设施及回用水池位于项目区北侧。危险废物贮存间</w:t>
            </w:r>
            <w:r w:rsidR="00D825C5">
              <w:rPr>
                <w:rFonts w:ascii="Times New Roman" w:hAnsi="Times New Roman" w:cs="Times New Roman" w:hint="eastAsia"/>
                <w:sz w:val="24"/>
                <w:szCs w:val="24"/>
              </w:rPr>
              <w:t>和</w:t>
            </w:r>
            <w:r w:rsidR="00D825C5" w:rsidRPr="00D825C5">
              <w:rPr>
                <w:rFonts w:ascii="Times New Roman" w:hAnsi="Times New Roman" w:cs="Times New Roman" w:hint="eastAsia"/>
                <w:color w:val="0070C0"/>
                <w:sz w:val="24"/>
                <w:szCs w:val="24"/>
              </w:rPr>
              <w:t>医疗废物贮存间</w:t>
            </w:r>
            <w:r w:rsidR="00DC3B42" w:rsidRPr="000962B4">
              <w:rPr>
                <w:rFonts w:ascii="Times New Roman" w:hAnsi="Times New Roman" w:cs="Times New Roman"/>
                <w:sz w:val="24"/>
                <w:szCs w:val="24"/>
              </w:rPr>
              <w:t>位于项目区西北侧。</w:t>
            </w:r>
          </w:p>
          <w:p w:rsidR="00AE48A8" w:rsidRPr="000962B4" w:rsidRDefault="00AE48A8" w:rsidP="00AE48A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项目在厂区</w:t>
            </w:r>
            <w:r w:rsidR="00D333A8" w:rsidRPr="000962B4">
              <w:rPr>
                <w:rFonts w:ascii="Times New Roman" w:hAnsi="Times New Roman" w:cs="Times New Roman"/>
                <w:sz w:val="24"/>
                <w:szCs w:val="24"/>
              </w:rPr>
              <w:t>平面布置</w:t>
            </w:r>
            <w:r w:rsidRPr="000962B4">
              <w:rPr>
                <w:rFonts w:ascii="Times New Roman" w:hAnsi="Times New Roman" w:cs="Times New Roman"/>
                <w:sz w:val="24"/>
                <w:szCs w:val="24"/>
              </w:rPr>
              <w:t>详见附图</w:t>
            </w:r>
            <w:r w:rsidRPr="000962B4">
              <w:rPr>
                <w:rFonts w:ascii="Times New Roman" w:hAnsi="Times New Roman" w:cs="Times New Roman"/>
                <w:sz w:val="24"/>
                <w:szCs w:val="24"/>
              </w:rPr>
              <w:t xml:space="preserve">2 </w:t>
            </w:r>
            <w:r w:rsidRPr="000962B4">
              <w:rPr>
                <w:rFonts w:ascii="Times New Roman" w:hAnsi="Times New Roman" w:cs="Times New Roman"/>
                <w:sz w:val="24"/>
                <w:szCs w:val="24"/>
              </w:rPr>
              <w:t>项目</w:t>
            </w:r>
            <w:r w:rsidR="00AC5A69" w:rsidRPr="000962B4">
              <w:rPr>
                <w:rFonts w:ascii="Times New Roman" w:hAnsi="Times New Roman" w:cs="Times New Roman"/>
                <w:sz w:val="24"/>
                <w:szCs w:val="24"/>
              </w:rPr>
              <w:t>区平面布置</w:t>
            </w:r>
            <w:r w:rsidRPr="000962B4">
              <w:rPr>
                <w:rFonts w:ascii="Times New Roman" w:hAnsi="Times New Roman" w:cs="Times New Roman"/>
                <w:sz w:val="24"/>
                <w:szCs w:val="24"/>
              </w:rPr>
              <w:t>示意图。</w:t>
            </w:r>
          </w:p>
          <w:p w:rsidR="004A2FFF" w:rsidRPr="000962B4" w:rsidRDefault="004A2FFF" w:rsidP="001864CE">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2.3 </w:t>
            </w:r>
            <w:r w:rsidR="00BC5093" w:rsidRPr="000962B4">
              <w:rPr>
                <w:rFonts w:ascii="Times New Roman" w:hAnsi="Times New Roman" w:cs="Times New Roman"/>
                <w:b/>
                <w:sz w:val="24"/>
                <w:szCs w:val="24"/>
              </w:rPr>
              <w:t>主要产品及产能</w:t>
            </w:r>
          </w:p>
          <w:p w:rsidR="00DC3B42" w:rsidRPr="000962B4" w:rsidRDefault="00DC3B42" w:rsidP="00DC3B4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根据可研，该项目为殡仪馆建设项目，遗体实际火化量约为</w:t>
            </w:r>
            <w:r w:rsidRPr="000962B4">
              <w:rPr>
                <w:rFonts w:ascii="Times New Roman" w:hAnsi="Times New Roman" w:cs="Times New Roman"/>
                <w:sz w:val="24"/>
                <w:szCs w:val="24"/>
              </w:rPr>
              <w:t>2060</w:t>
            </w:r>
            <w:r w:rsidRPr="000962B4">
              <w:rPr>
                <w:rFonts w:ascii="Times New Roman" w:hAnsi="Times New Roman" w:cs="Times New Roman"/>
                <w:sz w:val="24"/>
                <w:szCs w:val="24"/>
              </w:rPr>
              <w:t>具</w:t>
            </w:r>
            <w:r w:rsidRPr="000962B4">
              <w:rPr>
                <w:rFonts w:ascii="Times New Roman" w:hAnsi="Times New Roman" w:cs="Times New Roman"/>
                <w:sz w:val="24"/>
                <w:szCs w:val="24"/>
              </w:rPr>
              <w:t>/</w:t>
            </w:r>
            <w:r w:rsidRPr="000962B4">
              <w:rPr>
                <w:rFonts w:ascii="Times New Roman" w:hAnsi="Times New Roman" w:cs="Times New Roman"/>
                <w:sz w:val="24"/>
                <w:szCs w:val="24"/>
              </w:rPr>
              <w:t>年。</w:t>
            </w:r>
          </w:p>
          <w:p w:rsidR="00BC5093" w:rsidRPr="000962B4" w:rsidRDefault="00BC5093" w:rsidP="00DC3B42">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2.4 </w:t>
            </w:r>
            <w:r w:rsidRPr="000962B4">
              <w:rPr>
                <w:rFonts w:ascii="Times New Roman" w:hAnsi="Times New Roman" w:cs="Times New Roman"/>
                <w:b/>
                <w:sz w:val="24"/>
                <w:szCs w:val="24"/>
              </w:rPr>
              <w:t>主要生产单元、主要工艺、生产设施及设施参数</w:t>
            </w:r>
          </w:p>
          <w:p w:rsidR="00E042C0" w:rsidRPr="000962B4" w:rsidRDefault="00AD1259" w:rsidP="00BC5093">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lastRenderedPageBreak/>
              <w:t>根据</w:t>
            </w:r>
            <w:r w:rsidR="00653E67" w:rsidRPr="000962B4">
              <w:rPr>
                <w:rFonts w:ascii="Times New Roman" w:hAnsi="Times New Roman" w:cs="Times New Roman"/>
                <w:bCs/>
                <w:sz w:val="24"/>
                <w:szCs w:val="24"/>
              </w:rPr>
              <w:t>可研，</w:t>
            </w:r>
            <w:r w:rsidR="00BC5093" w:rsidRPr="000962B4">
              <w:rPr>
                <w:rFonts w:ascii="Times New Roman" w:hAnsi="Times New Roman" w:cs="Times New Roman"/>
                <w:bCs/>
                <w:sz w:val="24"/>
                <w:szCs w:val="24"/>
              </w:rPr>
              <w:t>项目主要生产单元、主要工艺、生产设施及设施参数如下表所示。</w:t>
            </w:r>
          </w:p>
          <w:p w:rsidR="007C0DE2" w:rsidRPr="000962B4" w:rsidRDefault="00BC5093" w:rsidP="007C0DE2">
            <w:pPr>
              <w:pStyle w:val="a9"/>
              <w:widowControl/>
              <w:tabs>
                <w:tab w:val="left" w:pos="540"/>
                <w:tab w:val="left" w:pos="851"/>
                <w:tab w:val="left" w:pos="994"/>
                <w:tab w:val="left" w:pos="1260"/>
                <w:tab w:val="left" w:pos="3108"/>
                <w:tab w:val="left" w:pos="3150"/>
              </w:tabs>
              <w:snapToGrid/>
              <w:spacing w:beforeLines="0"/>
              <w:textAlignment w:val="auto"/>
              <w:rPr>
                <w:rFonts w:eastAsiaTheme="minorEastAsia" w:hAnsi="Times New Roman"/>
                <w:bCs/>
                <w:snapToGrid w:val="0"/>
                <w:sz w:val="21"/>
                <w:szCs w:val="21"/>
              </w:rPr>
            </w:pPr>
            <w:r w:rsidRPr="000962B4">
              <w:rPr>
                <w:rFonts w:eastAsiaTheme="minorEastAsia" w:hAnsi="Times New Roman"/>
                <w:bCs/>
                <w:snapToGrid w:val="0"/>
                <w:sz w:val="21"/>
                <w:szCs w:val="21"/>
              </w:rPr>
              <w:t>表</w:t>
            </w:r>
            <w:r w:rsidRPr="000962B4">
              <w:rPr>
                <w:rFonts w:eastAsiaTheme="minorEastAsia" w:hAnsi="Times New Roman"/>
                <w:bCs/>
                <w:snapToGrid w:val="0"/>
                <w:sz w:val="21"/>
                <w:szCs w:val="21"/>
              </w:rPr>
              <w:t xml:space="preserve">2.4-1 </w:t>
            </w:r>
            <w:r w:rsidRPr="000962B4">
              <w:rPr>
                <w:rFonts w:eastAsiaTheme="minorEastAsia" w:hAnsi="Times New Roman"/>
                <w:bCs/>
                <w:snapToGrid w:val="0"/>
                <w:sz w:val="21"/>
                <w:szCs w:val="21"/>
              </w:rPr>
              <w:t>主要生产单元、主要工艺、生产设施及设施参数表</w:t>
            </w:r>
          </w:p>
          <w:tbl>
            <w:tblPr>
              <w:tblStyle w:val="a4"/>
              <w:tblW w:w="5000" w:type="pct"/>
              <w:jc w:val="center"/>
              <w:tblLook w:val="04A0"/>
            </w:tblPr>
            <w:tblGrid>
              <w:gridCol w:w="877"/>
              <w:gridCol w:w="1134"/>
              <w:gridCol w:w="2976"/>
              <w:gridCol w:w="2694"/>
              <w:gridCol w:w="924"/>
            </w:tblGrid>
            <w:tr w:rsidR="00F32EDE" w:rsidRPr="000962B4" w:rsidTr="00DC3B42">
              <w:trPr>
                <w:jc w:val="center"/>
              </w:trPr>
              <w:tc>
                <w:tcPr>
                  <w:tcW w:w="877"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主要生产单元</w:t>
                  </w:r>
                </w:p>
              </w:tc>
              <w:tc>
                <w:tcPr>
                  <w:tcW w:w="113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主要工艺</w:t>
                  </w: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生产设施</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设施参数</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数量</w:t>
                  </w:r>
                </w:p>
              </w:tc>
            </w:tr>
            <w:tr w:rsidR="00F32EDE" w:rsidRPr="000962B4" w:rsidTr="00DC3B42">
              <w:trPr>
                <w:jc w:val="center"/>
              </w:trPr>
              <w:tc>
                <w:tcPr>
                  <w:tcW w:w="877" w:type="dxa"/>
                  <w:vMerge w:val="restart"/>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主体工程</w:t>
                  </w:r>
                </w:p>
              </w:tc>
              <w:tc>
                <w:tcPr>
                  <w:tcW w:w="1134" w:type="dxa"/>
                  <w:vMerge w:val="restart"/>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悼念厅及守灵厅</w:t>
                  </w: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水晶棺</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3</w:t>
                  </w:r>
                  <w:r w:rsidRPr="000962B4">
                    <w:rPr>
                      <w:rFonts w:ascii="Times New Roman" w:eastAsia="宋体" w:hAnsi="Times New Roman" w:cs="Times New Roman"/>
                      <w:bCs/>
                      <w:snapToGrid w:val="0"/>
                      <w:kern w:val="32"/>
                      <w:lang w:val="zh-CN"/>
                    </w:rPr>
                    <w:t>台</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三门一体太平柜</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4</w:t>
                  </w:r>
                  <w:r w:rsidRPr="000962B4">
                    <w:rPr>
                      <w:rFonts w:ascii="Times New Roman" w:eastAsia="宋体" w:hAnsi="Times New Roman" w:cs="Times New Roman"/>
                      <w:bCs/>
                      <w:snapToGrid w:val="0"/>
                      <w:kern w:val="32"/>
                      <w:lang w:val="zh-CN"/>
                    </w:rPr>
                    <w:t>组</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大厅全自动瞻仰台</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套</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小厅瞻仰台</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套</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多功能淋浴整容化妆台</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台</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消毒柜</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台</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器械手推车</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台</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器械工具柜</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台</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restart"/>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火化车间</w:t>
                  </w: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智能监测环保节能拣灰火化机</w:t>
                  </w:r>
                </w:p>
              </w:tc>
              <w:tc>
                <w:tcPr>
                  <w:tcW w:w="2694" w:type="dxa"/>
                  <w:vAlign w:val="center"/>
                </w:tcPr>
                <w:p w:rsidR="00F32EDE" w:rsidRPr="000962B4" w:rsidRDefault="003473CD"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4</w:t>
                  </w:r>
                  <w:r w:rsidR="00F32EDE" w:rsidRPr="000962B4">
                    <w:rPr>
                      <w:rFonts w:ascii="Times New Roman" w:eastAsia="宋体" w:hAnsi="Times New Roman" w:cs="Times New Roman"/>
                      <w:bCs/>
                      <w:snapToGrid w:val="0"/>
                      <w:kern w:val="32"/>
                      <w:lang w:val="zh-CN"/>
                    </w:rPr>
                    <w:t>5min/</w:t>
                  </w:r>
                  <w:r w:rsidR="00F32EDE" w:rsidRPr="000962B4">
                    <w:rPr>
                      <w:rFonts w:ascii="Times New Roman" w:eastAsia="宋体" w:hAnsi="Times New Roman" w:cs="Times New Roman"/>
                      <w:bCs/>
                      <w:snapToGrid w:val="0"/>
                      <w:kern w:val="32"/>
                      <w:lang w:val="zh-CN"/>
                    </w:rPr>
                    <w:t>具</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4</w:t>
                  </w:r>
                  <w:r w:rsidRPr="000962B4">
                    <w:rPr>
                      <w:rFonts w:ascii="Times New Roman" w:eastAsia="宋体" w:hAnsi="Times New Roman" w:cs="Times New Roman"/>
                      <w:bCs/>
                      <w:snapToGrid w:val="0"/>
                      <w:kern w:val="32"/>
                      <w:lang w:val="zh-CN"/>
                    </w:rPr>
                    <w:t>套</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电动液压升降车</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辆</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柴油储罐</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2t/</w:t>
                  </w:r>
                  <w:r w:rsidRPr="000962B4">
                    <w:rPr>
                      <w:rFonts w:ascii="Times New Roman" w:eastAsia="宋体" w:hAnsi="Times New Roman" w:cs="Times New Roman"/>
                      <w:bCs/>
                      <w:snapToGrid w:val="0"/>
                      <w:kern w:val="32"/>
                      <w:lang w:val="zh-CN"/>
                    </w:rPr>
                    <w:t>个</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个</w:t>
                  </w:r>
                </w:p>
              </w:tc>
            </w:tr>
            <w:tr w:rsidR="00F32EDE" w:rsidRPr="000962B4" w:rsidTr="00DC3B42">
              <w:trPr>
                <w:trHeight w:val="66"/>
                <w:jc w:val="center"/>
              </w:trPr>
              <w:tc>
                <w:tcPr>
                  <w:tcW w:w="877" w:type="dxa"/>
                  <w:vMerge/>
                  <w:tcBorders>
                    <w:bottom w:val="single" w:sz="4" w:space="0" w:color="auto"/>
                  </w:tcBorders>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tcBorders>
                    <w:bottom w:val="single" w:sz="4" w:space="0" w:color="auto"/>
                  </w:tcBorders>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化宝间</w:t>
                  </w:r>
                </w:p>
              </w:tc>
              <w:tc>
                <w:tcPr>
                  <w:tcW w:w="2976" w:type="dxa"/>
                  <w:tcBorders>
                    <w:bottom w:val="single" w:sz="4" w:space="0" w:color="auto"/>
                  </w:tcBorders>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智能监测环保遗物焚烧炉</w:t>
                  </w:r>
                </w:p>
              </w:tc>
              <w:tc>
                <w:tcPr>
                  <w:tcW w:w="2694" w:type="dxa"/>
                  <w:tcBorders>
                    <w:bottom w:val="single" w:sz="4" w:space="0" w:color="auto"/>
                  </w:tcBorders>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卧式</w:t>
                  </w:r>
                </w:p>
              </w:tc>
              <w:tc>
                <w:tcPr>
                  <w:tcW w:w="924" w:type="dxa"/>
                  <w:tcBorders>
                    <w:bottom w:val="single" w:sz="4" w:space="0" w:color="auto"/>
                  </w:tcBorders>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套</w:t>
                  </w:r>
                </w:p>
              </w:tc>
            </w:tr>
            <w:tr w:rsidR="00F32EDE" w:rsidRPr="000962B4" w:rsidTr="00DC3B42">
              <w:trPr>
                <w:jc w:val="center"/>
              </w:trPr>
              <w:tc>
                <w:tcPr>
                  <w:tcW w:w="877" w:type="dxa"/>
                  <w:vMerge w:val="restart"/>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储运工程</w:t>
                  </w:r>
                </w:p>
              </w:tc>
              <w:tc>
                <w:tcPr>
                  <w:tcW w:w="1134" w:type="dxa"/>
                  <w:vMerge w:val="restart"/>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遗体运输</w:t>
                  </w: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殡仪车</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3473CD"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14</w:t>
                  </w:r>
                  <w:r w:rsidR="00F32EDE" w:rsidRPr="000962B4">
                    <w:rPr>
                      <w:rFonts w:ascii="Times New Roman" w:eastAsia="宋体" w:hAnsi="Times New Roman" w:cs="Times New Roman"/>
                      <w:bCs/>
                      <w:snapToGrid w:val="0"/>
                      <w:kern w:val="32"/>
                      <w:lang w:val="zh-CN"/>
                    </w:rPr>
                    <w:t>辆</w:t>
                  </w:r>
                </w:p>
              </w:tc>
            </w:tr>
            <w:tr w:rsidR="00F32EDE" w:rsidRPr="000962B4" w:rsidTr="00DC3B42">
              <w:trPr>
                <w:jc w:val="center"/>
              </w:trPr>
              <w:tc>
                <w:tcPr>
                  <w:tcW w:w="877"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推尸车</w:t>
                  </w:r>
                </w:p>
              </w:tc>
              <w:tc>
                <w:tcPr>
                  <w:tcW w:w="269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924" w:type="dxa"/>
                  <w:vAlign w:val="center"/>
                </w:tcPr>
                <w:p w:rsidR="00F32EDE" w:rsidRPr="000962B4" w:rsidRDefault="00F32EDE"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6</w:t>
                  </w:r>
                  <w:r w:rsidRPr="000962B4">
                    <w:rPr>
                      <w:rFonts w:ascii="Times New Roman" w:eastAsia="宋体" w:hAnsi="Times New Roman" w:cs="Times New Roman"/>
                      <w:bCs/>
                      <w:snapToGrid w:val="0"/>
                      <w:kern w:val="32"/>
                      <w:lang w:val="zh-CN"/>
                    </w:rPr>
                    <w:t>辆</w:t>
                  </w:r>
                </w:p>
              </w:tc>
            </w:tr>
            <w:tr w:rsidR="00DC3B42" w:rsidRPr="000962B4" w:rsidTr="00DC3B42">
              <w:trPr>
                <w:trHeight w:val="1014"/>
                <w:jc w:val="center"/>
              </w:trPr>
              <w:tc>
                <w:tcPr>
                  <w:tcW w:w="877" w:type="dxa"/>
                  <w:vMerge w:val="restart"/>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环保工程</w:t>
                  </w:r>
                </w:p>
              </w:tc>
              <w:tc>
                <w:tcPr>
                  <w:tcW w:w="1134" w:type="dxa"/>
                  <w:vMerge w:val="restart"/>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废气处理</w:t>
                  </w:r>
                </w:p>
              </w:tc>
              <w:tc>
                <w:tcPr>
                  <w:tcW w:w="2976"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火化机尾气处理装置</w:t>
                  </w:r>
                </w:p>
              </w:tc>
              <w:tc>
                <w:tcPr>
                  <w:tcW w:w="2694" w:type="dxa"/>
                  <w:vMerge w:val="restart"/>
                  <w:vAlign w:val="center"/>
                </w:tcPr>
                <w:p w:rsidR="00DC3B42" w:rsidRPr="000962B4" w:rsidRDefault="00DC3B42" w:rsidP="00940DBD">
                  <w:pPr>
                    <w:spacing w:line="360" w:lineRule="exact"/>
                    <w:ind w:firstLineChars="100" w:firstLine="210"/>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3</w:t>
                  </w:r>
                  <w:r w:rsidRPr="000962B4">
                    <w:rPr>
                      <w:rFonts w:ascii="Times New Roman" w:eastAsia="宋体" w:hAnsi="Times New Roman" w:cs="Times New Roman"/>
                      <w:bCs/>
                      <w:snapToGrid w:val="0"/>
                      <w:kern w:val="32"/>
                      <w:lang w:val="zh-CN"/>
                    </w:rPr>
                    <w:t>套设备均采用全干法双脉冲处理工艺，装置内置高效降温器</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初级除尘器</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脱酸脱硫二噁英喷射装置</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布袋除尘器</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活性炭吸附器。</w:t>
                  </w:r>
                </w:p>
              </w:tc>
              <w:tc>
                <w:tcPr>
                  <w:tcW w:w="92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套</w:t>
                  </w:r>
                </w:p>
              </w:tc>
            </w:tr>
            <w:tr w:rsidR="00DC3B42" w:rsidRPr="000962B4" w:rsidTr="00DC3B42">
              <w:trPr>
                <w:jc w:val="center"/>
              </w:trPr>
              <w:tc>
                <w:tcPr>
                  <w:tcW w:w="877"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遗物焚烧炉尾气处理装置</w:t>
                  </w:r>
                </w:p>
              </w:tc>
              <w:tc>
                <w:tcPr>
                  <w:tcW w:w="2694"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92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套</w:t>
                  </w:r>
                </w:p>
              </w:tc>
            </w:tr>
            <w:tr w:rsidR="00DC3B42" w:rsidRPr="000962B4" w:rsidTr="00DC3B42">
              <w:trPr>
                <w:jc w:val="center"/>
              </w:trPr>
              <w:tc>
                <w:tcPr>
                  <w:tcW w:w="877"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1134"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2976"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排气筒</w:t>
                  </w:r>
                </w:p>
              </w:tc>
              <w:tc>
                <w:tcPr>
                  <w:tcW w:w="2694" w:type="dxa"/>
                  <w:vAlign w:val="center"/>
                </w:tcPr>
                <w:p w:rsidR="00DC3B42" w:rsidRPr="000962B4" w:rsidRDefault="00DC3B42" w:rsidP="00DC3B42">
                  <w:pPr>
                    <w:spacing w:line="360" w:lineRule="exact"/>
                    <w:ind w:firstLineChars="100" w:firstLine="210"/>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根</w:t>
                  </w:r>
                  <w:r w:rsidRPr="000962B4">
                    <w:rPr>
                      <w:rFonts w:ascii="Times New Roman" w:eastAsia="宋体" w:hAnsi="Times New Roman" w:cs="Times New Roman"/>
                      <w:bCs/>
                      <w:snapToGrid w:val="0"/>
                      <w:kern w:val="32"/>
                      <w:lang w:val="zh-CN"/>
                    </w:rPr>
                    <w:t>12m</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Ф0.48m</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DA001</w:t>
                  </w:r>
                  <w:r w:rsidRPr="000962B4">
                    <w:rPr>
                      <w:rFonts w:ascii="Times New Roman" w:eastAsia="宋体" w:hAnsi="Times New Roman" w:cs="Times New Roman"/>
                      <w:bCs/>
                      <w:snapToGrid w:val="0"/>
                      <w:kern w:val="32"/>
                      <w:lang w:val="zh-CN"/>
                    </w:rPr>
                    <w:t>）和</w:t>
                  </w: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根</w:t>
                  </w:r>
                  <w:r w:rsidRPr="000962B4">
                    <w:rPr>
                      <w:rFonts w:ascii="Times New Roman" w:eastAsia="宋体" w:hAnsi="Times New Roman" w:cs="Times New Roman"/>
                      <w:bCs/>
                      <w:snapToGrid w:val="0"/>
                      <w:kern w:val="32"/>
                      <w:lang w:val="zh-CN"/>
                    </w:rPr>
                    <w:t>12m</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Ф0.30m</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DA002</w:t>
                  </w:r>
                  <w:r w:rsidRPr="000962B4">
                    <w:rPr>
                      <w:rFonts w:ascii="Times New Roman" w:eastAsia="宋体" w:hAnsi="Times New Roman" w:cs="Times New Roman"/>
                      <w:bCs/>
                      <w:snapToGrid w:val="0"/>
                      <w:kern w:val="32"/>
                      <w:lang w:val="zh-CN"/>
                    </w:rPr>
                    <w:t>）。</w:t>
                  </w:r>
                </w:p>
              </w:tc>
              <w:tc>
                <w:tcPr>
                  <w:tcW w:w="92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w:t>
                  </w:r>
                  <w:r w:rsidRPr="000962B4">
                    <w:rPr>
                      <w:rFonts w:ascii="Times New Roman" w:eastAsia="宋体" w:hAnsi="Times New Roman" w:cs="Times New Roman"/>
                      <w:bCs/>
                      <w:snapToGrid w:val="0"/>
                      <w:kern w:val="32"/>
                      <w:lang w:val="zh-CN"/>
                    </w:rPr>
                    <w:t>根</w:t>
                  </w:r>
                </w:p>
              </w:tc>
            </w:tr>
            <w:tr w:rsidR="00DC3B42" w:rsidRPr="000962B4" w:rsidTr="00DC3B42">
              <w:trPr>
                <w:jc w:val="center"/>
              </w:trPr>
              <w:tc>
                <w:tcPr>
                  <w:tcW w:w="877" w:type="dxa"/>
                  <w:vMerge/>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p>
              </w:tc>
              <w:tc>
                <w:tcPr>
                  <w:tcW w:w="113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废水处理</w:t>
                  </w:r>
                </w:p>
              </w:tc>
              <w:tc>
                <w:tcPr>
                  <w:tcW w:w="2976"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一体化污水处理设施</w:t>
                  </w:r>
                </w:p>
              </w:tc>
              <w:tc>
                <w:tcPr>
                  <w:tcW w:w="269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hAnsi="Times New Roman" w:cs="Times New Roman"/>
                    </w:rPr>
                    <w:t>处理能力为</w:t>
                  </w:r>
                  <w:r w:rsidRPr="000962B4">
                    <w:rPr>
                      <w:rFonts w:ascii="Times New Roman" w:hAnsi="Times New Roman" w:cs="Times New Roman"/>
                    </w:rPr>
                    <w:t>20m³/d</w:t>
                  </w:r>
                </w:p>
              </w:tc>
              <w:tc>
                <w:tcPr>
                  <w:tcW w:w="924" w:type="dxa"/>
                  <w:vAlign w:val="center"/>
                </w:tcPr>
                <w:p w:rsidR="00DC3B42" w:rsidRPr="000962B4" w:rsidRDefault="00DC3B42" w:rsidP="00F32EDE">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w:t>
                  </w:r>
                  <w:r w:rsidRPr="000962B4">
                    <w:rPr>
                      <w:rFonts w:ascii="Times New Roman" w:eastAsia="宋体" w:hAnsi="Times New Roman" w:cs="Times New Roman"/>
                      <w:bCs/>
                      <w:snapToGrid w:val="0"/>
                      <w:kern w:val="32"/>
                      <w:lang w:val="zh-CN"/>
                    </w:rPr>
                    <w:t>套</w:t>
                  </w:r>
                </w:p>
              </w:tc>
            </w:tr>
          </w:tbl>
          <w:p w:rsidR="00766340" w:rsidRPr="000962B4" w:rsidRDefault="00766340" w:rsidP="006F02D3">
            <w:pPr>
              <w:spacing w:beforeLines="50"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项目拟设置的智能监测环保节能拣灰火化机为较为先进的二次燃烧式火化机，其设备参数如下表所示。</w:t>
            </w:r>
          </w:p>
          <w:p w:rsidR="00766340" w:rsidRPr="000962B4" w:rsidRDefault="00766340" w:rsidP="00766340">
            <w:pPr>
              <w:pStyle w:val="ae"/>
              <w:spacing w:line="360" w:lineRule="exact"/>
              <w:rPr>
                <w:szCs w:val="21"/>
              </w:rPr>
            </w:pPr>
            <w:r w:rsidRPr="000962B4">
              <w:rPr>
                <w:szCs w:val="21"/>
              </w:rPr>
              <w:t>表</w:t>
            </w:r>
            <w:r w:rsidRPr="000962B4">
              <w:rPr>
                <w:szCs w:val="21"/>
              </w:rPr>
              <w:t xml:space="preserve">2.4-2 </w:t>
            </w:r>
            <w:r w:rsidRPr="000962B4">
              <w:rPr>
                <w:szCs w:val="21"/>
              </w:rPr>
              <w:t>智能监测环保节能拣灰火化机设备参数一览表</w:t>
            </w:r>
          </w:p>
          <w:tbl>
            <w:tblPr>
              <w:tblStyle w:val="a4"/>
              <w:tblW w:w="5000" w:type="pct"/>
              <w:tblLook w:val="04A0"/>
            </w:tblPr>
            <w:tblGrid>
              <w:gridCol w:w="2149"/>
              <w:gridCol w:w="2152"/>
              <w:gridCol w:w="2152"/>
              <w:gridCol w:w="2152"/>
            </w:tblGrid>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使用燃料</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0-30#</w:t>
                  </w:r>
                  <w:r w:rsidRPr="000962B4">
                    <w:rPr>
                      <w:rFonts w:ascii="Times New Roman" w:eastAsia="宋体" w:hAnsi="Times New Roman" w:cs="Times New Roman"/>
                      <w:bCs/>
                      <w:snapToGrid w:val="0"/>
                      <w:kern w:val="32"/>
                      <w:lang w:val="zh-CN"/>
                    </w:rPr>
                    <w:t>轻柴油</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火化炉表面温升</w:t>
                  </w:r>
                </w:p>
              </w:tc>
              <w:tc>
                <w:tcPr>
                  <w:tcW w:w="2131" w:type="dxa"/>
                  <w:vAlign w:val="center"/>
                </w:tcPr>
                <w:p w:rsidR="00766340" w:rsidRPr="007007DF" w:rsidRDefault="00766340" w:rsidP="007007DF">
                  <w:pPr>
                    <w:spacing w:line="360" w:lineRule="exact"/>
                    <w:jc w:val="center"/>
                    <w:rPr>
                      <w:rFonts w:ascii="Times New Roman" w:eastAsia="宋体" w:hAnsi="Times New Roman" w:cs="Times New Roman"/>
                      <w:bCs/>
                      <w:snapToGrid w:val="0"/>
                      <w:color w:val="0070C0"/>
                      <w:kern w:val="32"/>
                      <w:lang w:val="zh-CN"/>
                    </w:rPr>
                  </w:pPr>
                  <w:r w:rsidRPr="007007DF">
                    <w:rPr>
                      <w:rFonts w:ascii="Times New Roman" w:eastAsia="宋体" w:hAnsi="Times New Roman" w:cs="Times New Roman"/>
                      <w:bCs/>
                      <w:snapToGrid w:val="0"/>
                      <w:color w:val="0070C0"/>
                      <w:kern w:val="32"/>
                      <w:lang w:val="zh-CN"/>
                    </w:rPr>
                    <w:t>＜</w:t>
                  </w:r>
                  <w:r w:rsidRPr="007007DF">
                    <w:rPr>
                      <w:rFonts w:ascii="Times New Roman" w:eastAsia="宋体" w:hAnsi="Times New Roman" w:cs="Times New Roman"/>
                      <w:bCs/>
                      <w:snapToGrid w:val="0"/>
                      <w:color w:val="0070C0"/>
                      <w:kern w:val="32"/>
                      <w:lang w:val="zh-CN"/>
                    </w:rPr>
                    <w:t>30</w:t>
                  </w:r>
                  <w:r w:rsidR="007007DF" w:rsidRPr="007007DF">
                    <w:rPr>
                      <w:rFonts w:ascii="宋体" w:eastAsia="宋体" w:hAnsi="宋体" w:cs="宋体" w:hint="eastAsia"/>
                      <w:bCs/>
                      <w:snapToGrid w:val="0"/>
                      <w:color w:val="0070C0"/>
                      <w:kern w:val="32"/>
                      <w:lang w:val="zh-CN"/>
                    </w:rPr>
                    <w:t>℃</w:t>
                  </w:r>
                  <w:r w:rsidRPr="007007DF">
                    <w:rPr>
                      <w:rFonts w:ascii="Times New Roman" w:eastAsia="宋体" w:hAnsi="Times New Roman" w:cs="Times New Roman"/>
                      <w:bCs/>
                      <w:snapToGrid w:val="0"/>
                      <w:color w:val="0070C0"/>
                      <w:kern w:val="32"/>
                      <w:lang w:val="zh-CN"/>
                    </w:rPr>
                    <w:t>，局部＜</w:t>
                  </w:r>
                  <w:r w:rsidRPr="007007DF">
                    <w:rPr>
                      <w:rFonts w:ascii="Times New Roman" w:eastAsia="宋体" w:hAnsi="Times New Roman" w:cs="Times New Roman"/>
                      <w:bCs/>
                      <w:snapToGrid w:val="0"/>
                      <w:color w:val="0070C0"/>
                      <w:kern w:val="32"/>
                      <w:lang w:val="zh-CN"/>
                    </w:rPr>
                    <w:t>60</w:t>
                  </w:r>
                  <w:r w:rsidR="007007DF" w:rsidRPr="007007DF">
                    <w:rPr>
                      <w:rFonts w:ascii="宋体" w:eastAsia="宋体" w:hAnsi="宋体" w:cs="宋体" w:hint="eastAsia"/>
                      <w:bCs/>
                      <w:snapToGrid w:val="0"/>
                      <w:color w:val="0070C0"/>
                      <w:kern w:val="32"/>
                      <w:lang w:val="zh-CN"/>
                    </w:rPr>
                    <w:t>℃</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耗油量</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约</w:t>
                  </w:r>
                  <w:r w:rsidRPr="000962B4">
                    <w:rPr>
                      <w:rFonts w:ascii="Times New Roman" w:eastAsia="宋体" w:hAnsi="Times New Roman" w:cs="Times New Roman"/>
                      <w:bCs/>
                      <w:snapToGrid w:val="0"/>
                      <w:kern w:val="32"/>
                      <w:lang w:val="zh-CN"/>
                    </w:rPr>
                    <w:t>6-12L/</w:t>
                  </w:r>
                  <w:r w:rsidRPr="000962B4">
                    <w:rPr>
                      <w:rFonts w:ascii="Times New Roman" w:eastAsia="宋体" w:hAnsi="Times New Roman" w:cs="Times New Roman"/>
                      <w:bCs/>
                      <w:snapToGrid w:val="0"/>
                      <w:kern w:val="32"/>
                      <w:lang w:val="zh-CN"/>
                    </w:rPr>
                    <w:t>具</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保温性能</w:t>
                  </w:r>
                </w:p>
              </w:tc>
              <w:tc>
                <w:tcPr>
                  <w:tcW w:w="2131" w:type="dxa"/>
                  <w:vAlign w:val="center"/>
                </w:tcPr>
                <w:p w:rsidR="00766340" w:rsidRPr="007007DF" w:rsidRDefault="00766340" w:rsidP="00766340">
                  <w:pPr>
                    <w:spacing w:line="360" w:lineRule="exact"/>
                    <w:jc w:val="center"/>
                    <w:rPr>
                      <w:rFonts w:ascii="Times New Roman" w:eastAsia="宋体" w:hAnsi="Times New Roman" w:cs="Times New Roman"/>
                      <w:bCs/>
                      <w:snapToGrid w:val="0"/>
                      <w:color w:val="0070C0"/>
                      <w:kern w:val="32"/>
                      <w:lang w:val="zh-CN"/>
                    </w:rPr>
                  </w:pPr>
                  <w:r w:rsidRPr="007007DF">
                    <w:rPr>
                      <w:rFonts w:ascii="Times New Roman" w:eastAsia="宋体" w:hAnsi="Times New Roman" w:cs="Times New Roman"/>
                      <w:bCs/>
                      <w:snapToGrid w:val="0"/>
                      <w:color w:val="0070C0"/>
                      <w:kern w:val="32"/>
                      <w:lang w:val="zh-CN"/>
                    </w:rPr>
                    <w:t>350</w:t>
                  </w:r>
                  <w:r w:rsidR="007007DF" w:rsidRPr="007007DF">
                    <w:rPr>
                      <w:rFonts w:ascii="宋体" w:eastAsia="宋体" w:hAnsi="宋体" w:cs="宋体" w:hint="eastAsia"/>
                      <w:bCs/>
                      <w:snapToGrid w:val="0"/>
                      <w:color w:val="0070C0"/>
                      <w:kern w:val="32"/>
                      <w:lang w:val="zh-CN"/>
                    </w:rPr>
                    <w:t>℃</w:t>
                  </w:r>
                  <w:r w:rsidRPr="007007DF">
                    <w:rPr>
                      <w:rFonts w:ascii="Times New Roman" w:eastAsia="宋体" w:hAnsi="Times New Roman" w:cs="Times New Roman"/>
                      <w:bCs/>
                      <w:snapToGrid w:val="0"/>
                      <w:color w:val="0070C0"/>
                      <w:kern w:val="32"/>
                      <w:lang w:val="zh-CN"/>
                    </w:rPr>
                    <w:t>-900</w:t>
                  </w:r>
                  <w:r w:rsidR="007007DF" w:rsidRPr="007007DF">
                    <w:rPr>
                      <w:rFonts w:ascii="宋体" w:eastAsia="宋体" w:hAnsi="宋体" w:cs="宋体" w:hint="eastAsia"/>
                      <w:bCs/>
                      <w:snapToGrid w:val="0"/>
                      <w:color w:val="0070C0"/>
                      <w:kern w:val="32"/>
                      <w:lang w:val="zh-CN"/>
                    </w:rPr>
                    <w:t>℃</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火化时间</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约</w:t>
                  </w:r>
                  <w:r w:rsidRPr="000962B4">
                    <w:rPr>
                      <w:rFonts w:ascii="Times New Roman" w:eastAsia="宋体" w:hAnsi="Times New Roman" w:cs="Times New Roman"/>
                      <w:bCs/>
                      <w:snapToGrid w:val="0"/>
                      <w:kern w:val="32"/>
                      <w:lang w:val="zh-CN"/>
                    </w:rPr>
                    <w:t>45min/</w:t>
                  </w:r>
                  <w:r w:rsidRPr="000962B4">
                    <w:rPr>
                      <w:rFonts w:ascii="Times New Roman" w:eastAsia="宋体" w:hAnsi="Times New Roman" w:cs="Times New Roman"/>
                      <w:bCs/>
                      <w:snapToGrid w:val="0"/>
                      <w:kern w:val="32"/>
                      <w:lang w:val="zh-CN"/>
                    </w:rPr>
                    <w:t>具</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除尘方式</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全干法双脉冲处理工艺</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主炉膛工作压力</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-5Pa-10Pa</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排烟方式</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下排式烟道，引射式烟囱</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lastRenderedPageBreak/>
                    <w:t>主炉膛最大负压</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-500Pa</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烟气浓度</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林格曼</w:t>
                  </w:r>
                  <w:r w:rsidRPr="000962B4">
                    <w:rPr>
                      <w:rFonts w:ascii="Times New Roman" w:eastAsia="宋体" w:hAnsi="Times New Roman" w:cs="Times New Roman"/>
                      <w:bCs/>
                      <w:snapToGrid w:val="0"/>
                      <w:kern w:val="32"/>
                      <w:lang w:val="zh-CN"/>
                    </w:rPr>
                    <w:t>I</w:t>
                  </w:r>
                  <w:r w:rsidRPr="000962B4">
                    <w:rPr>
                      <w:rFonts w:ascii="Times New Roman" w:eastAsia="宋体" w:hAnsi="Times New Roman" w:cs="Times New Roman"/>
                      <w:bCs/>
                      <w:snapToGrid w:val="0"/>
                      <w:kern w:val="32"/>
                      <w:lang w:val="zh-CN"/>
                    </w:rPr>
                    <w:t>级</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主炉膛工作温度</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700℃-900℃</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出口烟气含氧量</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w:t>
                  </w:r>
                  <w:r w:rsidRPr="000962B4">
                    <w:rPr>
                      <w:rFonts w:ascii="Times New Roman" w:eastAsia="宋体" w:hAnsi="Times New Roman" w:cs="Times New Roman"/>
                      <w:bCs/>
                      <w:snapToGrid w:val="0"/>
                      <w:kern w:val="32"/>
                      <w:lang w:val="zh-CN"/>
                    </w:rPr>
                    <w:t>（干烟气）</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再燃炉膛温度</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850℃</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总功率</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≤18kW</w:t>
                  </w:r>
                </w:p>
              </w:tc>
            </w:tr>
            <w:tr w:rsidR="00766340" w:rsidRPr="000962B4" w:rsidTr="00766340">
              <w:tc>
                <w:tcPr>
                  <w:tcW w:w="2130"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再燃室烟气停留时间</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2s</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工作电压</w:t>
                  </w:r>
                </w:p>
              </w:tc>
              <w:tc>
                <w:tcPr>
                  <w:tcW w:w="2131" w:type="dxa"/>
                  <w:vAlign w:val="center"/>
                </w:tcPr>
                <w:p w:rsidR="00766340" w:rsidRPr="000962B4" w:rsidRDefault="00766340" w:rsidP="00766340">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220V±5%</w:t>
                  </w:r>
                </w:p>
              </w:tc>
            </w:tr>
          </w:tbl>
          <w:p w:rsidR="00022ADC" w:rsidRPr="000962B4" w:rsidRDefault="00C77C13" w:rsidP="006F02D3">
            <w:pPr>
              <w:autoSpaceDE w:val="0"/>
              <w:autoSpaceDN w:val="0"/>
              <w:spacing w:beforeLines="50"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2.</w:t>
            </w:r>
            <w:r w:rsidR="00BC5093" w:rsidRPr="000962B4">
              <w:rPr>
                <w:rFonts w:ascii="Times New Roman" w:hAnsi="Times New Roman" w:cs="Times New Roman"/>
                <w:b/>
                <w:sz w:val="24"/>
                <w:szCs w:val="24"/>
              </w:rPr>
              <w:t>5</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原辅料</w:t>
            </w:r>
            <w:r w:rsidR="00022ADC" w:rsidRPr="000962B4">
              <w:rPr>
                <w:rFonts w:ascii="Times New Roman" w:hAnsi="Times New Roman" w:cs="Times New Roman"/>
                <w:b/>
                <w:sz w:val="24"/>
                <w:szCs w:val="24"/>
              </w:rPr>
              <w:t>用量</w:t>
            </w:r>
          </w:p>
          <w:p w:rsidR="00DC3B42" w:rsidRPr="000962B4" w:rsidRDefault="00DC3B42" w:rsidP="00DC3B42">
            <w:pPr>
              <w:spacing w:line="360" w:lineRule="auto"/>
              <w:ind w:firstLineChars="200" w:firstLine="480"/>
              <w:rPr>
                <w:rFonts w:ascii="Times New Roman" w:hAnsi="Times New Roman" w:cs="Times New Roman"/>
                <w:bCs/>
                <w:sz w:val="24"/>
                <w:szCs w:val="24"/>
              </w:rPr>
            </w:pPr>
            <w:bookmarkStart w:id="2" w:name="_Toc493693537"/>
            <w:r w:rsidRPr="000962B4">
              <w:rPr>
                <w:rFonts w:ascii="Times New Roman" w:hAnsi="Times New Roman" w:cs="Times New Roman"/>
                <w:bCs/>
                <w:sz w:val="24"/>
                <w:szCs w:val="24"/>
              </w:rPr>
              <w:t>根据可研，该项目主要原辅材料为消毒药品、柴油等。具体如下表所示。</w:t>
            </w:r>
          </w:p>
          <w:p w:rsidR="00DC3B42" w:rsidRPr="000962B4" w:rsidRDefault="00DC3B42" w:rsidP="00DC3B42">
            <w:pPr>
              <w:pStyle w:val="ae"/>
              <w:spacing w:line="360" w:lineRule="exact"/>
              <w:rPr>
                <w:szCs w:val="21"/>
              </w:rPr>
            </w:pPr>
            <w:r w:rsidRPr="000962B4">
              <w:rPr>
                <w:szCs w:val="21"/>
              </w:rPr>
              <w:t>表</w:t>
            </w:r>
            <w:r w:rsidRPr="000962B4">
              <w:rPr>
                <w:szCs w:val="21"/>
              </w:rPr>
              <w:t xml:space="preserve">2.5-1 </w:t>
            </w:r>
            <w:r w:rsidRPr="000962B4">
              <w:rPr>
                <w:szCs w:val="21"/>
              </w:rPr>
              <w:t>主要原辅材料及用量一览表</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1301"/>
              <w:gridCol w:w="2269"/>
              <w:gridCol w:w="1276"/>
              <w:gridCol w:w="2126"/>
              <w:gridCol w:w="1633"/>
            </w:tblGrid>
            <w:tr w:rsidR="00DC3B42" w:rsidRPr="000962B4" w:rsidTr="00B527AD">
              <w:trPr>
                <w:trHeight w:val="20"/>
              </w:trPr>
              <w:tc>
                <w:tcPr>
                  <w:tcW w:w="1301" w:type="dxa"/>
                  <w:tcBorders>
                    <w:lef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序号</w:t>
                  </w:r>
                </w:p>
              </w:tc>
              <w:tc>
                <w:tcPr>
                  <w:tcW w:w="2269"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原料名称</w:t>
                  </w:r>
                </w:p>
              </w:tc>
              <w:tc>
                <w:tcPr>
                  <w:tcW w:w="1276"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单位</w:t>
                  </w:r>
                </w:p>
              </w:tc>
              <w:tc>
                <w:tcPr>
                  <w:tcW w:w="2126"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耗量</w:t>
                  </w:r>
                </w:p>
              </w:tc>
              <w:tc>
                <w:tcPr>
                  <w:tcW w:w="1633"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备注</w:t>
                  </w:r>
                </w:p>
              </w:tc>
            </w:tr>
            <w:tr w:rsidR="00DC3B42" w:rsidRPr="000962B4" w:rsidTr="00B527AD">
              <w:trPr>
                <w:trHeight w:val="20"/>
              </w:trPr>
              <w:tc>
                <w:tcPr>
                  <w:tcW w:w="1301" w:type="dxa"/>
                  <w:tcBorders>
                    <w:lef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1</w:t>
                  </w:r>
                </w:p>
              </w:tc>
              <w:tc>
                <w:tcPr>
                  <w:tcW w:w="2269"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柴油</w:t>
                  </w:r>
                </w:p>
              </w:tc>
              <w:tc>
                <w:tcPr>
                  <w:tcW w:w="1276"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t/a</w:t>
                  </w:r>
                </w:p>
              </w:tc>
              <w:tc>
                <w:tcPr>
                  <w:tcW w:w="2126"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20.79t/a</w:t>
                  </w:r>
                </w:p>
              </w:tc>
              <w:tc>
                <w:tcPr>
                  <w:tcW w:w="1633"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燃料</w:t>
                  </w:r>
                </w:p>
              </w:tc>
            </w:tr>
            <w:tr w:rsidR="00DC3B42" w:rsidRPr="000962B4" w:rsidTr="00B527AD">
              <w:trPr>
                <w:trHeight w:val="20"/>
              </w:trPr>
              <w:tc>
                <w:tcPr>
                  <w:tcW w:w="1301" w:type="dxa"/>
                  <w:tcBorders>
                    <w:lef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2</w:t>
                  </w:r>
                </w:p>
              </w:tc>
              <w:tc>
                <w:tcPr>
                  <w:tcW w:w="2269"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酒精等消毒剂</w:t>
                  </w:r>
                </w:p>
              </w:tc>
              <w:tc>
                <w:tcPr>
                  <w:tcW w:w="1276"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t/a</w:t>
                  </w:r>
                </w:p>
              </w:tc>
              <w:tc>
                <w:tcPr>
                  <w:tcW w:w="2126"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2t/a</w:t>
                  </w:r>
                </w:p>
              </w:tc>
              <w:tc>
                <w:tcPr>
                  <w:tcW w:w="1633"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消毒</w:t>
                  </w:r>
                </w:p>
              </w:tc>
            </w:tr>
            <w:tr w:rsidR="00DC3B42" w:rsidRPr="000962B4" w:rsidTr="00B527AD">
              <w:trPr>
                <w:trHeight w:val="20"/>
              </w:trPr>
              <w:tc>
                <w:tcPr>
                  <w:tcW w:w="1301" w:type="dxa"/>
                  <w:tcBorders>
                    <w:lef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3</w:t>
                  </w:r>
                </w:p>
              </w:tc>
              <w:tc>
                <w:tcPr>
                  <w:tcW w:w="2269"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活性炭</w:t>
                  </w:r>
                </w:p>
              </w:tc>
              <w:tc>
                <w:tcPr>
                  <w:tcW w:w="1276" w:type="dxa"/>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t/a</w:t>
                  </w:r>
                </w:p>
              </w:tc>
              <w:tc>
                <w:tcPr>
                  <w:tcW w:w="2126"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2.3t/a</w:t>
                  </w:r>
                </w:p>
              </w:tc>
              <w:tc>
                <w:tcPr>
                  <w:tcW w:w="1633" w:type="dxa"/>
                  <w:tcBorders>
                    <w:right w:val="single" w:sz="4" w:space="0" w:color="auto"/>
                  </w:tcBorders>
                  <w:vAlign w:val="center"/>
                </w:tcPr>
                <w:p w:rsidR="00DC3B42" w:rsidRPr="000962B4" w:rsidRDefault="00DC3B42" w:rsidP="00B527AD">
                  <w:pPr>
                    <w:spacing w:line="360" w:lineRule="exact"/>
                    <w:jc w:val="center"/>
                    <w:rPr>
                      <w:rFonts w:ascii="Times New Roman" w:hAnsi="Times New Roman" w:cs="Times New Roman"/>
                    </w:rPr>
                  </w:pPr>
                  <w:r w:rsidRPr="000962B4">
                    <w:rPr>
                      <w:rFonts w:ascii="Times New Roman" w:hAnsi="Times New Roman" w:cs="Times New Roman"/>
                    </w:rPr>
                    <w:t>废气处理</w:t>
                  </w:r>
                </w:p>
              </w:tc>
            </w:tr>
          </w:tbl>
          <w:p w:rsidR="00292269" w:rsidRPr="000962B4" w:rsidRDefault="00292269" w:rsidP="006F02D3">
            <w:pPr>
              <w:autoSpaceDE w:val="0"/>
              <w:autoSpaceDN w:val="0"/>
              <w:spacing w:beforeLines="50"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2.6 </w:t>
            </w:r>
            <w:r w:rsidRPr="000962B4">
              <w:rPr>
                <w:rFonts w:ascii="Times New Roman" w:hAnsi="Times New Roman" w:cs="Times New Roman"/>
                <w:b/>
                <w:sz w:val="24"/>
                <w:szCs w:val="24"/>
              </w:rPr>
              <w:t>水平衡</w:t>
            </w:r>
          </w:p>
          <w:p w:rsidR="0081057B" w:rsidRPr="000962B4"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根据项目工程内容及产污环节可知，该项目用水环节包括：遗体清洗用水、生活用水、灵车清洗用水和绿化用水，而废水类型主要包括遗体清洗废水、生活污水、灵车清洗废水和初期雨水。</w:t>
            </w:r>
            <w:r w:rsidR="0081057B" w:rsidRPr="000962B4">
              <w:rPr>
                <w:rFonts w:ascii="Times New Roman" w:hAnsi="Times New Roman" w:cs="Times New Roman"/>
                <w:sz w:val="24"/>
                <w:szCs w:val="24"/>
              </w:rPr>
              <w:t>具体产排情况核算如下：</w:t>
            </w:r>
          </w:p>
          <w:p w:rsidR="00653E67" w:rsidRPr="000962B4" w:rsidRDefault="00653E67" w:rsidP="00653E67">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①</w:t>
            </w:r>
            <w:r w:rsidRPr="000962B4">
              <w:rPr>
                <w:rFonts w:ascii="Times New Roman" w:hAnsi="Times New Roman" w:cs="Times New Roman"/>
                <w:b/>
                <w:bCs/>
                <w:sz w:val="24"/>
                <w:szCs w:val="24"/>
              </w:rPr>
              <w:t>遗体清洗用水产排核算</w:t>
            </w:r>
          </w:p>
          <w:p w:rsidR="00653E67" w:rsidRPr="000962B4"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根据可研，项目不需对拟火化的</w:t>
            </w:r>
            <w:r w:rsidR="00553B22" w:rsidRPr="00553B22">
              <w:rPr>
                <w:rFonts w:ascii="Times New Roman" w:hAnsi="Times New Roman" w:cs="Times New Roman" w:hint="eastAsia"/>
                <w:color w:val="0070C0"/>
                <w:sz w:val="24"/>
                <w:szCs w:val="24"/>
              </w:rPr>
              <w:t>每</w:t>
            </w:r>
            <w:r w:rsidRPr="00553B22">
              <w:rPr>
                <w:rFonts w:ascii="Times New Roman" w:hAnsi="Times New Roman" w:cs="Times New Roman"/>
                <w:color w:val="0070C0"/>
                <w:sz w:val="24"/>
                <w:szCs w:val="24"/>
              </w:rPr>
              <w:t>具</w:t>
            </w:r>
            <w:r w:rsidRPr="000962B4">
              <w:rPr>
                <w:rFonts w:ascii="Times New Roman" w:hAnsi="Times New Roman" w:cs="Times New Roman"/>
                <w:sz w:val="24"/>
                <w:szCs w:val="24"/>
              </w:rPr>
              <w:t>遗体进行清洗，仅对特殊情况下的遗体进行清洗，</w:t>
            </w:r>
            <w:r w:rsidR="00553B22" w:rsidRPr="00553B22">
              <w:rPr>
                <w:rFonts w:ascii="Times New Roman" w:hAnsi="Times New Roman" w:cs="Times New Roman" w:hint="eastAsia"/>
                <w:color w:val="0070C0"/>
                <w:sz w:val="24"/>
                <w:szCs w:val="24"/>
              </w:rPr>
              <w:t>根据可研的分析数据，该项目</w:t>
            </w:r>
            <w:r w:rsidRPr="000962B4">
              <w:rPr>
                <w:rFonts w:ascii="Times New Roman" w:hAnsi="Times New Roman" w:cs="Times New Roman"/>
                <w:sz w:val="24"/>
                <w:szCs w:val="24"/>
              </w:rPr>
              <w:t>每年遗体清洗量约为</w:t>
            </w:r>
            <w:r w:rsidRPr="000962B4">
              <w:rPr>
                <w:rFonts w:ascii="Times New Roman" w:hAnsi="Times New Roman" w:cs="Times New Roman"/>
                <w:sz w:val="24"/>
                <w:szCs w:val="24"/>
              </w:rPr>
              <w:t>350</w:t>
            </w:r>
            <w:r w:rsidRPr="000962B4">
              <w:rPr>
                <w:rFonts w:ascii="Times New Roman" w:hAnsi="Times New Roman" w:cs="Times New Roman"/>
                <w:sz w:val="24"/>
                <w:szCs w:val="24"/>
              </w:rPr>
              <w:t>具（约</w:t>
            </w:r>
            <w:r w:rsidRPr="000962B4">
              <w:rPr>
                <w:rFonts w:ascii="Times New Roman" w:hAnsi="Times New Roman" w:cs="Times New Roman"/>
                <w:sz w:val="24"/>
                <w:szCs w:val="24"/>
              </w:rPr>
              <w:t>1</w:t>
            </w:r>
            <w:r w:rsidRPr="000962B4">
              <w:rPr>
                <w:rFonts w:ascii="Times New Roman" w:hAnsi="Times New Roman" w:cs="Times New Roman"/>
                <w:sz w:val="24"/>
                <w:szCs w:val="24"/>
              </w:rPr>
              <w:t>具</w:t>
            </w:r>
            <w:r w:rsidRPr="000962B4">
              <w:rPr>
                <w:rFonts w:ascii="Times New Roman" w:hAnsi="Times New Roman" w:cs="Times New Roman"/>
                <w:sz w:val="24"/>
                <w:szCs w:val="24"/>
              </w:rPr>
              <w:t>/d</w:t>
            </w:r>
            <w:r w:rsidRPr="000962B4">
              <w:rPr>
                <w:rFonts w:ascii="Times New Roman" w:hAnsi="Times New Roman" w:cs="Times New Roman"/>
                <w:sz w:val="24"/>
                <w:szCs w:val="24"/>
              </w:rPr>
              <w:t>），平均遗体清洗用水量为</w:t>
            </w:r>
            <w:r w:rsidRPr="000962B4">
              <w:rPr>
                <w:rFonts w:ascii="Times New Roman" w:hAnsi="Times New Roman" w:cs="Times New Roman"/>
                <w:sz w:val="24"/>
                <w:szCs w:val="24"/>
              </w:rPr>
              <w:t>0.1m³/</w:t>
            </w:r>
            <w:r w:rsidRPr="000962B4">
              <w:rPr>
                <w:rFonts w:ascii="Times New Roman" w:hAnsi="Times New Roman" w:cs="Times New Roman"/>
                <w:sz w:val="24"/>
                <w:szCs w:val="24"/>
              </w:rPr>
              <w:t>具，则用水量为</w:t>
            </w:r>
            <w:r w:rsidRPr="000962B4">
              <w:rPr>
                <w:rFonts w:ascii="Times New Roman" w:hAnsi="Times New Roman" w:cs="Times New Roman"/>
                <w:sz w:val="24"/>
                <w:szCs w:val="24"/>
              </w:rPr>
              <w:t>0.1m³/d</w:t>
            </w:r>
            <w:r w:rsidRPr="000962B4">
              <w:rPr>
                <w:rFonts w:ascii="Times New Roman" w:hAnsi="Times New Roman" w:cs="Times New Roman"/>
                <w:sz w:val="24"/>
                <w:szCs w:val="24"/>
              </w:rPr>
              <w:t>（</w:t>
            </w:r>
            <w:r w:rsidRPr="000962B4">
              <w:rPr>
                <w:rFonts w:ascii="Times New Roman" w:hAnsi="Times New Roman" w:cs="Times New Roman"/>
                <w:sz w:val="24"/>
                <w:szCs w:val="24"/>
              </w:rPr>
              <w:t>35m³/a</w:t>
            </w:r>
            <w:r w:rsidRPr="000962B4">
              <w:rPr>
                <w:rFonts w:ascii="Times New Roman" w:hAnsi="Times New Roman" w:cs="Times New Roman"/>
                <w:sz w:val="24"/>
                <w:szCs w:val="24"/>
              </w:rPr>
              <w:t>）；废水率为</w:t>
            </w:r>
            <w:r w:rsidRPr="000962B4">
              <w:rPr>
                <w:rFonts w:ascii="Times New Roman" w:hAnsi="Times New Roman" w:cs="Times New Roman"/>
                <w:sz w:val="24"/>
                <w:szCs w:val="24"/>
              </w:rPr>
              <w:t>100%</w:t>
            </w:r>
            <w:r w:rsidRPr="000962B4">
              <w:rPr>
                <w:rFonts w:ascii="Times New Roman" w:hAnsi="Times New Roman" w:cs="Times New Roman"/>
                <w:sz w:val="24"/>
                <w:szCs w:val="24"/>
              </w:rPr>
              <w:t>，则遗体清洗废水产生量为</w:t>
            </w:r>
            <w:r w:rsidRPr="000962B4">
              <w:rPr>
                <w:rFonts w:ascii="Times New Roman" w:hAnsi="Times New Roman" w:cs="Times New Roman"/>
                <w:sz w:val="24"/>
                <w:szCs w:val="24"/>
              </w:rPr>
              <w:t>0.1m³/d</w:t>
            </w:r>
            <w:r w:rsidRPr="000962B4">
              <w:rPr>
                <w:rFonts w:ascii="Times New Roman" w:hAnsi="Times New Roman" w:cs="Times New Roman"/>
                <w:sz w:val="24"/>
                <w:szCs w:val="24"/>
              </w:rPr>
              <w:t>（</w:t>
            </w:r>
            <w:r w:rsidRPr="000962B4">
              <w:rPr>
                <w:rFonts w:ascii="Times New Roman" w:hAnsi="Times New Roman" w:cs="Times New Roman"/>
                <w:sz w:val="24"/>
                <w:szCs w:val="24"/>
              </w:rPr>
              <w:t>35m³/a</w:t>
            </w:r>
            <w:r w:rsidRPr="000962B4">
              <w:rPr>
                <w:rFonts w:ascii="Times New Roman" w:hAnsi="Times New Roman" w:cs="Times New Roman"/>
                <w:sz w:val="24"/>
                <w:szCs w:val="24"/>
              </w:rPr>
              <w:t>）；遗体清洗废水中可能含有大量的病原细菌、病毒和化学药物，有传染性。遗体清洗废水进入</w:t>
            </w:r>
            <w:r w:rsidR="00F20D66" w:rsidRPr="000962B4">
              <w:rPr>
                <w:rFonts w:ascii="Times New Roman" w:hAnsi="Times New Roman" w:cs="Times New Roman"/>
                <w:sz w:val="24"/>
                <w:szCs w:val="24"/>
              </w:rPr>
              <w:t>1</w:t>
            </w:r>
            <w:r w:rsidR="00F20D66" w:rsidRPr="000962B4">
              <w:rPr>
                <w:rFonts w:ascii="Times New Roman" w:hAnsi="Times New Roman" w:cs="Times New Roman"/>
                <w:sz w:val="24"/>
                <w:szCs w:val="24"/>
              </w:rPr>
              <w:t>个</w:t>
            </w:r>
            <w:r w:rsidR="00F20D66" w:rsidRPr="000962B4">
              <w:rPr>
                <w:rFonts w:ascii="Times New Roman" w:hAnsi="Times New Roman" w:cs="Times New Roman"/>
                <w:sz w:val="24"/>
                <w:szCs w:val="24"/>
              </w:rPr>
              <w:t>8m³</w:t>
            </w:r>
            <w:r w:rsidR="00F20D66" w:rsidRPr="000962B4">
              <w:rPr>
                <w:rFonts w:ascii="Times New Roman" w:hAnsi="Times New Roman" w:cs="Times New Roman"/>
                <w:sz w:val="24"/>
                <w:szCs w:val="24"/>
              </w:rPr>
              <w:t>的调节池</w:t>
            </w:r>
            <w:r w:rsidRPr="000962B4">
              <w:rPr>
                <w:rFonts w:ascii="Times New Roman" w:hAnsi="Times New Roman" w:cs="Times New Roman"/>
                <w:sz w:val="24"/>
                <w:szCs w:val="24"/>
              </w:rPr>
              <w:t>进行收集、调节后，统一进入</w:t>
            </w:r>
            <w:r w:rsidRPr="000962B4">
              <w:rPr>
                <w:rFonts w:ascii="Times New Roman" w:hAnsi="Times New Roman" w:cs="Times New Roman"/>
                <w:sz w:val="24"/>
                <w:szCs w:val="24"/>
              </w:rPr>
              <w:t>1</w:t>
            </w:r>
            <w:r w:rsidRPr="000962B4">
              <w:rPr>
                <w:rFonts w:ascii="Times New Roman" w:hAnsi="Times New Roman" w:cs="Times New Roman"/>
                <w:sz w:val="24"/>
                <w:szCs w:val="24"/>
              </w:rPr>
              <w:t>个处理能力为</w:t>
            </w:r>
            <w:r w:rsidRPr="000962B4">
              <w:rPr>
                <w:rFonts w:ascii="Times New Roman" w:hAnsi="Times New Roman" w:cs="Times New Roman"/>
                <w:sz w:val="24"/>
                <w:szCs w:val="24"/>
              </w:rPr>
              <w:t>20m³/d</w:t>
            </w:r>
            <w:r w:rsidRPr="000962B4">
              <w:rPr>
                <w:rFonts w:ascii="Times New Roman" w:hAnsi="Times New Roman" w:cs="Times New Roman"/>
                <w:sz w:val="24"/>
                <w:szCs w:val="24"/>
              </w:rPr>
              <w:t>的一体化污水处理设施进行处理，处理后回用于项目区绿化，不外排。</w:t>
            </w:r>
          </w:p>
          <w:p w:rsidR="00653E67" w:rsidRPr="000962B4" w:rsidRDefault="00653E67" w:rsidP="00653E67">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②</w:t>
            </w:r>
            <w:r w:rsidRPr="000962B4">
              <w:rPr>
                <w:rFonts w:ascii="Times New Roman" w:hAnsi="Times New Roman" w:cs="Times New Roman"/>
                <w:b/>
                <w:bCs/>
                <w:sz w:val="24"/>
                <w:szCs w:val="24"/>
              </w:rPr>
              <w:t>生活用水产排核算</w:t>
            </w:r>
          </w:p>
          <w:p w:rsidR="00653E67"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项目生活污水包括员工生活污水和治丧人员生活污水。具体如下：</w:t>
            </w:r>
          </w:p>
          <w:p w:rsidR="00653E67" w:rsidRPr="000962B4" w:rsidRDefault="00D059F8" w:rsidP="00653E6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653E67" w:rsidRPr="000962B4">
              <w:rPr>
                <w:rFonts w:ascii="Times New Roman" w:hAnsi="Times New Roman" w:cs="Times New Roman"/>
                <w:b/>
                <w:sz w:val="24"/>
                <w:szCs w:val="24"/>
              </w:rPr>
              <w:instrText xml:space="preserve"> = 1 \* GB2 </w:instrText>
            </w:r>
            <w:r w:rsidRPr="000962B4">
              <w:rPr>
                <w:rFonts w:ascii="Times New Roman" w:hAnsi="Times New Roman" w:cs="Times New Roman"/>
                <w:b/>
                <w:sz w:val="24"/>
                <w:szCs w:val="24"/>
              </w:rPr>
              <w:fldChar w:fldCharType="separate"/>
            </w:r>
            <w:r w:rsidR="00653E67" w:rsidRPr="000962B4">
              <w:rPr>
                <w:rFonts w:ascii="Times New Roman" w:hAnsi="Times New Roman" w:cs="Times New Roman"/>
                <w:b/>
                <w:sz w:val="24"/>
                <w:szCs w:val="24"/>
              </w:rPr>
              <w:t>⑴</w:t>
            </w:r>
            <w:r w:rsidRPr="000962B4">
              <w:rPr>
                <w:rFonts w:ascii="Times New Roman" w:hAnsi="Times New Roman" w:cs="Times New Roman"/>
                <w:b/>
                <w:sz w:val="24"/>
                <w:szCs w:val="24"/>
              </w:rPr>
              <w:fldChar w:fldCharType="end"/>
            </w:r>
            <w:r w:rsidR="00653E67" w:rsidRPr="000962B4">
              <w:rPr>
                <w:rFonts w:ascii="Times New Roman" w:hAnsi="Times New Roman" w:cs="Times New Roman"/>
                <w:b/>
                <w:sz w:val="24"/>
                <w:szCs w:val="24"/>
              </w:rPr>
              <w:t>员工生活污水</w:t>
            </w:r>
          </w:p>
          <w:p w:rsidR="00653E67" w:rsidRPr="00D571AF" w:rsidRDefault="00653E67" w:rsidP="00653E67">
            <w:pPr>
              <w:spacing w:line="360" w:lineRule="auto"/>
              <w:ind w:firstLineChars="200" w:firstLine="480"/>
              <w:rPr>
                <w:rFonts w:ascii="Times New Roman" w:hAnsi="Times New Roman" w:cs="Times New Roman"/>
                <w:color w:val="0070C0"/>
                <w:sz w:val="24"/>
                <w:szCs w:val="24"/>
              </w:rPr>
            </w:pPr>
            <w:r w:rsidRPr="00D571AF">
              <w:rPr>
                <w:rFonts w:ascii="Times New Roman" w:hAnsi="Times New Roman" w:cs="Times New Roman"/>
                <w:color w:val="0070C0"/>
                <w:sz w:val="24"/>
                <w:szCs w:val="24"/>
              </w:rPr>
              <w:t>根据可研，该项目拟设置员工</w:t>
            </w:r>
            <w:r w:rsidRPr="00D571AF">
              <w:rPr>
                <w:rFonts w:ascii="Times New Roman" w:hAnsi="Times New Roman" w:cs="Times New Roman"/>
                <w:color w:val="0070C0"/>
                <w:sz w:val="24"/>
                <w:szCs w:val="24"/>
              </w:rPr>
              <w:t>24</w:t>
            </w:r>
            <w:r w:rsidRPr="00D571AF">
              <w:rPr>
                <w:rFonts w:ascii="Times New Roman" w:hAnsi="Times New Roman" w:cs="Times New Roman"/>
                <w:color w:val="0070C0"/>
                <w:sz w:val="24"/>
                <w:szCs w:val="24"/>
              </w:rPr>
              <w:t>人，仅在项目区吃饭，不在项目区住宿。根据《云南省地方标准用水定额》（</w:t>
            </w:r>
            <w:r w:rsidRPr="00D571AF">
              <w:rPr>
                <w:rFonts w:ascii="Times New Roman" w:hAnsi="Times New Roman" w:cs="Times New Roman"/>
                <w:color w:val="0070C0"/>
                <w:sz w:val="24"/>
                <w:szCs w:val="24"/>
              </w:rPr>
              <w:t>DB53/T168-2019</w:t>
            </w:r>
            <w:r w:rsidRPr="00D571AF">
              <w:rPr>
                <w:rFonts w:ascii="Times New Roman" w:hAnsi="Times New Roman" w:cs="Times New Roman"/>
                <w:color w:val="0070C0"/>
                <w:sz w:val="24"/>
                <w:szCs w:val="24"/>
              </w:rPr>
              <w:t>），用水量取</w:t>
            </w:r>
            <w:r w:rsidR="00553B22" w:rsidRPr="00D571AF">
              <w:rPr>
                <w:rFonts w:ascii="Times New Roman" w:hAnsi="Times New Roman" w:cs="Times New Roman" w:hint="eastAsia"/>
                <w:color w:val="0070C0"/>
                <w:sz w:val="24"/>
                <w:szCs w:val="24"/>
              </w:rPr>
              <w:t>5</w:t>
            </w:r>
            <w:r w:rsidRPr="00D571AF">
              <w:rPr>
                <w:rFonts w:ascii="Times New Roman" w:hAnsi="Times New Roman" w:cs="Times New Roman"/>
                <w:color w:val="0070C0"/>
                <w:sz w:val="24"/>
                <w:szCs w:val="24"/>
              </w:rPr>
              <w:t>0L/d·</w:t>
            </w:r>
            <w:r w:rsidRPr="00D571AF">
              <w:rPr>
                <w:rFonts w:ascii="Times New Roman" w:hAnsi="Times New Roman" w:cs="Times New Roman"/>
                <w:color w:val="0070C0"/>
                <w:sz w:val="24"/>
                <w:szCs w:val="24"/>
              </w:rPr>
              <w:t>人，则生活用水量</w:t>
            </w:r>
            <w:r w:rsidR="00D571AF" w:rsidRPr="00D571AF">
              <w:rPr>
                <w:rFonts w:ascii="Times New Roman" w:hAnsi="Times New Roman" w:cs="Times New Roman" w:hint="eastAsia"/>
                <w:color w:val="0070C0"/>
                <w:sz w:val="24"/>
                <w:szCs w:val="24"/>
              </w:rPr>
              <w:t>1.20</w:t>
            </w:r>
            <w:r w:rsidRPr="00D571AF">
              <w:rPr>
                <w:rFonts w:ascii="Times New Roman" w:hAnsi="Times New Roman" w:cs="Times New Roman"/>
                <w:color w:val="0070C0"/>
                <w:sz w:val="24"/>
                <w:szCs w:val="24"/>
              </w:rPr>
              <w:t>m³/d</w:t>
            </w:r>
            <w:r w:rsidRPr="00D571AF">
              <w:rPr>
                <w:rFonts w:ascii="Times New Roman" w:hAnsi="Times New Roman" w:cs="Times New Roman"/>
                <w:color w:val="0070C0"/>
                <w:sz w:val="24"/>
                <w:szCs w:val="24"/>
              </w:rPr>
              <w:t>，合计为</w:t>
            </w:r>
            <w:r w:rsidR="00D571AF" w:rsidRPr="00D571AF">
              <w:rPr>
                <w:rFonts w:ascii="Times New Roman" w:hAnsi="Times New Roman" w:cs="Times New Roman" w:hint="eastAsia"/>
                <w:color w:val="0070C0"/>
                <w:sz w:val="24"/>
                <w:szCs w:val="24"/>
              </w:rPr>
              <w:t>420</w:t>
            </w:r>
            <w:r w:rsidRPr="00D571AF">
              <w:rPr>
                <w:rFonts w:ascii="Times New Roman" w:hAnsi="Times New Roman" w:cs="Times New Roman"/>
                <w:color w:val="0070C0"/>
                <w:sz w:val="24"/>
                <w:szCs w:val="24"/>
              </w:rPr>
              <w:t>m³/a</w:t>
            </w:r>
            <w:r w:rsidRPr="00D571AF">
              <w:rPr>
                <w:rFonts w:ascii="Times New Roman" w:hAnsi="Times New Roman" w:cs="Times New Roman"/>
                <w:color w:val="0070C0"/>
                <w:sz w:val="24"/>
                <w:szCs w:val="24"/>
              </w:rPr>
              <w:t>；废水率按</w:t>
            </w:r>
            <w:r w:rsidRPr="00D571AF">
              <w:rPr>
                <w:rFonts w:ascii="Times New Roman" w:hAnsi="Times New Roman" w:cs="Times New Roman"/>
                <w:color w:val="0070C0"/>
                <w:sz w:val="24"/>
                <w:szCs w:val="24"/>
              </w:rPr>
              <w:t>80%</w:t>
            </w:r>
            <w:r w:rsidRPr="00D571AF">
              <w:rPr>
                <w:rFonts w:ascii="Times New Roman" w:hAnsi="Times New Roman" w:cs="Times New Roman"/>
                <w:color w:val="0070C0"/>
                <w:sz w:val="24"/>
                <w:szCs w:val="24"/>
              </w:rPr>
              <w:t>计，则废水量为</w:t>
            </w:r>
            <w:r w:rsidRPr="00D571AF">
              <w:rPr>
                <w:rFonts w:ascii="Times New Roman" w:hAnsi="Times New Roman" w:cs="Times New Roman"/>
                <w:color w:val="0070C0"/>
                <w:sz w:val="24"/>
                <w:szCs w:val="24"/>
              </w:rPr>
              <w:t>0.</w:t>
            </w:r>
            <w:r w:rsidR="00D571AF" w:rsidRPr="00D571AF">
              <w:rPr>
                <w:rFonts w:ascii="Times New Roman" w:hAnsi="Times New Roman" w:cs="Times New Roman" w:hint="eastAsia"/>
                <w:color w:val="0070C0"/>
                <w:sz w:val="24"/>
                <w:szCs w:val="24"/>
              </w:rPr>
              <w:t>96</w:t>
            </w:r>
            <w:r w:rsidRPr="00D571AF">
              <w:rPr>
                <w:rFonts w:ascii="Times New Roman" w:hAnsi="Times New Roman" w:cs="Times New Roman"/>
                <w:color w:val="0070C0"/>
                <w:sz w:val="24"/>
                <w:szCs w:val="24"/>
              </w:rPr>
              <w:t>m³/d</w:t>
            </w:r>
            <w:r w:rsidRPr="00D571AF">
              <w:rPr>
                <w:rFonts w:ascii="Times New Roman" w:hAnsi="Times New Roman" w:cs="Times New Roman"/>
                <w:color w:val="0070C0"/>
                <w:sz w:val="24"/>
                <w:szCs w:val="24"/>
              </w:rPr>
              <w:t>，合计为</w:t>
            </w:r>
            <w:r w:rsidR="00D571AF" w:rsidRPr="00D571AF">
              <w:rPr>
                <w:rFonts w:ascii="Times New Roman" w:hAnsi="Times New Roman" w:cs="Times New Roman" w:hint="eastAsia"/>
                <w:color w:val="0070C0"/>
                <w:sz w:val="24"/>
                <w:szCs w:val="24"/>
              </w:rPr>
              <w:t>336</w:t>
            </w:r>
            <w:r w:rsidRPr="00D571AF">
              <w:rPr>
                <w:rFonts w:ascii="Times New Roman" w:hAnsi="Times New Roman" w:cs="Times New Roman"/>
                <w:color w:val="0070C0"/>
                <w:sz w:val="24"/>
                <w:szCs w:val="24"/>
              </w:rPr>
              <w:t>m³/a</w:t>
            </w:r>
            <w:r w:rsidRPr="00D571AF">
              <w:rPr>
                <w:rFonts w:ascii="Times New Roman" w:hAnsi="Times New Roman" w:cs="Times New Roman"/>
                <w:color w:val="0070C0"/>
                <w:sz w:val="24"/>
                <w:szCs w:val="24"/>
              </w:rPr>
              <w:t>；其中食堂废水约为</w:t>
            </w:r>
            <w:r w:rsidRPr="00D571AF">
              <w:rPr>
                <w:rFonts w:ascii="Times New Roman" w:hAnsi="Times New Roman" w:cs="Times New Roman"/>
                <w:color w:val="0070C0"/>
                <w:sz w:val="24"/>
                <w:szCs w:val="24"/>
              </w:rPr>
              <w:t>0.</w:t>
            </w:r>
            <w:r w:rsidR="00D571AF" w:rsidRPr="00D571AF">
              <w:rPr>
                <w:rFonts w:ascii="Times New Roman" w:hAnsi="Times New Roman" w:cs="Times New Roman" w:hint="eastAsia"/>
                <w:color w:val="0070C0"/>
                <w:sz w:val="24"/>
                <w:szCs w:val="24"/>
              </w:rPr>
              <w:t>48</w:t>
            </w:r>
            <w:r w:rsidRPr="00D571AF">
              <w:rPr>
                <w:rFonts w:ascii="Times New Roman" w:hAnsi="Times New Roman" w:cs="Times New Roman"/>
                <w:color w:val="0070C0"/>
                <w:sz w:val="24"/>
                <w:szCs w:val="24"/>
              </w:rPr>
              <w:t>m³/d</w:t>
            </w:r>
            <w:r w:rsidRPr="00D571AF">
              <w:rPr>
                <w:rFonts w:ascii="Times New Roman" w:hAnsi="Times New Roman" w:cs="Times New Roman"/>
                <w:color w:val="0070C0"/>
                <w:sz w:val="24"/>
                <w:szCs w:val="24"/>
              </w:rPr>
              <w:t>，合计为</w:t>
            </w:r>
            <w:r w:rsidR="00D571AF" w:rsidRPr="00D571AF">
              <w:rPr>
                <w:rFonts w:ascii="Times New Roman" w:hAnsi="Times New Roman" w:cs="Times New Roman" w:hint="eastAsia"/>
                <w:color w:val="0070C0"/>
                <w:sz w:val="24"/>
                <w:szCs w:val="24"/>
              </w:rPr>
              <w:t>168</w:t>
            </w:r>
            <w:r w:rsidRPr="00D571AF">
              <w:rPr>
                <w:rFonts w:ascii="Times New Roman" w:hAnsi="Times New Roman" w:cs="Times New Roman"/>
                <w:color w:val="0070C0"/>
                <w:sz w:val="24"/>
                <w:szCs w:val="24"/>
              </w:rPr>
              <w:t>m³/a</w:t>
            </w:r>
            <w:r w:rsidRPr="00D571AF">
              <w:rPr>
                <w:rFonts w:ascii="Times New Roman" w:hAnsi="Times New Roman" w:cs="Times New Roman"/>
                <w:color w:val="0070C0"/>
                <w:sz w:val="24"/>
                <w:szCs w:val="24"/>
              </w:rPr>
              <w:t>。</w:t>
            </w:r>
          </w:p>
          <w:p w:rsidR="00653E67" w:rsidRPr="000962B4" w:rsidRDefault="00D059F8" w:rsidP="00653E6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653E67" w:rsidRPr="000962B4">
              <w:rPr>
                <w:rFonts w:ascii="Times New Roman" w:hAnsi="Times New Roman" w:cs="Times New Roman"/>
                <w:b/>
                <w:sz w:val="24"/>
                <w:szCs w:val="24"/>
              </w:rPr>
              <w:instrText xml:space="preserve"> = 2 \* GB2 </w:instrText>
            </w:r>
            <w:r w:rsidRPr="000962B4">
              <w:rPr>
                <w:rFonts w:ascii="Times New Roman" w:hAnsi="Times New Roman" w:cs="Times New Roman"/>
                <w:b/>
                <w:sz w:val="24"/>
                <w:szCs w:val="24"/>
              </w:rPr>
              <w:fldChar w:fldCharType="separate"/>
            </w:r>
            <w:r w:rsidR="00653E67" w:rsidRPr="000962B4">
              <w:rPr>
                <w:rFonts w:ascii="Times New Roman" w:hAnsi="Times New Roman" w:cs="Times New Roman"/>
                <w:b/>
                <w:sz w:val="24"/>
                <w:szCs w:val="24"/>
              </w:rPr>
              <w:t>⑵</w:t>
            </w:r>
            <w:r w:rsidRPr="000962B4">
              <w:rPr>
                <w:rFonts w:ascii="Times New Roman" w:hAnsi="Times New Roman" w:cs="Times New Roman"/>
                <w:b/>
                <w:sz w:val="24"/>
                <w:szCs w:val="24"/>
              </w:rPr>
              <w:fldChar w:fldCharType="end"/>
            </w:r>
            <w:r w:rsidR="00653E67" w:rsidRPr="000962B4">
              <w:rPr>
                <w:rFonts w:ascii="Times New Roman" w:hAnsi="Times New Roman" w:cs="Times New Roman"/>
                <w:b/>
                <w:sz w:val="24"/>
                <w:szCs w:val="24"/>
              </w:rPr>
              <w:t>治丧人员生活污水</w:t>
            </w:r>
          </w:p>
          <w:p w:rsidR="00653E67" w:rsidRDefault="008A4E85"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lastRenderedPageBreak/>
              <w:t>根据可研，</w:t>
            </w:r>
            <w:r w:rsidR="00653E67" w:rsidRPr="000962B4">
              <w:rPr>
                <w:rFonts w:ascii="Times New Roman" w:hAnsi="Times New Roman" w:cs="Times New Roman"/>
                <w:sz w:val="24"/>
                <w:szCs w:val="24"/>
              </w:rPr>
              <w:t>治丧人员来往人员变化较大，以</w:t>
            </w:r>
            <w:r w:rsidR="00653E67" w:rsidRPr="000962B4">
              <w:rPr>
                <w:rFonts w:ascii="Times New Roman" w:hAnsi="Times New Roman" w:cs="Times New Roman"/>
                <w:sz w:val="24"/>
                <w:szCs w:val="24"/>
              </w:rPr>
              <w:t>50</w:t>
            </w:r>
            <w:r w:rsidR="00653E67" w:rsidRPr="000962B4">
              <w:rPr>
                <w:rFonts w:ascii="Times New Roman" w:hAnsi="Times New Roman" w:cs="Times New Roman"/>
                <w:sz w:val="24"/>
                <w:szCs w:val="24"/>
              </w:rPr>
              <w:t>人</w:t>
            </w:r>
            <w:r w:rsidR="00653E67" w:rsidRPr="000962B4">
              <w:rPr>
                <w:rFonts w:ascii="Times New Roman" w:hAnsi="Times New Roman" w:cs="Times New Roman"/>
                <w:sz w:val="24"/>
                <w:szCs w:val="24"/>
              </w:rPr>
              <w:t>/d</w:t>
            </w:r>
            <w:r w:rsidR="00653E67" w:rsidRPr="000962B4">
              <w:rPr>
                <w:rFonts w:ascii="Times New Roman" w:hAnsi="Times New Roman" w:cs="Times New Roman"/>
                <w:sz w:val="24"/>
                <w:szCs w:val="24"/>
              </w:rPr>
              <w:t>计算，用水量按</w:t>
            </w:r>
            <w:r w:rsidR="00653E67" w:rsidRPr="000962B4">
              <w:rPr>
                <w:rFonts w:ascii="Times New Roman" w:hAnsi="Times New Roman" w:cs="Times New Roman"/>
                <w:sz w:val="24"/>
                <w:szCs w:val="24"/>
              </w:rPr>
              <w:t>15L/</w:t>
            </w:r>
            <w:r w:rsidR="00653E67" w:rsidRPr="000962B4">
              <w:rPr>
                <w:rFonts w:ascii="Times New Roman" w:hAnsi="Times New Roman" w:cs="Times New Roman"/>
                <w:sz w:val="24"/>
                <w:szCs w:val="24"/>
              </w:rPr>
              <w:t>（人</w:t>
            </w:r>
            <w:r w:rsidR="00653E67" w:rsidRPr="000962B4">
              <w:rPr>
                <w:rFonts w:ascii="Times New Roman" w:hAnsi="Times New Roman" w:cs="Times New Roman"/>
                <w:sz w:val="24"/>
                <w:szCs w:val="24"/>
              </w:rPr>
              <w:t>·d</w:t>
            </w:r>
            <w:r w:rsidR="00653E67" w:rsidRPr="000962B4">
              <w:rPr>
                <w:rFonts w:ascii="Times New Roman" w:hAnsi="Times New Roman" w:cs="Times New Roman"/>
                <w:sz w:val="24"/>
                <w:szCs w:val="24"/>
              </w:rPr>
              <w:t>），治丧人员用水量为</w:t>
            </w:r>
            <w:r w:rsidR="00653E67" w:rsidRPr="000962B4">
              <w:rPr>
                <w:rFonts w:ascii="Times New Roman" w:hAnsi="Times New Roman" w:cs="Times New Roman"/>
                <w:sz w:val="24"/>
                <w:szCs w:val="24"/>
              </w:rPr>
              <w:t>0.75m³/d</w:t>
            </w:r>
            <w:r w:rsidR="00653E67" w:rsidRPr="000962B4">
              <w:rPr>
                <w:rFonts w:ascii="Times New Roman" w:hAnsi="Times New Roman" w:cs="Times New Roman"/>
                <w:sz w:val="24"/>
                <w:szCs w:val="24"/>
              </w:rPr>
              <w:t>（</w:t>
            </w:r>
            <w:r w:rsidR="00653E67" w:rsidRPr="000962B4">
              <w:rPr>
                <w:rFonts w:ascii="Times New Roman" w:hAnsi="Times New Roman" w:cs="Times New Roman"/>
                <w:sz w:val="24"/>
                <w:szCs w:val="24"/>
              </w:rPr>
              <w:t>262.5m³/a</w:t>
            </w:r>
            <w:r w:rsidR="00653E67" w:rsidRPr="000962B4">
              <w:rPr>
                <w:rFonts w:ascii="Times New Roman" w:hAnsi="Times New Roman" w:cs="Times New Roman"/>
                <w:sz w:val="24"/>
                <w:szCs w:val="24"/>
              </w:rPr>
              <w:t>），排污系数以</w:t>
            </w:r>
            <w:r w:rsidR="00653E67" w:rsidRPr="000962B4">
              <w:rPr>
                <w:rFonts w:ascii="Times New Roman" w:hAnsi="Times New Roman" w:cs="Times New Roman"/>
                <w:sz w:val="24"/>
                <w:szCs w:val="24"/>
              </w:rPr>
              <w:t>95%</w:t>
            </w:r>
            <w:r w:rsidR="00653E67" w:rsidRPr="000962B4">
              <w:rPr>
                <w:rFonts w:ascii="Times New Roman" w:hAnsi="Times New Roman" w:cs="Times New Roman"/>
                <w:sz w:val="24"/>
                <w:szCs w:val="24"/>
              </w:rPr>
              <w:t>计算，则治丧人员生活污水产生量为</w:t>
            </w:r>
            <w:r w:rsidR="00653E67" w:rsidRPr="000962B4">
              <w:rPr>
                <w:rFonts w:ascii="Times New Roman" w:hAnsi="Times New Roman" w:cs="Times New Roman"/>
                <w:sz w:val="24"/>
                <w:szCs w:val="24"/>
              </w:rPr>
              <w:t>0.71m³/d</w:t>
            </w:r>
            <w:r w:rsidR="00653E67" w:rsidRPr="000962B4">
              <w:rPr>
                <w:rFonts w:ascii="Times New Roman" w:hAnsi="Times New Roman" w:cs="Times New Roman"/>
                <w:sz w:val="24"/>
                <w:szCs w:val="24"/>
              </w:rPr>
              <w:t>（</w:t>
            </w:r>
            <w:r w:rsidR="00653E67" w:rsidRPr="000962B4">
              <w:rPr>
                <w:rFonts w:ascii="Times New Roman" w:hAnsi="Times New Roman" w:cs="Times New Roman"/>
                <w:sz w:val="24"/>
                <w:szCs w:val="24"/>
              </w:rPr>
              <w:t>249.4m³/a</w:t>
            </w:r>
            <w:r w:rsidR="00653E67" w:rsidRPr="000962B4">
              <w:rPr>
                <w:rFonts w:ascii="Times New Roman" w:hAnsi="Times New Roman" w:cs="Times New Roman"/>
                <w:sz w:val="24"/>
                <w:szCs w:val="24"/>
              </w:rPr>
              <w:t>）。</w:t>
            </w:r>
          </w:p>
          <w:p w:rsidR="00653E67" w:rsidRPr="000962B4"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综上，项目区生活污水产生量约为</w:t>
            </w:r>
            <w:r w:rsidRPr="00D571AF">
              <w:rPr>
                <w:rFonts w:ascii="Times New Roman" w:hAnsi="Times New Roman" w:cs="Times New Roman"/>
                <w:color w:val="0070C0"/>
                <w:sz w:val="24"/>
                <w:szCs w:val="24"/>
              </w:rPr>
              <w:t>1.</w:t>
            </w:r>
            <w:r w:rsidR="00D571AF" w:rsidRPr="00D571AF">
              <w:rPr>
                <w:rFonts w:ascii="Times New Roman" w:hAnsi="Times New Roman" w:cs="Times New Roman" w:hint="eastAsia"/>
                <w:color w:val="0070C0"/>
                <w:sz w:val="24"/>
                <w:szCs w:val="24"/>
              </w:rPr>
              <w:t>67</w:t>
            </w:r>
            <w:r w:rsidRPr="00D571AF">
              <w:rPr>
                <w:rFonts w:ascii="Times New Roman" w:hAnsi="Times New Roman" w:cs="Times New Roman"/>
                <w:color w:val="0070C0"/>
                <w:sz w:val="24"/>
                <w:szCs w:val="24"/>
              </w:rPr>
              <w:t>m³/d</w:t>
            </w:r>
            <w:r w:rsidRPr="00D571AF">
              <w:rPr>
                <w:rFonts w:ascii="Times New Roman" w:hAnsi="Times New Roman" w:cs="Times New Roman"/>
                <w:color w:val="0070C0"/>
                <w:sz w:val="24"/>
                <w:szCs w:val="24"/>
              </w:rPr>
              <w:t>（</w:t>
            </w:r>
            <w:r w:rsidRPr="00D571AF">
              <w:rPr>
                <w:rFonts w:ascii="Times New Roman" w:hAnsi="Times New Roman" w:cs="Times New Roman"/>
                <w:color w:val="0070C0"/>
                <w:sz w:val="24"/>
                <w:szCs w:val="24"/>
              </w:rPr>
              <w:t>5</w:t>
            </w:r>
            <w:r w:rsidR="00D571AF" w:rsidRPr="00D571AF">
              <w:rPr>
                <w:rFonts w:ascii="Times New Roman" w:hAnsi="Times New Roman" w:cs="Times New Roman" w:hint="eastAsia"/>
                <w:color w:val="0070C0"/>
                <w:sz w:val="24"/>
                <w:szCs w:val="24"/>
              </w:rPr>
              <w:t>85.4</w:t>
            </w:r>
            <w:r w:rsidRPr="00D571AF">
              <w:rPr>
                <w:rFonts w:ascii="Times New Roman" w:hAnsi="Times New Roman" w:cs="Times New Roman"/>
                <w:color w:val="0070C0"/>
                <w:sz w:val="24"/>
                <w:szCs w:val="24"/>
              </w:rPr>
              <w:t>m³/a</w:t>
            </w:r>
            <w:r w:rsidRPr="00D571AF">
              <w:rPr>
                <w:rFonts w:ascii="Times New Roman" w:hAnsi="Times New Roman" w:cs="Times New Roman"/>
                <w:color w:val="0070C0"/>
                <w:sz w:val="24"/>
                <w:szCs w:val="24"/>
              </w:rPr>
              <w:t>）</w:t>
            </w:r>
            <w:r w:rsidRPr="000962B4">
              <w:rPr>
                <w:rFonts w:ascii="Times New Roman" w:hAnsi="Times New Roman" w:cs="Times New Roman"/>
                <w:sz w:val="24"/>
                <w:szCs w:val="24"/>
              </w:rPr>
              <w:t>。厨房废水首先进入</w:t>
            </w:r>
            <w:r w:rsidRPr="000962B4">
              <w:rPr>
                <w:rFonts w:ascii="Times New Roman" w:hAnsi="Times New Roman" w:cs="Times New Roman"/>
                <w:sz w:val="24"/>
                <w:szCs w:val="24"/>
              </w:rPr>
              <w:t>1</w:t>
            </w:r>
            <w:r w:rsidRPr="000962B4">
              <w:rPr>
                <w:rFonts w:ascii="Times New Roman" w:hAnsi="Times New Roman" w:cs="Times New Roman"/>
                <w:sz w:val="24"/>
                <w:szCs w:val="24"/>
              </w:rPr>
              <w:t>个</w:t>
            </w:r>
            <w:r w:rsidRPr="000962B4">
              <w:rPr>
                <w:rFonts w:ascii="Times New Roman" w:hAnsi="Times New Roman" w:cs="Times New Roman"/>
                <w:sz w:val="24"/>
                <w:szCs w:val="24"/>
              </w:rPr>
              <w:t>1m³</w:t>
            </w:r>
            <w:r w:rsidRPr="000962B4">
              <w:rPr>
                <w:rFonts w:ascii="Times New Roman" w:hAnsi="Times New Roman" w:cs="Times New Roman"/>
                <w:sz w:val="24"/>
                <w:szCs w:val="24"/>
              </w:rPr>
              <w:t>的隔油池进行预处理后再和其他生活污水一起进入</w:t>
            </w:r>
            <w:r w:rsidRPr="000962B4">
              <w:rPr>
                <w:rFonts w:ascii="Times New Roman" w:hAnsi="Times New Roman" w:cs="Times New Roman"/>
                <w:sz w:val="24"/>
                <w:szCs w:val="24"/>
              </w:rPr>
              <w:t>5m³</w:t>
            </w:r>
            <w:r w:rsidRPr="000962B4">
              <w:rPr>
                <w:rFonts w:ascii="Times New Roman" w:hAnsi="Times New Roman" w:cs="Times New Roman"/>
                <w:sz w:val="24"/>
                <w:szCs w:val="24"/>
              </w:rPr>
              <w:t>的化粪池处理，经化粪池处理后的生活污水进入</w:t>
            </w:r>
            <w:r w:rsidR="00F20D66" w:rsidRPr="000962B4">
              <w:rPr>
                <w:rFonts w:ascii="Times New Roman" w:hAnsi="Times New Roman" w:cs="Times New Roman"/>
                <w:sz w:val="24"/>
                <w:szCs w:val="24"/>
              </w:rPr>
              <w:t>1</w:t>
            </w:r>
            <w:r w:rsidR="00F20D66" w:rsidRPr="000962B4">
              <w:rPr>
                <w:rFonts w:ascii="Times New Roman" w:hAnsi="Times New Roman" w:cs="Times New Roman"/>
                <w:sz w:val="24"/>
                <w:szCs w:val="24"/>
              </w:rPr>
              <w:t>个</w:t>
            </w:r>
            <w:r w:rsidR="00F20D66" w:rsidRPr="000962B4">
              <w:rPr>
                <w:rFonts w:ascii="Times New Roman" w:hAnsi="Times New Roman" w:cs="Times New Roman"/>
                <w:sz w:val="24"/>
                <w:szCs w:val="24"/>
              </w:rPr>
              <w:t>8m³</w:t>
            </w:r>
            <w:r w:rsidR="00F20D66" w:rsidRPr="000962B4">
              <w:rPr>
                <w:rFonts w:ascii="Times New Roman" w:hAnsi="Times New Roman" w:cs="Times New Roman"/>
                <w:sz w:val="24"/>
                <w:szCs w:val="24"/>
              </w:rPr>
              <w:t>的调节池</w:t>
            </w:r>
            <w:r w:rsidRPr="000962B4">
              <w:rPr>
                <w:rFonts w:ascii="Times New Roman" w:hAnsi="Times New Roman" w:cs="Times New Roman"/>
                <w:sz w:val="24"/>
                <w:szCs w:val="24"/>
              </w:rPr>
              <w:t>进行收集、调节，再统一进入</w:t>
            </w:r>
            <w:r w:rsidRPr="000962B4">
              <w:rPr>
                <w:rFonts w:ascii="Times New Roman" w:hAnsi="Times New Roman" w:cs="Times New Roman"/>
                <w:sz w:val="24"/>
                <w:szCs w:val="24"/>
              </w:rPr>
              <w:t>1</w:t>
            </w:r>
            <w:r w:rsidRPr="000962B4">
              <w:rPr>
                <w:rFonts w:ascii="Times New Roman" w:hAnsi="Times New Roman" w:cs="Times New Roman"/>
                <w:sz w:val="24"/>
                <w:szCs w:val="24"/>
              </w:rPr>
              <w:t>个处理能力为</w:t>
            </w:r>
            <w:r w:rsidRPr="000962B4">
              <w:rPr>
                <w:rFonts w:ascii="Times New Roman" w:hAnsi="Times New Roman" w:cs="Times New Roman"/>
                <w:sz w:val="24"/>
                <w:szCs w:val="24"/>
              </w:rPr>
              <w:t>20m³/d</w:t>
            </w:r>
            <w:r w:rsidRPr="000962B4">
              <w:rPr>
                <w:rFonts w:ascii="Times New Roman" w:hAnsi="Times New Roman" w:cs="Times New Roman"/>
                <w:sz w:val="24"/>
                <w:szCs w:val="24"/>
              </w:rPr>
              <w:t>的一体化污水处理设施进行处理，处理后回用于项目区绿化，不外排。</w:t>
            </w:r>
          </w:p>
          <w:p w:rsidR="00653E67" w:rsidRPr="000962B4" w:rsidRDefault="00653E67" w:rsidP="00653E6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③</w:t>
            </w:r>
            <w:r w:rsidRPr="000962B4">
              <w:rPr>
                <w:rFonts w:ascii="Times New Roman" w:hAnsi="Times New Roman" w:cs="Times New Roman"/>
                <w:b/>
                <w:sz w:val="24"/>
                <w:szCs w:val="24"/>
              </w:rPr>
              <w:t>灵车清洗用水</w:t>
            </w:r>
          </w:p>
          <w:p w:rsidR="00653E67" w:rsidRPr="000962B4"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根据可研，项目拟对清洗灵车进行专门清洗，根据《云南省地方标准用水定额》（</w:t>
            </w:r>
            <w:r w:rsidRPr="000962B4">
              <w:rPr>
                <w:rFonts w:ascii="Times New Roman" w:hAnsi="Times New Roman" w:cs="Times New Roman"/>
                <w:sz w:val="24"/>
                <w:szCs w:val="24"/>
              </w:rPr>
              <w:t>DB53/T168-2019</w:t>
            </w:r>
            <w:r w:rsidRPr="000962B4">
              <w:rPr>
                <w:rFonts w:ascii="Times New Roman" w:hAnsi="Times New Roman" w:cs="Times New Roman"/>
                <w:sz w:val="24"/>
                <w:szCs w:val="24"/>
              </w:rPr>
              <w:t>），洗车清洁服务用水量按</w:t>
            </w:r>
            <w:r w:rsidRPr="000962B4">
              <w:rPr>
                <w:rFonts w:ascii="Times New Roman" w:hAnsi="Times New Roman" w:cs="Times New Roman"/>
                <w:sz w:val="24"/>
                <w:szCs w:val="24"/>
              </w:rPr>
              <w:t>0.04m³/</w:t>
            </w:r>
            <w:r w:rsidRPr="000962B4">
              <w:rPr>
                <w:rFonts w:ascii="Times New Roman" w:hAnsi="Times New Roman" w:cs="Times New Roman"/>
                <w:sz w:val="24"/>
                <w:szCs w:val="24"/>
              </w:rPr>
              <w:t>（辆</w:t>
            </w:r>
            <w:r w:rsidRPr="000962B4">
              <w:rPr>
                <w:rFonts w:ascii="Times New Roman" w:hAnsi="Times New Roman" w:cs="Times New Roman"/>
                <w:sz w:val="24"/>
                <w:szCs w:val="24"/>
              </w:rPr>
              <w:t>·</w:t>
            </w:r>
            <w:r w:rsidRPr="000962B4">
              <w:rPr>
                <w:rFonts w:ascii="Times New Roman" w:hAnsi="Times New Roman" w:cs="Times New Roman"/>
                <w:sz w:val="24"/>
                <w:szCs w:val="24"/>
              </w:rPr>
              <w:t>次）计，项目按每出一次车清洗一次的方式进行清洗，该项目年最大火化遗体</w:t>
            </w:r>
            <w:r w:rsidRPr="000962B4">
              <w:rPr>
                <w:rFonts w:ascii="Times New Roman" w:hAnsi="Times New Roman" w:cs="Times New Roman"/>
                <w:sz w:val="24"/>
                <w:szCs w:val="24"/>
              </w:rPr>
              <w:t>2060</w:t>
            </w:r>
            <w:r w:rsidRPr="000962B4">
              <w:rPr>
                <w:rFonts w:ascii="Times New Roman" w:hAnsi="Times New Roman" w:cs="Times New Roman"/>
                <w:sz w:val="24"/>
                <w:szCs w:val="24"/>
              </w:rPr>
              <w:t>具（</w:t>
            </w:r>
            <w:r w:rsidRPr="000962B4">
              <w:rPr>
                <w:rFonts w:ascii="Times New Roman" w:hAnsi="Times New Roman" w:cs="Times New Roman"/>
                <w:sz w:val="24"/>
                <w:szCs w:val="24"/>
              </w:rPr>
              <w:t>6</w:t>
            </w:r>
            <w:r w:rsidRPr="000962B4">
              <w:rPr>
                <w:rFonts w:ascii="Times New Roman" w:hAnsi="Times New Roman" w:cs="Times New Roman"/>
                <w:sz w:val="24"/>
                <w:szCs w:val="24"/>
              </w:rPr>
              <w:t>具</w:t>
            </w:r>
            <w:r w:rsidRPr="000962B4">
              <w:rPr>
                <w:rFonts w:ascii="Times New Roman" w:hAnsi="Times New Roman" w:cs="Times New Roman"/>
                <w:sz w:val="24"/>
                <w:szCs w:val="24"/>
              </w:rPr>
              <w:t>/d</w:t>
            </w:r>
            <w:r w:rsidRPr="000962B4">
              <w:rPr>
                <w:rFonts w:ascii="Times New Roman" w:hAnsi="Times New Roman" w:cs="Times New Roman"/>
                <w:sz w:val="24"/>
                <w:szCs w:val="24"/>
              </w:rPr>
              <w:t>），则灵车清洗用水为</w:t>
            </w:r>
            <w:r w:rsidRPr="000962B4">
              <w:rPr>
                <w:rFonts w:ascii="Times New Roman" w:hAnsi="Times New Roman" w:cs="Times New Roman"/>
                <w:sz w:val="24"/>
                <w:szCs w:val="24"/>
              </w:rPr>
              <w:t>0.24t/d</w:t>
            </w:r>
            <w:r w:rsidRPr="000962B4">
              <w:rPr>
                <w:rFonts w:ascii="Times New Roman" w:hAnsi="Times New Roman" w:cs="Times New Roman"/>
                <w:sz w:val="24"/>
                <w:szCs w:val="24"/>
              </w:rPr>
              <w:t>（</w:t>
            </w:r>
            <w:r w:rsidRPr="000962B4">
              <w:rPr>
                <w:rFonts w:ascii="Times New Roman" w:hAnsi="Times New Roman" w:cs="Times New Roman"/>
                <w:sz w:val="24"/>
                <w:szCs w:val="24"/>
              </w:rPr>
              <w:t>84m³/a</w:t>
            </w:r>
            <w:r w:rsidRPr="000962B4">
              <w:rPr>
                <w:rFonts w:ascii="Times New Roman" w:hAnsi="Times New Roman" w:cs="Times New Roman"/>
                <w:sz w:val="24"/>
                <w:szCs w:val="24"/>
              </w:rPr>
              <w:t>），废水率为</w:t>
            </w:r>
            <w:r w:rsidRPr="000962B4">
              <w:rPr>
                <w:rFonts w:ascii="Times New Roman" w:hAnsi="Times New Roman" w:cs="Times New Roman"/>
                <w:sz w:val="24"/>
                <w:szCs w:val="24"/>
              </w:rPr>
              <w:t>100%</w:t>
            </w:r>
            <w:r w:rsidRPr="000962B4">
              <w:rPr>
                <w:rFonts w:ascii="Times New Roman" w:hAnsi="Times New Roman" w:cs="Times New Roman"/>
                <w:sz w:val="24"/>
                <w:szCs w:val="24"/>
              </w:rPr>
              <w:t>，灵车清洗废水为</w:t>
            </w:r>
            <w:r w:rsidRPr="000962B4">
              <w:rPr>
                <w:rFonts w:ascii="Times New Roman" w:hAnsi="Times New Roman" w:cs="Times New Roman"/>
                <w:sz w:val="24"/>
                <w:szCs w:val="24"/>
              </w:rPr>
              <w:t>0.24t/d</w:t>
            </w:r>
            <w:r w:rsidRPr="000962B4">
              <w:rPr>
                <w:rFonts w:ascii="Times New Roman" w:hAnsi="Times New Roman" w:cs="Times New Roman"/>
                <w:sz w:val="24"/>
                <w:szCs w:val="24"/>
              </w:rPr>
              <w:t>（</w:t>
            </w:r>
            <w:r w:rsidRPr="000962B4">
              <w:rPr>
                <w:rFonts w:ascii="Times New Roman" w:hAnsi="Times New Roman" w:cs="Times New Roman"/>
                <w:sz w:val="24"/>
                <w:szCs w:val="24"/>
              </w:rPr>
              <w:t>84m³/a</w:t>
            </w:r>
            <w:r w:rsidRPr="000962B4">
              <w:rPr>
                <w:rFonts w:ascii="Times New Roman" w:hAnsi="Times New Roman" w:cs="Times New Roman"/>
                <w:sz w:val="24"/>
                <w:szCs w:val="24"/>
              </w:rPr>
              <w:t>）。灵车清洗废水进入</w:t>
            </w:r>
            <w:r w:rsidR="00F20D66" w:rsidRPr="000962B4">
              <w:rPr>
                <w:rFonts w:ascii="Times New Roman" w:hAnsi="Times New Roman" w:cs="Times New Roman"/>
                <w:sz w:val="24"/>
                <w:szCs w:val="24"/>
              </w:rPr>
              <w:t>1</w:t>
            </w:r>
            <w:r w:rsidR="00F20D66" w:rsidRPr="000962B4">
              <w:rPr>
                <w:rFonts w:ascii="Times New Roman" w:hAnsi="Times New Roman" w:cs="Times New Roman"/>
                <w:sz w:val="24"/>
                <w:szCs w:val="24"/>
              </w:rPr>
              <w:t>个</w:t>
            </w:r>
            <w:r w:rsidR="00F20D66" w:rsidRPr="000962B4">
              <w:rPr>
                <w:rFonts w:ascii="Times New Roman" w:hAnsi="Times New Roman" w:cs="Times New Roman"/>
                <w:sz w:val="24"/>
                <w:szCs w:val="24"/>
              </w:rPr>
              <w:t>8m³</w:t>
            </w:r>
            <w:r w:rsidR="00F20D66" w:rsidRPr="000962B4">
              <w:rPr>
                <w:rFonts w:ascii="Times New Roman" w:hAnsi="Times New Roman" w:cs="Times New Roman"/>
                <w:sz w:val="24"/>
                <w:szCs w:val="24"/>
              </w:rPr>
              <w:t>的调节池</w:t>
            </w:r>
            <w:r w:rsidRPr="000962B4">
              <w:rPr>
                <w:rFonts w:ascii="Times New Roman" w:hAnsi="Times New Roman" w:cs="Times New Roman"/>
                <w:sz w:val="24"/>
                <w:szCs w:val="24"/>
              </w:rPr>
              <w:t>进行收集、调节后，统一进入</w:t>
            </w:r>
            <w:r w:rsidRPr="000962B4">
              <w:rPr>
                <w:rFonts w:ascii="Times New Roman" w:hAnsi="Times New Roman" w:cs="Times New Roman"/>
                <w:sz w:val="24"/>
                <w:szCs w:val="24"/>
              </w:rPr>
              <w:t>1</w:t>
            </w:r>
            <w:r w:rsidRPr="000962B4">
              <w:rPr>
                <w:rFonts w:ascii="Times New Roman" w:hAnsi="Times New Roman" w:cs="Times New Roman"/>
                <w:sz w:val="24"/>
                <w:szCs w:val="24"/>
              </w:rPr>
              <w:t>个处理能力为</w:t>
            </w:r>
            <w:r w:rsidRPr="000962B4">
              <w:rPr>
                <w:rFonts w:ascii="Times New Roman" w:hAnsi="Times New Roman" w:cs="Times New Roman"/>
                <w:sz w:val="24"/>
                <w:szCs w:val="24"/>
              </w:rPr>
              <w:t>20m³/d</w:t>
            </w:r>
            <w:r w:rsidRPr="000962B4">
              <w:rPr>
                <w:rFonts w:ascii="Times New Roman" w:hAnsi="Times New Roman" w:cs="Times New Roman"/>
                <w:sz w:val="24"/>
                <w:szCs w:val="24"/>
              </w:rPr>
              <w:t>的一体化污水处理设施进行处理，处理后回用于项目区绿化，不外排。</w:t>
            </w:r>
          </w:p>
          <w:p w:rsidR="00653E67" w:rsidRPr="000962B4" w:rsidRDefault="00653E67" w:rsidP="00653E6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④</w:t>
            </w:r>
            <w:r w:rsidRPr="000962B4">
              <w:rPr>
                <w:rFonts w:ascii="Times New Roman" w:hAnsi="Times New Roman" w:cs="Times New Roman"/>
                <w:b/>
                <w:sz w:val="24"/>
                <w:szCs w:val="24"/>
              </w:rPr>
              <w:t>绿化用水</w:t>
            </w:r>
          </w:p>
          <w:p w:rsidR="00653E67" w:rsidRPr="000962B4" w:rsidRDefault="00653E67"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根据可研，项目区绿化面积约为</w:t>
            </w:r>
            <w:r w:rsidRPr="000962B4">
              <w:rPr>
                <w:rFonts w:ascii="Times New Roman" w:hAnsi="Times New Roman" w:cs="Times New Roman"/>
                <w:sz w:val="24"/>
                <w:szCs w:val="24"/>
              </w:rPr>
              <w:t>13155m²</w:t>
            </w:r>
            <w:r w:rsidRPr="000962B4">
              <w:rPr>
                <w:rFonts w:ascii="Times New Roman" w:hAnsi="Times New Roman" w:cs="Times New Roman"/>
                <w:sz w:val="24"/>
                <w:szCs w:val="24"/>
              </w:rPr>
              <w:t>，根据《云南省地方标准用水定额》（</w:t>
            </w:r>
            <w:r w:rsidRPr="000962B4">
              <w:rPr>
                <w:rFonts w:ascii="Times New Roman" w:hAnsi="Times New Roman" w:cs="Times New Roman"/>
                <w:sz w:val="24"/>
                <w:szCs w:val="24"/>
              </w:rPr>
              <w:t>DB53/T168-2019</w:t>
            </w:r>
            <w:r w:rsidRPr="000962B4">
              <w:rPr>
                <w:rFonts w:ascii="Times New Roman" w:hAnsi="Times New Roman" w:cs="Times New Roman"/>
                <w:sz w:val="24"/>
                <w:szCs w:val="24"/>
              </w:rPr>
              <w:t>）标准，用水定额为</w:t>
            </w:r>
            <w:r w:rsidRPr="000962B4">
              <w:rPr>
                <w:rFonts w:ascii="Times New Roman" w:hAnsi="Times New Roman" w:cs="Times New Roman"/>
                <w:sz w:val="24"/>
                <w:szCs w:val="24"/>
              </w:rPr>
              <w:t>3.0L/m²</w:t>
            </w:r>
            <w:r w:rsidRPr="000962B4">
              <w:rPr>
                <w:rFonts w:ascii="Times New Roman" w:hAnsi="Times New Roman" w:cs="Times New Roman"/>
                <w:sz w:val="24"/>
                <w:szCs w:val="24"/>
              </w:rPr>
              <w:t>，非雨天约</w:t>
            </w:r>
            <w:r w:rsidRPr="000962B4">
              <w:rPr>
                <w:rFonts w:ascii="Times New Roman" w:hAnsi="Times New Roman" w:cs="Times New Roman"/>
                <w:sz w:val="24"/>
                <w:szCs w:val="24"/>
              </w:rPr>
              <w:t>3</w:t>
            </w:r>
            <w:r w:rsidRPr="000962B4">
              <w:rPr>
                <w:rFonts w:ascii="Times New Roman" w:hAnsi="Times New Roman" w:cs="Times New Roman"/>
                <w:sz w:val="24"/>
                <w:szCs w:val="24"/>
              </w:rPr>
              <w:t>天浇灌</w:t>
            </w:r>
            <w:r w:rsidRPr="000962B4">
              <w:rPr>
                <w:rFonts w:ascii="Times New Roman" w:hAnsi="Times New Roman" w:cs="Times New Roman"/>
                <w:sz w:val="24"/>
                <w:szCs w:val="24"/>
              </w:rPr>
              <w:t>1</w:t>
            </w:r>
            <w:r w:rsidRPr="000962B4">
              <w:rPr>
                <w:rFonts w:ascii="Times New Roman" w:hAnsi="Times New Roman" w:cs="Times New Roman"/>
                <w:sz w:val="24"/>
                <w:szCs w:val="24"/>
              </w:rPr>
              <w:t>侧，进行绿化用水量为</w:t>
            </w:r>
            <w:r w:rsidRPr="000962B4">
              <w:rPr>
                <w:rFonts w:ascii="Times New Roman" w:hAnsi="Times New Roman" w:cs="Times New Roman"/>
                <w:sz w:val="24"/>
                <w:szCs w:val="24"/>
              </w:rPr>
              <w:t>13.16m³/d</w:t>
            </w:r>
            <w:r w:rsidRPr="000962B4">
              <w:rPr>
                <w:rFonts w:ascii="Times New Roman" w:hAnsi="Times New Roman" w:cs="Times New Roman"/>
                <w:sz w:val="24"/>
                <w:szCs w:val="24"/>
              </w:rPr>
              <w:t>，</w:t>
            </w:r>
            <w:r w:rsidRPr="007007DF">
              <w:rPr>
                <w:rFonts w:ascii="Times New Roman" w:hAnsi="Times New Roman" w:cs="Times New Roman"/>
                <w:color w:val="0070C0"/>
                <w:sz w:val="24"/>
                <w:szCs w:val="24"/>
              </w:rPr>
              <w:t>年绿化用水量为</w:t>
            </w:r>
            <w:r w:rsidRPr="007007DF">
              <w:rPr>
                <w:rFonts w:ascii="Times New Roman" w:hAnsi="Times New Roman" w:cs="Times New Roman"/>
                <w:color w:val="0070C0"/>
                <w:sz w:val="24"/>
                <w:szCs w:val="24"/>
              </w:rPr>
              <w:t>277</w:t>
            </w:r>
            <w:r w:rsidR="007007DF" w:rsidRPr="007007DF">
              <w:rPr>
                <w:rFonts w:ascii="Times New Roman" w:hAnsi="Times New Roman" w:cs="Times New Roman" w:hint="eastAsia"/>
                <w:color w:val="0070C0"/>
                <w:sz w:val="24"/>
                <w:szCs w:val="24"/>
              </w:rPr>
              <w:t>6.8</w:t>
            </w:r>
            <w:r w:rsidRPr="007007DF">
              <w:rPr>
                <w:rFonts w:ascii="Times New Roman" w:hAnsi="Times New Roman" w:cs="Times New Roman"/>
                <w:color w:val="0070C0"/>
                <w:sz w:val="24"/>
                <w:szCs w:val="24"/>
              </w:rPr>
              <w:t>m³/a</w:t>
            </w:r>
            <w:r w:rsidRPr="000962B4">
              <w:rPr>
                <w:rFonts w:ascii="Times New Roman" w:hAnsi="Times New Roman" w:cs="Times New Roman"/>
                <w:sz w:val="24"/>
                <w:szCs w:val="24"/>
              </w:rPr>
              <w:t>（以非雨天</w:t>
            </w:r>
            <w:r w:rsidRPr="000962B4">
              <w:rPr>
                <w:rFonts w:ascii="Times New Roman" w:hAnsi="Times New Roman" w:cs="Times New Roman"/>
                <w:sz w:val="24"/>
                <w:szCs w:val="24"/>
              </w:rPr>
              <w:t>211d</w:t>
            </w:r>
            <w:r w:rsidRPr="000962B4">
              <w:rPr>
                <w:rFonts w:ascii="Times New Roman" w:hAnsi="Times New Roman" w:cs="Times New Roman"/>
                <w:sz w:val="24"/>
                <w:szCs w:val="24"/>
              </w:rPr>
              <w:t>计）。</w:t>
            </w:r>
          </w:p>
          <w:p w:rsidR="0081057B" w:rsidRPr="000962B4" w:rsidRDefault="0081057B" w:rsidP="0081057B">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⑤</w:t>
            </w:r>
            <w:r w:rsidRPr="000962B4">
              <w:rPr>
                <w:rFonts w:ascii="Times New Roman" w:hAnsi="Times New Roman" w:cs="Times New Roman"/>
                <w:b/>
                <w:bCs/>
                <w:sz w:val="24"/>
                <w:szCs w:val="24"/>
              </w:rPr>
              <w:t>初期雨水产排核算</w:t>
            </w:r>
          </w:p>
          <w:p w:rsidR="0081057B" w:rsidRPr="000962B4"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项目区初期雨水产生量按下述公式进行计算：</w:t>
            </w:r>
          </w:p>
          <w:p w:rsidR="0081057B" w:rsidRPr="000962B4" w:rsidRDefault="0081057B" w:rsidP="0081057B">
            <w:pPr>
              <w:spacing w:line="360" w:lineRule="auto"/>
              <w:jc w:val="center"/>
              <w:rPr>
                <w:rFonts w:ascii="Times New Roman" w:hAnsi="Times New Roman" w:cs="Times New Roman"/>
                <w:bCs/>
                <w:sz w:val="24"/>
                <w:szCs w:val="24"/>
              </w:rPr>
            </w:pPr>
            <w:r w:rsidRPr="000962B4">
              <w:rPr>
                <w:rFonts w:ascii="Times New Roman" w:hAnsi="Times New Roman" w:cs="Times New Roman"/>
                <w:bCs/>
                <w:sz w:val="24"/>
                <w:szCs w:val="24"/>
              </w:rPr>
              <w:t>Qm=F·Hm·Ψ÷1000</w:t>
            </w:r>
          </w:p>
          <w:p w:rsidR="0081057B" w:rsidRPr="000962B4"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式中：</w:t>
            </w:r>
            <w:r w:rsidRPr="000962B4">
              <w:rPr>
                <w:rFonts w:ascii="Times New Roman" w:hAnsi="Times New Roman" w:cs="Times New Roman"/>
                <w:bCs/>
                <w:sz w:val="24"/>
                <w:szCs w:val="24"/>
              </w:rPr>
              <w:t>Qm</w:t>
            </w:r>
            <w:r w:rsidRPr="000962B4">
              <w:rPr>
                <w:rFonts w:ascii="Times New Roman" w:hAnsi="Times New Roman" w:cs="Times New Roman"/>
                <w:bCs/>
                <w:sz w:val="24"/>
                <w:szCs w:val="24"/>
              </w:rPr>
              <w:t>：最大径流量（</w:t>
            </w:r>
            <w:r w:rsidRPr="000962B4">
              <w:rPr>
                <w:rFonts w:ascii="Times New Roman" w:hAnsi="Times New Roman" w:cs="Times New Roman"/>
                <w:bCs/>
                <w:sz w:val="24"/>
                <w:szCs w:val="24"/>
              </w:rPr>
              <w:t>m³</w:t>
            </w:r>
            <w:r w:rsidRPr="000962B4">
              <w:rPr>
                <w:rFonts w:ascii="Times New Roman" w:hAnsi="Times New Roman" w:cs="Times New Roman"/>
                <w:bCs/>
                <w:sz w:val="24"/>
                <w:szCs w:val="24"/>
              </w:rPr>
              <w:t>）；</w:t>
            </w:r>
          </w:p>
          <w:p w:rsidR="0081057B" w:rsidRPr="000962B4"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 xml:space="preserve">      F</w:t>
            </w:r>
            <w:r w:rsidRPr="000962B4">
              <w:rPr>
                <w:rFonts w:ascii="Times New Roman" w:hAnsi="Times New Roman" w:cs="Times New Roman"/>
                <w:bCs/>
                <w:sz w:val="24"/>
                <w:szCs w:val="24"/>
              </w:rPr>
              <w:t>：汇水面积（</w:t>
            </w:r>
            <w:r w:rsidRPr="000962B4">
              <w:rPr>
                <w:rFonts w:ascii="Times New Roman" w:hAnsi="Times New Roman" w:cs="Times New Roman"/>
                <w:bCs/>
                <w:sz w:val="24"/>
                <w:szCs w:val="24"/>
              </w:rPr>
              <w:t>m²</w:t>
            </w:r>
            <w:r w:rsidRPr="000962B4">
              <w:rPr>
                <w:rFonts w:ascii="Times New Roman" w:hAnsi="Times New Roman" w:cs="Times New Roman"/>
                <w:bCs/>
                <w:sz w:val="24"/>
                <w:szCs w:val="24"/>
              </w:rPr>
              <w:t>）；</w:t>
            </w:r>
          </w:p>
          <w:p w:rsidR="0081057B" w:rsidRPr="000962B4"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 xml:space="preserve">      Hm</w:t>
            </w:r>
            <w:r w:rsidRPr="000962B4">
              <w:rPr>
                <w:rFonts w:ascii="Times New Roman" w:hAnsi="Times New Roman" w:cs="Times New Roman"/>
                <w:bCs/>
                <w:sz w:val="24"/>
                <w:szCs w:val="24"/>
              </w:rPr>
              <w:t>：降雨量（</w:t>
            </w:r>
            <w:r w:rsidRPr="000962B4">
              <w:rPr>
                <w:rFonts w:ascii="Times New Roman" w:hAnsi="Times New Roman" w:cs="Times New Roman"/>
                <w:bCs/>
                <w:sz w:val="24"/>
                <w:szCs w:val="24"/>
              </w:rPr>
              <w:t>mm</w:t>
            </w:r>
            <w:r w:rsidRPr="000962B4">
              <w:rPr>
                <w:rFonts w:ascii="Times New Roman" w:hAnsi="Times New Roman" w:cs="Times New Roman"/>
                <w:bCs/>
                <w:sz w:val="24"/>
                <w:szCs w:val="24"/>
              </w:rPr>
              <w:t>）；</w:t>
            </w:r>
          </w:p>
          <w:p w:rsidR="0081057B" w:rsidRPr="000962B4"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 xml:space="preserve">      Ψ</w:t>
            </w:r>
            <w:r w:rsidRPr="000962B4">
              <w:rPr>
                <w:rFonts w:ascii="Times New Roman" w:hAnsi="Times New Roman" w:cs="Times New Roman"/>
                <w:bCs/>
                <w:sz w:val="24"/>
                <w:szCs w:val="24"/>
              </w:rPr>
              <w:t>：径流系数，取</w:t>
            </w:r>
            <w:r w:rsidRPr="000962B4">
              <w:rPr>
                <w:rFonts w:ascii="Times New Roman" w:hAnsi="Times New Roman" w:cs="Times New Roman"/>
                <w:bCs/>
                <w:sz w:val="24"/>
                <w:szCs w:val="24"/>
              </w:rPr>
              <w:t>0.6</w:t>
            </w:r>
            <w:r w:rsidRPr="000962B4">
              <w:rPr>
                <w:rFonts w:ascii="Times New Roman" w:hAnsi="Times New Roman" w:cs="Times New Roman"/>
                <w:bCs/>
                <w:sz w:val="24"/>
                <w:szCs w:val="24"/>
              </w:rPr>
              <w:t>；</w:t>
            </w:r>
          </w:p>
          <w:p w:rsidR="0081057B" w:rsidRPr="000962B4" w:rsidRDefault="0081057B" w:rsidP="00653E67">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汇水面积取雨水直接落到地面上的占地面积，该项目占地为</w:t>
            </w:r>
            <w:r w:rsidR="00C80E14" w:rsidRPr="000962B4">
              <w:rPr>
                <w:rFonts w:ascii="Times New Roman" w:hAnsi="Times New Roman" w:cs="Times New Roman"/>
                <w:sz w:val="24"/>
                <w:szCs w:val="24"/>
              </w:rPr>
              <w:t>32886.67m²</w:t>
            </w:r>
            <w:r w:rsidRPr="000962B4">
              <w:rPr>
                <w:rFonts w:ascii="Times New Roman" w:hAnsi="Times New Roman" w:cs="Times New Roman"/>
                <w:sz w:val="24"/>
                <w:szCs w:val="24"/>
              </w:rPr>
              <w:t>，生产区域可能受污染区的占地面积约</w:t>
            </w:r>
            <w:r w:rsidR="00653E67" w:rsidRPr="000962B4">
              <w:rPr>
                <w:rFonts w:ascii="Times New Roman" w:hAnsi="Times New Roman" w:cs="Times New Roman"/>
                <w:sz w:val="24"/>
                <w:szCs w:val="24"/>
              </w:rPr>
              <w:t>4469.6m²</w:t>
            </w:r>
            <w:r w:rsidRPr="000962B4">
              <w:rPr>
                <w:rFonts w:ascii="Times New Roman" w:hAnsi="Times New Roman" w:cs="Times New Roman"/>
                <w:sz w:val="24"/>
                <w:szCs w:val="24"/>
              </w:rPr>
              <w:t>，考虑到项目区场地的硬化程度，径流系数取</w:t>
            </w:r>
            <w:r w:rsidRPr="000962B4">
              <w:rPr>
                <w:rFonts w:ascii="Times New Roman" w:hAnsi="Times New Roman" w:cs="Times New Roman"/>
                <w:sz w:val="24"/>
                <w:szCs w:val="24"/>
              </w:rPr>
              <w:t>0.6</w:t>
            </w:r>
            <w:r w:rsidRPr="000962B4">
              <w:rPr>
                <w:rFonts w:ascii="Times New Roman" w:hAnsi="Times New Roman" w:cs="Times New Roman"/>
                <w:sz w:val="24"/>
                <w:szCs w:val="24"/>
              </w:rPr>
              <w:t>。该区</w:t>
            </w:r>
            <w:r w:rsidRPr="000962B4">
              <w:rPr>
                <w:rFonts w:ascii="Times New Roman" w:hAnsi="Times New Roman" w:cs="Times New Roman"/>
                <w:sz w:val="24"/>
                <w:szCs w:val="24"/>
              </w:rPr>
              <w:t>30</w:t>
            </w:r>
            <w:r w:rsidRPr="000962B4">
              <w:rPr>
                <w:rFonts w:ascii="Times New Roman" w:hAnsi="Times New Roman" w:cs="Times New Roman"/>
                <w:sz w:val="24"/>
                <w:szCs w:val="24"/>
              </w:rPr>
              <w:t>年一遇最大日降雨量</w:t>
            </w:r>
            <w:r w:rsidRPr="000962B4">
              <w:rPr>
                <w:rFonts w:ascii="Times New Roman" w:hAnsi="Times New Roman" w:cs="Times New Roman"/>
                <w:sz w:val="24"/>
                <w:szCs w:val="24"/>
              </w:rPr>
              <w:t>153.3mm</w:t>
            </w:r>
            <w:r w:rsidRPr="000962B4">
              <w:rPr>
                <w:rFonts w:ascii="Times New Roman" w:hAnsi="Times New Roman" w:cs="Times New Roman"/>
                <w:sz w:val="24"/>
                <w:szCs w:val="24"/>
              </w:rPr>
              <w:t>，经计算项目区最大日雨水量为</w:t>
            </w:r>
            <w:r w:rsidR="00653E67" w:rsidRPr="000962B4">
              <w:rPr>
                <w:rFonts w:ascii="Times New Roman" w:hAnsi="Times New Roman" w:cs="Times New Roman"/>
                <w:sz w:val="24"/>
                <w:szCs w:val="24"/>
              </w:rPr>
              <w:lastRenderedPageBreak/>
              <w:t>411.1</w:t>
            </w:r>
            <w:r w:rsidRPr="000962B4">
              <w:rPr>
                <w:rFonts w:ascii="Times New Roman" w:hAnsi="Times New Roman" w:cs="Times New Roman"/>
                <w:sz w:val="24"/>
                <w:szCs w:val="24"/>
              </w:rPr>
              <w:t>m³</w:t>
            </w:r>
            <w:r w:rsidRPr="000962B4">
              <w:rPr>
                <w:rFonts w:ascii="Times New Roman" w:hAnsi="Times New Roman" w:cs="Times New Roman"/>
                <w:sz w:val="24"/>
                <w:szCs w:val="24"/>
              </w:rPr>
              <w:t>，初期雨水主要产生于暴雨前</w:t>
            </w:r>
            <w:r w:rsidRPr="000962B4">
              <w:rPr>
                <w:rFonts w:ascii="Times New Roman" w:hAnsi="Times New Roman" w:cs="Times New Roman"/>
                <w:sz w:val="24"/>
                <w:szCs w:val="24"/>
              </w:rPr>
              <w:t>15min</w:t>
            </w:r>
            <w:r w:rsidRPr="000962B4">
              <w:rPr>
                <w:rFonts w:ascii="Times New Roman" w:hAnsi="Times New Roman" w:cs="Times New Roman"/>
                <w:sz w:val="24"/>
                <w:szCs w:val="24"/>
              </w:rPr>
              <w:t>，经计算，项目初期雨水产生量约为</w:t>
            </w:r>
            <w:r w:rsidR="00653E67" w:rsidRPr="000962B4">
              <w:rPr>
                <w:rFonts w:ascii="Times New Roman" w:hAnsi="Times New Roman" w:cs="Times New Roman"/>
                <w:sz w:val="24"/>
                <w:szCs w:val="24"/>
              </w:rPr>
              <w:t>4.3</w:t>
            </w:r>
            <w:r w:rsidRPr="000962B4">
              <w:rPr>
                <w:rFonts w:ascii="Times New Roman" w:hAnsi="Times New Roman" w:cs="Times New Roman"/>
                <w:sz w:val="24"/>
                <w:szCs w:val="24"/>
              </w:rPr>
              <w:t>m³/</w:t>
            </w:r>
            <w:r w:rsidR="004164F1" w:rsidRPr="000962B4">
              <w:rPr>
                <w:rFonts w:ascii="Times New Roman" w:hAnsi="Times New Roman" w:cs="Times New Roman"/>
                <w:sz w:val="24"/>
                <w:szCs w:val="24"/>
              </w:rPr>
              <w:t>次</w:t>
            </w:r>
            <w:r w:rsidRPr="000962B4">
              <w:rPr>
                <w:rFonts w:ascii="Times New Roman" w:hAnsi="Times New Roman" w:cs="Times New Roman"/>
                <w:sz w:val="24"/>
                <w:szCs w:val="24"/>
              </w:rPr>
              <w:t>。</w:t>
            </w:r>
            <w:r w:rsidR="00653E67" w:rsidRPr="000962B4">
              <w:rPr>
                <w:rFonts w:ascii="Times New Roman" w:hAnsi="Times New Roman" w:cs="Times New Roman"/>
                <w:sz w:val="24"/>
                <w:szCs w:val="24"/>
              </w:rPr>
              <w:t>初期雨水先进入</w:t>
            </w:r>
            <w:r w:rsidR="00653E67" w:rsidRPr="000962B4">
              <w:rPr>
                <w:rFonts w:ascii="Times New Roman" w:hAnsi="Times New Roman" w:cs="Times New Roman"/>
                <w:sz w:val="24"/>
                <w:szCs w:val="24"/>
              </w:rPr>
              <w:t>1</w:t>
            </w:r>
            <w:r w:rsidR="00653E67" w:rsidRPr="000962B4">
              <w:rPr>
                <w:rFonts w:ascii="Times New Roman" w:hAnsi="Times New Roman" w:cs="Times New Roman"/>
                <w:sz w:val="24"/>
                <w:szCs w:val="24"/>
              </w:rPr>
              <w:t>个有效容积为</w:t>
            </w:r>
            <w:r w:rsidR="00E86B5E" w:rsidRPr="000962B4">
              <w:rPr>
                <w:rFonts w:ascii="Times New Roman" w:hAnsi="Times New Roman" w:cs="Times New Roman"/>
                <w:sz w:val="24"/>
                <w:szCs w:val="24"/>
              </w:rPr>
              <w:t>6m³</w:t>
            </w:r>
            <w:r w:rsidR="00E86B5E" w:rsidRPr="000962B4">
              <w:rPr>
                <w:rFonts w:ascii="Times New Roman" w:hAnsi="Times New Roman" w:cs="Times New Roman"/>
                <w:sz w:val="24"/>
                <w:szCs w:val="24"/>
              </w:rPr>
              <w:t>的初期雨水收集池</w:t>
            </w:r>
            <w:r w:rsidR="00653E67" w:rsidRPr="000962B4">
              <w:rPr>
                <w:rFonts w:ascii="Times New Roman" w:hAnsi="Times New Roman" w:cs="Times New Roman"/>
                <w:sz w:val="24"/>
                <w:szCs w:val="24"/>
              </w:rPr>
              <w:t>收集后，进入</w:t>
            </w:r>
            <w:r w:rsidR="00F20D66" w:rsidRPr="000962B4">
              <w:rPr>
                <w:rFonts w:ascii="Times New Roman" w:hAnsi="Times New Roman" w:cs="Times New Roman"/>
                <w:sz w:val="24"/>
                <w:szCs w:val="24"/>
              </w:rPr>
              <w:t>1</w:t>
            </w:r>
            <w:r w:rsidR="00F20D66" w:rsidRPr="000962B4">
              <w:rPr>
                <w:rFonts w:ascii="Times New Roman" w:hAnsi="Times New Roman" w:cs="Times New Roman"/>
                <w:sz w:val="24"/>
                <w:szCs w:val="24"/>
              </w:rPr>
              <w:t>个</w:t>
            </w:r>
            <w:r w:rsidR="00F20D66" w:rsidRPr="000962B4">
              <w:rPr>
                <w:rFonts w:ascii="Times New Roman" w:hAnsi="Times New Roman" w:cs="Times New Roman"/>
                <w:sz w:val="24"/>
                <w:szCs w:val="24"/>
              </w:rPr>
              <w:t>8m³</w:t>
            </w:r>
            <w:r w:rsidR="00F20D66" w:rsidRPr="000962B4">
              <w:rPr>
                <w:rFonts w:ascii="Times New Roman" w:hAnsi="Times New Roman" w:cs="Times New Roman"/>
                <w:sz w:val="24"/>
                <w:szCs w:val="24"/>
              </w:rPr>
              <w:t>的调节池</w:t>
            </w:r>
            <w:r w:rsidR="00653E67" w:rsidRPr="000962B4">
              <w:rPr>
                <w:rFonts w:ascii="Times New Roman" w:hAnsi="Times New Roman" w:cs="Times New Roman"/>
                <w:sz w:val="24"/>
                <w:szCs w:val="24"/>
              </w:rPr>
              <w:t>进行收集、调节后，统一进入</w:t>
            </w:r>
            <w:r w:rsidR="00653E67" w:rsidRPr="000962B4">
              <w:rPr>
                <w:rFonts w:ascii="Times New Roman" w:hAnsi="Times New Roman" w:cs="Times New Roman"/>
                <w:sz w:val="24"/>
                <w:szCs w:val="24"/>
              </w:rPr>
              <w:t>1</w:t>
            </w:r>
            <w:r w:rsidR="00653E67" w:rsidRPr="000962B4">
              <w:rPr>
                <w:rFonts w:ascii="Times New Roman" w:hAnsi="Times New Roman" w:cs="Times New Roman"/>
                <w:sz w:val="24"/>
                <w:szCs w:val="24"/>
              </w:rPr>
              <w:t>个处理能力为</w:t>
            </w:r>
            <w:r w:rsidR="00653E67" w:rsidRPr="000962B4">
              <w:rPr>
                <w:rFonts w:ascii="Times New Roman" w:hAnsi="Times New Roman" w:cs="Times New Roman"/>
                <w:sz w:val="24"/>
                <w:szCs w:val="24"/>
              </w:rPr>
              <w:t>20m³/d</w:t>
            </w:r>
            <w:r w:rsidR="00653E67" w:rsidRPr="000962B4">
              <w:rPr>
                <w:rFonts w:ascii="Times New Roman" w:hAnsi="Times New Roman" w:cs="Times New Roman"/>
                <w:sz w:val="24"/>
                <w:szCs w:val="24"/>
              </w:rPr>
              <w:t>的一体化污水处理设施进行处理，处理后回用于项目区绿化，不外排。</w:t>
            </w:r>
          </w:p>
          <w:p w:rsidR="0081057B" w:rsidRDefault="0081057B" w:rsidP="0081057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综上，该项目用排水情况详见下表。</w:t>
            </w:r>
          </w:p>
          <w:p w:rsidR="0081057B" w:rsidRPr="000962B4" w:rsidRDefault="0081057B" w:rsidP="0081057B">
            <w:pPr>
              <w:pStyle w:val="ae"/>
              <w:rPr>
                <w:szCs w:val="21"/>
              </w:rPr>
            </w:pPr>
            <w:r w:rsidRPr="000962B4">
              <w:rPr>
                <w:szCs w:val="21"/>
              </w:rPr>
              <w:t>表</w:t>
            </w:r>
            <w:r w:rsidRPr="000962B4">
              <w:rPr>
                <w:szCs w:val="21"/>
              </w:rPr>
              <w:t xml:space="preserve">2.6-4  </w:t>
            </w:r>
            <w:r w:rsidRPr="000962B4">
              <w:rPr>
                <w:szCs w:val="21"/>
              </w:rPr>
              <w:t>项目供排水情况一览表</w:t>
            </w:r>
          </w:p>
          <w:tbl>
            <w:tblPr>
              <w:tblW w:w="5000" w:type="pct"/>
              <w:jc w:val="center"/>
              <w:tblLook w:val="04A0"/>
            </w:tblPr>
            <w:tblGrid>
              <w:gridCol w:w="1395"/>
              <w:gridCol w:w="1313"/>
              <w:gridCol w:w="1403"/>
              <w:gridCol w:w="1258"/>
              <w:gridCol w:w="1077"/>
              <w:gridCol w:w="1081"/>
              <w:gridCol w:w="1068"/>
            </w:tblGrid>
            <w:tr w:rsidR="0081057B" w:rsidRPr="000962B4" w:rsidTr="00653E67">
              <w:trPr>
                <w:trHeight w:val="67"/>
                <w:jc w:val="center"/>
              </w:trPr>
              <w:tc>
                <w:tcPr>
                  <w:tcW w:w="13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用水单元</w:t>
                  </w:r>
                </w:p>
              </w:tc>
              <w:tc>
                <w:tcPr>
                  <w:tcW w:w="13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规模</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用水定额</w:t>
                  </w:r>
                </w:p>
              </w:tc>
              <w:tc>
                <w:tcPr>
                  <w:tcW w:w="2335" w:type="dxa"/>
                  <w:gridSpan w:val="2"/>
                  <w:tcBorders>
                    <w:top w:val="single" w:sz="8" w:space="0" w:color="auto"/>
                    <w:left w:val="nil"/>
                    <w:bottom w:val="single" w:sz="8" w:space="0" w:color="auto"/>
                    <w:right w:val="single" w:sz="8" w:space="0" w:color="000000"/>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用水量</w:t>
                  </w:r>
                </w:p>
              </w:tc>
              <w:tc>
                <w:tcPr>
                  <w:tcW w:w="2149" w:type="dxa"/>
                  <w:gridSpan w:val="2"/>
                  <w:tcBorders>
                    <w:top w:val="single" w:sz="8" w:space="0" w:color="auto"/>
                    <w:left w:val="nil"/>
                    <w:bottom w:val="single" w:sz="8" w:space="0" w:color="auto"/>
                    <w:right w:val="single" w:sz="8" w:space="0" w:color="000000"/>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废水量</w:t>
                  </w:r>
                </w:p>
              </w:tc>
            </w:tr>
            <w:tr w:rsidR="0081057B" w:rsidRPr="000962B4" w:rsidTr="00653E67">
              <w:trPr>
                <w:trHeight w:val="285"/>
                <w:jc w:val="center"/>
              </w:trPr>
              <w:tc>
                <w:tcPr>
                  <w:tcW w:w="1395" w:type="dxa"/>
                  <w:vMerge/>
                  <w:tcBorders>
                    <w:top w:val="single" w:sz="8" w:space="0" w:color="auto"/>
                    <w:left w:val="single" w:sz="8" w:space="0" w:color="auto"/>
                    <w:bottom w:val="single" w:sz="8" w:space="0" w:color="000000"/>
                    <w:right w:val="single" w:sz="8" w:space="0" w:color="000000"/>
                  </w:tcBorders>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p>
              </w:tc>
              <w:tc>
                <w:tcPr>
                  <w:tcW w:w="1313" w:type="dxa"/>
                  <w:vMerge/>
                  <w:tcBorders>
                    <w:top w:val="single" w:sz="8" w:space="0" w:color="auto"/>
                    <w:left w:val="single" w:sz="8" w:space="0" w:color="auto"/>
                    <w:bottom w:val="single" w:sz="8" w:space="0" w:color="000000"/>
                    <w:right w:val="single" w:sz="8" w:space="0" w:color="auto"/>
                  </w:tcBorders>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p>
              </w:tc>
              <w:tc>
                <w:tcPr>
                  <w:tcW w:w="1258" w:type="dxa"/>
                  <w:tcBorders>
                    <w:top w:val="nil"/>
                    <w:left w:val="nil"/>
                    <w:bottom w:val="single" w:sz="8" w:space="0" w:color="auto"/>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m³/d</w:t>
                  </w:r>
                </w:p>
              </w:tc>
              <w:tc>
                <w:tcPr>
                  <w:tcW w:w="1077" w:type="dxa"/>
                  <w:tcBorders>
                    <w:top w:val="nil"/>
                    <w:left w:val="nil"/>
                    <w:bottom w:val="single" w:sz="8" w:space="0" w:color="auto"/>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m³/a</w:t>
                  </w:r>
                </w:p>
              </w:tc>
              <w:tc>
                <w:tcPr>
                  <w:tcW w:w="1081" w:type="dxa"/>
                  <w:tcBorders>
                    <w:top w:val="nil"/>
                    <w:left w:val="nil"/>
                    <w:bottom w:val="single" w:sz="8" w:space="0" w:color="auto"/>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m³/d</w:t>
                  </w:r>
                </w:p>
              </w:tc>
              <w:tc>
                <w:tcPr>
                  <w:tcW w:w="1068" w:type="dxa"/>
                  <w:tcBorders>
                    <w:top w:val="nil"/>
                    <w:left w:val="nil"/>
                    <w:bottom w:val="single" w:sz="8" w:space="0" w:color="auto"/>
                    <w:right w:val="single" w:sz="8" w:space="0" w:color="auto"/>
                  </w:tcBorders>
                  <w:shd w:val="clear" w:color="auto" w:fill="auto"/>
                  <w:vAlign w:val="center"/>
                </w:tcPr>
                <w:p w:rsidR="0081057B" w:rsidRPr="000962B4" w:rsidRDefault="0081057B"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m³/a</w:t>
                  </w:r>
                </w:p>
              </w:tc>
            </w:tr>
            <w:tr w:rsidR="00653E67" w:rsidRPr="000962B4" w:rsidTr="00653E67">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653E67" w:rsidRPr="000962B4" w:rsidRDefault="00653E67"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遗体清洗</w:t>
                  </w:r>
                </w:p>
              </w:tc>
              <w:tc>
                <w:tcPr>
                  <w:tcW w:w="1313" w:type="dxa"/>
                  <w:tcBorders>
                    <w:top w:val="single" w:sz="8" w:space="0" w:color="auto"/>
                    <w:left w:val="single" w:sz="8" w:space="0" w:color="auto"/>
                    <w:bottom w:val="single" w:sz="8" w:space="0" w:color="000000"/>
                    <w:right w:val="single" w:sz="8" w:space="0" w:color="auto"/>
                  </w:tcBorders>
                  <w:vAlign w:val="center"/>
                </w:tcPr>
                <w:p w:rsidR="00653E67" w:rsidRPr="000962B4" w:rsidRDefault="00653E67"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350</w:t>
                  </w:r>
                  <w:r w:rsidRPr="000962B4">
                    <w:rPr>
                      <w:bCs/>
                      <w:snapToGrid w:val="0"/>
                      <w:color w:val="auto"/>
                      <w:kern w:val="32"/>
                      <w:sz w:val="21"/>
                      <w:szCs w:val="21"/>
                      <w:lang w:val="zh-CN"/>
                    </w:rPr>
                    <w:t>具</w:t>
                  </w:r>
                </w:p>
              </w:tc>
              <w:tc>
                <w:tcPr>
                  <w:tcW w:w="1403" w:type="dxa"/>
                  <w:tcBorders>
                    <w:top w:val="single" w:sz="8" w:space="0" w:color="auto"/>
                    <w:left w:val="single" w:sz="8" w:space="0" w:color="auto"/>
                    <w:bottom w:val="single" w:sz="8" w:space="0" w:color="000000"/>
                    <w:right w:val="single" w:sz="8" w:space="0" w:color="auto"/>
                  </w:tcBorders>
                  <w:vAlign w:val="center"/>
                </w:tcPr>
                <w:p w:rsidR="00653E67" w:rsidRPr="000962B4" w:rsidRDefault="00653E67"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0.1m³/</w:t>
                  </w:r>
                  <w:r w:rsidRPr="000962B4">
                    <w:rPr>
                      <w:bCs/>
                      <w:snapToGrid w:val="0"/>
                      <w:color w:val="auto"/>
                      <w:kern w:val="32"/>
                      <w:sz w:val="21"/>
                      <w:szCs w:val="21"/>
                      <w:lang w:val="zh-CN"/>
                    </w:rPr>
                    <w:t>具</w:t>
                  </w:r>
                </w:p>
              </w:tc>
              <w:tc>
                <w:tcPr>
                  <w:tcW w:w="1258" w:type="dxa"/>
                  <w:tcBorders>
                    <w:top w:val="nil"/>
                    <w:left w:val="nil"/>
                    <w:bottom w:val="single" w:sz="8" w:space="0" w:color="auto"/>
                    <w:right w:val="single" w:sz="8" w:space="0" w:color="auto"/>
                  </w:tcBorders>
                  <w:shd w:val="clear" w:color="auto" w:fill="auto"/>
                  <w:vAlign w:val="center"/>
                </w:tcPr>
                <w:p w:rsidR="00653E67" w:rsidRPr="000962B4" w:rsidRDefault="00653E67" w:rsidP="00653E67">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w:t>
                  </w:r>
                </w:p>
              </w:tc>
              <w:tc>
                <w:tcPr>
                  <w:tcW w:w="1077" w:type="dxa"/>
                  <w:tcBorders>
                    <w:top w:val="nil"/>
                    <w:left w:val="nil"/>
                    <w:bottom w:val="single" w:sz="8" w:space="0" w:color="auto"/>
                    <w:right w:val="single" w:sz="8" w:space="0" w:color="auto"/>
                  </w:tcBorders>
                  <w:shd w:val="clear" w:color="auto" w:fill="auto"/>
                  <w:vAlign w:val="center"/>
                </w:tcPr>
                <w:p w:rsidR="00653E67" w:rsidRPr="000962B4" w:rsidRDefault="00653E67"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w:t>
                  </w:r>
                </w:p>
              </w:tc>
              <w:tc>
                <w:tcPr>
                  <w:tcW w:w="1081" w:type="dxa"/>
                  <w:tcBorders>
                    <w:top w:val="nil"/>
                    <w:left w:val="nil"/>
                    <w:bottom w:val="single" w:sz="8" w:space="0" w:color="auto"/>
                    <w:right w:val="single" w:sz="8" w:space="0" w:color="auto"/>
                  </w:tcBorders>
                  <w:shd w:val="clear" w:color="auto" w:fill="auto"/>
                  <w:vAlign w:val="center"/>
                </w:tcPr>
                <w:p w:rsidR="00653E67" w:rsidRPr="000962B4" w:rsidRDefault="00653E67" w:rsidP="00653E67">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w:t>
                  </w:r>
                </w:p>
              </w:tc>
              <w:tc>
                <w:tcPr>
                  <w:tcW w:w="1068" w:type="dxa"/>
                  <w:tcBorders>
                    <w:top w:val="nil"/>
                    <w:left w:val="nil"/>
                    <w:bottom w:val="single" w:sz="8" w:space="0" w:color="auto"/>
                    <w:right w:val="single" w:sz="8" w:space="0" w:color="auto"/>
                  </w:tcBorders>
                  <w:shd w:val="clear" w:color="auto" w:fill="auto"/>
                  <w:vAlign w:val="center"/>
                </w:tcPr>
                <w:p w:rsidR="00653E67" w:rsidRPr="000962B4" w:rsidRDefault="00653E67" w:rsidP="00653E67">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w:t>
                  </w:r>
                </w:p>
              </w:tc>
            </w:tr>
            <w:tr w:rsidR="00653E67" w:rsidRPr="000962B4" w:rsidTr="00653E67">
              <w:trPr>
                <w:trHeight w:val="285"/>
                <w:jc w:val="center"/>
              </w:trPr>
              <w:tc>
                <w:tcPr>
                  <w:tcW w:w="1395" w:type="dxa"/>
                  <w:vMerge w:val="restart"/>
                  <w:tcBorders>
                    <w:top w:val="single" w:sz="8" w:space="0" w:color="auto"/>
                    <w:left w:val="single" w:sz="8" w:space="0" w:color="auto"/>
                    <w:right w:val="single" w:sz="8" w:space="0" w:color="000000"/>
                  </w:tcBorders>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生活用水</w:t>
                  </w:r>
                </w:p>
              </w:tc>
              <w:tc>
                <w:tcPr>
                  <w:tcW w:w="1313" w:type="dxa"/>
                  <w:tcBorders>
                    <w:top w:val="single" w:sz="8" w:space="0" w:color="auto"/>
                    <w:left w:val="single" w:sz="8" w:space="0" w:color="auto"/>
                    <w:bottom w:val="single" w:sz="8" w:space="0" w:color="000000"/>
                    <w:right w:val="single" w:sz="8" w:space="0" w:color="auto"/>
                  </w:tcBorders>
                  <w:vAlign w:val="center"/>
                </w:tcPr>
                <w:p w:rsidR="00653E67" w:rsidRPr="00D571AF" w:rsidRDefault="00C4312F" w:rsidP="0081057B">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24</w:t>
                  </w:r>
                  <w:r w:rsidRPr="00D571AF">
                    <w:rPr>
                      <w:bCs/>
                      <w:snapToGrid w:val="0"/>
                      <w:color w:val="0070C0"/>
                      <w:kern w:val="32"/>
                      <w:sz w:val="21"/>
                      <w:szCs w:val="21"/>
                      <w:lang w:val="zh-CN"/>
                    </w:rPr>
                    <w:t>人</w:t>
                  </w:r>
                </w:p>
              </w:tc>
              <w:tc>
                <w:tcPr>
                  <w:tcW w:w="1403" w:type="dxa"/>
                  <w:tcBorders>
                    <w:top w:val="single" w:sz="8" w:space="0" w:color="auto"/>
                    <w:left w:val="single" w:sz="8" w:space="0" w:color="auto"/>
                    <w:bottom w:val="single" w:sz="8" w:space="0" w:color="000000"/>
                    <w:right w:val="single" w:sz="8" w:space="0" w:color="auto"/>
                  </w:tcBorders>
                  <w:vAlign w:val="center"/>
                </w:tcPr>
                <w:p w:rsidR="00653E67" w:rsidRPr="00D571AF" w:rsidRDefault="00D571AF" w:rsidP="0081057B">
                  <w:pPr>
                    <w:pStyle w:val="Default"/>
                    <w:spacing w:line="360" w:lineRule="atLeast"/>
                    <w:jc w:val="center"/>
                    <w:rPr>
                      <w:bCs/>
                      <w:snapToGrid w:val="0"/>
                      <w:color w:val="0070C0"/>
                      <w:kern w:val="32"/>
                      <w:sz w:val="21"/>
                      <w:szCs w:val="21"/>
                      <w:lang w:val="zh-CN"/>
                    </w:rPr>
                  </w:pPr>
                  <w:r>
                    <w:rPr>
                      <w:rFonts w:hint="eastAsia"/>
                      <w:bCs/>
                      <w:snapToGrid w:val="0"/>
                      <w:color w:val="0070C0"/>
                      <w:kern w:val="32"/>
                      <w:sz w:val="21"/>
                      <w:szCs w:val="21"/>
                      <w:lang w:val="zh-CN"/>
                    </w:rPr>
                    <w:t>5</w:t>
                  </w:r>
                  <w:r w:rsidR="00C4312F" w:rsidRPr="00D571AF">
                    <w:rPr>
                      <w:bCs/>
                      <w:snapToGrid w:val="0"/>
                      <w:color w:val="0070C0"/>
                      <w:kern w:val="32"/>
                      <w:sz w:val="21"/>
                      <w:szCs w:val="21"/>
                      <w:lang w:val="zh-CN"/>
                    </w:rPr>
                    <w:t>0L/d·</w:t>
                  </w:r>
                  <w:r w:rsidR="00C4312F" w:rsidRPr="00D571AF">
                    <w:rPr>
                      <w:bCs/>
                      <w:snapToGrid w:val="0"/>
                      <w:color w:val="0070C0"/>
                      <w:kern w:val="32"/>
                      <w:sz w:val="21"/>
                      <w:szCs w:val="21"/>
                      <w:lang w:val="zh-CN"/>
                    </w:rPr>
                    <w:t>人</w:t>
                  </w:r>
                </w:p>
              </w:tc>
              <w:tc>
                <w:tcPr>
                  <w:tcW w:w="1258" w:type="dxa"/>
                  <w:tcBorders>
                    <w:top w:val="nil"/>
                    <w:left w:val="nil"/>
                    <w:bottom w:val="single" w:sz="8" w:space="0" w:color="auto"/>
                    <w:right w:val="single" w:sz="8" w:space="0" w:color="auto"/>
                  </w:tcBorders>
                  <w:shd w:val="clear" w:color="auto" w:fill="auto"/>
                  <w:vAlign w:val="center"/>
                </w:tcPr>
                <w:p w:rsidR="00653E67" w:rsidRPr="00D571AF" w:rsidRDefault="00D571AF" w:rsidP="0081057B">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1.20</w:t>
                  </w:r>
                </w:p>
              </w:tc>
              <w:tc>
                <w:tcPr>
                  <w:tcW w:w="1077" w:type="dxa"/>
                  <w:tcBorders>
                    <w:top w:val="nil"/>
                    <w:left w:val="nil"/>
                    <w:bottom w:val="single" w:sz="8" w:space="0" w:color="auto"/>
                    <w:right w:val="single" w:sz="8" w:space="0" w:color="auto"/>
                  </w:tcBorders>
                  <w:shd w:val="clear" w:color="auto" w:fill="auto"/>
                  <w:vAlign w:val="center"/>
                </w:tcPr>
                <w:p w:rsidR="00653E67" w:rsidRPr="00D571AF" w:rsidRDefault="00D571AF" w:rsidP="0081057B">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420</w:t>
                  </w:r>
                </w:p>
              </w:tc>
              <w:tc>
                <w:tcPr>
                  <w:tcW w:w="1081" w:type="dxa"/>
                  <w:tcBorders>
                    <w:top w:val="nil"/>
                    <w:left w:val="nil"/>
                    <w:bottom w:val="single" w:sz="8" w:space="0" w:color="auto"/>
                    <w:right w:val="single" w:sz="8" w:space="0" w:color="auto"/>
                  </w:tcBorders>
                  <w:shd w:val="clear" w:color="auto" w:fill="auto"/>
                  <w:vAlign w:val="center"/>
                </w:tcPr>
                <w:p w:rsidR="00653E67" w:rsidRPr="00D571AF" w:rsidRDefault="00C4312F" w:rsidP="00D571A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0.</w:t>
                  </w:r>
                  <w:r w:rsidR="00D571AF" w:rsidRPr="00D571AF">
                    <w:rPr>
                      <w:rFonts w:hint="eastAsia"/>
                      <w:bCs/>
                      <w:snapToGrid w:val="0"/>
                      <w:color w:val="0070C0"/>
                      <w:kern w:val="32"/>
                      <w:sz w:val="21"/>
                      <w:szCs w:val="21"/>
                      <w:lang w:val="zh-CN"/>
                    </w:rPr>
                    <w:t>96</w:t>
                  </w:r>
                </w:p>
              </w:tc>
              <w:tc>
                <w:tcPr>
                  <w:tcW w:w="1068" w:type="dxa"/>
                  <w:tcBorders>
                    <w:top w:val="nil"/>
                    <w:left w:val="nil"/>
                    <w:bottom w:val="single" w:sz="8" w:space="0" w:color="auto"/>
                    <w:right w:val="single" w:sz="8" w:space="0" w:color="auto"/>
                  </w:tcBorders>
                  <w:shd w:val="clear" w:color="auto" w:fill="auto"/>
                  <w:vAlign w:val="center"/>
                </w:tcPr>
                <w:p w:rsidR="00653E67" w:rsidRPr="00D571AF" w:rsidRDefault="00D571AF" w:rsidP="0081057B">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336</w:t>
                  </w:r>
                </w:p>
              </w:tc>
            </w:tr>
            <w:tr w:rsidR="00653E67" w:rsidRPr="000962B4" w:rsidTr="00653E67">
              <w:trPr>
                <w:trHeight w:val="56"/>
                <w:jc w:val="center"/>
              </w:trPr>
              <w:tc>
                <w:tcPr>
                  <w:tcW w:w="1395" w:type="dxa"/>
                  <w:vMerge/>
                  <w:tcBorders>
                    <w:left w:val="single" w:sz="8" w:space="0" w:color="auto"/>
                    <w:right w:val="single" w:sz="8" w:space="0" w:color="000000"/>
                  </w:tcBorders>
                  <w:vAlign w:val="center"/>
                </w:tcPr>
                <w:p w:rsidR="00653E67" w:rsidRPr="000962B4" w:rsidRDefault="00653E67" w:rsidP="0081057B">
                  <w:pPr>
                    <w:pStyle w:val="Default"/>
                    <w:spacing w:line="360" w:lineRule="atLeast"/>
                    <w:jc w:val="center"/>
                    <w:rPr>
                      <w:bCs/>
                      <w:snapToGrid w:val="0"/>
                      <w:color w:val="auto"/>
                      <w:kern w:val="32"/>
                      <w:sz w:val="21"/>
                      <w:szCs w:val="21"/>
                      <w:lang w:val="zh-CN"/>
                    </w:rPr>
                  </w:pPr>
                </w:p>
              </w:tc>
              <w:tc>
                <w:tcPr>
                  <w:tcW w:w="1313" w:type="dxa"/>
                  <w:tcBorders>
                    <w:top w:val="single" w:sz="8" w:space="0" w:color="auto"/>
                    <w:left w:val="single" w:sz="8" w:space="0" w:color="auto"/>
                    <w:right w:val="single" w:sz="8" w:space="0" w:color="auto"/>
                  </w:tcBorders>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50</w:t>
                  </w:r>
                  <w:r w:rsidRPr="000962B4">
                    <w:rPr>
                      <w:bCs/>
                      <w:snapToGrid w:val="0"/>
                      <w:color w:val="auto"/>
                      <w:kern w:val="32"/>
                      <w:sz w:val="21"/>
                      <w:szCs w:val="21"/>
                      <w:lang w:val="zh-CN"/>
                    </w:rPr>
                    <w:t>人</w:t>
                  </w:r>
                  <w:r w:rsidRPr="000962B4">
                    <w:rPr>
                      <w:bCs/>
                      <w:snapToGrid w:val="0"/>
                      <w:color w:val="auto"/>
                      <w:kern w:val="32"/>
                      <w:sz w:val="21"/>
                      <w:szCs w:val="21"/>
                      <w:lang w:val="zh-CN"/>
                    </w:rPr>
                    <w:t>/d</w:t>
                  </w:r>
                </w:p>
              </w:tc>
              <w:tc>
                <w:tcPr>
                  <w:tcW w:w="1403" w:type="dxa"/>
                  <w:tcBorders>
                    <w:top w:val="single" w:sz="8" w:space="0" w:color="auto"/>
                    <w:left w:val="single" w:sz="8" w:space="0" w:color="auto"/>
                    <w:right w:val="single" w:sz="8" w:space="0" w:color="auto"/>
                  </w:tcBorders>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15L/</w:t>
                  </w:r>
                  <w:r w:rsidRPr="000962B4">
                    <w:rPr>
                      <w:bCs/>
                      <w:snapToGrid w:val="0"/>
                      <w:color w:val="auto"/>
                      <w:kern w:val="32"/>
                      <w:sz w:val="21"/>
                      <w:szCs w:val="21"/>
                      <w:lang w:val="zh-CN"/>
                    </w:rPr>
                    <w:t>（人</w:t>
                  </w:r>
                  <w:r w:rsidRPr="000962B4">
                    <w:rPr>
                      <w:bCs/>
                      <w:snapToGrid w:val="0"/>
                      <w:color w:val="auto"/>
                      <w:kern w:val="32"/>
                      <w:sz w:val="21"/>
                      <w:szCs w:val="21"/>
                      <w:lang w:val="zh-CN"/>
                    </w:rPr>
                    <w:t>·d</w:t>
                  </w:r>
                  <w:r w:rsidRPr="000962B4">
                    <w:rPr>
                      <w:bCs/>
                      <w:snapToGrid w:val="0"/>
                      <w:color w:val="auto"/>
                      <w:kern w:val="32"/>
                      <w:sz w:val="21"/>
                      <w:szCs w:val="21"/>
                      <w:lang w:val="zh-CN"/>
                    </w:rPr>
                    <w:t>）</w:t>
                  </w:r>
                </w:p>
              </w:tc>
              <w:tc>
                <w:tcPr>
                  <w:tcW w:w="1258" w:type="dxa"/>
                  <w:tcBorders>
                    <w:top w:val="nil"/>
                    <w:left w:val="nil"/>
                    <w:bottom w:val="single" w:sz="4" w:space="0" w:color="auto"/>
                    <w:right w:val="single" w:sz="8" w:space="0" w:color="auto"/>
                  </w:tcBorders>
                  <w:shd w:val="clear" w:color="auto" w:fill="auto"/>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0.75</w:t>
                  </w:r>
                </w:p>
              </w:tc>
              <w:tc>
                <w:tcPr>
                  <w:tcW w:w="1077" w:type="dxa"/>
                  <w:tcBorders>
                    <w:top w:val="nil"/>
                    <w:left w:val="nil"/>
                    <w:bottom w:val="single" w:sz="4" w:space="0" w:color="auto"/>
                    <w:right w:val="single" w:sz="8" w:space="0" w:color="auto"/>
                  </w:tcBorders>
                  <w:shd w:val="clear" w:color="auto" w:fill="auto"/>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262.5</w:t>
                  </w:r>
                </w:p>
              </w:tc>
              <w:tc>
                <w:tcPr>
                  <w:tcW w:w="1081" w:type="dxa"/>
                  <w:tcBorders>
                    <w:top w:val="nil"/>
                    <w:left w:val="nil"/>
                    <w:bottom w:val="single" w:sz="4" w:space="0" w:color="auto"/>
                    <w:right w:val="single" w:sz="8" w:space="0" w:color="auto"/>
                  </w:tcBorders>
                  <w:shd w:val="clear" w:color="auto" w:fill="auto"/>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0.71</w:t>
                  </w:r>
                </w:p>
              </w:tc>
              <w:tc>
                <w:tcPr>
                  <w:tcW w:w="1068" w:type="dxa"/>
                  <w:tcBorders>
                    <w:top w:val="nil"/>
                    <w:left w:val="nil"/>
                    <w:bottom w:val="single" w:sz="4" w:space="0" w:color="auto"/>
                    <w:right w:val="single" w:sz="8" w:space="0" w:color="auto"/>
                  </w:tcBorders>
                  <w:shd w:val="clear" w:color="auto" w:fill="auto"/>
                  <w:vAlign w:val="center"/>
                </w:tcPr>
                <w:p w:rsidR="00653E67"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249.4</w:t>
                  </w:r>
                </w:p>
              </w:tc>
            </w:tr>
            <w:tr w:rsidR="00C4312F" w:rsidRPr="000962B4" w:rsidTr="00653E67">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灵车清洗</w:t>
                  </w:r>
                </w:p>
              </w:tc>
              <w:tc>
                <w:tcPr>
                  <w:tcW w:w="1313" w:type="dxa"/>
                  <w:tcBorders>
                    <w:top w:val="single" w:sz="8" w:space="0" w:color="auto"/>
                    <w:left w:val="single" w:sz="8" w:space="0" w:color="auto"/>
                    <w:bottom w:val="single" w:sz="8" w:space="0" w:color="000000"/>
                    <w:right w:val="single" w:sz="8" w:space="0" w:color="auto"/>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6</w:t>
                  </w:r>
                  <w:r w:rsidRPr="000962B4">
                    <w:rPr>
                      <w:bCs/>
                      <w:snapToGrid w:val="0"/>
                      <w:color w:val="auto"/>
                      <w:kern w:val="32"/>
                      <w:sz w:val="21"/>
                      <w:szCs w:val="21"/>
                      <w:lang w:val="zh-CN"/>
                    </w:rPr>
                    <w:t>辆</w:t>
                  </w:r>
                  <w:r w:rsidRPr="000962B4">
                    <w:rPr>
                      <w:bCs/>
                      <w:snapToGrid w:val="0"/>
                      <w:color w:val="auto"/>
                      <w:kern w:val="32"/>
                      <w:sz w:val="21"/>
                      <w:szCs w:val="21"/>
                      <w:lang w:val="zh-CN"/>
                    </w:rPr>
                    <w:t>·</w:t>
                  </w:r>
                  <w:r w:rsidRPr="000962B4">
                    <w:rPr>
                      <w:bCs/>
                      <w:snapToGrid w:val="0"/>
                      <w:color w:val="auto"/>
                      <w:kern w:val="32"/>
                      <w:sz w:val="21"/>
                      <w:szCs w:val="21"/>
                      <w:lang w:val="zh-CN"/>
                    </w:rPr>
                    <w:t>次</w:t>
                  </w:r>
                  <w:r w:rsidRPr="000962B4">
                    <w:rPr>
                      <w:bCs/>
                      <w:snapToGrid w:val="0"/>
                      <w:color w:val="auto"/>
                      <w:kern w:val="32"/>
                      <w:sz w:val="21"/>
                      <w:szCs w:val="21"/>
                      <w:lang w:val="zh-CN"/>
                    </w:rPr>
                    <w:t>/d</w:t>
                  </w:r>
                </w:p>
              </w:tc>
              <w:tc>
                <w:tcPr>
                  <w:tcW w:w="1403" w:type="dxa"/>
                  <w:tcBorders>
                    <w:top w:val="single" w:sz="8" w:space="0" w:color="auto"/>
                    <w:left w:val="single" w:sz="8" w:space="0" w:color="auto"/>
                    <w:bottom w:val="single" w:sz="8" w:space="0" w:color="000000"/>
                    <w:right w:val="single" w:sz="8" w:space="0" w:color="auto"/>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0.04m³/</w:t>
                  </w:r>
                  <w:r w:rsidRPr="000962B4">
                    <w:rPr>
                      <w:bCs/>
                      <w:snapToGrid w:val="0"/>
                      <w:color w:val="auto"/>
                      <w:kern w:val="32"/>
                      <w:sz w:val="21"/>
                      <w:szCs w:val="21"/>
                      <w:lang w:val="zh-CN"/>
                    </w:rPr>
                    <w:t>（辆</w:t>
                  </w:r>
                  <w:r w:rsidRPr="000962B4">
                    <w:rPr>
                      <w:bCs/>
                      <w:snapToGrid w:val="0"/>
                      <w:color w:val="auto"/>
                      <w:kern w:val="32"/>
                      <w:sz w:val="21"/>
                      <w:szCs w:val="21"/>
                      <w:lang w:val="zh-CN"/>
                    </w:rPr>
                    <w:t>·</w:t>
                  </w:r>
                  <w:r w:rsidRPr="000962B4">
                    <w:rPr>
                      <w:bCs/>
                      <w:snapToGrid w:val="0"/>
                      <w:color w:val="auto"/>
                      <w:kern w:val="32"/>
                      <w:sz w:val="21"/>
                      <w:szCs w:val="21"/>
                      <w:lang w:val="zh-CN"/>
                    </w:rPr>
                    <w:t>次）计</w:t>
                  </w:r>
                </w:p>
              </w:tc>
              <w:tc>
                <w:tcPr>
                  <w:tcW w:w="125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w:t>
                  </w:r>
                </w:p>
              </w:tc>
              <w:tc>
                <w:tcPr>
                  <w:tcW w:w="1077"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84</w:t>
                  </w:r>
                </w:p>
              </w:tc>
              <w:tc>
                <w:tcPr>
                  <w:tcW w:w="1081"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w:t>
                  </w:r>
                </w:p>
              </w:tc>
              <w:tc>
                <w:tcPr>
                  <w:tcW w:w="106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84</w:t>
                  </w:r>
                </w:p>
              </w:tc>
            </w:tr>
            <w:tr w:rsidR="00C4312F" w:rsidRPr="000962B4" w:rsidTr="00653E67">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绿化用水</w:t>
                  </w:r>
                </w:p>
              </w:tc>
              <w:tc>
                <w:tcPr>
                  <w:tcW w:w="1313" w:type="dxa"/>
                  <w:tcBorders>
                    <w:top w:val="single" w:sz="8" w:space="0" w:color="auto"/>
                    <w:left w:val="single" w:sz="8" w:space="0" w:color="auto"/>
                    <w:bottom w:val="single" w:sz="8" w:space="0" w:color="000000"/>
                    <w:right w:val="single" w:sz="8" w:space="0" w:color="auto"/>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13155m²</w:t>
                  </w:r>
                </w:p>
              </w:tc>
              <w:tc>
                <w:tcPr>
                  <w:tcW w:w="1403" w:type="dxa"/>
                  <w:tcBorders>
                    <w:top w:val="single" w:sz="8" w:space="0" w:color="auto"/>
                    <w:left w:val="single" w:sz="8" w:space="0" w:color="auto"/>
                    <w:bottom w:val="single" w:sz="8" w:space="0" w:color="000000"/>
                    <w:right w:val="single" w:sz="8" w:space="0" w:color="auto"/>
                  </w:tcBorders>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3.0L/m²</w:t>
                  </w:r>
                </w:p>
              </w:tc>
              <w:tc>
                <w:tcPr>
                  <w:tcW w:w="125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13.16</w:t>
                  </w:r>
                </w:p>
              </w:tc>
              <w:tc>
                <w:tcPr>
                  <w:tcW w:w="1077" w:type="dxa"/>
                  <w:tcBorders>
                    <w:top w:val="single" w:sz="4" w:space="0" w:color="auto"/>
                    <w:left w:val="nil"/>
                    <w:bottom w:val="single" w:sz="8" w:space="0" w:color="auto"/>
                    <w:right w:val="single" w:sz="8" w:space="0" w:color="auto"/>
                  </w:tcBorders>
                  <w:shd w:val="clear" w:color="auto" w:fill="auto"/>
                  <w:vAlign w:val="center"/>
                </w:tcPr>
                <w:p w:rsidR="00C4312F" w:rsidRPr="007007DF" w:rsidRDefault="007007DF" w:rsidP="0081057B">
                  <w:pPr>
                    <w:pStyle w:val="Default"/>
                    <w:spacing w:line="360" w:lineRule="atLeast"/>
                    <w:jc w:val="center"/>
                    <w:rPr>
                      <w:bCs/>
                      <w:snapToGrid w:val="0"/>
                      <w:color w:val="0070C0"/>
                      <w:kern w:val="32"/>
                      <w:sz w:val="21"/>
                      <w:szCs w:val="21"/>
                      <w:lang w:val="zh-CN"/>
                    </w:rPr>
                  </w:pPr>
                  <w:r w:rsidRPr="007007DF">
                    <w:rPr>
                      <w:rFonts w:hint="eastAsia"/>
                      <w:bCs/>
                      <w:snapToGrid w:val="0"/>
                      <w:color w:val="0070C0"/>
                      <w:kern w:val="32"/>
                      <w:sz w:val="21"/>
                      <w:szCs w:val="21"/>
                      <w:lang w:val="zh-CN"/>
                    </w:rPr>
                    <w:t>2776.8</w:t>
                  </w:r>
                </w:p>
              </w:tc>
              <w:tc>
                <w:tcPr>
                  <w:tcW w:w="1081"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6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C4312F" w:rsidRPr="000962B4" w:rsidTr="00653E67">
              <w:trPr>
                <w:trHeight w:val="56"/>
                <w:jc w:val="center"/>
              </w:trPr>
              <w:tc>
                <w:tcPr>
                  <w:tcW w:w="1395" w:type="dxa"/>
                  <w:tcBorders>
                    <w:top w:val="single" w:sz="4" w:space="0" w:color="auto"/>
                    <w:left w:val="single" w:sz="8" w:space="0" w:color="auto"/>
                    <w:bottom w:val="single" w:sz="8" w:space="0" w:color="auto"/>
                    <w:right w:val="single" w:sz="8" w:space="0" w:color="000000"/>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初期雨水</w:t>
                  </w:r>
                </w:p>
              </w:tc>
              <w:tc>
                <w:tcPr>
                  <w:tcW w:w="2716" w:type="dxa"/>
                  <w:gridSpan w:val="2"/>
                  <w:tcBorders>
                    <w:top w:val="nil"/>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可能受污染区</w:t>
                  </w:r>
                  <w:r w:rsidRPr="000962B4">
                    <w:rPr>
                      <w:bCs/>
                      <w:snapToGrid w:val="0"/>
                      <w:color w:val="auto"/>
                      <w:kern w:val="32"/>
                      <w:sz w:val="21"/>
                      <w:szCs w:val="21"/>
                      <w:lang w:val="zh-CN"/>
                    </w:rPr>
                    <w:t>2205m²</w:t>
                  </w:r>
                </w:p>
              </w:tc>
              <w:tc>
                <w:tcPr>
                  <w:tcW w:w="125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77"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81"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4.3m³/</w:t>
                  </w:r>
                  <w:r w:rsidRPr="000962B4">
                    <w:rPr>
                      <w:bCs/>
                      <w:snapToGrid w:val="0"/>
                      <w:color w:val="auto"/>
                      <w:kern w:val="32"/>
                      <w:sz w:val="21"/>
                      <w:szCs w:val="21"/>
                      <w:lang w:val="zh-CN"/>
                    </w:rPr>
                    <w:t>次</w:t>
                  </w:r>
                </w:p>
              </w:tc>
              <w:tc>
                <w:tcPr>
                  <w:tcW w:w="1068" w:type="dxa"/>
                  <w:tcBorders>
                    <w:top w:val="single" w:sz="4" w:space="0" w:color="auto"/>
                    <w:left w:val="nil"/>
                    <w:bottom w:val="single" w:sz="8" w:space="0" w:color="auto"/>
                    <w:right w:val="single" w:sz="8" w:space="0" w:color="auto"/>
                  </w:tcBorders>
                  <w:shd w:val="clear" w:color="auto" w:fill="auto"/>
                  <w:vAlign w:val="center"/>
                </w:tcPr>
                <w:p w:rsidR="00C4312F" w:rsidRPr="000962B4" w:rsidRDefault="00C4312F" w:rsidP="0081057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r>
            <w:tr w:rsidR="00D571AF" w:rsidRPr="000962B4" w:rsidTr="00653E67">
              <w:trPr>
                <w:trHeight w:val="330"/>
                <w:jc w:val="center"/>
              </w:trPr>
              <w:tc>
                <w:tcPr>
                  <w:tcW w:w="1395" w:type="dxa"/>
                  <w:tcBorders>
                    <w:top w:val="single" w:sz="8" w:space="0" w:color="auto"/>
                    <w:left w:val="single" w:sz="8" w:space="0" w:color="auto"/>
                    <w:bottom w:val="single" w:sz="8" w:space="0" w:color="auto"/>
                    <w:right w:val="single" w:sz="8" w:space="0" w:color="000000"/>
                  </w:tcBorders>
                  <w:shd w:val="clear" w:color="auto" w:fill="auto"/>
                  <w:vAlign w:val="center"/>
                </w:tcPr>
                <w:p w:rsidR="00D571AF" w:rsidRPr="00D571AF" w:rsidRDefault="00D571AF" w:rsidP="0081057B">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合计</w:t>
                  </w:r>
                </w:p>
              </w:tc>
              <w:tc>
                <w:tcPr>
                  <w:tcW w:w="1313"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81057B">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w:t>
                  </w:r>
                </w:p>
              </w:tc>
              <w:tc>
                <w:tcPr>
                  <w:tcW w:w="1403"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81057B">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w:t>
                  </w:r>
                </w:p>
              </w:tc>
              <w:tc>
                <w:tcPr>
                  <w:tcW w:w="1258"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D571A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15.45</w:t>
                  </w:r>
                </w:p>
              </w:tc>
              <w:tc>
                <w:tcPr>
                  <w:tcW w:w="1077"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7007D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357</w:t>
                  </w:r>
                  <w:r w:rsidR="007007DF">
                    <w:rPr>
                      <w:rFonts w:hint="eastAsia"/>
                      <w:bCs/>
                      <w:snapToGrid w:val="0"/>
                      <w:color w:val="0070C0"/>
                      <w:kern w:val="32"/>
                      <w:sz w:val="21"/>
                      <w:szCs w:val="21"/>
                      <w:lang w:val="zh-CN"/>
                    </w:rPr>
                    <w:t>8.3</w:t>
                  </w:r>
                </w:p>
              </w:tc>
              <w:tc>
                <w:tcPr>
                  <w:tcW w:w="1081" w:type="dxa"/>
                  <w:tcBorders>
                    <w:top w:val="single" w:sz="8" w:space="0" w:color="auto"/>
                    <w:left w:val="nil"/>
                    <w:bottom w:val="single" w:sz="8" w:space="0" w:color="auto"/>
                    <w:right w:val="single" w:sz="4" w:space="0" w:color="auto"/>
                  </w:tcBorders>
                  <w:shd w:val="clear" w:color="auto" w:fill="auto"/>
                  <w:vAlign w:val="center"/>
                </w:tcPr>
                <w:p w:rsidR="00D571AF" w:rsidRPr="00D571AF" w:rsidRDefault="00D571AF" w:rsidP="00D571A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2.01</w:t>
                  </w:r>
                </w:p>
              </w:tc>
              <w:tc>
                <w:tcPr>
                  <w:tcW w:w="1068" w:type="dxa"/>
                  <w:tcBorders>
                    <w:top w:val="single" w:sz="8" w:space="0" w:color="auto"/>
                    <w:left w:val="single" w:sz="4" w:space="0" w:color="auto"/>
                    <w:bottom w:val="single" w:sz="8" w:space="0" w:color="auto"/>
                    <w:right w:val="single" w:sz="8" w:space="0" w:color="000000"/>
                  </w:tcBorders>
                  <w:shd w:val="clear" w:color="auto" w:fill="auto"/>
                  <w:vAlign w:val="center"/>
                </w:tcPr>
                <w:p w:rsidR="00D571AF" w:rsidRPr="00D571AF" w:rsidRDefault="00D571AF" w:rsidP="00D571A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704.4</w:t>
                  </w:r>
                </w:p>
              </w:tc>
            </w:tr>
          </w:tbl>
          <w:p w:rsidR="0081057B" w:rsidRPr="00C50840" w:rsidRDefault="00D059F8" w:rsidP="006F02D3">
            <w:pPr>
              <w:spacing w:beforeLines="50" w:line="360" w:lineRule="auto"/>
              <w:ind w:firstLineChars="200" w:firstLine="480"/>
              <w:rPr>
                <w:rFonts w:ascii="Times New Roman" w:hAnsi="Times New Roman" w:cs="Times New Roman"/>
                <w:bCs/>
                <w:color w:val="0070C0"/>
                <w:sz w:val="24"/>
                <w:szCs w:val="24"/>
              </w:rPr>
            </w:pPr>
            <w:r w:rsidRPr="00C50840">
              <w:rPr>
                <w:rFonts w:ascii="Times New Roman" w:hAnsi="Times New Roman" w:cs="Times New Roman"/>
                <w:bCs/>
                <w:color w:val="0070C0"/>
                <w:sz w:val="24"/>
                <w:szCs w:val="24"/>
              </w:rPr>
              <w:fldChar w:fldCharType="begin"/>
            </w:r>
            <w:r w:rsidR="0081057B" w:rsidRPr="00C50840">
              <w:rPr>
                <w:rFonts w:ascii="Times New Roman" w:hAnsi="Times New Roman" w:cs="Times New Roman"/>
                <w:bCs/>
                <w:color w:val="0070C0"/>
                <w:sz w:val="24"/>
                <w:szCs w:val="24"/>
              </w:rPr>
              <w:instrText xml:space="preserve"> = 1 \* GB2 </w:instrText>
            </w:r>
            <w:r w:rsidRPr="00C50840">
              <w:rPr>
                <w:rFonts w:ascii="Times New Roman" w:hAnsi="Times New Roman" w:cs="Times New Roman"/>
                <w:bCs/>
                <w:color w:val="0070C0"/>
                <w:sz w:val="24"/>
                <w:szCs w:val="24"/>
              </w:rPr>
              <w:fldChar w:fldCharType="separate"/>
            </w:r>
            <w:r w:rsidR="0081057B" w:rsidRPr="00C50840">
              <w:rPr>
                <w:rFonts w:ascii="Times New Roman" w:hAnsi="Times New Roman" w:cs="Times New Roman"/>
                <w:bCs/>
                <w:color w:val="0070C0"/>
                <w:sz w:val="24"/>
                <w:szCs w:val="24"/>
              </w:rPr>
              <w:t>⑴</w:t>
            </w:r>
            <w:r w:rsidRPr="00C50840">
              <w:rPr>
                <w:rFonts w:ascii="Times New Roman" w:hAnsi="Times New Roman" w:cs="Times New Roman"/>
                <w:bCs/>
                <w:color w:val="0070C0"/>
                <w:sz w:val="24"/>
                <w:szCs w:val="24"/>
              </w:rPr>
              <w:fldChar w:fldCharType="end"/>
            </w:r>
            <w:r w:rsidR="0081057B" w:rsidRPr="00C50840">
              <w:rPr>
                <w:rFonts w:ascii="Times New Roman" w:hAnsi="Times New Roman" w:cs="Times New Roman"/>
                <w:bCs/>
                <w:color w:val="0070C0"/>
                <w:sz w:val="24"/>
                <w:szCs w:val="24"/>
              </w:rPr>
              <w:t>非雨天水平衡如下图所示。</w:t>
            </w:r>
          </w:p>
          <w:p w:rsidR="0081057B" w:rsidRPr="00C50840" w:rsidRDefault="003319E1" w:rsidP="00C4312F">
            <w:pPr>
              <w:pStyle w:val="ad"/>
              <w:ind w:firstLineChars="0" w:firstLine="0"/>
              <w:jc w:val="center"/>
              <w:rPr>
                <w:rFonts w:eastAsiaTheme="minorEastAsia"/>
                <w:color w:val="0070C0"/>
                <w:szCs w:val="24"/>
              </w:rPr>
            </w:pPr>
            <w:r>
              <w:object w:dxaOrig="11347" w:dyaOrig="8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05pt;height:298.6pt" o:ole="">
                  <v:imagedata r:id="rId8" o:title=""/>
                </v:shape>
                <o:OLEObject Type="Embed" ProgID="Visio.Drawing.11" ShapeID="_x0000_i1025" DrawAspect="Content" ObjectID="_1730902571" r:id="rId9"/>
              </w:object>
            </w:r>
          </w:p>
          <w:p w:rsidR="0081057B" w:rsidRPr="00C50840" w:rsidRDefault="0081057B" w:rsidP="0081057B">
            <w:pPr>
              <w:pStyle w:val="ae"/>
              <w:rPr>
                <w:color w:val="0070C0"/>
                <w:szCs w:val="21"/>
              </w:rPr>
            </w:pPr>
            <w:r w:rsidRPr="00C50840">
              <w:rPr>
                <w:color w:val="0070C0"/>
                <w:szCs w:val="21"/>
              </w:rPr>
              <w:t>图</w:t>
            </w:r>
            <w:r w:rsidRPr="00C50840">
              <w:rPr>
                <w:color w:val="0070C0"/>
                <w:szCs w:val="21"/>
              </w:rPr>
              <w:t xml:space="preserve">2.6-1 </w:t>
            </w:r>
            <w:r w:rsidRPr="00C50840">
              <w:rPr>
                <w:color w:val="0070C0"/>
                <w:szCs w:val="21"/>
              </w:rPr>
              <w:t>项目非雨天水平衡水平衡图</w:t>
            </w:r>
            <w:r w:rsidRPr="00C50840">
              <w:rPr>
                <w:color w:val="0070C0"/>
                <w:szCs w:val="21"/>
              </w:rPr>
              <w:t xml:space="preserve"> m³/d</w:t>
            </w:r>
          </w:p>
          <w:p w:rsidR="0081057B" w:rsidRPr="00C50840" w:rsidRDefault="00D059F8" w:rsidP="006F02D3">
            <w:pPr>
              <w:spacing w:beforeLines="50" w:line="360" w:lineRule="auto"/>
              <w:ind w:firstLineChars="200" w:firstLine="480"/>
              <w:rPr>
                <w:rFonts w:ascii="Times New Roman" w:hAnsi="Times New Roman" w:cs="Times New Roman"/>
                <w:bCs/>
                <w:color w:val="0070C0"/>
                <w:sz w:val="24"/>
                <w:szCs w:val="24"/>
              </w:rPr>
            </w:pPr>
            <w:r w:rsidRPr="00C50840">
              <w:rPr>
                <w:rFonts w:ascii="Times New Roman" w:hAnsi="Times New Roman" w:cs="Times New Roman"/>
                <w:bCs/>
                <w:color w:val="0070C0"/>
                <w:sz w:val="24"/>
                <w:szCs w:val="24"/>
              </w:rPr>
              <w:lastRenderedPageBreak/>
              <w:fldChar w:fldCharType="begin"/>
            </w:r>
            <w:r w:rsidR="0081057B" w:rsidRPr="00C50840">
              <w:rPr>
                <w:rFonts w:ascii="Times New Roman" w:hAnsi="Times New Roman" w:cs="Times New Roman"/>
                <w:bCs/>
                <w:color w:val="0070C0"/>
                <w:sz w:val="24"/>
                <w:szCs w:val="24"/>
              </w:rPr>
              <w:instrText xml:space="preserve"> = 2 \* GB2 </w:instrText>
            </w:r>
            <w:r w:rsidRPr="00C50840">
              <w:rPr>
                <w:rFonts w:ascii="Times New Roman" w:hAnsi="Times New Roman" w:cs="Times New Roman"/>
                <w:bCs/>
                <w:color w:val="0070C0"/>
                <w:sz w:val="24"/>
                <w:szCs w:val="24"/>
              </w:rPr>
              <w:fldChar w:fldCharType="separate"/>
            </w:r>
            <w:r w:rsidR="0081057B" w:rsidRPr="00C50840">
              <w:rPr>
                <w:rFonts w:ascii="Times New Roman" w:hAnsi="Times New Roman" w:cs="Times New Roman"/>
                <w:bCs/>
                <w:color w:val="0070C0"/>
                <w:sz w:val="24"/>
                <w:szCs w:val="24"/>
              </w:rPr>
              <w:t>⑵</w:t>
            </w:r>
            <w:r w:rsidRPr="00C50840">
              <w:rPr>
                <w:rFonts w:ascii="Times New Roman" w:hAnsi="Times New Roman" w:cs="Times New Roman"/>
                <w:bCs/>
                <w:color w:val="0070C0"/>
                <w:sz w:val="24"/>
                <w:szCs w:val="24"/>
              </w:rPr>
              <w:fldChar w:fldCharType="end"/>
            </w:r>
            <w:r w:rsidR="0081057B" w:rsidRPr="00C50840">
              <w:rPr>
                <w:rFonts w:ascii="Times New Roman" w:hAnsi="Times New Roman" w:cs="Times New Roman"/>
                <w:bCs/>
                <w:color w:val="0070C0"/>
                <w:sz w:val="24"/>
                <w:szCs w:val="24"/>
              </w:rPr>
              <w:t>雨天水平衡如下图所示。</w:t>
            </w:r>
          </w:p>
          <w:p w:rsidR="0081057B" w:rsidRPr="00C50840" w:rsidRDefault="003319E1" w:rsidP="00C4312F">
            <w:pPr>
              <w:jc w:val="center"/>
              <w:rPr>
                <w:rFonts w:ascii="Times New Roman" w:hAnsi="Times New Roman" w:cs="Times New Roman"/>
                <w:b/>
                <w:bCs/>
                <w:color w:val="0070C0"/>
                <w:kern w:val="0"/>
              </w:rPr>
            </w:pPr>
            <w:r>
              <w:object w:dxaOrig="11347" w:dyaOrig="9433">
                <v:shape id="_x0000_i1026" type="#_x0000_t75" style="width:415.05pt;height:328.95pt" o:ole="">
                  <v:imagedata r:id="rId10" o:title=""/>
                </v:shape>
                <o:OLEObject Type="Embed" ProgID="Visio.Drawing.11" ShapeID="_x0000_i1026" DrawAspect="Content" ObjectID="_1730902572" r:id="rId11"/>
              </w:object>
            </w:r>
          </w:p>
          <w:p w:rsidR="0081057B" w:rsidRPr="00C50840" w:rsidRDefault="0081057B" w:rsidP="00C4312F">
            <w:pPr>
              <w:pStyle w:val="ae"/>
              <w:rPr>
                <w:color w:val="0070C0"/>
                <w:szCs w:val="21"/>
              </w:rPr>
            </w:pPr>
            <w:r w:rsidRPr="00C50840">
              <w:rPr>
                <w:color w:val="0070C0"/>
                <w:szCs w:val="21"/>
              </w:rPr>
              <w:t>图</w:t>
            </w:r>
            <w:r w:rsidRPr="00C50840">
              <w:rPr>
                <w:color w:val="0070C0"/>
                <w:szCs w:val="21"/>
              </w:rPr>
              <w:t xml:space="preserve">2.6-2 </w:t>
            </w:r>
            <w:r w:rsidRPr="00C50840">
              <w:rPr>
                <w:color w:val="0070C0"/>
                <w:szCs w:val="21"/>
              </w:rPr>
              <w:t>项目雨天水平衡图</w:t>
            </w:r>
            <w:r w:rsidRPr="00C50840">
              <w:rPr>
                <w:color w:val="0070C0"/>
                <w:szCs w:val="21"/>
              </w:rPr>
              <w:t xml:space="preserve"> m³/d</w:t>
            </w:r>
          </w:p>
          <w:p w:rsidR="00C77C13" w:rsidRPr="000962B4" w:rsidRDefault="00C77C13" w:rsidP="006F02D3">
            <w:pPr>
              <w:autoSpaceDE w:val="0"/>
              <w:autoSpaceDN w:val="0"/>
              <w:spacing w:beforeLines="50"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2.</w:t>
            </w:r>
            <w:r w:rsidR="00292269" w:rsidRPr="000962B4">
              <w:rPr>
                <w:rFonts w:ascii="Times New Roman" w:hAnsi="Times New Roman" w:cs="Times New Roman"/>
                <w:b/>
                <w:sz w:val="24"/>
                <w:szCs w:val="24"/>
              </w:rPr>
              <w:t>7</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劳动定员及工作制度</w:t>
            </w:r>
            <w:bookmarkEnd w:id="2"/>
          </w:p>
          <w:p w:rsidR="00786705" w:rsidRPr="000962B4" w:rsidRDefault="001F522D" w:rsidP="001F522D">
            <w:pPr>
              <w:autoSpaceDE w:val="0"/>
              <w:autoSpaceDN w:val="0"/>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2.</w:t>
            </w:r>
            <w:r w:rsidR="00292269" w:rsidRPr="000962B4">
              <w:rPr>
                <w:rFonts w:ascii="Times New Roman" w:hAnsi="Times New Roman" w:cs="Times New Roman"/>
                <w:b/>
                <w:sz w:val="24"/>
                <w:szCs w:val="24"/>
              </w:rPr>
              <w:t>7</w:t>
            </w:r>
            <w:r w:rsidRPr="000962B4">
              <w:rPr>
                <w:rFonts w:ascii="Times New Roman" w:hAnsi="Times New Roman" w:cs="Times New Roman"/>
                <w:b/>
                <w:sz w:val="24"/>
                <w:szCs w:val="24"/>
              </w:rPr>
              <w:t xml:space="preserve">.1 </w:t>
            </w:r>
            <w:r w:rsidR="00786705" w:rsidRPr="000962B4">
              <w:rPr>
                <w:rFonts w:ascii="Times New Roman" w:hAnsi="Times New Roman" w:cs="Times New Roman"/>
                <w:b/>
                <w:sz w:val="24"/>
                <w:szCs w:val="24"/>
              </w:rPr>
              <w:t>劳动定员</w:t>
            </w:r>
          </w:p>
          <w:p w:rsidR="00786705" w:rsidRPr="000962B4" w:rsidRDefault="00EE7DD7" w:rsidP="00931F67">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根据可研，该项目拟设置员工</w:t>
            </w:r>
            <w:r w:rsidRPr="000962B4">
              <w:rPr>
                <w:rFonts w:ascii="Times New Roman" w:hAnsi="Times New Roman" w:cs="Times New Roman"/>
                <w:bCs/>
                <w:sz w:val="24"/>
                <w:szCs w:val="24"/>
              </w:rPr>
              <w:t>24</w:t>
            </w:r>
            <w:r w:rsidRPr="000962B4">
              <w:rPr>
                <w:rFonts w:ascii="Times New Roman" w:hAnsi="Times New Roman" w:cs="Times New Roman"/>
                <w:bCs/>
                <w:sz w:val="24"/>
                <w:szCs w:val="24"/>
              </w:rPr>
              <w:t>人</w:t>
            </w:r>
            <w:r w:rsidR="00931F67" w:rsidRPr="000962B4">
              <w:rPr>
                <w:rFonts w:ascii="Times New Roman" w:hAnsi="Times New Roman" w:cs="Times New Roman"/>
                <w:bCs/>
                <w:sz w:val="24"/>
                <w:szCs w:val="24"/>
              </w:rPr>
              <w:t>，</w:t>
            </w:r>
            <w:r w:rsidR="00292269" w:rsidRPr="000962B4">
              <w:rPr>
                <w:rFonts w:ascii="Times New Roman" w:hAnsi="Times New Roman" w:cs="Times New Roman"/>
                <w:bCs/>
                <w:sz w:val="24"/>
                <w:szCs w:val="24"/>
              </w:rPr>
              <w:t>在项目区吃饭，不在项目区住宿</w:t>
            </w:r>
            <w:r w:rsidR="00452F00" w:rsidRPr="000962B4">
              <w:rPr>
                <w:rFonts w:ascii="Times New Roman" w:hAnsi="Times New Roman" w:cs="Times New Roman"/>
                <w:bCs/>
                <w:sz w:val="24"/>
                <w:szCs w:val="24"/>
              </w:rPr>
              <w:t>。</w:t>
            </w:r>
          </w:p>
          <w:p w:rsidR="00786705" w:rsidRPr="000962B4" w:rsidRDefault="001F522D" w:rsidP="001F522D">
            <w:pPr>
              <w:autoSpaceDE w:val="0"/>
              <w:autoSpaceDN w:val="0"/>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2.</w:t>
            </w:r>
            <w:r w:rsidR="00CD10E5" w:rsidRPr="000962B4">
              <w:rPr>
                <w:rFonts w:ascii="Times New Roman" w:hAnsi="Times New Roman" w:cs="Times New Roman"/>
                <w:b/>
                <w:sz w:val="24"/>
                <w:szCs w:val="24"/>
              </w:rPr>
              <w:t>7</w:t>
            </w:r>
            <w:r w:rsidRPr="000962B4">
              <w:rPr>
                <w:rFonts w:ascii="Times New Roman" w:hAnsi="Times New Roman" w:cs="Times New Roman"/>
                <w:b/>
                <w:sz w:val="24"/>
                <w:szCs w:val="24"/>
              </w:rPr>
              <w:t xml:space="preserve">.2 </w:t>
            </w:r>
            <w:r w:rsidR="00786705" w:rsidRPr="000962B4">
              <w:rPr>
                <w:rFonts w:ascii="Times New Roman" w:hAnsi="Times New Roman" w:cs="Times New Roman"/>
                <w:b/>
                <w:sz w:val="24"/>
                <w:szCs w:val="24"/>
              </w:rPr>
              <w:t>工作制度</w:t>
            </w:r>
          </w:p>
          <w:p w:rsidR="00EE7DD7" w:rsidRPr="000962B4" w:rsidRDefault="00EE7DD7" w:rsidP="0069133B">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根据项目特点，该项目平均年工作</w:t>
            </w:r>
            <w:r w:rsidRPr="000962B4">
              <w:rPr>
                <w:rFonts w:ascii="Times New Roman" w:hAnsi="Times New Roman" w:cs="Times New Roman"/>
                <w:bCs/>
                <w:sz w:val="24"/>
                <w:szCs w:val="24"/>
              </w:rPr>
              <w:t>350d</w:t>
            </w:r>
            <w:r w:rsidRPr="000962B4">
              <w:rPr>
                <w:rFonts w:ascii="Times New Roman" w:hAnsi="Times New Roman" w:cs="Times New Roman"/>
                <w:bCs/>
                <w:sz w:val="24"/>
                <w:szCs w:val="24"/>
              </w:rPr>
              <w:t>，实行每天</w:t>
            </w:r>
            <w:r w:rsidRPr="000962B4">
              <w:rPr>
                <w:rFonts w:ascii="Times New Roman" w:hAnsi="Times New Roman" w:cs="Times New Roman"/>
                <w:bCs/>
                <w:sz w:val="24"/>
                <w:szCs w:val="24"/>
              </w:rPr>
              <w:t>3</w:t>
            </w:r>
            <w:r w:rsidRPr="000962B4">
              <w:rPr>
                <w:rFonts w:ascii="Times New Roman" w:hAnsi="Times New Roman" w:cs="Times New Roman"/>
                <w:bCs/>
                <w:sz w:val="24"/>
                <w:szCs w:val="24"/>
              </w:rPr>
              <w:t>班制，每班</w:t>
            </w:r>
            <w:r w:rsidRPr="000962B4">
              <w:rPr>
                <w:rFonts w:ascii="Times New Roman" w:hAnsi="Times New Roman" w:cs="Times New Roman"/>
                <w:bCs/>
                <w:sz w:val="24"/>
                <w:szCs w:val="24"/>
              </w:rPr>
              <w:t>8h</w:t>
            </w:r>
            <w:r w:rsidRPr="000962B4">
              <w:rPr>
                <w:rFonts w:ascii="Times New Roman" w:hAnsi="Times New Roman" w:cs="Times New Roman"/>
                <w:bCs/>
                <w:sz w:val="24"/>
                <w:szCs w:val="24"/>
              </w:rPr>
              <w:t>。而根据项目实际情况，每天约火化量为</w:t>
            </w:r>
            <w:r w:rsidRPr="000962B4">
              <w:rPr>
                <w:rFonts w:ascii="Times New Roman" w:hAnsi="Times New Roman" w:cs="Times New Roman"/>
                <w:bCs/>
                <w:sz w:val="24"/>
                <w:szCs w:val="24"/>
              </w:rPr>
              <w:t>6</w:t>
            </w:r>
            <w:r w:rsidRPr="000962B4">
              <w:rPr>
                <w:rFonts w:ascii="Times New Roman" w:hAnsi="Times New Roman" w:cs="Times New Roman"/>
                <w:bCs/>
                <w:sz w:val="24"/>
                <w:szCs w:val="24"/>
              </w:rPr>
              <w:t>具，火化时间为</w:t>
            </w:r>
            <w:r w:rsidRPr="000962B4">
              <w:rPr>
                <w:rFonts w:ascii="Times New Roman" w:hAnsi="Times New Roman" w:cs="Times New Roman"/>
                <w:bCs/>
                <w:sz w:val="24"/>
                <w:szCs w:val="24"/>
              </w:rPr>
              <w:t>45min/</w:t>
            </w:r>
            <w:r w:rsidRPr="000962B4">
              <w:rPr>
                <w:rFonts w:ascii="Times New Roman" w:hAnsi="Times New Roman" w:cs="Times New Roman"/>
                <w:bCs/>
                <w:sz w:val="24"/>
                <w:szCs w:val="24"/>
              </w:rPr>
              <w:t>具，则火化机的实际工作时间约为</w:t>
            </w:r>
            <w:r w:rsidRPr="000962B4">
              <w:rPr>
                <w:rFonts w:ascii="Times New Roman" w:hAnsi="Times New Roman" w:cs="Times New Roman"/>
                <w:bCs/>
                <w:sz w:val="24"/>
                <w:szCs w:val="24"/>
              </w:rPr>
              <w:t>4.5h/d</w:t>
            </w:r>
            <w:r w:rsidRPr="000962B4">
              <w:rPr>
                <w:rFonts w:ascii="Times New Roman" w:hAnsi="Times New Roman" w:cs="Times New Roman"/>
                <w:bCs/>
                <w:sz w:val="24"/>
                <w:szCs w:val="24"/>
              </w:rPr>
              <w:t>。</w:t>
            </w:r>
          </w:p>
          <w:p w:rsidR="00567F84" w:rsidRPr="000962B4" w:rsidRDefault="004164F1" w:rsidP="00567F84">
            <w:pPr>
              <w:autoSpaceDE w:val="0"/>
              <w:autoSpaceDN w:val="0"/>
              <w:spacing w:line="360" w:lineRule="auto"/>
              <w:ind w:firstLineChars="100" w:firstLine="240"/>
              <w:rPr>
                <w:rFonts w:ascii="Times New Roman" w:hAnsi="Times New Roman" w:cs="Times New Roman"/>
                <w:b/>
                <w:sz w:val="24"/>
                <w:szCs w:val="24"/>
              </w:rPr>
            </w:pPr>
            <w:r w:rsidRPr="000962B4">
              <w:rPr>
                <w:rFonts w:ascii="Times New Roman" w:hAnsi="Times New Roman" w:cs="Times New Roman"/>
                <w:bCs/>
                <w:sz w:val="24"/>
                <w:szCs w:val="24"/>
              </w:rPr>
              <w:t xml:space="preserve">  </w:t>
            </w:r>
            <w:r w:rsidR="00567F84" w:rsidRPr="000962B4">
              <w:rPr>
                <w:rFonts w:ascii="Times New Roman" w:hAnsi="Times New Roman" w:cs="Times New Roman"/>
                <w:b/>
                <w:sz w:val="24"/>
                <w:szCs w:val="24"/>
              </w:rPr>
              <w:t xml:space="preserve">2.8 </w:t>
            </w:r>
            <w:r w:rsidR="00567F84" w:rsidRPr="000962B4">
              <w:rPr>
                <w:rFonts w:ascii="Times New Roman" w:hAnsi="Times New Roman" w:cs="Times New Roman"/>
                <w:b/>
                <w:sz w:val="24"/>
                <w:szCs w:val="24"/>
              </w:rPr>
              <w:t>项目建设进度</w:t>
            </w:r>
          </w:p>
          <w:p w:rsidR="00C4312F" w:rsidRPr="000962B4" w:rsidRDefault="00567F84" w:rsidP="00C4312F">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项目根据各项手续的办理情况，</w:t>
            </w:r>
            <w:r w:rsidRPr="003319E1">
              <w:rPr>
                <w:rFonts w:ascii="Times New Roman" w:hAnsi="Times New Roman" w:cs="Times New Roman"/>
                <w:bCs/>
                <w:color w:val="0070C0"/>
                <w:sz w:val="24"/>
                <w:szCs w:val="24"/>
              </w:rPr>
              <w:t>拟定建设时间为</w:t>
            </w:r>
            <w:r w:rsidRPr="003319E1">
              <w:rPr>
                <w:rFonts w:ascii="Times New Roman" w:hAnsi="Times New Roman" w:cs="Times New Roman"/>
                <w:bCs/>
                <w:color w:val="0070C0"/>
                <w:sz w:val="24"/>
                <w:szCs w:val="24"/>
              </w:rPr>
              <w:t>2022</w:t>
            </w:r>
            <w:r w:rsidRPr="003319E1">
              <w:rPr>
                <w:rFonts w:ascii="Times New Roman" w:hAnsi="Times New Roman" w:cs="Times New Roman"/>
                <w:bCs/>
                <w:color w:val="0070C0"/>
                <w:sz w:val="24"/>
                <w:szCs w:val="24"/>
              </w:rPr>
              <w:t>年</w:t>
            </w:r>
            <w:r w:rsidR="00EE7DD7" w:rsidRPr="003319E1">
              <w:rPr>
                <w:rFonts w:ascii="Times New Roman" w:hAnsi="Times New Roman" w:cs="Times New Roman"/>
                <w:bCs/>
                <w:color w:val="0070C0"/>
                <w:sz w:val="24"/>
                <w:szCs w:val="24"/>
              </w:rPr>
              <w:t>1</w:t>
            </w:r>
            <w:r w:rsidR="003319E1" w:rsidRPr="003319E1">
              <w:rPr>
                <w:rFonts w:ascii="Times New Roman" w:hAnsi="Times New Roman" w:cs="Times New Roman" w:hint="eastAsia"/>
                <w:bCs/>
                <w:color w:val="0070C0"/>
                <w:sz w:val="24"/>
                <w:szCs w:val="24"/>
              </w:rPr>
              <w:t>2</w:t>
            </w:r>
            <w:r w:rsidRPr="003319E1">
              <w:rPr>
                <w:rFonts w:ascii="Times New Roman" w:hAnsi="Times New Roman" w:cs="Times New Roman"/>
                <w:bCs/>
                <w:color w:val="0070C0"/>
                <w:sz w:val="24"/>
                <w:szCs w:val="24"/>
              </w:rPr>
              <w:t>月</w:t>
            </w:r>
            <w:r w:rsidRPr="003319E1">
              <w:rPr>
                <w:rFonts w:ascii="Times New Roman" w:hAnsi="Times New Roman" w:cs="Times New Roman"/>
                <w:bCs/>
                <w:color w:val="0070C0"/>
                <w:sz w:val="24"/>
                <w:szCs w:val="24"/>
              </w:rPr>
              <w:t>-202</w:t>
            </w:r>
            <w:r w:rsidR="00EE7DD7" w:rsidRPr="003319E1">
              <w:rPr>
                <w:rFonts w:ascii="Times New Roman" w:hAnsi="Times New Roman" w:cs="Times New Roman"/>
                <w:bCs/>
                <w:color w:val="0070C0"/>
                <w:sz w:val="24"/>
                <w:szCs w:val="24"/>
              </w:rPr>
              <w:t>4</w:t>
            </w:r>
            <w:r w:rsidRPr="003319E1">
              <w:rPr>
                <w:rFonts w:ascii="Times New Roman" w:hAnsi="Times New Roman" w:cs="Times New Roman"/>
                <w:bCs/>
                <w:color w:val="0070C0"/>
                <w:sz w:val="24"/>
                <w:szCs w:val="24"/>
              </w:rPr>
              <w:t>年</w:t>
            </w:r>
            <w:r w:rsidR="003319E1" w:rsidRPr="003319E1">
              <w:rPr>
                <w:rFonts w:ascii="Times New Roman" w:hAnsi="Times New Roman" w:cs="Times New Roman" w:hint="eastAsia"/>
                <w:bCs/>
                <w:color w:val="0070C0"/>
                <w:sz w:val="24"/>
                <w:szCs w:val="24"/>
              </w:rPr>
              <w:t>5</w:t>
            </w:r>
            <w:r w:rsidRPr="003319E1">
              <w:rPr>
                <w:rFonts w:ascii="Times New Roman" w:hAnsi="Times New Roman" w:cs="Times New Roman"/>
                <w:bCs/>
                <w:color w:val="0070C0"/>
                <w:sz w:val="24"/>
                <w:szCs w:val="24"/>
              </w:rPr>
              <w:t>月，建设期为</w:t>
            </w:r>
            <w:r w:rsidRPr="003319E1">
              <w:rPr>
                <w:rFonts w:ascii="Times New Roman" w:hAnsi="Times New Roman" w:cs="Times New Roman"/>
                <w:bCs/>
                <w:color w:val="0070C0"/>
                <w:sz w:val="24"/>
                <w:szCs w:val="24"/>
              </w:rPr>
              <w:t>1</w:t>
            </w:r>
            <w:r w:rsidR="00EE7DD7" w:rsidRPr="003319E1">
              <w:rPr>
                <w:rFonts w:ascii="Times New Roman" w:hAnsi="Times New Roman" w:cs="Times New Roman"/>
                <w:bCs/>
                <w:color w:val="0070C0"/>
                <w:sz w:val="24"/>
                <w:szCs w:val="24"/>
              </w:rPr>
              <w:t>8</w:t>
            </w:r>
            <w:r w:rsidRPr="003319E1">
              <w:rPr>
                <w:rFonts w:ascii="Times New Roman" w:hAnsi="Times New Roman" w:cs="Times New Roman"/>
                <w:bCs/>
                <w:color w:val="0070C0"/>
                <w:sz w:val="24"/>
                <w:szCs w:val="24"/>
              </w:rPr>
              <w:t>个月。</w:t>
            </w:r>
          </w:p>
          <w:p w:rsidR="007217E0" w:rsidRPr="000962B4" w:rsidRDefault="007217E0" w:rsidP="00C4312F">
            <w:pPr>
              <w:spacing w:line="360" w:lineRule="auto"/>
              <w:ind w:firstLineChars="200" w:firstLine="480"/>
              <w:rPr>
                <w:rFonts w:ascii="Times New Roman" w:hAnsi="Times New Roman" w:cs="Times New Roman"/>
                <w:bCs/>
                <w:sz w:val="24"/>
                <w:szCs w:val="24"/>
              </w:rPr>
            </w:pPr>
          </w:p>
          <w:p w:rsidR="00C4312F" w:rsidRPr="000962B4" w:rsidRDefault="00C4312F" w:rsidP="00C4312F">
            <w:pPr>
              <w:spacing w:line="360" w:lineRule="auto"/>
              <w:ind w:firstLineChars="200" w:firstLine="480"/>
              <w:rPr>
                <w:rFonts w:ascii="Times New Roman" w:hAnsi="Times New Roman" w:cs="Times New Roman"/>
                <w:bCs/>
                <w:sz w:val="24"/>
                <w:szCs w:val="24"/>
              </w:rPr>
            </w:pPr>
          </w:p>
        </w:tc>
      </w:tr>
      <w:tr w:rsidR="00CB2F29" w:rsidRPr="000962B4" w:rsidTr="000B7547">
        <w:trPr>
          <w:jc w:val="center"/>
        </w:trPr>
        <w:tc>
          <w:tcPr>
            <w:tcW w:w="525" w:type="dxa"/>
            <w:vAlign w:val="center"/>
          </w:tcPr>
          <w:p w:rsidR="00CB2F29" w:rsidRPr="000962B4" w:rsidRDefault="00CB2F29" w:rsidP="00CB2F2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工艺流程和产排污环节</w:t>
            </w:r>
          </w:p>
        </w:tc>
        <w:tc>
          <w:tcPr>
            <w:tcW w:w="8831" w:type="dxa"/>
            <w:vAlign w:val="center"/>
          </w:tcPr>
          <w:p w:rsidR="00F93088" w:rsidRPr="000962B4" w:rsidRDefault="00F93088" w:rsidP="00C4312F">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2.</w:t>
            </w:r>
            <w:r w:rsidR="00567F84" w:rsidRPr="000962B4">
              <w:rPr>
                <w:rFonts w:ascii="Times New Roman" w:hAnsi="Times New Roman" w:cs="Times New Roman"/>
                <w:b/>
                <w:sz w:val="24"/>
                <w:szCs w:val="24"/>
              </w:rPr>
              <w:t>9</w:t>
            </w:r>
            <w:r w:rsidRPr="000962B4">
              <w:rPr>
                <w:rFonts w:ascii="Times New Roman" w:hAnsi="Times New Roman" w:cs="Times New Roman"/>
                <w:b/>
                <w:sz w:val="24"/>
                <w:szCs w:val="24"/>
              </w:rPr>
              <w:t xml:space="preserve"> </w:t>
            </w:r>
            <w:r w:rsidR="00AB571D" w:rsidRPr="000962B4">
              <w:rPr>
                <w:rFonts w:ascii="Times New Roman" w:hAnsi="Times New Roman" w:cs="Times New Roman"/>
                <w:b/>
                <w:sz w:val="24"/>
                <w:szCs w:val="24"/>
              </w:rPr>
              <w:t>工艺流程</w:t>
            </w:r>
          </w:p>
          <w:p w:rsidR="00F93088" w:rsidRPr="000962B4" w:rsidRDefault="004521CF" w:rsidP="00F9308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2.</w:t>
            </w:r>
            <w:r w:rsidR="00567F84" w:rsidRPr="000962B4">
              <w:rPr>
                <w:rFonts w:ascii="Times New Roman" w:hAnsi="Times New Roman" w:cs="Times New Roman"/>
                <w:b/>
                <w:sz w:val="24"/>
                <w:szCs w:val="24"/>
              </w:rPr>
              <w:t>9</w:t>
            </w:r>
            <w:r w:rsidRPr="000962B4">
              <w:rPr>
                <w:rFonts w:ascii="Times New Roman" w:hAnsi="Times New Roman" w:cs="Times New Roman"/>
                <w:b/>
                <w:sz w:val="24"/>
                <w:szCs w:val="24"/>
              </w:rPr>
              <w:t>.</w:t>
            </w:r>
            <w:r w:rsidR="00F93088" w:rsidRPr="000962B4">
              <w:rPr>
                <w:rFonts w:ascii="Times New Roman" w:hAnsi="Times New Roman" w:cs="Times New Roman"/>
                <w:b/>
                <w:sz w:val="24"/>
                <w:szCs w:val="24"/>
              </w:rPr>
              <w:t xml:space="preserve">1 </w:t>
            </w:r>
            <w:r w:rsidR="00F93088" w:rsidRPr="000962B4">
              <w:rPr>
                <w:rFonts w:ascii="Times New Roman" w:hAnsi="Times New Roman" w:cs="Times New Roman"/>
                <w:b/>
                <w:sz w:val="24"/>
                <w:szCs w:val="24"/>
              </w:rPr>
              <w:t>施工期工艺</w:t>
            </w:r>
          </w:p>
          <w:p w:rsidR="00567F84" w:rsidRPr="000962B4" w:rsidRDefault="00567F84" w:rsidP="006E20AC">
            <w:pPr>
              <w:spacing w:line="360" w:lineRule="auto"/>
              <w:ind w:firstLineChars="200" w:firstLine="480"/>
              <w:rPr>
                <w:rFonts w:ascii="Times New Roman" w:hAnsi="Times New Roman" w:cs="Times New Roman"/>
                <w:bCs/>
                <w:sz w:val="24"/>
                <w:szCs w:val="24"/>
                <w:highlight w:val="yellow"/>
              </w:rPr>
            </w:pPr>
            <w:r w:rsidRPr="000962B4">
              <w:rPr>
                <w:rFonts w:ascii="Times New Roman" w:hAnsi="Times New Roman" w:cs="Times New Roman"/>
                <w:bCs/>
                <w:sz w:val="24"/>
                <w:szCs w:val="24"/>
              </w:rPr>
              <w:t>该项目施工期工艺流程及产污节点如下图所示：</w:t>
            </w:r>
          </w:p>
          <w:p w:rsidR="00567F84" w:rsidRPr="000962B4" w:rsidRDefault="00567F84" w:rsidP="00567F84">
            <w:pPr>
              <w:spacing w:line="360" w:lineRule="auto"/>
              <w:jc w:val="center"/>
              <w:rPr>
                <w:rFonts w:ascii="Times New Roman" w:hAnsi="Times New Roman" w:cs="Times New Roman"/>
                <w:bCs/>
                <w:sz w:val="24"/>
                <w:szCs w:val="24"/>
                <w:highlight w:val="yellow"/>
              </w:rPr>
            </w:pPr>
            <w:r w:rsidRPr="000962B4">
              <w:rPr>
                <w:rFonts w:ascii="Times New Roman" w:hAnsi="Times New Roman" w:cs="Times New Roman"/>
              </w:rPr>
              <w:object w:dxaOrig="13691" w:dyaOrig="3790">
                <v:shape id="_x0000_i1027" type="#_x0000_t75" style="width:415.75pt;height:142.6pt" o:ole="">
                  <v:imagedata r:id="rId12" o:title=""/>
                </v:shape>
                <o:OLEObject Type="Embed" ProgID="Visio.Drawing.11" ShapeID="_x0000_i1027" DrawAspect="Content" ObjectID="_1730902573" r:id="rId13"/>
              </w:object>
            </w:r>
          </w:p>
          <w:p w:rsidR="00567F84" w:rsidRPr="000962B4" w:rsidRDefault="00567F84" w:rsidP="00567F84">
            <w:pPr>
              <w:jc w:val="center"/>
              <w:rPr>
                <w:rFonts w:ascii="Times New Roman" w:eastAsia="宋体" w:hAnsi="Times New Roman" w:cs="Times New Roman"/>
                <w:b/>
                <w:szCs w:val="24"/>
              </w:rPr>
            </w:pPr>
            <w:r w:rsidRPr="000962B4">
              <w:rPr>
                <w:rFonts w:ascii="Times New Roman" w:eastAsia="宋体" w:hAnsi="Times New Roman" w:cs="Times New Roman"/>
                <w:b/>
                <w:szCs w:val="24"/>
              </w:rPr>
              <w:t>图</w:t>
            </w:r>
            <w:r w:rsidRPr="000962B4">
              <w:rPr>
                <w:rFonts w:ascii="Times New Roman" w:eastAsia="宋体" w:hAnsi="Times New Roman" w:cs="Times New Roman"/>
                <w:b/>
                <w:szCs w:val="24"/>
              </w:rPr>
              <w:t xml:space="preserve">2.9.1-1  </w:t>
            </w:r>
            <w:r w:rsidRPr="000962B4">
              <w:rPr>
                <w:rFonts w:ascii="Times New Roman" w:eastAsia="宋体" w:hAnsi="Times New Roman" w:cs="Times New Roman"/>
                <w:b/>
                <w:szCs w:val="24"/>
              </w:rPr>
              <w:t>施工阶段程序及污染流程图</w:t>
            </w:r>
          </w:p>
          <w:p w:rsidR="00E2185D" w:rsidRPr="000962B4" w:rsidRDefault="004521CF" w:rsidP="000A40EB">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2.</w:t>
            </w:r>
            <w:r w:rsidR="00567F84" w:rsidRPr="000962B4">
              <w:rPr>
                <w:rFonts w:ascii="Times New Roman" w:hAnsi="Times New Roman" w:cs="Times New Roman"/>
                <w:b/>
                <w:sz w:val="24"/>
                <w:szCs w:val="24"/>
              </w:rPr>
              <w:t>9</w:t>
            </w:r>
            <w:r w:rsidRPr="000962B4">
              <w:rPr>
                <w:rFonts w:ascii="Times New Roman" w:hAnsi="Times New Roman" w:cs="Times New Roman"/>
                <w:b/>
                <w:sz w:val="24"/>
                <w:szCs w:val="24"/>
              </w:rPr>
              <w:t>.</w:t>
            </w:r>
            <w:r w:rsidR="00E2185D" w:rsidRPr="000962B4">
              <w:rPr>
                <w:rFonts w:ascii="Times New Roman" w:hAnsi="Times New Roman" w:cs="Times New Roman"/>
                <w:b/>
                <w:sz w:val="24"/>
                <w:szCs w:val="24"/>
              </w:rPr>
              <w:t xml:space="preserve">2 </w:t>
            </w:r>
            <w:r w:rsidR="00E2185D" w:rsidRPr="000962B4">
              <w:rPr>
                <w:rFonts w:ascii="Times New Roman" w:hAnsi="Times New Roman" w:cs="Times New Roman"/>
                <w:b/>
                <w:sz w:val="24"/>
                <w:szCs w:val="24"/>
              </w:rPr>
              <w:t>运营期生产工艺</w:t>
            </w:r>
          </w:p>
          <w:p w:rsidR="003473CD" w:rsidRPr="000962B4" w:rsidRDefault="003473CD" w:rsidP="003473CD">
            <w:pPr>
              <w:spacing w:line="360" w:lineRule="auto"/>
              <w:ind w:firstLineChars="150" w:firstLine="361"/>
              <w:rPr>
                <w:rFonts w:ascii="Times New Roman" w:hAnsi="Times New Roman" w:cs="Times New Roman"/>
                <w:b/>
                <w:bCs/>
                <w:sz w:val="24"/>
                <w:szCs w:val="24"/>
              </w:rPr>
            </w:pPr>
            <w:r w:rsidRPr="000962B4">
              <w:rPr>
                <w:rFonts w:ascii="Times New Roman" w:hAnsi="Times New Roman" w:cs="Times New Roman"/>
                <w:b/>
                <w:bCs/>
                <w:sz w:val="24"/>
                <w:szCs w:val="24"/>
              </w:rPr>
              <w:t>（</w:t>
            </w:r>
            <w:r w:rsidRPr="000962B4">
              <w:rPr>
                <w:rFonts w:ascii="Times New Roman" w:hAnsi="Times New Roman" w:cs="Times New Roman"/>
                <w:b/>
                <w:bCs/>
                <w:sz w:val="24"/>
                <w:szCs w:val="24"/>
              </w:rPr>
              <w:t>1</w:t>
            </w:r>
            <w:r w:rsidRPr="000962B4">
              <w:rPr>
                <w:rFonts w:ascii="Times New Roman" w:hAnsi="Times New Roman" w:cs="Times New Roman"/>
                <w:b/>
                <w:bCs/>
                <w:sz w:val="24"/>
                <w:szCs w:val="24"/>
              </w:rPr>
              <w:t>）工艺流程图示</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根据可研，项目工艺流程及产污节点如下图所示：</w:t>
            </w:r>
          </w:p>
          <w:p w:rsidR="003473CD" w:rsidRPr="000962B4" w:rsidRDefault="00C4312F" w:rsidP="003473CD">
            <w:pPr>
              <w:jc w:val="center"/>
              <w:rPr>
                <w:rFonts w:ascii="Times New Roman" w:eastAsia="宋体" w:hAnsi="Times New Roman" w:cs="Times New Roman"/>
                <w:b/>
                <w:szCs w:val="24"/>
              </w:rPr>
            </w:pPr>
            <w:r w:rsidRPr="000962B4">
              <w:rPr>
                <w:rFonts w:ascii="Times New Roman" w:hAnsi="Times New Roman" w:cs="Times New Roman"/>
              </w:rPr>
              <w:object w:dxaOrig="12555" w:dyaOrig="10464">
                <v:shape id="_x0000_i1028" type="#_x0000_t75" style="width:415.75pt;height:354.35pt" o:ole="">
                  <v:imagedata r:id="rId14" o:title=""/>
                </v:shape>
                <o:OLEObject Type="Embed" ProgID="Visio.Drawing.11" ShapeID="_x0000_i1028" DrawAspect="Content" ObjectID="_1730902574" r:id="rId15"/>
              </w:object>
            </w:r>
          </w:p>
          <w:p w:rsidR="003473CD" w:rsidRPr="000962B4" w:rsidRDefault="003473CD" w:rsidP="003473CD">
            <w:pPr>
              <w:jc w:val="center"/>
              <w:rPr>
                <w:rFonts w:ascii="Times New Roman" w:eastAsia="宋体" w:hAnsi="Times New Roman" w:cs="Times New Roman"/>
                <w:b/>
                <w:szCs w:val="24"/>
              </w:rPr>
            </w:pPr>
            <w:r w:rsidRPr="000962B4">
              <w:rPr>
                <w:rFonts w:ascii="Times New Roman" w:eastAsia="宋体" w:hAnsi="Times New Roman" w:cs="Times New Roman"/>
                <w:b/>
                <w:szCs w:val="24"/>
              </w:rPr>
              <w:t>图</w:t>
            </w:r>
            <w:r w:rsidRPr="000962B4">
              <w:rPr>
                <w:rFonts w:ascii="Times New Roman" w:eastAsia="宋体" w:hAnsi="Times New Roman" w:cs="Times New Roman"/>
                <w:b/>
                <w:szCs w:val="24"/>
              </w:rPr>
              <w:t xml:space="preserve">2.9.2-2  </w:t>
            </w:r>
            <w:r w:rsidRPr="000962B4">
              <w:rPr>
                <w:rFonts w:ascii="Times New Roman" w:eastAsia="宋体" w:hAnsi="Times New Roman" w:cs="Times New Roman"/>
                <w:b/>
                <w:szCs w:val="24"/>
              </w:rPr>
              <w:t>项目运营期流程及产污环节图</w:t>
            </w:r>
          </w:p>
          <w:p w:rsidR="003473CD" w:rsidRPr="000962B4" w:rsidRDefault="003473CD" w:rsidP="006F02D3">
            <w:pPr>
              <w:spacing w:beforeLines="50" w:line="360" w:lineRule="auto"/>
              <w:ind w:firstLineChars="150" w:firstLine="361"/>
              <w:rPr>
                <w:rFonts w:ascii="Times New Roman" w:hAnsi="Times New Roman" w:cs="Times New Roman"/>
                <w:b/>
                <w:bCs/>
                <w:sz w:val="24"/>
                <w:szCs w:val="24"/>
              </w:rPr>
            </w:pPr>
            <w:r w:rsidRPr="000962B4">
              <w:rPr>
                <w:rFonts w:ascii="Times New Roman" w:hAnsi="Times New Roman" w:cs="Times New Roman"/>
                <w:b/>
                <w:bCs/>
                <w:sz w:val="24"/>
                <w:szCs w:val="24"/>
              </w:rPr>
              <w:lastRenderedPageBreak/>
              <w:t>（</w:t>
            </w:r>
            <w:r w:rsidRPr="000962B4">
              <w:rPr>
                <w:rFonts w:ascii="Times New Roman" w:hAnsi="Times New Roman" w:cs="Times New Roman"/>
                <w:b/>
                <w:bCs/>
                <w:sz w:val="24"/>
                <w:szCs w:val="24"/>
              </w:rPr>
              <w:t>2</w:t>
            </w:r>
            <w:r w:rsidRPr="000962B4">
              <w:rPr>
                <w:rFonts w:ascii="Times New Roman" w:hAnsi="Times New Roman" w:cs="Times New Roman"/>
                <w:b/>
                <w:bCs/>
                <w:sz w:val="24"/>
                <w:szCs w:val="24"/>
              </w:rPr>
              <w:t>）工艺流程简述</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①</w:t>
            </w:r>
            <w:r w:rsidRPr="000962B4">
              <w:rPr>
                <w:rFonts w:ascii="Times New Roman" w:hAnsi="Times New Roman" w:cs="Times New Roman"/>
                <w:b/>
                <w:bCs/>
                <w:sz w:val="24"/>
                <w:szCs w:val="24"/>
              </w:rPr>
              <w:t>遗体处置（沐浴、化妆、穿衣等）</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首先将遗体接回殡仪馆内，然后在悼念厅及守灵厅中的遗体处置功能区域进行遗体处理，正常情况下遗体处理为沐浴、化妆和穿衣；若因特殊原因，逝者死因可疑，需进一步了解的，则需要解剖处理。</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遗体处置过程产生的污染物主要为遗体清洗废水和固体废物，其中固体废物包括感染性和病理性医疗废物，以及废弃衣物等固体废物。</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②</w:t>
            </w:r>
            <w:r w:rsidRPr="000962B4">
              <w:rPr>
                <w:rFonts w:ascii="Times New Roman" w:hAnsi="Times New Roman" w:cs="Times New Roman"/>
                <w:b/>
                <w:bCs/>
                <w:sz w:val="24"/>
                <w:szCs w:val="24"/>
              </w:rPr>
              <w:t>遗体停放</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正常情况下，进入项目区的遗体经殡葬服务相关处置后，立即进行火化，但存在各种不能及时火化的情况，悼念厅及守灵厅内拟设置</w:t>
            </w:r>
            <w:r w:rsidRPr="000962B4">
              <w:rPr>
                <w:rFonts w:ascii="Times New Roman" w:hAnsi="Times New Roman" w:cs="Times New Roman"/>
                <w:bCs/>
                <w:sz w:val="24"/>
                <w:szCs w:val="24"/>
              </w:rPr>
              <w:t>3</w:t>
            </w:r>
            <w:r w:rsidRPr="000962B4">
              <w:rPr>
                <w:rFonts w:ascii="Times New Roman" w:hAnsi="Times New Roman" w:cs="Times New Roman"/>
                <w:bCs/>
                <w:sz w:val="24"/>
                <w:szCs w:val="24"/>
              </w:rPr>
              <w:t>台水晶棺和</w:t>
            </w:r>
            <w:r w:rsidRPr="000962B4">
              <w:rPr>
                <w:rFonts w:ascii="Times New Roman" w:hAnsi="Times New Roman" w:cs="Times New Roman"/>
                <w:bCs/>
                <w:sz w:val="24"/>
                <w:szCs w:val="24"/>
              </w:rPr>
              <w:t>4</w:t>
            </w:r>
            <w:r w:rsidRPr="000962B4">
              <w:rPr>
                <w:rFonts w:ascii="Times New Roman" w:hAnsi="Times New Roman" w:cs="Times New Roman"/>
                <w:bCs/>
                <w:sz w:val="24"/>
                <w:szCs w:val="24"/>
              </w:rPr>
              <w:t>组三门一体太平柜对暂未火化的遗体进行暂存停放。</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③</w:t>
            </w:r>
            <w:r w:rsidRPr="000962B4">
              <w:rPr>
                <w:rFonts w:ascii="Times New Roman" w:hAnsi="Times New Roman" w:cs="Times New Roman"/>
                <w:b/>
                <w:bCs/>
                <w:sz w:val="24"/>
                <w:szCs w:val="24"/>
              </w:rPr>
              <w:t>遗体告别仪</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通过前期处置后的遗体，在悼念厅及守灵厅进行告别仪式，该过程主要为家属和逝者告别。</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④</w:t>
            </w:r>
            <w:r w:rsidRPr="000962B4">
              <w:rPr>
                <w:rFonts w:ascii="Times New Roman" w:hAnsi="Times New Roman" w:cs="Times New Roman"/>
                <w:b/>
                <w:bCs/>
                <w:sz w:val="24"/>
                <w:szCs w:val="24"/>
              </w:rPr>
              <w:t>火化</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告别后的遗体被推车，推入火化机进行火化，火化机采用柴油作为燃料，将遗体在燃烧室里燃烧氧化分解处理。</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火化过程会产生废气；根据可研，项目拟设置</w:t>
            </w:r>
            <w:r w:rsidRPr="000962B4">
              <w:rPr>
                <w:rFonts w:ascii="Times New Roman" w:hAnsi="Times New Roman" w:cs="Times New Roman"/>
                <w:bCs/>
                <w:sz w:val="24"/>
                <w:szCs w:val="24"/>
              </w:rPr>
              <w:t>2</w:t>
            </w:r>
            <w:r w:rsidRPr="000962B4">
              <w:rPr>
                <w:rFonts w:ascii="Times New Roman" w:hAnsi="Times New Roman" w:cs="Times New Roman"/>
                <w:bCs/>
                <w:sz w:val="24"/>
                <w:szCs w:val="24"/>
              </w:rPr>
              <w:t>套</w:t>
            </w:r>
            <w:r w:rsidR="00940DBD" w:rsidRPr="000962B4">
              <w:rPr>
                <w:rFonts w:ascii="Times New Roman" w:hAnsi="Times New Roman" w:cs="Times New Roman"/>
                <w:bCs/>
                <w:sz w:val="24"/>
                <w:szCs w:val="24"/>
              </w:rPr>
              <w:t>火化机尾气处理装置</w:t>
            </w:r>
            <w:r w:rsidRPr="000962B4">
              <w:rPr>
                <w:rFonts w:ascii="Times New Roman" w:hAnsi="Times New Roman" w:cs="Times New Roman"/>
                <w:bCs/>
                <w:sz w:val="24"/>
                <w:szCs w:val="24"/>
              </w:rPr>
              <w:t>对其进行处理后通过</w:t>
            </w:r>
            <w:r w:rsidRPr="000962B4">
              <w:rPr>
                <w:rFonts w:ascii="Times New Roman" w:hAnsi="Times New Roman" w:cs="Times New Roman"/>
                <w:bCs/>
                <w:sz w:val="24"/>
                <w:szCs w:val="24"/>
              </w:rPr>
              <w:t>1</w:t>
            </w:r>
            <w:r w:rsidRPr="000962B4">
              <w:rPr>
                <w:rFonts w:ascii="Times New Roman" w:hAnsi="Times New Roman" w:cs="Times New Roman"/>
                <w:bCs/>
                <w:sz w:val="24"/>
                <w:szCs w:val="24"/>
              </w:rPr>
              <w:t>根</w:t>
            </w:r>
            <w:r w:rsidRPr="000962B4">
              <w:rPr>
                <w:rFonts w:ascii="Times New Roman" w:hAnsi="Times New Roman" w:cs="Times New Roman"/>
                <w:bCs/>
                <w:sz w:val="24"/>
                <w:szCs w:val="24"/>
              </w:rPr>
              <w:t>Φ0.48m</w:t>
            </w:r>
            <w:r w:rsidRPr="000962B4">
              <w:rPr>
                <w:rFonts w:ascii="Times New Roman" w:hAnsi="Times New Roman" w:cs="Times New Roman"/>
                <w:bCs/>
                <w:sz w:val="24"/>
                <w:szCs w:val="24"/>
              </w:rPr>
              <w:t>、高</w:t>
            </w:r>
            <w:r w:rsidRPr="000962B4">
              <w:rPr>
                <w:rFonts w:ascii="Times New Roman" w:hAnsi="Times New Roman" w:cs="Times New Roman"/>
                <w:bCs/>
                <w:sz w:val="24"/>
                <w:szCs w:val="24"/>
              </w:rPr>
              <w:t>12m</w:t>
            </w:r>
            <w:r w:rsidRPr="000962B4">
              <w:rPr>
                <w:rFonts w:ascii="Times New Roman" w:hAnsi="Times New Roman" w:cs="Times New Roman"/>
                <w:bCs/>
                <w:sz w:val="24"/>
                <w:szCs w:val="24"/>
              </w:rPr>
              <w:t>的排气筒（</w:t>
            </w:r>
            <w:r w:rsidRPr="000962B4">
              <w:rPr>
                <w:rFonts w:ascii="Times New Roman" w:hAnsi="Times New Roman" w:cs="Times New Roman"/>
                <w:bCs/>
                <w:sz w:val="24"/>
                <w:szCs w:val="24"/>
              </w:rPr>
              <w:t>DA001</w:t>
            </w:r>
            <w:r w:rsidRPr="000962B4">
              <w:rPr>
                <w:rFonts w:ascii="Times New Roman" w:hAnsi="Times New Roman" w:cs="Times New Roman"/>
                <w:bCs/>
                <w:sz w:val="24"/>
                <w:szCs w:val="24"/>
              </w:rPr>
              <w:t>）外排。</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⑤</w:t>
            </w:r>
            <w:r w:rsidRPr="000962B4">
              <w:rPr>
                <w:rFonts w:ascii="Times New Roman" w:hAnsi="Times New Roman" w:cs="Times New Roman"/>
                <w:b/>
                <w:bCs/>
                <w:sz w:val="24"/>
                <w:szCs w:val="24"/>
              </w:rPr>
              <w:t>骨灰验装</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火化完成后，采用骨灰盒装好后，又其亲人领取于公墓安葬。</w:t>
            </w:r>
          </w:p>
          <w:p w:rsidR="003473CD" w:rsidRPr="000962B4" w:rsidRDefault="003473CD" w:rsidP="003473CD">
            <w:pPr>
              <w:spacing w:line="360" w:lineRule="auto"/>
              <w:ind w:firstLineChars="200" w:firstLine="482"/>
              <w:rPr>
                <w:rFonts w:ascii="Times New Roman" w:hAnsi="Times New Roman" w:cs="Times New Roman"/>
                <w:b/>
                <w:bCs/>
                <w:sz w:val="24"/>
                <w:szCs w:val="24"/>
              </w:rPr>
            </w:pPr>
            <w:r w:rsidRPr="000962B4">
              <w:rPr>
                <w:rFonts w:ascii="Times New Roman" w:hAnsi="Times New Roman" w:cs="Times New Roman"/>
                <w:b/>
                <w:bCs/>
                <w:sz w:val="24"/>
                <w:szCs w:val="24"/>
              </w:rPr>
              <w:t>⑥</w:t>
            </w:r>
            <w:r w:rsidRPr="000962B4">
              <w:rPr>
                <w:rFonts w:ascii="Times New Roman" w:hAnsi="Times New Roman" w:cs="Times New Roman"/>
                <w:b/>
                <w:bCs/>
                <w:sz w:val="24"/>
                <w:szCs w:val="24"/>
              </w:rPr>
              <w:t>遗物焚烧</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项目化宝间内拟设置</w:t>
            </w:r>
            <w:r w:rsidRPr="000962B4">
              <w:rPr>
                <w:rFonts w:ascii="Times New Roman" w:hAnsi="Times New Roman" w:cs="Times New Roman"/>
                <w:bCs/>
                <w:sz w:val="24"/>
                <w:szCs w:val="24"/>
              </w:rPr>
              <w:t>1</w:t>
            </w:r>
            <w:r w:rsidRPr="000962B4">
              <w:rPr>
                <w:rFonts w:ascii="Times New Roman" w:hAnsi="Times New Roman" w:cs="Times New Roman"/>
                <w:bCs/>
                <w:sz w:val="24"/>
                <w:szCs w:val="24"/>
              </w:rPr>
              <w:t>套卧式智能监测环保遗物焚烧炉对逝者遗物进行焚烧。</w:t>
            </w:r>
          </w:p>
          <w:p w:rsidR="003473CD" w:rsidRPr="000962B4" w:rsidRDefault="003473CD" w:rsidP="003473C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遗物焚烧过程会产生废气；根据可研，项目拟设置</w:t>
            </w:r>
            <w:r w:rsidRPr="000962B4">
              <w:rPr>
                <w:rFonts w:ascii="Times New Roman" w:hAnsi="Times New Roman" w:cs="Times New Roman"/>
                <w:bCs/>
                <w:sz w:val="24"/>
                <w:szCs w:val="24"/>
              </w:rPr>
              <w:t>1</w:t>
            </w:r>
            <w:r w:rsidRPr="000962B4">
              <w:rPr>
                <w:rFonts w:ascii="Times New Roman" w:hAnsi="Times New Roman" w:cs="Times New Roman"/>
                <w:bCs/>
                <w:sz w:val="24"/>
                <w:szCs w:val="24"/>
              </w:rPr>
              <w:t>套</w:t>
            </w:r>
            <w:r w:rsidR="00940DBD" w:rsidRPr="000962B4">
              <w:rPr>
                <w:rFonts w:ascii="Times New Roman" w:hAnsi="Times New Roman" w:cs="Times New Roman"/>
                <w:bCs/>
                <w:sz w:val="24"/>
                <w:szCs w:val="24"/>
              </w:rPr>
              <w:t>遗物焚烧炉尾气处理装置</w:t>
            </w:r>
            <w:r w:rsidRPr="000962B4">
              <w:rPr>
                <w:rFonts w:ascii="Times New Roman" w:hAnsi="Times New Roman" w:cs="Times New Roman"/>
                <w:bCs/>
                <w:sz w:val="24"/>
                <w:szCs w:val="24"/>
              </w:rPr>
              <w:t>对其进行处理后通过</w:t>
            </w:r>
            <w:r w:rsidRPr="000962B4">
              <w:rPr>
                <w:rFonts w:ascii="Times New Roman" w:hAnsi="Times New Roman" w:cs="Times New Roman"/>
                <w:bCs/>
                <w:sz w:val="24"/>
                <w:szCs w:val="24"/>
              </w:rPr>
              <w:t>1</w:t>
            </w:r>
            <w:r w:rsidRPr="000962B4">
              <w:rPr>
                <w:rFonts w:ascii="Times New Roman" w:hAnsi="Times New Roman" w:cs="Times New Roman"/>
                <w:bCs/>
                <w:sz w:val="24"/>
                <w:szCs w:val="24"/>
              </w:rPr>
              <w:t>根</w:t>
            </w:r>
            <w:r w:rsidR="00940DBD" w:rsidRPr="000962B4">
              <w:rPr>
                <w:rFonts w:ascii="Times New Roman" w:hAnsi="Times New Roman" w:cs="Times New Roman"/>
                <w:bCs/>
                <w:sz w:val="24"/>
                <w:szCs w:val="24"/>
              </w:rPr>
              <w:t>Φ</w:t>
            </w:r>
            <w:r w:rsidRPr="000962B4">
              <w:rPr>
                <w:rFonts w:ascii="Times New Roman" w:hAnsi="Times New Roman" w:cs="Times New Roman"/>
                <w:bCs/>
                <w:sz w:val="24"/>
                <w:szCs w:val="24"/>
              </w:rPr>
              <w:t>0.</w:t>
            </w:r>
            <w:r w:rsidR="00940DBD" w:rsidRPr="000962B4">
              <w:rPr>
                <w:rFonts w:ascii="Times New Roman" w:hAnsi="Times New Roman" w:cs="Times New Roman"/>
                <w:bCs/>
                <w:sz w:val="24"/>
                <w:szCs w:val="24"/>
              </w:rPr>
              <w:t>30</w:t>
            </w:r>
            <w:r w:rsidRPr="000962B4">
              <w:rPr>
                <w:rFonts w:ascii="Times New Roman" w:hAnsi="Times New Roman" w:cs="Times New Roman"/>
                <w:bCs/>
                <w:sz w:val="24"/>
                <w:szCs w:val="24"/>
              </w:rPr>
              <w:t>m</w:t>
            </w:r>
            <w:r w:rsidRPr="000962B4">
              <w:rPr>
                <w:rFonts w:ascii="Times New Roman" w:hAnsi="Times New Roman" w:cs="Times New Roman"/>
                <w:bCs/>
                <w:sz w:val="24"/>
                <w:szCs w:val="24"/>
              </w:rPr>
              <w:t>、高</w:t>
            </w:r>
            <w:r w:rsidRPr="000962B4">
              <w:rPr>
                <w:rFonts w:ascii="Times New Roman" w:hAnsi="Times New Roman" w:cs="Times New Roman"/>
                <w:bCs/>
                <w:sz w:val="24"/>
                <w:szCs w:val="24"/>
              </w:rPr>
              <w:t>12m</w:t>
            </w:r>
            <w:r w:rsidRPr="000962B4">
              <w:rPr>
                <w:rFonts w:ascii="Times New Roman" w:hAnsi="Times New Roman" w:cs="Times New Roman"/>
                <w:bCs/>
                <w:sz w:val="24"/>
                <w:szCs w:val="24"/>
              </w:rPr>
              <w:t>的排气筒（</w:t>
            </w:r>
            <w:r w:rsidRPr="000962B4">
              <w:rPr>
                <w:rFonts w:ascii="Times New Roman" w:hAnsi="Times New Roman" w:cs="Times New Roman"/>
                <w:bCs/>
                <w:sz w:val="24"/>
                <w:szCs w:val="24"/>
              </w:rPr>
              <w:t>DA00</w:t>
            </w:r>
            <w:r w:rsidR="00940DBD" w:rsidRPr="000962B4">
              <w:rPr>
                <w:rFonts w:ascii="Times New Roman" w:hAnsi="Times New Roman" w:cs="Times New Roman"/>
                <w:bCs/>
                <w:sz w:val="24"/>
                <w:szCs w:val="24"/>
              </w:rPr>
              <w:t>2</w:t>
            </w:r>
            <w:r w:rsidRPr="000962B4">
              <w:rPr>
                <w:rFonts w:ascii="Times New Roman" w:hAnsi="Times New Roman" w:cs="Times New Roman"/>
                <w:bCs/>
                <w:sz w:val="24"/>
                <w:szCs w:val="24"/>
              </w:rPr>
              <w:t>）外排。</w:t>
            </w:r>
          </w:p>
          <w:p w:rsidR="004521CF" w:rsidRPr="000962B4" w:rsidRDefault="00AB571D" w:rsidP="00AB571D">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2.</w:t>
            </w:r>
            <w:r w:rsidR="00567F84" w:rsidRPr="000962B4">
              <w:rPr>
                <w:rFonts w:ascii="Times New Roman" w:hAnsi="Times New Roman" w:cs="Times New Roman"/>
                <w:b/>
                <w:sz w:val="24"/>
                <w:szCs w:val="24"/>
              </w:rPr>
              <w:t>10</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产排污环节</w:t>
            </w:r>
          </w:p>
          <w:p w:rsidR="004521CF" w:rsidRPr="000962B4" w:rsidRDefault="00AB571D" w:rsidP="00AB571D">
            <w:pPr>
              <w:spacing w:line="360" w:lineRule="auto"/>
              <w:ind w:firstLineChars="200" w:firstLine="482"/>
              <w:rPr>
                <w:rFonts w:ascii="Times New Roman" w:hAnsi="Times New Roman" w:cs="Times New Roman"/>
                <w:sz w:val="24"/>
                <w:szCs w:val="24"/>
              </w:rPr>
            </w:pPr>
            <w:r w:rsidRPr="000962B4">
              <w:rPr>
                <w:rFonts w:ascii="Times New Roman" w:hAnsi="Times New Roman" w:cs="Times New Roman"/>
                <w:b/>
                <w:sz w:val="24"/>
                <w:szCs w:val="24"/>
              </w:rPr>
              <w:t>2.</w:t>
            </w:r>
            <w:r w:rsidR="00567F84" w:rsidRPr="000962B4">
              <w:rPr>
                <w:rFonts w:ascii="Times New Roman" w:hAnsi="Times New Roman" w:cs="Times New Roman"/>
                <w:b/>
                <w:sz w:val="24"/>
                <w:szCs w:val="24"/>
              </w:rPr>
              <w:t>10</w:t>
            </w:r>
            <w:r w:rsidRPr="000962B4">
              <w:rPr>
                <w:rFonts w:ascii="Times New Roman" w:hAnsi="Times New Roman" w:cs="Times New Roman"/>
                <w:b/>
                <w:sz w:val="24"/>
                <w:szCs w:val="24"/>
              </w:rPr>
              <w:t xml:space="preserve">.1 </w:t>
            </w:r>
            <w:r w:rsidRPr="000962B4">
              <w:rPr>
                <w:rFonts w:ascii="Times New Roman" w:hAnsi="Times New Roman" w:cs="Times New Roman"/>
                <w:b/>
                <w:sz w:val="24"/>
                <w:szCs w:val="24"/>
              </w:rPr>
              <w:t>施工期产污环节</w:t>
            </w:r>
          </w:p>
          <w:p w:rsidR="00567F84" w:rsidRPr="000962B4" w:rsidRDefault="00567F84" w:rsidP="00567F84">
            <w:pPr>
              <w:spacing w:line="360" w:lineRule="auto"/>
              <w:ind w:firstLineChars="200" w:firstLine="480"/>
              <w:rPr>
                <w:rFonts w:ascii="Times New Roman" w:hAnsi="Times New Roman" w:cs="Times New Roman"/>
                <w:bCs/>
              </w:rPr>
            </w:pPr>
            <w:r w:rsidRPr="000962B4">
              <w:rPr>
                <w:rFonts w:ascii="Times New Roman" w:hAnsi="Times New Roman" w:cs="Times New Roman"/>
                <w:bCs/>
                <w:sz w:val="24"/>
                <w:szCs w:val="24"/>
              </w:rPr>
              <w:t>施工期包括原有建筑拆除、场地平整，生产车间建设、办公及生活设施改造，环保设施建设等。主要为施工废气、施工废水、施工噪声、施工固废等。</w:t>
            </w:r>
          </w:p>
          <w:p w:rsidR="00AB571D" w:rsidRPr="000962B4" w:rsidRDefault="00AB571D" w:rsidP="00AB571D">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lastRenderedPageBreak/>
              <w:t>2.</w:t>
            </w:r>
            <w:r w:rsidR="00567F84" w:rsidRPr="000962B4">
              <w:rPr>
                <w:rFonts w:ascii="Times New Roman" w:hAnsi="Times New Roman" w:cs="Times New Roman"/>
                <w:b/>
                <w:sz w:val="24"/>
                <w:szCs w:val="24"/>
              </w:rPr>
              <w:t>10</w:t>
            </w:r>
            <w:r w:rsidRPr="000962B4">
              <w:rPr>
                <w:rFonts w:ascii="Times New Roman" w:hAnsi="Times New Roman" w:cs="Times New Roman"/>
                <w:b/>
                <w:sz w:val="24"/>
                <w:szCs w:val="24"/>
              </w:rPr>
              <w:t xml:space="preserve">.2 </w:t>
            </w:r>
            <w:r w:rsidRPr="000962B4">
              <w:rPr>
                <w:rFonts w:ascii="Times New Roman" w:hAnsi="Times New Roman" w:cs="Times New Roman"/>
                <w:b/>
                <w:sz w:val="24"/>
                <w:szCs w:val="24"/>
              </w:rPr>
              <w:t>运营期产污环节</w:t>
            </w:r>
          </w:p>
          <w:p w:rsidR="00C6321B" w:rsidRPr="000962B4" w:rsidRDefault="005F67AF" w:rsidP="00E2185D">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该项目</w:t>
            </w:r>
            <w:r w:rsidR="00C6321B" w:rsidRPr="000962B4">
              <w:rPr>
                <w:rFonts w:ascii="Times New Roman" w:hAnsi="Times New Roman" w:cs="Times New Roman"/>
                <w:bCs/>
                <w:sz w:val="24"/>
                <w:szCs w:val="24"/>
              </w:rPr>
              <w:t>运营期产污环节具体如下。</w:t>
            </w:r>
          </w:p>
          <w:p w:rsidR="007D01EC" w:rsidRPr="000962B4" w:rsidRDefault="007D01EC" w:rsidP="007D01EC">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）运营期废气</w:t>
            </w:r>
          </w:p>
          <w:p w:rsidR="003E09C9" w:rsidRPr="000962B4" w:rsidRDefault="003E09C9" w:rsidP="003E09C9">
            <w:pPr>
              <w:pStyle w:val="ad"/>
              <w:ind w:firstLine="480"/>
              <w:rPr>
                <w:rFonts w:eastAsiaTheme="minorEastAsia"/>
                <w:szCs w:val="24"/>
              </w:rPr>
            </w:pPr>
            <w:r w:rsidRPr="000962B4">
              <w:rPr>
                <w:rFonts w:eastAsiaTheme="minorEastAsia"/>
                <w:szCs w:val="24"/>
              </w:rPr>
              <w:t>根据项目建设内容及生产工艺，该项目产生的废气主要为火化废气、遗物焚烧废气以及厨房油烟。</w:t>
            </w:r>
          </w:p>
          <w:p w:rsidR="00AB571D" w:rsidRPr="000962B4" w:rsidRDefault="007D01EC" w:rsidP="007D01EC">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）运营期废水</w:t>
            </w:r>
          </w:p>
          <w:p w:rsidR="003E09C9" w:rsidRPr="000962B4" w:rsidRDefault="003E09C9" w:rsidP="002C2901">
            <w:pPr>
              <w:spacing w:line="360" w:lineRule="auto"/>
              <w:ind w:firstLineChars="200" w:firstLine="480"/>
              <w:rPr>
                <w:rFonts w:ascii="Times New Roman" w:hAnsi="Times New Roman" w:cs="Times New Roman"/>
                <w:bCs/>
                <w:sz w:val="24"/>
                <w:szCs w:val="24"/>
              </w:rPr>
            </w:pPr>
            <w:r w:rsidRPr="000962B4">
              <w:rPr>
                <w:rFonts w:ascii="Times New Roman" w:hAnsi="Times New Roman" w:cs="Times New Roman"/>
                <w:sz w:val="24"/>
                <w:szCs w:val="24"/>
              </w:rPr>
              <w:t>根据项目工程内容及产污环节可知，该项目用水环节包括：遗体清洗用水、生活用水、灵车清洗用水和绿化用水，而废水类型主要包括遗体清洗废水、生活污水、灵车清洗废水和初期雨水。</w:t>
            </w:r>
          </w:p>
          <w:p w:rsidR="00AB571D" w:rsidRPr="000962B4" w:rsidRDefault="007D01EC" w:rsidP="002C2901">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）运营期噪声</w:t>
            </w:r>
          </w:p>
          <w:p w:rsidR="003E09C9" w:rsidRPr="000962B4" w:rsidRDefault="003E09C9" w:rsidP="003E09C9">
            <w:pPr>
              <w:spacing w:line="360" w:lineRule="auto"/>
              <w:ind w:firstLineChars="150" w:firstLine="360"/>
              <w:rPr>
                <w:rFonts w:ascii="Times New Roman" w:hAnsi="Times New Roman" w:cs="Times New Roman"/>
                <w:sz w:val="24"/>
              </w:rPr>
            </w:pPr>
            <w:r w:rsidRPr="000962B4">
              <w:rPr>
                <w:rFonts w:ascii="Times New Roman" w:hAnsi="Times New Roman" w:cs="Times New Roman"/>
                <w:sz w:val="24"/>
                <w:szCs w:val="24"/>
              </w:rPr>
              <w:t>根据项目工程内容及产污环节可知，</w:t>
            </w:r>
            <w:r w:rsidRPr="000962B4">
              <w:rPr>
                <w:rFonts w:ascii="Times New Roman" w:hAnsi="Times New Roman" w:cs="Times New Roman"/>
                <w:sz w:val="24"/>
              </w:rPr>
              <w:t>项目区不得进行燃放鞭炮，项目噪声污染源主要为设备噪声。</w:t>
            </w:r>
          </w:p>
          <w:p w:rsidR="00C6321B" w:rsidRPr="000962B4" w:rsidRDefault="007D01EC" w:rsidP="003E09C9">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4</w:t>
            </w:r>
            <w:r w:rsidRPr="000962B4">
              <w:rPr>
                <w:rFonts w:ascii="Times New Roman" w:hAnsi="Times New Roman" w:cs="Times New Roman"/>
                <w:b/>
                <w:sz w:val="24"/>
                <w:szCs w:val="24"/>
              </w:rPr>
              <w:t>）运营期固体废物</w:t>
            </w:r>
          </w:p>
          <w:p w:rsidR="00CE1754" w:rsidRPr="000962B4" w:rsidRDefault="003E09C9" w:rsidP="003519CC">
            <w:pPr>
              <w:pStyle w:val="ad"/>
              <w:ind w:firstLine="480"/>
              <w:rPr>
                <w:rFonts w:eastAsiaTheme="minorEastAsia"/>
                <w:szCs w:val="24"/>
              </w:rPr>
            </w:pPr>
            <w:r w:rsidRPr="000962B4">
              <w:rPr>
                <w:rFonts w:eastAsiaTheme="minorEastAsia"/>
                <w:szCs w:val="24"/>
              </w:rPr>
              <w:t>根据项目工程内容及产污环节可知，该项目产生的固体废物包括：遗体处置产生的固体废物、脱酸脱硫固废、除尘固废、废活性炭、遗物祭品焚烧灰渣、污水处理系统污泥、设备维修产生的废机油及废弃沾油抹布、生活固废。</w:t>
            </w:r>
          </w:p>
          <w:p w:rsidR="00CE1754" w:rsidRPr="000962B4" w:rsidRDefault="00CE1754" w:rsidP="003519CC">
            <w:pPr>
              <w:pStyle w:val="ad"/>
              <w:ind w:firstLine="480"/>
              <w:rPr>
                <w:rFonts w:eastAsiaTheme="minorEastAsia"/>
                <w:szCs w:val="24"/>
              </w:rPr>
            </w:pPr>
          </w:p>
          <w:p w:rsidR="00CE1754" w:rsidRPr="000962B4" w:rsidRDefault="00CE1754" w:rsidP="003519CC">
            <w:pPr>
              <w:pStyle w:val="ad"/>
              <w:ind w:firstLine="480"/>
              <w:rPr>
                <w:rFonts w:eastAsiaTheme="minorEastAsia"/>
                <w:szCs w:val="24"/>
              </w:rPr>
            </w:pPr>
          </w:p>
          <w:p w:rsidR="00EE7DD7" w:rsidRPr="000962B4" w:rsidRDefault="00EE7DD7" w:rsidP="003519CC">
            <w:pPr>
              <w:pStyle w:val="ad"/>
              <w:ind w:firstLine="480"/>
              <w:rPr>
                <w:rFonts w:eastAsiaTheme="minorEastAsia"/>
                <w:szCs w:val="24"/>
              </w:rPr>
            </w:pPr>
          </w:p>
          <w:p w:rsidR="00EE7DD7" w:rsidRPr="000962B4" w:rsidRDefault="00EE7DD7" w:rsidP="003519CC">
            <w:pPr>
              <w:pStyle w:val="ad"/>
              <w:ind w:firstLine="480"/>
              <w:rPr>
                <w:rFonts w:eastAsiaTheme="minorEastAsia"/>
                <w:szCs w:val="24"/>
              </w:rPr>
            </w:pPr>
          </w:p>
          <w:p w:rsidR="00EE7DD7" w:rsidRPr="000962B4" w:rsidRDefault="00EE7DD7" w:rsidP="003519CC">
            <w:pPr>
              <w:pStyle w:val="ad"/>
              <w:ind w:firstLine="480"/>
              <w:rPr>
                <w:rFonts w:eastAsiaTheme="minorEastAsia"/>
                <w:szCs w:val="24"/>
              </w:rPr>
            </w:pPr>
          </w:p>
          <w:p w:rsidR="00EE7DD7" w:rsidRPr="000962B4" w:rsidRDefault="00EE7DD7" w:rsidP="003519CC">
            <w:pPr>
              <w:pStyle w:val="ad"/>
              <w:ind w:firstLine="480"/>
              <w:rPr>
                <w:rFonts w:eastAsiaTheme="minorEastAsia"/>
                <w:szCs w:val="24"/>
              </w:rPr>
            </w:pPr>
          </w:p>
          <w:p w:rsidR="00CE1754" w:rsidRPr="000962B4" w:rsidRDefault="00CE1754" w:rsidP="003519CC">
            <w:pPr>
              <w:pStyle w:val="ad"/>
              <w:ind w:firstLine="480"/>
              <w:rPr>
                <w:rFonts w:eastAsiaTheme="minorEastAsia"/>
                <w:szCs w:val="24"/>
              </w:rPr>
            </w:pPr>
          </w:p>
          <w:p w:rsidR="003E09C9" w:rsidRPr="000962B4" w:rsidRDefault="003E09C9" w:rsidP="003519CC">
            <w:pPr>
              <w:pStyle w:val="ad"/>
              <w:ind w:firstLine="480"/>
              <w:rPr>
                <w:rFonts w:eastAsiaTheme="minorEastAsia"/>
                <w:szCs w:val="24"/>
              </w:rPr>
            </w:pPr>
          </w:p>
          <w:p w:rsidR="003E09C9" w:rsidRPr="000962B4" w:rsidRDefault="003E09C9" w:rsidP="003519CC">
            <w:pPr>
              <w:pStyle w:val="ad"/>
              <w:ind w:firstLine="480"/>
              <w:rPr>
                <w:rFonts w:eastAsiaTheme="minorEastAsia"/>
                <w:szCs w:val="24"/>
              </w:rPr>
            </w:pPr>
          </w:p>
          <w:p w:rsidR="003E09C9" w:rsidRPr="000962B4" w:rsidRDefault="003E09C9" w:rsidP="003519CC">
            <w:pPr>
              <w:pStyle w:val="ad"/>
              <w:ind w:firstLine="480"/>
              <w:rPr>
                <w:rFonts w:eastAsiaTheme="minorEastAsia"/>
                <w:szCs w:val="24"/>
              </w:rPr>
            </w:pPr>
          </w:p>
          <w:p w:rsidR="003E09C9" w:rsidRPr="000962B4" w:rsidRDefault="003E09C9" w:rsidP="003519CC">
            <w:pPr>
              <w:pStyle w:val="ad"/>
              <w:ind w:firstLine="480"/>
              <w:rPr>
                <w:rFonts w:eastAsiaTheme="minorEastAsia"/>
                <w:szCs w:val="24"/>
              </w:rPr>
            </w:pPr>
          </w:p>
          <w:p w:rsidR="00E042C0" w:rsidRPr="000962B4" w:rsidRDefault="00E042C0" w:rsidP="003519CC">
            <w:pPr>
              <w:pStyle w:val="ad"/>
              <w:ind w:firstLine="480"/>
              <w:rPr>
                <w:rFonts w:eastAsiaTheme="minorEastAsia"/>
                <w:szCs w:val="24"/>
              </w:rPr>
            </w:pPr>
          </w:p>
          <w:p w:rsidR="002C2901" w:rsidRPr="000962B4" w:rsidRDefault="002C2901" w:rsidP="00BF02FA">
            <w:pPr>
              <w:pStyle w:val="ad"/>
              <w:ind w:firstLine="480"/>
              <w:rPr>
                <w:szCs w:val="24"/>
              </w:rPr>
            </w:pPr>
          </w:p>
        </w:tc>
      </w:tr>
      <w:tr w:rsidR="00CB2F29" w:rsidRPr="000962B4" w:rsidTr="000B7547">
        <w:trPr>
          <w:jc w:val="center"/>
        </w:trPr>
        <w:tc>
          <w:tcPr>
            <w:tcW w:w="525" w:type="dxa"/>
            <w:vAlign w:val="center"/>
          </w:tcPr>
          <w:p w:rsidR="00CB2F29" w:rsidRPr="000962B4" w:rsidRDefault="00CB2F29" w:rsidP="00CB2F29">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与项目有关的原有环境污染问题</w:t>
            </w:r>
          </w:p>
        </w:tc>
        <w:tc>
          <w:tcPr>
            <w:tcW w:w="8831" w:type="dxa"/>
            <w:vAlign w:val="center"/>
          </w:tcPr>
          <w:p w:rsidR="00272BDE" w:rsidRPr="000962B4" w:rsidRDefault="00E52D9D"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根据《固定资产投资统计报表制度（</w:t>
            </w:r>
            <w:r w:rsidRPr="000962B4">
              <w:rPr>
                <w:rFonts w:ascii="Times New Roman" w:hAnsi="Times New Roman" w:cs="Times New Roman"/>
                <w:sz w:val="24"/>
                <w:szCs w:val="24"/>
              </w:rPr>
              <w:t>2021</w:t>
            </w:r>
            <w:r w:rsidRPr="000962B4">
              <w:rPr>
                <w:rFonts w:ascii="Times New Roman" w:hAnsi="Times New Roman" w:cs="Times New Roman"/>
                <w:sz w:val="24"/>
                <w:szCs w:val="24"/>
              </w:rPr>
              <w:t>）》中</w:t>
            </w:r>
            <w:r w:rsidRPr="000962B4">
              <w:rPr>
                <w:rFonts w:ascii="Times New Roman" w:hAnsi="Times New Roman" w:cs="Times New Roman"/>
                <w:sz w:val="24"/>
                <w:szCs w:val="24"/>
              </w:rPr>
              <w:t xml:space="preserve"> </w:t>
            </w:r>
            <w:r w:rsidRPr="000962B4">
              <w:rPr>
                <w:rFonts w:ascii="Times New Roman" w:hAnsi="Times New Roman" w:cs="Times New Roman"/>
                <w:sz w:val="24"/>
                <w:szCs w:val="24"/>
              </w:rPr>
              <w:t>指标解释：</w:t>
            </w:r>
            <w:r w:rsidRPr="000962B4">
              <w:rPr>
                <w:rFonts w:ascii="Times New Roman" w:hAnsi="Times New Roman" w:cs="Times New Roman"/>
                <w:sz w:val="24"/>
                <w:szCs w:val="24"/>
              </w:rPr>
              <w:t>“</w:t>
            </w:r>
            <w:r w:rsidRPr="000962B4">
              <w:rPr>
                <w:rFonts w:ascii="Times New Roman" w:hAnsi="Times New Roman" w:cs="Times New Roman"/>
                <w:sz w:val="24"/>
                <w:szCs w:val="24"/>
              </w:rPr>
              <w:t>如有的单位原有基础很小，经过建设后新增的固定资产价值超过该企业、事业、行政单位原有固定资产价值（原值）三倍以上的，也应作为新建。</w:t>
            </w:r>
            <w:r w:rsidRPr="000962B4">
              <w:rPr>
                <w:rFonts w:ascii="Times New Roman" w:hAnsi="Times New Roman" w:cs="Times New Roman"/>
                <w:sz w:val="24"/>
                <w:szCs w:val="24"/>
              </w:rPr>
              <w:t>”</w:t>
            </w:r>
            <w:r w:rsidRPr="000962B4">
              <w:rPr>
                <w:rFonts w:ascii="Times New Roman" w:hAnsi="Times New Roman" w:cs="Times New Roman"/>
                <w:sz w:val="24"/>
                <w:szCs w:val="24"/>
              </w:rPr>
              <w:t>，根据调查</w:t>
            </w:r>
            <w:r w:rsidR="00272BDE" w:rsidRPr="000962B4">
              <w:rPr>
                <w:rFonts w:ascii="Times New Roman" w:hAnsi="Times New Roman" w:cs="Times New Roman"/>
                <w:sz w:val="24"/>
                <w:szCs w:val="24"/>
              </w:rPr>
              <w:t>，</w:t>
            </w:r>
            <w:r w:rsidRPr="000962B4">
              <w:rPr>
                <w:rFonts w:ascii="Times New Roman" w:hAnsi="Times New Roman" w:cs="Times New Roman"/>
                <w:sz w:val="24"/>
                <w:szCs w:val="24"/>
              </w:rPr>
              <w:t>老殡仪馆项目总投资约</w:t>
            </w:r>
            <w:r w:rsidRPr="000962B4">
              <w:rPr>
                <w:rFonts w:ascii="Times New Roman" w:hAnsi="Times New Roman" w:cs="Times New Roman"/>
                <w:sz w:val="24"/>
                <w:szCs w:val="24"/>
              </w:rPr>
              <w:t>300</w:t>
            </w:r>
            <w:r w:rsidRPr="000962B4">
              <w:rPr>
                <w:rFonts w:ascii="Times New Roman" w:hAnsi="Times New Roman" w:cs="Times New Roman"/>
                <w:sz w:val="24"/>
                <w:szCs w:val="24"/>
              </w:rPr>
              <w:t>万，拆除重建后固定资产投资为</w:t>
            </w:r>
            <w:r w:rsidRPr="000962B4">
              <w:rPr>
                <w:rFonts w:ascii="Times New Roman" w:hAnsi="Times New Roman" w:cs="Times New Roman"/>
                <w:sz w:val="24"/>
                <w:szCs w:val="24"/>
              </w:rPr>
              <w:t>2499.60</w:t>
            </w:r>
            <w:r w:rsidRPr="000962B4">
              <w:rPr>
                <w:rFonts w:ascii="Times New Roman" w:hAnsi="Times New Roman" w:cs="Times New Roman"/>
                <w:sz w:val="24"/>
                <w:szCs w:val="24"/>
              </w:rPr>
              <w:t>万元，</w:t>
            </w:r>
            <w:r w:rsidR="0069181A" w:rsidRPr="000962B4">
              <w:rPr>
                <w:rFonts w:ascii="Times New Roman" w:hAnsi="Times New Roman" w:cs="Times New Roman"/>
                <w:sz w:val="24"/>
                <w:szCs w:val="24"/>
              </w:rPr>
              <w:t>新殡仪馆的固定资产为原资产的</w:t>
            </w:r>
            <w:r w:rsidR="0069181A" w:rsidRPr="000962B4">
              <w:rPr>
                <w:rFonts w:ascii="Times New Roman" w:hAnsi="Times New Roman" w:cs="Times New Roman"/>
                <w:sz w:val="24"/>
                <w:szCs w:val="24"/>
              </w:rPr>
              <w:t>8.33</w:t>
            </w:r>
            <w:r w:rsidR="0069181A" w:rsidRPr="000962B4">
              <w:rPr>
                <w:rFonts w:ascii="Times New Roman" w:hAnsi="Times New Roman" w:cs="Times New Roman"/>
                <w:sz w:val="24"/>
                <w:szCs w:val="24"/>
              </w:rPr>
              <w:t>倍，因此该项目属于新建项目</w:t>
            </w:r>
            <w:r w:rsidR="007F5BBD" w:rsidRPr="000962B4">
              <w:rPr>
                <w:rFonts w:ascii="Times New Roman" w:hAnsi="Times New Roman" w:cs="Times New Roman"/>
                <w:sz w:val="24"/>
                <w:szCs w:val="24"/>
              </w:rPr>
              <w:t>。根据《建设项目环境影响报告表编制技术指南（污染影响类）（试行）》的要求，该项目为新建项目不需对老殡仪馆进行分析。</w:t>
            </w:r>
          </w:p>
          <w:p w:rsidR="007F5BBD" w:rsidRPr="000962B4" w:rsidRDefault="007F5BBD" w:rsidP="007F5BBD">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根据项目特点，老殡仪馆为东川区唯一的殡葬服务机构，该项目是对老殡仪馆厂址内进行拆除重建，存在建设过程需提供殡葬服务这一特殊情况，针对该情况，建设单位拟采取以下措施处置措施。</w:t>
            </w:r>
          </w:p>
          <w:p w:rsidR="007F5BBD" w:rsidRPr="000962B4" w:rsidRDefault="007F5BBD" w:rsidP="007F5BBD">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①</w:t>
            </w:r>
            <w:r w:rsidRPr="000962B4">
              <w:rPr>
                <w:rFonts w:ascii="Times New Roman" w:hAnsi="Times New Roman" w:cs="Times New Roman"/>
                <w:sz w:val="24"/>
                <w:szCs w:val="24"/>
              </w:rPr>
              <w:t>由建设单位昆明市东川区民政局与周边县、市民政局做好沟通协调工作，在建设期将</w:t>
            </w:r>
            <w:r w:rsidR="009633F2" w:rsidRPr="000962B4">
              <w:rPr>
                <w:rFonts w:ascii="Times New Roman" w:hAnsi="Times New Roman" w:cs="Times New Roman"/>
                <w:sz w:val="24"/>
                <w:szCs w:val="24"/>
              </w:rPr>
              <w:t>部分</w:t>
            </w:r>
            <w:r w:rsidRPr="000962B4">
              <w:rPr>
                <w:rFonts w:ascii="Times New Roman" w:hAnsi="Times New Roman" w:cs="Times New Roman"/>
                <w:sz w:val="24"/>
                <w:szCs w:val="24"/>
              </w:rPr>
              <w:t>遗体运至东川区周边县、市殡仪馆进行火化。</w:t>
            </w:r>
          </w:p>
          <w:p w:rsidR="009633F2" w:rsidRPr="000962B4" w:rsidRDefault="007F5BBD" w:rsidP="009633F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②</w:t>
            </w:r>
            <w:r w:rsidR="009633F2" w:rsidRPr="000962B4">
              <w:rPr>
                <w:rFonts w:ascii="Times New Roman" w:hAnsi="Times New Roman" w:cs="Times New Roman"/>
                <w:sz w:val="24"/>
                <w:szCs w:val="24"/>
              </w:rPr>
              <w:t>过度期间，建设单位拟在殡仪馆东南方向陵园公墓西南角空地内建设过渡火化临时建筑，并将老殡仪馆内设备搬迁安装至过渡火化间，以满足建设期间必要时最基本的火化要求。</w:t>
            </w:r>
          </w:p>
          <w:p w:rsidR="009633F2" w:rsidRPr="000962B4" w:rsidRDefault="009633F2" w:rsidP="007F5BBD">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环评认为上述方案基本可行，但也存在过渡火化间的使用可能造成环境污染，因此环评提出建设单位应采取下列补救措施。</w:t>
            </w:r>
          </w:p>
          <w:p w:rsidR="007F5BBD" w:rsidRPr="000962B4" w:rsidRDefault="009633F2" w:rsidP="009633F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①</w:t>
            </w:r>
            <w:r w:rsidRPr="000962B4">
              <w:rPr>
                <w:rFonts w:ascii="Times New Roman" w:hAnsi="Times New Roman" w:cs="Times New Roman"/>
                <w:sz w:val="24"/>
                <w:szCs w:val="24"/>
              </w:rPr>
              <w:t>督促施工单位尽量调整施工方案，确保老殡仪馆和新殡仪馆的衔接，减少过渡火化间使用周期。</w:t>
            </w:r>
          </w:p>
          <w:p w:rsidR="009633F2" w:rsidRPr="000962B4" w:rsidRDefault="009633F2" w:rsidP="009633F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②</w:t>
            </w:r>
            <w:r w:rsidRPr="000962B4">
              <w:rPr>
                <w:rFonts w:ascii="Times New Roman" w:hAnsi="Times New Roman" w:cs="Times New Roman"/>
                <w:sz w:val="24"/>
                <w:szCs w:val="24"/>
              </w:rPr>
              <w:t>过渡火化间火化机的使用，必须配套使用废气处理设施。</w:t>
            </w:r>
          </w:p>
          <w:p w:rsidR="009633F2" w:rsidRPr="000962B4" w:rsidRDefault="009633F2" w:rsidP="009633F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③</w:t>
            </w:r>
            <w:r w:rsidRPr="000962B4">
              <w:rPr>
                <w:rFonts w:ascii="Times New Roman" w:hAnsi="Times New Roman" w:cs="Times New Roman"/>
                <w:sz w:val="24"/>
                <w:szCs w:val="24"/>
              </w:rPr>
              <w:t>尽量协调周边县、市殡仪馆，尽可能在过渡期将更多的遗体运输至合法殡仪馆进行火化处理。</w:t>
            </w:r>
          </w:p>
          <w:p w:rsidR="007F5BBD" w:rsidRPr="000962B4" w:rsidRDefault="007F5BBD" w:rsidP="007F5BBD">
            <w:pPr>
              <w:spacing w:line="360" w:lineRule="auto"/>
              <w:ind w:firstLineChars="200" w:firstLine="480"/>
              <w:rPr>
                <w:rFonts w:ascii="Times New Roman" w:hAnsi="Times New Roman" w:cs="Times New Roman"/>
                <w:sz w:val="24"/>
                <w:szCs w:val="24"/>
              </w:rPr>
            </w:pPr>
          </w:p>
          <w:p w:rsidR="009633F2" w:rsidRPr="000962B4" w:rsidRDefault="009633F2" w:rsidP="007F5BBD">
            <w:pPr>
              <w:spacing w:line="360" w:lineRule="auto"/>
              <w:ind w:firstLineChars="200" w:firstLine="480"/>
              <w:rPr>
                <w:rFonts w:ascii="Times New Roman" w:hAnsi="Times New Roman" w:cs="Times New Roman"/>
                <w:sz w:val="24"/>
                <w:szCs w:val="24"/>
              </w:rPr>
            </w:pPr>
          </w:p>
          <w:p w:rsidR="009633F2" w:rsidRPr="000962B4" w:rsidRDefault="009633F2" w:rsidP="007F5BBD">
            <w:pPr>
              <w:spacing w:line="360" w:lineRule="auto"/>
              <w:ind w:firstLineChars="200" w:firstLine="480"/>
              <w:rPr>
                <w:rFonts w:ascii="Times New Roman" w:hAnsi="Times New Roman" w:cs="Times New Roman"/>
                <w:sz w:val="24"/>
                <w:szCs w:val="24"/>
              </w:rPr>
            </w:pPr>
          </w:p>
          <w:p w:rsidR="009633F2" w:rsidRPr="000962B4" w:rsidRDefault="009633F2" w:rsidP="007F5BBD">
            <w:pPr>
              <w:spacing w:line="360" w:lineRule="auto"/>
              <w:ind w:firstLineChars="200" w:firstLine="480"/>
              <w:rPr>
                <w:rFonts w:ascii="Times New Roman" w:hAnsi="Times New Roman" w:cs="Times New Roman"/>
                <w:sz w:val="24"/>
                <w:szCs w:val="24"/>
              </w:rPr>
            </w:pPr>
          </w:p>
          <w:p w:rsidR="009633F2" w:rsidRPr="000962B4" w:rsidRDefault="009633F2" w:rsidP="007F5BBD">
            <w:pPr>
              <w:spacing w:line="360" w:lineRule="auto"/>
              <w:ind w:firstLineChars="200" w:firstLine="480"/>
              <w:rPr>
                <w:rFonts w:ascii="Times New Roman" w:hAnsi="Times New Roman" w:cs="Times New Roman"/>
                <w:sz w:val="24"/>
                <w:szCs w:val="24"/>
              </w:rPr>
            </w:pPr>
          </w:p>
          <w:p w:rsidR="009633F2" w:rsidRPr="000962B4" w:rsidRDefault="009633F2" w:rsidP="007F5BBD">
            <w:pPr>
              <w:spacing w:line="360" w:lineRule="auto"/>
              <w:ind w:firstLineChars="200" w:firstLine="480"/>
              <w:rPr>
                <w:rFonts w:ascii="Times New Roman" w:hAnsi="Times New Roman" w:cs="Times New Roman"/>
                <w:sz w:val="24"/>
                <w:szCs w:val="24"/>
              </w:rPr>
            </w:pPr>
          </w:p>
          <w:p w:rsidR="00F32629" w:rsidRPr="000962B4" w:rsidRDefault="00F32629" w:rsidP="009633F2">
            <w:pPr>
              <w:spacing w:line="360" w:lineRule="auto"/>
              <w:ind w:firstLineChars="200" w:firstLine="480"/>
              <w:rPr>
                <w:rFonts w:ascii="Times New Roman" w:hAnsi="Times New Roman" w:cs="Times New Roman"/>
                <w:sz w:val="24"/>
                <w:szCs w:val="24"/>
              </w:rPr>
            </w:pPr>
          </w:p>
        </w:tc>
      </w:tr>
    </w:tbl>
    <w:p w:rsidR="00CA4DD5" w:rsidRPr="000962B4" w:rsidRDefault="00CA4DD5"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三、区域环境质量现状、环境保护目标及评价标准</w:t>
      </w:r>
    </w:p>
    <w:tbl>
      <w:tblPr>
        <w:tblStyle w:val="a4"/>
        <w:tblW w:w="9356" w:type="dxa"/>
        <w:jc w:val="center"/>
        <w:tblLayout w:type="fixed"/>
        <w:tblLook w:val="04A0"/>
      </w:tblPr>
      <w:tblGrid>
        <w:gridCol w:w="525"/>
        <w:gridCol w:w="8831"/>
      </w:tblGrid>
      <w:tr w:rsidR="00CA4DD5" w:rsidRPr="000962B4" w:rsidTr="000B7547">
        <w:trPr>
          <w:jc w:val="center"/>
        </w:trPr>
        <w:tc>
          <w:tcPr>
            <w:tcW w:w="525" w:type="dxa"/>
            <w:vAlign w:val="center"/>
          </w:tcPr>
          <w:p w:rsidR="00CA4DD5" w:rsidRPr="000962B4" w:rsidRDefault="00CA4DD5"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区域环境质量现状</w:t>
            </w:r>
          </w:p>
        </w:tc>
        <w:tc>
          <w:tcPr>
            <w:tcW w:w="8831" w:type="dxa"/>
            <w:vAlign w:val="center"/>
          </w:tcPr>
          <w:p w:rsidR="000E500A" w:rsidRPr="000962B4" w:rsidRDefault="00C77C13" w:rsidP="00C77C13">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3.1 </w:t>
            </w:r>
            <w:r w:rsidR="000E500A" w:rsidRPr="000962B4">
              <w:rPr>
                <w:rFonts w:ascii="Times New Roman" w:hAnsi="Times New Roman" w:cs="Times New Roman"/>
                <w:b/>
                <w:sz w:val="24"/>
                <w:szCs w:val="24"/>
              </w:rPr>
              <w:t>环境质量现状</w:t>
            </w:r>
          </w:p>
          <w:p w:rsidR="00C77C13" w:rsidRPr="000962B4" w:rsidRDefault="000E500A" w:rsidP="000E500A">
            <w:pPr>
              <w:pStyle w:val="ad"/>
              <w:ind w:firstLine="482"/>
              <w:rPr>
                <w:rFonts w:eastAsiaTheme="minorEastAsia"/>
                <w:b/>
                <w:szCs w:val="24"/>
              </w:rPr>
            </w:pPr>
            <w:r w:rsidRPr="000962B4">
              <w:rPr>
                <w:rFonts w:eastAsiaTheme="minorEastAsia"/>
                <w:b/>
                <w:szCs w:val="24"/>
              </w:rPr>
              <w:t xml:space="preserve">3.1.1 </w:t>
            </w:r>
            <w:r w:rsidR="00C77C13" w:rsidRPr="000962B4">
              <w:rPr>
                <w:rFonts w:eastAsiaTheme="minorEastAsia"/>
                <w:b/>
                <w:szCs w:val="24"/>
              </w:rPr>
              <w:t>环境空气质量现状</w:t>
            </w:r>
          </w:p>
          <w:p w:rsidR="006F0A0E" w:rsidRPr="006F0A0E" w:rsidRDefault="006F0A0E" w:rsidP="006F0A0E">
            <w:pPr>
              <w:pStyle w:val="ad"/>
              <w:ind w:firstLine="480"/>
              <w:rPr>
                <w:color w:val="0070C0"/>
                <w:szCs w:val="24"/>
              </w:rPr>
            </w:pPr>
            <w:r w:rsidRPr="006F0A0E">
              <w:rPr>
                <w:color w:val="0070C0"/>
                <w:szCs w:val="24"/>
              </w:rPr>
              <w:t>该项目为殡仪馆建设项目，其主要废气为火化机烟气，根据理论分析，项目产生的主要污染物为烟尘、</w:t>
            </w:r>
            <w:r w:rsidRPr="006F0A0E">
              <w:rPr>
                <w:color w:val="0070C0"/>
                <w:szCs w:val="24"/>
              </w:rPr>
              <w:t>SO</w:t>
            </w:r>
            <w:r w:rsidRPr="006F0A0E">
              <w:rPr>
                <w:color w:val="0070C0"/>
                <w:szCs w:val="24"/>
                <w:vertAlign w:val="subscript"/>
              </w:rPr>
              <w:t>2</w:t>
            </w:r>
            <w:r w:rsidRPr="006F0A0E">
              <w:rPr>
                <w:color w:val="0070C0"/>
                <w:szCs w:val="24"/>
              </w:rPr>
              <w:t>、</w:t>
            </w:r>
            <w:r w:rsidRPr="006F0A0E">
              <w:rPr>
                <w:color w:val="0070C0"/>
                <w:szCs w:val="24"/>
              </w:rPr>
              <w:t>NOx</w:t>
            </w:r>
            <w:r w:rsidRPr="006F0A0E">
              <w:rPr>
                <w:color w:val="0070C0"/>
                <w:szCs w:val="24"/>
              </w:rPr>
              <w:t>、</w:t>
            </w:r>
            <w:r w:rsidRPr="006F0A0E">
              <w:rPr>
                <w:color w:val="0070C0"/>
                <w:szCs w:val="24"/>
              </w:rPr>
              <w:t>CO</w:t>
            </w:r>
            <w:r w:rsidRPr="006F0A0E">
              <w:rPr>
                <w:color w:val="0070C0"/>
                <w:szCs w:val="24"/>
              </w:rPr>
              <w:t>、</w:t>
            </w:r>
            <w:r w:rsidRPr="006F0A0E">
              <w:rPr>
                <w:color w:val="0070C0"/>
                <w:szCs w:val="24"/>
              </w:rPr>
              <w:t>HCl</w:t>
            </w:r>
            <w:r w:rsidRPr="006F0A0E">
              <w:rPr>
                <w:color w:val="0070C0"/>
                <w:szCs w:val="24"/>
              </w:rPr>
              <w:t>、汞和二噁英。</w:t>
            </w:r>
          </w:p>
          <w:p w:rsidR="00E042C0" w:rsidRPr="006F0A0E" w:rsidRDefault="00E042C0" w:rsidP="00E042C0">
            <w:pPr>
              <w:spacing w:line="360" w:lineRule="auto"/>
              <w:ind w:firstLineChars="150" w:firstLine="361"/>
              <w:rPr>
                <w:rFonts w:ascii="Times New Roman" w:hAnsi="Times New Roman" w:cs="Times New Roman"/>
                <w:b/>
                <w:color w:val="0070C0"/>
                <w:sz w:val="24"/>
                <w:szCs w:val="24"/>
              </w:rPr>
            </w:pPr>
            <w:r w:rsidRPr="006F0A0E">
              <w:rPr>
                <w:rFonts w:ascii="Times New Roman" w:hAnsi="Times New Roman" w:cs="Times New Roman"/>
                <w:b/>
                <w:color w:val="0070C0"/>
                <w:sz w:val="24"/>
                <w:szCs w:val="24"/>
              </w:rPr>
              <w:t>（</w:t>
            </w:r>
            <w:r w:rsidRPr="006F0A0E">
              <w:rPr>
                <w:rFonts w:ascii="Times New Roman" w:hAnsi="Times New Roman" w:cs="Times New Roman"/>
                <w:b/>
                <w:color w:val="0070C0"/>
                <w:sz w:val="24"/>
                <w:szCs w:val="24"/>
              </w:rPr>
              <w:t>1</w:t>
            </w:r>
            <w:r w:rsidRPr="006F0A0E">
              <w:rPr>
                <w:rFonts w:ascii="Times New Roman" w:hAnsi="Times New Roman" w:cs="Times New Roman"/>
                <w:b/>
                <w:color w:val="0070C0"/>
                <w:sz w:val="24"/>
                <w:szCs w:val="24"/>
              </w:rPr>
              <w:t>）常规因子环境质量现状</w:t>
            </w:r>
          </w:p>
          <w:p w:rsidR="00E042C0" w:rsidRPr="006F0A0E" w:rsidRDefault="00E042C0" w:rsidP="002D63B6">
            <w:pPr>
              <w:pStyle w:val="ad"/>
              <w:ind w:firstLine="480"/>
              <w:rPr>
                <w:color w:val="0070C0"/>
                <w:szCs w:val="24"/>
              </w:rPr>
            </w:pPr>
            <w:r w:rsidRPr="006F0A0E">
              <w:rPr>
                <w:color w:val="0070C0"/>
                <w:szCs w:val="24"/>
              </w:rPr>
              <w:t>根据《建设项目环境影响报告表编制技术指南》（污染影响类）（试行）的要求，常规污染物</w:t>
            </w:r>
            <w:r w:rsidR="002D63B6" w:rsidRPr="006F0A0E">
              <w:rPr>
                <w:color w:val="0070C0"/>
                <w:szCs w:val="24"/>
              </w:rPr>
              <w:t>可采用</w:t>
            </w:r>
            <w:r w:rsidRPr="006F0A0E">
              <w:rPr>
                <w:color w:val="0070C0"/>
                <w:szCs w:val="24"/>
              </w:rPr>
              <w:t>国家、地方环境空气</w:t>
            </w:r>
            <w:r w:rsidR="002D63B6" w:rsidRPr="006F0A0E">
              <w:rPr>
                <w:color w:val="0070C0"/>
                <w:szCs w:val="24"/>
              </w:rPr>
              <w:t>质量监测网数据或生态环境主管部门公开发布的质量数据</w:t>
            </w:r>
            <w:r w:rsidRPr="006F0A0E">
              <w:rPr>
                <w:color w:val="0070C0"/>
                <w:szCs w:val="24"/>
              </w:rPr>
              <w:t>。</w:t>
            </w:r>
          </w:p>
          <w:p w:rsidR="00601E1D" w:rsidRPr="006F0A0E" w:rsidRDefault="00601E1D" w:rsidP="00601E1D">
            <w:pPr>
              <w:pStyle w:val="ad"/>
              <w:ind w:firstLine="480"/>
              <w:rPr>
                <w:color w:val="0070C0"/>
                <w:szCs w:val="24"/>
              </w:rPr>
            </w:pPr>
            <w:r w:rsidRPr="006F0A0E">
              <w:rPr>
                <w:color w:val="0070C0"/>
                <w:szCs w:val="24"/>
              </w:rPr>
              <w:t>该项目属于东川区行政区划范围内；</w:t>
            </w:r>
            <w:r w:rsidRPr="006F0A0E">
              <w:rPr>
                <w:rFonts w:hint="eastAsia"/>
                <w:color w:val="0070C0"/>
                <w:szCs w:val="24"/>
              </w:rPr>
              <w:t>根据《</w:t>
            </w:r>
            <w:r w:rsidRPr="006F0A0E">
              <w:rPr>
                <w:rFonts w:hint="eastAsia"/>
                <w:color w:val="0070C0"/>
                <w:szCs w:val="24"/>
              </w:rPr>
              <w:t>2020</w:t>
            </w:r>
            <w:r w:rsidRPr="006F0A0E">
              <w:rPr>
                <w:rFonts w:hint="eastAsia"/>
                <w:color w:val="0070C0"/>
                <w:szCs w:val="24"/>
              </w:rPr>
              <w:t>年度昆明市生态环境状况公报》，</w:t>
            </w:r>
            <w:r w:rsidRPr="006F0A0E">
              <w:rPr>
                <w:rFonts w:hint="eastAsia"/>
                <w:color w:val="0070C0"/>
                <w:szCs w:val="24"/>
              </w:rPr>
              <w:t>2020</w:t>
            </w:r>
            <w:r w:rsidRPr="006F0A0E">
              <w:rPr>
                <w:rFonts w:hint="eastAsia"/>
                <w:color w:val="0070C0"/>
                <w:szCs w:val="24"/>
              </w:rPr>
              <w:t>年</w:t>
            </w:r>
            <w:r w:rsidR="001B33B8" w:rsidRPr="006F0A0E">
              <w:rPr>
                <w:rFonts w:hint="eastAsia"/>
                <w:color w:val="0070C0"/>
                <w:szCs w:val="24"/>
              </w:rPr>
              <w:t>，</w:t>
            </w:r>
            <w:r w:rsidRPr="006F0A0E">
              <w:rPr>
                <w:rFonts w:hint="eastAsia"/>
                <w:color w:val="0070C0"/>
                <w:szCs w:val="24"/>
              </w:rPr>
              <w:t>东川区环境空气质量总体保持良好，全年空气质量达到二级标准要求，与</w:t>
            </w:r>
            <w:r w:rsidRPr="006F0A0E">
              <w:rPr>
                <w:rFonts w:hint="eastAsia"/>
                <w:color w:val="0070C0"/>
                <w:szCs w:val="24"/>
              </w:rPr>
              <w:t>2019</w:t>
            </w:r>
            <w:r w:rsidRPr="006F0A0E">
              <w:rPr>
                <w:rFonts w:hint="eastAsia"/>
                <w:color w:val="0070C0"/>
                <w:szCs w:val="24"/>
              </w:rPr>
              <w:t>年相比环境空气质量有所提升，属于环境空气质量达标区。</w:t>
            </w:r>
            <w:r w:rsidRPr="006F0A0E">
              <w:rPr>
                <w:color w:val="0070C0"/>
                <w:szCs w:val="24"/>
              </w:rPr>
              <w:t>项目引用的昆明市生态环境局东川分局</w:t>
            </w:r>
            <w:r w:rsidRPr="006F0A0E">
              <w:rPr>
                <w:color w:val="0070C0"/>
                <w:szCs w:val="24"/>
              </w:rPr>
              <w:t>2019</w:t>
            </w:r>
            <w:r w:rsidRPr="006F0A0E">
              <w:rPr>
                <w:color w:val="0070C0"/>
                <w:szCs w:val="24"/>
              </w:rPr>
              <w:t>年环境监测数据，东川区域环境质量现状详见下表</w:t>
            </w:r>
            <w:r w:rsidRPr="006F0A0E">
              <w:rPr>
                <w:rFonts w:hint="eastAsia"/>
                <w:color w:val="0070C0"/>
                <w:szCs w:val="24"/>
              </w:rPr>
              <w:t>。</w:t>
            </w:r>
          </w:p>
          <w:p w:rsidR="00601E1D" w:rsidRPr="001B33B8" w:rsidRDefault="00601E1D" w:rsidP="00601E1D">
            <w:pPr>
              <w:jc w:val="center"/>
              <w:rPr>
                <w:rFonts w:ascii="Times New Roman" w:eastAsia="宋体" w:hAnsi="Times New Roman" w:cs="Times New Roman"/>
                <w:b/>
                <w:color w:val="0070C0"/>
                <w:szCs w:val="24"/>
              </w:rPr>
            </w:pPr>
            <w:r w:rsidRPr="001B33B8">
              <w:rPr>
                <w:rFonts w:ascii="Times New Roman" w:eastAsia="宋体" w:hAnsi="Times New Roman" w:cs="Times New Roman"/>
                <w:b/>
                <w:color w:val="0070C0"/>
                <w:szCs w:val="24"/>
              </w:rPr>
              <w:t>表</w:t>
            </w:r>
            <w:r w:rsidRPr="001B33B8">
              <w:rPr>
                <w:rFonts w:ascii="Times New Roman" w:hAnsi="Times New Roman" w:cs="Times New Roman"/>
                <w:b/>
                <w:color w:val="0070C0"/>
                <w:szCs w:val="24"/>
              </w:rPr>
              <w:t>3.1.1-1</w:t>
            </w:r>
            <w:r w:rsidRPr="001B33B8">
              <w:rPr>
                <w:rFonts w:ascii="Times New Roman" w:eastAsia="宋体" w:hAnsi="Times New Roman" w:cs="Times New Roman"/>
                <w:b/>
                <w:color w:val="0070C0"/>
                <w:szCs w:val="24"/>
              </w:rPr>
              <w:t xml:space="preserve"> </w:t>
            </w:r>
            <w:r w:rsidRPr="001B33B8">
              <w:rPr>
                <w:rFonts w:ascii="Times New Roman" w:eastAsia="宋体" w:hAnsi="Times New Roman" w:cs="Times New Roman"/>
                <w:b/>
                <w:color w:val="0070C0"/>
                <w:szCs w:val="24"/>
              </w:rPr>
              <w:t>东川区环境空气检测结果一览表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
              <w:gridCol w:w="2525"/>
              <w:gridCol w:w="1275"/>
              <w:gridCol w:w="1136"/>
              <w:gridCol w:w="902"/>
              <w:gridCol w:w="905"/>
              <w:gridCol w:w="959"/>
            </w:tblGrid>
            <w:tr w:rsidR="00601E1D" w:rsidRPr="001B33B8" w:rsidTr="001B33B8">
              <w:tc>
                <w:tcPr>
                  <w:tcW w:w="525"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污染物名称</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评价指标</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评价标准（</w:t>
                  </w:r>
                  <w:r w:rsidRPr="001B33B8">
                    <w:rPr>
                      <w:color w:val="0070C0"/>
                      <w:szCs w:val="21"/>
                      <w:lang w:val="en-US"/>
                    </w:rPr>
                    <w:t>μg/</w:t>
                  </w:r>
                  <w:r w:rsidR="001B33B8">
                    <w:rPr>
                      <w:rFonts w:eastAsiaTheme="minorEastAsia"/>
                      <w:color w:val="0070C0"/>
                      <w:szCs w:val="21"/>
                      <w:lang w:val="en-US"/>
                    </w:rPr>
                    <w:t>m³</w:t>
                  </w:r>
                  <w:r w:rsidRPr="001B33B8">
                    <w:rPr>
                      <w:color w:val="0070C0"/>
                      <w:szCs w:val="21"/>
                      <w:lang w:val="en-US"/>
                    </w:rPr>
                    <w:t>）</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现状浓度（</w:t>
                  </w:r>
                  <w:r w:rsidRPr="001B33B8">
                    <w:rPr>
                      <w:color w:val="0070C0"/>
                      <w:szCs w:val="21"/>
                      <w:lang w:val="en-US"/>
                    </w:rPr>
                    <w:t>μg/</w:t>
                  </w:r>
                  <w:r w:rsidR="001B33B8">
                    <w:rPr>
                      <w:rFonts w:eastAsiaTheme="minorEastAsia"/>
                      <w:color w:val="0070C0"/>
                      <w:szCs w:val="21"/>
                      <w:lang w:val="en-US"/>
                    </w:rPr>
                    <w:t>m³</w:t>
                  </w:r>
                  <w:r w:rsidRPr="001B33B8">
                    <w:rPr>
                      <w:color w:val="0070C0"/>
                      <w:szCs w:val="21"/>
                      <w:lang w:val="en-US"/>
                    </w:rPr>
                    <w:t>）</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占标率（</w:t>
                  </w:r>
                  <w:r w:rsidRPr="001B33B8">
                    <w:rPr>
                      <w:color w:val="0070C0"/>
                      <w:szCs w:val="21"/>
                      <w:lang w:val="en-US"/>
                    </w:rPr>
                    <w:t>%</w:t>
                  </w:r>
                  <w:r w:rsidRPr="001B33B8">
                    <w:rPr>
                      <w:color w:val="0070C0"/>
                      <w:szCs w:val="21"/>
                      <w:lang w:val="en-US"/>
                    </w:rPr>
                    <w:t>）</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超标率（</w:t>
                  </w:r>
                  <w:r w:rsidRPr="001B33B8">
                    <w:rPr>
                      <w:color w:val="0070C0"/>
                      <w:szCs w:val="21"/>
                      <w:lang w:val="en-US"/>
                    </w:rPr>
                    <w:t>%</w:t>
                  </w:r>
                  <w:r w:rsidRPr="001B33B8">
                    <w:rPr>
                      <w:color w:val="0070C0"/>
                      <w:szCs w:val="21"/>
                      <w:lang w:val="en-US"/>
                    </w:rPr>
                    <w:t>）</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达标情况</w:t>
                  </w:r>
                </w:p>
              </w:tc>
            </w:tr>
            <w:tr w:rsidR="00601E1D" w:rsidRPr="001B33B8" w:rsidTr="001B33B8">
              <w:tc>
                <w:tcPr>
                  <w:tcW w:w="525" w:type="pct"/>
                  <w:vMerge w:val="restar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SO</w:t>
                  </w:r>
                  <w:r w:rsidRPr="001B33B8">
                    <w:rPr>
                      <w:color w:val="0070C0"/>
                      <w:szCs w:val="21"/>
                      <w:vertAlign w:val="subscript"/>
                      <w:lang w:val="en-US"/>
                    </w:rPr>
                    <w:t>2</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24h</w:t>
                  </w:r>
                  <w:r w:rsidRPr="001B33B8">
                    <w:rPr>
                      <w:color w:val="0070C0"/>
                      <w:szCs w:val="21"/>
                      <w:lang w:val="en-US"/>
                    </w:rPr>
                    <w:t>平均第</w:t>
                  </w:r>
                  <w:r w:rsidRPr="001B33B8">
                    <w:rPr>
                      <w:color w:val="0070C0"/>
                      <w:szCs w:val="21"/>
                      <w:lang w:val="en-US"/>
                    </w:rPr>
                    <w:t>98</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150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86</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57</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ign w:val="center"/>
                </w:tcPr>
                <w:p w:rsidR="00601E1D" w:rsidRPr="001B33B8" w:rsidRDefault="00601E1D" w:rsidP="00601E1D">
                  <w:pPr>
                    <w:pStyle w:val="a8"/>
                    <w:spacing w:line="360" w:lineRule="exact"/>
                    <w:ind w:left="11"/>
                    <w:rPr>
                      <w:color w:val="0070C0"/>
                      <w:szCs w:val="21"/>
                      <w:lang w:val="en-US"/>
                    </w:rPr>
                  </w:pP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年平均</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60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22</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37</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restar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NO</w:t>
                  </w:r>
                  <w:r w:rsidRPr="001B33B8">
                    <w:rPr>
                      <w:color w:val="0070C0"/>
                      <w:szCs w:val="21"/>
                      <w:vertAlign w:val="subscript"/>
                      <w:lang w:val="en-US"/>
                    </w:rPr>
                    <w:t>2</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24h</w:t>
                  </w:r>
                  <w:r w:rsidRPr="001B33B8">
                    <w:rPr>
                      <w:color w:val="0070C0"/>
                      <w:szCs w:val="21"/>
                      <w:lang w:val="en-US"/>
                    </w:rPr>
                    <w:t>平均第</w:t>
                  </w:r>
                  <w:r w:rsidRPr="001B33B8">
                    <w:rPr>
                      <w:color w:val="0070C0"/>
                      <w:szCs w:val="21"/>
                      <w:lang w:val="en-US"/>
                    </w:rPr>
                    <w:t>98</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80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21</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26</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ign w:val="center"/>
                </w:tcPr>
                <w:p w:rsidR="00601E1D" w:rsidRPr="001B33B8" w:rsidRDefault="00601E1D" w:rsidP="00601E1D">
                  <w:pPr>
                    <w:pStyle w:val="a8"/>
                    <w:spacing w:line="360" w:lineRule="exact"/>
                    <w:ind w:left="11"/>
                    <w:rPr>
                      <w:color w:val="0070C0"/>
                      <w:szCs w:val="21"/>
                      <w:lang w:val="en-US"/>
                    </w:rPr>
                  </w:pP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年平均</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40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9</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23</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restar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PM</w:t>
                  </w:r>
                  <w:r w:rsidRPr="001B33B8">
                    <w:rPr>
                      <w:color w:val="0070C0"/>
                      <w:szCs w:val="21"/>
                      <w:vertAlign w:val="subscript"/>
                      <w:lang w:val="en-US"/>
                    </w:rPr>
                    <w:t>10</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24h</w:t>
                  </w:r>
                  <w:r w:rsidRPr="001B33B8">
                    <w:rPr>
                      <w:color w:val="0070C0"/>
                      <w:szCs w:val="21"/>
                      <w:lang w:val="en-US"/>
                    </w:rPr>
                    <w:t>平均第</w:t>
                  </w:r>
                  <w:r w:rsidRPr="001B33B8">
                    <w:rPr>
                      <w:color w:val="0070C0"/>
                      <w:szCs w:val="21"/>
                      <w:lang w:val="en-US"/>
                    </w:rPr>
                    <w:t>98</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150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59</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39</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ign w:val="center"/>
                </w:tcPr>
                <w:p w:rsidR="00601E1D" w:rsidRPr="001B33B8" w:rsidRDefault="00601E1D" w:rsidP="00601E1D">
                  <w:pPr>
                    <w:pStyle w:val="a8"/>
                    <w:spacing w:line="360" w:lineRule="exact"/>
                    <w:ind w:left="11"/>
                    <w:rPr>
                      <w:color w:val="0070C0"/>
                      <w:szCs w:val="21"/>
                      <w:lang w:val="en-US"/>
                    </w:rPr>
                  </w:pP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年平均</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70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32</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43</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restar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PM</w:t>
                  </w:r>
                  <w:r w:rsidRPr="001B33B8">
                    <w:rPr>
                      <w:color w:val="0070C0"/>
                      <w:szCs w:val="21"/>
                      <w:vertAlign w:val="subscript"/>
                      <w:lang w:val="en-US"/>
                    </w:rPr>
                    <w:t>2.5</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24h</w:t>
                  </w:r>
                  <w:r w:rsidRPr="001B33B8">
                    <w:rPr>
                      <w:color w:val="0070C0"/>
                      <w:szCs w:val="21"/>
                      <w:lang w:val="en-US"/>
                    </w:rPr>
                    <w:t>平均第</w:t>
                  </w:r>
                  <w:r w:rsidRPr="001B33B8">
                    <w:rPr>
                      <w:color w:val="0070C0"/>
                      <w:szCs w:val="21"/>
                      <w:lang w:val="en-US"/>
                    </w:rPr>
                    <w:t>98</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75</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16</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48</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Merge/>
                  <w:vAlign w:val="center"/>
                </w:tcPr>
                <w:p w:rsidR="00601E1D" w:rsidRPr="001B33B8" w:rsidRDefault="00601E1D" w:rsidP="00601E1D">
                  <w:pPr>
                    <w:pStyle w:val="a8"/>
                    <w:spacing w:line="360" w:lineRule="exact"/>
                    <w:ind w:left="11"/>
                    <w:rPr>
                      <w:color w:val="0070C0"/>
                      <w:szCs w:val="21"/>
                      <w:lang w:val="en-US"/>
                    </w:rPr>
                  </w:pP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年平均</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35</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19</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54</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rPr>
                <w:trHeight w:val="53"/>
              </w:trPr>
              <w:tc>
                <w:tcPr>
                  <w:tcW w:w="525"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CO</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24h</w:t>
                  </w:r>
                  <w:r w:rsidRPr="001B33B8">
                    <w:rPr>
                      <w:color w:val="0070C0"/>
                      <w:szCs w:val="21"/>
                      <w:lang w:val="en-US"/>
                    </w:rPr>
                    <w:t>平均第</w:t>
                  </w:r>
                  <w:r w:rsidRPr="001B33B8">
                    <w:rPr>
                      <w:color w:val="0070C0"/>
                      <w:szCs w:val="21"/>
                      <w:lang w:val="en-US"/>
                    </w:rPr>
                    <w:t>98</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4mg/</w:t>
                  </w:r>
                  <w:r w:rsidR="001B33B8">
                    <w:rPr>
                      <w:rFonts w:eastAsiaTheme="minorEastAsia"/>
                      <w:color w:val="0070C0"/>
                      <w:szCs w:val="21"/>
                      <w:lang w:val="en-US"/>
                    </w:rPr>
                    <w:t>m³</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0.9mg/</w:t>
                  </w:r>
                  <w:r w:rsidR="001B33B8">
                    <w:rPr>
                      <w:rFonts w:eastAsiaTheme="minorEastAsia"/>
                      <w:color w:val="0070C0"/>
                      <w:szCs w:val="21"/>
                      <w:lang w:val="en-US"/>
                    </w:rPr>
                    <w:t>m³</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23</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r w:rsidR="00601E1D" w:rsidRPr="001B33B8" w:rsidTr="001B33B8">
              <w:tc>
                <w:tcPr>
                  <w:tcW w:w="525"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O</w:t>
                  </w:r>
                  <w:r w:rsidRPr="001B33B8">
                    <w:rPr>
                      <w:color w:val="0070C0"/>
                      <w:szCs w:val="21"/>
                      <w:vertAlign w:val="subscript"/>
                      <w:lang w:val="en-US"/>
                    </w:rPr>
                    <w:t>3</w:t>
                  </w:r>
                </w:p>
              </w:tc>
              <w:tc>
                <w:tcPr>
                  <w:tcW w:w="146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日最大</w:t>
                  </w:r>
                  <w:r w:rsidRPr="001B33B8">
                    <w:rPr>
                      <w:color w:val="0070C0"/>
                      <w:szCs w:val="21"/>
                      <w:lang w:val="en-US"/>
                    </w:rPr>
                    <w:t>8h</w:t>
                  </w:r>
                  <w:r w:rsidRPr="001B33B8">
                    <w:rPr>
                      <w:color w:val="0070C0"/>
                      <w:szCs w:val="21"/>
                      <w:lang w:val="en-US"/>
                    </w:rPr>
                    <w:t>滑动平均值的第</w:t>
                  </w:r>
                  <w:r w:rsidRPr="001B33B8">
                    <w:rPr>
                      <w:color w:val="0070C0"/>
                      <w:szCs w:val="21"/>
                      <w:lang w:val="en-US"/>
                    </w:rPr>
                    <w:t>90</w:t>
                  </w:r>
                  <w:r w:rsidRPr="001B33B8">
                    <w:rPr>
                      <w:color w:val="0070C0"/>
                      <w:szCs w:val="21"/>
                      <w:lang w:val="en-US"/>
                    </w:rPr>
                    <w:t>百分位</w:t>
                  </w:r>
                </w:p>
              </w:tc>
              <w:tc>
                <w:tcPr>
                  <w:tcW w:w="741"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160</w:t>
                  </w:r>
                </w:p>
              </w:tc>
              <w:tc>
                <w:tcPr>
                  <w:tcW w:w="660"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122</w:t>
                  </w:r>
                </w:p>
              </w:tc>
              <w:tc>
                <w:tcPr>
                  <w:tcW w:w="524"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76</w:t>
                  </w:r>
                </w:p>
              </w:tc>
              <w:tc>
                <w:tcPr>
                  <w:tcW w:w="526"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0</w:t>
                  </w:r>
                </w:p>
              </w:tc>
              <w:tc>
                <w:tcPr>
                  <w:tcW w:w="557" w:type="pct"/>
                  <w:vAlign w:val="center"/>
                </w:tcPr>
                <w:p w:rsidR="00601E1D" w:rsidRPr="001B33B8" w:rsidRDefault="00601E1D" w:rsidP="00601E1D">
                  <w:pPr>
                    <w:pStyle w:val="a8"/>
                    <w:spacing w:line="360" w:lineRule="exact"/>
                    <w:ind w:left="11"/>
                    <w:rPr>
                      <w:color w:val="0070C0"/>
                      <w:szCs w:val="21"/>
                      <w:lang w:val="en-US"/>
                    </w:rPr>
                  </w:pPr>
                  <w:r w:rsidRPr="001B33B8">
                    <w:rPr>
                      <w:color w:val="0070C0"/>
                      <w:szCs w:val="21"/>
                      <w:lang w:val="en-US"/>
                    </w:rPr>
                    <w:t>达标</w:t>
                  </w:r>
                </w:p>
              </w:tc>
            </w:tr>
          </w:tbl>
          <w:p w:rsidR="00601E1D" w:rsidRPr="001B33B8" w:rsidRDefault="00601E1D" w:rsidP="006F02D3">
            <w:pPr>
              <w:pStyle w:val="ad"/>
              <w:spacing w:beforeLines="50"/>
              <w:ind w:firstLine="480"/>
              <w:rPr>
                <w:rFonts w:eastAsiaTheme="minorEastAsia"/>
                <w:color w:val="0070C0"/>
                <w:szCs w:val="24"/>
              </w:rPr>
            </w:pPr>
            <w:r w:rsidRPr="001B33B8">
              <w:rPr>
                <w:color w:val="0070C0"/>
                <w:szCs w:val="24"/>
              </w:rPr>
              <w:t>根据上表统计数据，东川区环境空气中</w:t>
            </w:r>
            <w:r w:rsidRPr="001B33B8">
              <w:rPr>
                <w:color w:val="0070C0"/>
                <w:szCs w:val="24"/>
              </w:rPr>
              <w:t>SO</w:t>
            </w:r>
            <w:r w:rsidRPr="001B33B8">
              <w:rPr>
                <w:color w:val="0070C0"/>
                <w:szCs w:val="24"/>
                <w:vertAlign w:val="subscript"/>
              </w:rPr>
              <w:t>2</w:t>
            </w:r>
            <w:r w:rsidRPr="001B33B8">
              <w:rPr>
                <w:color w:val="0070C0"/>
                <w:szCs w:val="24"/>
              </w:rPr>
              <w:t>、</w:t>
            </w:r>
            <w:r w:rsidRPr="001B33B8">
              <w:rPr>
                <w:color w:val="0070C0"/>
                <w:szCs w:val="24"/>
              </w:rPr>
              <w:t>NO</w:t>
            </w:r>
            <w:r w:rsidRPr="001B33B8">
              <w:rPr>
                <w:color w:val="0070C0"/>
                <w:szCs w:val="24"/>
                <w:vertAlign w:val="subscript"/>
              </w:rPr>
              <w:t>2</w:t>
            </w:r>
            <w:r w:rsidRPr="001B33B8">
              <w:rPr>
                <w:color w:val="0070C0"/>
                <w:szCs w:val="24"/>
              </w:rPr>
              <w:t>、</w:t>
            </w:r>
            <w:r w:rsidRPr="001B33B8">
              <w:rPr>
                <w:color w:val="0070C0"/>
                <w:szCs w:val="24"/>
              </w:rPr>
              <w:t>PM</w:t>
            </w:r>
            <w:r w:rsidRPr="001B33B8">
              <w:rPr>
                <w:color w:val="0070C0"/>
                <w:szCs w:val="24"/>
                <w:vertAlign w:val="subscript"/>
              </w:rPr>
              <w:t>10</w:t>
            </w:r>
            <w:r w:rsidRPr="001B33B8">
              <w:rPr>
                <w:color w:val="0070C0"/>
                <w:szCs w:val="24"/>
              </w:rPr>
              <w:t>、</w:t>
            </w:r>
            <w:r w:rsidRPr="001B33B8">
              <w:rPr>
                <w:color w:val="0070C0"/>
                <w:szCs w:val="24"/>
              </w:rPr>
              <w:t>PM</w:t>
            </w:r>
            <w:r w:rsidRPr="001B33B8">
              <w:rPr>
                <w:color w:val="0070C0"/>
                <w:szCs w:val="24"/>
                <w:vertAlign w:val="subscript"/>
              </w:rPr>
              <w:t>2.5</w:t>
            </w:r>
            <w:r w:rsidRPr="001B33B8">
              <w:rPr>
                <w:color w:val="0070C0"/>
                <w:szCs w:val="24"/>
              </w:rPr>
              <w:t>年平均浓度</w:t>
            </w:r>
            <w:r w:rsidR="001B33B8" w:rsidRPr="001B33B8">
              <w:rPr>
                <w:rFonts w:eastAsiaTheme="minorEastAsia"/>
                <w:color w:val="0070C0"/>
                <w:szCs w:val="24"/>
              </w:rPr>
              <w:t>达到《环境</w:t>
            </w:r>
            <w:r w:rsidRPr="001B33B8">
              <w:rPr>
                <w:color w:val="0070C0"/>
                <w:szCs w:val="24"/>
              </w:rPr>
              <w:t>空气质量标准》（</w:t>
            </w:r>
            <w:r w:rsidRPr="001B33B8">
              <w:rPr>
                <w:color w:val="0070C0"/>
                <w:szCs w:val="24"/>
              </w:rPr>
              <w:t>GB3095-2012</w:t>
            </w:r>
            <w:r w:rsidRPr="001B33B8">
              <w:rPr>
                <w:color w:val="0070C0"/>
                <w:szCs w:val="24"/>
              </w:rPr>
              <w:t>）二级标准限值，</w:t>
            </w:r>
            <w:r w:rsidRPr="001B33B8">
              <w:rPr>
                <w:color w:val="0070C0"/>
                <w:szCs w:val="24"/>
              </w:rPr>
              <w:t>SO</w:t>
            </w:r>
            <w:r w:rsidRPr="001B33B8">
              <w:rPr>
                <w:color w:val="0070C0"/>
                <w:szCs w:val="24"/>
                <w:vertAlign w:val="subscript"/>
              </w:rPr>
              <w:t>2</w:t>
            </w:r>
            <w:r w:rsidRPr="001B33B8">
              <w:rPr>
                <w:color w:val="0070C0"/>
                <w:szCs w:val="24"/>
              </w:rPr>
              <w:t>、</w:t>
            </w:r>
            <w:r w:rsidRPr="001B33B8">
              <w:rPr>
                <w:color w:val="0070C0"/>
                <w:szCs w:val="24"/>
              </w:rPr>
              <w:t>NO</w:t>
            </w:r>
            <w:r w:rsidRPr="001B33B8">
              <w:rPr>
                <w:color w:val="0070C0"/>
                <w:szCs w:val="24"/>
                <w:vertAlign w:val="subscript"/>
              </w:rPr>
              <w:t>2</w:t>
            </w:r>
            <w:r w:rsidRPr="001B33B8">
              <w:rPr>
                <w:color w:val="0070C0"/>
                <w:szCs w:val="24"/>
              </w:rPr>
              <w:t>、</w:t>
            </w:r>
            <w:r w:rsidRPr="001B33B8">
              <w:rPr>
                <w:color w:val="0070C0"/>
                <w:szCs w:val="24"/>
              </w:rPr>
              <w:t>PM</w:t>
            </w:r>
            <w:r w:rsidRPr="001B33B8">
              <w:rPr>
                <w:color w:val="0070C0"/>
                <w:szCs w:val="24"/>
                <w:vertAlign w:val="subscript"/>
              </w:rPr>
              <w:t>10</w:t>
            </w:r>
            <w:r w:rsidRPr="001B33B8">
              <w:rPr>
                <w:color w:val="0070C0"/>
                <w:szCs w:val="24"/>
              </w:rPr>
              <w:t>、</w:t>
            </w:r>
            <w:r w:rsidRPr="001B33B8">
              <w:rPr>
                <w:color w:val="0070C0"/>
                <w:szCs w:val="24"/>
              </w:rPr>
              <w:t>PM</w:t>
            </w:r>
            <w:r w:rsidRPr="001B33B8">
              <w:rPr>
                <w:color w:val="0070C0"/>
                <w:szCs w:val="24"/>
                <w:vertAlign w:val="subscript"/>
              </w:rPr>
              <w:t>2.5</w:t>
            </w:r>
            <w:r w:rsidRPr="001B33B8">
              <w:rPr>
                <w:color w:val="0070C0"/>
                <w:szCs w:val="24"/>
              </w:rPr>
              <w:t>、</w:t>
            </w:r>
            <w:r w:rsidRPr="001B33B8">
              <w:rPr>
                <w:color w:val="0070C0"/>
                <w:szCs w:val="24"/>
              </w:rPr>
              <w:t>CO</w:t>
            </w:r>
            <w:r w:rsidRPr="001B33B8">
              <w:rPr>
                <w:color w:val="0070C0"/>
                <w:szCs w:val="24"/>
              </w:rPr>
              <w:t>、</w:t>
            </w:r>
            <w:r w:rsidRPr="001B33B8">
              <w:rPr>
                <w:color w:val="0070C0"/>
                <w:szCs w:val="24"/>
              </w:rPr>
              <w:t>O</w:t>
            </w:r>
            <w:r w:rsidRPr="001B33B8">
              <w:rPr>
                <w:color w:val="0070C0"/>
                <w:szCs w:val="24"/>
                <w:vertAlign w:val="subscript"/>
              </w:rPr>
              <w:t>3</w:t>
            </w:r>
            <w:r w:rsidRPr="001B33B8">
              <w:rPr>
                <w:color w:val="0070C0"/>
                <w:szCs w:val="24"/>
              </w:rPr>
              <w:t>日平均浓度</w:t>
            </w:r>
            <w:r w:rsidR="001B33B8" w:rsidRPr="001B33B8">
              <w:rPr>
                <w:rFonts w:eastAsiaTheme="minorEastAsia"/>
                <w:color w:val="0070C0"/>
                <w:szCs w:val="24"/>
              </w:rPr>
              <w:t>达到《环境</w:t>
            </w:r>
            <w:r w:rsidRPr="001B33B8">
              <w:rPr>
                <w:color w:val="0070C0"/>
                <w:szCs w:val="24"/>
              </w:rPr>
              <w:t>空气质量标准》（</w:t>
            </w:r>
            <w:r w:rsidRPr="001B33B8">
              <w:rPr>
                <w:color w:val="0070C0"/>
                <w:szCs w:val="24"/>
              </w:rPr>
              <w:t>GB3095-2012</w:t>
            </w:r>
            <w:r w:rsidRPr="001B33B8">
              <w:rPr>
                <w:color w:val="0070C0"/>
                <w:szCs w:val="24"/>
              </w:rPr>
              <w:t>）二级标准限值</w:t>
            </w:r>
            <w:r w:rsidR="001B33B8">
              <w:rPr>
                <w:rFonts w:eastAsiaTheme="minorEastAsia" w:hint="eastAsia"/>
                <w:color w:val="0070C0"/>
                <w:szCs w:val="24"/>
              </w:rPr>
              <w:t>，</w:t>
            </w:r>
            <w:r w:rsidR="001B33B8" w:rsidRPr="001B33B8">
              <w:rPr>
                <w:rFonts w:eastAsiaTheme="minorEastAsia"/>
                <w:color w:val="0070C0"/>
                <w:szCs w:val="24"/>
              </w:rPr>
              <w:t>东川区环境空气质量可达到《环境空气质量标准》（</w:t>
            </w:r>
            <w:r w:rsidR="001B33B8" w:rsidRPr="001B33B8">
              <w:rPr>
                <w:rFonts w:eastAsiaTheme="minorEastAsia"/>
                <w:color w:val="0070C0"/>
                <w:szCs w:val="24"/>
              </w:rPr>
              <w:t>GB3095-2012</w:t>
            </w:r>
            <w:r w:rsidR="001B33B8" w:rsidRPr="001B33B8">
              <w:rPr>
                <w:rFonts w:eastAsiaTheme="minorEastAsia"/>
                <w:color w:val="0070C0"/>
                <w:szCs w:val="24"/>
              </w:rPr>
              <w:t>）二级标准。</w:t>
            </w:r>
          </w:p>
          <w:p w:rsidR="0028492E" w:rsidRPr="000962B4" w:rsidRDefault="002D63B6" w:rsidP="002D63B6">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lastRenderedPageBreak/>
              <w:t>（</w:t>
            </w:r>
            <w:r w:rsidRPr="000962B4">
              <w:rPr>
                <w:rFonts w:ascii="Times New Roman" w:hAnsi="Times New Roman" w:cs="Times New Roman"/>
                <w:b/>
                <w:sz w:val="24"/>
                <w:szCs w:val="24"/>
              </w:rPr>
              <w:t>2</w:t>
            </w:r>
            <w:r w:rsidRPr="000962B4">
              <w:rPr>
                <w:rFonts w:ascii="Times New Roman" w:hAnsi="Times New Roman" w:cs="Times New Roman"/>
                <w:b/>
                <w:sz w:val="24"/>
                <w:szCs w:val="24"/>
              </w:rPr>
              <w:t>）特征因子环境质量现状</w:t>
            </w:r>
          </w:p>
          <w:p w:rsidR="006F0A0E" w:rsidRDefault="009633F2" w:rsidP="00B717F5">
            <w:pPr>
              <w:pStyle w:val="ad"/>
              <w:ind w:firstLine="480"/>
              <w:rPr>
                <w:szCs w:val="24"/>
              </w:rPr>
            </w:pPr>
            <w:r w:rsidRPr="000962B4">
              <w:rPr>
                <w:szCs w:val="24"/>
              </w:rPr>
              <w:t>该项目为殡仪馆建设项目，项目产生的主要污染物为烟尘、</w:t>
            </w:r>
            <w:r w:rsidRPr="000962B4">
              <w:rPr>
                <w:szCs w:val="24"/>
              </w:rPr>
              <w:t>SO</w:t>
            </w:r>
            <w:r w:rsidRPr="000962B4">
              <w:rPr>
                <w:szCs w:val="24"/>
                <w:vertAlign w:val="subscript"/>
              </w:rPr>
              <w:t>2</w:t>
            </w:r>
            <w:r w:rsidRPr="000962B4">
              <w:rPr>
                <w:szCs w:val="24"/>
              </w:rPr>
              <w:t>、</w:t>
            </w:r>
            <w:r w:rsidRPr="000962B4">
              <w:rPr>
                <w:szCs w:val="24"/>
              </w:rPr>
              <w:t>NOx</w:t>
            </w:r>
            <w:r w:rsidRPr="000962B4">
              <w:rPr>
                <w:szCs w:val="24"/>
              </w:rPr>
              <w:t>、</w:t>
            </w:r>
            <w:r w:rsidRPr="000962B4">
              <w:rPr>
                <w:szCs w:val="24"/>
              </w:rPr>
              <w:t>CO</w:t>
            </w:r>
            <w:r w:rsidRPr="000962B4">
              <w:rPr>
                <w:szCs w:val="24"/>
              </w:rPr>
              <w:t>、</w:t>
            </w:r>
            <w:r w:rsidRPr="000962B4">
              <w:rPr>
                <w:szCs w:val="24"/>
              </w:rPr>
              <w:t>HCl</w:t>
            </w:r>
            <w:r w:rsidRPr="000962B4">
              <w:rPr>
                <w:szCs w:val="24"/>
              </w:rPr>
              <w:t>、汞和二噁英。该污染因子中常规因子包括</w:t>
            </w:r>
            <w:r w:rsidRPr="000962B4">
              <w:rPr>
                <w:rFonts w:eastAsiaTheme="minorEastAsia"/>
                <w:szCs w:val="21"/>
              </w:rPr>
              <w:t>PM</w:t>
            </w:r>
            <w:r w:rsidRPr="000962B4">
              <w:rPr>
                <w:rFonts w:eastAsiaTheme="minorEastAsia"/>
                <w:szCs w:val="21"/>
                <w:vertAlign w:val="subscript"/>
              </w:rPr>
              <w:t>10</w:t>
            </w:r>
            <w:r w:rsidRPr="000962B4">
              <w:rPr>
                <w:szCs w:val="24"/>
              </w:rPr>
              <w:t>、</w:t>
            </w:r>
            <w:r w:rsidRPr="000962B4">
              <w:rPr>
                <w:rFonts w:eastAsiaTheme="minorEastAsia"/>
                <w:szCs w:val="21"/>
              </w:rPr>
              <w:t>PM</w:t>
            </w:r>
            <w:r w:rsidRPr="000962B4">
              <w:rPr>
                <w:rFonts w:eastAsiaTheme="minorEastAsia"/>
                <w:szCs w:val="21"/>
                <w:vertAlign w:val="subscript"/>
              </w:rPr>
              <w:t>2.5</w:t>
            </w:r>
            <w:r w:rsidRPr="000962B4">
              <w:rPr>
                <w:szCs w:val="24"/>
              </w:rPr>
              <w:t>、</w:t>
            </w:r>
            <w:r w:rsidRPr="000962B4">
              <w:rPr>
                <w:szCs w:val="24"/>
              </w:rPr>
              <w:t>SO</w:t>
            </w:r>
            <w:r w:rsidRPr="000962B4">
              <w:rPr>
                <w:szCs w:val="24"/>
                <w:vertAlign w:val="subscript"/>
              </w:rPr>
              <w:t>2</w:t>
            </w:r>
            <w:r w:rsidRPr="000962B4">
              <w:rPr>
                <w:szCs w:val="24"/>
              </w:rPr>
              <w:t>、</w:t>
            </w:r>
            <w:r w:rsidRPr="000962B4">
              <w:rPr>
                <w:szCs w:val="24"/>
              </w:rPr>
              <w:t>NO</w:t>
            </w:r>
            <w:r w:rsidRPr="000962B4">
              <w:rPr>
                <w:szCs w:val="24"/>
                <w:vertAlign w:val="subscript"/>
              </w:rPr>
              <w:t>2</w:t>
            </w:r>
            <w:r w:rsidRPr="000962B4">
              <w:rPr>
                <w:szCs w:val="24"/>
              </w:rPr>
              <w:t>和</w:t>
            </w:r>
            <w:r w:rsidRPr="000962B4">
              <w:rPr>
                <w:szCs w:val="24"/>
              </w:rPr>
              <w:t>CO</w:t>
            </w:r>
            <w:r w:rsidRPr="000962B4">
              <w:rPr>
                <w:szCs w:val="24"/>
              </w:rPr>
              <w:t>；特征因子包括</w:t>
            </w:r>
            <w:r w:rsidRPr="0005507B">
              <w:rPr>
                <w:color w:val="0070C0"/>
                <w:szCs w:val="24"/>
              </w:rPr>
              <w:t>TSP</w:t>
            </w:r>
            <w:r w:rsidRPr="0005507B">
              <w:rPr>
                <w:color w:val="0070C0"/>
                <w:szCs w:val="24"/>
              </w:rPr>
              <w:t>、</w:t>
            </w:r>
            <w:r w:rsidRPr="0005507B">
              <w:rPr>
                <w:color w:val="0070C0"/>
                <w:szCs w:val="24"/>
              </w:rPr>
              <w:t>HCl</w:t>
            </w:r>
            <w:r w:rsidRPr="0005507B">
              <w:rPr>
                <w:color w:val="0070C0"/>
                <w:szCs w:val="24"/>
              </w:rPr>
              <w:t>、汞和二噁英</w:t>
            </w:r>
            <w:r w:rsidRPr="000962B4">
              <w:rPr>
                <w:szCs w:val="24"/>
              </w:rPr>
              <w:t>。</w:t>
            </w:r>
          </w:p>
          <w:p w:rsidR="006F0A0E" w:rsidRDefault="006F0A0E" w:rsidP="006F0A0E">
            <w:pPr>
              <w:pStyle w:val="ad"/>
              <w:ind w:firstLine="480"/>
              <w:rPr>
                <w:rFonts w:eastAsiaTheme="minorEastAsia"/>
                <w:color w:val="0070C0"/>
                <w:szCs w:val="24"/>
              </w:rPr>
            </w:pPr>
            <w:r w:rsidRPr="006F0A0E">
              <w:rPr>
                <w:rFonts w:eastAsiaTheme="minorEastAsia"/>
                <w:color w:val="0070C0"/>
                <w:szCs w:val="24"/>
              </w:rPr>
              <w:t>根据《建设项目环境影响报告表编制技术指南》（污染影响类）（试行）的要求</w:t>
            </w:r>
            <w:r w:rsidRPr="006F0A0E">
              <w:rPr>
                <w:rFonts w:eastAsiaTheme="minorEastAsia" w:hint="eastAsia"/>
                <w:color w:val="0070C0"/>
                <w:szCs w:val="24"/>
              </w:rPr>
              <w:t>，该项目需进行大气专项评价；</w:t>
            </w:r>
            <w:r w:rsidRPr="006F0A0E">
              <w:rPr>
                <w:rFonts w:eastAsiaTheme="minorEastAsia"/>
                <w:color w:val="0070C0"/>
                <w:szCs w:val="24"/>
              </w:rPr>
              <w:t>该项目大气环境影响评价工作等级为二级</w:t>
            </w:r>
            <w:r w:rsidRPr="006F0A0E">
              <w:rPr>
                <w:rFonts w:eastAsiaTheme="minorEastAsia" w:hint="eastAsia"/>
                <w:color w:val="0070C0"/>
                <w:szCs w:val="24"/>
              </w:rPr>
              <w:t>；</w:t>
            </w:r>
            <w:r w:rsidRPr="006F0A0E">
              <w:rPr>
                <w:rFonts w:eastAsiaTheme="minorEastAsia"/>
                <w:color w:val="0070C0"/>
                <w:szCs w:val="24"/>
              </w:rPr>
              <w:t>根据《环境影响评价技术导则</w:t>
            </w:r>
            <w:r w:rsidRPr="006F0A0E">
              <w:rPr>
                <w:rFonts w:eastAsiaTheme="minorEastAsia"/>
                <w:color w:val="0070C0"/>
                <w:szCs w:val="24"/>
              </w:rPr>
              <w:t xml:space="preserve"> </w:t>
            </w:r>
            <w:r w:rsidRPr="006F0A0E">
              <w:rPr>
                <w:rFonts w:eastAsiaTheme="minorEastAsia"/>
                <w:color w:val="0070C0"/>
                <w:szCs w:val="24"/>
              </w:rPr>
              <w:t>大气环境》（</w:t>
            </w:r>
            <w:r w:rsidRPr="006F0A0E">
              <w:rPr>
                <w:rFonts w:eastAsiaTheme="minorEastAsia"/>
                <w:color w:val="0070C0"/>
                <w:szCs w:val="24"/>
              </w:rPr>
              <w:t>HJ2.2-2018</w:t>
            </w:r>
            <w:r w:rsidRPr="006F0A0E">
              <w:rPr>
                <w:rFonts w:eastAsiaTheme="minorEastAsia"/>
                <w:color w:val="0070C0"/>
                <w:szCs w:val="24"/>
              </w:rPr>
              <w:t>）</w:t>
            </w:r>
            <w:r w:rsidRPr="006F0A0E">
              <w:rPr>
                <w:rFonts w:eastAsiaTheme="minorEastAsia" w:hint="eastAsia"/>
                <w:color w:val="0070C0"/>
                <w:szCs w:val="24"/>
              </w:rPr>
              <w:t>的要求，需</w:t>
            </w:r>
            <w:r w:rsidRPr="006F0A0E">
              <w:rPr>
                <w:rFonts w:eastAsiaTheme="minorEastAsia"/>
                <w:color w:val="0070C0"/>
                <w:szCs w:val="24"/>
              </w:rPr>
              <w:t>调查评价范围内有环境质量标准的评价因子的环境质量监测数据或进行补充监测，用于评价项目所在区域污染物环境质量现状。</w:t>
            </w:r>
            <w:r w:rsidRPr="001252CB">
              <w:rPr>
                <w:rFonts w:eastAsiaTheme="minorEastAsia"/>
                <w:color w:val="0070C0"/>
                <w:szCs w:val="24"/>
              </w:rPr>
              <w:t>项目排放的特征污染物中</w:t>
            </w:r>
            <w:r w:rsidRPr="001252CB">
              <w:rPr>
                <w:rFonts w:eastAsiaTheme="minorEastAsia"/>
                <w:color w:val="0070C0"/>
                <w:szCs w:val="24"/>
              </w:rPr>
              <w:t>HCl</w:t>
            </w:r>
            <w:r w:rsidRPr="001252CB">
              <w:rPr>
                <w:rFonts w:eastAsiaTheme="minorEastAsia"/>
                <w:color w:val="0070C0"/>
                <w:szCs w:val="24"/>
              </w:rPr>
              <w:t>和二噁英无</w:t>
            </w:r>
            <w:r w:rsidRPr="006F0A0E">
              <w:rPr>
                <w:rFonts w:eastAsiaTheme="minorEastAsia"/>
                <w:color w:val="0070C0"/>
                <w:szCs w:val="24"/>
              </w:rPr>
              <w:t>环境质量标准</w:t>
            </w:r>
            <w:r w:rsidRPr="001252CB">
              <w:rPr>
                <w:rFonts w:eastAsiaTheme="minorEastAsia"/>
                <w:color w:val="0070C0"/>
                <w:szCs w:val="24"/>
              </w:rPr>
              <w:t>相应的浓度限值</w:t>
            </w:r>
            <w:r w:rsidRPr="001252CB">
              <w:rPr>
                <w:rFonts w:eastAsiaTheme="minorEastAsia" w:hint="eastAsia"/>
                <w:color w:val="0070C0"/>
                <w:szCs w:val="24"/>
              </w:rPr>
              <w:t>，不对其进行现状评价，进行</w:t>
            </w:r>
            <w:r w:rsidRPr="001252CB">
              <w:rPr>
                <w:rFonts w:eastAsiaTheme="minorEastAsia"/>
                <w:color w:val="0070C0"/>
                <w:szCs w:val="24"/>
              </w:rPr>
              <w:t>TSP</w:t>
            </w:r>
            <w:r w:rsidRPr="001252CB">
              <w:rPr>
                <w:rFonts w:eastAsiaTheme="minorEastAsia"/>
                <w:color w:val="0070C0"/>
                <w:szCs w:val="24"/>
              </w:rPr>
              <w:t>、汞</w:t>
            </w:r>
            <w:r w:rsidRPr="001252CB">
              <w:rPr>
                <w:rFonts w:eastAsiaTheme="minorEastAsia" w:hint="eastAsia"/>
                <w:color w:val="0070C0"/>
                <w:szCs w:val="24"/>
              </w:rPr>
              <w:t>进行评价。</w:t>
            </w:r>
          </w:p>
          <w:p w:rsidR="000612BE" w:rsidRPr="00673261" w:rsidRDefault="0005507B" w:rsidP="000612BE">
            <w:pPr>
              <w:pStyle w:val="ad"/>
              <w:ind w:firstLine="480"/>
              <w:rPr>
                <w:rFonts w:eastAsiaTheme="minorEastAsia"/>
                <w:color w:val="0070C0"/>
                <w:szCs w:val="24"/>
              </w:rPr>
            </w:pPr>
            <w:r w:rsidRPr="00673261">
              <w:rPr>
                <w:rFonts w:eastAsiaTheme="minorEastAsia" w:hint="eastAsia"/>
                <w:color w:val="0070C0"/>
                <w:szCs w:val="24"/>
              </w:rPr>
              <w:t>根据调查，《云南东川产业园区总体规划修编（</w:t>
            </w:r>
            <w:r w:rsidRPr="00673261">
              <w:rPr>
                <w:rFonts w:eastAsiaTheme="minorEastAsia" w:hint="eastAsia"/>
                <w:color w:val="0070C0"/>
                <w:szCs w:val="24"/>
              </w:rPr>
              <w:t>2021-2035</w:t>
            </w:r>
            <w:r w:rsidRPr="00673261">
              <w:rPr>
                <w:rFonts w:eastAsiaTheme="minorEastAsia" w:hint="eastAsia"/>
                <w:color w:val="0070C0"/>
                <w:szCs w:val="24"/>
              </w:rPr>
              <w:t>）环境影响报告书》编制过程中委托</w:t>
            </w:r>
            <w:r w:rsidR="000612BE" w:rsidRPr="00673261">
              <w:rPr>
                <w:rFonts w:eastAsiaTheme="minorEastAsia" w:hint="eastAsia"/>
                <w:color w:val="0070C0"/>
                <w:szCs w:val="24"/>
              </w:rPr>
              <w:t>云南中科监测技术有限公司于</w:t>
            </w:r>
            <w:r w:rsidR="000612BE" w:rsidRPr="00673261">
              <w:rPr>
                <w:rFonts w:eastAsiaTheme="minorEastAsia" w:hint="eastAsia"/>
                <w:color w:val="0070C0"/>
                <w:szCs w:val="24"/>
              </w:rPr>
              <w:t>2022</w:t>
            </w:r>
            <w:r w:rsidR="000612BE" w:rsidRPr="00673261">
              <w:rPr>
                <w:rFonts w:eastAsiaTheme="minorEastAsia" w:hint="eastAsia"/>
                <w:color w:val="0070C0"/>
                <w:szCs w:val="24"/>
              </w:rPr>
              <w:t>年</w:t>
            </w:r>
            <w:r w:rsidR="000612BE" w:rsidRPr="00673261">
              <w:rPr>
                <w:rFonts w:eastAsiaTheme="minorEastAsia" w:hint="eastAsia"/>
                <w:color w:val="0070C0"/>
                <w:szCs w:val="24"/>
              </w:rPr>
              <w:t>2</w:t>
            </w:r>
            <w:r w:rsidR="000612BE" w:rsidRPr="00673261">
              <w:rPr>
                <w:rFonts w:eastAsiaTheme="minorEastAsia" w:hint="eastAsia"/>
                <w:color w:val="0070C0"/>
                <w:szCs w:val="24"/>
              </w:rPr>
              <w:t>月</w:t>
            </w:r>
            <w:r w:rsidR="000612BE" w:rsidRPr="00673261">
              <w:rPr>
                <w:rFonts w:eastAsiaTheme="minorEastAsia" w:hint="eastAsia"/>
                <w:color w:val="0070C0"/>
                <w:szCs w:val="24"/>
              </w:rPr>
              <w:t>10</w:t>
            </w:r>
            <w:r w:rsidR="000612BE" w:rsidRPr="00673261">
              <w:rPr>
                <w:rFonts w:eastAsiaTheme="minorEastAsia" w:hint="eastAsia"/>
                <w:color w:val="0070C0"/>
                <w:szCs w:val="24"/>
              </w:rPr>
              <w:t>日</w:t>
            </w:r>
            <w:r w:rsidR="000612BE" w:rsidRPr="00673261">
              <w:rPr>
                <w:rFonts w:eastAsiaTheme="minorEastAsia" w:hint="eastAsia"/>
                <w:color w:val="0070C0"/>
                <w:szCs w:val="24"/>
              </w:rPr>
              <w:t>-2</w:t>
            </w:r>
            <w:r w:rsidR="000612BE" w:rsidRPr="00673261">
              <w:rPr>
                <w:rFonts w:eastAsiaTheme="minorEastAsia" w:hint="eastAsia"/>
                <w:color w:val="0070C0"/>
                <w:szCs w:val="24"/>
              </w:rPr>
              <w:t>月</w:t>
            </w:r>
            <w:r w:rsidR="000612BE" w:rsidRPr="00673261">
              <w:rPr>
                <w:rFonts w:eastAsiaTheme="minorEastAsia" w:hint="eastAsia"/>
                <w:color w:val="0070C0"/>
                <w:szCs w:val="24"/>
              </w:rPr>
              <w:t>17</w:t>
            </w:r>
            <w:r w:rsidR="000612BE" w:rsidRPr="00673261">
              <w:rPr>
                <w:rFonts w:eastAsiaTheme="minorEastAsia" w:hint="eastAsia"/>
                <w:color w:val="0070C0"/>
                <w:szCs w:val="24"/>
              </w:rPr>
              <w:t>日对碧谷片区区域环境空气质量中</w:t>
            </w:r>
            <w:r w:rsidR="000612BE" w:rsidRPr="00673261">
              <w:rPr>
                <w:rFonts w:eastAsiaTheme="minorEastAsia" w:hint="eastAsia"/>
                <w:color w:val="0070C0"/>
                <w:szCs w:val="24"/>
              </w:rPr>
              <w:t>TSP</w:t>
            </w:r>
            <w:r w:rsidR="000612BE" w:rsidRPr="00673261">
              <w:rPr>
                <w:rFonts w:eastAsiaTheme="minorEastAsia" w:hint="eastAsia"/>
                <w:color w:val="0070C0"/>
                <w:szCs w:val="24"/>
              </w:rPr>
              <w:t>、汞进行了监测，该监测点位位于项目区东南侧</w:t>
            </w:r>
            <w:r w:rsidR="006F0A0E">
              <w:rPr>
                <w:rFonts w:eastAsiaTheme="minorEastAsia" w:hint="eastAsia"/>
                <w:color w:val="0070C0"/>
                <w:szCs w:val="24"/>
              </w:rPr>
              <w:t>2.3</w:t>
            </w:r>
            <w:r w:rsidR="000612BE" w:rsidRPr="00673261">
              <w:rPr>
                <w:rFonts w:eastAsiaTheme="minorEastAsia" w:hint="eastAsia"/>
                <w:color w:val="0070C0"/>
                <w:szCs w:val="24"/>
              </w:rPr>
              <w:t>km</w:t>
            </w:r>
            <w:r w:rsidR="000612BE" w:rsidRPr="00673261">
              <w:rPr>
                <w:rFonts w:eastAsiaTheme="minorEastAsia" w:hint="eastAsia"/>
                <w:color w:val="0070C0"/>
                <w:szCs w:val="24"/>
              </w:rPr>
              <w:t>处，因此环评</w:t>
            </w:r>
            <w:r w:rsidR="00525473" w:rsidRPr="00673261">
              <w:rPr>
                <w:rFonts w:eastAsiaTheme="minorEastAsia"/>
                <w:color w:val="0070C0"/>
                <w:szCs w:val="24"/>
              </w:rPr>
              <w:t>环评引用其对区域</w:t>
            </w:r>
            <w:r w:rsidR="00525473" w:rsidRPr="00673261">
              <w:rPr>
                <w:rFonts w:eastAsiaTheme="minorEastAsia"/>
                <w:color w:val="0070C0"/>
                <w:szCs w:val="24"/>
              </w:rPr>
              <w:t>TSP</w:t>
            </w:r>
            <w:r w:rsidR="000612BE" w:rsidRPr="00673261">
              <w:rPr>
                <w:rFonts w:eastAsiaTheme="minorEastAsia" w:hint="eastAsia"/>
                <w:color w:val="0070C0"/>
                <w:szCs w:val="24"/>
              </w:rPr>
              <w:t>、汞</w:t>
            </w:r>
            <w:r w:rsidR="00525473" w:rsidRPr="00673261">
              <w:rPr>
                <w:rFonts w:eastAsiaTheme="minorEastAsia"/>
                <w:color w:val="0070C0"/>
                <w:szCs w:val="24"/>
              </w:rPr>
              <w:t>进行现状评价。</w:t>
            </w:r>
          </w:p>
          <w:p w:rsidR="00525473" w:rsidRPr="00673261" w:rsidRDefault="00525473" w:rsidP="000612BE">
            <w:pPr>
              <w:pStyle w:val="ad"/>
              <w:ind w:firstLine="480"/>
              <w:rPr>
                <w:rFonts w:eastAsiaTheme="minorEastAsia"/>
                <w:color w:val="0070C0"/>
                <w:szCs w:val="24"/>
              </w:rPr>
            </w:pPr>
            <w:r w:rsidRPr="00673261">
              <w:rPr>
                <w:rFonts w:eastAsiaTheme="minorEastAsia"/>
                <w:color w:val="0070C0"/>
                <w:szCs w:val="24"/>
              </w:rPr>
              <w:t>具体监测结果如下表所示。</w:t>
            </w:r>
          </w:p>
          <w:p w:rsidR="00525473" w:rsidRPr="00673261" w:rsidRDefault="00525473" w:rsidP="00525473">
            <w:pPr>
              <w:jc w:val="center"/>
              <w:rPr>
                <w:rFonts w:ascii="Times New Roman" w:hAnsi="Times New Roman" w:cs="Times New Roman"/>
                <w:b/>
                <w:color w:val="0070C0"/>
                <w:szCs w:val="24"/>
              </w:rPr>
            </w:pPr>
            <w:r w:rsidRPr="00673261">
              <w:rPr>
                <w:rFonts w:ascii="Times New Roman" w:hAnsi="Times New Roman" w:cs="Times New Roman"/>
                <w:b/>
                <w:color w:val="0070C0"/>
                <w:szCs w:val="24"/>
              </w:rPr>
              <w:t>表</w:t>
            </w:r>
            <w:r w:rsidRPr="00673261">
              <w:rPr>
                <w:rFonts w:ascii="Times New Roman" w:hAnsi="Times New Roman" w:cs="Times New Roman"/>
                <w:b/>
                <w:color w:val="0070C0"/>
                <w:szCs w:val="24"/>
              </w:rPr>
              <w:t xml:space="preserve">3.1.1-2 </w:t>
            </w:r>
            <w:r w:rsidRPr="00673261">
              <w:rPr>
                <w:rFonts w:ascii="Times New Roman" w:hAnsi="Times New Roman" w:cs="Times New Roman"/>
                <w:b/>
                <w:color w:val="0070C0"/>
                <w:szCs w:val="24"/>
              </w:rPr>
              <w:t>引用</w:t>
            </w:r>
            <w:r w:rsidRPr="00673261">
              <w:rPr>
                <w:rFonts w:ascii="Times New Roman" w:hAnsi="Times New Roman" w:cs="Times New Roman"/>
                <w:b/>
                <w:color w:val="0070C0"/>
                <w:szCs w:val="24"/>
              </w:rPr>
              <w:t>TSP</w:t>
            </w:r>
            <w:r w:rsidRPr="00673261">
              <w:rPr>
                <w:rFonts w:ascii="Times New Roman" w:hAnsi="Times New Roman" w:cs="Times New Roman"/>
                <w:b/>
                <w:color w:val="0070C0"/>
                <w:szCs w:val="24"/>
              </w:rPr>
              <w:t>的监测数据一览表</w:t>
            </w:r>
            <w:r w:rsidR="00673261" w:rsidRPr="00673261">
              <w:rPr>
                <w:rFonts w:ascii="Times New Roman" w:hAnsi="Times New Roman" w:cs="Times New Roman" w:hint="eastAsia"/>
                <w:b/>
                <w:color w:val="0070C0"/>
                <w:szCs w:val="24"/>
              </w:rPr>
              <w:t xml:space="preserve">  </w:t>
            </w:r>
            <w:r w:rsidR="00673261" w:rsidRPr="00673261">
              <w:rPr>
                <w:rFonts w:ascii="Times New Roman" w:eastAsia="宋体" w:hAnsi="Times New Roman" w:cs="Times New Roman"/>
                <w:b/>
                <w:color w:val="0070C0"/>
                <w:szCs w:val="24"/>
              </w:rPr>
              <w:t>μg/</w:t>
            </w:r>
            <w:r w:rsidR="00673261" w:rsidRPr="00673261">
              <w:rPr>
                <w:rFonts w:ascii="Times New Roman" w:hAnsi="Times New Roman" w:cs="Times New Roman"/>
                <w:b/>
                <w:color w:val="0070C0"/>
                <w:szCs w:val="24"/>
              </w:rPr>
              <w:t>m³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0"/>
              <w:gridCol w:w="1559"/>
              <w:gridCol w:w="1214"/>
              <w:gridCol w:w="1528"/>
              <w:gridCol w:w="1698"/>
              <w:gridCol w:w="1446"/>
            </w:tblGrid>
            <w:tr w:rsidR="00673261" w:rsidRPr="00673261" w:rsidTr="00673261">
              <w:trPr>
                <w:trHeight w:val="181"/>
                <w:jc w:val="center"/>
              </w:trPr>
              <w:tc>
                <w:tcPr>
                  <w:tcW w:w="1160" w:type="dxa"/>
                  <w:tcMar>
                    <w:top w:w="15" w:type="dxa"/>
                    <w:left w:w="15" w:type="dxa"/>
                    <w:bottom w:w="15" w:type="dxa"/>
                    <w:right w:w="15" w:type="dxa"/>
                  </w:tcMar>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color w:val="0070C0"/>
                      <w:szCs w:val="24"/>
                    </w:rPr>
                    <w:t>检测点位</w:t>
                  </w:r>
                </w:p>
              </w:tc>
              <w:tc>
                <w:tcPr>
                  <w:tcW w:w="1559" w:type="dxa"/>
                  <w:tcMar>
                    <w:top w:w="15" w:type="dxa"/>
                    <w:left w:w="15" w:type="dxa"/>
                    <w:bottom w:w="15" w:type="dxa"/>
                    <w:right w:w="15" w:type="dxa"/>
                  </w:tcMar>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color w:val="0070C0"/>
                      <w:szCs w:val="24"/>
                    </w:rPr>
                    <w:t>采样日期</w:t>
                  </w:r>
                </w:p>
              </w:tc>
              <w:tc>
                <w:tcPr>
                  <w:tcW w:w="1214" w:type="dxa"/>
                  <w:tcBorders>
                    <w:right w:val="single" w:sz="4" w:space="0" w:color="auto"/>
                  </w:tcBorders>
                  <w:tcMar>
                    <w:top w:w="15" w:type="dxa"/>
                    <w:left w:w="15" w:type="dxa"/>
                    <w:bottom w:w="15" w:type="dxa"/>
                    <w:right w:w="15" w:type="dxa"/>
                  </w:tcMar>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hint="eastAsia"/>
                      <w:color w:val="0070C0"/>
                      <w:szCs w:val="24"/>
                    </w:rPr>
                    <w:t>监测项目</w:t>
                  </w:r>
                </w:p>
              </w:tc>
              <w:tc>
                <w:tcPr>
                  <w:tcW w:w="1528" w:type="dxa"/>
                  <w:tcBorders>
                    <w:left w:val="single" w:sz="4" w:space="0" w:color="auto"/>
                  </w:tcBorders>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hint="eastAsia"/>
                      <w:color w:val="0070C0"/>
                      <w:szCs w:val="24"/>
                    </w:rPr>
                    <w:t>监测浓度范围</w:t>
                  </w:r>
                </w:p>
              </w:tc>
              <w:tc>
                <w:tcPr>
                  <w:tcW w:w="1698" w:type="dxa"/>
                  <w:tcBorders>
                    <w:right w:val="single" w:sz="4" w:space="0" w:color="auto"/>
                  </w:tcBorders>
                  <w:tcMar>
                    <w:top w:w="15" w:type="dxa"/>
                    <w:left w:w="15" w:type="dxa"/>
                    <w:bottom w:w="15" w:type="dxa"/>
                    <w:right w:w="15" w:type="dxa"/>
                  </w:tcMar>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hint="eastAsia"/>
                      <w:color w:val="0070C0"/>
                      <w:szCs w:val="24"/>
                    </w:rPr>
                    <w:t>标准值</w:t>
                  </w:r>
                </w:p>
              </w:tc>
              <w:tc>
                <w:tcPr>
                  <w:tcW w:w="1446" w:type="dxa"/>
                  <w:tcBorders>
                    <w:left w:val="single" w:sz="4" w:space="0" w:color="auto"/>
                  </w:tcBorders>
                  <w:vAlign w:val="center"/>
                </w:tcPr>
                <w:p w:rsidR="00673261" w:rsidRPr="00673261" w:rsidRDefault="00673261" w:rsidP="00673261">
                  <w:pPr>
                    <w:pStyle w:val="a8"/>
                    <w:spacing w:line="360" w:lineRule="exact"/>
                    <w:rPr>
                      <w:rFonts w:eastAsiaTheme="minorEastAsia"/>
                      <w:color w:val="0070C0"/>
                      <w:szCs w:val="24"/>
                    </w:rPr>
                  </w:pPr>
                  <w:r w:rsidRPr="00673261">
                    <w:rPr>
                      <w:rFonts w:eastAsiaTheme="minorEastAsia" w:hint="eastAsia"/>
                      <w:color w:val="0070C0"/>
                      <w:szCs w:val="24"/>
                    </w:rPr>
                    <w:t>达标情况</w:t>
                  </w:r>
                </w:p>
              </w:tc>
            </w:tr>
            <w:tr w:rsidR="006F0A0E" w:rsidRPr="00673261" w:rsidTr="00673261">
              <w:trPr>
                <w:trHeight w:val="51"/>
                <w:jc w:val="center"/>
              </w:trPr>
              <w:tc>
                <w:tcPr>
                  <w:tcW w:w="1160" w:type="dxa"/>
                  <w:vMerge w:val="restart"/>
                  <w:tcMar>
                    <w:top w:w="15" w:type="dxa"/>
                    <w:left w:w="15" w:type="dxa"/>
                    <w:bottom w:w="15" w:type="dxa"/>
                    <w:right w:w="15" w:type="dxa"/>
                  </w:tcMar>
                  <w:vAlign w:val="center"/>
                </w:tcPr>
                <w:p w:rsidR="006F0A0E" w:rsidRPr="00673261" w:rsidRDefault="006F0A0E" w:rsidP="00B527AD">
                  <w:pPr>
                    <w:pStyle w:val="a8"/>
                    <w:spacing w:line="360" w:lineRule="exact"/>
                    <w:rPr>
                      <w:rFonts w:eastAsiaTheme="minorEastAsia"/>
                      <w:color w:val="0070C0"/>
                      <w:szCs w:val="24"/>
                    </w:rPr>
                  </w:pPr>
                  <w:r w:rsidRPr="00673261">
                    <w:rPr>
                      <w:rFonts w:eastAsiaTheme="minorEastAsia" w:hint="eastAsia"/>
                      <w:color w:val="0070C0"/>
                      <w:szCs w:val="24"/>
                    </w:rPr>
                    <w:t>项目区东南侧</w:t>
                  </w:r>
                  <w:r w:rsidRPr="00673261">
                    <w:rPr>
                      <w:rFonts w:eastAsiaTheme="minorEastAsia" w:hint="eastAsia"/>
                      <w:color w:val="0070C0"/>
                      <w:szCs w:val="24"/>
                    </w:rPr>
                    <w:t>3.2km</w:t>
                  </w:r>
                  <w:r w:rsidRPr="00673261">
                    <w:rPr>
                      <w:rFonts w:eastAsiaTheme="minorEastAsia" w:hint="eastAsia"/>
                      <w:color w:val="0070C0"/>
                      <w:szCs w:val="24"/>
                    </w:rPr>
                    <w:t>处</w:t>
                  </w:r>
                </w:p>
              </w:tc>
              <w:tc>
                <w:tcPr>
                  <w:tcW w:w="1559" w:type="dxa"/>
                  <w:vMerge w:val="restart"/>
                  <w:tcMar>
                    <w:top w:w="15" w:type="dxa"/>
                    <w:left w:w="15" w:type="dxa"/>
                    <w:bottom w:w="15" w:type="dxa"/>
                    <w:right w:w="15" w:type="dxa"/>
                  </w:tcMar>
                  <w:vAlign w:val="center"/>
                </w:tcPr>
                <w:p w:rsidR="006F0A0E" w:rsidRPr="00673261" w:rsidRDefault="006F0A0E" w:rsidP="00B527AD">
                  <w:pPr>
                    <w:pStyle w:val="a8"/>
                    <w:spacing w:line="360" w:lineRule="exact"/>
                    <w:rPr>
                      <w:rFonts w:eastAsiaTheme="minorEastAsia"/>
                      <w:color w:val="0070C0"/>
                      <w:szCs w:val="24"/>
                    </w:rPr>
                  </w:pPr>
                  <w:r w:rsidRPr="00673261">
                    <w:rPr>
                      <w:rFonts w:eastAsiaTheme="minorEastAsia" w:hint="eastAsia"/>
                      <w:color w:val="0070C0"/>
                      <w:szCs w:val="24"/>
                    </w:rPr>
                    <w:t>2022</w:t>
                  </w:r>
                  <w:r w:rsidRPr="00673261">
                    <w:rPr>
                      <w:rFonts w:eastAsiaTheme="minorEastAsia" w:hint="eastAsia"/>
                      <w:color w:val="0070C0"/>
                      <w:szCs w:val="24"/>
                    </w:rPr>
                    <w:t>年</w:t>
                  </w:r>
                  <w:r w:rsidRPr="00673261">
                    <w:rPr>
                      <w:rFonts w:eastAsiaTheme="minorEastAsia" w:hint="eastAsia"/>
                      <w:color w:val="0070C0"/>
                      <w:szCs w:val="24"/>
                    </w:rPr>
                    <w:t>2</w:t>
                  </w:r>
                  <w:r w:rsidRPr="00673261">
                    <w:rPr>
                      <w:rFonts w:eastAsiaTheme="minorEastAsia" w:hint="eastAsia"/>
                      <w:color w:val="0070C0"/>
                      <w:szCs w:val="24"/>
                    </w:rPr>
                    <w:t>月</w:t>
                  </w:r>
                  <w:r w:rsidRPr="00673261">
                    <w:rPr>
                      <w:rFonts w:eastAsiaTheme="minorEastAsia" w:hint="eastAsia"/>
                      <w:color w:val="0070C0"/>
                      <w:szCs w:val="24"/>
                    </w:rPr>
                    <w:t>10</w:t>
                  </w:r>
                  <w:r w:rsidRPr="00673261">
                    <w:rPr>
                      <w:rFonts w:eastAsiaTheme="minorEastAsia" w:hint="eastAsia"/>
                      <w:color w:val="0070C0"/>
                      <w:szCs w:val="24"/>
                    </w:rPr>
                    <w:t>日</w:t>
                  </w:r>
                  <w:r w:rsidRPr="00673261">
                    <w:rPr>
                      <w:rFonts w:eastAsiaTheme="minorEastAsia" w:hint="eastAsia"/>
                      <w:color w:val="0070C0"/>
                      <w:szCs w:val="24"/>
                    </w:rPr>
                    <w:t>-2</w:t>
                  </w:r>
                  <w:r w:rsidRPr="00673261">
                    <w:rPr>
                      <w:rFonts w:eastAsiaTheme="minorEastAsia" w:hint="eastAsia"/>
                      <w:color w:val="0070C0"/>
                      <w:szCs w:val="24"/>
                    </w:rPr>
                    <w:t>月</w:t>
                  </w:r>
                  <w:r w:rsidRPr="00673261">
                    <w:rPr>
                      <w:rFonts w:eastAsiaTheme="minorEastAsia" w:hint="eastAsia"/>
                      <w:color w:val="0070C0"/>
                      <w:szCs w:val="24"/>
                    </w:rPr>
                    <w:t>17</w:t>
                  </w:r>
                  <w:r w:rsidRPr="00673261">
                    <w:rPr>
                      <w:rFonts w:eastAsiaTheme="minorEastAsia" w:hint="eastAsia"/>
                      <w:color w:val="0070C0"/>
                      <w:szCs w:val="24"/>
                    </w:rPr>
                    <w:t>日</w:t>
                  </w:r>
                </w:p>
              </w:tc>
              <w:tc>
                <w:tcPr>
                  <w:tcW w:w="1214" w:type="dxa"/>
                  <w:tcBorders>
                    <w:right w:val="single" w:sz="4" w:space="0" w:color="auto"/>
                  </w:tcBorders>
                  <w:tcMar>
                    <w:top w:w="15" w:type="dxa"/>
                    <w:left w:w="15" w:type="dxa"/>
                    <w:bottom w:w="15" w:type="dxa"/>
                    <w:right w:w="15" w:type="dxa"/>
                  </w:tcMar>
                  <w:vAlign w:val="center"/>
                </w:tcPr>
                <w:p w:rsidR="006F0A0E" w:rsidRPr="00673261" w:rsidRDefault="006F0A0E" w:rsidP="00525473">
                  <w:pPr>
                    <w:pStyle w:val="a8"/>
                    <w:spacing w:line="360" w:lineRule="exact"/>
                    <w:rPr>
                      <w:rFonts w:eastAsiaTheme="minorEastAsia"/>
                      <w:color w:val="0070C0"/>
                      <w:szCs w:val="24"/>
                    </w:rPr>
                  </w:pPr>
                  <w:r w:rsidRPr="00673261">
                    <w:rPr>
                      <w:rFonts w:eastAsiaTheme="minorEastAsia" w:hint="eastAsia"/>
                      <w:color w:val="0070C0"/>
                      <w:szCs w:val="24"/>
                    </w:rPr>
                    <w:t>TSP</w:t>
                  </w:r>
                </w:p>
              </w:tc>
              <w:tc>
                <w:tcPr>
                  <w:tcW w:w="1528" w:type="dxa"/>
                  <w:tcBorders>
                    <w:left w:val="single" w:sz="4" w:space="0" w:color="auto"/>
                  </w:tcBorders>
                  <w:vAlign w:val="center"/>
                </w:tcPr>
                <w:p w:rsidR="006F0A0E" w:rsidRPr="00673261" w:rsidRDefault="006F0A0E" w:rsidP="00525473">
                  <w:pPr>
                    <w:pStyle w:val="a8"/>
                    <w:spacing w:line="360" w:lineRule="exact"/>
                    <w:rPr>
                      <w:rFonts w:eastAsiaTheme="minorEastAsia"/>
                      <w:color w:val="0070C0"/>
                      <w:szCs w:val="24"/>
                    </w:rPr>
                  </w:pPr>
                  <w:r w:rsidRPr="00673261">
                    <w:rPr>
                      <w:rFonts w:eastAsiaTheme="minorEastAsia" w:hint="eastAsia"/>
                      <w:color w:val="0070C0"/>
                      <w:szCs w:val="24"/>
                    </w:rPr>
                    <w:t>0.127-0.147</w:t>
                  </w:r>
                </w:p>
              </w:tc>
              <w:tc>
                <w:tcPr>
                  <w:tcW w:w="1698" w:type="dxa"/>
                  <w:tcBorders>
                    <w:right w:val="single" w:sz="4" w:space="0" w:color="auto"/>
                  </w:tcBorders>
                  <w:tcMar>
                    <w:top w:w="15" w:type="dxa"/>
                    <w:left w:w="15" w:type="dxa"/>
                    <w:bottom w:w="15" w:type="dxa"/>
                    <w:right w:w="15" w:type="dxa"/>
                  </w:tcMar>
                  <w:vAlign w:val="center"/>
                </w:tcPr>
                <w:p w:rsidR="006F0A0E" w:rsidRPr="00673261" w:rsidRDefault="006F0A0E" w:rsidP="00B527AD">
                  <w:pPr>
                    <w:pStyle w:val="a8"/>
                    <w:spacing w:line="360" w:lineRule="exact"/>
                    <w:rPr>
                      <w:rFonts w:eastAsiaTheme="minorEastAsia"/>
                      <w:color w:val="0070C0"/>
                      <w:szCs w:val="24"/>
                    </w:rPr>
                  </w:pPr>
                  <w:r w:rsidRPr="00673261">
                    <w:rPr>
                      <w:rFonts w:eastAsiaTheme="minorEastAsia" w:hint="eastAsia"/>
                      <w:color w:val="0070C0"/>
                      <w:szCs w:val="24"/>
                    </w:rPr>
                    <w:t>300</w:t>
                  </w:r>
                </w:p>
              </w:tc>
              <w:tc>
                <w:tcPr>
                  <w:tcW w:w="1446" w:type="dxa"/>
                  <w:tcBorders>
                    <w:left w:val="single" w:sz="4" w:space="0" w:color="auto"/>
                  </w:tcBorders>
                  <w:vAlign w:val="center"/>
                </w:tcPr>
                <w:p w:rsidR="006F0A0E" w:rsidRPr="00673261" w:rsidRDefault="006F0A0E" w:rsidP="00B527AD">
                  <w:pPr>
                    <w:pStyle w:val="a8"/>
                    <w:spacing w:line="360" w:lineRule="exact"/>
                    <w:rPr>
                      <w:rFonts w:eastAsiaTheme="minorEastAsia"/>
                      <w:color w:val="0070C0"/>
                      <w:szCs w:val="24"/>
                    </w:rPr>
                  </w:pPr>
                  <w:r w:rsidRPr="00673261">
                    <w:rPr>
                      <w:rFonts w:eastAsiaTheme="minorEastAsia" w:hint="eastAsia"/>
                      <w:color w:val="0070C0"/>
                      <w:szCs w:val="24"/>
                    </w:rPr>
                    <w:t>达标</w:t>
                  </w:r>
                </w:p>
              </w:tc>
            </w:tr>
            <w:tr w:rsidR="006F0A0E" w:rsidRPr="00673261" w:rsidTr="00673261">
              <w:trPr>
                <w:trHeight w:val="51"/>
                <w:jc w:val="center"/>
              </w:trPr>
              <w:tc>
                <w:tcPr>
                  <w:tcW w:w="1160" w:type="dxa"/>
                  <w:vMerge/>
                  <w:tcMar>
                    <w:top w:w="15" w:type="dxa"/>
                    <w:left w:w="15" w:type="dxa"/>
                    <w:bottom w:w="15" w:type="dxa"/>
                    <w:right w:w="15" w:type="dxa"/>
                  </w:tcMar>
                  <w:vAlign w:val="center"/>
                </w:tcPr>
                <w:p w:rsidR="006F0A0E" w:rsidRPr="00673261" w:rsidRDefault="006F0A0E" w:rsidP="00B527AD">
                  <w:pPr>
                    <w:pStyle w:val="a8"/>
                    <w:spacing w:line="360" w:lineRule="exact"/>
                    <w:rPr>
                      <w:rFonts w:eastAsiaTheme="minorEastAsia"/>
                      <w:color w:val="0070C0"/>
                      <w:szCs w:val="24"/>
                    </w:rPr>
                  </w:pPr>
                </w:p>
              </w:tc>
              <w:tc>
                <w:tcPr>
                  <w:tcW w:w="1559" w:type="dxa"/>
                  <w:vMerge/>
                  <w:tcMar>
                    <w:top w:w="15" w:type="dxa"/>
                    <w:left w:w="15" w:type="dxa"/>
                    <w:bottom w:w="15" w:type="dxa"/>
                    <w:right w:w="15" w:type="dxa"/>
                  </w:tcMar>
                  <w:vAlign w:val="center"/>
                </w:tcPr>
                <w:p w:rsidR="006F0A0E" w:rsidRPr="00673261" w:rsidRDefault="006F0A0E" w:rsidP="00B527AD">
                  <w:pPr>
                    <w:pStyle w:val="a8"/>
                    <w:spacing w:line="360" w:lineRule="exact"/>
                    <w:rPr>
                      <w:rFonts w:eastAsiaTheme="minorEastAsia"/>
                      <w:color w:val="0070C0"/>
                      <w:szCs w:val="24"/>
                    </w:rPr>
                  </w:pPr>
                </w:p>
              </w:tc>
              <w:tc>
                <w:tcPr>
                  <w:tcW w:w="1214" w:type="dxa"/>
                  <w:tcBorders>
                    <w:right w:val="single" w:sz="4" w:space="0" w:color="auto"/>
                  </w:tcBorders>
                  <w:tcMar>
                    <w:top w:w="15" w:type="dxa"/>
                    <w:left w:w="15" w:type="dxa"/>
                    <w:bottom w:w="15" w:type="dxa"/>
                    <w:right w:w="15" w:type="dxa"/>
                  </w:tcMar>
                  <w:vAlign w:val="center"/>
                </w:tcPr>
                <w:p w:rsidR="006F0A0E" w:rsidRPr="00673261" w:rsidRDefault="006F0A0E" w:rsidP="00525473">
                  <w:pPr>
                    <w:pStyle w:val="a8"/>
                    <w:spacing w:line="360" w:lineRule="exact"/>
                    <w:rPr>
                      <w:rFonts w:eastAsiaTheme="minorEastAsia"/>
                      <w:color w:val="0070C0"/>
                      <w:szCs w:val="24"/>
                    </w:rPr>
                  </w:pPr>
                  <w:r w:rsidRPr="00673261">
                    <w:rPr>
                      <w:rFonts w:eastAsiaTheme="minorEastAsia" w:hint="eastAsia"/>
                      <w:color w:val="0070C0"/>
                      <w:szCs w:val="24"/>
                    </w:rPr>
                    <w:t>Hg</w:t>
                  </w:r>
                </w:p>
              </w:tc>
              <w:tc>
                <w:tcPr>
                  <w:tcW w:w="1528" w:type="dxa"/>
                  <w:tcBorders>
                    <w:left w:val="single" w:sz="4" w:space="0" w:color="auto"/>
                  </w:tcBorders>
                  <w:vAlign w:val="center"/>
                </w:tcPr>
                <w:p w:rsidR="006F0A0E" w:rsidRPr="00673261" w:rsidRDefault="006F0A0E" w:rsidP="00525473">
                  <w:pPr>
                    <w:pStyle w:val="a8"/>
                    <w:spacing w:line="360" w:lineRule="exact"/>
                    <w:rPr>
                      <w:rFonts w:eastAsiaTheme="minorEastAsia"/>
                      <w:color w:val="0070C0"/>
                      <w:szCs w:val="24"/>
                    </w:rPr>
                  </w:pPr>
                  <w:r w:rsidRPr="00673261">
                    <w:rPr>
                      <w:rFonts w:eastAsiaTheme="minorEastAsia" w:hint="eastAsia"/>
                      <w:color w:val="0070C0"/>
                      <w:szCs w:val="24"/>
                    </w:rPr>
                    <w:t>6.6</w:t>
                  </w:r>
                  <w:r w:rsidRPr="00673261">
                    <w:rPr>
                      <w:rFonts w:eastAsiaTheme="minorEastAsia" w:hint="eastAsia"/>
                      <w:color w:val="0070C0"/>
                      <w:szCs w:val="24"/>
                    </w:rPr>
                    <w:t>×</w:t>
                  </w:r>
                  <w:r w:rsidRPr="00673261">
                    <w:rPr>
                      <w:rFonts w:eastAsiaTheme="minorEastAsia" w:hint="eastAsia"/>
                      <w:color w:val="0070C0"/>
                      <w:szCs w:val="24"/>
                    </w:rPr>
                    <w:t>10</w:t>
                  </w:r>
                  <w:r w:rsidRPr="00673261">
                    <w:rPr>
                      <w:rFonts w:eastAsiaTheme="minorEastAsia" w:hint="eastAsia"/>
                      <w:color w:val="0070C0"/>
                      <w:szCs w:val="24"/>
                      <w:vertAlign w:val="superscript"/>
                    </w:rPr>
                    <w:t>-3</w:t>
                  </w:r>
                  <w:r w:rsidRPr="00673261">
                    <w:rPr>
                      <w:rFonts w:eastAsiaTheme="minorEastAsia" w:hint="eastAsia"/>
                      <w:color w:val="0070C0"/>
                      <w:szCs w:val="24"/>
                    </w:rPr>
                    <w:t>L</w:t>
                  </w:r>
                </w:p>
              </w:tc>
              <w:tc>
                <w:tcPr>
                  <w:tcW w:w="1698" w:type="dxa"/>
                  <w:tcBorders>
                    <w:right w:val="single" w:sz="4" w:space="0" w:color="auto"/>
                  </w:tcBorders>
                  <w:tcMar>
                    <w:top w:w="15" w:type="dxa"/>
                    <w:left w:w="15" w:type="dxa"/>
                    <w:bottom w:w="15" w:type="dxa"/>
                    <w:right w:w="15" w:type="dxa"/>
                  </w:tcMar>
                  <w:vAlign w:val="center"/>
                </w:tcPr>
                <w:p w:rsidR="006F0A0E" w:rsidRPr="00673261" w:rsidRDefault="006F0A0E" w:rsidP="00673261">
                  <w:pPr>
                    <w:pStyle w:val="a8"/>
                    <w:spacing w:line="360" w:lineRule="exact"/>
                    <w:rPr>
                      <w:rFonts w:eastAsiaTheme="minorEastAsia"/>
                      <w:color w:val="0070C0"/>
                      <w:szCs w:val="24"/>
                    </w:rPr>
                  </w:pPr>
                  <w:r w:rsidRPr="00673261">
                    <w:rPr>
                      <w:rFonts w:eastAsiaTheme="minorEastAsia" w:hint="eastAsia"/>
                      <w:color w:val="0070C0"/>
                      <w:szCs w:val="24"/>
                    </w:rPr>
                    <w:t>0.05</w:t>
                  </w:r>
                </w:p>
              </w:tc>
              <w:tc>
                <w:tcPr>
                  <w:tcW w:w="1446" w:type="dxa"/>
                  <w:tcBorders>
                    <w:left w:val="single" w:sz="4" w:space="0" w:color="auto"/>
                  </w:tcBorders>
                  <w:vAlign w:val="center"/>
                </w:tcPr>
                <w:p w:rsidR="006F0A0E" w:rsidRPr="00673261" w:rsidRDefault="006F0A0E" w:rsidP="00B527AD">
                  <w:pPr>
                    <w:pStyle w:val="a8"/>
                    <w:spacing w:line="360" w:lineRule="exact"/>
                    <w:rPr>
                      <w:rFonts w:eastAsiaTheme="minorEastAsia"/>
                      <w:color w:val="0070C0"/>
                      <w:szCs w:val="24"/>
                    </w:rPr>
                  </w:pPr>
                  <w:r w:rsidRPr="00673261">
                    <w:rPr>
                      <w:rFonts w:eastAsiaTheme="minorEastAsia" w:hint="eastAsia"/>
                      <w:color w:val="0070C0"/>
                      <w:szCs w:val="24"/>
                    </w:rPr>
                    <w:t>达标</w:t>
                  </w:r>
                </w:p>
              </w:tc>
            </w:tr>
          </w:tbl>
          <w:p w:rsidR="009633F2" w:rsidRPr="00673261" w:rsidRDefault="00525473" w:rsidP="006F02D3">
            <w:pPr>
              <w:pStyle w:val="ad"/>
              <w:spacing w:beforeLines="50"/>
              <w:ind w:firstLine="480"/>
              <w:rPr>
                <w:rFonts w:eastAsiaTheme="minorEastAsia"/>
                <w:color w:val="0070C0"/>
                <w:szCs w:val="24"/>
              </w:rPr>
            </w:pPr>
            <w:r w:rsidRPr="00673261">
              <w:rPr>
                <w:rFonts w:eastAsiaTheme="minorEastAsia"/>
                <w:color w:val="0070C0"/>
                <w:szCs w:val="24"/>
              </w:rPr>
              <w:t>由上表可知，项目区域</w:t>
            </w:r>
            <w:r w:rsidRPr="00673261">
              <w:rPr>
                <w:rFonts w:eastAsiaTheme="minorEastAsia"/>
                <w:color w:val="0070C0"/>
                <w:szCs w:val="24"/>
              </w:rPr>
              <w:t>TSP</w:t>
            </w:r>
            <w:r w:rsidR="00673261" w:rsidRPr="00673261">
              <w:rPr>
                <w:rFonts w:eastAsiaTheme="minorEastAsia" w:hint="eastAsia"/>
                <w:color w:val="0070C0"/>
                <w:szCs w:val="24"/>
              </w:rPr>
              <w:t>、</w:t>
            </w:r>
            <w:r w:rsidR="00673261" w:rsidRPr="00673261">
              <w:rPr>
                <w:rFonts w:eastAsiaTheme="minorEastAsia" w:hint="eastAsia"/>
                <w:color w:val="0070C0"/>
                <w:szCs w:val="24"/>
              </w:rPr>
              <w:t>Hg</w:t>
            </w:r>
            <w:r w:rsidRPr="00673261">
              <w:rPr>
                <w:rFonts w:eastAsiaTheme="minorEastAsia"/>
                <w:color w:val="0070C0"/>
                <w:szCs w:val="24"/>
              </w:rPr>
              <w:t>可达到《环境空气质量标准》（</w:t>
            </w:r>
            <w:r w:rsidRPr="00673261">
              <w:rPr>
                <w:rFonts w:eastAsiaTheme="minorEastAsia"/>
                <w:color w:val="0070C0"/>
                <w:szCs w:val="24"/>
              </w:rPr>
              <w:t>GB3095-2012</w:t>
            </w:r>
            <w:r w:rsidRPr="00673261">
              <w:rPr>
                <w:rFonts w:eastAsiaTheme="minorEastAsia"/>
                <w:color w:val="0070C0"/>
                <w:szCs w:val="24"/>
              </w:rPr>
              <w:t>）二级标准。</w:t>
            </w:r>
          </w:p>
          <w:p w:rsidR="004C7D2E" w:rsidRPr="000962B4" w:rsidRDefault="00C77C13" w:rsidP="004C7D2E">
            <w:pPr>
              <w:pStyle w:val="ad"/>
              <w:ind w:firstLine="482"/>
              <w:rPr>
                <w:rFonts w:eastAsiaTheme="minorEastAsia"/>
                <w:b/>
                <w:szCs w:val="24"/>
              </w:rPr>
            </w:pPr>
            <w:r w:rsidRPr="000962B4">
              <w:rPr>
                <w:rFonts w:eastAsiaTheme="minorEastAsia"/>
                <w:b/>
                <w:szCs w:val="24"/>
              </w:rPr>
              <w:t>3.</w:t>
            </w:r>
            <w:r w:rsidR="000E500A" w:rsidRPr="000962B4">
              <w:rPr>
                <w:rFonts w:eastAsiaTheme="minorEastAsia"/>
                <w:b/>
                <w:szCs w:val="24"/>
              </w:rPr>
              <w:t>1.</w:t>
            </w:r>
            <w:r w:rsidRPr="000962B4">
              <w:rPr>
                <w:rFonts w:eastAsiaTheme="minorEastAsia"/>
                <w:b/>
                <w:szCs w:val="24"/>
              </w:rPr>
              <w:t xml:space="preserve">2 </w:t>
            </w:r>
            <w:r w:rsidRPr="000962B4">
              <w:rPr>
                <w:rFonts w:eastAsiaTheme="minorEastAsia"/>
                <w:b/>
                <w:szCs w:val="24"/>
              </w:rPr>
              <w:t>地表水环境质量现状</w:t>
            </w:r>
          </w:p>
          <w:p w:rsidR="008673AB" w:rsidRPr="000962B4" w:rsidRDefault="008673AB" w:rsidP="00DE1255">
            <w:pPr>
              <w:pStyle w:val="ad"/>
              <w:ind w:firstLine="480"/>
              <w:rPr>
                <w:szCs w:val="24"/>
              </w:rPr>
            </w:pPr>
            <w:r w:rsidRPr="000962B4">
              <w:rPr>
                <w:szCs w:val="24"/>
              </w:rPr>
              <w:t>该项目区属于大桥河和小江的汇水范围，大桥河位于项目区西侧</w:t>
            </w:r>
            <w:r w:rsidRPr="000962B4">
              <w:rPr>
                <w:szCs w:val="24"/>
              </w:rPr>
              <w:t>302m</w:t>
            </w:r>
            <w:r w:rsidRPr="000962B4">
              <w:rPr>
                <w:szCs w:val="24"/>
              </w:rPr>
              <w:t>，小江位于项目区</w:t>
            </w:r>
            <w:r w:rsidR="006E60BC" w:rsidRPr="006E60BC">
              <w:rPr>
                <w:bCs/>
                <w:color w:val="0070C0"/>
                <w:szCs w:val="24"/>
              </w:rPr>
              <w:t>西</w:t>
            </w:r>
            <w:r w:rsidR="006E60BC" w:rsidRPr="006E60BC">
              <w:rPr>
                <w:rFonts w:hint="eastAsia"/>
                <w:bCs/>
                <w:color w:val="0070C0"/>
                <w:szCs w:val="24"/>
              </w:rPr>
              <w:t>北</w:t>
            </w:r>
            <w:r w:rsidR="006E60BC" w:rsidRPr="006E60BC">
              <w:rPr>
                <w:bCs/>
                <w:color w:val="0070C0"/>
                <w:szCs w:val="24"/>
              </w:rPr>
              <w:t>侧</w:t>
            </w:r>
            <w:r w:rsidRPr="000962B4">
              <w:rPr>
                <w:szCs w:val="24"/>
              </w:rPr>
              <w:t>758m</w:t>
            </w:r>
            <w:r w:rsidRPr="000962B4">
              <w:rPr>
                <w:szCs w:val="24"/>
              </w:rPr>
              <w:t>。大桥河是小江的一级支流，根据云南省水利厅发布的《云南省水功能区划》（</w:t>
            </w:r>
            <w:r w:rsidRPr="000962B4">
              <w:rPr>
                <w:szCs w:val="24"/>
              </w:rPr>
              <w:t>2014</w:t>
            </w:r>
            <w:r w:rsidRPr="000962B4">
              <w:rPr>
                <w:szCs w:val="24"/>
              </w:rPr>
              <w:t>版），小江（清水海</w:t>
            </w:r>
            <w:r w:rsidRPr="000962B4">
              <w:rPr>
                <w:szCs w:val="24"/>
              </w:rPr>
              <w:t>-</w:t>
            </w:r>
            <w:r w:rsidRPr="000962B4">
              <w:rPr>
                <w:szCs w:val="24"/>
              </w:rPr>
              <w:t>入金沙江口段）到</w:t>
            </w:r>
            <w:r w:rsidRPr="000962B4">
              <w:rPr>
                <w:szCs w:val="24"/>
              </w:rPr>
              <w:t>2030</w:t>
            </w:r>
            <w:r w:rsidRPr="000962B4">
              <w:rPr>
                <w:szCs w:val="24"/>
              </w:rPr>
              <w:t>年的水质目标为</w:t>
            </w:r>
            <w:r w:rsidRPr="000962B4">
              <w:rPr>
                <w:szCs w:val="24"/>
              </w:rPr>
              <w:t>III</w:t>
            </w:r>
            <w:r w:rsidRPr="000962B4">
              <w:rPr>
                <w:szCs w:val="24"/>
              </w:rPr>
              <w:t>类水体。</w:t>
            </w:r>
          </w:p>
          <w:p w:rsidR="00DE1255" w:rsidRDefault="00DE1255" w:rsidP="00DE1255">
            <w:pPr>
              <w:pStyle w:val="ad"/>
              <w:ind w:firstLine="480"/>
              <w:rPr>
                <w:szCs w:val="24"/>
              </w:rPr>
            </w:pPr>
            <w:r w:rsidRPr="000962B4">
              <w:rPr>
                <w:szCs w:val="24"/>
              </w:rPr>
              <w:t>环评按照《建设项目环境影响报告表编制技术指南》（污染影响类）的要求，引用所在流域控制单元内地方控制断面（小江板河口断面）</w:t>
            </w:r>
            <w:r w:rsidRPr="000962B4">
              <w:rPr>
                <w:szCs w:val="24"/>
              </w:rPr>
              <w:t>2021</w:t>
            </w:r>
            <w:r w:rsidRPr="000962B4">
              <w:rPr>
                <w:szCs w:val="24"/>
              </w:rPr>
              <w:t>年全年平均监测数据对地表水现状进行分析。如下表所示。</w:t>
            </w:r>
          </w:p>
          <w:p w:rsidR="006F0A0E" w:rsidRPr="000962B4" w:rsidRDefault="006F0A0E" w:rsidP="00DE1255">
            <w:pPr>
              <w:pStyle w:val="ad"/>
              <w:ind w:firstLine="480"/>
              <w:rPr>
                <w:szCs w:val="24"/>
              </w:rPr>
            </w:pPr>
          </w:p>
          <w:p w:rsidR="00DE1255" w:rsidRPr="006E60BC" w:rsidRDefault="00DE1255" w:rsidP="00DE1255">
            <w:pPr>
              <w:pStyle w:val="a9"/>
              <w:widowControl/>
              <w:tabs>
                <w:tab w:val="left" w:pos="540"/>
                <w:tab w:val="left" w:pos="851"/>
                <w:tab w:val="left" w:pos="994"/>
                <w:tab w:val="left" w:pos="1260"/>
                <w:tab w:val="left" w:pos="3108"/>
                <w:tab w:val="left" w:pos="3150"/>
              </w:tabs>
              <w:snapToGrid/>
              <w:spacing w:beforeLines="0"/>
              <w:textAlignment w:val="auto"/>
              <w:rPr>
                <w:rFonts w:eastAsia="宋体" w:hAnsi="Times New Roman"/>
                <w:bCs/>
                <w:snapToGrid w:val="0"/>
                <w:color w:val="0070C0"/>
                <w:sz w:val="21"/>
                <w:szCs w:val="21"/>
              </w:rPr>
            </w:pPr>
            <w:r w:rsidRPr="006E60BC">
              <w:rPr>
                <w:rFonts w:eastAsia="宋体" w:hAnsi="Times New Roman"/>
                <w:bCs/>
                <w:snapToGrid w:val="0"/>
                <w:color w:val="0070C0"/>
                <w:sz w:val="21"/>
                <w:szCs w:val="21"/>
              </w:rPr>
              <w:lastRenderedPageBreak/>
              <w:t>表</w:t>
            </w:r>
            <w:r w:rsidRPr="006E60BC">
              <w:rPr>
                <w:rFonts w:eastAsia="宋体" w:hAnsi="Times New Roman"/>
                <w:bCs/>
                <w:snapToGrid w:val="0"/>
                <w:color w:val="0070C0"/>
                <w:sz w:val="21"/>
                <w:szCs w:val="21"/>
              </w:rPr>
              <w:t xml:space="preserve">3.1.2-1 </w:t>
            </w:r>
            <w:r w:rsidRPr="006E60BC">
              <w:rPr>
                <w:rFonts w:eastAsia="宋体" w:hAnsi="Times New Roman"/>
                <w:bCs/>
                <w:snapToGrid w:val="0"/>
                <w:color w:val="0070C0"/>
                <w:sz w:val="21"/>
                <w:szCs w:val="21"/>
              </w:rPr>
              <w:t>小江板河口断面</w:t>
            </w:r>
            <w:r w:rsidRPr="006E60BC">
              <w:rPr>
                <w:rFonts w:eastAsia="宋体" w:hAnsi="Times New Roman"/>
                <w:bCs/>
                <w:snapToGrid w:val="0"/>
                <w:color w:val="0070C0"/>
                <w:sz w:val="21"/>
                <w:szCs w:val="21"/>
              </w:rPr>
              <w:t>2021</w:t>
            </w:r>
            <w:r w:rsidRPr="006E60BC">
              <w:rPr>
                <w:rFonts w:eastAsia="宋体" w:hAnsi="Times New Roman"/>
                <w:bCs/>
                <w:snapToGrid w:val="0"/>
                <w:color w:val="0070C0"/>
                <w:sz w:val="21"/>
                <w:szCs w:val="21"/>
              </w:rPr>
              <w:t>年水质检测结果一览表</w:t>
            </w:r>
            <w:r w:rsidRPr="006E60BC">
              <w:rPr>
                <w:rFonts w:eastAsia="宋体" w:hAnsi="Times New Roman"/>
                <w:bCs/>
                <w:snapToGrid w:val="0"/>
                <w:color w:val="0070C0"/>
                <w:sz w:val="21"/>
                <w:szCs w:val="21"/>
              </w:rPr>
              <w:t xml:space="preserve">   </w:t>
            </w:r>
            <w:r w:rsidRPr="006E60BC">
              <w:rPr>
                <w:rFonts w:eastAsia="宋体" w:hAnsi="Times New Roman"/>
                <w:bCs/>
                <w:snapToGrid w:val="0"/>
                <w:color w:val="0070C0"/>
                <w:sz w:val="21"/>
                <w:szCs w:val="21"/>
              </w:rPr>
              <w:t>单位：</w:t>
            </w:r>
            <w:r w:rsidRPr="006E60BC">
              <w:rPr>
                <w:rFonts w:eastAsia="宋体" w:hAnsi="Times New Roman"/>
                <w:bCs/>
                <w:snapToGrid w:val="0"/>
                <w:color w:val="0070C0"/>
                <w:sz w:val="21"/>
                <w:szCs w:val="21"/>
              </w:rPr>
              <w:t>mg/L</w:t>
            </w:r>
          </w:p>
          <w:tbl>
            <w:tblPr>
              <w:tblW w:w="5000" w:type="pct"/>
              <w:jc w:val="center"/>
              <w:tblLayout w:type="fixed"/>
              <w:tblLook w:val="04A0"/>
            </w:tblPr>
            <w:tblGrid>
              <w:gridCol w:w="881"/>
              <w:gridCol w:w="2292"/>
              <w:gridCol w:w="1956"/>
              <w:gridCol w:w="1985"/>
              <w:gridCol w:w="1491"/>
            </w:tblGrid>
            <w:tr w:rsidR="00DE1255" w:rsidRPr="006E60BC" w:rsidTr="006E60BC">
              <w:trPr>
                <w:trHeight w:val="148"/>
                <w:jc w:val="center"/>
              </w:trPr>
              <w:tc>
                <w:tcPr>
                  <w:tcW w:w="881" w:type="dxa"/>
                  <w:tcBorders>
                    <w:top w:val="single" w:sz="4" w:space="0" w:color="auto"/>
                    <w:left w:val="single" w:sz="4" w:space="0" w:color="auto"/>
                    <w:bottom w:val="single" w:sz="4" w:space="0" w:color="auto"/>
                    <w:right w:val="single" w:sz="4" w:space="0" w:color="auto"/>
                  </w:tcBorders>
                  <w:vAlign w:val="center"/>
                  <w:hideMark/>
                </w:tcPr>
                <w:p w:rsidR="00DE1255" w:rsidRPr="006E60BC" w:rsidRDefault="00DE1255" w:rsidP="005F67AF">
                  <w:pPr>
                    <w:pStyle w:val="a8"/>
                    <w:spacing w:line="360" w:lineRule="exact"/>
                    <w:rPr>
                      <w:color w:val="0070C0"/>
                      <w:szCs w:val="21"/>
                    </w:rPr>
                  </w:pPr>
                  <w:r w:rsidRPr="006E60BC">
                    <w:rPr>
                      <w:color w:val="0070C0"/>
                      <w:szCs w:val="21"/>
                    </w:rPr>
                    <w:t>序号</w:t>
                  </w:r>
                </w:p>
              </w:tc>
              <w:tc>
                <w:tcPr>
                  <w:tcW w:w="2292" w:type="dxa"/>
                  <w:tcBorders>
                    <w:top w:val="single" w:sz="4" w:space="0" w:color="auto"/>
                    <w:left w:val="nil"/>
                    <w:bottom w:val="single" w:sz="4" w:space="0" w:color="auto"/>
                    <w:right w:val="single" w:sz="4" w:space="0" w:color="auto"/>
                  </w:tcBorders>
                  <w:vAlign w:val="center"/>
                  <w:hideMark/>
                </w:tcPr>
                <w:p w:rsidR="00DE1255" w:rsidRPr="006E60BC" w:rsidRDefault="00DE1255" w:rsidP="005F67AF">
                  <w:pPr>
                    <w:pStyle w:val="a8"/>
                    <w:spacing w:line="360" w:lineRule="exact"/>
                    <w:rPr>
                      <w:color w:val="0070C0"/>
                      <w:szCs w:val="21"/>
                    </w:rPr>
                  </w:pPr>
                  <w:r w:rsidRPr="006E60BC">
                    <w:rPr>
                      <w:color w:val="0070C0"/>
                      <w:szCs w:val="21"/>
                    </w:rPr>
                    <w:t>监测项目</w:t>
                  </w:r>
                </w:p>
              </w:tc>
              <w:tc>
                <w:tcPr>
                  <w:tcW w:w="1956" w:type="dxa"/>
                  <w:tcBorders>
                    <w:top w:val="single" w:sz="4" w:space="0" w:color="auto"/>
                    <w:left w:val="nil"/>
                    <w:bottom w:val="single" w:sz="4" w:space="0" w:color="auto"/>
                    <w:right w:val="single" w:sz="4" w:space="0" w:color="auto"/>
                  </w:tcBorders>
                  <w:vAlign w:val="center"/>
                  <w:hideMark/>
                </w:tcPr>
                <w:p w:rsidR="00DE1255" w:rsidRPr="006E60BC" w:rsidRDefault="00DE1255" w:rsidP="005F67AF">
                  <w:pPr>
                    <w:pStyle w:val="a8"/>
                    <w:spacing w:line="360" w:lineRule="exact"/>
                    <w:rPr>
                      <w:color w:val="0070C0"/>
                      <w:szCs w:val="21"/>
                    </w:rPr>
                  </w:pPr>
                  <w:r w:rsidRPr="006E60BC">
                    <w:rPr>
                      <w:color w:val="0070C0"/>
                      <w:szCs w:val="24"/>
                    </w:rPr>
                    <w:t>板河口</w:t>
                  </w:r>
                </w:p>
              </w:tc>
              <w:tc>
                <w:tcPr>
                  <w:tcW w:w="1985" w:type="dxa"/>
                  <w:tcBorders>
                    <w:top w:val="single" w:sz="4" w:space="0" w:color="auto"/>
                    <w:left w:val="nil"/>
                    <w:bottom w:val="single" w:sz="4" w:space="0" w:color="auto"/>
                    <w:right w:val="single" w:sz="4" w:space="0" w:color="auto"/>
                  </w:tcBorders>
                  <w:vAlign w:val="center"/>
                  <w:hideMark/>
                </w:tcPr>
                <w:p w:rsidR="00DE1255" w:rsidRPr="006E60BC" w:rsidRDefault="00DE1255" w:rsidP="005F67AF">
                  <w:pPr>
                    <w:pStyle w:val="a8"/>
                    <w:spacing w:line="360" w:lineRule="exact"/>
                    <w:rPr>
                      <w:color w:val="0070C0"/>
                      <w:szCs w:val="21"/>
                    </w:rPr>
                  </w:pPr>
                  <w:r w:rsidRPr="006E60BC">
                    <w:rPr>
                      <w:color w:val="0070C0"/>
                      <w:szCs w:val="21"/>
                    </w:rPr>
                    <w:t>标准值</w:t>
                  </w:r>
                </w:p>
              </w:tc>
              <w:tc>
                <w:tcPr>
                  <w:tcW w:w="1491" w:type="dxa"/>
                  <w:tcBorders>
                    <w:top w:val="single" w:sz="4" w:space="0" w:color="auto"/>
                    <w:left w:val="nil"/>
                    <w:bottom w:val="single" w:sz="4" w:space="0" w:color="auto"/>
                    <w:right w:val="single" w:sz="4" w:space="0" w:color="auto"/>
                  </w:tcBorders>
                  <w:vAlign w:val="center"/>
                  <w:hideMark/>
                </w:tcPr>
                <w:p w:rsidR="00DE1255" w:rsidRPr="006E60BC" w:rsidRDefault="00DE1255" w:rsidP="005F67AF">
                  <w:pPr>
                    <w:pStyle w:val="a8"/>
                    <w:spacing w:line="360" w:lineRule="exact"/>
                    <w:rPr>
                      <w:color w:val="0070C0"/>
                      <w:szCs w:val="21"/>
                    </w:rPr>
                  </w:pPr>
                  <w:r w:rsidRPr="006E60BC">
                    <w:rPr>
                      <w:color w:val="0070C0"/>
                      <w:szCs w:val="21"/>
                    </w:rPr>
                    <w:t>达标情况</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1</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pH</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8.16-8.52</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6-9</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2</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CODcr</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9</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20</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3</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BOD</w:t>
                  </w:r>
                  <w:r w:rsidRPr="006E60BC">
                    <w:rPr>
                      <w:rFonts w:hint="eastAsia"/>
                      <w:color w:val="0070C0"/>
                      <w:szCs w:val="21"/>
                      <w:vertAlign w:val="subscript"/>
                    </w:rPr>
                    <w:t>5</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2</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4</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rFonts w:hint="eastAsia"/>
                      <w:color w:val="0070C0"/>
                      <w:szCs w:val="21"/>
                    </w:rPr>
                    <w:t>4</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氨氮</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0.24</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1.0</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5</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总磷</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0.12</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0.2</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nil"/>
                    <w:left w:val="single" w:sz="4" w:space="0" w:color="auto"/>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6</w:t>
                  </w:r>
                </w:p>
              </w:tc>
              <w:tc>
                <w:tcPr>
                  <w:tcW w:w="2292"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氟化物</w:t>
                  </w:r>
                </w:p>
              </w:tc>
              <w:tc>
                <w:tcPr>
                  <w:tcW w:w="1956"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0.28</w:t>
                  </w:r>
                </w:p>
              </w:tc>
              <w:tc>
                <w:tcPr>
                  <w:tcW w:w="1985" w:type="dxa"/>
                  <w:tcBorders>
                    <w:top w:val="nil"/>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1.0</w:t>
                  </w:r>
                </w:p>
              </w:tc>
              <w:tc>
                <w:tcPr>
                  <w:tcW w:w="1491" w:type="dxa"/>
                  <w:tcBorders>
                    <w:top w:val="nil"/>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rFonts w:hint="eastAsia"/>
                      <w:color w:val="0070C0"/>
                      <w:szCs w:val="21"/>
                    </w:rPr>
                    <w:t>7</w:t>
                  </w:r>
                </w:p>
              </w:tc>
              <w:tc>
                <w:tcPr>
                  <w:tcW w:w="2292" w:type="dxa"/>
                  <w:tcBorders>
                    <w:top w:val="single" w:sz="4" w:space="0" w:color="auto"/>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砷</w:t>
                  </w:r>
                </w:p>
              </w:tc>
              <w:tc>
                <w:tcPr>
                  <w:tcW w:w="1956" w:type="dxa"/>
                  <w:tcBorders>
                    <w:top w:val="single" w:sz="4" w:space="0" w:color="auto"/>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rFonts w:hint="eastAsia"/>
                      <w:color w:val="0070C0"/>
                      <w:szCs w:val="21"/>
                    </w:rPr>
                    <w:t>0.0279</w:t>
                  </w:r>
                </w:p>
              </w:tc>
              <w:tc>
                <w:tcPr>
                  <w:tcW w:w="1985" w:type="dxa"/>
                  <w:tcBorders>
                    <w:top w:val="single" w:sz="4" w:space="0" w:color="auto"/>
                    <w:left w:val="nil"/>
                    <w:bottom w:val="single" w:sz="4" w:space="0" w:color="auto"/>
                    <w:right w:val="single" w:sz="4" w:space="0" w:color="auto"/>
                  </w:tcBorders>
                  <w:vAlign w:val="center"/>
                  <w:hideMark/>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0.05</w:t>
                  </w:r>
                </w:p>
              </w:tc>
              <w:tc>
                <w:tcPr>
                  <w:tcW w:w="1491" w:type="dxa"/>
                  <w:tcBorders>
                    <w:top w:val="single" w:sz="4" w:space="0" w:color="auto"/>
                    <w:left w:val="nil"/>
                    <w:bottom w:val="single" w:sz="4" w:space="0" w:color="auto"/>
                    <w:right w:val="single" w:sz="4" w:space="0" w:color="auto"/>
                  </w:tcBorders>
                  <w:vAlign w:val="center"/>
                  <w:hideMark/>
                </w:tcPr>
                <w:p w:rsidR="006E60BC" w:rsidRPr="006E60BC" w:rsidRDefault="006E60BC" w:rsidP="005F67AF">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5F67AF">
                  <w:pPr>
                    <w:pStyle w:val="a8"/>
                    <w:spacing w:line="360" w:lineRule="exact"/>
                    <w:rPr>
                      <w:color w:val="0070C0"/>
                      <w:szCs w:val="21"/>
                    </w:rPr>
                  </w:pPr>
                  <w:r w:rsidRPr="006E60BC">
                    <w:rPr>
                      <w:rFonts w:hint="eastAsia"/>
                      <w:color w:val="0070C0"/>
                      <w:szCs w:val="21"/>
                    </w:rPr>
                    <w:t>8</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汞</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0.00004L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≤0.0001</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5F67AF">
                  <w:pPr>
                    <w:pStyle w:val="a8"/>
                    <w:spacing w:line="360" w:lineRule="exact"/>
                    <w:rPr>
                      <w:color w:val="0070C0"/>
                      <w:szCs w:val="21"/>
                    </w:rPr>
                  </w:pPr>
                  <w:r w:rsidRPr="006E60BC">
                    <w:rPr>
                      <w:rFonts w:hint="eastAsia"/>
                      <w:color w:val="0070C0"/>
                      <w:szCs w:val="21"/>
                    </w:rPr>
                    <w:t>9</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镉</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0.0001L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0.005</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10</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六价铬</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0.004L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0.05</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11</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铅</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0.002L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0.05</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12</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氰化物</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0.004L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0.2</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13</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阴离子表面活性剂</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0.05L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0.2</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14</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石油类</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0.01L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≤0.05</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15</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硫化物</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0.005L</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w:t>
                  </w:r>
                  <w:r w:rsidRPr="006E60BC">
                    <w:rPr>
                      <w:rFonts w:hint="eastAsia"/>
                      <w:color w:val="0070C0"/>
                      <w:szCs w:val="21"/>
                    </w:rPr>
                    <w:t>0.2</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达标</w:t>
                  </w:r>
                </w:p>
              </w:tc>
            </w:tr>
            <w:tr w:rsidR="006E60BC" w:rsidRPr="006E60BC" w:rsidTr="006E60BC">
              <w:trPr>
                <w:trHeight w:val="300"/>
                <w:jc w:val="center"/>
              </w:trPr>
              <w:tc>
                <w:tcPr>
                  <w:tcW w:w="881" w:type="dxa"/>
                  <w:tcBorders>
                    <w:top w:val="single" w:sz="4" w:space="0" w:color="auto"/>
                    <w:left w:val="single" w:sz="4" w:space="0" w:color="auto"/>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16</w:t>
                  </w:r>
                </w:p>
              </w:tc>
              <w:tc>
                <w:tcPr>
                  <w:tcW w:w="2292"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粪大肠菌群</w:t>
                  </w:r>
                </w:p>
              </w:tc>
              <w:tc>
                <w:tcPr>
                  <w:tcW w:w="1956"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rFonts w:hint="eastAsia"/>
                      <w:color w:val="0070C0"/>
                      <w:szCs w:val="21"/>
                    </w:rPr>
                    <w:t>2100</w:t>
                  </w:r>
                </w:p>
              </w:tc>
              <w:tc>
                <w:tcPr>
                  <w:tcW w:w="1985" w:type="dxa"/>
                  <w:tcBorders>
                    <w:top w:val="single" w:sz="4" w:space="0" w:color="auto"/>
                    <w:left w:val="nil"/>
                    <w:bottom w:val="single" w:sz="4" w:space="0" w:color="auto"/>
                    <w:right w:val="single" w:sz="4" w:space="0" w:color="auto"/>
                  </w:tcBorders>
                  <w:vAlign w:val="center"/>
                </w:tcPr>
                <w:p w:rsidR="006E60BC" w:rsidRPr="006E60BC" w:rsidRDefault="006E60BC" w:rsidP="00003C8B">
                  <w:pPr>
                    <w:pStyle w:val="a8"/>
                    <w:spacing w:line="360" w:lineRule="exact"/>
                    <w:rPr>
                      <w:color w:val="0070C0"/>
                      <w:szCs w:val="21"/>
                    </w:rPr>
                  </w:pPr>
                  <w:r w:rsidRPr="006E60BC">
                    <w:rPr>
                      <w:color w:val="0070C0"/>
                      <w:szCs w:val="21"/>
                    </w:rPr>
                    <w:t>20000</w:t>
                  </w:r>
                  <w:r w:rsidRPr="006E60BC">
                    <w:rPr>
                      <w:color w:val="0070C0"/>
                      <w:szCs w:val="21"/>
                    </w:rPr>
                    <w:t>个</w:t>
                  </w:r>
                  <w:r w:rsidRPr="006E60BC">
                    <w:rPr>
                      <w:color w:val="0070C0"/>
                      <w:szCs w:val="21"/>
                    </w:rPr>
                    <w:t>/L</w:t>
                  </w:r>
                </w:p>
              </w:tc>
              <w:tc>
                <w:tcPr>
                  <w:tcW w:w="1491" w:type="dxa"/>
                  <w:tcBorders>
                    <w:top w:val="single" w:sz="4" w:space="0" w:color="auto"/>
                    <w:left w:val="nil"/>
                    <w:bottom w:val="single" w:sz="4" w:space="0" w:color="auto"/>
                    <w:right w:val="single" w:sz="4" w:space="0" w:color="auto"/>
                  </w:tcBorders>
                  <w:vAlign w:val="center"/>
                </w:tcPr>
                <w:p w:rsidR="006E60BC" w:rsidRPr="006E60BC" w:rsidRDefault="006E60BC" w:rsidP="005F67AF">
                  <w:pPr>
                    <w:pStyle w:val="a8"/>
                    <w:spacing w:line="360" w:lineRule="exact"/>
                    <w:rPr>
                      <w:color w:val="0070C0"/>
                      <w:szCs w:val="21"/>
                    </w:rPr>
                  </w:pPr>
                  <w:r w:rsidRPr="006E60BC">
                    <w:rPr>
                      <w:color w:val="0070C0"/>
                      <w:szCs w:val="21"/>
                    </w:rPr>
                    <w:t>达标</w:t>
                  </w:r>
                </w:p>
              </w:tc>
            </w:tr>
          </w:tbl>
          <w:p w:rsidR="00D96026" w:rsidRPr="006E60BC" w:rsidRDefault="00DE1255" w:rsidP="006F02D3">
            <w:pPr>
              <w:pStyle w:val="ad"/>
              <w:spacing w:beforeLines="50"/>
              <w:ind w:firstLine="480"/>
              <w:rPr>
                <w:rFonts w:eastAsiaTheme="minorEastAsia"/>
                <w:color w:val="0070C0"/>
                <w:szCs w:val="24"/>
              </w:rPr>
            </w:pPr>
            <w:r w:rsidRPr="006E60BC">
              <w:rPr>
                <w:rFonts w:eastAsiaTheme="minorEastAsia"/>
                <w:color w:val="0070C0"/>
                <w:szCs w:val="24"/>
              </w:rPr>
              <w:t>由上表可知，小江板河口断面上述监测指标可达到《地表水环境质量标准》（</w:t>
            </w:r>
            <w:r w:rsidRPr="006E60BC">
              <w:rPr>
                <w:rFonts w:eastAsiaTheme="minorEastAsia"/>
                <w:color w:val="0070C0"/>
                <w:szCs w:val="24"/>
              </w:rPr>
              <w:t>GB3838-2002</w:t>
            </w:r>
            <w:r w:rsidRPr="006E60BC">
              <w:rPr>
                <w:rFonts w:eastAsiaTheme="minorEastAsia"/>
                <w:color w:val="0070C0"/>
                <w:szCs w:val="24"/>
              </w:rPr>
              <w:t>）</w:t>
            </w:r>
            <w:r w:rsidRPr="006E60BC">
              <w:rPr>
                <w:rFonts w:eastAsiaTheme="minorEastAsia"/>
                <w:color w:val="0070C0"/>
                <w:szCs w:val="24"/>
              </w:rPr>
              <w:t>II</w:t>
            </w:r>
            <w:r w:rsidR="00E21113" w:rsidRPr="006E60BC">
              <w:rPr>
                <w:rFonts w:eastAsiaTheme="minorEastAsia"/>
                <w:color w:val="0070C0"/>
                <w:szCs w:val="24"/>
              </w:rPr>
              <w:t>I</w:t>
            </w:r>
            <w:r w:rsidRPr="006E60BC">
              <w:rPr>
                <w:rFonts w:eastAsiaTheme="minorEastAsia"/>
                <w:color w:val="0070C0"/>
                <w:szCs w:val="24"/>
              </w:rPr>
              <w:t>类标准限值要求。</w:t>
            </w:r>
          </w:p>
          <w:p w:rsidR="00C77C13" w:rsidRPr="000962B4" w:rsidRDefault="00C77C13" w:rsidP="000E500A">
            <w:pPr>
              <w:pStyle w:val="ad"/>
              <w:ind w:firstLine="482"/>
              <w:rPr>
                <w:rFonts w:eastAsiaTheme="minorEastAsia"/>
                <w:b/>
                <w:szCs w:val="24"/>
              </w:rPr>
            </w:pPr>
            <w:r w:rsidRPr="000962B4">
              <w:rPr>
                <w:rFonts w:eastAsiaTheme="minorEastAsia"/>
                <w:b/>
                <w:szCs w:val="24"/>
              </w:rPr>
              <w:t>3.</w:t>
            </w:r>
            <w:r w:rsidR="000E500A" w:rsidRPr="000962B4">
              <w:rPr>
                <w:rFonts w:eastAsiaTheme="minorEastAsia"/>
                <w:b/>
                <w:szCs w:val="24"/>
              </w:rPr>
              <w:t>1.</w:t>
            </w:r>
            <w:r w:rsidR="00F66966" w:rsidRPr="000962B4">
              <w:rPr>
                <w:rFonts w:eastAsiaTheme="minorEastAsia"/>
                <w:b/>
                <w:szCs w:val="24"/>
              </w:rPr>
              <w:t>3</w:t>
            </w:r>
            <w:r w:rsidRPr="000962B4">
              <w:rPr>
                <w:rFonts w:eastAsiaTheme="minorEastAsia"/>
                <w:b/>
                <w:szCs w:val="24"/>
              </w:rPr>
              <w:t xml:space="preserve"> </w:t>
            </w:r>
            <w:r w:rsidRPr="000962B4">
              <w:rPr>
                <w:rFonts w:eastAsiaTheme="minorEastAsia"/>
                <w:b/>
                <w:szCs w:val="24"/>
              </w:rPr>
              <w:t>声环境质量现状</w:t>
            </w:r>
          </w:p>
          <w:p w:rsidR="003203D0" w:rsidRPr="000962B4" w:rsidRDefault="00DE1AA3" w:rsidP="003203D0">
            <w:pPr>
              <w:pStyle w:val="ad"/>
              <w:ind w:firstLine="480"/>
              <w:rPr>
                <w:rFonts w:eastAsiaTheme="minorEastAsia"/>
                <w:szCs w:val="24"/>
              </w:rPr>
            </w:pPr>
            <w:r w:rsidRPr="000962B4">
              <w:rPr>
                <w:rFonts w:eastAsiaTheme="minorEastAsia"/>
                <w:szCs w:val="24"/>
              </w:rPr>
              <w:t>该项目位于</w:t>
            </w:r>
            <w:r w:rsidR="00C80E14" w:rsidRPr="000962B4">
              <w:rPr>
                <w:rFonts w:eastAsiaTheme="minorEastAsia"/>
                <w:szCs w:val="24"/>
              </w:rPr>
              <w:t>东川区碧谷街道（北郊板河口老殡仪馆原址）</w:t>
            </w:r>
            <w:r w:rsidR="003203D0" w:rsidRPr="000962B4">
              <w:rPr>
                <w:rFonts w:eastAsiaTheme="minorEastAsia"/>
                <w:szCs w:val="24"/>
              </w:rPr>
              <w:t>，根据《建设项目环境影响报告表编制技术指南》（污染影响类）的要求，厂界外周边</w:t>
            </w:r>
            <w:r w:rsidR="003203D0" w:rsidRPr="000962B4">
              <w:rPr>
                <w:rFonts w:eastAsiaTheme="minorEastAsia"/>
                <w:szCs w:val="24"/>
              </w:rPr>
              <w:t xml:space="preserve">50 </w:t>
            </w:r>
            <w:r w:rsidR="003203D0" w:rsidRPr="000962B4">
              <w:rPr>
                <w:rFonts w:eastAsiaTheme="minorEastAsia"/>
                <w:szCs w:val="24"/>
              </w:rPr>
              <w:t>米范围内存在声环境保护目标的建设项目，应监测保护目标声环境质量现状并评价达标情况。各点位应监测昼夜间噪声，监测时间不少于</w:t>
            </w:r>
            <w:r w:rsidR="003203D0" w:rsidRPr="000962B4">
              <w:rPr>
                <w:rFonts w:eastAsiaTheme="minorEastAsia"/>
                <w:szCs w:val="24"/>
              </w:rPr>
              <w:t xml:space="preserve">1 </w:t>
            </w:r>
            <w:r w:rsidR="003203D0" w:rsidRPr="000962B4">
              <w:rPr>
                <w:rFonts w:eastAsiaTheme="minorEastAsia"/>
                <w:szCs w:val="24"/>
              </w:rPr>
              <w:t>天。</w:t>
            </w:r>
          </w:p>
          <w:p w:rsidR="003203D0" w:rsidRPr="000962B4" w:rsidRDefault="003203D0" w:rsidP="008673AB">
            <w:pPr>
              <w:pStyle w:val="ad"/>
              <w:ind w:firstLine="480"/>
              <w:rPr>
                <w:rFonts w:eastAsiaTheme="minorEastAsia"/>
                <w:szCs w:val="24"/>
              </w:rPr>
            </w:pPr>
            <w:r w:rsidRPr="000962B4">
              <w:rPr>
                <w:rFonts w:eastAsiaTheme="minorEastAsia"/>
                <w:szCs w:val="24"/>
              </w:rPr>
              <w:t>根据调查</w:t>
            </w:r>
            <w:r w:rsidR="008673AB" w:rsidRPr="000962B4">
              <w:rPr>
                <w:rFonts w:eastAsiaTheme="minorEastAsia"/>
                <w:szCs w:val="24"/>
              </w:rPr>
              <w:t>，</w:t>
            </w:r>
            <w:r w:rsidRPr="000962B4">
              <w:rPr>
                <w:rFonts w:eastAsiaTheme="minorEastAsia"/>
                <w:szCs w:val="24"/>
              </w:rPr>
              <w:t>项目声环境保护目标主要为项目区</w:t>
            </w:r>
            <w:r w:rsidR="008673AB" w:rsidRPr="000962B4">
              <w:rPr>
                <w:rFonts w:eastAsiaTheme="minorEastAsia"/>
                <w:szCs w:val="24"/>
              </w:rPr>
              <w:t>东侧</w:t>
            </w:r>
            <w:r w:rsidR="008673AB" w:rsidRPr="000962B4">
              <w:rPr>
                <w:rFonts w:eastAsiaTheme="minorEastAsia"/>
                <w:szCs w:val="24"/>
              </w:rPr>
              <w:t>8m</w:t>
            </w:r>
            <w:r w:rsidR="008673AB" w:rsidRPr="000962B4">
              <w:rPr>
                <w:rFonts w:eastAsiaTheme="minorEastAsia"/>
                <w:szCs w:val="24"/>
              </w:rPr>
              <w:t>的居民散户</w:t>
            </w:r>
            <w:r w:rsidRPr="000962B4">
              <w:rPr>
                <w:rFonts w:eastAsiaTheme="minorEastAsia"/>
                <w:szCs w:val="24"/>
              </w:rPr>
              <w:t>；建设单位委托</w:t>
            </w:r>
            <w:r w:rsidR="008673AB" w:rsidRPr="000962B4">
              <w:rPr>
                <w:szCs w:val="24"/>
              </w:rPr>
              <w:t>云南天博环境检测有限公司</w:t>
            </w:r>
            <w:r w:rsidRPr="000962B4">
              <w:rPr>
                <w:rFonts w:eastAsiaTheme="minorEastAsia"/>
                <w:szCs w:val="24"/>
              </w:rPr>
              <w:t>于</w:t>
            </w:r>
            <w:r w:rsidR="008673AB" w:rsidRPr="000962B4">
              <w:rPr>
                <w:szCs w:val="21"/>
              </w:rPr>
              <w:t>2022</w:t>
            </w:r>
            <w:r w:rsidR="008673AB" w:rsidRPr="000962B4">
              <w:rPr>
                <w:szCs w:val="21"/>
              </w:rPr>
              <w:t>年</w:t>
            </w:r>
            <w:r w:rsidR="008673AB" w:rsidRPr="000962B4">
              <w:rPr>
                <w:szCs w:val="21"/>
              </w:rPr>
              <w:t>03</w:t>
            </w:r>
            <w:r w:rsidR="008673AB" w:rsidRPr="000962B4">
              <w:rPr>
                <w:szCs w:val="21"/>
              </w:rPr>
              <w:t>月</w:t>
            </w:r>
            <w:r w:rsidR="008673AB" w:rsidRPr="000962B4">
              <w:rPr>
                <w:szCs w:val="21"/>
              </w:rPr>
              <w:t>25</w:t>
            </w:r>
            <w:r w:rsidR="008673AB" w:rsidRPr="000962B4">
              <w:rPr>
                <w:szCs w:val="21"/>
              </w:rPr>
              <w:t>日至</w:t>
            </w:r>
            <w:r w:rsidR="008673AB" w:rsidRPr="000962B4">
              <w:rPr>
                <w:szCs w:val="21"/>
              </w:rPr>
              <w:t>26</w:t>
            </w:r>
            <w:r w:rsidR="008673AB" w:rsidRPr="000962B4">
              <w:rPr>
                <w:szCs w:val="21"/>
              </w:rPr>
              <w:t>日</w:t>
            </w:r>
            <w:r w:rsidRPr="000962B4">
              <w:rPr>
                <w:rFonts w:eastAsiaTheme="minorEastAsia"/>
                <w:szCs w:val="24"/>
              </w:rPr>
              <w:t>对</w:t>
            </w:r>
            <w:r w:rsidR="008673AB" w:rsidRPr="000962B4">
              <w:rPr>
                <w:rFonts w:eastAsiaTheme="minorEastAsia"/>
                <w:szCs w:val="24"/>
              </w:rPr>
              <w:t>东侧</w:t>
            </w:r>
            <w:r w:rsidR="008673AB" w:rsidRPr="000962B4">
              <w:rPr>
                <w:rFonts w:eastAsiaTheme="minorEastAsia"/>
                <w:szCs w:val="24"/>
              </w:rPr>
              <w:t>8m</w:t>
            </w:r>
            <w:r w:rsidR="008673AB" w:rsidRPr="000962B4">
              <w:rPr>
                <w:rFonts w:eastAsiaTheme="minorEastAsia"/>
                <w:szCs w:val="24"/>
              </w:rPr>
              <w:t>的居民散户</w:t>
            </w:r>
            <w:r w:rsidRPr="000962B4">
              <w:rPr>
                <w:rFonts w:eastAsiaTheme="minorEastAsia"/>
                <w:szCs w:val="24"/>
              </w:rPr>
              <w:t>的环境噪声进行检测，其检测结果如下表所示。</w:t>
            </w:r>
          </w:p>
          <w:p w:rsidR="003203D0" w:rsidRPr="000962B4" w:rsidRDefault="003203D0" w:rsidP="003203D0">
            <w:pPr>
              <w:pStyle w:val="a9"/>
              <w:widowControl/>
              <w:tabs>
                <w:tab w:val="left" w:pos="540"/>
                <w:tab w:val="left" w:pos="851"/>
                <w:tab w:val="left" w:pos="994"/>
                <w:tab w:val="left" w:pos="1260"/>
                <w:tab w:val="left" w:pos="3108"/>
                <w:tab w:val="left" w:pos="3150"/>
              </w:tabs>
              <w:snapToGrid/>
              <w:spacing w:beforeLines="0"/>
              <w:textAlignment w:val="auto"/>
              <w:rPr>
                <w:rFonts w:eastAsia="宋体" w:hAnsi="Times New Roman"/>
                <w:bCs/>
                <w:snapToGrid w:val="0"/>
                <w:sz w:val="21"/>
                <w:szCs w:val="21"/>
              </w:rPr>
            </w:pPr>
            <w:r w:rsidRPr="000962B4">
              <w:rPr>
                <w:rFonts w:eastAsia="宋体" w:hAnsi="Times New Roman"/>
                <w:bCs/>
                <w:snapToGrid w:val="0"/>
                <w:sz w:val="21"/>
                <w:szCs w:val="21"/>
              </w:rPr>
              <w:t>表</w:t>
            </w:r>
            <w:r w:rsidRPr="000962B4">
              <w:rPr>
                <w:rFonts w:eastAsia="宋体" w:hAnsi="Times New Roman"/>
                <w:bCs/>
                <w:snapToGrid w:val="0"/>
                <w:sz w:val="21"/>
                <w:szCs w:val="21"/>
              </w:rPr>
              <w:t xml:space="preserve">3.1.3-2  </w:t>
            </w:r>
            <w:r w:rsidRPr="000962B4">
              <w:rPr>
                <w:rFonts w:eastAsia="宋体" w:hAnsi="Times New Roman"/>
                <w:bCs/>
                <w:snapToGrid w:val="0"/>
                <w:sz w:val="21"/>
                <w:szCs w:val="21"/>
              </w:rPr>
              <w:t>噪声监测结果表</w:t>
            </w:r>
            <w:r w:rsidRPr="000962B4">
              <w:rPr>
                <w:rFonts w:eastAsia="宋体" w:hAnsi="Times New Roman"/>
                <w:bCs/>
                <w:snapToGrid w:val="0"/>
                <w:sz w:val="21"/>
                <w:szCs w:val="21"/>
              </w:rPr>
              <w:t xml:space="preserve">   </w:t>
            </w:r>
            <w:r w:rsidRPr="000962B4">
              <w:rPr>
                <w:rFonts w:eastAsia="宋体" w:hAnsi="Times New Roman"/>
                <w:bCs/>
                <w:snapToGrid w:val="0"/>
                <w:sz w:val="21"/>
                <w:szCs w:val="21"/>
              </w:rPr>
              <w:t>单位：</w:t>
            </w:r>
            <w:r w:rsidRPr="000962B4">
              <w:rPr>
                <w:rFonts w:eastAsia="宋体" w:hAnsi="Times New Roman"/>
                <w:bCs/>
                <w:snapToGrid w:val="0"/>
                <w:sz w:val="21"/>
                <w:szCs w:val="21"/>
              </w:rPr>
              <w:t>dB</w:t>
            </w:r>
            <w:r w:rsidRPr="000962B4">
              <w:rPr>
                <w:rFonts w:eastAsia="宋体" w:hAnsi="Times New Roman"/>
                <w:bCs/>
                <w:snapToGrid w:val="0"/>
                <w:sz w:val="21"/>
                <w:szCs w:val="21"/>
              </w:rPr>
              <w:t>（</w:t>
            </w:r>
            <w:r w:rsidRPr="000962B4">
              <w:rPr>
                <w:rFonts w:eastAsia="宋体" w:hAnsi="Times New Roman"/>
                <w:bCs/>
                <w:snapToGrid w:val="0"/>
                <w:sz w:val="21"/>
                <w:szCs w:val="21"/>
              </w:rPr>
              <w:t>A</w:t>
            </w:r>
            <w:r w:rsidRPr="000962B4">
              <w:rPr>
                <w:rFonts w:eastAsia="宋体" w:hAnsi="Times New Roman"/>
                <w:bCs/>
                <w:snapToGrid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9"/>
              <w:gridCol w:w="1984"/>
              <w:gridCol w:w="2697"/>
              <w:gridCol w:w="2055"/>
            </w:tblGrid>
            <w:tr w:rsidR="008673AB" w:rsidRPr="000962B4" w:rsidTr="008673AB">
              <w:trPr>
                <w:trHeight w:val="275"/>
                <w:jc w:val="center"/>
              </w:trPr>
              <w:tc>
                <w:tcPr>
                  <w:tcW w:w="3853" w:type="dxa"/>
                  <w:gridSpan w:val="2"/>
                  <w:vAlign w:val="center"/>
                </w:tcPr>
                <w:p w:rsidR="008673AB" w:rsidRPr="000962B4" w:rsidRDefault="008673AB" w:rsidP="005F67AF">
                  <w:pPr>
                    <w:pStyle w:val="a8"/>
                    <w:spacing w:line="360" w:lineRule="exact"/>
                    <w:rPr>
                      <w:color w:val="auto"/>
                      <w:szCs w:val="21"/>
                    </w:rPr>
                  </w:pPr>
                  <w:r w:rsidRPr="000962B4">
                    <w:rPr>
                      <w:color w:val="auto"/>
                      <w:szCs w:val="21"/>
                    </w:rPr>
                    <w:t>监测时间</w:t>
                  </w:r>
                </w:p>
              </w:tc>
              <w:tc>
                <w:tcPr>
                  <w:tcW w:w="2697" w:type="dxa"/>
                  <w:vAlign w:val="center"/>
                </w:tcPr>
                <w:p w:rsidR="008673AB" w:rsidRPr="000962B4" w:rsidRDefault="008673AB" w:rsidP="005F67AF">
                  <w:pPr>
                    <w:pStyle w:val="a8"/>
                    <w:spacing w:line="360" w:lineRule="exact"/>
                    <w:rPr>
                      <w:color w:val="auto"/>
                      <w:szCs w:val="21"/>
                    </w:rPr>
                  </w:pPr>
                  <w:r w:rsidRPr="000962B4">
                    <w:rPr>
                      <w:color w:val="auto"/>
                      <w:szCs w:val="21"/>
                    </w:rPr>
                    <w:t>东侧</w:t>
                  </w:r>
                  <w:r w:rsidRPr="000962B4">
                    <w:rPr>
                      <w:color w:val="auto"/>
                      <w:szCs w:val="21"/>
                    </w:rPr>
                    <w:t>8m</w:t>
                  </w:r>
                  <w:r w:rsidRPr="000962B4">
                    <w:rPr>
                      <w:color w:val="auto"/>
                      <w:szCs w:val="21"/>
                    </w:rPr>
                    <w:t>的居民散户</w:t>
                  </w:r>
                </w:p>
              </w:tc>
              <w:tc>
                <w:tcPr>
                  <w:tcW w:w="2055" w:type="dxa"/>
                  <w:vAlign w:val="center"/>
                </w:tcPr>
                <w:p w:rsidR="008673AB" w:rsidRPr="000962B4" w:rsidRDefault="008673AB" w:rsidP="005F67AF">
                  <w:pPr>
                    <w:pStyle w:val="a8"/>
                    <w:spacing w:line="360" w:lineRule="exact"/>
                    <w:rPr>
                      <w:color w:val="auto"/>
                      <w:szCs w:val="21"/>
                    </w:rPr>
                  </w:pPr>
                  <w:r w:rsidRPr="000962B4">
                    <w:rPr>
                      <w:color w:val="auto"/>
                      <w:szCs w:val="21"/>
                    </w:rPr>
                    <w:t>标准值</w:t>
                  </w:r>
                </w:p>
              </w:tc>
            </w:tr>
            <w:tr w:rsidR="008673AB" w:rsidRPr="000962B4" w:rsidTr="008673AB">
              <w:trPr>
                <w:jc w:val="center"/>
              </w:trPr>
              <w:tc>
                <w:tcPr>
                  <w:tcW w:w="1869" w:type="dxa"/>
                  <w:vMerge w:val="restart"/>
                  <w:vAlign w:val="center"/>
                </w:tcPr>
                <w:p w:rsidR="008673AB" w:rsidRPr="000962B4" w:rsidRDefault="008673AB" w:rsidP="008673AB">
                  <w:pPr>
                    <w:pStyle w:val="a8"/>
                    <w:spacing w:line="360" w:lineRule="exact"/>
                    <w:rPr>
                      <w:color w:val="auto"/>
                      <w:szCs w:val="21"/>
                    </w:rPr>
                  </w:pPr>
                  <w:r w:rsidRPr="000962B4">
                    <w:rPr>
                      <w:color w:val="auto"/>
                      <w:szCs w:val="21"/>
                    </w:rPr>
                    <w:t>2022/3/25</w:t>
                  </w:r>
                </w:p>
              </w:tc>
              <w:tc>
                <w:tcPr>
                  <w:tcW w:w="1984" w:type="dxa"/>
                  <w:vAlign w:val="center"/>
                </w:tcPr>
                <w:p w:rsidR="008673AB" w:rsidRPr="000962B4" w:rsidRDefault="008673AB" w:rsidP="005F67AF">
                  <w:pPr>
                    <w:pStyle w:val="a8"/>
                    <w:spacing w:line="360" w:lineRule="exact"/>
                    <w:rPr>
                      <w:color w:val="auto"/>
                      <w:szCs w:val="21"/>
                    </w:rPr>
                  </w:pPr>
                  <w:r w:rsidRPr="000962B4">
                    <w:rPr>
                      <w:color w:val="auto"/>
                      <w:szCs w:val="21"/>
                    </w:rPr>
                    <w:t>昼</w:t>
                  </w:r>
                </w:p>
              </w:tc>
              <w:tc>
                <w:tcPr>
                  <w:tcW w:w="2697" w:type="dxa"/>
                  <w:vAlign w:val="center"/>
                </w:tcPr>
                <w:p w:rsidR="008673AB" w:rsidRPr="000962B4" w:rsidRDefault="008673AB" w:rsidP="005F67AF">
                  <w:pPr>
                    <w:pStyle w:val="a8"/>
                    <w:spacing w:line="360" w:lineRule="exact"/>
                    <w:rPr>
                      <w:color w:val="auto"/>
                      <w:szCs w:val="21"/>
                    </w:rPr>
                  </w:pPr>
                  <w:r w:rsidRPr="000962B4">
                    <w:rPr>
                      <w:color w:val="auto"/>
                      <w:szCs w:val="21"/>
                    </w:rPr>
                    <w:t>52.5</w:t>
                  </w:r>
                </w:p>
              </w:tc>
              <w:tc>
                <w:tcPr>
                  <w:tcW w:w="2055" w:type="dxa"/>
                  <w:vAlign w:val="center"/>
                </w:tcPr>
                <w:p w:rsidR="008673AB" w:rsidRPr="000962B4" w:rsidRDefault="008673AB" w:rsidP="005F67AF">
                  <w:pPr>
                    <w:pStyle w:val="a8"/>
                    <w:spacing w:line="360" w:lineRule="exact"/>
                    <w:rPr>
                      <w:color w:val="auto"/>
                      <w:szCs w:val="21"/>
                    </w:rPr>
                  </w:pPr>
                  <w:r w:rsidRPr="000962B4">
                    <w:rPr>
                      <w:color w:val="auto"/>
                      <w:szCs w:val="21"/>
                    </w:rPr>
                    <w:t>≤60</w:t>
                  </w:r>
                </w:p>
              </w:tc>
            </w:tr>
            <w:tr w:rsidR="008673AB" w:rsidRPr="000962B4" w:rsidTr="008673AB">
              <w:trPr>
                <w:jc w:val="center"/>
              </w:trPr>
              <w:tc>
                <w:tcPr>
                  <w:tcW w:w="1869" w:type="dxa"/>
                  <w:vMerge/>
                  <w:vAlign w:val="center"/>
                </w:tcPr>
                <w:p w:rsidR="008673AB" w:rsidRPr="000962B4" w:rsidRDefault="008673AB" w:rsidP="005F67AF">
                  <w:pPr>
                    <w:pStyle w:val="a8"/>
                    <w:spacing w:line="360" w:lineRule="exact"/>
                    <w:rPr>
                      <w:color w:val="auto"/>
                      <w:szCs w:val="21"/>
                    </w:rPr>
                  </w:pPr>
                </w:p>
              </w:tc>
              <w:tc>
                <w:tcPr>
                  <w:tcW w:w="1984" w:type="dxa"/>
                  <w:vAlign w:val="center"/>
                </w:tcPr>
                <w:p w:rsidR="008673AB" w:rsidRPr="000962B4" w:rsidRDefault="008673AB" w:rsidP="005F67AF">
                  <w:pPr>
                    <w:pStyle w:val="a8"/>
                    <w:spacing w:line="360" w:lineRule="exact"/>
                    <w:rPr>
                      <w:color w:val="auto"/>
                      <w:szCs w:val="21"/>
                    </w:rPr>
                  </w:pPr>
                  <w:r w:rsidRPr="000962B4">
                    <w:rPr>
                      <w:color w:val="auto"/>
                      <w:szCs w:val="21"/>
                    </w:rPr>
                    <w:t>夜</w:t>
                  </w:r>
                </w:p>
              </w:tc>
              <w:tc>
                <w:tcPr>
                  <w:tcW w:w="2697" w:type="dxa"/>
                  <w:vAlign w:val="center"/>
                </w:tcPr>
                <w:p w:rsidR="008673AB" w:rsidRPr="000962B4" w:rsidRDefault="008673AB" w:rsidP="005F67AF">
                  <w:pPr>
                    <w:pStyle w:val="a8"/>
                    <w:spacing w:line="360" w:lineRule="exact"/>
                    <w:rPr>
                      <w:color w:val="auto"/>
                      <w:szCs w:val="21"/>
                    </w:rPr>
                  </w:pPr>
                  <w:r w:rsidRPr="000962B4">
                    <w:rPr>
                      <w:color w:val="auto"/>
                      <w:szCs w:val="21"/>
                    </w:rPr>
                    <w:t>46.6</w:t>
                  </w:r>
                </w:p>
              </w:tc>
              <w:tc>
                <w:tcPr>
                  <w:tcW w:w="2055" w:type="dxa"/>
                  <w:vAlign w:val="center"/>
                </w:tcPr>
                <w:p w:rsidR="008673AB" w:rsidRPr="000962B4" w:rsidRDefault="008673AB" w:rsidP="005F67AF">
                  <w:pPr>
                    <w:pStyle w:val="a8"/>
                    <w:spacing w:line="360" w:lineRule="exact"/>
                    <w:rPr>
                      <w:color w:val="auto"/>
                      <w:szCs w:val="21"/>
                    </w:rPr>
                  </w:pPr>
                  <w:r w:rsidRPr="000962B4">
                    <w:rPr>
                      <w:color w:val="auto"/>
                      <w:szCs w:val="21"/>
                    </w:rPr>
                    <w:t>≤50</w:t>
                  </w:r>
                </w:p>
              </w:tc>
            </w:tr>
            <w:tr w:rsidR="008673AB" w:rsidRPr="000962B4" w:rsidTr="008673AB">
              <w:trPr>
                <w:jc w:val="center"/>
              </w:trPr>
              <w:tc>
                <w:tcPr>
                  <w:tcW w:w="1869" w:type="dxa"/>
                  <w:vMerge w:val="restart"/>
                  <w:vAlign w:val="center"/>
                </w:tcPr>
                <w:p w:rsidR="008673AB" w:rsidRPr="000962B4" w:rsidRDefault="008673AB" w:rsidP="008673AB">
                  <w:pPr>
                    <w:pStyle w:val="a8"/>
                    <w:spacing w:line="360" w:lineRule="exact"/>
                    <w:rPr>
                      <w:color w:val="auto"/>
                      <w:szCs w:val="21"/>
                    </w:rPr>
                  </w:pPr>
                  <w:r w:rsidRPr="000962B4">
                    <w:rPr>
                      <w:color w:val="auto"/>
                      <w:szCs w:val="21"/>
                    </w:rPr>
                    <w:t>2022/3/26</w:t>
                  </w:r>
                </w:p>
              </w:tc>
              <w:tc>
                <w:tcPr>
                  <w:tcW w:w="1984" w:type="dxa"/>
                  <w:vAlign w:val="center"/>
                </w:tcPr>
                <w:p w:rsidR="008673AB" w:rsidRPr="000962B4" w:rsidRDefault="008673AB" w:rsidP="00B527AD">
                  <w:pPr>
                    <w:pStyle w:val="a8"/>
                    <w:spacing w:line="360" w:lineRule="exact"/>
                    <w:rPr>
                      <w:color w:val="auto"/>
                      <w:szCs w:val="21"/>
                    </w:rPr>
                  </w:pPr>
                  <w:r w:rsidRPr="000962B4">
                    <w:rPr>
                      <w:color w:val="auto"/>
                      <w:szCs w:val="21"/>
                    </w:rPr>
                    <w:t>昼</w:t>
                  </w:r>
                </w:p>
              </w:tc>
              <w:tc>
                <w:tcPr>
                  <w:tcW w:w="2697" w:type="dxa"/>
                  <w:vAlign w:val="center"/>
                </w:tcPr>
                <w:p w:rsidR="008673AB" w:rsidRPr="000962B4" w:rsidRDefault="008673AB" w:rsidP="005F67AF">
                  <w:pPr>
                    <w:pStyle w:val="a8"/>
                    <w:spacing w:line="360" w:lineRule="exact"/>
                    <w:rPr>
                      <w:color w:val="auto"/>
                      <w:szCs w:val="21"/>
                    </w:rPr>
                  </w:pPr>
                  <w:r w:rsidRPr="000962B4">
                    <w:rPr>
                      <w:color w:val="auto"/>
                      <w:szCs w:val="21"/>
                    </w:rPr>
                    <w:t>53.4</w:t>
                  </w:r>
                </w:p>
              </w:tc>
              <w:tc>
                <w:tcPr>
                  <w:tcW w:w="2055" w:type="dxa"/>
                  <w:vAlign w:val="center"/>
                </w:tcPr>
                <w:p w:rsidR="008673AB" w:rsidRPr="000962B4" w:rsidRDefault="008673AB" w:rsidP="00B527AD">
                  <w:pPr>
                    <w:pStyle w:val="a8"/>
                    <w:spacing w:line="360" w:lineRule="exact"/>
                    <w:rPr>
                      <w:color w:val="auto"/>
                      <w:szCs w:val="21"/>
                    </w:rPr>
                  </w:pPr>
                  <w:r w:rsidRPr="000962B4">
                    <w:rPr>
                      <w:color w:val="auto"/>
                      <w:szCs w:val="21"/>
                    </w:rPr>
                    <w:t>≤60</w:t>
                  </w:r>
                </w:p>
              </w:tc>
            </w:tr>
            <w:tr w:rsidR="008673AB" w:rsidRPr="000962B4" w:rsidTr="008673AB">
              <w:trPr>
                <w:jc w:val="center"/>
              </w:trPr>
              <w:tc>
                <w:tcPr>
                  <w:tcW w:w="1869" w:type="dxa"/>
                  <w:vMerge/>
                  <w:vAlign w:val="center"/>
                </w:tcPr>
                <w:p w:rsidR="008673AB" w:rsidRPr="000962B4" w:rsidRDefault="008673AB" w:rsidP="005F67AF">
                  <w:pPr>
                    <w:pStyle w:val="a8"/>
                    <w:spacing w:line="360" w:lineRule="exact"/>
                    <w:rPr>
                      <w:color w:val="auto"/>
                      <w:szCs w:val="21"/>
                    </w:rPr>
                  </w:pPr>
                </w:p>
              </w:tc>
              <w:tc>
                <w:tcPr>
                  <w:tcW w:w="1984" w:type="dxa"/>
                  <w:vAlign w:val="center"/>
                </w:tcPr>
                <w:p w:rsidR="008673AB" w:rsidRPr="000962B4" w:rsidRDefault="008673AB" w:rsidP="00B527AD">
                  <w:pPr>
                    <w:pStyle w:val="a8"/>
                    <w:spacing w:line="360" w:lineRule="exact"/>
                    <w:rPr>
                      <w:color w:val="auto"/>
                      <w:szCs w:val="21"/>
                    </w:rPr>
                  </w:pPr>
                  <w:r w:rsidRPr="000962B4">
                    <w:rPr>
                      <w:color w:val="auto"/>
                      <w:szCs w:val="21"/>
                    </w:rPr>
                    <w:t>夜</w:t>
                  </w:r>
                </w:p>
              </w:tc>
              <w:tc>
                <w:tcPr>
                  <w:tcW w:w="2697" w:type="dxa"/>
                  <w:vAlign w:val="center"/>
                </w:tcPr>
                <w:p w:rsidR="008673AB" w:rsidRPr="000962B4" w:rsidRDefault="008673AB" w:rsidP="005F67AF">
                  <w:pPr>
                    <w:pStyle w:val="a8"/>
                    <w:spacing w:line="360" w:lineRule="exact"/>
                    <w:rPr>
                      <w:color w:val="auto"/>
                      <w:szCs w:val="21"/>
                    </w:rPr>
                  </w:pPr>
                  <w:r w:rsidRPr="000962B4">
                    <w:rPr>
                      <w:color w:val="auto"/>
                      <w:szCs w:val="21"/>
                    </w:rPr>
                    <w:t>48.4</w:t>
                  </w:r>
                </w:p>
              </w:tc>
              <w:tc>
                <w:tcPr>
                  <w:tcW w:w="2055" w:type="dxa"/>
                  <w:vAlign w:val="center"/>
                </w:tcPr>
                <w:p w:rsidR="008673AB" w:rsidRPr="000962B4" w:rsidRDefault="008673AB" w:rsidP="00B527AD">
                  <w:pPr>
                    <w:pStyle w:val="a8"/>
                    <w:spacing w:line="360" w:lineRule="exact"/>
                    <w:rPr>
                      <w:color w:val="auto"/>
                      <w:szCs w:val="21"/>
                    </w:rPr>
                  </w:pPr>
                  <w:r w:rsidRPr="000962B4">
                    <w:rPr>
                      <w:color w:val="auto"/>
                      <w:szCs w:val="21"/>
                    </w:rPr>
                    <w:t>≤50</w:t>
                  </w:r>
                </w:p>
              </w:tc>
            </w:tr>
          </w:tbl>
          <w:p w:rsidR="00F670D4" w:rsidRPr="000962B4" w:rsidRDefault="00F670D4" w:rsidP="006F02D3">
            <w:pPr>
              <w:pStyle w:val="ad"/>
              <w:spacing w:beforeLines="50"/>
              <w:ind w:firstLine="480"/>
              <w:rPr>
                <w:rFonts w:eastAsiaTheme="minorEastAsia"/>
                <w:szCs w:val="24"/>
              </w:rPr>
            </w:pPr>
            <w:r w:rsidRPr="000962B4">
              <w:rPr>
                <w:rFonts w:eastAsiaTheme="minorEastAsia"/>
                <w:szCs w:val="24"/>
              </w:rPr>
              <w:lastRenderedPageBreak/>
              <w:t>从监测结果看，</w:t>
            </w:r>
            <w:r w:rsidR="008673AB" w:rsidRPr="000962B4">
              <w:rPr>
                <w:rFonts w:eastAsiaTheme="minorEastAsia"/>
                <w:szCs w:val="24"/>
              </w:rPr>
              <w:t>项目区东侧</w:t>
            </w:r>
            <w:r w:rsidR="008673AB" w:rsidRPr="000962B4">
              <w:rPr>
                <w:rFonts w:eastAsiaTheme="minorEastAsia"/>
                <w:szCs w:val="24"/>
              </w:rPr>
              <w:t>8m</w:t>
            </w:r>
            <w:r w:rsidR="008673AB" w:rsidRPr="000962B4">
              <w:rPr>
                <w:rFonts w:eastAsiaTheme="minorEastAsia"/>
                <w:szCs w:val="24"/>
              </w:rPr>
              <w:t>的居民散户声环境质量现状</w:t>
            </w:r>
            <w:r w:rsidRPr="000962B4">
              <w:rPr>
                <w:rFonts w:eastAsiaTheme="minorEastAsia"/>
                <w:szCs w:val="24"/>
              </w:rPr>
              <w:t>可达到《声环境质量标准》（</w:t>
            </w:r>
            <w:r w:rsidRPr="000962B4">
              <w:rPr>
                <w:rFonts w:eastAsiaTheme="minorEastAsia"/>
                <w:szCs w:val="24"/>
              </w:rPr>
              <w:t>GB3096-2008</w:t>
            </w:r>
            <w:r w:rsidRPr="000962B4">
              <w:rPr>
                <w:rFonts w:eastAsiaTheme="minorEastAsia"/>
                <w:szCs w:val="24"/>
              </w:rPr>
              <w:t>）</w:t>
            </w:r>
            <w:r w:rsidRPr="000962B4">
              <w:rPr>
                <w:rFonts w:eastAsiaTheme="minorEastAsia"/>
                <w:szCs w:val="24"/>
              </w:rPr>
              <w:t>2</w:t>
            </w:r>
            <w:r w:rsidRPr="000962B4">
              <w:rPr>
                <w:rFonts w:eastAsiaTheme="minorEastAsia"/>
                <w:szCs w:val="24"/>
              </w:rPr>
              <w:t>类标准。</w:t>
            </w:r>
          </w:p>
          <w:p w:rsidR="00C77C13" w:rsidRPr="000962B4" w:rsidRDefault="00C77C13" w:rsidP="000E500A">
            <w:pPr>
              <w:pStyle w:val="ad"/>
              <w:ind w:firstLine="482"/>
              <w:rPr>
                <w:rFonts w:eastAsiaTheme="minorEastAsia"/>
                <w:b/>
                <w:szCs w:val="24"/>
              </w:rPr>
            </w:pPr>
            <w:bookmarkStart w:id="3" w:name="_Toc248077256"/>
            <w:r w:rsidRPr="000962B4">
              <w:rPr>
                <w:rFonts w:eastAsiaTheme="minorEastAsia"/>
                <w:b/>
                <w:szCs w:val="24"/>
              </w:rPr>
              <w:t>3.</w:t>
            </w:r>
            <w:r w:rsidR="000E500A" w:rsidRPr="000962B4">
              <w:rPr>
                <w:rFonts w:eastAsiaTheme="minorEastAsia"/>
                <w:b/>
                <w:szCs w:val="24"/>
              </w:rPr>
              <w:t>1.</w:t>
            </w:r>
            <w:r w:rsidR="00F66966" w:rsidRPr="000962B4">
              <w:rPr>
                <w:rFonts w:eastAsiaTheme="minorEastAsia"/>
                <w:b/>
                <w:szCs w:val="24"/>
              </w:rPr>
              <w:t>4</w:t>
            </w:r>
            <w:r w:rsidRPr="000962B4">
              <w:rPr>
                <w:rFonts w:eastAsiaTheme="minorEastAsia"/>
                <w:b/>
                <w:szCs w:val="24"/>
              </w:rPr>
              <w:t xml:space="preserve"> </w:t>
            </w:r>
            <w:r w:rsidRPr="000962B4">
              <w:rPr>
                <w:rFonts w:eastAsiaTheme="minorEastAsia"/>
                <w:b/>
                <w:szCs w:val="24"/>
              </w:rPr>
              <w:t>生态环境质量现状</w:t>
            </w:r>
            <w:bookmarkEnd w:id="3"/>
          </w:p>
          <w:p w:rsidR="003D4831" w:rsidRPr="000962B4" w:rsidRDefault="00DE1AA3" w:rsidP="00411E9A">
            <w:pPr>
              <w:pStyle w:val="ad"/>
              <w:ind w:firstLine="480"/>
              <w:rPr>
                <w:rFonts w:eastAsiaTheme="minorEastAsia"/>
                <w:szCs w:val="24"/>
              </w:rPr>
            </w:pPr>
            <w:r w:rsidRPr="000962B4">
              <w:rPr>
                <w:rFonts w:eastAsiaTheme="minorEastAsia"/>
                <w:szCs w:val="24"/>
              </w:rPr>
              <w:t>该项目位于</w:t>
            </w:r>
            <w:r w:rsidR="00C80E14" w:rsidRPr="000962B4">
              <w:rPr>
                <w:rFonts w:eastAsiaTheme="minorEastAsia"/>
                <w:szCs w:val="24"/>
              </w:rPr>
              <w:t>东川区碧谷街道（北郊板河口老殡仪馆原址）</w:t>
            </w:r>
            <w:r w:rsidR="008673AB" w:rsidRPr="000962B4">
              <w:rPr>
                <w:rFonts w:eastAsiaTheme="minorEastAsia"/>
                <w:szCs w:val="24"/>
              </w:rPr>
              <w:t>，根据</w:t>
            </w:r>
            <w:r w:rsidR="00C77C13" w:rsidRPr="000962B4">
              <w:rPr>
                <w:rFonts w:eastAsiaTheme="minorEastAsia"/>
                <w:szCs w:val="24"/>
              </w:rPr>
              <w:t>调查，厂区范围主要为人工生态系统，随着</w:t>
            </w:r>
            <w:r w:rsidR="00CE2306" w:rsidRPr="000962B4">
              <w:rPr>
                <w:rFonts w:eastAsiaTheme="minorEastAsia"/>
                <w:szCs w:val="24"/>
              </w:rPr>
              <w:t>原有厂区</w:t>
            </w:r>
            <w:r w:rsidR="00411E9A" w:rsidRPr="000962B4">
              <w:rPr>
                <w:rFonts w:eastAsiaTheme="minorEastAsia"/>
                <w:szCs w:val="24"/>
              </w:rPr>
              <w:t>多年的运营</w:t>
            </w:r>
            <w:r w:rsidR="00C77C13" w:rsidRPr="000962B4">
              <w:rPr>
                <w:rFonts w:eastAsiaTheme="minorEastAsia"/>
                <w:szCs w:val="24"/>
              </w:rPr>
              <w:t>，该区域的天然植被已较少，总体来说该区域地表植被种类较少，生物多样性较差，生态环境自身调控能力较低。项目区及周边</w:t>
            </w:r>
            <w:r w:rsidR="00C77C13" w:rsidRPr="000962B4">
              <w:rPr>
                <w:rFonts w:eastAsiaTheme="minorEastAsia"/>
                <w:szCs w:val="24"/>
              </w:rPr>
              <w:t>200m</w:t>
            </w:r>
            <w:r w:rsidR="00C77C13" w:rsidRPr="000962B4">
              <w:rPr>
                <w:rFonts w:eastAsiaTheme="minorEastAsia"/>
                <w:szCs w:val="24"/>
              </w:rPr>
              <w:t>范围内未发现珍稀濒危和国家重点保护野生动植物，无国家重点保护的鸟类、两栖类、爬行类、哺乳类动物种类分布。</w:t>
            </w:r>
          </w:p>
          <w:p w:rsidR="003203D0" w:rsidRPr="000962B4" w:rsidRDefault="003203D0" w:rsidP="003203D0">
            <w:pPr>
              <w:pStyle w:val="ad"/>
              <w:ind w:firstLine="482"/>
              <w:rPr>
                <w:rFonts w:eastAsiaTheme="minorEastAsia"/>
                <w:b/>
                <w:szCs w:val="24"/>
              </w:rPr>
            </w:pPr>
            <w:r w:rsidRPr="000962B4">
              <w:rPr>
                <w:rFonts w:eastAsiaTheme="minorEastAsia"/>
                <w:b/>
                <w:szCs w:val="24"/>
              </w:rPr>
              <w:t xml:space="preserve">3.1.5 </w:t>
            </w:r>
            <w:r w:rsidRPr="000962B4">
              <w:rPr>
                <w:rFonts w:eastAsiaTheme="minorEastAsia"/>
                <w:b/>
                <w:szCs w:val="24"/>
              </w:rPr>
              <w:t>地下水、土壤环境</w:t>
            </w:r>
          </w:p>
          <w:p w:rsidR="003203D0" w:rsidRPr="000962B4" w:rsidRDefault="000B419E" w:rsidP="008673AB">
            <w:pPr>
              <w:pStyle w:val="ad"/>
              <w:ind w:firstLine="480"/>
              <w:rPr>
                <w:rFonts w:eastAsiaTheme="minorEastAsia"/>
                <w:szCs w:val="24"/>
              </w:rPr>
            </w:pPr>
            <w:r w:rsidRPr="000962B4">
              <w:rPr>
                <w:rFonts w:eastAsiaTheme="minorEastAsia"/>
                <w:szCs w:val="24"/>
              </w:rPr>
              <w:t>该项目为殡仪馆项目</w:t>
            </w:r>
            <w:r w:rsidR="003203D0" w:rsidRPr="000962B4">
              <w:rPr>
                <w:rFonts w:eastAsiaTheme="minorEastAsia"/>
                <w:szCs w:val="24"/>
              </w:rPr>
              <w:t>，基本上不存在地下水、土壤环境污染途径，且厂界外</w:t>
            </w:r>
            <w:r w:rsidR="003203D0" w:rsidRPr="000962B4">
              <w:rPr>
                <w:rFonts w:eastAsiaTheme="minorEastAsia"/>
                <w:szCs w:val="24"/>
              </w:rPr>
              <w:t>500m</w:t>
            </w:r>
            <w:r w:rsidR="003203D0" w:rsidRPr="000962B4">
              <w:rPr>
                <w:rFonts w:eastAsiaTheme="minorEastAsia"/>
                <w:szCs w:val="24"/>
              </w:rPr>
              <w:t>范围内不涉及集中式饮用水水源和热水、矿泉水、温泉等特殊地下水资源，项目不开展地下水和土壤环境质量现状调查。</w:t>
            </w:r>
          </w:p>
        </w:tc>
      </w:tr>
      <w:tr w:rsidR="00CA4DD5" w:rsidRPr="000962B4" w:rsidTr="000B7547">
        <w:trPr>
          <w:trHeight w:val="66"/>
          <w:jc w:val="center"/>
        </w:trPr>
        <w:tc>
          <w:tcPr>
            <w:tcW w:w="525" w:type="dxa"/>
            <w:vAlign w:val="center"/>
          </w:tcPr>
          <w:p w:rsidR="00CA4DD5" w:rsidRPr="000962B4" w:rsidRDefault="00CA4DD5"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环境保护目标</w:t>
            </w:r>
          </w:p>
        </w:tc>
        <w:tc>
          <w:tcPr>
            <w:tcW w:w="8831" w:type="dxa"/>
            <w:vAlign w:val="center"/>
          </w:tcPr>
          <w:p w:rsidR="003203D0" w:rsidRPr="000962B4" w:rsidRDefault="003203D0" w:rsidP="006F02D3">
            <w:pPr>
              <w:pStyle w:val="ad"/>
              <w:spacing w:beforeLines="50"/>
              <w:ind w:firstLine="480"/>
              <w:rPr>
                <w:rFonts w:eastAsiaTheme="minorEastAsia"/>
                <w:szCs w:val="24"/>
              </w:rPr>
            </w:pPr>
            <w:r w:rsidRPr="000962B4">
              <w:rPr>
                <w:rFonts w:eastAsiaTheme="minorEastAsia"/>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rsidR="000E500A" w:rsidRPr="000962B4" w:rsidRDefault="000E500A" w:rsidP="000E500A">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3.2 </w:t>
            </w:r>
            <w:r w:rsidRPr="000962B4">
              <w:rPr>
                <w:rFonts w:ascii="Times New Roman" w:hAnsi="Times New Roman" w:cs="Times New Roman"/>
                <w:b/>
                <w:sz w:val="24"/>
                <w:szCs w:val="24"/>
              </w:rPr>
              <w:t>环境保护目标</w:t>
            </w:r>
          </w:p>
          <w:p w:rsidR="00C77C13" w:rsidRPr="000962B4" w:rsidRDefault="000E500A" w:rsidP="000E500A">
            <w:pPr>
              <w:pStyle w:val="ad"/>
              <w:ind w:firstLine="482"/>
              <w:rPr>
                <w:rFonts w:eastAsiaTheme="minorEastAsia"/>
                <w:b/>
                <w:szCs w:val="24"/>
              </w:rPr>
            </w:pPr>
            <w:r w:rsidRPr="000962B4">
              <w:rPr>
                <w:rFonts w:eastAsiaTheme="minorEastAsia"/>
                <w:b/>
                <w:szCs w:val="24"/>
              </w:rPr>
              <w:t xml:space="preserve">3.2.1 </w:t>
            </w:r>
            <w:r w:rsidR="00C77C13" w:rsidRPr="000962B4">
              <w:rPr>
                <w:rFonts w:eastAsiaTheme="minorEastAsia"/>
                <w:b/>
                <w:szCs w:val="24"/>
              </w:rPr>
              <w:t>大气环境保护目标</w:t>
            </w:r>
          </w:p>
          <w:p w:rsidR="006247E8" w:rsidRPr="000962B4" w:rsidRDefault="006247E8" w:rsidP="006247E8">
            <w:pPr>
              <w:pStyle w:val="ad"/>
              <w:ind w:firstLine="480"/>
              <w:rPr>
                <w:rFonts w:eastAsiaTheme="minorEastAsia"/>
                <w:szCs w:val="24"/>
              </w:rPr>
            </w:pPr>
            <w:r w:rsidRPr="000962B4">
              <w:rPr>
                <w:rFonts w:eastAsiaTheme="minorEastAsia"/>
                <w:szCs w:val="24"/>
              </w:rPr>
              <w:t>根据《建设项目环境影响报告表编制技术指南》（污染影响类）（试行）的要求，该项目需进行大气专项评价，根据《环境影响评价技术导则</w:t>
            </w:r>
            <w:r w:rsidRPr="000962B4">
              <w:rPr>
                <w:rFonts w:eastAsiaTheme="minorEastAsia"/>
                <w:szCs w:val="24"/>
              </w:rPr>
              <w:t>-</w:t>
            </w:r>
            <w:r w:rsidRPr="000962B4">
              <w:rPr>
                <w:rFonts w:eastAsiaTheme="minorEastAsia"/>
                <w:szCs w:val="24"/>
              </w:rPr>
              <w:t>大气环境》（</w:t>
            </w:r>
            <w:r w:rsidRPr="000962B4">
              <w:rPr>
                <w:rFonts w:eastAsiaTheme="minorEastAsia"/>
                <w:szCs w:val="24"/>
              </w:rPr>
              <w:t>HJ2.2-2018</w:t>
            </w:r>
            <w:r w:rsidRPr="000962B4">
              <w:rPr>
                <w:rFonts w:eastAsiaTheme="minorEastAsia"/>
                <w:szCs w:val="24"/>
              </w:rPr>
              <w:t>）中对于大气环境保护目标的要求，环境空气保护目标指评价范围内按</w:t>
            </w:r>
            <w:r w:rsidRPr="000962B4">
              <w:rPr>
                <w:rFonts w:eastAsiaTheme="minorEastAsia"/>
                <w:szCs w:val="24"/>
              </w:rPr>
              <w:t>GB 3095</w:t>
            </w:r>
            <w:r w:rsidRPr="000962B4">
              <w:rPr>
                <w:rFonts w:eastAsiaTheme="minorEastAsia"/>
                <w:szCs w:val="24"/>
              </w:rPr>
              <w:t>规定划分为一类区的自然保护区、风景名胜区和其他需要特殊保护的区域，二类区中的居住区、文化区和农村地区中人群较集中的区域。</w:t>
            </w:r>
          </w:p>
          <w:p w:rsidR="00A46AFB" w:rsidRPr="000962B4" w:rsidRDefault="006247E8" w:rsidP="006247E8">
            <w:pPr>
              <w:pStyle w:val="ad"/>
              <w:ind w:firstLine="480"/>
              <w:rPr>
                <w:rFonts w:eastAsiaTheme="minorEastAsia"/>
                <w:szCs w:val="24"/>
              </w:rPr>
            </w:pPr>
            <w:r w:rsidRPr="000962B4">
              <w:rPr>
                <w:rFonts w:eastAsiaTheme="minorEastAsia"/>
                <w:szCs w:val="24"/>
              </w:rPr>
              <w:t>该项目评价等级为二级，评价范围为以项目为中心，边长取</w:t>
            </w:r>
            <w:r w:rsidRPr="000962B4">
              <w:rPr>
                <w:rFonts w:eastAsiaTheme="minorEastAsia"/>
                <w:szCs w:val="24"/>
              </w:rPr>
              <w:t>5km</w:t>
            </w:r>
            <w:r w:rsidRPr="000962B4">
              <w:rPr>
                <w:rFonts w:eastAsiaTheme="minorEastAsia"/>
                <w:szCs w:val="24"/>
              </w:rPr>
              <w:t>范围，根据调查，该项目主要大气环境保护目标如下表所示。</w:t>
            </w:r>
          </w:p>
          <w:p w:rsidR="009A30DC" w:rsidRPr="000962B4" w:rsidRDefault="009A30DC" w:rsidP="009A30DC">
            <w:pPr>
              <w:pStyle w:val="a9"/>
              <w:widowControl/>
              <w:tabs>
                <w:tab w:val="left" w:pos="540"/>
                <w:tab w:val="left" w:pos="851"/>
                <w:tab w:val="left" w:pos="994"/>
                <w:tab w:val="left" w:pos="1260"/>
                <w:tab w:val="left" w:pos="3108"/>
                <w:tab w:val="left" w:pos="3150"/>
              </w:tabs>
              <w:snapToGrid/>
              <w:spacing w:beforeLines="0"/>
              <w:textAlignment w:val="auto"/>
              <w:rPr>
                <w:rFonts w:eastAsia="宋体" w:hAnsi="Times New Roman"/>
                <w:bCs/>
                <w:snapToGrid w:val="0"/>
                <w:sz w:val="21"/>
                <w:szCs w:val="21"/>
              </w:rPr>
            </w:pPr>
            <w:r w:rsidRPr="000962B4">
              <w:rPr>
                <w:rFonts w:eastAsia="宋体" w:hAnsi="Times New Roman"/>
                <w:bCs/>
                <w:snapToGrid w:val="0"/>
                <w:sz w:val="21"/>
                <w:szCs w:val="21"/>
              </w:rPr>
              <w:t>表</w:t>
            </w:r>
            <w:r w:rsidRPr="000962B4">
              <w:rPr>
                <w:rFonts w:eastAsia="宋体" w:hAnsi="Times New Roman"/>
                <w:bCs/>
                <w:snapToGrid w:val="0"/>
                <w:sz w:val="21"/>
                <w:szCs w:val="21"/>
              </w:rPr>
              <w:t>3</w:t>
            </w:r>
            <w:r w:rsidR="006000D0" w:rsidRPr="000962B4">
              <w:rPr>
                <w:rFonts w:eastAsia="宋体" w:hAnsi="Times New Roman"/>
                <w:bCs/>
                <w:snapToGrid w:val="0"/>
                <w:sz w:val="21"/>
                <w:szCs w:val="21"/>
              </w:rPr>
              <w:t>.2.1</w:t>
            </w:r>
            <w:r w:rsidRPr="000962B4">
              <w:rPr>
                <w:rFonts w:eastAsia="宋体" w:hAnsi="Times New Roman"/>
                <w:bCs/>
                <w:snapToGrid w:val="0"/>
                <w:sz w:val="21"/>
                <w:szCs w:val="21"/>
              </w:rPr>
              <w:t xml:space="preserve">-1 </w:t>
            </w:r>
            <w:r w:rsidRPr="000962B4">
              <w:rPr>
                <w:rFonts w:eastAsia="宋体" w:hAnsi="Times New Roman"/>
                <w:bCs/>
                <w:snapToGrid w:val="0"/>
                <w:sz w:val="21"/>
                <w:szCs w:val="21"/>
              </w:rPr>
              <w:t>环境空气保护目标</w:t>
            </w:r>
          </w:p>
          <w:tbl>
            <w:tblPr>
              <w:tblStyle w:val="a4"/>
              <w:tblW w:w="5000" w:type="pct"/>
              <w:jc w:val="center"/>
              <w:tblLayout w:type="fixed"/>
              <w:tblLook w:val="04A0"/>
            </w:tblPr>
            <w:tblGrid>
              <w:gridCol w:w="1158"/>
              <w:gridCol w:w="1418"/>
              <w:gridCol w:w="1419"/>
              <w:gridCol w:w="709"/>
              <w:gridCol w:w="1417"/>
              <w:gridCol w:w="708"/>
              <w:gridCol w:w="865"/>
              <w:gridCol w:w="911"/>
            </w:tblGrid>
            <w:tr w:rsidR="008C08ED" w:rsidRPr="000962B4" w:rsidTr="00834F18">
              <w:trPr>
                <w:jc w:val="center"/>
              </w:trPr>
              <w:tc>
                <w:tcPr>
                  <w:tcW w:w="1158"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名称</w:t>
                  </w:r>
                </w:p>
              </w:tc>
              <w:tc>
                <w:tcPr>
                  <w:tcW w:w="2837" w:type="dxa"/>
                  <w:gridSpan w:val="2"/>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坐标</w:t>
                  </w:r>
                  <w:r w:rsidRPr="000962B4">
                    <w:rPr>
                      <w:color w:val="auto"/>
                      <w:kern w:val="0"/>
                      <w:szCs w:val="21"/>
                    </w:rPr>
                    <w:t>/m</w:t>
                  </w:r>
                </w:p>
              </w:tc>
              <w:tc>
                <w:tcPr>
                  <w:tcW w:w="709"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保护对象</w:t>
                  </w:r>
                </w:p>
              </w:tc>
              <w:tc>
                <w:tcPr>
                  <w:tcW w:w="1417"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保护内容</w:t>
                  </w:r>
                </w:p>
              </w:tc>
              <w:tc>
                <w:tcPr>
                  <w:tcW w:w="708"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环境功能区</w:t>
                  </w:r>
                </w:p>
              </w:tc>
              <w:tc>
                <w:tcPr>
                  <w:tcW w:w="865"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相对厂址方位</w:t>
                  </w:r>
                </w:p>
              </w:tc>
              <w:tc>
                <w:tcPr>
                  <w:tcW w:w="911"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相对厂界距离</w:t>
                  </w:r>
                </w:p>
              </w:tc>
            </w:tr>
            <w:tr w:rsidR="008C08ED" w:rsidRPr="000962B4" w:rsidTr="00834F18">
              <w:trPr>
                <w:jc w:val="center"/>
              </w:trPr>
              <w:tc>
                <w:tcPr>
                  <w:tcW w:w="1158" w:type="dxa"/>
                  <w:vMerge/>
                  <w:vAlign w:val="center"/>
                </w:tcPr>
                <w:p w:rsidR="008C08ED" w:rsidRPr="000962B4" w:rsidRDefault="008C08ED" w:rsidP="00766340">
                  <w:pPr>
                    <w:pStyle w:val="a8"/>
                    <w:spacing w:line="360" w:lineRule="exact"/>
                    <w:rPr>
                      <w:color w:val="auto"/>
                      <w:kern w:val="0"/>
                      <w:szCs w:val="21"/>
                    </w:rPr>
                  </w:pPr>
                </w:p>
              </w:tc>
              <w:tc>
                <w:tcPr>
                  <w:tcW w:w="1418"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X</w:t>
                  </w:r>
                </w:p>
              </w:tc>
              <w:tc>
                <w:tcPr>
                  <w:tcW w:w="1419"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Y</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vMerge/>
                  <w:vAlign w:val="center"/>
                </w:tcPr>
                <w:p w:rsidR="008C08ED" w:rsidRPr="000962B4" w:rsidRDefault="008C08ED" w:rsidP="00766340">
                  <w:pPr>
                    <w:pStyle w:val="a8"/>
                    <w:spacing w:line="360" w:lineRule="exact"/>
                    <w:rPr>
                      <w:color w:val="auto"/>
                      <w:kern w:val="0"/>
                      <w:szCs w:val="21"/>
                    </w:rPr>
                  </w:pP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vMerge/>
                  <w:vAlign w:val="center"/>
                </w:tcPr>
                <w:p w:rsidR="008C08ED" w:rsidRPr="000962B4" w:rsidRDefault="008C08ED" w:rsidP="00766340">
                  <w:pPr>
                    <w:pStyle w:val="a8"/>
                    <w:spacing w:line="360" w:lineRule="exact"/>
                    <w:rPr>
                      <w:color w:val="auto"/>
                      <w:kern w:val="0"/>
                      <w:szCs w:val="21"/>
                    </w:rPr>
                  </w:pPr>
                </w:p>
              </w:tc>
              <w:tc>
                <w:tcPr>
                  <w:tcW w:w="911" w:type="dxa"/>
                  <w:vMerge/>
                  <w:vAlign w:val="center"/>
                </w:tcPr>
                <w:p w:rsidR="008C08ED" w:rsidRPr="000962B4" w:rsidRDefault="008C08ED" w:rsidP="00766340">
                  <w:pPr>
                    <w:pStyle w:val="a8"/>
                    <w:spacing w:line="360" w:lineRule="exact"/>
                    <w:rPr>
                      <w:color w:val="auto"/>
                      <w:kern w:val="0"/>
                      <w:szCs w:val="21"/>
                    </w:rPr>
                  </w:pPr>
                </w:p>
              </w:tc>
            </w:tr>
            <w:tr w:rsidR="00834F18" w:rsidRPr="000962B4" w:rsidTr="00834F18">
              <w:trPr>
                <w:jc w:val="center"/>
              </w:trPr>
              <w:tc>
                <w:tcPr>
                  <w:tcW w:w="1158"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散户居民</w:t>
                  </w:r>
                </w:p>
              </w:tc>
              <w:tc>
                <w:tcPr>
                  <w:tcW w:w="1418"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103.150946°</w:t>
                  </w:r>
                </w:p>
              </w:tc>
              <w:tc>
                <w:tcPr>
                  <w:tcW w:w="1419"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26.132768°</w:t>
                  </w:r>
                </w:p>
              </w:tc>
              <w:tc>
                <w:tcPr>
                  <w:tcW w:w="709"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居民区</w:t>
                  </w:r>
                </w:p>
              </w:tc>
              <w:tc>
                <w:tcPr>
                  <w:tcW w:w="1417"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w:t>
                  </w:r>
                  <w:r w:rsidRPr="000962B4">
                    <w:rPr>
                      <w:color w:val="auto"/>
                      <w:kern w:val="0"/>
                      <w:szCs w:val="21"/>
                    </w:rPr>
                    <w:t>户</w:t>
                  </w:r>
                  <w:r w:rsidRPr="000962B4">
                    <w:rPr>
                      <w:color w:val="auto"/>
                      <w:kern w:val="0"/>
                      <w:szCs w:val="21"/>
                    </w:rPr>
                    <w:t>/4</w:t>
                  </w:r>
                  <w:r w:rsidRPr="000962B4">
                    <w:rPr>
                      <w:color w:val="auto"/>
                      <w:kern w:val="0"/>
                      <w:szCs w:val="21"/>
                    </w:rPr>
                    <w:t>人</w:t>
                  </w:r>
                </w:p>
              </w:tc>
              <w:tc>
                <w:tcPr>
                  <w:tcW w:w="708" w:type="dxa"/>
                  <w:vMerge w:val="restart"/>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二类区</w:t>
                  </w:r>
                </w:p>
              </w:tc>
              <w:tc>
                <w:tcPr>
                  <w:tcW w:w="865"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东侧</w:t>
                  </w:r>
                </w:p>
              </w:tc>
              <w:tc>
                <w:tcPr>
                  <w:tcW w:w="911" w:type="dxa"/>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8m</w:t>
                  </w:r>
                </w:p>
              </w:tc>
            </w:tr>
            <w:tr w:rsidR="00834F18" w:rsidRPr="000962B4" w:rsidTr="00834F18">
              <w:trPr>
                <w:jc w:val="center"/>
              </w:trPr>
              <w:tc>
                <w:tcPr>
                  <w:tcW w:w="1158" w:type="dxa"/>
                  <w:vMerge/>
                  <w:tcBorders>
                    <w:bottom w:val="single" w:sz="4" w:space="0" w:color="auto"/>
                  </w:tcBorders>
                  <w:vAlign w:val="center"/>
                </w:tcPr>
                <w:p w:rsidR="008C08ED" w:rsidRPr="000962B4" w:rsidRDefault="008C08ED" w:rsidP="00766340">
                  <w:pPr>
                    <w:pStyle w:val="a8"/>
                    <w:spacing w:line="360" w:lineRule="exact"/>
                    <w:rPr>
                      <w:color w:val="auto"/>
                      <w:kern w:val="0"/>
                      <w:szCs w:val="21"/>
                    </w:rPr>
                  </w:pPr>
                </w:p>
              </w:tc>
              <w:tc>
                <w:tcPr>
                  <w:tcW w:w="141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103.150002°</w:t>
                  </w:r>
                </w:p>
              </w:tc>
              <w:tc>
                <w:tcPr>
                  <w:tcW w:w="1419"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26.130354°</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w:t>
                  </w:r>
                  <w:r w:rsidRPr="000962B4">
                    <w:rPr>
                      <w:color w:val="auto"/>
                      <w:kern w:val="0"/>
                      <w:szCs w:val="21"/>
                    </w:rPr>
                    <w:t>户</w:t>
                  </w:r>
                  <w:r w:rsidRPr="000962B4">
                    <w:rPr>
                      <w:color w:val="auto"/>
                      <w:kern w:val="0"/>
                      <w:szCs w:val="21"/>
                    </w:rPr>
                    <w:t>/3</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南侧</w:t>
                  </w:r>
                </w:p>
              </w:tc>
              <w:tc>
                <w:tcPr>
                  <w:tcW w:w="911"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132m</w:t>
                  </w:r>
                </w:p>
              </w:tc>
            </w:tr>
            <w:tr w:rsidR="00834F18" w:rsidRPr="000962B4" w:rsidTr="00834F18">
              <w:trPr>
                <w:jc w:val="center"/>
              </w:trPr>
              <w:tc>
                <w:tcPr>
                  <w:tcW w:w="115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lastRenderedPageBreak/>
                    <w:t>龙潭</w:t>
                  </w:r>
                </w:p>
              </w:tc>
              <w:tc>
                <w:tcPr>
                  <w:tcW w:w="141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103.156606°</w:t>
                  </w:r>
                </w:p>
              </w:tc>
              <w:tc>
                <w:tcPr>
                  <w:tcW w:w="1419"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26.122396°</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38</w:t>
                  </w:r>
                  <w:r w:rsidRPr="000962B4">
                    <w:rPr>
                      <w:color w:val="auto"/>
                      <w:kern w:val="0"/>
                      <w:szCs w:val="21"/>
                    </w:rPr>
                    <w:t>户</w:t>
                  </w:r>
                  <w:r w:rsidRPr="000962B4">
                    <w:rPr>
                      <w:color w:val="auto"/>
                      <w:kern w:val="0"/>
                      <w:szCs w:val="21"/>
                    </w:rPr>
                    <w:t>/141</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东南侧</w:t>
                  </w:r>
                </w:p>
              </w:tc>
              <w:tc>
                <w:tcPr>
                  <w:tcW w:w="911"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1472m</w:t>
                  </w:r>
                </w:p>
              </w:tc>
            </w:tr>
            <w:tr w:rsidR="00834F18" w:rsidRPr="000962B4" w:rsidTr="00834F18">
              <w:trPr>
                <w:jc w:val="center"/>
              </w:trPr>
              <w:tc>
                <w:tcPr>
                  <w:tcW w:w="115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石夹地村</w:t>
                  </w:r>
                </w:p>
              </w:tc>
              <w:tc>
                <w:tcPr>
                  <w:tcW w:w="141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103.157930°</w:t>
                  </w:r>
                </w:p>
              </w:tc>
              <w:tc>
                <w:tcPr>
                  <w:tcW w:w="1419"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26.125789°</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72</w:t>
                  </w:r>
                  <w:r w:rsidRPr="000962B4">
                    <w:rPr>
                      <w:color w:val="auto"/>
                      <w:kern w:val="0"/>
                      <w:szCs w:val="21"/>
                    </w:rPr>
                    <w:t>户</w:t>
                  </w:r>
                  <w:r w:rsidRPr="000962B4">
                    <w:rPr>
                      <w:color w:val="auto"/>
                      <w:kern w:val="0"/>
                      <w:szCs w:val="21"/>
                    </w:rPr>
                    <w:t>/219</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东南侧</w:t>
                  </w:r>
                </w:p>
              </w:tc>
              <w:tc>
                <w:tcPr>
                  <w:tcW w:w="911"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804m</w:t>
                  </w:r>
                </w:p>
              </w:tc>
            </w:tr>
            <w:tr w:rsidR="00834F18" w:rsidRPr="000962B4" w:rsidTr="00834F18">
              <w:trPr>
                <w:jc w:val="center"/>
              </w:trPr>
              <w:tc>
                <w:tcPr>
                  <w:tcW w:w="115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大龙潭村</w:t>
                  </w:r>
                </w:p>
              </w:tc>
              <w:tc>
                <w:tcPr>
                  <w:tcW w:w="1418"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103.164239°</w:t>
                  </w:r>
                </w:p>
              </w:tc>
              <w:tc>
                <w:tcPr>
                  <w:tcW w:w="1419"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26.132998°</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46</w:t>
                  </w:r>
                  <w:r w:rsidRPr="000962B4">
                    <w:rPr>
                      <w:color w:val="auto"/>
                      <w:kern w:val="0"/>
                      <w:szCs w:val="21"/>
                    </w:rPr>
                    <w:t>户</w:t>
                  </w:r>
                  <w:r w:rsidRPr="000962B4">
                    <w:rPr>
                      <w:color w:val="auto"/>
                      <w:kern w:val="0"/>
                      <w:szCs w:val="21"/>
                    </w:rPr>
                    <w:t>/153</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东侧</w:t>
                  </w:r>
                </w:p>
              </w:tc>
              <w:tc>
                <w:tcPr>
                  <w:tcW w:w="911" w:type="dxa"/>
                  <w:tcBorders>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1076m</w:t>
                  </w:r>
                </w:p>
              </w:tc>
            </w:tr>
            <w:tr w:rsidR="008C08ED" w:rsidRPr="000962B4" w:rsidTr="00834F18">
              <w:trPr>
                <w:jc w:val="center"/>
              </w:trPr>
              <w:tc>
                <w:tcPr>
                  <w:tcW w:w="115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小龙潭村</w:t>
                  </w:r>
                </w:p>
              </w:tc>
              <w:tc>
                <w:tcPr>
                  <w:tcW w:w="141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103.157909°</w:t>
                  </w:r>
                </w:p>
              </w:tc>
              <w:tc>
                <w:tcPr>
                  <w:tcW w:w="1419"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26.138492°</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30</w:t>
                  </w:r>
                  <w:r w:rsidRPr="000962B4">
                    <w:rPr>
                      <w:color w:val="auto"/>
                      <w:kern w:val="0"/>
                      <w:szCs w:val="21"/>
                    </w:rPr>
                    <w:t>户</w:t>
                  </w:r>
                  <w:r w:rsidRPr="000962B4">
                    <w:rPr>
                      <w:color w:val="auto"/>
                      <w:kern w:val="0"/>
                      <w:szCs w:val="21"/>
                    </w:rPr>
                    <w:t>/98</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东北侧</w:t>
                  </w:r>
                </w:p>
              </w:tc>
              <w:tc>
                <w:tcPr>
                  <w:tcW w:w="911"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875m</w:t>
                  </w:r>
                </w:p>
              </w:tc>
            </w:tr>
            <w:tr w:rsidR="008C08ED" w:rsidRPr="000962B4" w:rsidTr="00834F18">
              <w:trPr>
                <w:jc w:val="center"/>
              </w:trPr>
              <w:tc>
                <w:tcPr>
                  <w:tcW w:w="115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仓房</w:t>
                  </w:r>
                </w:p>
              </w:tc>
              <w:tc>
                <w:tcPr>
                  <w:tcW w:w="141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103.159857°</w:t>
                  </w:r>
                </w:p>
              </w:tc>
              <w:tc>
                <w:tcPr>
                  <w:tcW w:w="1419"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26.151407°</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32</w:t>
                  </w:r>
                  <w:r w:rsidRPr="000962B4">
                    <w:rPr>
                      <w:color w:val="auto"/>
                      <w:kern w:val="0"/>
                      <w:szCs w:val="21"/>
                    </w:rPr>
                    <w:t>户</w:t>
                  </w:r>
                  <w:r w:rsidRPr="000962B4">
                    <w:rPr>
                      <w:color w:val="auto"/>
                      <w:kern w:val="0"/>
                      <w:szCs w:val="21"/>
                    </w:rPr>
                    <w:t>/92</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东北侧</w:t>
                  </w:r>
                </w:p>
              </w:tc>
              <w:tc>
                <w:tcPr>
                  <w:tcW w:w="911"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2058m</w:t>
                  </w:r>
                </w:p>
              </w:tc>
            </w:tr>
            <w:tr w:rsidR="008C08ED" w:rsidRPr="000962B4" w:rsidTr="00834F18">
              <w:trPr>
                <w:jc w:val="center"/>
              </w:trPr>
              <w:tc>
                <w:tcPr>
                  <w:tcW w:w="115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野牛村</w:t>
                  </w:r>
                </w:p>
              </w:tc>
              <w:tc>
                <w:tcPr>
                  <w:tcW w:w="1418"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103.147444°</w:t>
                  </w:r>
                </w:p>
              </w:tc>
              <w:tc>
                <w:tcPr>
                  <w:tcW w:w="1419"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26.147863°</w:t>
                  </w:r>
                </w:p>
              </w:tc>
              <w:tc>
                <w:tcPr>
                  <w:tcW w:w="709" w:type="dxa"/>
                  <w:vMerge/>
                  <w:vAlign w:val="center"/>
                </w:tcPr>
                <w:p w:rsidR="008C08ED" w:rsidRPr="000962B4" w:rsidRDefault="008C08ED" w:rsidP="00766340">
                  <w:pPr>
                    <w:pStyle w:val="a8"/>
                    <w:spacing w:line="360" w:lineRule="exact"/>
                    <w:rPr>
                      <w:color w:val="auto"/>
                      <w:kern w:val="0"/>
                      <w:szCs w:val="21"/>
                    </w:rPr>
                  </w:pPr>
                </w:p>
              </w:tc>
              <w:tc>
                <w:tcPr>
                  <w:tcW w:w="1417"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56</w:t>
                  </w:r>
                  <w:r w:rsidRPr="000962B4">
                    <w:rPr>
                      <w:color w:val="auto"/>
                      <w:kern w:val="0"/>
                      <w:szCs w:val="21"/>
                    </w:rPr>
                    <w:t>户</w:t>
                  </w:r>
                  <w:r w:rsidRPr="000962B4">
                    <w:rPr>
                      <w:color w:val="auto"/>
                      <w:kern w:val="0"/>
                      <w:szCs w:val="21"/>
                    </w:rPr>
                    <w:t>/149</w:t>
                  </w:r>
                  <w:r w:rsidRPr="000962B4">
                    <w:rPr>
                      <w:color w:val="auto"/>
                      <w:kern w:val="0"/>
                      <w:szCs w:val="21"/>
                    </w:rPr>
                    <w:t>人</w:t>
                  </w:r>
                </w:p>
              </w:tc>
              <w:tc>
                <w:tcPr>
                  <w:tcW w:w="708" w:type="dxa"/>
                  <w:vMerge/>
                  <w:vAlign w:val="center"/>
                </w:tcPr>
                <w:p w:rsidR="008C08ED" w:rsidRPr="000962B4" w:rsidRDefault="008C08ED" w:rsidP="00766340">
                  <w:pPr>
                    <w:pStyle w:val="a8"/>
                    <w:spacing w:line="360" w:lineRule="exact"/>
                    <w:rPr>
                      <w:color w:val="auto"/>
                      <w:kern w:val="0"/>
                      <w:szCs w:val="21"/>
                    </w:rPr>
                  </w:pPr>
                </w:p>
              </w:tc>
              <w:tc>
                <w:tcPr>
                  <w:tcW w:w="865"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北侧</w:t>
                  </w:r>
                </w:p>
              </w:tc>
              <w:tc>
                <w:tcPr>
                  <w:tcW w:w="911" w:type="dxa"/>
                  <w:tcBorders>
                    <w:top w:val="single" w:sz="4" w:space="0" w:color="auto"/>
                    <w:bottom w:val="single" w:sz="4" w:space="0" w:color="auto"/>
                  </w:tcBorders>
                  <w:vAlign w:val="center"/>
                </w:tcPr>
                <w:p w:rsidR="008C08ED" w:rsidRPr="000962B4" w:rsidRDefault="008C08ED" w:rsidP="00766340">
                  <w:pPr>
                    <w:pStyle w:val="a8"/>
                    <w:spacing w:line="360" w:lineRule="exact"/>
                    <w:rPr>
                      <w:color w:val="auto"/>
                      <w:kern w:val="0"/>
                      <w:szCs w:val="21"/>
                    </w:rPr>
                  </w:pPr>
                  <w:r w:rsidRPr="000962B4">
                    <w:rPr>
                      <w:color w:val="auto"/>
                      <w:kern w:val="0"/>
                      <w:szCs w:val="21"/>
                    </w:rPr>
                    <w:t>1536m</w:t>
                  </w:r>
                </w:p>
              </w:tc>
            </w:tr>
          </w:tbl>
          <w:p w:rsidR="00BD317E" w:rsidRPr="000962B4" w:rsidRDefault="00BD317E" w:rsidP="006F02D3">
            <w:pPr>
              <w:pStyle w:val="ad"/>
              <w:spacing w:beforeLines="50"/>
              <w:ind w:firstLine="482"/>
              <w:rPr>
                <w:rFonts w:eastAsiaTheme="minorEastAsia"/>
                <w:b/>
                <w:szCs w:val="24"/>
              </w:rPr>
            </w:pPr>
            <w:r w:rsidRPr="000962B4">
              <w:rPr>
                <w:rFonts w:eastAsiaTheme="minorEastAsia"/>
                <w:b/>
                <w:szCs w:val="24"/>
              </w:rPr>
              <w:t xml:space="preserve">3.2.2 </w:t>
            </w:r>
            <w:r w:rsidRPr="000962B4">
              <w:rPr>
                <w:rFonts w:eastAsiaTheme="minorEastAsia"/>
                <w:b/>
                <w:szCs w:val="24"/>
              </w:rPr>
              <w:t>地表水环境保护目标</w:t>
            </w:r>
          </w:p>
          <w:p w:rsidR="006247E8" w:rsidRPr="000962B4" w:rsidRDefault="00BD317E" w:rsidP="006247E8">
            <w:pPr>
              <w:pStyle w:val="ad"/>
              <w:ind w:firstLine="480"/>
              <w:rPr>
                <w:rFonts w:eastAsiaTheme="minorEastAsia"/>
                <w:szCs w:val="24"/>
              </w:rPr>
            </w:pPr>
            <w:r w:rsidRPr="000962B4">
              <w:rPr>
                <w:rFonts w:eastAsiaTheme="minorEastAsia"/>
                <w:szCs w:val="24"/>
              </w:rPr>
              <w:t>根据《建设项目环境影响报告表编制技术指南》（污染影响类）（试行）的要求，未要求设施地表水环境保护目标；但</w:t>
            </w:r>
            <w:r w:rsidR="008673AB" w:rsidRPr="000962B4">
              <w:rPr>
                <w:rFonts w:eastAsiaTheme="minorEastAsia"/>
                <w:szCs w:val="24"/>
              </w:rPr>
              <w:t>项目所在区域属于大桥河和小江的汇水范围，因此拟将大桥河和小江列入该项目水环境保护目标。具体如下表所示。</w:t>
            </w:r>
          </w:p>
          <w:p w:rsidR="008673AB" w:rsidRPr="000962B4" w:rsidRDefault="00BD317E" w:rsidP="008673AB">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3.2.2-1  </w:t>
            </w:r>
            <w:r w:rsidRPr="000962B4">
              <w:rPr>
                <w:rFonts w:ascii="Times New Roman" w:hAnsi="Times New Roman" w:cs="Times New Roman"/>
                <w:b/>
                <w:szCs w:val="24"/>
              </w:rPr>
              <w:t>地表水环境保护目标及保护级别一览表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847"/>
              <w:gridCol w:w="2835"/>
              <w:gridCol w:w="1418"/>
              <w:gridCol w:w="850"/>
              <w:gridCol w:w="1775"/>
            </w:tblGrid>
            <w:tr w:rsidR="008673AB" w:rsidRPr="000962B4" w:rsidTr="006247E8">
              <w:trPr>
                <w:trHeight w:val="308"/>
                <w:jc w:val="center"/>
              </w:trPr>
              <w:tc>
                <w:tcPr>
                  <w:tcW w:w="880"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类别</w:t>
                  </w:r>
                </w:p>
              </w:tc>
              <w:tc>
                <w:tcPr>
                  <w:tcW w:w="847"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保护目标</w:t>
                  </w:r>
                </w:p>
              </w:tc>
              <w:tc>
                <w:tcPr>
                  <w:tcW w:w="2835"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坐标</w:t>
                  </w:r>
                </w:p>
              </w:tc>
              <w:tc>
                <w:tcPr>
                  <w:tcW w:w="1418"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与项目区的方位及距离</w:t>
                  </w:r>
                </w:p>
              </w:tc>
              <w:tc>
                <w:tcPr>
                  <w:tcW w:w="850"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高差</w:t>
                  </w:r>
                </w:p>
              </w:tc>
              <w:tc>
                <w:tcPr>
                  <w:tcW w:w="1775"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保护级别</w:t>
                  </w:r>
                </w:p>
              </w:tc>
            </w:tr>
            <w:tr w:rsidR="008673AB" w:rsidRPr="000962B4" w:rsidTr="006247E8">
              <w:trPr>
                <w:trHeight w:val="785"/>
                <w:jc w:val="center"/>
              </w:trPr>
              <w:tc>
                <w:tcPr>
                  <w:tcW w:w="880" w:type="dxa"/>
                  <w:vMerge w:val="restart"/>
                  <w:tcBorders>
                    <w:top w:val="single" w:sz="4" w:space="0" w:color="auto"/>
                    <w:left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地表水</w:t>
                  </w:r>
                </w:p>
              </w:tc>
              <w:tc>
                <w:tcPr>
                  <w:tcW w:w="847"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大桥河</w:t>
                  </w:r>
                </w:p>
              </w:tc>
              <w:tc>
                <w:tcPr>
                  <w:tcW w:w="2835" w:type="dxa"/>
                  <w:vMerge w:val="restart"/>
                  <w:tcBorders>
                    <w:top w:val="single" w:sz="4" w:space="0" w:color="auto"/>
                    <w:left w:val="single" w:sz="4" w:space="0" w:color="auto"/>
                    <w:right w:val="single" w:sz="4" w:space="0" w:color="auto"/>
                  </w:tcBorders>
                  <w:vAlign w:val="center"/>
                </w:tcPr>
                <w:p w:rsidR="008673AB" w:rsidRPr="000962B4" w:rsidRDefault="008673AB" w:rsidP="00B527AD">
                  <w:pPr>
                    <w:pStyle w:val="a8"/>
                    <w:spacing w:line="360" w:lineRule="exact"/>
                    <w:ind w:firstLineChars="100" w:firstLine="210"/>
                    <w:jc w:val="left"/>
                    <w:rPr>
                      <w:color w:val="auto"/>
                      <w:szCs w:val="21"/>
                    </w:rPr>
                  </w:pPr>
                  <w:r w:rsidRPr="000962B4">
                    <w:rPr>
                      <w:color w:val="auto"/>
                      <w:szCs w:val="21"/>
                    </w:rPr>
                    <w:t>起点：东经</w:t>
                  </w:r>
                  <w:r w:rsidRPr="000962B4">
                    <w:rPr>
                      <w:color w:val="auto"/>
                      <w:szCs w:val="21"/>
                    </w:rPr>
                    <w:t>103.14339°</w:t>
                  </w:r>
                  <w:r w:rsidRPr="000962B4">
                    <w:rPr>
                      <w:color w:val="auto"/>
                      <w:szCs w:val="21"/>
                    </w:rPr>
                    <w:t>，北纬</w:t>
                  </w:r>
                  <w:r w:rsidRPr="000962B4">
                    <w:rPr>
                      <w:color w:val="auto"/>
                      <w:szCs w:val="21"/>
                    </w:rPr>
                    <w:t>26.126776°</w:t>
                  </w:r>
                </w:p>
                <w:p w:rsidR="008673AB" w:rsidRPr="000962B4" w:rsidRDefault="008673AB" w:rsidP="00B527AD">
                  <w:pPr>
                    <w:pStyle w:val="a8"/>
                    <w:spacing w:line="360" w:lineRule="exact"/>
                    <w:ind w:firstLineChars="100" w:firstLine="210"/>
                    <w:jc w:val="left"/>
                    <w:rPr>
                      <w:color w:val="auto"/>
                      <w:szCs w:val="21"/>
                    </w:rPr>
                  </w:pPr>
                  <w:r w:rsidRPr="000962B4">
                    <w:rPr>
                      <w:color w:val="auto"/>
                      <w:szCs w:val="21"/>
                    </w:rPr>
                    <w:t>终点：东经</w:t>
                  </w:r>
                  <w:r w:rsidRPr="000962B4">
                    <w:rPr>
                      <w:color w:val="auto"/>
                      <w:szCs w:val="21"/>
                    </w:rPr>
                    <w:t>103.137116°</w:t>
                  </w:r>
                  <w:r w:rsidRPr="000962B4">
                    <w:rPr>
                      <w:color w:val="auto"/>
                      <w:szCs w:val="21"/>
                    </w:rPr>
                    <w:t>，北纬</w:t>
                  </w:r>
                  <w:r w:rsidRPr="000962B4">
                    <w:rPr>
                      <w:color w:val="auto"/>
                      <w:szCs w:val="21"/>
                    </w:rPr>
                    <w:t>26.134908°</w:t>
                  </w:r>
                </w:p>
              </w:tc>
              <w:tc>
                <w:tcPr>
                  <w:tcW w:w="1418"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4"/>
                    </w:rPr>
                    <w:t>西侧</w:t>
                  </w:r>
                  <w:r w:rsidRPr="000962B4">
                    <w:rPr>
                      <w:color w:val="auto"/>
                      <w:szCs w:val="24"/>
                    </w:rPr>
                    <w:t>302m</w:t>
                  </w:r>
                </w:p>
              </w:tc>
              <w:tc>
                <w:tcPr>
                  <w:tcW w:w="850"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10m</w:t>
                  </w:r>
                </w:p>
              </w:tc>
              <w:tc>
                <w:tcPr>
                  <w:tcW w:w="1775" w:type="dxa"/>
                  <w:vMerge w:val="restart"/>
                  <w:tcBorders>
                    <w:top w:val="single" w:sz="4" w:space="0" w:color="auto"/>
                    <w:left w:val="single" w:sz="4" w:space="0" w:color="auto"/>
                    <w:right w:val="single" w:sz="4" w:space="0" w:color="auto"/>
                  </w:tcBorders>
                  <w:vAlign w:val="center"/>
                </w:tcPr>
                <w:p w:rsidR="008673AB" w:rsidRPr="000962B4" w:rsidRDefault="008673AB" w:rsidP="00B527AD">
                  <w:pPr>
                    <w:pStyle w:val="a8"/>
                    <w:spacing w:line="360" w:lineRule="exact"/>
                    <w:ind w:firstLineChars="100" w:firstLine="210"/>
                    <w:jc w:val="left"/>
                    <w:rPr>
                      <w:color w:val="auto"/>
                      <w:szCs w:val="21"/>
                    </w:rPr>
                  </w:pPr>
                  <w:r w:rsidRPr="000962B4">
                    <w:rPr>
                      <w:color w:val="auto"/>
                      <w:szCs w:val="21"/>
                    </w:rPr>
                    <w:t>《地表水环境质量标准》（</w:t>
                  </w:r>
                  <w:r w:rsidRPr="000962B4">
                    <w:rPr>
                      <w:color w:val="auto"/>
                      <w:szCs w:val="21"/>
                    </w:rPr>
                    <w:t>GB3838-2002</w:t>
                  </w:r>
                  <w:r w:rsidRPr="000962B4">
                    <w:rPr>
                      <w:color w:val="auto"/>
                      <w:szCs w:val="21"/>
                    </w:rPr>
                    <w:t>）</w:t>
                  </w:r>
                  <w:r w:rsidRPr="000962B4">
                    <w:rPr>
                      <w:color w:val="auto"/>
                      <w:szCs w:val="21"/>
                    </w:rPr>
                    <w:t>III</w:t>
                  </w:r>
                  <w:r w:rsidRPr="000962B4">
                    <w:rPr>
                      <w:color w:val="auto"/>
                      <w:szCs w:val="21"/>
                    </w:rPr>
                    <w:t>类标准</w:t>
                  </w:r>
                </w:p>
              </w:tc>
            </w:tr>
            <w:tr w:rsidR="008673AB" w:rsidRPr="000962B4" w:rsidTr="006247E8">
              <w:trPr>
                <w:trHeight w:val="493"/>
                <w:jc w:val="center"/>
              </w:trPr>
              <w:tc>
                <w:tcPr>
                  <w:tcW w:w="880" w:type="dxa"/>
                  <w:vMerge/>
                  <w:tcBorders>
                    <w:left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p>
              </w:tc>
              <w:tc>
                <w:tcPr>
                  <w:tcW w:w="847" w:type="dxa"/>
                  <w:tcBorders>
                    <w:top w:val="single" w:sz="4" w:space="0" w:color="auto"/>
                    <w:left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bCs w:val="0"/>
                      <w:color w:val="auto"/>
                      <w:szCs w:val="24"/>
                    </w:rPr>
                    <w:t>小江</w:t>
                  </w:r>
                </w:p>
              </w:tc>
              <w:tc>
                <w:tcPr>
                  <w:tcW w:w="2835" w:type="dxa"/>
                  <w:vMerge/>
                  <w:tcBorders>
                    <w:left w:val="single" w:sz="4" w:space="0" w:color="auto"/>
                    <w:right w:val="single" w:sz="4" w:space="0" w:color="auto"/>
                  </w:tcBorders>
                  <w:vAlign w:val="center"/>
                </w:tcPr>
                <w:p w:rsidR="008673AB" w:rsidRPr="000962B4" w:rsidRDefault="008673AB" w:rsidP="00B527AD">
                  <w:pPr>
                    <w:pStyle w:val="a8"/>
                    <w:spacing w:line="360" w:lineRule="exact"/>
                    <w:ind w:firstLineChars="100" w:firstLine="210"/>
                    <w:jc w:val="left"/>
                    <w:rPr>
                      <w:color w:val="auto"/>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673AB" w:rsidRPr="006E60BC" w:rsidRDefault="008673AB" w:rsidP="006E60BC">
                  <w:pPr>
                    <w:pStyle w:val="a8"/>
                    <w:spacing w:line="360" w:lineRule="exact"/>
                    <w:rPr>
                      <w:color w:val="0070C0"/>
                      <w:szCs w:val="21"/>
                    </w:rPr>
                  </w:pPr>
                  <w:r w:rsidRPr="006E60BC">
                    <w:rPr>
                      <w:bCs w:val="0"/>
                      <w:color w:val="0070C0"/>
                      <w:szCs w:val="24"/>
                    </w:rPr>
                    <w:t>西</w:t>
                  </w:r>
                  <w:r w:rsidR="006E60BC" w:rsidRPr="006E60BC">
                    <w:rPr>
                      <w:rFonts w:hint="eastAsia"/>
                      <w:bCs w:val="0"/>
                      <w:color w:val="0070C0"/>
                      <w:szCs w:val="24"/>
                    </w:rPr>
                    <w:t>北</w:t>
                  </w:r>
                  <w:r w:rsidRPr="006E60BC">
                    <w:rPr>
                      <w:bCs w:val="0"/>
                      <w:color w:val="0070C0"/>
                      <w:szCs w:val="24"/>
                    </w:rPr>
                    <w:t>侧</w:t>
                  </w:r>
                  <w:r w:rsidRPr="006E60BC">
                    <w:rPr>
                      <w:bCs w:val="0"/>
                      <w:color w:val="0070C0"/>
                      <w:szCs w:val="24"/>
                    </w:rPr>
                    <w:t>758m</w:t>
                  </w:r>
                </w:p>
              </w:tc>
              <w:tc>
                <w:tcPr>
                  <w:tcW w:w="850" w:type="dxa"/>
                  <w:tcBorders>
                    <w:top w:val="single" w:sz="4" w:space="0" w:color="auto"/>
                    <w:left w:val="single" w:sz="4" w:space="0" w:color="auto"/>
                    <w:bottom w:val="single" w:sz="4" w:space="0" w:color="auto"/>
                    <w:right w:val="single" w:sz="4" w:space="0" w:color="auto"/>
                  </w:tcBorders>
                  <w:vAlign w:val="center"/>
                </w:tcPr>
                <w:p w:rsidR="008673AB" w:rsidRPr="000962B4" w:rsidRDefault="008673AB" w:rsidP="00B527AD">
                  <w:pPr>
                    <w:pStyle w:val="a8"/>
                    <w:spacing w:line="360" w:lineRule="exact"/>
                    <w:rPr>
                      <w:color w:val="auto"/>
                      <w:szCs w:val="21"/>
                    </w:rPr>
                  </w:pPr>
                  <w:r w:rsidRPr="000962B4">
                    <w:rPr>
                      <w:color w:val="auto"/>
                      <w:szCs w:val="21"/>
                    </w:rPr>
                    <w:t>17m</w:t>
                  </w:r>
                </w:p>
              </w:tc>
              <w:tc>
                <w:tcPr>
                  <w:tcW w:w="1775" w:type="dxa"/>
                  <w:vMerge/>
                  <w:tcBorders>
                    <w:left w:val="single" w:sz="4" w:space="0" w:color="auto"/>
                    <w:right w:val="single" w:sz="4" w:space="0" w:color="auto"/>
                  </w:tcBorders>
                  <w:vAlign w:val="center"/>
                </w:tcPr>
                <w:p w:rsidR="008673AB" w:rsidRPr="000962B4" w:rsidRDefault="008673AB" w:rsidP="00B527AD">
                  <w:pPr>
                    <w:pStyle w:val="a8"/>
                    <w:spacing w:line="360" w:lineRule="exact"/>
                    <w:ind w:firstLineChars="100" w:firstLine="210"/>
                    <w:jc w:val="left"/>
                    <w:rPr>
                      <w:color w:val="auto"/>
                      <w:szCs w:val="21"/>
                    </w:rPr>
                  </w:pPr>
                </w:p>
              </w:tc>
            </w:tr>
          </w:tbl>
          <w:p w:rsidR="00C77C13" w:rsidRPr="000962B4" w:rsidRDefault="000E500A" w:rsidP="006F02D3">
            <w:pPr>
              <w:pStyle w:val="ad"/>
              <w:spacing w:beforeLines="50"/>
              <w:ind w:firstLine="482"/>
              <w:rPr>
                <w:rFonts w:eastAsiaTheme="minorEastAsia"/>
                <w:b/>
                <w:szCs w:val="24"/>
              </w:rPr>
            </w:pPr>
            <w:r w:rsidRPr="000962B4">
              <w:rPr>
                <w:rFonts w:eastAsiaTheme="minorEastAsia"/>
                <w:b/>
                <w:szCs w:val="24"/>
              </w:rPr>
              <w:t>3.2.</w:t>
            </w:r>
            <w:r w:rsidR="00BD317E" w:rsidRPr="000962B4">
              <w:rPr>
                <w:rFonts w:eastAsiaTheme="minorEastAsia"/>
                <w:b/>
                <w:szCs w:val="24"/>
              </w:rPr>
              <w:t>3</w:t>
            </w:r>
            <w:r w:rsidRPr="000962B4">
              <w:rPr>
                <w:rFonts w:eastAsiaTheme="minorEastAsia"/>
                <w:b/>
                <w:szCs w:val="24"/>
              </w:rPr>
              <w:t xml:space="preserve"> </w:t>
            </w:r>
            <w:r w:rsidR="00C77C13" w:rsidRPr="000962B4">
              <w:rPr>
                <w:rFonts w:eastAsiaTheme="minorEastAsia"/>
                <w:b/>
                <w:szCs w:val="24"/>
              </w:rPr>
              <w:t>地</w:t>
            </w:r>
            <w:r w:rsidR="00C023BF" w:rsidRPr="000962B4">
              <w:rPr>
                <w:rFonts w:eastAsiaTheme="minorEastAsia"/>
                <w:b/>
                <w:szCs w:val="24"/>
              </w:rPr>
              <w:t>下</w:t>
            </w:r>
            <w:r w:rsidR="00C77C13" w:rsidRPr="000962B4">
              <w:rPr>
                <w:rFonts w:eastAsiaTheme="minorEastAsia"/>
                <w:b/>
                <w:szCs w:val="24"/>
              </w:rPr>
              <w:t>水环境保护目标</w:t>
            </w:r>
          </w:p>
          <w:p w:rsidR="00C77C13" w:rsidRPr="000962B4" w:rsidRDefault="00CC3974" w:rsidP="000E500A">
            <w:pPr>
              <w:pStyle w:val="ad"/>
              <w:ind w:firstLine="480"/>
              <w:rPr>
                <w:rFonts w:eastAsiaTheme="minorEastAsia"/>
                <w:szCs w:val="24"/>
              </w:rPr>
            </w:pPr>
            <w:r w:rsidRPr="000962B4">
              <w:rPr>
                <w:rFonts w:eastAsiaTheme="minorEastAsia"/>
                <w:szCs w:val="24"/>
              </w:rPr>
              <w:t>根据《建设项目环境影响报告表编制技术指南》（污染影响类）（试行）的要求，地表水环境保护目标为厂界外</w:t>
            </w:r>
            <w:r w:rsidRPr="000962B4">
              <w:rPr>
                <w:rFonts w:eastAsiaTheme="minorEastAsia"/>
                <w:szCs w:val="24"/>
              </w:rPr>
              <w:t>500m</w:t>
            </w:r>
            <w:r w:rsidRPr="000962B4">
              <w:rPr>
                <w:rFonts w:eastAsiaTheme="minorEastAsia"/>
                <w:szCs w:val="24"/>
              </w:rPr>
              <w:t>范围内的地下水集中式饮用水水源和热水、矿泉水、温泉等特殊地下水资源。</w:t>
            </w:r>
            <w:r w:rsidR="00C77C13" w:rsidRPr="000962B4">
              <w:rPr>
                <w:rFonts w:eastAsiaTheme="minorEastAsia"/>
                <w:szCs w:val="24"/>
              </w:rPr>
              <w:t>根据调查，</w:t>
            </w:r>
            <w:r w:rsidR="00DE1AA3" w:rsidRPr="000962B4">
              <w:rPr>
                <w:rFonts w:eastAsiaTheme="minorEastAsia"/>
                <w:szCs w:val="24"/>
              </w:rPr>
              <w:t>该项目位于</w:t>
            </w:r>
            <w:r w:rsidR="00C80E14" w:rsidRPr="000962B4">
              <w:rPr>
                <w:rFonts w:eastAsiaTheme="minorEastAsia"/>
                <w:szCs w:val="24"/>
              </w:rPr>
              <w:t>东川区碧谷街道（北郊板河口老殡仪馆原址）</w:t>
            </w:r>
            <w:r w:rsidR="00C77C13" w:rsidRPr="000962B4">
              <w:rPr>
                <w:rFonts w:eastAsiaTheme="minorEastAsia"/>
                <w:szCs w:val="24"/>
              </w:rPr>
              <w:t>，</w:t>
            </w:r>
            <w:r w:rsidR="005F67AF" w:rsidRPr="000962B4">
              <w:rPr>
                <w:rFonts w:eastAsiaTheme="minorEastAsia"/>
                <w:szCs w:val="24"/>
              </w:rPr>
              <w:t>该项目</w:t>
            </w:r>
            <w:r w:rsidR="00C77C13" w:rsidRPr="000962B4">
              <w:rPr>
                <w:rFonts w:eastAsiaTheme="minorEastAsia"/>
                <w:szCs w:val="24"/>
              </w:rPr>
              <w:t>选址不涉及到</w:t>
            </w:r>
            <w:r w:rsidRPr="000962B4">
              <w:rPr>
                <w:rFonts w:eastAsiaTheme="minorEastAsia"/>
                <w:szCs w:val="24"/>
              </w:rPr>
              <w:t>地下水集中式饮用水水源和热水、矿泉水、温泉等特殊地下水资源。</w:t>
            </w:r>
          </w:p>
          <w:p w:rsidR="00BD317E" w:rsidRPr="000962B4" w:rsidRDefault="00BD317E" w:rsidP="00BD317E">
            <w:pPr>
              <w:pStyle w:val="ad"/>
              <w:ind w:firstLine="482"/>
              <w:rPr>
                <w:rFonts w:eastAsiaTheme="minorEastAsia"/>
                <w:b/>
                <w:szCs w:val="24"/>
              </w:rPr>
            </w:pPr>
            <w:r w:rsidRPr="000962B4">
              <w:rPr>
                <w:rFonts w:eastAsiaTheme="minorEastAsia"/>
                <w:b/>
                <w:szCs w:val="24"/>
              </w:rPr>
              <w:t xml:space="preserve">3.2.4 </w:t>
            </w:r>
            <w:r w:rsidRPr="000962B4">
              <w:rPr>
                <w:rFonts w:eastAsiaTheme="minorEastAsia"/>
                <w:b/>
                <w:szCs w:val="24"/>
              </w:rPr>
              <w:t>声环境环境保护目标</w:t>
            </w:r>
          </w:p>
          <w:p w:rsidR="00F670D4" w:rsidRPr="000962B4" w:rsidRDefault="00BD317E" w:rsidP="00F670D4">
            <w:pPr>
              <w:pStyle w:val="ad"/>
              <w:ind w:firstLine="480"/>
              <w:rPr>
                <w:rFonts w:eastAsiaTheme="minorEastAsia"/>
                <w:szCs w:val="24"/>
              </w:rPr>
            </w:pPr>
            <w:r w:rsidRPr="000962B4">
              <w:rPr>
                <w:rFonts w:eastAsiaTheme="minorEastAsia"/>
                <w:szCs w:val="24"/>
              </w:rPr>
              <w:t>根据《建设项目环境影响报告表编制技术指南》（污染影响类）（试行）的要求，</w:t>
            </w:r>
            <w:r w:rsidR="005F67AF" w:rsidRPr="000962B4">
              <w:rPr>
                <w:rFonts w:eastAsiaTheme="minorEastAsia"/>
                <w:szCs w:val="24"/>
              </w:rPr>
              <w:t>该项目</w:t>
            </w:r>
            <w:r w:rsidRPr="000962B4">
              <w:rPr>
                <w:rFonts w:eastAsiaTheme="minorEastAsia"/>
                <w:szCs w:val="24"/>
              </w:rPr>
              <w:t>声环境评价范围为</w:t>
            </w:r>
            <w:r w:rsidRPr="000962B4">
              <w:rPr>
                <w:rFonts w:eastAsiaTheme="minorEastAsia"/>
                <w:szCs w:val="24"/>
              </w:rPr>
              <w:t>50m</w:t>
            </w:r>
            <w:r w:rsidRPr="000962B4">
              <w:rPr>
                <w:rFonts w:eastAsiaTheme="minorEastAsia"/>
                <w:szCs w:val="24"/>
              </w:rPr>
              <w:t>，根据调查，</w:t>
            </w:r>
            <w:r w:rsidR="00F670D4" w:rsidRPr="000962B4">
              <w:rPr>
                <w:rFonts w:eastAsiaTheme="minorEastAsia"/>
                <w:szCs w:val="24"/>
              </w:rPr>
              <w:t>声环境保护目标如下表所示。</w:t>
            </w:r>
          </w:p>
          <w:p w:rsidR="00F670D4" w:rsidRPr="000962B4" w:rsidRDefault="00F670D4" w:rsidP="00F670D4">
            <w:pPr>
              <w:pStyle w:val="a9"/>
              <w:widowControl/>
              <w:tabs>
                <w:tab w:val="left" w:pos="540"/>
                <w:tab w:val="left" w:pos="851"/>
                <w:tab w:val="left" w:pos="994"/>
                <w:tab w:val="left" w:pos="1260"/>
                <w:tab w:val="left" w:pos="3108"/>
                <w:tab w:val="left" w:pos="3150"/>
              </w:tabs>
              <w:snapToGrid/>
              <w:spacing w:beforeLines="0"/>
              <w:textAlignment w:val="auto"/>
              <w:rPr>
                <w:rFonts w:eastAsia="宋体" w:hAnsi="Times New Roman"/>
                <w:bCs/>
                <w:snapToGrid w:val="0"/>
                <w:sz w:val="21"/>
                <w:szCs w:val="21"/>
              </w:rPr>
            </w:pPr>
            <w:r w:rsidRPr="000962B4">
              <w:rPr>
                <w:rFonts w:eastAsia="宋体" w:hAnsi="Times New Roman"/>
                <w:bCs/>
                <w:snapToGrid w:val="0"/>
                <w:sz w:val="21"/>
                <w:szCs w:val="21"/>
              </w:rPr>
              <w:t>表</w:t>
            </w:r>
            <w:r w:rsidRPr="000962B4">
              <w:rPr>
                <w:rFonts w:eastAsia="宋体" w:hAnsi="Times New Roman"/>
                <w:bCs/>
                <w:snapToGrid w:val="0"/>
                <w:sz w:val="21"/>
                <w:szCs w:val="21"/>
              </w:rPr>
              <w:t xml:space="preserve">3.2.4-1 </w:t>
            </w:r>
            <w:r w:rsidRPr="000962B4">
              <w:rPr>
                <w:rFonts w:eastAsia="宋体" w:hAnsi="Times New Roman"/>
                <w:bCs/>
                <w:snapToGrid w:val="0"/>
                <w:sz w:val="21"/>
                <w:szCs w:val="21"/>
              </w:rPr>
              <w:t>声环境保护目标及保护级别一览表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1137"/>
              <w:gridCol w:w="2268"/>
              <w:gridCol w:w="1572"/>
              <w:gridCol w:w="2633"/>
            </w:tblGrid>
            <w:tr w:rsidR="00F670D4" w:rsidRPr="000962B4" w:rsidTr="009A30DC">
              <w:trPr>
                <w:trHeight w:val="308"/>
                <w:jc w:val="center"/>
              </w:trPr>
              <w:tc>
                <w:tcPr>
                  <w:tcW w:w="992" w:type="dxa"/>
                  <w:vAlign w:val="center"/>
                </w:tcPr>
                <w:p w:rsidR="00F670D4" w:rsidRPr="000962B4" w:rsidRDefault="00F670D4" w:rsidP="009A30DC">
                  <w:pPr>
                    <w:pStyle w:val="a8"/>
                    <w:spacing w:line="360" w:lineRule="exact"/>
                    <w:rPr>
                      <w:bCs w:val="0"/>
                      <w:color w:val="auto"/>
                      <w:szCs w:val="24"/>
                    </w:rPr>
                  </w:pPr>
                  <w:r w:rsidRPr="000962B4">
                    <w:rPr>
                      <w:bCs w:val="0"/>
                      <w:color w:val="auto"/>
                      <w:szCs w:val="24"/>
                    </w:rPr>
                    <w:t>类别</w:t>
                  </w:r>
                </w:p>
              </w:tc>
              <w:tc>
                <w:tcPr>
                  <w:tcW w:w="1134" w:type="dxa"/>
                  <w:vAlign w:val="center"/>
                </w:tcPr>
                <w:p w:rsidR="00F670D4" w:rsidRPr="000962B4" w:rsidRDefault="00F670D4" w:rsidP="009A30DC">
                  <w:pPr>
                    <w:pStyle w:val="a8"/>
                    <w:spacing w:line="360" w:lineRule="exact"/>
                    <w:rPr>
                      <w:bCs w:val="0"/>
                      <w:color w:val="auto"/>
                      <w:szCs w:val="24"/>
                    </w:rPr>
                  </w:pPr>
                  <w:r w:rsidRPr="000962B4">
                    <w:rPr>
                      <w:bCs w:val="0"/>
                      <w:color w:val="auto"/>
                      <w:szCs w:val="24"/>
                    </w:rPr>
                    <w:t>保护目标</w:t>
                  </w:r>
                </w:p>
              </w:tc>
              <w:tc>
                <w:tcPr>
                  <w:tcW w:w="2261" w:type="dxa"/>
                  <w:vAlign w:val="center"/>
                </w:tcPr>
                <w:p w:rsidR="00F670D4" w:rsidRPr="000962B4" w:rsidRDefault="00F670D4" w:rsidP="009A30DC">
                  <w:pPr>
                    <w:pStyle w:val="a8"/>
                    <w:spacing w:line="360" w:lineRule="exact"/>
                    <w:rPr>
                      <w:bCs w:val="0"/>
                      <w:color w:val="auto"/>
                      <w:szCs w:val="24"/>
                    </w:rPr>
                  </w:pPr>
                  <w:r w:rsidRPr="000962B4">
                    <w:rPr>
                      <w:bCs w:val="0"/>
                      <w:color w:val="auto"/>
                      <w:szCs w:val="24"/>
                    </w:rPr>
                    <w:t>与项目区的方位及距离</w:t>
                  </w:r>
                </w:p>
              </w:tc>
              <w:tc>
                <w:tcPr>
                  <w:tcW w:w="1567" w:type="dxa"/>
                  <w:vAlign w:val="center"/>
                </w:tcPr>
                <w:p w:rsidR="00F670D4" w:rsidRPr="000962B4" w:rsidRDefault="00F670D4" w:rsidP="009A30DC">
                  <w:pPr>
                    <w:pStyle w:val="a8"/>
                    <w:spacing w:line="360" w:lineRule="exact"/>
                    <w:rPr>
                      <w:bCs w:val="0"/>
                      <w:color w:val="auto"/>
                      <w:szCs w:val="24"/>
                    </w:rPr>
                  </w:pPr>
                  <w:r w:rsidRPr="000962B4">
                    <w:rPr>
                      <w:bCs w:val="0"/>
                      <w:color w:val="auto"/>
                      <w:szCs w:val="24"/>
                    </w:rPr>
                    <w:t>受影响人数</w:t>
                  </w:r>
                </w:p>
              </w:tc>
              <w:tc>
                <w:tcPr>
                  <w:tcW w:w="2625" w:type="dxa"/>
                  <w:vAlign w:val="center"/>
                </w:tcPr>
                <w:p w:rsidR="00F670D4" w:rsidRPr="000962B4" w:rsidRDefault="00F670D4" w:rsidP="009A30DC">
                  <w:pPr>
                    <w:pStyle w:val="a8"/>
                    <w:spacing w:line="360" w:lineRule="exact"/>
                    <w:rPr>
                      <w:color w:val="auto"/>
                      <w:szCs w:val="21"/>
                    </w:rPr>
                  </w:pPr>
                  <w:r w:rsidRPr="000962B4">
                    <w:rPr>
                      <w:color w:val="auto"/>
                      <w:szCs w:val="21"/>
                    </w:rPr>
                    <w:t>保护级别</w:t>
                  </w:r>
                </w:p>
              </w:tc>
            </w:tr>
            <w:tr w:rsidR="00F670D4" w:rsidRPr="000962B4" w:rsidTr="009A30DC">
              <w:trPr>
                <w:trHeight w:val="90"/>
                <w:jc w:val="center"/>
              </w:trPr>
              <w:tc>
                <w:tcPr>
                  <w:tcW w:w="992" w:type="dxa"/>
                  <w:vAlign w:val="center"/>
                </w:tcPr>
                <w:p w:rsidR="00F670D4" w:rsidRPr="000962B4" w:rsidRDefault="00F670D4" w:rsidP="009A30DC">
                  <w:pPr>
                    <w:pStyle w:val="a8"/>
                    <w:spacing w:line="360" w:lineRule="exact"/>
                    <w:rPr>
                      <w:bCs w:val="0"/>
                      <w:color w:val="auto"/>
                      <w:szCs w:val="24"/>
                    </w:rPr>
                  </w:pPr>
                  <w:r w:rsidRPr="000962B4">
                    <w:rPr>
                      <w:bCs w:val="0"/>
                      <w:color w:val="auto"/>
                      <w:szCs w:val="24"/>
                    </w:rPr>
                    <w:t>声环境</w:t>
                  </w:r>
                </w:p>
              </w:tc>
              <w:tc>
                <w:tcPr>
                  <w:tcW w:w="1134" w:type="dxa"/>
                  <w:vAlign w:val="center"/>
                </w:tcPr>
                <w:p w:rsidR="00F670D4" w:rsidRPr="000962B4" w:rsidRDefault="008C08ED" w:rsidP="009A30DC">
                  <w:pPr>
                    <w:pStyle w:val="a8"/>
                    <w:spacing w:line="360" w:lineRule="exact"/>
                    <w:rPr>
                      <w:bCs w:val="0"/>
                      <w:color w:val="auto"/>
                      <w:szCs w:val="24"/>
                    </w:rPr>
                  </w:pPr>
                  <w:r w:rsidRPr="000962B4">
                    <w:rPr>
                      <w:color w:val="auto"/>
                      <w:kern w:val="0"/>
                      <w:szCs w:val="21"/>
                    </w:rPr>
                    <w:t>散户居民</w:t>
                  </w:r>
                </w:p>
              </w:tc>
              <w:tc>
                <w:tcPr>
                  <w:tcW w:w="2261" w:type="dxa"/>
                  <w:vAlign w:val="center"/>
                </w:tcPr>
                <w:p w:rsidR="00F670D4" w:rsidRPr="000962B4" w:rsidRDefault="008C08ED" w:rsidP="008C08ED">
                  <w:pPr>
                    <w:pStyle w:val="a8"/>
                    <w:spacing w:line="360" w:lineRule="exact"/>
                    <w:rPr>
                      <w:color w:val="auto"/>
                      <w:kern w:val="0"/>
                      <w:szCs w:val="21"/>
                    </w:rPr>
                  </w:pPr>
                  <w:r w:rsidRPr="000962B4">
                    <w:rPr>
                      <w:color w:val="auto"/>
                      <w:kern w:val="0"/>
                      <w:szCs w:val="21"/>
                    </w:rPr>
                    <w:t>东侧</w:t>
                  </w:r>
                  <w:r w:rsidRPr="000962B4">
                    <w:rPr>
                      <w:color w:val="auto"/>
                      <w:kern w:val="0"/>
                      <w:szCs w:val="21"/>
                    </w:rPr>
                    <w:t>8m</w:t>
                  </w:r>
                </w:p>
              </w:tc>
              <w:tc>
                <w:tcPr>
                  <w:tcW w:w="1567" w:type="dxa"/>
                  <w:vAlign w:val="center"/>
                </w:tcPr>
                <w:p w:rsidR="00F670D4" w:rsidRPr="000962B4" w:rsidRDefault="008C08ED" w:rsidP="008C08ED">
                  <w:pPr>
                    <w:pStyle w:val="a8"/>
                    <w:spacing w:line="360" w:lineRule="exact"/>
                    <w:rPr>
                      <w:color w:val="auto"/>
                      <w:kern w:val="0"/>
                      <w:szCs w:val="21"/>
                    </w:rPr>
                  </w:pPr>
                  <w:r w:rsidRPr="000962B4">
                    <w:rPr>
                      <w:color w:val="auto"/>
                      <w:kern w:val="0"/>
                      <w:szCs w:val="21"/>
                    </w:rPr>
                    <w:t>1</w:t>
                  </w:r>
                  <w:r w:rsidRPr="000962B4">
                    <w:rPr>
                      <w:color w:val="auto"/>
                      <w:kern w:val="0"/>
                      <w:szCs w:val="21"/>
                    </w:rPr>
                    <w:t>户</w:t>
                  </w:r>
                  <w:r w:rsidRPr="000962B4">
                    <w:rPr>
                      <w:color w:val="auto"/>
                      <w:kern w:val="0"/>
                      <w:szCs w:val="21"/>
                    </w:rPr>
                    <w:t>/4</w:t>
                  </w:r>
                  <w:r w:rsidRPr="000962B4">
                    <w:rPr>
                      <w:color w:val="auto"/>
                      <w:kern w:val="0"/>
                      <w:szCs w:val="21"/>
                    </w:rPr>
                    <w:t>人</w:t>
                  </w:r>
                </w:p>
              </w:tc>
              <w:tc>
                <w:tcPr>
                  <w:tcW w:w="2625" w:type="dxa"/>
                  <w:vAlign w:val="center"/>
                </w:tcPr>
                <w:p w:rsidR="00F670D4" w:rsidRPr="000962B4" w:rsidRDefault="00F670D4" w:rsidP="009A30DC">
                  <w:pPr>
                    <w:pStyle w:val="a8"/>
                    <w:spacing w:line="360" w:lineRule="exact"/>
                    <w:ind w:firstLineChars="100" w:firstLine="210"/>
                    <w:jc w:val="left"/>
                    <w:rPr>
                      <w:color w:val="auto"/>
                      <w:szCs w:val="21"/>
                    </w:rPr>
                  </w:pPr>
                  <w:r w:rsidRPr="000962B4">
                    <w:rPr>
                      <w:color w:val="auto"/>
                      <w:szCs w:val="21"/>
                    </w:rPr>
                    <w:t>《声环境质量标准》（</w:t>
                  </w:r>
                  <w:r w:rsidRPr="000962B4">
                    <w:rPr>
                      <w:color w:val="auto"/>
                      <w:szCs w:val="21"/>
                    </w:rPr>
                    <w:t>GB3096-2008</w:t>
                  </w:r>
                  <w:r w:rsidRPr="000962B4">
                    <w:rPr>
                      <w:color w:val="auto"/>
                      <w:szCs w:val="21"/>
                    </w:rPr>
                    <w:t>）</w:t>
                  </w:r>
                  <w:r w:rsidRPr="000962B4">
                    <w:rPr>
                      <w:color w:val="auto"/>
                      <w:szCs w:val="21"/>
                    </w:rPr>
                    <w:t>2</w:t>
                  </w:r>
                  <w:r w:rsidRPr="000962B4">
                    <w:rPr>
                      <w:color w:val="auto"/>
                      <w:szCs w:val="21"/>
                    </w:rPr>
                    <w:t>类标准</w:t>
                  </w:r>
                </w:p>
              </w:tc>
            </w:tr>
          </w:tbl>
          <w:p w:rsidR="00C023BF" w:rsidRPr="000962B4" w:rsidRDefault="000E500A" w:rsidP="006F02D3">
            <w:pPr>
              <w:pStyle w:val="ad"/>
              <w:spacing w:beforeLines="50"/>
              <w:ind w:firstLine="482"/>
              <w:rPr>
                <w:rFonts w:eastAsiaTheme="minorEastAsia"/>
                <w:b/>
                <w:szCs w:val="24"/>
              </w:rPr>
            </w:pPr>
            <w:r w:rsidRPr="000962B4">
              <w:rPr>
                <w:rFonts w:eastAsiaTheme="minorEastAsia"/>
                <w:b/>
                <w:szCs w:val="24"/>
              </w:rPr>
              <w:t>3.2.</w:t>
            </w:r>
            <w:r w:rsidR="00BD317E" w:rsidRPr="000962B4">
              <w:rPr>
                <w:rFonts w:eastAsiaTheme="minorEastAsia"/>
                <w:b/>
                <w:szCs w:val="24"/>
              </w:rPr>
              <w:t>5</w:t>
            </w:r>
            <w:r w:rsidRPr="000962B4">
              <w:rPr>
                <w:rFonts w:eastAsiaTheme="minorEastAsia"/>
                <w:b/>
                <w:szCs w:val="24"/>
              </w:rPr>
              <w:t xml:space="preserve"> </w:t>
            </w:r>
            <w:r w:rsidR="00C023BF" w:rsidRPr="000962B4">
              <w:rPr>
                <w:rFonts w:eastAsiaTheme="minorEastAsia"/>
                <w:b/>
                <w:szCs w:val="24"/>
              </w:rPr>
              <w:t>生态环境保护目标</w:t>
            </w:r>
          </w:p>
          <w:p w:rsidR="003A04F9" w:rsidRPr="000962B4" w:rsidRDefault="00C023BF" w:rsidP="003A04F9">
            <w:pPr>
              <w:pStyle w:val="ad"/>
              <w:ind w:firstLine="480"/>
              <w:rPr>
                <w:rFonts w:eastAsiaTheme="minorEastAsia"/>
                <w:szCs w:val="24"/>
              </w:rPr>
            </w:pPr>
            <w:r w:rsidRPr="000962B4">
              <w:rPr>
                <w:rFonts w:eastAsiaTheme="minorEastAsia"/>
                <w:szCs w:val="24"/>
              </w:rPr>
              <w:t>根据《建设项目环境影响报告表编制技术指南》（污染影响类）（试行）的要求，</w:t>
            </w:r>
            <w:r w:rsidRPr="000962B4">
              <w:rPr>
                <w:rFonts w:eastAsiaTheme="minorEastAsia"/>
                <w:szCs w:val="24"/>
              </w:rPr>
              <w:lastRenderedPageBreak/>
              <w:t>生态环境保护目标主要为在产业园区外建设项目新增用地范围内的生态环境保护目标。</w:t>
            </w:r>
            <w:r w:rsidR="00DE1AA3" w:rsidRPr="000962B4">
              <w:rPr>
                <w:rFonts w:eastAsiaTheme="minorEastAsia"/>
                <w:szCs w:val="24"/>
              </w:rPr>
              <w:t>该项目位于</w:t>
            </w:r>
            <w:r w:rsidR="00C80E14" w:rsidRPr="000962B4">
              <w:rPr>
                <w:rFonts w:eastAsiaTheme="minorEastAsia"/>
                <w:szCs w:val="24"/>
              </w:rPr>
              <w:t>东川区碧谷街道（北郊板河口老殡仪馆原址）</w:t>
            </w:r>
            <w:r w:rsidRPr="000962B4">
              <w:rPr>
                <w:rFonts w:eastAsiaTheme="minorEastAsia"/>
                <w:szCs w:val="24"/>
              </w:rPr>
              <w:t>，</w:t>
            </w:r>
            <w:r w:rsidR="003A04F9" w:rsidRPr="000962B4">
              <w:rPr>
                <w:rFonts w:eastAsiaTheme="minorEastAsia"/>
                <w:szCs w:val="24"/>
              </w:rPr>
              <w:t>本环评拟定生态环境评价范围为</w:t>
            </w:r>
            <w:r w:rsidR="003A04F9" w:rsidRPr="000962B4">
              <w:rPr>
                <w:rFonts w:eastAsiaTheme="minorEastAsia"/>
                <w:szCs w:val="24"/>
              </w:rPr>
              <w:t>200m</w:t>
            </w:r>
            <w:r w:rsidR="003A04F9" w:rsidRPr="000962B4">
              <w:rPr>
                <w:rFonts w:eastAsiaTheme="minorEastAsia"/>
                <w:szCs w:val="24"/>
              </w:rPr>
              <w:t>，</w:t>
            </w:r>
            <w:r w:rsidR="005F67AF" w:rsidRPr="000962B4">
              <w:rPr>
                <w:rFonts w:eastAsiaTheme="minorEastAsia"/>
                <w:szCs w:val="24"/>
              </w:rPr>
              <w:t>该项目</w:t>
            </w:r>
            <w:r w:rsidR="003A04F9" w:rsidRPr="000962B4">
              <w:rPr>
                <w:rFonts w:eastAsiaTheme="minorEastAsia"/>
                <w:szCs w:val="24"/>
              </w:rPr>
              <w:t>的主要生态环境保护目标如下。</w:t>
            </w:r>
          </w:p>
          <w:p w:rsidR="003A04F9" w:rsidRPr="000962B4" w:rsidRDefault="003A04F9" w:rsidP="003A04F9">
            <w:pPr>
              <w:pStyle w:val="a9"/>
              <w:widowControl/>
              <w:tabs>
                <w:tab w:val="left" w:pos="540"/>
                <w:tab w:val="left" w:pos="851"/>
                <w:tab w:val="left" w:pos="994"/>
                <w:tab w:val="left" w:pos="1260"/>
                <w:tab w:val="left" w:pos="3108"/>
                <w:tab w:val="left" w:pos="3150"/>
              </w:tabs>
              <w:snapToGrid/>
              <w:spacing w:beforeLines="0"/>
              <w:textAlignment w:val="auto"/>
              <w:rPr>
                <w:rFonts w:eastAsia="宋体" w:hAnsi="Times New Roman"/>
                <w:bCs/>
                <w:snapToGrid w:val="0"/>
                <w:sz w:val="21"/>
                <w:szCs w:val="21"/>
              </w:rPr>
            </w:pPr>
            <w:r w:rsidRPr="000962B4">
              <w:rPr>
                <w:rFonts w:eastAsia="宋体" w:hAnsi="Times New Roman"/>
                <w:bCs/>
                <w:snapToGrid w:val="0"/>
                <w:sz w:val="21"/>
                <w:szCs w:val="21"/>
              </w:rPr>
              <w:t>表</w:t>
            </w:r>
            <w:r w:rsidRPr="000962B4">
              <w:rPr>
                <w:rFonts w:eastAsia="宋体" w:hAnsi="Times New Roman"/>
                <w:bCs/>
                <w:snapToGrid w:val="0"/>
                <w:sz w:val="21"/>
                <w:szCs w:val="21"/>
              </w:rPr>
              <w:t xml:space="preserve">3.2.5-1  </w:t>
            </w:r>
            <w:r w:rsidRPr="000962B4">
              <w:rPr>
                <w:rFonts w:eastAsia="宋体" w:hAnsi="Times New Roman"/>
                <w:bCs/>
                <w:snapToGrid w:val="0"/>
                <w:sz w:val="21"/>
                <w:szCs w:val="21"/>
              </w:rPr>
              <w:t>生态环境保护目标一览表</w:t>
            </w:r>
          </w:p>
          <w:tbl>
            <w:tblPr>
              <w:tblStyle w:val="a4"/>
              <w:tblW w:w="5000" w:type="pct"/>
              <w:jc w:val="center"/>
              <w:tblLayout w:type="fixed"/>
              <w:tblLook w:val="04A0"/>
            </w:tblPr>
            <w:tblGrid>
              <w:gridCol w:w="906"/>
              <w:gridCol w:w="2664"/>
              <w:gridCol w:w="1843"/>
              <w:gridCol w:w="3192"/>
            </w:tblGrid>
            <w:tr w:rsidR="003A04F9" w:rsidRPr="000962B4" w:rsidTr="003A04F9">
              <w:trPr>
                <w:jc w:val="center"/>
              </w:trPr>
              <w:tc>
                <w:tcPr>
                  <w:tcW w:w="906" w:type="dxa"/>
                  <w:vAlign w:val="center"/>
                </w:tcPr>
                <w:p w:rsidR="003A04F9" w:rsidRPr="000962B4" w:rsidRDefault="003A04F9" w:rsidP="003A04F9">
                  <w:pPr>
                    <w:pStyle w:val="a8"/>
                    <w:spacing w:line="360" w:lineRule="exact"/>
                    <w:rPr>
                      <w:color w:val="auto"/>
                      <w:szCs w:val="21"/>
                    </w:rPr>
                  </w:pPr>
                  <w:r w:rsidRPr="000962B4">
                    <w:rPr>
                      <w:color w:val="auto"/>
                      <w:szCs w:val="21"/>
                    </w:rPr>
                    <w:t>类别</w:t>
                  </w:r>
                </w:p>
              </w:tc>
              <w:tc>
                <w:tcPr>
                  <w:tcW w:w="2664" w:type="dxa"/>
                  <w:vAlign w:val="center"/>
                </w:tcPr>
                <w:p w:rsidR="003A04F9" w:rsidRPr="000962B4" w:rsidRDefault="003A04F9" w:rsidP="003A04F9">
                  <w:pPr>
                    <w:pStyle w:val="a8"/>
                    <w:spacing w:line="360" w:lineRule="exact"/>
                    <w:rPr>
                      <w:color w:val="auto"/>
                      <w:szCs w:val="21"/>
                    </w:rPr>
                  </w:pPr>
                  <w:r w:rsidRPr="000962B4">
                    <w:rPr>
                      <w:color w:val="auto"/>
                      <w:szCs w:val="21"/>
                    </w:rPr>
                    <w:t>与项目区的方位及距离</w:t>
                  </w:r>
                </w:p>
              </w:tc>
              <w:tc>
                <w:tcPr>
                  <w:tcW w:w="1843" w:type="dxa"/>
                  <w:vAlign w:val="center"/>
                </w:tcPr>
                <w:p w:rsidR="003A04F9" w:rsidRPr="000962B4" w:rsidRDefault="003A04F9" w:rsidP="003A04F9">
                  <w:pPr>
                    <w:pStyle w:val="a8"/>
                    <w:spacing w:line="360" w:lineRule="exact"/>
                    <w:rPr>
                      <w:color w:val="auto"/>
                      <w:szCs w:val="21"/>
                    </w:rPr>
                  </w:pPr>
                  <w:r w:rsidRPr="000962B4">
                    <w:rPr>
                      <w:color w:val="auto"/>
                      <w:szCs w:val="21"/>
                    </w:rPr>
                    <w:t>生态保护目标</w:t>
                  </w:r>
                </w:p>
              </w:tc>
              <w:tc>
                <w:tcPr>
                  <w:tcW w:w="3192" w:type="dxa"/>
                  <w:vAlign w:val="center"/>
                </w:tcPr>
                <w:p w:rsidR="003A04F9" w:rsidRPr="000962B4" w:rsidRDefault="003A04F9" w:rsidP="003A04F9">
                  <w:pPr>
                    <w:pStyle w:val="a8"/>
                    <w:spacing w:line="360" w:lineRule="exact"/>
                    <w:rPr>
                      <w:color w:val="auto"/>
                      <w:szCs w:val="21"/>
                    </w:rPr>
                  </w:pPr>
                  <w:r w:rsidRPr="000962B4">
                    <w:rPr>
                      <w:color w:val="auto"/>
                      <w:szCs w:val="21"/>
                    </w:rPr>
                    <w:t>保护级别</w:t>
                  </w:r>
                </w:p>
              </w:tc>
            </w:tr>
            <w:tr w:rsidR="003A04F9" w:rsidRPr="000962B4" w:rsidTr="003A04F9">
              <w:trPr>
                <w:jc w:val="center"/>
              </w:trPr>
              <w:tc>
                <w:tcPr>
                  <w:tcW w:w="906" w:type="dxa"/>
                  <w:vAlign w:val="center"/>
                </w:tcPr>
                <w:p w:rsidR="003A04F9" w:rsidRPr="000962B4" w:rsidRDefault="003A04F9" w:rsidP="003A04F9">
                  <w:pPr>
                    <w:pStyle w:val="a8"/>
                    <w:spacing w:line="360" w:lineRule="exact"/>
                    <w:rPr>
                      <w:color w:val="auto"/>
                      <w:szCs w:val="21"/>
                    </w:rPr>
                  </w:pPr>
                  <w:r w:rsidRPr="000962B4">
                    <w:rPr>
                      <w:color w:val="auto"/>
                      <w:szCs w:val="21"/>
                    </w:rPr>
                    <w:t>生态环境</w:t>
                  </w:r>
                </w:p>
              </w:tc>
              <w:tc>
                <w:tcPr>
                  <w:tcW w:w="2664" w:type="dxa"/>
                  <w:vAlign w:val="center"/>
                </w:tcPr>
                <w:p w:rsidR="003A04F9" w:rsidRPr="000962B4" w:rsidRDefault="003A04F9" w:rsidP="003A04F9">
                  <w:pPr>
                    <w:pStyle w:val="a8"/>
                    <w:spacing w:line="360" w:lineRule="exact"/>
                    <w:ind w:firstLineChars="100" w:firstLine="210"/>
                    <w:jc w:val="left"/>
                    <w:rPr>
                      <w:color w:val="auto"/>
                      <w:szCs w:val="21"/>
                    </w:rPr>
                  </w:pPr>
                  <w:r w:rsidRPr="000962B4">
                    <w:rPr>
                      <w:color w:val="auto"/>
                      <w:szCs w:val="21"/>
                    </w:rPr>
                    <w:t>项目区边界</w:t>
                  </w:r>
                  <w:r w:rsidRPr="000962B4">
                    <w:rPr>
                      <w:color w:val="auto"/>
                      <w:szCs w:val="21"/>
                    </w:rPr>
                    <w:t>200m</w:t>
                  </w:r>
                  <w:r w:rsidRPr="000962B4">
                    <w:rPr>
                      <w:color w:val="auto"/>
                      <w:szCs w:val="21"/>
                    </w:rPr>
                    <w:t>范围</w:t>
                  </w:r>
                </w:p>
              </w:tc>
              <w:tc>
                <w:tcPr>
                  <w:tcW w:w="1843" w:type="dxa"/>
                  <w:vAlign w:val="center"/>
                </w:tcPr>
                <w:p w:rsidR="003A04F9" w:rsidRPr="000962B4" w:rsidRDefault="003A04F9" w:rsidP="003A04F9">
                  <w:pPr>
                    <w:pStyle w:val="a8"/>
                    <w:spacing w:line="360" w:lineRule="exact"/>
                    <w:ind w:firstLineChars="100" w:firstLine="210"/>
                    <w:jc w:val="left"/>
                    <w:rPr>
                      <w:color w:val="auto"/>
                      <w:szCs w:val="21"/>
                    </w:rPr>
                  </w:pPr>
                  <w:r w:rsidRPr="000962B4">
                    <w:rPr>
                      <w:color w:val="auto"/>
                      <w:szCs w:val="21"/>
                    </w:rPr>
                    <w:t>土地利用、植被、植物、动物。</w:t>
                  </w:r>
                </w:p>
              </w:tc>
              <w:tc>
                <w:tcPr>
                  <w:tcW w:w="3192" w:type="dxa"/>
                  <w:vAlign w:val="center"/>
                </w:tcPr>
                <w:p w:rsidR="003A04F9" w:rsidRPr="000962B4" w:rsidRDefault="003A04F9" w:rsidP="003A04F9">
                  <w:pPr>
                    <w:pStyle w:val="a8"/>
                    <w:spacing w:line="360" w:lineRule="exact"/>
                    <w:ind w:firstLineChars="100" w:firstLine="210"/>
                    <w:jc w:val="left"/>
                    <w:rPr>
                      <w:color w:val="auto"/>
                      <w:szCs w:val="21"/>
                    </w:rPr>
                  </w:pPr>
                  <w:r w:rsidRPr="000962B4">
                    <w:rPr>
                      <w:color w:val="auto"/>
                      <w:szCs w:val="21"/>
                    </w:rPr>
                    <w:t>不得随意破坏、降低当地生态环境质量，使水土流失在可以接受的范围内。</w:t>
                  </w:r>
                </w:p>
              </w:tc>
            </w:tr>
          </w:tbl>
          <w:p w:rsidR="002C2901" w:rsidRPr="000962B4" w:rsidRDefault="00834F18" w:rsidP="005C2743">
            <w:pPr>
              <w:pStyle w:val="ad"/>
              <w:ind w:firstLine="480"/>
              <w:rPr>
                <w:rFonts w:eastAsiaTheme="minorEastAsia"/>
                <w:szCs w:val="24"/>
              </w:rPr>
            </w:pPr>
            <w:r w:rsidRPr="000962B4">
              <w:rPr>
                <w:rFonts w:eastAsiaTheme="minorEastAsia"/>
                <w:szCs w:val="24"/>
              </w:rPr>
              <w:t xml:space="preserve">  </w:t>
            </w:r>
          </w:p>
          <w:p w:rsidR="008C08ED" w:rsidRPr="000962B4" w:rsidRDefault="006247E8" w:rsidP="006247E8">
            <w:pPr>
              <w:pStyle w:val="ad"/>
              <w:ind w:firstLine="480"/>
              <w:rPr>
                <w:rFonts w:eastAsiaTheme="minorEastAsia"/>
                <w:szCs w:val="24"/>
              </w:rPr>
            </w:pPr>
            <w:r w:rsidRPr="000962B4">
              <w:rPr>
                <w:rFonts w:eastAsiaTheme="minorEastAsia"/>
                <w:szCs w:val="24"/>
              </w:rPr>
              <w:t xml:space="preserve">  </w:t>
            </w:r>
          </w:p>
        </w:tc>
      </w:tr>
      <w:tr w:rsidR="00CA4DD5" w:rsidRPr="000962B4" w:rsidTr="000B7547">
        <w:trPr>
          <w:jc w:val="center"/>
        </w:trPr>
        <w:tc>
          <w:tcPr>
            <w:tcW w:w="525" w:type="dxa"/>
            <w:vAlign w:val="center"/>
          </w:tcPr>
          <w:p w:rsidR="00CA4DD5" w:rsidRPr="000962B4" w:rsidRDefault="00CA4DD5"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污染物排放控制标准</w:t>
            </w:r>
          </w:p>
        </w:tc>
        <w:tc>
          <w:tcPr>
            <w:tcW w:w="8831" w:type="dxa"/>
            <w:vAlign w:val="center"/>
          </w:tcPr>
          <w:p w:rsidR="003203D0" w:rsidRPr="000962B4" w:rsidRDefault="003203D0"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根据《建设项目环境影响报告表编制技术指南》（污染影响类）（试行）的要求，只需填写污染物控制标准，不需填写环境质量标准。因此仅污染物排放控制标准。具体如下。</w:t>
            </w:r>
          </w:p>
          <w:p w:rsidR="000E500A" w:rsidRPr="000962B4" w:rsidRDefault="000E500A" w:rsidP="003203D0">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3.</w:t>
            </w:r>
            <w:r w:rsidR="006D449A" w:rsidRPr="000962B4">
              <w:rPr>
                <w:rFonts w:ascii="Times New Roman" w:hAnsi="Times New Roman" w:cs="Times New Roman"/>
                <w:b/>
                <w:sz w:val="24"/>
                <w:szCs w:val="24"/>
              </w:rPr>
              <w:t>4</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污染物排放控制标准</w:t>
            </w:r>
          </w:p>
          <w:p w:rsidR="00751732" w:rsidRPr="000962B4" w:rsidRDefault="003203D0" w:rsidP="000E500A">
            <w:pPr>
              <w:pStyle w:val="ad"/>
              <w:ind w:firstLine="482"/>
              <w:rPr>
                <w:rFonts w:eastAsiaTheme="minorEastAsia"/>
                <w:b/>
                <w:szCs w:val="24"/>
              </w:rPr>
            </w:pPr>
            <w:r w:rsidRPr="000962B4">
              <w:rPr>
                <w:rFonts w:eastAsiaTheme="minorEastAsia"/>
                <w:b/>
                <w:szCs w:val="24"/>
              </w:rPr>
              <w:t>3.3.</w:t>
            </w:r>
            <w:r w:rsidR="000E500A" w:rsidRPr="000962B4">
              <w:rPr>
                <w:rFonts w:eastAsiaTheme="minorEastAsia"/>
                <w:b/>
                <w:szCs w:val="24"/>
              </w:rPr>
              <w:t>1</w:t>
            </w:r>
            <w:r w:rsidR="00751732" w:rsidRPr="000962B4">
              <w:rPr>
                <w:rFonts w:eastAsiaTheme="minorEastAsia"/>
                <w:b/>
                <w:szCs w:val="24"/>
              </w:rPr>
              <w:t xml:space="preserve"> </w:t>
            </w:r>
            <w:r w:rsidR="00751732" w:rsidRPr="000962B4">
              <w:rPr>
                <w:rFonts w:eastAsiaTheme="minorEastAsia"/>
                <w:b/>
                <w:szCs w:val="24"/>
              </w:rPr>
              <w:t>废气排放标准</w:t>
            </w:r>
          </w:p>
          <w:p w:rsidR="009D368A" w:rsidRPr="000962B4" w:rsidRDefault="009D368A" w:rsidP="009D368A">
            <w:pPr>
              <w:pStyle w:val="ad"/>
              <w:ind w:firstLineChars="150" w:firstLine="361"/>
              <w:rPr>
                <w:rFonts w:eastAsiaTheme="minorEastAsia"/>
                <w:b/>
              </w:rPr>
            </w:pPr>
            <w:r w:rsidRPr="000962B4">
              <w:rPr>
                <w:rFonts w:eastAsiaTheme="minorEastAsia"/>
                <w:b/>
              </w:rPr>
              <w:t>（</w:t>
            </w:r>
            <w:r w:rsidRPr="000962B4">
              <w:rPr>
                <w:rFonts w:eastAsiaTheme="minorEastAsia"/>
                <w:b/>
              </w:rPr>
              <w:t>1</w:t>
            </w:r>
            <w:r w:rsidRPr="000962B4">
              <w:rPr>
                <w:rFonts w:eastAsiaTheme="minorEastAsia"/>
                <w:b/>
              </w:rPr>
              <w:t>）施工期</w:t>
            </w:r>
          </w:p>
          <w:p w:rsidR="00013833" w:rsidRPr="000962B4" w:rsidRDefault="006E20AC" w:rsidP="0001383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施工期扬尘</w:t>
            </w:r>
            <w:r w:rsidR="00013833" w:rsidRPr="000962B4">
              <w:rPr>
                <w:rFonts w:ascii="Times New Roman" w:hAnsi="Times New Roman" w:cs="Times New Roman"/>
                <w:sz w:val="24"/>
                <w:szCs w:val="24"/>
              </w:rPr>
              <w:t>执行《大气污染物综合排放标准》（</w:t>
            </w:r>
            <w:r w:rsidR="00013833" w:rsidRPr="000962B4">
              <w:rPr>
                <w:rFonts w:ascii="Times New Roman" w:hAnsi="Times New Roman" w:cs="Times New Roman"/>
                <w:sz w:val="24"/>
                <w:szCs w:val="24"/>
              </w:rPr>
              <w:t>GB16297-1996</w:t>
            </w:r>
            <w:r w:rsidR="00013833" w:rsidRPr="000962B4">
              <w:rPr>
                <w:rFonts w:ascii="Times New Roman" w:hAnsi="Times New Roman" w:cs="Times New Roman"/>
                <w:sz w:val="24"/>
                <w:szCs w:val="24"/>
              </w:rPr>
              <w:t>）中表</w:t>
            </w:r>
            <w:r w:rsidR="00013833" w:rsidRPr="000962B4">
              <w:rPr>
                <w:rFonts w:ascii="Times New Roman" w:hAnsi="Times New Roman" w:cs="Times New Roman"/>
                <w:sz w:val="24"/>
                <w:szCs w:val="24"/>
              </w:rPr>
              <w:t>2</w:t>
            </w:r>
            <w:r w:rsidR="00013833" w:rsidRPr="000962B4">
              <w:rPr>
                <w:rFonts w:ascii="Times New Roman" w:hAnsi="Times New Roman" w:cs="Times New Roman"/>
                <w:sz w:val="24"/>
                <w:szCs w:val="24"/>
              </w:rPr>
              <w:t>无组织排放监控浓度限值，周界外浓度最高点</w:t>
            </w:r>
            <w:r w:rsidR="00013833" w:rsidRPr="000962B4">
              <w:rPr>
                <w:rFonts w:ascii="Times New Roman" w:hAnsi="Times New Roman" w:cs="Times New Roman"/>
                <w:sz w:val="24"/>
                <w:szCs w:val="24"/>
              </w:rPr>
              <w:t>≤1</w:t>
            </w:r>
            <w:r w:rsidRPr="000962B4">
              <w:rPr>
                <w:rFonts w:ascii="Times New Roman" w:hAnsi="Times New Roman" w:cs="Times New Roman"/>
                <w:sz w:val="24"/>
                <w:szCs w:val="24"/>
              </w:rPr>
              <w:t>.0</w:t>
            </w:r>
            <w:r w:rsidR="00013833" w:rsidRPr="000962B4">
              <w:rPr>
                <w:rFonts w:ascii="Times New Roman" w:hAnsi="Times New Roman" w:cs="Times New Roman"/>
                <w:sz w:val="24"/>
                <w:szCs w:val="24"/>
              </w:rPr>
              <w:t>mg/m³</w:t>
            </w:r>
            <w:r w:rsidR="00013833" w:rsidRPr="000962B4">
              <w:rPr>
                <w:rFonts w:ascii="Times New Roman" w:hAnsi="Times New Roman" w:cs="Times New Roman"/>
                <w:sz w:val="24"/>
                <w:szCs w:val="24"/>
              </w:rPr>
              <w:t>。</w:t>
            </w:r>
          </w:p>
          <w:p w:rsidR="00A96F07" w:rsidRPr="000962B4" w:rsidRDefault="00BD0FFC" w:rsidP="00A96F07">
            <w:pPr>
              <w:pStyle w:val="ad"/>
              <w:ind w:firstLineChars="150" w:firstLine="361"/>
              <w:rPr>
                <w:rFonts w:eastAsiaTheme="minorEastAsia"/>
                <w:b/>
              </w:rPr>
            </w:pPr>
            <w:r w:rsidRPr="000962B4">
              <w:rPr>
                <w:rFonts w:eastAsiaTheme="minorEastAsia"/>
                <w:b/>
              </w:rPr>
              <w:t>（</w:t>
            </w:r>
            <w:r w:rsidRPr="000962B4">
              <w:rPr>
                <w:rFonts w:eastAsiaTheme="minorEastAsia"/>
                <w:b/>
              </w:rPr>
              <w:t>2</w:t>
            </w:r>
            <w:r w:rsidR="009D368A" w:rsidRPr="000962B4">
              <w:rPr>
                <w:rFonts w:eastAsiaTheme="minorEastAsia"/>
                <w:b/>
              </w:rPr>
              <w:t>）运营期</w:t>
            </w:r>
          </w:p>
          <w:p w:rsidR="001914AC" w:rsidRPr="000962B4" w:rsidRDefault="008C08ED" w:rsidP="001914AC">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该项目产生的废气主要为火化废气、遗物焚烧废气以及厨房油烟。</w:t>
            </w:r>
            <w:r w:rsidR="001914AC" w:rsidRPr="000962B4">
              <w:rPr>
                <w:rFonts w:ascii="Times New Roman" w:hAnsi="Times New Roman" w:cs="Times New Roman"/>
                <w:sz w:val="24"/>
                <w:szCs w:val="24"/>
              </w:rPr>
              <w:t>执行标准如下。</w:t>
            </w:r>
          </w:p>
          <w:p w:rsidR="001914AC" w:rsidRPr="000962B4" w:rsidRDefault="001914AC" w:rsidP="001914AC">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①</w:t>
            </w:r>
            <w:r w:rsidRPr="000962B4">
              <w:rPr>
                <w:rFonts w:ascii="Times New Roman" w:hAnsi="Times New Roman" w:cs="Times New Roman"/>
                <w:b/>
                <w:sz w:val="24"/>
                <w:szCs w:val="24"/>
              </w:rPr>
              <w:t>火化废气、遗物焚烧废气执行标准</w:t>
            </w:r>
          </w:p>
          <w:p w:rsidR="008C08ED" w:rsidRPr="000962B4" w:rsidRDefault="001914AC" w:rsidP="001914AC">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该项目为殡仪馆建设项目，</w:t>
            </w:r>
            <w:r w:rsidR="008C08ED" w:rsidRPr="000962B4">
              <w:rPr>
                <w:rFonts w:ascii="Times New Roman" w:hAnsi="Times New Roman" w:cs="Times New Roman"/>
                <w:sz w:val="24"/>
                <w:szCs w:val="24"/>
              </w:rPr>
              <w:t>项目</w:t>
            </w:r>
            <w:r w:rsidRPr="000962B4">
              <w:rPr>
                <w:rFonts w:ascii="Times New Roman" w:hAnsi="Times New Roman" w:cs="Times New Roman"/>
                <w:sz w:val="24"/>
                <w:szCs w:val="24"/>
              </w:rPr>
              <w:t>火化废气、遗物焚烧废气</w:t>
            </w:r>
            <w:r w:rsidR="008C08ED" w:rsidRPr="000962B4">
              <w:rPr>
                <w:rFonts w:ascii="Times New Roman" w:hAnsi="Times New Roman" w:cs="Times New Roman"/>
                <w:sz w:val="24"/>
                <w:szCs w:val="24"/>
              </w:rPr>
              <w:t>执行《火葬场大气污染物排放标准》（</w:t>
            </w:r>
            <w:r w:rsidR="008C08ED" w:rsidRPr="000962B4">
              <w:rPr>
                <w:rFonts w:ascii="Times New Roman" w:hAnsi="Times New Roman" w:cs="Times New Roman"/>
                <w:sz w:val="24"/>
                <w:szCs w:val="24"/>
              </w:rPr>
              <w:t>GB13801-2015</w:t>
            </w:r>
            <w:r w:rsidR="008C08ED" w:rsidRPr="000962B4">
              <w:rPr>
                <w:rFonts w:ascii="Times New Roman" w:hAnsi="Times New Roman" w:cs="Times New Roman"/>
                <w:sz w:val="24"/>
                <w:szCs w:val="24"/>
              </w:rPr>
              <w:t>）标准，</w:t>
            </w:r>
            <w:r w:rsidRPr="000962B4">
              <w:rPr>
                <w:rFonts w:ascii="Times New Roman" w:hAnsi="Times New Roman" w:cs="Times New Roman"/>
                <w:sz w:val="24"/>
                <w:szCs w:val="24"/>
              </w:rPr>
              <w:t>其中火化废气执行该标准中的表</w:t>
            </w:r>
            <w:r w:rsidRPr="000962B4">
              <w:rPr>
                <w:rFonts w:ascii="Times New Roman" w:hAnsi="Times New Roman" w:cs="Times New Roman"/>
                <w:sz w:val="24"/>
                <w:szCs w:val="24"/>
              </w:rPr>
              <w:t>2</w:t>
            </w:r>
            <w:r w:rsidRPr="000962B4">
              <w:rPr>
                <w:rFonts w:ascii="Times New Roman" w:hAnsi="Times New Roman" w:cs="Times New Roman"/>
                <w:sz w:val="24"/>
                <w:szCs w:val="24"/>
              </w:rPr>
              <w:t>标准限值，遗物焚烧废气执行该标准中的表</w:t>
            </w:r>
            <w:r w:rsidRPr="000962B4">
              <w:rPr>
                <w:rFonts w:ascii="Times New Roman" w:hAnsi="Times New Roman" w:cs="Times New Roman"/>
                <w:sz w:val="24"/>
                <w:szCs w:val="24"/>
              </w:rPr>
              <w:t xml:space="preserve">3 </w:t>
            </w:r>
            <w:r w:rsidRPr="000962B4">
              <w:rPr>
                <w:rFonts w:ascii="Times New Roman" w:hAnsi="Times New Roman" w:cs="Times New Roman"/>
                <w:sz w:val="24"/>
                <w:szCs w:val="24"/>
              </w:rPr>
              <w:t>标准限值，标准值如下表所示。</w:t>
            </w:r>
          </w:p>
          <w:p w:rsidR="001914AC" w:rsidRPr="000962B4" w:rsidRDefault="001914AC" w:rsidP="001914AC">
            <w:pPr>
              <w:pStyle w:val="ae"/>
              <w:rPr>
                <w:szCs w:val="21"/>
              </w:rPr>
            </w:pPr>
            <w:r w:rsidRPr="000962B4">
              <w:rPr>
                <w:szCs w:val="21"/>
              </w:rPr>
              <w:t>表</w:t>
            </w:r>
            <w:r w:rsidRPr="000962B4">
              <w:rPr>
                <w:szCs w:val="21"/>
              </w:rPr>
              <w:t xml:space="preserve">3.4.1-1  </w:t>
            </w:r>
            <w:r w:rsidRPr="000962B4">
              <w:rPr>
                <w:szCs w:val="21"/>
              </w:rPr>
              <w:t>火化、遗物焚烧大气污染物排放限值</w:t>
            </w:r>
            <w:r w:rsidRPr="000962B4">
              <w:rPr>
                <w:szCs w:val="21"/>
              </w:rPr>
              <w:t xml:space="preserve"> mg/m³</w:t>
            </w:r>
            <w:r w:rsidRPr="000962B4">
              <w:rPr>
                <w:szCs w:val="21"/>
              </w:rPr>
              <w:t>（二噁英、烟气黑度除外）</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00"/>
            </w:tblPr>
            <w:tblGrid>
              <w:gridCol w:w="682"/>
              <w:gridCol w:w="1288"/>
              <w:gridCol w:w="3435"/>
              <w:gridCol w:w="1709"/>
              <w:gridCol w:w="1491"/>
            </w:tblGrid>
            <w:tr w:rsidR="001914AC" w:rsidRPr="000962B4" w:rsidTr="001914AC">
              <w:trPr>
                <w:trHeight w:val="340"/>
                <w:jc w:val="center"/>
              </w:trPr>
              <w:tc>
                <w:tcPr>
                  <w:tcW w:w="682" w:type="dxa"/>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序号</w:t>
                  </w:r>
                </w:p>
              </w:tc>
              <w:tc>
                <w:tcPr>
                  <w:tcW w:w="1288" w:type="dxa"/>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废气类型</w:t>
                  </w: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控制项目</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排放限值（</w:t>
                  </w:r>
                  <w:r w:rsidRPr="000962B4">
                    <w:rPr>
                      <w:color w:val="auto"/>
                      <w:szCs w:val="21"/>
                    </w:rPr>
                    <w:t>mg/m³</w:t>
                  </w:r>
                  <w:r w:rsidRPr="000962B4">
                    <w:rPr>
                      <w:color w:val="auto"/>
                      <w:szCs w:val="21"/>
                    </w:rPr>
                    <w:t>）</w:t>
                  </w:r>
                </w:p>
              </w:tc>
              <w:tc>
                <w:tcPr>
                  <w:tcW w:w="1491" w:type="dxa"/>
                  <w:tcBorders>
                    <w:righ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污染物排放监控位置</w:t>
                  </w:r>
                </w:p>
              </w:tc>
            </w:tr>
            <w:tr w:rsidR="001914AC" w:rsidRPr="000962B4" w:rsidTr="001914AC">
              <w:trPr>
                <w:trHeight w:val="340"/>
                <w:jc w:val="center"/>
              </w:trPr>
              <w:tc>
                <w:tcPr>
                  <w:tcW w:w="682" w:type="dxa"/>
                  <w:vMerge w:val="restart"/>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1</w:t>
                  </w:r>
                </w:p>
              </w:tc>
              <w:tc>
                <w:tcPr>
                  <w:tcW w:w="1288" w:type="dxa"/>
                  <w:vMerge w:val="restart"/>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火化废气标准限值</w:t>
                  </w: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烟尘</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30</w:t>
                  </w:r>
                </w:p>
              </w:tc>
              <w:tc>
                <w:tcPr>
                  <w:tcW w:w="1491" w:type="dxa"/>
                  <w:vMerge w:val="restart"/>
                  <w:tcBorders>
                    <w:righ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烟囱</w:t>
                  </w: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二氧化硫</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30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氮氧化物（以</w:t>
                  </w:r>
                  <w:r w:rsidRPr="000962B4">
                    <w:rPr>
                      <w:color w:val="auto"/>
                      <w:szCs w:val="21"/>
                    </w:rPr>
                    <w:t>NO</w:t>
                  </w:r>
                  <w:r w:rsidRPr="000962B4">
                    <w:rPr>
                      <w:color w:val="auto"/>
                      <w:szCs w:val="21"/>
                      <w:vertAlign w:val="subscript"/>
                    </w:rPr>
                    <w:t>2</w:t>
                  </w:r>
                  <w:r w:rsidRPr="000962B4">
                    <w:rPr>
                      <w:color w:val="auto"/>
                      <w:szCs w:val="21"/>
                    </w:rPr>
                    <w:t>计）</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200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一氧化碳</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150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氯化氢</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30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汞</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0.1</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3D37F1" w:rsidRDefault="001914AC" w:rsidP="00766340">
                  <w:pPr>
                    <w:pStyle w:val="a8"/>
                    <w:spacing w:line="360" w:lineRule="exact"/>
                    <w:rPr>
                      <w:color w:val="auto"/>
                      <w:szCs w:val="21"/>
                      <w:lang w:val="en-US"/>
                    </w:rPr>
                  </w:pPr>
                  <w:r w:rsidRPr="000962B4">
                    <w:rPr>
                      <w:color w:val="auto"/>
                      <w:szCs w:val="21"/>
                    </w:rPr>
                    <w:t>二噁英</w:t>
                  </w:r>
                  <w:r w:rsidRPr="003D37F1">
                    <w:rPr>
                      <w:color w:val="auto"/>
                      <w:szCs w:val="21"/>
                      <w:lang w:val="en-US"/>
                    </w:rPr>
                    <w:t>（</w:t>
                  </w:r>
                  <w:r w:rsidRPr="003D37F1">
                    <w:rPr>
                      <w:color w:val="auto"/>
                      <w:szCs w:val="21"/>
                      <w:lang w:val="en-US"/>
                    </w:rPr>
                    <w:t>ng-TEQ/m³</w:t>
                  </w:r>
                  <w:r w:rsidRPr="003D37F1">
                    <w:rPr>
                      <w:color w:val="auto"/>
                      <w:szCs w:val="21"/>
                      <w:lang w:val="en-US"/>
                    </w:rPr>
                    <w:t>）</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0.5</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烟气黑度（林格曼黑度，级）</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1</w:t>
                  </w:r>
                </w:p>
              </w:tc>
              <w:tc>
                <w:tcPr>
                  <w:tcW w:w="1491" w:type="dxa"/>
                  <w:tcBorders>
                    <w:righ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烟囱排放口</w:t>
                  </w:r>
                </w:p>
              </w:tc>
            </w:tr>
            <w:tr w:rsidR="001914AC" w:rsidRPr="000962B4" w:rsidTr="001914AC">
              <w:trPr>
                <w:trHeight w:val="340"/>
                <w:jc w:val="center"/>
              </w:trPr>
              <w:tc>
                <w:tcPr>
                  <w:tcW w:w="682" w:type="dxa"/>
                  <w:vMerge w:val="restart"/>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2</w:t>
                  </w:r>
                </w:p>
              </w:tc>
              <w:tc>
                <w:tcPr>
                  <w:tcW w:w="1288" w:type="dxa"/>
                  <w:vMerge w:val="restart"/>
                  <w:tcBorders>
                    <w:lef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遗物焚烧废气标准限值</w:t>
                  </w: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烟尘</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80</w:t>
                  </w:r>
                </w:p>
              </w:tc>
              <w:tc>
                <w:tcPr>
                  <w:tcW w:w="1491" w:type="dxa"/>
                  <w:vMerge w:val="restart"/>
                  <w:tcBorders>
                    <w:righ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烟囱</w:t>
                  </w: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二氧化硫</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100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氮氧化物（以</w:t>
                  </w:r>
                  <w:r w:rsidRPr="000962B4">
                    <w:rPr>
                      <w:color w:val="auto"/>
                      <w:szCs w:val="21"/>
                    </w:rPr>
                    <w:t>NO</w:t>
                  </w:r>
                  <w:r w:rsidRPr="000962B4">
                    <w:rPr>
                      <w:color w:val="auto"/>
                      <w:szCs w:val="21"/>
                      <w:vertAlign w:val="subscript"/>
                    </w:rPr>
                    <w:t>2</w:t>
                  </w:r>
                  <w:r w:rsidRPr="000962B4">
                    <w:rPr>
                      <w:color w:val="auto"/>
                      <w:szCs w:val="21"/>
                    </w:rPr>
                    <w:t>计）</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300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一氧化碳</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200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氯化氢</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50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3D37F1" w:rsidRDefault="001914AC" w:rsidP="00766340">
                  <w:pPr>
                    <w:pStyle w:val="a8"/>
                    <w:spacing w:line="360" w:lineRule="exact"/>
                    <w:rPr>
                      <w:color w:val="auto"/>
                      <w:szCs w:val="21"/>
                      <w:lang w:val="en-US"/>
                    </w:rPr>
                  </w:pPr>
                  <w:r w:rsidRPr="000962B4">
                    <w:rPr>
                      <w:color w:val="auto"/>
                      <w:szCs w:val="21"/>
                    </w:rPr>
                    <w:t>二噁英</w:t>
                  </w:r>
                  <w:r w:rsidRPr="003D37F1">
                    <w:rPr>
                      <w:color w:val="auto"/>
                      <w:szCs w:val="21"/>
                      <w:lang w:val="en-US"/>
                    </w:rPr>
                    <w:t>（</w:t>
                  </w:r>
                  <w:r w:rsidRPr="003D37F1">
                    <w:rPr>
                      <w:color w:val="auto"/>
                      <w:szCs w:val="21"/>
                      <w:lang w:val="en-US"/>
                    </w:rPr>
                    <w:t>ng-TEQ/m³</w:t>
                  </w:r>
                  <w:r w:rsidRPr="003D37F1">
                    <w:rPr>
                      <w:color w:val="auto"/>
                      <w:szCs w:val="21"/>
                      <w:lang w:val="en-US"/>
                    </w:rPr>
                    <w:t>）</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1.0</w:t>
                  </w:r>
                </w:p>
              </w:tc>
              <w:tc>
                <w:tcPr>
                  <w:tcW w:w="1491" w:type="dxa"/>
                  <w:vMerge/>
                  <w:tcBorders>
                    <w:right w:val="single" w:sz="4" w:space="0" w:color="auto"/>
                  </w:tcBorders>
                  <w:vAlign w:val="center"/>
                </w:tcPr>
                <w:p w:rsidR="001914AC" w:rsidRPr="000962B4" w:rsidRDefault="001914AC" w:rsidP="00766340">
                  <w:pPr>
                    <w:pStyle w:val="a8"/>
                    <w:spacing w:line="360" w:lineRule="exact"/>
                    <w:rPr>
                      <w:color w:val="auto"/>
                      <w:szCs w:val="21"/>
                    </w:rPr>
                  </w:pPr>
                </w:p>
              </w:tc>
            </w:tr>
            <w:tr w:rsidR="001914AC" w:rsidRPr="000962B4" w:rsidTr="001914AC">
              <w:trPr>
                <w:trHeight w:val="340"/>
                <w:jc w:val="center"/>
              </w:trPr>
              <w:tc>
                <w:tcPr>
                  <w:tcW w:w="682"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1288" w:type="dxa"/>
                  <w:vMerge/>
                  <w:tcBorders>
                    <w:left w:val="single" w:sz="4" w:space="0" w:color="auto"/>
                  </w:tcBorders>
                  <w:vAlign w:val="center"/>
                </w:tcPr>
                <w:p w:rsidR="001914AC" w:rsidRPr="000962B4" w:rsidRDefault="001914AC" w:rsidP="00766340">
                  <w:pPr>
                    <w:pStyle w:val="a8"/>
                    <w:spacing w:line="360" w:lineRule="exact"/>
                    <w:rPr>
                      <w:color w:val="auto"/>
                      <w:szCs w:val="21"/>
                    </w:rPr>
                  </w:pPr>
                </w:p>
              </w:tc>
              <w:tc>
                <w:tcPr>
                  <w:tcW w:w="3435" w:type="dxa"/>
                  <w:vAlign w:val="center"/>
                </w:tcPr>
                <w:p w:rsidR="001914AC" w:rsidRPr="000962B4" w:rsidRDefault="001914AC" w:rsidP="00766340">
                  <w:pPr>
                    <w:pStyle w:val="a8"/>
                    <w:spacing w:line="360" w:lineRule="exact"/>
                    <w:rPr>
                      <w:color w:val="auto"/>
                      <w:szCs w:val="21"/>
                    </w:rPr>
                  </w:pPr>
                  <w:r w:rsidRPr="000962B4">
                    <w:rPr>
                      <w:color w:val="auto"/>
                      <w:szCs w:val="21"/>
                    </w:rPr>
                    <w:t>烟气黑度（林格曼黑度，级）</w:t>
                  </w:r>
                </w:p>
              </w:tc>
              <w:tc>
                <w:tcPr>
                  <w:tcW w:w="1709" w:type="dxa"/>
                  <w:vAlign w:val="center"/>
                </w:tcPr>
                <w:p w:rsidR="001914AC" w:rsidRPr="000962B4" w:rsidRDefault="001914AC" w:rsidP="00766340">
                  <w:pPr>
                    <w:pStyle w:val="a8"/>
                    <w:spacing w:line="360" w:lineRule="exact"/>
                    <w:rPr>
                      <w:color w:val="auto"/>
                      <w:szCs w:val="21"/>
                    </w:rPr>
                  </w:pPr>
                  <w:r w:rsidRPr="000962B4">
                    <w:rPr>
                      <w:color w:val="auto"/>
                      <w:szCs w:val="21"/>
                    </w:rPr>
                    <w:t>1</w:t>
                  </w:r>
                </w:p>
              </w:tc>
              <w:tc>
                <w:tcPr>
                  <w:tcW w:w="1491" w:type="dxa"/>
                  <w:tcBorders>
                    <w:right w:val="single" w:sz="4" w:space="0" w:color="auto"/>
                  </w:tcBorders>
                  <w:vAlign w:val="center"/>
                </w:tcPr>
                <w:p w:rsidR="001914AC" w:rsidRPr="000962B4" w:rsidRDefault="001914AC" w:rsidP="00766340">
                  <w:pPr>
                    <w:pStyle w:val="a8"/>
                    <w:spacing w:line="360" w:lineRule="exact"/>
                    <w:rPr>
                      <w:color w:val="auto"/>
                      <w:szCs w:val="21"/>
                    </w:rPr>
                  </w:pPr>
                  <w:r w:rsidRPr="000962B4">
                    <w:rPr>
                      <w:color w:val="auto"/>
                      <w:szCs w:val="21"/>
                    </w:rPr>
                    <w:t>烟囱排放口</w:t>
                  </w:r>
                </w:p>
              </w:tc>
            </w:tr>
          </w:tbl>
          <w:p w:rsidR="001914AC" w:rsidRPr="000962B4" w:rsidRDefault="001914AC"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排放高度要求：排气筒高度不低于</w:t>
            </w:r>
            <w:r w:rsidRPr="000962B4">
              <w:rPr>
                <w:rFonts w:ascii="Times New Roman" w:hAnsi="Times New Roman" w:cs="Times New Roman"/>
                <w:sz w:val="24"/>
                <w:szCs w:val="24"/>
              </w:rPr>
              <w:t>12m</w:t>
            </w:r>
            <w:r w:rsidRPr="000962B4">
              <w:rPr>
                <w:rFonts w:ascii="Times New Roman" w:hAnsi="Times New Roman" w:cs="Times New Roman"/>
                <w:sz w:val="24"/>
                <w:szCs w:val="24"/>
              </w:rPr>
              <w:t>，排气筒周围半径</w:t>
            </w:r>
            <w:r w:rsidRPr="000962B4">
              <w:rPr>
                <w:rFonts w:ascii="Times New Roman" w:hAnsi="Times New Roman" w:cs="Times New Roman"/>
                <w:sz w:val="24"/>
                <w:szCs w:val="24"/>
              </w:rPr>
              <w:t xml:space="preserve">200m </w:t>
            </w:r>
            <w:r w:rsidRPr="000962B4">
              <w:rPr>
                <w:rFonts w:ascii="Times New Roman" w:hAnsi="Times New Roman" w:cs="Times New Roman"/>
                <w:sz w:val="24"/>
                <w:szCs w:val="24"/>
              </w:rPr>
              <w:t>距离内有建筑物时，排气筒还应高出最高建筑物</w:t>
            </w:r>
            <w:r w:rsidRPr="000962B4">
              <w:rPr>
                <w:rFonts w:ascii="Times New Roman" w:hAnsi="Times New Roman" w:cs="Times New Roman"/>
                <w:sz w:val="24"/>
                <w:szCs w:val="24"/>
              </w:rPr>
              <w:t xml:space="preserve">3m </w:t>
            </w:r>
            <w:r w:rsidRPr="000962B4">
              <w:rPr>
                <w:rFonts w:ascii="Times New Roman" w:hAnsi="Times New Roman" w:cs="Times New Roman"/>
                <w:sz w:val="24"/>
                <w:szCs w:val="24"/>
              </w:rPr>
              <w:t>以上。</w:t>
            </w:r>
          </w:p>
          <w:p w:rsidR="00163524" w:rsidRPr="000962B4" w:rsidRDefault="001914AC" w:rsidP="001914AC">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②</w:t>
            </w:r>
            <w:r w:rsidR="00163524" w:rsidRPr="000962B4">
              <w:rPr>
                <w:rFonts w:ascii="Times New Roman" w:hAnsi="Times New Roman" w:cs="Times New Roman"/>
                <w:b/>
                <w:sz w:val="24"/>
                <w:szCs w:val="24"/>
              </w:rPr>
              <w:t>厨房油烟执行标准</w:t>
            </w:r>
          </w:p>
          <w:p w:rsidR="00163524" w:rsidRPr="000962B4" w:rsidRDefault="00163524" w:rsidP="001914AC">
            <w:pPr>
              <w:pStyle w:val="ad"/>
              <w:ind w:firstLine="480"/>
            </w:pPr>
            <w:r w:rsidRPr="000962B4">
              <w:t>项目设置一间厨房（含一个灶头），厨房油烟参照执行《饮食业油烟排放标准》（</w:t>
            </w:r>
            <w:r w:rsidRPr="000962B4">
              <w:t>GB18483-2001</w:t>
            </w:r>
            <w:r w:rsidRPr="000962B4">
              <w:t>）（试行）小型标准，即，灶头数＜</w:t>
            </w:r>
            <w:r w:rsidRPr="000962B4">
              <w:t>3</w:t>
            </w:r>
            <w:r w:rsidRPr="000962B4">
              <w:t>。标准值如下表所示。</w:t>
            </w:r>
          </w:p>
          <w:p w:rsidR="00163524" w:rsidRPr="000962B4" w:rsidRDefault="00163524" w:rsidP="00163524">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3.3.1-</w:t>
            </w:r>
            <w:r w:rsidR="00A46AFB" w:rsidRPr="000962B4">
              <w:rPr>
                <w:rFonts w:ascii="Times New Roman" w:hAnsi="Times New Roman" w:cs="Times New Roman"/>
                <w:b/>
                <w:szCs w:val="24"/>
              </w:rPr>
              <w:t>2</w:t>
            </w:r>
            <w:r w:rsidRPr="000962B4">
              <w:rPr>
                <w:rFonts w:ascii="Times New Roman" w:hAnsi="Times New Roman" w:cs="Times New Roman"/>
                <w:b/>
                <w:szCs w:val="24"/>
              </w:rPr>
              <w:t xml:space="preserve"> </w:t>
            </w:r>
            <w:r w:rsidRPr="000962B4">
              <w:rPr>
                <w:rFonts w:ascii="Times New Roman" w:hAnsi="Times New Roman" w:cs="Times New Roman"/>
                <w:b/>
                <w:szCs w:val="24"/>
              </w:rPr>
              <w:t>饮食业单位的油烟最高允许排放浓度和油烟净化设施最低去除效率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454"/>
              <w:gridCol w:w="3062"/>
              <w:gridCol w:w="3206"/>
            </w:tblGrid>
            <w:tr w:rsidR="00163524" w:rsidRPr="000962B4" w:rsidTr="00D524C5">
              <w:trPr>
                <w:trHeight w:val="20"/>
                <w:jc w:val="center"/>
              </w:trPr>
              <w:tc>
                <w:tcPr>
                  <w:tcW w:w="939" w:type="dxa"/>
                  <w:vAlign w:val="center"/>
                </w:tcPr>
                <w:p w:rsidR="00163524" w:rsidRPr="000962B4" w:rsidRDefault="00163524" w:rsidP="001914AC">
                  <w:pPr>
                    <w:pStyle w:val="a8"/>
                    <w:spacing w:line="360" w:lineRule="exact"/>
                    <w:rPr>
                      <w:color w:val="auto"/>
                      <w:szCs w:val="21"/>
                    </w:rPr>
                  </w:pPr>
                  <w:r w:rsidRPr="000962B4">
                    <w:rPr>
                      <w:color w:val="auto"/>
                      <w:szCs w:val="21"/>
                    </w:rPr>
                    <w:t>规模</w:t>
                  </w:r>
                </w:p>
              </w:tc>
              <w:tc>
                <w:tcPr>
                  <w:tcW w:w="1560" w:type="dxa"/>
                  <w:vAlign w:val="center"/>
                </w:tcPr>
                <w:p w:rsidR="00163524" w:rsidRPr="000962B4" w:rsidRDefault="00163524" w:rsidP="001914AC">
                  <w:pPr>
                    <w:pStyle w:val="a8"/>
                    <w:spacing w:line="360" w:lineRule="exact"/>
                    <w:rPr>
                      <w:color w:val="auto"/>
                      <w:szCs w:val="21"/>
                    </w:rPr>
                  </w:pPr>
                  <w:r w:rsidRPr="000962B4">
                    <w:rPr>
                      <w:color w:val="auto"/>
                      <w:szCs w:val="21"/>
                    </w:rPr>
                    <w:t>基准灶头数</w:t>
                  </w:r>
                </w:p>
              </w:tc>
              <w:tc>
                <w:tcPr>
                  <w:tcW w:w="3308" w:type="dxa"/>
                  <w:vAlign w:val="center"/>
                </w:tcPr>
                <w:p w:rsidR="00163524" w:rsidRPr="000962B4" w:rsidRDefault="00163524" w:rsidP="001914AC">
                  <w:pPr>
                    <w:pStyle w:val="a8"/>
                    <w:spacing w:line="360" w:lineRule="exact"/>
                    <w:rPr>
                      <w:color w:val="auto"/>
                      <w:szCs w:val="21"/>
                    </w:rPr>
                  </w:pPr>
                  <w:r w:rsidRPr="000962B4">
                    <w:rPr>
                      <w:color w:val="auto"/>
                      <w:szCs w:val="21"/>
                    </w:rPr>
                    <w:t>最高允许排放浓度（</w:t>
                  </w:r>
                  <w:r w:rsidRPr="000962B4">
                    <w:rPr>
                      <w:color w:val="auto"/>
                      <w:szCs w:val="21"/>
                    </w:rPr>
                    <w:t>mg/m³</w:t>
                  </w:r>
                  <w:r w:rsidRPr="000962B4">
                    <w:rPr>
                      <w:color w:val="auto"/>
                      <w:szCs w:val="21"/>
                    </w:rPr>
                    <w:t>）</w:t>
                  </w:r>
                </w:p>
              </w:tc>
              <w:tc>
                <w:tcPr>
                  <w:tcW w:w="3464" w:type="dxa"/>
                  <w:vAlign w:val="center"/>
                </w:tcPr>
                <w:p w:rsidR="00163524" w:rsidRPr="000962B4" w:rsidRDefault="00163524" w:rsidP="001914AC">
                  <w:pPr>
                    <w:pStyle w:val="a8"/>
                    <w:spacing w:line="360" w:lineRule="exact"/>
                    <w:rPr>
                      <w:color w:val="auto"/>
                      <w:szCs w:val="21"/>
                    </w:rPr>
                  </w:pPr>
                  <w:r w:rsidRPr="000962B4">
                    <w:rPr>
                      <w:color w:val="auto"/>
                      <w:szCs w:val="21"/>
                    </w:rPr>
                    <w:t>净化设施最低去除效率（</w:t>
                  </w:r>
                  <w:r w:rsidRPr="000962B4">
                    <w:rPr>
                      <w:color w:val="auto"/>
                      <w:szCs w:val="21"/>
                    </w:rPr>
                    <w:t>%</w:t>
                  </w:r>
                  <w:r w:rsidRPr="000962B4">
                    <w:rPr>
                      <w:color w:val="auto"/>
                      <w:szCs w:val="21"/>
                    </w:rPr>
                    <w:t>）</w:t>
                  </w:r>
                </w:p>
              </w:tc>
            </w:tr>
            <w:tr w:rsidR="00163524" w:rsidRPr="000962B4" w:rsidTr="00D524C5">
              <w:trPr>
                <w:trHeight w:val="20"/>
                <w:jc w:val="center"/>
              </w:trPr>
              <w:tc>
                <w:tcPr>
                  <w:tcW w:w="939" w:type="dxa"/>
                  <w:vAlign w:val="center"/>
                </w:tcPr>
                <w:p w:rsidR="00163524" w:rsidRPr="000962B4" w:rsidRDefault="00163524" w:rsidP="001914AC">
                  <w:pPr>
                    <w:pStyle w:val="a8"/>
                    <w:spacing w:line="360" w:lineRule="exact"/>
                    <w:rPr>
                      <w:color w:val="auto"/>
                      <w:szCs w:val="21"/>
                    </w:rPr>
                  </w:pPr>
                  <w:r w:rsidRPr="000962B4">
                    <w:rPr>
                      <w:color w:val="auto"/>
                      <w:szCs w:val="21"/>
                    </w:rPr>
                    <w:t>小型</w:t>
                  </w:r>
                </w:p>
              </w:tc>
              <w:tc>
                <w:tcPr>
                  <w:tcW w:w="1560" w:type="dxa"/>
                  <w:vAlign w:val="center"/>
                </w:tcPr>
                <w:p w:rsidR="00163524" w:rsidRPr="000962B4" w:rsidRDefault="00163524" w:rsidP="001914AC">
                  <w:pPr>
                    <w:pStyle w:val="a8"/>
                    <w:spacing w:line="360" w:lineRule="exact"/>
                    <w:rPr>
                      <w:color w:val="auto"/>
                      <w:szCs w:val="21"/>
                    </w:rPr>
                  </w:pPr>
                  <w:r w:rsidRPr="000962B4">
                    <w:rPr>
                      <w:color w:val="auto"/>
                      <w:szCs w:val="21"/>
                    </w:rPr>
                    <w:t>≥1</w:t>
                  </w:r>
                  <w:r w:rsidRPr="000962B4">
                    <w:rPr>
                      <w:color w:val="auto"/>
                      <w:szCs w:val="21"/>
                    </w:rPr>
                    <w:t>，＜</w:t>
                  </w:r>
                  <w:r w:rsidRPr="000962B4">
                    <w:rPr>
                      <w:color w:val="auto"/>
                      <w:szCs w:val="21"/>
                    </w:rPr>
                    <w:t>3</w:t>
                  </w:r>
                </w:p>
              </w:tc>
              <w:tc>
                <w:tcPr>
                  <w:tcW w:w="3308" w:type="dxa"/>
                  <w:vAlign w:val="center"/>
                </w:tcPr>
                <w:p w:rsidR="00163524" w:rsidRPr="000962B4" w:rsidRDefault="00163524" w:rsidP="001914AC">
                  <w:pPr>
                    <w:pStyle w:val="a8"/>
                    <w:spacing w:line="360" w:lineRule="exact"/>
                    <w:rPr>
                      <w:color w:val="auto"/>
                      <w:szCs w:val="21"/>
                    </w:rPr>
                  </w:pPr>
                  <w:r w:rsidRPr="000962B4">
                    <w:rPr>
                      <w:color w:val="auto"/>
                      <w:szCs w:val="21"/>
                    </w:rPr>
                    <w:t>2.0</w:t>
                  </w:r>
                </w:p>
              </w:tc>
              <w:tc>
                <w:tcPr>
                  <w:tcW w:w="3464" w:type="dxa"/>
                  <w:vAlign w:val="center"/>
                </w:tcPr>
                <w:p w:rsidR="00163524" w:rsidRPr="000962B4" w:rsidRDefault="00163524" w:rsidP="001914AC">
                  <w:pPr>
                    <w:pStyle w:val="a8"/>
                    <w:spacing w:line="360" w:lineRule="exact"/>
                    <w:rPr>
                      <w:color w:val="auto"/>
                      <w:szCs w:val="21"/>
                    </w:rPr>
                  </w:pPr>
                  <w:r w:rsidRPr="000962B4">
                    <w:rPr>
                      <w:color w:val="auto"/>
                      <w:szCs w:val="21"/>
                    </w:rPr>
                    <w:t>60</w:t>
                  </w:r>
                </w:p>
              </w:tc>
            </w:tr>
          </w:tbl>
          <w:p w:rsidR="00751732" w:rsidRPr="000962B4" w:rsidRDefault="003203D0" w:rsidP="006F02D3">
            <w:pPr>
              <w:pStyle w:val="ad"/>
              <w:spacing w:beforeLines="50"/>
              <w:ind w:firstLine="482"/>
              <w:rPr>
                <w:rFonts w:eastAsiaTheme="minorEastAsia"/>
                <w:b/>
                <w:szCs w:val="24"/>
              </w:rPr>
            </w:pPr>
            <w:r w:rsidRPr="000962B4">
              <w:rPr>
                <w:rFonts w:eastAsiaTheme="minorEastAsia"/>
                <w:b/>
                <w:szCs w:val="24"/>
              </w:rPr>
              <w:t>3.3.</w:t>
            </w:r>
            <w:r w:rsidR="000E500A" w:rsidRPr="000962B4">
              <w:rPr>
                <w:rFonts w:eastAsiaTheme="minorEastAsia"/>
                <w:b/>
                <w:szCs w:val="24"/>
              </w:rPr>
              <w:t xml:space="preserve">2 </w:t>
            </w:r>
            <w:r w:rsidR="00751732" w:rsidRPr="000962B4">
              <w:rPr>
                <w:rFonts w:eastAsiaTheme="minorEastAsia"/>
                <w:b/>
                <w:szCs w:val="24"/>
              </w:rPr>
              <w:t>废水排放标准</w:t>
            </w:r>
          </w:p>
          <w:p w:rsidR="00751732" w:rsidRPr="000962B4" w:rsidRDefault="00751732" w:rsidP="000E500A">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）施工期</w:t>
            </w:r>
          </w:p>
          <w:p w:rsidR="00567F84" w:rsidRPr="000962B4" w:rsidRDefault="00F218C8" w:rsidP="009D368A">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施工废水和施工生活污水通过施工场地的临时沉淀池沉淀处理后</w:t>
            </w:r>
            <w:r w:rsidR="00567F84" w:rsidRPr="000962B4">
              <w:rPr>
                <w:rFonts w:ascii="Times New Roman" w:hAnsi="Times New Roman" w:cs="Times New Roman"/>
                <w:sz w:val="24"/>
                <w:szCs w:val="24"/>
              </w:rPr>
              <w:t>，回用于施工场地洒水降尘，不外排；因此不设排放标准。</w:t>
            </w:r>
          </w:p>
          <w:p w:rsidR="00751732" w:rsidRPr="000962B4" w:rsidRDefault="00751732" w:rsidP="000E500A">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）运营期</w:t>
            </w:r>
          </w:p>
          <w:p w:rsidR="006E60BC" w:rsidRDefault="001914AC" w:rsidP="001914AC">
            <w:pPr>
              <w:spacing w:line="360" w:lineRule="auto"/>
              <w:ind w:firstLineChars="200" w:firstLine="480"/>
              <w:rPr>
                <w:rFonts w:ascii="Times New Roman" w:eastAsia="宋体" w:hAnsi="Times New Roman" w:cs="Times New Roman"/>
                <w:bCs/>
                <w:snapToGrid w:val="0"/>
                <w:kern w:val="32"/>
                <w:sz w:val="24"/>
                <w:szCs w:val="24"/>
              </w:rPr>
            </w:pPr>
            <w:r w:rsidRPr="000962B4">
              <w:rPr>
                <w:rFonts w:ascii="Times New Roman" w:eastAsia="宋体" w:hAnsi="Times New Roman" w:cs="Times New Roman"/>
                <w:bCs/>
                <w:snapToGrid w:val="0"/>
                <w:kern w:val="32"/>
                <w:sz w:val="24"/>
                <w:szCs w:val="24"/>
              </w:rPr>
              <w:t>根据工程分析，项目废水包括：遗体清洗废水、生活污水、灵车清洗废水和初期雨水，项目区域未配套建设市政污水管网，不具备排水条件，因此拟配套设置、隔油池、化粪池、调节池、一体化污水处理设施和回用水池等废水处理设施对综合废水进行处理，处理后回用于项目区绿化，不外排。执行《城市污水再生利用</w:t>
            </w:r>
            <w:r w:rsidRPr="000962B4">
              <w:rPr>
                <w:rFonts w:ascii="Times New Roman" w:eastAsia="宋体" w:hAnsi="Times New Roman" w:cs="Times New Roman"/>
                <w:bCs/>
                <w:snapToGrid w:val="0"/>
                <w:kern w:val="32"/>
                <w:sz w:val="24"/>
                <w:szCs w:val="24"/>
              </w:rPr>
              <w:t xml:space="preserve"> </w:t>
            </w:r>
            <w:r w:rsidRPr="000962B4">
              <w:rPr>
                <w:rFonts w:ascii="Times New Roman" w:eastAsia="宋体" w:hAnsi="Times New Roman" w:cs="Times New Roman"/>
                <w:bCs/>
                <w:snapToGrid w:val="0"/>
                <w:kern w:val="32"/>
                <w:sz w:val="24"/>
                <w:szCs w:val="24"/>
              </w:rPr>
              <w:t>城市杂用水水质》（</w:t>
            </w:r>
            <w:r w:rsidRPr="000962B4">
              <w:rPr>
                <w:rFonts w:ascii="Times New Roman" w:eastAsia="宋体" w:hAnsi="Times New Roman" w:cs="Times New Roman"/>
                <w:bCs/>
                <w:snapToGrid w:val="0"/>
                <w:kern w:val="32"/>
                <w:sz w:val="24"/>
                <w:szCs w:val="24"/>
              </w:rPr>
              <w:t>GB/T18920-2020</w:t>
            </w:r>
            <w:r w:rsidRPr="000962B4">
              <w:rPr>
                <w:rFonts w:ascii="Times New Roman" w:eastAsia="宋体" w:hAnsi="Times New Roman" w:cs="Times New Roman"/>
                <w:bCs/>
                <w:snapToGrid w:val="0"/>
                <w:kern w:val="32"/>
                <w:sz w:val="24"/>
                <w:szCs w:val="24"/>
              </w:rPr>
              <w:t>）城市绿化标准。</w:t>
            </w:r>
          </w:p>
          <w:p w:rsidR="001914AC" w:rsidRDefault="001914AC" w:rsidP="001914AC">
            <w:pPr>
              <w:spacing w:line="360" w:lineRule="auto"/>
              <w:ind w:firstLineChars="200" w:firstLine="480"/>
              <w:rPr>
                <w:rFonts w:ascii="Times New Roman" w:eastAsia="宋体" w:hAnsi="Times New Roman" w:cs="Times New Roman"/>
                <w:bCs/>
                <w:snapToGrid w:val="0"/>
                <w:kern w:val="32"/>
                <w:sz w:val="24"/>
                <w:szCs w:val="24"/>
              </w:rPr>
            </w:pPr>
            <w:r w:rsidRPr="000962B4">
              <w:rPr>
                <w:rFonts w:ascii="Times New Roman" w:eastAsia="宋体" w:hAnsi="Times New Roman" w:cs="Times New Roman"/>
                <w:bCs/>
                <w:snapToGrid w:val="0"/>
                <w:kern w:val="32"/>
                <w:sz w:val="24"/>
                <w:szCs w:val="24"/>
              </w:rPr>
              <w:t>标准值如下表所示。</w:t>
            </w:r>
          </w:p>
          <w:p w:rsidR="006E60BC" w:rsidRDefault="006E60BC" w:rsidP="001914AC">
            <w:pPr>
              <w:spacing w:line="360" w:lineRule="auto"/>
              <w:ind w:firstLineChars="200" w:firstLine="480"/>
              <w:rPr>
                <w:rFonts w:ascii="Times New Roman" w:eastAsia="宋体" w:hAnsi="Times New Roman" w:cs="Times New Roman"/>
                <w:bCs/>
                <w:snapToGrid w:val="0"/>
                <w:kern w:val="32"/>
                <w:sz w:val="24"/>
                <w:szCs w:val="24"/>
              </w:rPr>
            </w:pPr>
          </w:p>
          <w:p w:rsidR="006E60BC" w:rsidRPr="000962B4" w:rsidRDefault="006E60BC" w:rsidP="001914AC">
            <w:pPr>
              <w:spacing w:line="360" w:lineRule="auto"/>
              <w:ind w:firstLineChars="200" w:firstLine="480"/>
              <w:rPr>
                <w:rFonts w:ascii="Times New Roman" w:eastAsia="宋体" w:hAnsi="Times New Roman" w:cs="Times New Roman"/>
                <w:bCs/>
                <w:snapToGrid w:val="0"/>
                <w:kern w:val="32"/>
                <w:sz w:val="24"/>
                <w:szCs w:val="24"/>
              </w:rPr>
            </w:pPr>
          </w:p>
          <w:p w:rsidR="001914AC" w:rsidRPr="000962B4" w:rsidRDefault="001914AC" w:rsidP="001914AC">
            <w:pPr>
              <w:jc w:val="center"/>
              <w:rPr>
                <w:rFonts w:ascii="Times New Roman" w:hAnsi="Times New Roman" w:cs="Times New Roman"/>
                <w:b/>
                <w:szCs w:val="24"/>
              </w:rPr>
            </w:pPr>
            <w:r w:rsidRPr="000962B4">
              <w:rPr>
                <w:rFonts w:ascii="Times New Roman" w:hAnsi="Times New Roman" w:cs="Times New Roman"/>
                <w:b/>
                <w:szCs w:val="24"/>
              </w:rPr>
              <w:lastRenderedPageBreak/>
              <w:t>表</w:t>
            </w:r>
            <w:r w:rsidRPr="000962B4">
              <w:rPr>
                <w:rFonts w:ascii="Times New Roman" w:hAnsi="Times New Roman" w:cs="Times New Roman"/>
                <w:b/>
                <w:szCs w:val="24"/>
              </w:rPr>
              <w:t xml:space="preserve">3.4.2-1  </w:t>
            </w:r>
            <w:r w:rsidRPr="000962B4">
              <w:rPr>
                <w:rFonts w:ascii="Times New Roman" w:hAnsi="Times New Roman" w:cs="Times New Roman"/>
                <w:b/>
                <w:szCs w:val="24"/>
              </w:rPr>
              <w:t>城市污水再生利用</w:t>
            </w:r>
            <w:r w:rsidRPr="000962B4">
              <w:rPr>
                <w:rFonts w:ascii="Times New Roman" w:hAnsi="Times New Roman" w:cs="Times New Roman"/>
                <w:b/>
                <w:szCs w:val="24"/>
              </w:rPr>
              <w:t xml:space="preserve"> </w:t>
            </w:r>
            <w:r w:rsidRPr="000962B4">
              <w:rPr>
                <w:rFonts w:ascii="Times New Roman" w:hAnsi="Times New Roman" w:cs="Times New Roman"/>
                <w:b/>
                <w:szCs w:val="24"/>
              </w:rPr>
              <w:t>城市杂用水标准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557"/>
              <w:gridCol w:w="3171"/>
            </w:tblGrid>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序号</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项目</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城市绿化</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1</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pH</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6.0-9.0</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2</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色（度）</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15</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3</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嗅</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无不快感觉</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4</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浊度（</w:t>
                  </w:r>
                  <w:r w:rsidRPr="000962B4">
                    <w:rPr>
                      <w:color w:val="auto"/>
                      <w:szCs w:val="21"/>
                    </w:rPr>
                    <w:t>NTU</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10</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5</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溶解性总固体（</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1000</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6</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五日生化需氧量</w:t>
                  </w:r>
                  <w:r w:rsidRPr="000962B4">
                    <w:rPr>
                      <w:color w:val="auto"/>
                      <w:szCs w:val="21"/>
                    </w:rPr>
                    <w:t>BOD</w:t>
                  </w:r>
                  <w:r w:rsidRPr="00510D00">
                    <w:rPr>
                      <w:color w:val="auto"/>
                      <w:szCs w:val="21"/>
                      <w:vertAlign w:val="subscript"/>
                    </w:rPr>
                    <w:t>5</w:t>
                  </w:r>
                  <w:r w:rsidRPr="000962B4">
                    <w:rPr>
                      <w:color w:val="auto"/>
                      <w:szCs w:val="21"/>
                    </w:rPr>
                    <w:t>（</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10</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7</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氨氮（</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8</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8</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阴离子表面活性（</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0.5</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9</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铁（</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10</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锰（</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11</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溶解氧（</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2.0</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12</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总氯（</w:t>
                  </w:r>
                  <w:r w:rsidRPr="000962B4">
                    <w:rPr>
                      <w:color w:val="auto"/>
                      <w:szCs w:val="21"/>
                    </w:rPr>
                    <w:t>mg/L</w:t>
                  </w:r>
                  <w:r w:rsidRPr="000962B4">
                    <w:rPr>
                      <w:color w:val="auto"/>
                      <w:szCs w:val="21"/>
                    </w:rPr>
                    <w:t>）</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1.0</w:t>
                  </w:r>
                  <w:r w:rsidRPr="000962B4">
                    <w:rPr>
                      <w:color w:val="auto"/>
                      <w:szCs w:val="21"/>
                    </w:rPr>
                    <w:t>（出厂），</w:t>
                  </w:r>
                  <w:r w:rsidRPr="000962B4">
                    <w:rPr>
                      <w:color w:val="auto"/>
                      <w:szCs w:val="21"/>
                    </w:rPr>
                    <w:t>0.2</w:t>
                  </w:r>
                  <w:r w:rsidRPr="000962B4">
                    <w:rPr>
                      <w:color w:val="auto"/>
                      <w:szCs w:val="21"/>
                    </w:rPr>
                    <w:t>（管网末端）</w:t>
                  </w:r>
                </w:p>
              </w:tc>
            </w:tr>
            <w:tr w:rsidR="001914AC" w:rsidRPr="000962B4" w:rsidTr="00766340">
              <w:trPr>
                <w:jc w:val="center"/>
              </w:trPr>
              <w:tc>
                <w:tcPr>
                  <w:tcW w:w="877" w:type="dxa"/>
                  <w:vAlign w:val="center"/>
                </w:tcPr>
                <w:p w:rsidR="001914AC" w:rsidRPr="000962B4" w:rsidRDefault="001914AC" w:rsidP="001914AC">
                  <w:pPr>
                    <w:pStyle w:val="a8"/>
                    <w:spacing w:line="360" w:lineRule="exact"/>
                    <w:rPr>
                      <w:color w:val="auto"/>
                      <w:szCs w:val="21"/>
                    </w:rPr>
                  </w:pPr>
                  <w:r w:rsidRPr="000962B4">
                    <w:rPr>
                      <w:color w:val="auto"/>
                      <w:szCs w:val="21"/>
                    </w:rPr>
                    <w:t>13</w:t>
                  </w:r>
                </w:p>
              </w:tc>
              <w:tc>
                <w:tcPr>
                  <w:tcW w:w="4557" w:type="dxa"/>
                  <w:vAlign w:val="center"/>
                </w:tcPr>
                <w:p w:rsidR="001914AC" w:rsidRPr="000962B4" w:rsidRDefault="001914AC" w:rsidP="001914AC">
                  <w:pPr>
                    <w:pStyle w:val="a8"/>
                    <w:spacing w:line="360" w:lineRule="exact"/>
                    <w:rPr>
                      <w:color w:val="auto"/>
                      <w:szCs w:val="21"/>
                    </w:rPr>
                  </w:pPr>
                  <w:r w:rsidRPr="000962B4">
                    <w:rPr>
                      <w:color w:val="auto"/>
                      <w:szCs w:val="21"/>
                    </w:rPr>
                    <w:t>大肠埃氏菌</w:t>
                  </w:r>
                  <w:r w:rsidRPr="000962B4">
                    <w:rPr>
                      <w:color w:val="auto"/>
                      <w:szCs w:val="21"/>
                    </w:rPr>
                    <w:t>/</w:t>
                  </w:r>
                  <w:r w:rsidRPr="000962B4">
                    <w:rPr>
                      <w:color w:val="auto"/>
                      <w:szCs w:val="21"/>
                    </w:rPr>
                    <w:t>（</w:t>
                  </w:r>
                  <w:r w:rsidRPr="000962B4">
                    <w:rPr>
                      <w:color w:val="auto"/>
                      <w:szCs w:val="21"/>
                    </w:rPr>
                    <w:t>MPN/100mL</w:t>
                  </w:r>
                  <w:r w:rsidRPr="000962B4">
                    <w:rPr>
                      <w:color w:val="auto"/>
                      <w:szCs w:val="21"/>
                    </w:rPr>
                    <w:t>，或</w:t>
                  </w:r>
                  <w:r w:rsidRPr="000962B4">
                    <w:rPr>
                      <w:color w:val="auto"/>
                      <w:szCs w:val="21"/>
                    </w:rPr>
                    <w:t>CFU/100mL</w:t>
                  </w:r>
                  <w:r w:rsidRPr="000962B4">
                    <w:rPr>
                      <w:color w:val="auto"/>
                      <w:szCs w:val="21"/>
                    </w:rPr>
                    <w:t>）</w:t>
                  </w:r>
                </w:p>
              </w:tc>
              <w:tc>
                <w:tcPr>
                  <w:tcW w:w="3171" w:type="dxa"/>
                  <w:vAlign w:val="center"/>
                </w:tcPr>
                <w:p w:rsidR="001914AC" w:rsidRPr="000962B4" w:rsidRDefault="001914AC" w:rsidP="001914AC">
                  <w:pPr>
                    <w:pStyle w:val="a8"/>
                    <w:spacing w:line="360" w:lineRule="exact"/>
                    <w:rPr>
                      <w:color w:val="auto"/>
                      <w:szCs w:val="21"/>
                    </w:rPr>
                  </w:pPr>
                  <w:r w:rsidRPr="000962B4">
                    <w:rPr>
                      <w:color w:val="auto"/>
                      <w:szCs w:val="21"/>
                    </w:rPr>
                    <w:t>无</w:t>
                  </w:r>
                </w:p>
              </w:tc>
            </w:tr>
          </w:tbl>
          <w:p w:rsidR="00510D00" w:rsidRPr="00510D00" w:rsidRDefault="00D90AA6" w:rsidP="006F02D3">
            <w:pPr>
              <w:spacing w:beforeLines="50" w:line="360" w:lineRule="auto"/>
              <w:ind w:firstLineChars="200" w:firstLine="480"/>
              <w:rPr>
                <w:rFonts w:ascii="Times New Roman" w:eastAsia="宋体" w:hAnsi="Times New Roman" w:cs="Times New Roman"/>
                <w:bCs/>
                <w:snapToGrid w:val="0"/>
                <w:color w:val="0070C0"/>
                <w:kern w:val="32"/>
                <w:sz w:val="24"/>
                <w:szCs w:val="24"/>
              </w:rPr>
            </w:pPr>
            <w:r w:rsidRPr="00510D00">
              <w:rPr>
                <w:rFonts w:ascii="Times New Roman" w:eastAsia="宋体" w:hAnsi="Times New Roman" w:cs="Times New Roman" w:hint="eastAsia"/>
                <w:bCs/>
                <w:snapToGrid w:val="0"/>
                <w:color w:val="0070C0"/>
                <w:kern w:val="32"/>
                <w:sz w:val="24"/>
                <w:szCs w:val="24"/>
              </w:rPr>
              <w:t>根据项目特点，项目废水中含有</w:t>
            </w:r>
            <w:r w:rsidRPr="00510D00">
              <w:rPr>
                <w:rFonts w:ascii="Times New Roman" w:eastAsia="宋体" w:hAnsi="Times New Roman" w:cs="Times New Roman"/>
                <w:bCs/>
                <w:snapToGrid w:val="0"/>
                <w:color w:val="0070C0"/>
                <w:kern w:val="32"/>
                <w:sz w:val="24"/>
                <w:szCs w:val="24"/>
              </w:rPr>
              <w:t>遗体清洗废水</w:t>
            </w:r>
            <w:r w:rsidRPr="00510D00">
              <w:rPr>
                <w:rFonts w:ascii="Times New Roman" w:eastAsia="宋体" w:hAnsi="Times New Roman" w:cs="Times New Roman" w:hint="eastAsia"/>
                <w:bCs/>
                <w:snapToGrid w:val="0"/>
                <w:color w:val="0070C0"/>
                <w:kern w:val="32"/>
                <w:sz w:val="24"/>
                <w:szCs w:val="24"/>
              </w:rPr>
              <w:t>等医疗废水，回用于绿化，其可能含有病菌及病毒等，因此</w:t>
            </w:r>
            <w:r w:rsidR="00510D00" w:rsidRPr="00510D00">
              <w:rPr>
                <w:rFonts w:ascii="Times New Roman" w:eastAsia="宋体" w:hAnsi="Times New Roman" w:cs="Times New Roman" w:hint="eastAsia"/>
                <w:bCs/>
                <w:snapToGrid w:val="0"/>
                <w:color w:val="0070C0"/>
                <w:kern w:val="32"/>
                <w:sz w:val="24"/>
                <w:szCs w:val="24"/>
              </w:rPr>
              <w:t>回用水中应对肠道致病菌和肠道病毒进行控制，参照</w:t>
            </w:r>
            <w:r w:rsidR="00510D00" w:rsidRPr="00510D00">
              <w:rPr>
                <w:rFonts w:ascii="Times New Roman" w:eastAsia="宋体" w:hAnsi="Times New Roman" w:cs="Times New Roman"/>
                <w:bCs/>
                <w:snapToGrid w:val="0"/>
                <w:color w:val="0070C0"/>
                <w:kern w:val="32"/>
                <w:sz w:val="24"/>
                <w:szCs w:val="24"/>
              </w:rPr>
              <w:t>《医疗机构水污染物排放标准》（</w:t>
            </w:r>
            <w:r w:rsidR="00510D00" w:rsidRPr="00510D00">
              <w:rPr>
                <w:rFonts w:ascii="Times New Roman" w:eastAsia="宋体" w:hAnsi="Times New Roman" w:cs="Times New Roman"/>
                <w:bCs/>
                <w:snapToGrid w:val="0"/>
                <w:color w:val="0070C0"/>
                <w:kern w:val="32"/>
                <w:sz w:val="24"/>
                <w:szCs w:val="24"/>
              </w:rPr>
              <w:t>GB18466-2005</w:t>
            </w:r>
            <w:r w:rsidR="00510D00" w:rsidRPr="00510D00">
              <w:rPr>
                <w:rFonts w:ascii="Times New Roman" w:eastAsia="宋体" w:hAnsi="Times New Roman" w:cs="Times New Roman"/>
                <w:bCs/>
                <w:snapToGrid w:val="0"/>
                <w:color w:val="0070C0"/>
                <w:kern w:val="32"/>
                <w:sz w:val="24"/>
                <w:szCs w:val="24"/>
              </w:rPr>
              <w:t>）</w:t>
            </w:r>
            <w:r w:rsidR="00510D00" w:rsidRPr="00510D00">
              <w:rPr>
                <w:rFonts w:ascii="Times New Roman" w:eastAsia="宋体" w:hAnsi="Times New Roman" w:cs="Times New Roman" w:hint="eastAsia"/>
                <w:bCs/>
                <w:snapToGrid w:val="0"/>
                <w:color w:val="0070C0"/>
                <w:kern w:val="32"/>
                <w:sz w:val="24"/>
                <w:szCs w:val="24"/>
              </w:rPr>
              <w:t>中表</w:t>
            </w:r>
            <w:r w:rsidR="00510D00" w:rsidRPr="00510D00">
              <w:rPr>
                <w:rFonts w:ascii="Times New Roman" w:eastAsia="宋体" w:hAnsi="Times New Roman" w:cs="Times New Roman" w:hint="eastAsia"/>
                <w:bCs/>
                <w:snapToGrid w:val="0"/>
                <w:color w:val="0070C0"/>
                <w:kern w:val="32"/>
                <w:sz w:val="24"/>
                <w:szCs w:val="24"/>
              </w:rPr>
              <w:t>2</w:t>
            </w:r>
            <w:r w:rsidR="00510D00" w:rsidRPr="00510D00">
              <w:rPr>
                <w:rFonts w:ascii="Times New Roman" w:eastAsia="宋体" w:hAnsi="Times New Roman" w:cs="Times New Roman" w:hint="eastAsia"/>
                <w:bCs/>
                <w:snapToGrid w:val="0"/>
                <w:color w:val="0070C0"/>
                <w:kern w:val="32"/>
                <w:sz w:val="24"/>
                <w:szCs w:val="24"/>
              </w:rPr>
              <w:t>标准。</w:t>
            </w:r>
            <w:r w:rsidR="00510D00" w:rsidRPr="00510D00">
              <w:rPr>
                <w:rFonts w:ascii="Times New Roman" w:eastAsia="宋体" w:hAnsi="Times New Roman" w:cs="Times New Roman"/>
                <w:bCs/>
                <w:snapToGrid w:val="0"/>
                <w:color w:val="0070C0"/>
                <w:kern w:val="32"/>
                <w:sz w:val="24"/>
                <w:szCs w:val="24"/>
              </w:rPr>
              <w:t>标准值如下表所示。</w:t>
            </w:r>
          </w:p>
          <w:p w:rsidR="006E60BC" w:rsidRPr="00510D00" w:rsidRDefault="00510D00" w:rsidP="00510D00">
            <w:pPr>
              <w:jc w:val="center"/>
              <w:rPr>
                <w:rFonts w:ascii="Times New Roman" w:hAnsi="Times New Roman" w:cs="Times New Roman"/>
                <w:b/>
                <w:color w:val="0070C0"/>
                <w:szCs w:val="24"/>
              </w:rPr>
            </w:pPr>
            <w:r w:rsidRPr="00510D00">
              <w:rPr>
                <w:rFonts w:ascii="Times New Roman" w:hAnsi="Times New Roman" w:cs="Times New Roman"/>
                <w:b/>
                <w:color w:val="0070C0"/>
                <w:szCs w:val="24"/>
              </w:rPr>
              <w:t>表</w:t>
            </w:r>
            <w:r w:rsidRPr="00510D00">
              <w:rPr>
                <w:rFonts w:ascii="Times New Roman" w:hAnsi="Times New Roman" w:cs="Times New Roman"/>
                <w:b/>
                <w:color w:val="0070C0"/>
                <w:szCs w:val="24"/>
              </w:rPr>
              <w:t>3.4.2-</w:t>
            </w:r>
            <w:r w:rsidRPr="00510D00">
              <w:rPr>
                <w:rFonts w:ascii="Times New Roman" w:hAnsi="Times New Roman" w:cs="Times New Roman" w:hint="eastAsia"/>
                <w:b/>
                <w:color w:val="0070C0"/>
                <w:szCs w:val="24"/>
              </w:rPr>
              <w:t xml:space="preserve">2 </w:t>
            </w:r>
            <w:r w:rsidRPr="00510D00">
              <w:rPr>
                <w:rFonts w:ascii="Times New Roman" w:hAnsi="Times New Roman" w:cs="Times New Roman" w:hint="eastAsia"/>
                <w:b/>
                <w:color w:val="0070C0"/>
                <w:szCs w:val="24"/>
              </w:rPr>
              <w:t>综合医疗机构和其他医疗机构水污染物排放限值（日均值）</w:t>
            </w:r>
            <w:r w:rsidR="006F7134">
              <w:rPr>
                <w:rFonts w:ascii="Times New Roman" w:hAnsi="Times New Roman" w:cs="Times New Roman" w:hint="eastAsia"/>
                <w:b/>
                <w:color w:val="0070C0"/>
                <w:szCs w:val="24"/>
              </w:rPr>
              <w:t xml:space="preserve"> </w:t>
            </w:r>
          </w:p>
          <w:tbl>
            <w:tblPr>
              <w:tblStyle w:val="a4"/>
              <w:tblW w:w="5000" w:type="pct"/>
              <w:tblLayout w:type="fixed"/>
              <w:tblLook w:val="04A0"/>
            </w:tblPr>
            <w:tblGrid>
              <w:gridCol w:w="1548"/>
              <w:gridCol w:w="3581"/>
              <w:gridCol w:w="3476"/>
            </w:tblGrid>
            <w:tr w:rsidR="00510D00" w:rsidRPr="00510D00" w:rsidTr="00510D00">
              <w:tc>
                <w:tcPr>
                  <w:tcW w:w="1548" w:type="dxa"/>
                </w:tcPr>
                <w:p w:rsidR="00510D00" w:rsidRPr="00510D00" w:rsidRDefault="00510D00" w:rsidP="00510D00">
                  <w:pPr>
                    <w:pStyle w:val="a8"/>
                    <w:spacing w:line="360" w:lineRule="exact"/>
                    <w:rPr>
                      <w:color w:val="0070C0"/>
                      <w:szCs w:val="21"/>
                    </w:rPr>
                  </w:pPr>
                  <w:r w:rsidRPr="00510D00">
                    <w:rPr>
                      <w:rFonts w:hint="eastAsia"/>
                      <w:color w:val="0070C0"/>
                      <w:szCs w:val="21"/>
                    </w:rPr>
                    <w:t>序号</w:t>
                  </w:r>
                </w:p>
              </w:tc>
              <w:tc>
                <w:tcPr>
                  <w:tcW w:w="3581" w:type="dxa"/>
                </w:tcPr>
                <w:p w:rsidR="00510D00" w:rsidRPr="00510D00" w:rsidRDefault="00510D00" w:rsidP="00510D00">
                  <w:pPr>
                    <w:pStyle w:val="a8"/>
                    <w:spacing w:line="360" w:lineRule="exact"/>
                    <w:rPr>
                      <w:color w:val="0070C0"/>
                      <w:szCs w:val="21"/>
                    </w:rPr>
                  </w:pPr>
                  <w:r w:rsidRPr="00510D00">
                    <w:rPr>
                      <w:rFonts w:hint="eastAsia"/>
                      <w:color w:val="0070C0"/>
                      <w:szCs w:val="21"/>
                    </w:rPr>
                    <w:t>控制项目</w:t>
                  </w:r>
                </w:p>
              </w:tc>
              <w:tc>
                <w:tcPr>
                  <w:tcW w:w="3476" w:type="dxa"/>
                </w:tcPr>
                <w:p w:rsidR="00510D00" w:rsidRPr="00510D00" w:rsidRDefault="00510D00" w:rsidP="00510D00">
                  <w:pPr>
                    <w:pStyle w:val="a8"/>
                    <w:spacing w:line="360" w:lineRule="exact"/>
                    <w:rPr>
                      <w:color w:val="0070C0"/>
                      <w:szCs w:val="21"/>
                    </w:rPr>
                  </w:pPr>
                  <w:r w:rsidRPr="00510D00">
                    <w:rPr>
                      <w:rFonts w:hint="eastAsia"/>
                      <w:color w:val="0070C0"/>
                      <w:szCs w:val="21"/>
                    </w:rPr>
                    <w:t>控制标准</w:t>
                  </w:r>
                </w:p>
              </w:tc>
            </w:tr>
            <w:tr w:rsidR="00510D00" w:rsidRPr="00510D00" w:rsidTr="00510D00">
              <w:tc>
                <w:tcPr>
                  <w:tcW w:w="1548" w:type="dxa"/>
                </w:tcPr>
                <w:p w:rsidR="00510D00" w:rsidRPr="00510D00" w:rsidRDefault="00510D00" w:rsidP="00510D00">
                  <w:pPr>
                    <w:pStyle w:val="a8"/>
                    <w:spacing w:line="360" w:lineRule="exact"/>
                    <w:rPr>
                      <w:color w:val="0070C0"/>
                      <w:szCs w:val="21"/>
                    </w:rPr>
                  </w:pPr>
                  <w:r w:rsidRPr="00510D00">
                    <w:rPr>
                      <w:rFonts w:hint="eastAsia"/>
                      <w:color w:val="0070C0"/>
                      <w:szCs w:val="21"/>
                    </w:rPr>
                    <w:t>1</w:t>
                  </w:r>
                </w:p>
              </w:tc>
              <w:tc>
                <w:tcPr>
                  <w:tcW w:w="3581" w:type="dxa"/>
                </w:tcPr>
                <w:p w:rsidR="00510D00" w:rsidRPr="00510D00" w:rsidRDefault="00510D00" w:rsidP="00510D00">
                  <w:pPr>
                    <w:pStyle w:val="a8"/>
                    <w:spacing w:line="360" w:lineRule="exact"/>
                    <w:rPr>
                      <w:color w:val="0070C0"/>
                      <w:szCs w:val="21"/>
                    </w:rPr>
                  </w:pPr>
                  <w:r w:rsidRPr="00510D00">
                    <w:rPr>
                      <w:rFonts w:hint="eastAsia"/>
                      <w:color w:val="0070C0"/>
                      <w:szCs w:val="21"/>
                    </w:rPr>
                    <w:t>肠道致病菌</w:t>
                  </w:r>
                </w:p>
              </w:tc>
              <w:tc>
                <w:tcPr>
                  <w:tcW w:w="3476" w:type="dxa"/>
                </w:tcPr>
                <w:p w:rsidR="00510D00" w:rsidRPr="00510D00" w:rsidRDefault="00510D00" w:rsidP="00510D00">
                  <w:pPr>
                    <w:pStyle w:val="a8"/>
                    <w:spacing w:line="360" w:lineRule="exact"/>
                    <w:rPr>
                      <w:color w:val="0070C0"/>
                      <w:szCs w:val="21"/>
                    </w:rPr>
                  </w:pPr>
                  <w:r w:rsidRPr="00510D00">
                    <w:rPr>
                      <w:rFonts w:hint="eastAsia"/>
                      <w:color w:val="0070C0"/>
                      <w:szCs w:val="21"/>
                    </w:rPr>
                    <w:t>不得检出</w:t>
                  </w:r>
                </w:p>
              </w:tc>
            </w:tr>
            <w:tr w:rsidR="00510D00" w:rsidRPr="00510D00" w:rsidTr="00510D00">
              <w:tc>
                <w:tcPr>
                  <w:tcW w:w="1548" w:type="dxa"/>
                </w:tcPr>
                <w:p w:rsidR="00510D00" w:rsidRPr="00510D00" w:rsidRDefault="00510D00" w:rsidP="00510D00">
                  <w:pPr>
                    <w:pStyle w:val="a8"/>
                    <w:spacing w:line="360" w:lineRule="exact"/>
                    <w:rPr>
                      <w:color w:val="0070C0"/>
                      <w:szCs w:val="21"/>
                    </w:rPr>
                  </w:pPr>
                  <w:r w:rsidRPr="00510D00">
                    <w:rPr>
                      <w:rFonts w:hint="eastAsia"/>
                      <w:color w:val="0070C0"/>
                      <w:szCs w:val="21"/>
                    </w:rPr>
                    <w:t>2</w:t>
                  </w:r>
                </w:p>
              </w:tc>
              <w:tc>
                <w:tcPr>
                  <w:tcW w:w="3581" w:type="dxa"/>
                </w:tcPr>
                <w:p w:rsidR="00510D00" w:rsidRPr="00510D00" w:rsidRDefault="00510D00" w:rsidP="00510D00">
                  <w:pPr>
                    <w:pStyle w:val="a8"/>
                    <w:spacing w:line="360" w:lineRule="exact"/>
                    <w:rPr>
                      <w:color w:val="0070C0"/>
                      <w:szCs w:val="21"/>
                    </w:rPr>
                  </w:pPr>
                  <w:r w:rsidRPr="00510D00">
                    <w:rPr>
                      <w:rFonts w:hint="eastAsia"/>
                      <w:color w:val="0070C0"/>
                      <w:szCs w:val="21"/>
                    </w:rPr>
                    <w:t>肠道病毒</w:t>
                  </w:r>
                </w:p>
              </w:tc>
              <w:tc>
                <w:tcPr>
                  <w:tcW w:w="3476" w:type="dxa"/>
                </w:tcPr>
                <w:p w:rsidR="00510D00" w:rsidRPr="00510D00" w:rsidRDefault="00510D00" w:rsidP="00510D00">
                  <w:pPr>
                    <w:pStyle w:val="a8"/>
                    <w:spacing w:line="360" w:lineRule="exact"/>
                    <w:rPr>
                      <w:color w:val="0070C0"/>
                      <w:szCs w:val="21"/>
                    </w:rPr>
                  </w:pPr>
                  <w:r w:rsidRPr="00510D00">
                    <w:rPr>
                      <w:rFonts w:hint="eastAsia"/>
                      <w:color w:val="0070C0"/>
                      <w:szCs w:val="21"/>
                    </w:rPr>
                    <w:t>不得检出</w:t>
                  </w:r>
                </w:p>
              </w:tc>
            </w:tr>
            <w:tr w:rsidR="006F7134" w:rsidRPr="00510D00" w:rsidTr="00510D00">
              <w:tc>
                <w:tcPr>
                  <w:tcW w:w="1548" w:type="dxa"/>
                </w:tcPr>
                <w:p w:rsidR="006F7134" w:rsidRPr="00510D00" w:rsidRDefault="006F7134" w:rsidP="00510D00">
                  <w:pPr>
                    <w:pStyle w:val="a8"/>
                    <w:spacing w:line="360" w:lineRule="exact"/>
                    <w:rPr>
                      <w:color w:val="0070C0"/>
                      <w:szCs w:val="21"/>
                    </w:rPr>
                  </w:pPr>
                  <w:r>
                    <w:rPr>
                      <w:rFonts w:hint="eastAsia"/>
                      <w:color w:val="0070C0"/>
                      <w:szCs w:val="21"/>
                    </w:rPr>
                    <w:t>3</w:t>
                  </w:r>
                </w:p>
              </w:tc>
              <w:tc>
                <w:tcPr>
                  <w:tcW w:w="3581" w:type="dxa"/>
                </w:tcPr>
                <w:p w:rsidR="006F7134" w:rsidRPr="00510D00" w:rsidRDefault="006F7134" w:rsidP="00510D00">
                  <w:pPr>
                    <w:pStyle w:val="a8"/>
                    <w:spacing w:line="360" w:lineRule="exact"/>
                    <w:rPr>
                      <w:color w:val="0070C0"/>
                      <w:szCs w:val="21"/>
                    </w:rPr>
                  </w:pPr>
                  <w:r w:rsidRPr="006F7134">
                    <w:rPr>
                      <w:rFonts w:hint="eastAsia"/>
                      <w:color w:val="0070C0"/>
                      <w:szCs w:val="21"/>
                    </w:rPr>
                    <w:t>挥发酚</w:t>
                  </w:r>
                </w:p>
              </w:tc>
              <w:tc>
                <w:tcPr>
                  <w:tcW w:w="3476" w:type="dxa"/>
                </w:tcPr>
                <w:p w:rsidR="006F7134" w:rsidRPr="00510D00" w:rsidRDefault="006F7134" w:rsidP="00510D00">
                  <w:pPr>
                    <w:pStyle w:val="a8"/>
                    <w:spacing w:line="360" w:lineRule="exact"/>
                    <w:rPr>
                      <w:color w:val="0070C0"/>
                      <w:szCs w:val="21"/>
                    </w:rPr>
                  </w:pPr>
                  <w:r>
                    <w:rPr>
                      <w:rFonts w:hint="eastAsia"/>
                      <w:color w:val="0070C0"/>
                      <w:szCs w:val="21"/>
                    </w:rPr>
                    <w:t>0.5</w:t>
                  </w:r>
                  <w:r w:rsidRPr="006F7134">
                    <w:rPr>
                      <w:color w:val="0070C0"/>
                      <w:szCs w:val="21"/>
                    </w:rPr>
                    <w:t>mg/L</w:t>
                  </w:r>
                </w:p>
              </w:tc>
            </w:tr>
            <w:tr w:rsidR="006F7134" w:rsidRPr="00510D00" w:rsidTr="00510D00">
              <w:tc>
                <w:tcPr>
                  <w:tcW w:w="1548" w:type="dxa"/>
                </w:tcPr>
                <w:p w:rsidR="006F7134" w:rsidRPr="00510D00" w:rsidRDefault="006F7134" w:rsidP="00510D00">
                  <w:pPr>
                    <w:pStyle w:val="a8"/>
                    <w:spacing w:line="360" w:lineRule="exact"/>
                    <w:rPr>
                      <w:color w:val="0070C0"/>
                      <w:szCs w:val="21"/>
                    </w:rPr>
                  </w:pPr>
                  <w:r>
                    <w:rPr>
                      <w:rFonts w:hint="eastAsia"/>
                      <w:color w:val="0070C0"/>
                      <w:szCs w:val="21"/>
                    </w:rPr>
                    <w:t>4</w:t>
                  </w:r>
                </w:p>
              </w:tc>
              <w:tc>
                <w:tcPr>
                  <w:tcW w:w="3581" w:type="dxa"/>
                </w:tcPr>
                <w:p w:rsidR="006F7134" w:rsidRPr="00510D00" w:rsidRDefault="006F7134" w:rsidP="00510D00">
                  <w:pPr>
                    <w:pStyle w:val="a8"/>
                    <w:spacing w:line="360" w:lineRule="exact"/>
                    <w:rPr>
                      <w:color w:val="0070C0"/>
                      <w:szCs w:val="21"/>
                    </w:rPr>
                  </w:pPr>
                  <w:r>
                    <w:rPr>
                      <w:rFonts w:hint="eastAsia"/>
                      <w:color w:val="0070C0"/>
                      <w:szCs w:val="21"/>
                    </w:rPr>
                    <w:t>COD</w:t>
                  </w:r>
                </w:p>
              </w:tc>
              <w:tc>
                <w:tcPr>
                  <w:tcW w:w="3476" w:type="dxa"/>
                </w:tcPr>
                <w:p w:rsidR="006F7134" w:rsidRPr="00510D00" w:rsidRDefault="006F7134" w:rsidP="00510D00">
                  <w:pPr>
                    <w:pStyle w:val="a8"/>
                    <w:spacing w:line="360" w:lineRule="exact"/>
                    <w:rPr>
                      <w:color w:val="0070C0"/>
                      <w:szCs w:val="21"/>
                    </w:rPr>
                  </w:pPr>
                  <w:r>
                    <w:rPr>
                      <w:rFonts w:hint="eastAsia"/>
                      <w:color w:val="0070C0"/>
                      <w:szCs w:val="21"/>
                    </w:rPr>
                    <w:t>60</w:t>
                  </w:r>
                  <w:r w:rsidRPr="006F7134">
                    <w:rPr>
                      <w:color w:val="0070C0"/>
                      <w:szCs w:val="21"/>
                    </w:rPr>
                    <w:t>mg/L</w:t>
                  </w:r>
                </w:p>
              </w:tc>
            </w:tr>
          </w:tbl>
          <w:p w:rsidR="00751732" w:rsidRPr="000962B4" w:rsidRDefault="003203D0" w:rsidP="006F02D3">
            <w:pPr>
              <w:pStyle w:val="ad"/>
              <w:spacing w:beforeLines="50"/>
              <w:ind w:firstLine="482"/>
              <w:rPr>
                <w:rFonts w:eastAsiaTheme="minorEastAsia"/>
                <w:b/>
                <w:szCs w:val="24"/>
              </w:rPr>
            </w:pPr>
            <w:r w:rsidRPr="000962B4">
              <w:rPr>
                <w:rFonts w:eastAsiaTheme="minorEastAsia"/>
                <w:b/>
                <w:szCs w:val="24"/>
              </w:rPr>
              <w:t>3.3.</w:t>
            </w:r>
            <w:r w:rsidR="000E500A" w:rsidRPr="000962B4">
              <w:rPr>
                <w:rFonts w:eastAsiaTheme="minorEastAsia"/>
                <w:b/>
                <w:szCs w:val="24"/>
              </w:rPr>
              <w:t>3</w:t>
            </w:r>
            <w:r w:rsidR="00751732" w:rsidRPr="000962B4">
              <w:rPr>
                <w:rFonts w:eastAsiaTheme="minorEastAsia"/>
                <w:b/>
                <w:szCs w:val="24"/>
              </w:rPr>
              <w:t xml:space="preserve"> </w:t>
            </w:r>
            <w:r w:rsidR="00751732" w:rsidRPr="000962B4">
              <w:rPr>
                <w:rFonts w:eastAsiaTheme="minorEastAsia"/>
                <w:b/>
                <w:szCs w:val="24"/>
              </w:rPr>
              <w:t>噪声排放标准</w:t>
            </w:r>
          </w:p>
          <w:p w:rsidR="00751732" w:rsidRPr="000962B4" w:rsidRDefault="00751732" w:rsidP="000E500A">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）施工期</w:t>
            </w:r>
          </w:p>
          <w:p w:rsidR="00751732" w:rsidRPr="000962B4" w:rsidRDefault="00751732" w:rsidP="000E500A">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施工期噪声排放执行《建筑施工场界噪声环境噪声排放标准》（</w:t>
            </w:r>
            <w:r w:rsidRPr="000962B4">
              <w:rPr>
                <w:rFonts w:ascii="Times New Roman" w:hAnsi="Times New Roman" w:cs="Times New Roman"/>
                <w:sz w:val="24"/>
                <w:szCs w:val="24"/>
              </w:rPr>
              <w:t>GB12523-2011</w:t>
            </w:r>
            <w:r w:rsidRPr="000962B4">
              <w:rPr>
                <w:rFonts w:ascii="Times New Roman" w:hAnsi="Times New Roman" w:cs="Times New Roman"/>
                <w:sz w:val="24"/>
                <w:szCs w:val="24"/>
              </w:rPr>
              <w:t>）。标准值详见下表。</w:t>
            </w:r>
          </w:p>
          <w:p w:rsidR="00751732" w:rsidRPr="000962B4" w:rsidRDefault="00751732" w:rsidP="00751732">
            <w:pPr>
              <w:jc w:val="center"/>
              <w:rPr>
                <w:rFonts w:ascii="Times New Roman" w:hAnsi="Times New Roman" w:cs="Times New Roman"/>
                <w:b/>
                <w:szCs w:val="24"/>
              </w:rPr>
            </w:pPr>
            <w:r w:rsidRPr="000962B4">
              <w:rPr>
                <w:rFonts w:ascii="Times New Roman" w:hAnsi="Times New Roman" w:cs="Times New Roman"/>
                <w:b/>
                <w:szCs w:val="24"/>
              </w:rPr>
              <w:t>表</w:t>
            </w:r>
            <w:r w:rsidR="003203D0" w:rsidRPr="000962B4">
              <w:rPr>
                <w:rFonts w:ascii="Times New Roman" w:hAnsi="Times New Roman" w:cs="Times New Roman"/>
                <w:b/>
                <w:szCs w:val="24"/>
              </w:rPr>
              <w:t>3.3.</w:t>
            </w:r>
            <w:r w:rsidR="000E500A" w:rsidRPr="000962B4">
              <w:rPr>
                <w:rFonts w:ascii="Times New Roman" w:hAnsi="Times New Roman" w:cs="Times New Roman"/>
                <w:b/>
                <w:szCs w:val="24"/>
              </w:rPr>
              <w:t>3</w:t>
            </w:r>
            <w:r w:rsidRPr="000962B4">
              <w:rPr>
                <w:rFonts w:ascii="Times New Roman" w:hAnsi="Times New Roman" w:cs="Times New Roman"/>
                <w:b/>
                <w:szCs w:val="24"/>
              </w:rPr>
              <w:t xml:space="preserve">-1 </w:t>
            </w:r>
            <w:r w:rsidRPr="000962B4">
              <w:rPr>
                <w:rFonts w:ascii="Times New Roman" w:hAnsi="Times New Roman" w:cs="Times New Roman"/>
                <w:b/>
                <w:szCs w:val="24"/>
              </w:rPr>
              <w:t>建筑施工场界噪声标准限值</w:t>
            </w:r>
            <w:r w:rsidRPr="000962B4">
              <w:rPr>
                <w:rFonts w:ascii="Times New Roman" w:hAnsi="Times New Roman" w:cs="Times New Roman"/>
                <w:b/>
                <w:szCs w:val="24"/>
              </w:rPr>
              <w:t xml:space="preserve">  </w:t>
            </w:r>
            <w:r w:rsidRPr="000962B4">
              <w:rPr>
                <w:rFonts w:ascii="Times New Roman" w:hAnsi="Times New Roman" w:cs="Times New Roman"/>
                <w:b/>
                <w:szCs w:val="24"/>
              </w:rPr>
              <w:t>单位：</w:t>
            </w:r>
            <w:r w:rsidRPr="000962B4">
              <w:rPr>
                <w:rFonts w:ascii="Times New Roman" w:hAnsi="Times New Roman" w:cs="Times New Roman"/>
                <w:b/>
                <w:szCs w:val="24"/>
              </w:rPr>
              <w:t>dB</w:t>
            </w:r>
            <w:r w:rsidRPr="000962B4">
              <w:rPr>
                <w:rFonts w:ascii="Times New Roman" w:hAnsi="Times New Roman" w:cs="Times New Roman"/>
                <w:b/>
                <w:szCs w:val="24"/>
              </w:rPr>
              <w:t>（</w:t>
            </w:r>
            <w:r w:rsidRPr="000962B4">
              <w:rPr>
                <w:rFonts w:ascii="Times New Roman" w:hAnsi="Times New Roman" w:cs="Times New Roman"/>
                <w:b/>
                <w:szCs w:val="24"/>
              </w:rPr>
              <w:t>A</w:t>
            </w:r>
            <w:r w:rsidRPr="000962B4">
              <w:rPr>
                <w:rFonts w:ascii="Times New Roman" w:hAnsi="Times New Roman" w:cs="Times New Roman"/>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9"/>
              <w:gridCol w:w="2824"/>
              <w:gridCol w:w="2732"/>
            </w:tblGrid>
            <w:tr w:rsidR="00751732" w:rsidRPr="000962B4" w:rsidTr="004459AB">
              <w:trPr>
                <w:trHeight w:val="369"/>
                <w:jc w:val="center"/>
              </w:trPr>
              <w:tc>
                <w:tcPr>
                  <w:tcW w:w="3215" w:type="dxa"/>
                  <w:vMerge w:val="restart"/>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控制区域</w:t>
                  </w:r>
                </w:p>
              </w:tc>
              <w:tc>
                <w:tcPr>
                  <w:tcW w:w="5857" w:type="dxa"/>
                  <w:gridSpan w:val="2"/>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时段</w:t>
                  </w:r>
                </w:p>
              </w:tc>
            </w:tr>
            <w:tr w:rsidR="00751732" w:rsidRPr="000962B4" w:rsidTr="004459AB">
              <w:trPr>
                <w:trHeight w:val="369"/>
                <w:jc w:val="center"/>
              </w:trPr>
              <w:tc>
                <w:tcPr>
                  <w:tcW w:w="3215" w:type="dxa"/>
                  <w:vMerge/>
                  <w:vAlign w:val="center"/>
                </w:tcPr>
                <w:p w:rsidR="00751732" w:rsidRPr="000962B4" w:rsidRDefault="00751732" w:rsidP="000E500A">
                  <w:pPr>
                    <w:pStyle w:val="a8"/>
                    <w:spacing w:line="360" w:lineRule="exact"/>
                    <w:ind w:left="11"/>
                    <w:rPr>
                      <w:rFonts w:eastAsiaTheme="minorEastAsia"/>
                      <w:color w:val="auto"/>
                      <w:szCs w:val="21"/>
                    </w:rPr>
                  </w:pPr>
                </w:p>
              </w:tc>
              <w:tc>
                <w:tcPr>
                  <w:tcW w:w="2977" w:type="dxa"/>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昼间</w:t>
                  </w:r>
                </w:p>
              </w:tc>
              <w:tc>
                <w:tcPr>
                  <w:tcW w:w="2880" w:type="dxa"/>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夜间</w:t>
                  </w:r>
                </w:p>
              </w:tc>
            </w:tr>
            <w:tr w:rsidR="00751732" w:rsidRPr="000962B4" w:rsidTr="004459AB">
              <w:trPr>
                <w:trHeight w:val="369"/>
                <w:jc w:val="center"/>
              </w:trPr>
              <w:tc>
                <w:tcPr>
                  <w:tcW w:w="3215" w:type="dxa"/>
                  <w:vAlign w:val="center"/>
                </w:tcPr>
                <w:p w:rsidR="00751732" w:rsidRPr="000962B4" w:rsidRDefault="00F003D2" w:rsidP="000E500A">
                  <w:pPr>
                    <w:pStyle w:val="a8"/>
                    <w:spacing w:line="360" w:lineRule="exact"/>
                    <w:ind w:left="11"/>
                    <w:rPr>
                      <w:rFonts w:eastAsiaTheme="minorEastAsia"/>
                      <w:color w:val="auto"/>
                      <w:szCs w:val="21"/>
                    </w:rPr>
                  </w:pPr>
                  <w:r w:rsidRPr="000962B4">
                    <w:rPr>
                      <w:rFonts w:eastAsiaTheme="minorEastAsia"/>
                      <w:color w:val="auto"/>
                      <w:szCs w:val="21"/>
                    </w:rPr>
                    <w:t>厂</w:t>
                  </w:r>
                  <w:r w:rsidR="00751732" w:rsidRPr="000962B4">
                    <w:rPr>
                      <w:rFonts w:eastAsiaTheme="minorEastAsia"/>
                      <w:color w:val="auto"/>
                      <w:szCs w:val="21"/>
                    </w:rPr>
                    <w:t>界</w:t>
                  </w:r>
                </w:p>
              </w:tc>
              <w:tc>
                <w:tcPr>
                  <w:tcW w:w="2977" w:type="dxa"/>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70</w:t>
                  </w:r>
                </w:p>
              </w:tc>
              <w:tc>
                <w:tcPr>
                  <w:tcW w:w="2880" w:type="dxa"/>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55</w:t>
                  </w:r>
                </w:p>
              </w:tc>
            </w:tr>
          </w:tbl>
          <w:p w:rsidR="00751732" w:rsidRPr="000962B4" w:rsidRDefault="00751732"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）运营期</w:t>
            </w:r>
          </w:p>
          <w:p w:rsidR="00591C3D" w:rsidRPr="000962B4" w:rsidRDefault="00751732" w:rsidP="00F003D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w:t>
            </w:r>
            <w:r w:rsidR="00A923EE" w:rsidRPr="000962B4">
              <w:rPr>
                <w:rFonts w:ascii="Times New Roman" w:hAnsi="Times New Roman" w:cs="Times New Roman"/>
                <w:sz w:val="24"/>
                <w:szCs w:val="24"/>
              </w:rPr>
              <w:t>位于</w:t>
            </w:r>
            <w:r w:rsidR="00C80E14" w:rsidRPr="000962B4">
              <w:rPr>
                <w:rFonts w:ascii="Times New Roman" w:hAnsi="Times New Roman" w:cs="Times New Roman"/>
                <w:sz w:val="24"/>
                <w:szCs w:val="24"/>
              </w:rPr>
              <w:t>东川区碧谷街道（北郊板河口老殡仪馆原址）</w:t>
            </w:r>
            <w:r w:rsidRPr="000962B4">
              <w:rPr>
                <w:rFonts w:ascii="Times New Roman" w:hAnsi="Times New Roman" w:cs="Times New Roman"/>
                <w:sz w:val="24"/>
                <w:szCs w:val="24"/>
              </w:rPr>
              <w:t>，</w:t>
            </w:r>
            <w:r w:rsidR="005F67AF" w:rsidRPr="000962B4">
              <w:rPr>
                <w:rFonts w:ascii="Times New Roman" w:hAnsi="Times New Roman" w:cs="Times New Roman"/>
                <w:sz w:val="24"/>
                <w:szCs w:val="24"/>
              </w:rPr>
              <w:t>该项目</w:t>
            </w:r>
            <w:r w:rsidRPr="000962B4">
              <w:rPr>
                <w:rFonts w:ascii="Times New Roman" w:hAnsi="Times New Roman" w:cs="Times New Roman"/>
                <w:sz w:val="24"/>
                <w:szCs w:val="24"/>
              </w:rPr>
              <w:t>噪声执行《工</w:t>
            </w:r>
            <w:r w:rsidRPr="000962B4">
              <w:rPr>
                <w:rFonts w:ascii="Times New Roman" w:hAnsi="Times New Roman" w:cs="Times New Roman"/>
                <w:sz w:val="24"/>
                <w:szCs w:val="24"/>
              </w:rPr>
              <w:lastRenderedPageBreak/>
              <w:t>业企业厂界环境噪声排放标准》（</w:t>
            </w:r>
            <w:r w:rsidRPr="000962B4">
              <w:rPr>
                <w:rFonts w:ascii="Times New Roman" w:hAnsi="Times New Roman" w:cs="Times New Roman"/>
                <w:sz w:val="24"/>
                <w:szCs w:val="24"/>
              </w:rPr>
              <w:t>GB12348-2008</w:t>
            </w:r>
            <w:r w:rsidRPr="000962B4">
              <w:rPr>
                <w:rFonts w:ascii="Times New Roman" w:hAnsi="Times New Roman" w:cs="Times New Roman"/>
                <w:sz w:val="24"/>
                <w:szCs w:val="24"/>
              </w:rPr>
              <w:t>）</w:t>
            </w:r>
            <w:r w:rsidR="00AF4582" w:rsidRPr="000962B4">
              <w:rPr>
                <w:rFonts w:ascii="Times New Roman" w:hAnsi="Times New Roman" w:cs="Times New Roman"/>
                <w:sz w:val="24"/>
                <w:szCs w:val="24"/>
              </w:rPr>
              <w:t>2</w:t>
            </w:r>
            <w:r w:rsidRPr="000962B4">
              <w:rPr>
                <w:rFonts w:ascii="Times New Roman" w:hAnsi="Times New Roman" w:cs="Times New Roman"/>
                <w:sz w:val="24"/>
                <w:szCs w:val="24"/>
              </w:rPr>
              <w:t>类标准。</w:t>
            </w:r>
          </w:p>
          <w:p w:rsidR="00751732" w:rsidRPr="000962B4" w:rsidRDefault="00751732" w:rsidP="00F003D2">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标准限值详见下表。</w:t>
            </w:r>
          </w:p>
          <w:p w:rsidR="00751732" w:rsidRPr="000962B4" w:rsidRDefault="00751732" w:rsidP="00751732">
            <w:pPr>
              <w:jc w:val="center"/>
              <w:rPr>
                <w:rFonts w:ascii="Times New Roman" w:hAnsi="Times New Roman" w:cs="Times New Roman"/>
                <w:b/>
                <w:szCs w:val="24"/>
              </w:rPr>
            </w:pPr>
            <w:r w:rsidRPr="000962B4">
              <w:rPr>
                <w:rFonts w:ascii="Times New Roman" w:hAnsi="Times New Roman" w:cs="Times New Roman"/>
                <w:b/>
                <w:szCs w:val="24"/>
              </w:rPr>
              <w:t>表</w:t>
            </w:r>
            <w:r w:rsidR="003203D0" w:rsidRPr="000962B4">
              <w:rPr>
                <w:rFonts w:ascii="Times New Roman" w:hAnsi="Times New Roman" w:cs="Times New Roman"/>
                <w:b/>
                <w:szCs w:val="24"/>
              </w:rPr>
              <w:t>3.3.</w:t>
            </w:r>
            <w:r w:rsidR="000E500A" w:rsidRPr="000962B4">
              <w:rPr>
                <w:rFonts w:ascii="Times New Roman" w:hAnsi="Times New Roman" w:cs="Times New Roman"/>
                <w:b/>
                <w:szCs w:val="24"/>
              </w:rPr>
              <w:t>3</w:t>
            </w:r>
            <w:r w:rsidRPr="000962B4">
              <w:rPr>
                <w:rFonts w:ascii="Times New Roman" w:hAnsi="Times New Roman" w:cs="Times New Roman"/>
                <w:b/>
                <w:szCs w:val="24"/>
              </w:rPr>
              <w:t xml:space="preserve">-2 </w:t>
            </w:r>
            <w:r w:rsidRPr="000962B4">
              <w:rPr>
                <w:rFonts w:ascii="Times New Roman" w:hAnsi="Times New Roman" w:cs="Times New Roman"/>
                <w:b/>
                <w:szCs w:val="24"/>
              </w:rPr>
              <w:t>《工业企业厂界环境噪声排放标准》</w:t>
            </w:r>
            <w:r w:rsidRPr="000962B4">
              <w:rPr>
                <w:rFonts w:ascii="Times New Roman" w:hAnsi="Times New Roman" w:cs="Times New Roman"/>
                <w:b/>
                <w:szCs w:val="24"/>
              </w:rPr>
              <w:t xml:space="preserve">  Leq[dB</w:t>
            </w:r>
            <w:r w:rsidRPr="000962B4">
              <w:rPr>
                <w:rFonts w:ascii="Times New Roman" w:hAnsi="Times New Roman" w:cs="Times New Roman"/>
                <w:b/>
                <w:szCs w:val="24"/>
              </w:rPr>
              <w:t>（</w:t>
            </w:r>
            <w:r w:rsidRPr="000962B4">
              <w:rPr>
                <w:rFonts w:ascii="Times New Roman" w:hAnsi="Times New Roman" w:cs="Times New Roman"/>
                <w:b/>
                <w:szCs w:val="24"/>
              </w:rPr>
              <w:t>A</w:t>
            </w:r>
            <w:r w:rsidRPr="000962B4">
              <w:rPr>
                <w:rFonts w:ascii="Times New Roman" w:hAnsi="Times New Roman" w:cs="Times New Roman"/>
                <w:b/>
                <w:szCs w:val="24"/>
              </w:rPr>
              <w:t>）</w:t>
            </w:r>
            <w:r w:rsidR="00BA2032" w:rsidRPr="000962B4">
              <w:rPr>
                <w:rFonts w:ascii="Times New Roman" w:hAnsi="Times New Roman" w:cs="Times New Roman"/>
                <w:b/>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783"/>
              <w:gridCol w:w="2920"/>
              <w:gridCol w:w="2896"/>
            </w:tblGrid>
            <w:tr w:rsidR="00751732" w:rsidRPr="000962B4" w:rsidTr="004459AB">
              <w:trPr>
                <w:trHeight w:val="134"/>
                <w:jc w:val="center"/>
              </w:trPr>
              <w:tc>
                <w:tcPr>
                  <w:tcW w:w="1618" w:type="pct"/>
                  <w:vMerge w:val="restart"/>
                  <w:vAlign w:val="center"/>
                </w:tcPr>
                <w:p w:rsidR="00751732" w:rsidRPr="000962B4" w:rsidRDefault="00751732" w:rsidP="000E500A">
                  <w:pPr>
                    <w:pStyle w:val="a8"/>
                    <w:spacing w:line="360" w:lineRule="exact"/>
                    <w:ind w:left="11"/>
                    <w:rPr>
                      <w:rFonts w:eastAsiaTheme="minorEastAsia"/>
                      <w:color w:val="auto"/>
                      <w:szCs w:val="21"/>
                    </w:rPr>
                  </w:pPr>
                  <w:r w:rsidRPr="000962B4">
                    <w:rPr>
                      <w:rFonts w:eastAsiaTheme="minorEastAsia"/>
                      <w:color w:val="auto"/>
                      <w:szCs w:val="21"/>
                    </w:rPr>
                    <w:t>声环境功能区类别</w:t>
                  </w:r>
                </w:p>
              </w:tc>
              <w:tc>
                <w:tcPr>
                  <w:tcW w:w="3382" w:type="pct"/>
                  <w:gridSpan w:val="2"/>
                  <w:vAlign w:val="center"/>
                </w:tcPr>
                <w:p w:rsidR="00751732" w:rsidRPr="000962B4" w:rsidRDefault="00751732" w:rsidP="004459A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时段</w:t>
                  </w:r>
                </w:p>
              </w:tc>
            </w:tr>
            <w:tr w:rsidR="00751732" w:rsidRPr="000962B4" w:rsidTr="004459AB">
              <w:trPr>
                <w:trHeight w:val="263"/>
                <w:jc w:val="center"/>
              </w:trPr>
              <w:tc>
                <w:tcPr>
                  <w:tcW w:w="1618" w:type="pct"/>
                  <w:vMerge/>
                  <w:vAlign w:val="center"/>
                </w:tcPr>
                <w:p w:rsidR="00751732" w:rsidRPr="000962B4" w:rsidRDefault="00751732" w:rsidP="000E500A">
                  <w:pPr>
                    <w:pStyle w:val="a8"/>
                    <w:spacing w:line="360" w:lineRule="exact"/>
                    <w:ind w:left="11"/>
                    <w:rPr>
                      <w:rFonts w:eastAsiaTheme="minorEastAsia"/>
                      <w:color w:val="auto"/>
                      <w:szCs w:val="21"/>
                    </w:rPr>
                  </w:pPr>
                </w:p>
              </w:tc>
              <w:tc>
                <w:tcPr>
                  <w:tcW w:w="1698" w:type="pct"/>
                  <w:vAlign w:val="center"/>
                </w:tcPr>
                <w:p w:rsidR="00751732" w:rsidRPr="000962B4" w:rsidRDefault="00751732" w:rsidP="004459A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昼间</w:t>
                  </w:r>
                </w:p>
              </w:tc>
              <w:tc>
                <w:tcPr>
                  <w:tcW w:w="1684" w:type="pct"/>
                  <w:vAlign w:val="center"/>
                </w:tcPr>
                <w:p w:rsidR="00751732" w:rsidRPr="000962B4" w:rsidRDefault="00751732" w:rsidP="004459A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夜间</w:t>
                  </w:r>
                </w:p>
              </w:tc>
            </w:tr>
            <w:tr w:rsidR="00751732" w:rsidRPr="000962B4" w:rsidTr="004459AB">
              <w:trPr>
                <w:trHeight w:val="64"/>
                <w:jc w:val="center"/>
              </w:trPr>
              <w:tc>
                <w:tcPr>
                  <w:tcW w:w="1618" w:type="pct"/>
                  <w:vAlign w:val="center"/>
                </w:tcPr>
                <w:p w:rsidR="00751732" w:rsidRPr="000962B4" w:rsidRDefault="00AF4582" w:rsidP="000E500A">
                  <w:pPr>
                    <w:pStyle w:val="a8"/>
                    <w:spacing w:line="360" w:lineRule="exact"/>
                    <w:ind w:left="11"/>
                    <w:rPr>
                      <w:rFonts w:eastAsiaTheme="minorEastAsia"/>
                      <w:color w:val="auto"/>
                      <w:szCs w:val="21"/>
                    </w:rPr>
                  </w:pPr>
                  <w:r w:rsidRPr="000962B4">
                    <w:rPr>
                      <w:rFonts w:eastAsiaTheme="minorEastAsia"/>
                      <w:color w:val="auto"/>
                      <w:szCs w:val="21"/>
                    </w:rPr>
                    <w:t>2</w:t>
                  </w:r>
                  <w:r w:rsidR="00751732" w:rsidRPr="000962B4">
                    <w:rPr>
                      <w:rFonts w:eastAsiaTheme="minorEastAsia"/>
                      <w:color w:val="auto"/>
                      <w:szCs w:val="21"/>
                    </w:rPr>
                    <w:t>类</w:t>
                  </w:r>
                </w:p>
              </w:tc>
              <w:tc>
                <w:tcPr>
                  <w:tcW w:w="1698" w:type="pct"/>
                  <w:vAlign w:val="center"/>
                </w:tcPr>
                <w:p w:rsidR="00751732" w:rsidRPr="000962B4" w:rsidRDefault="00751732" w:rsidP="00AF4582">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6</w:t>
                  </w:r>
                  <w:r w:rsidR="00AF4582" w:rsidRPr="000962B4">
                    <w:rPr>
                      <w:rFonts w:ascii="Times New Roman" w:hAnsi="Times New Roman" w:cs="Times New Roman"/>
                      <w:bCs/>
                      <w:snapToGrid w:val="0"/>
                      <w:kern w:val="32"/>
                      <w:lang w:val="zh-CN"/>
                    </w:rPr>
                    <w:t>0</w:t>
                  </w:r>
                </w:p>
              </w:tc>
              <w:tc>
                <w:tcPr>
                  <w:tcW w:w="1684" w:type="pct"/>
                  <w:vAlign w:val="center"/>
                </w:tcPr>
                <w:p w:rsidR="00751732" w:rsidRPr="000962B4" w:rsidRDefault="00751732" w:rsidP="00AF4582">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5</w:t>
                  </w:r>
                  <w:r w:rsidR="00AF4582" w:rsidRPr="000962B4">
                    <w:rPr>
                      <w:rFonts w:ascii="Times New Roman" w:hAnsi="Times New Roman" w:cs="Times New Roman"/>
                      <w:bCs/>
                      <w:snapToGrid w:val="0"/>
                      <w:kern w:val="32"/>
                      <w:lang w:val="zh-CN"/>
                    </w:rPr>
                    <w:t>0</w:t>
                  </w:r>
                </w:p>
              </w:tc>
            </w:tr>
          </w:tbl>
          <w:p w:rsidR="00751732" w:rsidRPr="000962B4" w:rsidRDefault="003203D0" w:rsidP="006F02D3">
            <w:pPr>
              <w:pStyle w:val="ad"/>
              <w:spacing w:beforeLines="50"/>
              <w:ind w:firstLine="482"/>
              <w:rPr>
                <w:rFonts w:eastAsiaTheme="minorEastAsia"/>
                <w:b/>
                <w:szCs w:val="24"/>
              </w:rPr>
            </w:pPr>
            <w:r w:rsidRPr="000962B4">
              <w:rPr>
                <w:rFonts w:eastAsiaTheme="minorEastAsia"/>
                <w:b/>
                <w:szCs w:val="24"/>
              </w:rPr>
              <w:t>3.3.</w:t>
            </w:r>
            <w:r w:rsidR="00751732" w:rsidRPr="000962B4">
              <w:rPr>
                <w:rFonts w:eastAsiaTheme="minorEastAsia"/>
                <w:b/>
                <w:szCs w:val="24"/>
              </w:rPr>
              <w:t xml:space="preserve">4 </w:t>
            </w:r>
            <w:r w:rsidR="00751732" w:rsidRPr="000962B4">
              <w:rPr>
                <w:rFonts w:eastAsiaTheme="minorEastAsia"/>
                <w:b/>
                <w:szCs w:val="24"/>
              </w:rPr>
              <w:t>固废执行标准</w:t>
            </w:r>
          </w:p>
          <w:p w:rsidR="00751732" w:rsidRPr="000962B4" w:rsidRDefault="00D059F8" w:rsidP="000E500A">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fldChar w:fldCharType="begin"/>
            </w:r>
            <w:r w:rsidR="00751732" w:rsidRPr="000962B4">
              <w:rPr>
                <w:rFonts w:ascii="Times New Roman" w:hAnsi="Times New Roman" w:cs="Times New Roman"/>
                <w:sz w:val="24"/>
                <w:szCs w:val="24"/>
              </w:rPr>
              <w:instrText xml:space="preserve"> = 1 \* GB3 </w:instrText>
            </w:r>
            <w:r w:rsidRPr="000962B4">
              <w:rPr>
                <w:rFonts w:ascii="Times New Roman" w:hAnsi="Times New Roman" w:cs="Times New Roman"/>
                <w:sz w:val="24"/>
                <w:szCs w:val="24"/>
              </w:rPr>
              <w:fldChar w:fldCharType="separate"/>
            </w:r>
            <w:r w:rsidR="00751732" w:rsidRPr="000962B4">
              <w:rPr>
                <w:rFonts w:ascii="宋体" w:eastAsia="宋体" w:hAnsi="Times New Roman" w:cs="Times New Roman"/>
                <w:sz w:val="24"/>
                <w:szCs w:val="24"/>
              </w:rPr>
              <w:t>①</w:t>
            </w:r>
            <w:r w:rsidRPr="000962B4">
              <w:rPr>
                <w:rFonts w:ascii="Times New Roman" w:hAnsi="Times New Roman" w:cs="Times New Roman"/>
                <w:sz w:val="24"/>
                <w:szCs w:val="24"/>
              </w:rPr>
              <w:fldChar w:fldCharType="end"/>
            </w:r>
            <w:r w:rsidR="00751732" w:rsidRPr="000962B4">
              <w:rPr>
                <w:rFonts w:ascii="Times New Roman" w:hAnsi="Times New Roman" w:cs="Times New Roman"/>
                <w:sz w:val="24"/>
                <w:szCs w:val="24"/>
              </w:rPr>
              <w:t>危险废物执行《危险废物贮存污染控制标准》（</w:t>
            </w:r>
            <w:r w:rsidR="00751732" w:rsidRPr="000962B4">
              <w:rPr>
                <w:rFonts w:ascii="Times New Roman" w:hAnsi="Times New Roman" w:cs="Times New Roman"/>
                <w:sz w:val="24"/>
                <w:szCs w:val="24"/>
              </w:rPr>
              <w:t>GB18597-2001</w:t>
            </w:r>
            <w:r w:rsidR="00751732" w:rsidRPr="000962B4">
              <w:rPr>
                <w:rFonts w:ascii="Times New Roman" w:hAnsi="Times New Roman" w:cs="Times New Roman"/>
                <w:sz w:val="24"/>
                <w:szCs w:val="24"/>
              </w:rPr>
              <w:t>）及修改单。</w:t>
            </w:r>
          </w:p>
          <w:p w:rsidR="001914AC" w:rsidRPr="000962B4" w:rsidRDefault="00D059F8" w:rsidP="002C2901">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fldChar w:fldCharType="begin"/>
            </w:r>
            <w:r w:rsidR="00F003D2" w:rsidRPr="000962B4">
              <w:rPr>
                <w:rFonts w:ascii="Times New Roman" w:hAnsi="Times New Roman" w:cs="Times New Roman"/>
                <w:sz w:val="24"/>
                <w:szCs w:val="24"/>
              </w:rPr>
              <w:instrText xml:space="preserve"> = 2 \* GB3 </w:instrText>
            </w:r>
            <w:r w:rsidRPr="000962B4">
              <w:rPr>
                <w:rFonts w:ascii="Times New Roman" w:hAnsi="Times New Roman" w:cs="Times New Roman"/>
                <w:sz w:val="24"/>
                <w:szCs w:val="24"/>
              </w:rPr>
              <w:fldChar w:fldCharType="separate"/>
            </w:r>
            <w:r w:rsidR="00F003D2" w:rsidRPr="000962B4">
              <w:rPr>
                <w:rFonts w:ascii="宋体" w:eastAsia="宋体" w:hAnsi="Times New Roman" w:cs="Times New Roman"/>
                <w:sz w:val="24"/>
                <w:szCs w:val="24"/>
              </w:rPr>
              <w:t>②</w:t>
            </w:r>
            <w:r w:rsidRPr="000962B4">
              <w:rPr>
                <w:rFonts w:ascii="Times New Roman" w:hAnsi="Times New Roman" w:cs="Times New Roman"/>
                <w:sz w:val="24"/>
                <w:szCs w:val="24"/>
              </w:rPr>
              <w:fldChar w:fldCharType="end"/>
            </w:r>
            <w:r w:rsidR="00F003D2" w:rsidRPr="000962B4">
              <w:rPr>
                <w:rFonts w:ascii="Times New Roman" w:hAnsi="Times New Roman" w:cs="Times New Roman"/>
                <w:sz w:val="24"/>
                <w:szCs w:val="24"/>
              </w:rPr>
              <w:t>一般固体废物处置执行《一般工业固体废物贮存和填埋污染控制标准》（</w:t>
            </w:r>
            <w:r w:rsidR="00F003D2" w:rsidRPr="000962B4">
              <w:rPr>
                <w:rFonts w:ascii="Times New Roman" w:hAnsi="Times New Roman" w:cs="Times New Roman"/>
                <w:sz w:val="24"/>
                <w:szCs w:val="24"/>
              </w:rPr>
              <w:t>GB18599-2020</w:t>
            </w:r>
            <w:r w:rsidR="00F003D2" w:rsidRPr="000962B4">
              <w:rPr>
                <w:rFonts w:ascii="Times New Roman" w:hAnsi="Times New Roman" w:cs="Times New Roman"/>
                <w:sz w:val="24"/>
                <w:szCs w:val="24"/>
              </w:rPr>
              <w:t>）。</w:t>
            </w:r>
          </w:p>
          <w:p w:rsidR="001914AC" w:rsidRPr="000962B4" w:rsidRDefault="001914AC" w:rsidP="001914AC">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③</w:t>
            </w:r>
            <w:r w:rsidRPr="000962B4">
              <w:rPr>
                <w:rFonts w:ascii="Times New Roman" w:hAnsi="Times New Roman" w:cs="Times New Roman"/>
                <w:sz w:val="24"/>
                <w:szCs w:val="24"/>
              </w:rPr>
              <w:t>污水处理系统污泥执行标准</w:t>
            </w:r>
          </w:p>
          <w:p w:rsidR="001914AC" w:rsidRPr="000962B4" w:rsidRDefault="001914AC" w:rsidP="001914AC">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根据《医疗机构水污染物排放标准》（</w:t>
            </w:r>
            <w:r w:rsidRPr="000962B4">
              <w:rPr>
                <w:rFonts w:ascii="Times New Roman" w:hAnsi="Times New Roman" w:cs="Times New Roman"/>
                <w:sz w:val="24"/>
                <w:szCs w:val="24"/>
              </w:rPr>
              <w:t>GB18466-2005</w:t>
            </w:r>
            <w:r w:rsidRPr="000962B4">
              <w:rPr>
                <w:rFonts w:ascii="Times New Roman" w:hAnsi="Times New Roman" w:cs="Times New Roman"/>
                <w:sz w:val="24"/>
                <w:szCs w:val="24"/>
              </w:rPr>
              <w:t>）的定义，太平间等排出的诊疗、生活及粪便污水，属于医疗机构污水；而医疗机构污水混合其他废水后，一律视为医疗机构废水，因此该项目产生的综合废水含遗体清洗等废水应视为医疗机构废水。按照《医疗机构水污染物排放标准》（</w:t>
            </w:r>
            <w:r w:rsidRPr="000962B4">
              <w:rPr>
                <w:rFonts w:ascii="Times New Roman" w:hAnsi="Times New Roman" w:cs="Times New Roman"/>
                <w:sz w:val="24"/>
                <w:szCs w:val="24"/>
              </w:rPr>
              <w:t>GB18466-2005</w:t>
            </w:r>
            <w:r w:rsidRPr="000962B4">
              <w:rPr>
                <w:rFonts w:ascii="Times New Roman" w:hAnsi="Times New Roman" w:cs="Times New Roman"/>
                <w:sz w:val="24"/>
                <w:szCs w:val="24"/>
              </w:rPr>
              <w:t>）的要求，污泥清掏前应进行监测，达到医疗机构污泥控制标准要求。标准值如下表所示。</w:t>
            </w:r>
          </w:p>
          <w:p w:rsidR="001914AC" w:rsidRPr="000962B4" w:rsidRDefault="001914AC" w:rsidP="001914AC">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3.4.4-1 </w:t>
            </w:r>
            <w:r w:rsidRPr="000962B4">
              <w:rPr>
                <w:rFonts w:ascii="Times New Roman" w:hAnsi="Times New Roman" w:cs="Times New Roman"/>
                <w:b/>
                <w:szCs w:val="24"/>
              </w:rPr>
              <w:t>医疗机构污泥控制标准</w:t>
            </w:r>
          </w:p>
          <w:tbl>
            <w:tblPr>
              <w:tblStyle w:val="a4"/>
              <w:tblW w:w="5000" w:type="pct"/>
              <w:tblLayout w:type="fixed"/>
              <w:tblLook w:val="04A0"/>
            </w:tblPr>
            <w:tblGrid>
              <w:gridCol w:w="3145"/>
              <w:gridCol w:w="2591"/>
              <w:gridCol w:w="2869"/>
            </w:tblGrid>
            <w:tr w:rsidR="001914AC" w:rsidRPr="000962B4" w:rsidTr="00766340">
              <w:tc>
                <w:tcPr>
                  <w:tcW w:w="3145"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医疗机构类别</w:t>
                  </w:r>
                </w:p>
              </w:tc>
              <w:tc>
                <w:tcPr>
                  <w:tcW w:w="2591"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粪大肠菌数</w:t>
                  </w:r>
                  <w:r w:rsidRPr="000962B4">
                    <w:rPr>
                      <w:rFonts w:ascii="Times New Roman" w:hAnsi="Times New Roman" w:cs="Times New Roman"/>
                      <w:bCs/>
                      <w:snapToGrid w:val="0"/>
                      <w:kern w:val="32"/>
                      <w:lang w:val="zh-CN"/>
                    </w:rPr>
                    <w:t>/</w:t>
                  </w:r>
                  <w:r w:rsidRPr="000962B4">
                    <w:rPr>
                      <w:rFonts w:ascii="Times New Roman" w:hAnsi="Times New Roman" w:cs="Times New Roman"/>
                      <w:bCs/>
                      <w:snapToGrid w:val="0"/>
                      <w:kern w:val="32"/>
                      <w:lang w:val="zh-CN"/>
                    </w:rPr>
                    <w:t>（</w:t>
                  </w:r>
                  <w:r w:rsidRPr="000962B4">
                    <w:rPr>
                      <w:rFonts w:ascii="Times New Roman" w:hAnsi="Times New Roman" w:cs="Times New Roman"/>
                      <w:bCs/>
                      <w:snapToGrid w:val="0"/>
                      <w:kern w:val="32"/>
                      <w:lang w:val="zh-CN"/>
                    </w:rPr>
                    <w:t>MPN/g</w:t>
                  </w:r>
                  <w:r w:rsidRPr="000962B4">
                    <w:rPr>
                      <w:rFonts w:ascii="Times New Roman" w:hAnsi="Times New Roman" w:cs="Times New Roman"/>
                      <w:bCs/>
                      <w:snapToGrid w:val="0"/>
                      <w:kern w:val="32"/>
                      <w:lang w:val="zh-CN"/>
                    </w:rPr>
                    <w:t>）</w:t>
                  </w:r>
                </w:p>
              </w:tc>
              <w:tc>
                <w:tcPr>
                  <w:tcW w:w="2869"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蛔虫卵死亡率</w:t>
                  </w:r>
                  <w:r w:rsidRPr="000962B4">
                    <w:rPr>
                      <w:rFonts w:ascii="Times New Roman" w:hAnsi="Times New Roman" w:cs="Times New Roman"/>
                      <w:bCs/>
                      <w:snapToGrid w:val="0"/>
                      <w:kern w:val="32"/>
                      <w:lang w:val="zh-CN"/>
                    </w:rPr>
                    <w:t>/%</w:t>
                  </w:r>
                </w:p>
              </w:tc>
            </w:tr>
            <w:tr w:rsidR="001914AC" w:rsidRPr="000962B4" w:rsidTr="00766340">
              <w:tc>
                <w:tcPr>
                  <w:tcW w:w="3145"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综合医疗机构和其他医疗机构</w:t>
                  </w:r>
                </w:p>
              </w:tc>
              <w:tc>
                <w:tcPr>
                  <w:tcW w:w="2591"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≤100</w:t>
                  </w:r>
                </w:p>
              </w:tc>
              <w:tc>
                <w:tcPr>
                  <w:tcW w:w="2869" w:type="dxa"/>
                  <w:vAlign w:val="center"/>
                </w:tcPr>
                <w:p w:rsidR="001914AC" w:rsidRPr="000962B4" w:rsidRDefault="001914AC" w:rsidP="001914AC">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w:t>
                  </w:r>
                  <w:r w:rsidRPr="000962B4">
                    <w:rPr>
                      <w:rFonts w:ascii="Times New Roman" w:hAnsi="Times New Roman" w:cs="Times New Roman"/>
                      <w:bCs/>
                      <w:snapToGrid w:val="0"/>
                      <w:kern w:val="32"/>
                      <w:lang w:val="zh-CN"/>
                    </w:rPr>
                    <w:t>95</w:t>
                  </w:r>
                </w:p>
              </w:tc>
            </w:tr>
          </w:tbl>
          <w:p w:rsidR="001914AC" w:rsidRPr="000962B4" w:rsidRDefault="007007DF" w:rsidP="007007D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   </w:t>
            </w:r>
          </w:p>
        </w:tc>
      </w:tr>
      <w:tr w:rsidR="00CA4DD5" w:rsidRPr="000962B4" w:rsidTr="000B7547">
        <w:trPr>
          <w:trHeight w:val="132"/>
          <w:jc w:val="center"/>
        </w:trPr>
        <w:tc>
          <w:tcPr>
            <w:tcW w:w="525" w:type="dxa"/>
            <w:vAlign w:val="center"/>
          </w:tcPr>
          <w:p w:rsidR="00CA4DD5" w:rsidRPr="000962B4" w:rsidRDefault="00CA4DD5"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总量控制指标</w:t>
            </w:r>
          </w:p>
        </w:tc>
        <w:tc>
          <w:tcPr>
            <w:tcW w:w="8831" w:type="dxa"/>
            <w:vAlign w:val="center"/>
          </w:tcPr>
          <w:p w:rsidR="00BE0032" w:rsidRPr="000962B4" w:rsidRDefault="00BE0032" w:rsidP="006F02D3">
            <w:pPr>
              <w:spacing w:beforeLines="50" w:line="360" w:lineRule="auto"/>
              <w:ind w:firstLineChars="150" w:firstLine="360"/>
              <w:rPr>
                <w:rFonts w:ascii="Times New Roman" w:hAnsi="Times New Roman" w:cs="Times New Roman"/>
                <w:b/>
                <w:sz w:val="24"/>
                <w:szCs w:val="24"/>
              </w:rPr>
            </w:pPr>
            <w:r w:rsidRPr="000962B4">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rsidR="00BE0032" w:rsidRPr="000962B4" w:rsidRDefault="00BE0032" w:rsidP="00BE0032">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）废气产排量</w:t>
            </w:r>
          </w:p>
          <w:p w:rsidR="000A3BE3" w:rsidRPr="00E60210" w:rsidRDefault="008A4E85" w:rsidP="000A3BE3">
            <w:pPr>
              <w:pStyle w:val="ad"/>
              <w:ind w:firstLine="480"/>
              <w:rPr>
                <w:rFonts w:eastAsiaTheme="minorEastAsia"/>
                <w:color w:val="0070C0"/>
                <w:szCs w:val="24"/>
              </w:rPr>
            </w:pPr>
            <w:r w:rsidRPr="00E60210">
              <w:rPr>
                <w:rFonts w:eastAsiaTheme="minorEastAsia"/>
                <w:color w:val="0070C0"/>
                <w:szCs w:val="24"/>
              </w:rPr>
              <w:t>该项目产生的废气主要为火化废气、遗物焚烧废气。包括：烟尘、</w:t>
            </w:r>
            <w:r w:rsidRPr="00E60210">
              <w:rPr>
                <w:rFonts w:eastAsiaTheme="minorEastAsia"/>
                <w:color w:val="0070C0"/>
                <w:szCs w:val="24"/>
              </w:rPr>
              <w:t>SO</w:t>
            </w:r>
            <w:r w:rsidRPr="00E60210">
              <w:rPr>
                <w:rFonts w:eastAsiaTheme="minorEastAsia"/>
                <w:color w:val="0070C0"/>
                <w:szCs w:val="24"/>
                <w:vertAlign w:val="subscript"/>
              </w:rPr>
              <w:t>2</w:t>
            </w:r>
            <w:r w:rsidRPr="00E60210">
              <w:rPr>
                <w:rFonts w:eastAsiaTheme="minorEastAsia"/>
                <w:color w:val="0070C0"/>
                <w:szCs w:val="24"/>
              </w:rPr>
              <w:t>、</w:t>
            </w:r>
            <w:r w:rsidRPr="00E60210">
              <w:rPr>
                <w:rFonts w:eastAsiaTheme="minorEastAsia"/>
                <w:color w:val="0070C0"/>
                <w:szCs w:val="24"/>
              </w:rPr>
              <w:t>NOx</w:t>
            </w:r>
            <w:r w:rsidRPr="00E60210">
              <w:rPr>
                <w:rFonts w:eastAsiaTheme="minorEastAsia"/>
                <w:color w:val="0070C0"/>
                <w:szCs w:val="24"/>
              </w:rPr>
              <w:t>、</w:t>
            </w:r>
            <w:r w:rsidRPr="00E60210">
              <w:rPr>
                <w:rFonts w:eastAsiaTheme="minorEastAsia"/>
                <w:color w:val="0070C0"/>
                <w:szCs w:val="24"/>
              </w:rPr>
              <w:t>CO</w:t>
            </w:r>
            <w:r w:rsidRPr="00E60210">
              <w:rPr>
                <w:rFonts w:eastAsiaTheme="minorEastAsia"/>
                <w:color w:val="0070C0"/>
                <w:szCs w:val="24"/>
              </w:rPr>
              <w:t>、</w:t>
            </w:r>
            <w:r w:rsidRPr="00E60210">
              <w:rPr>
                <w:rFonts w:eastAsiaTheme="minorEastAsia"/>
                <w:color w:val="0070C0"/>
                <w:szCs w:val="24"/>
              </w:rPr>
              <w:t>HCl</w:t>
            </w:r>
            <w:r w:rsidRPr="00E60210">
              <w:rPr>
                <w:rFonts w:eastAsiaTheme="minorEastAsia"/>
                <w:color w:val="0070C0"/>
                <w:szCs w:val="24"/>
              </w:rPr>
              <w:t>、汞、二噁英，其中烟气产生量为</w:t>
            </w:r>
            <w:r w:rsidRPr="00E60210">
              <w:rPr>
                <w:rFonts w:eastAsiaTheme="minorEastAsia"/>
                <w:color w:val="0070C0"/>
                <w:szCs w:val="24"/>
              </w:rPr>
              <w:t>2317.5</w:t>
            </w:r>
            <w:r w:rsidRPr="00E60210">
              <w:rPr>
                <w:rFonts w:eastAsiaTheme="minorEastAsia"/>
                <w:color w:val="0070C0"/>
                <w:szCs w:val="24"/>
              </w:rPr>
              <w:t>万</w:t>
            </w:r>
            <w:r w:rsidRPr="00E60210">
              <w:rPr>
                <w:rFonts w:eastAsiaTheme="minorEastAsia"/>
                <w:color w:val="0070C0"/>
                <w:szCs w:val="24"/>
              </w:rPr>
              <w:t>m³/a</w:t>
            </w:r>
            <w:r w:rsidRPr="00E60210">
              <w:rPr>
                <w:rFonts w:eastAsiaTheme="minorEastAsia"/>
                <w:color w:val="0070C0"/>
                <w:szCs w:val="24"/>
              </w:rPr>
              <w:t>、排放量为</w:t>
            </w:r>
            <w:r w:rsidRPr="00E60210">
              <w:rPr>
                <w:rFonts w:eastAsiaTheme="minorEastAsia"/>
                <w:color w:val="0070C0"/>
                <w:szCs w:val="24"/>
              </w:rPr>
              <w:t>2317.5</w:t>
            </w:r>
            <w:r w:rsidRPr="00E60210">
              <w:rPr>
                <w:rFonts w:eastAsiaTheme="minorEastAsia"/>
                <w:color w:val="0070C0"/>
                <w:szCs w:val="24"/>
              </w:rPr>
              <w:t>万</w:t>
            </w:r>
            <w:r w:rsidRPr="00E60210">
              <w:rPr>
                <w:rFonts w:eastAsiaTheme="minorEastAsia"/>
                <w:color w:val="0070C0"/>
                <w:szCs w:val="24"/>
              </w:rPr>
              <w:t>m³/a</w:t>
            </w:r>
            <w:r w:rsidRPr="00E60210">
              <w:rPr>
                <w:rFonts w:eastAsiaTheme="minorEastAsia"/>
                <w:color w:val="0070C0"/>
                <w:szCs w:val="24"/>
              </w:rPr>
              <w:t>；烟尘产生量为</w:t>
            </w:r>
            <w:r w:rsidR="00E60210" w:rsidRPr="00E60210">
              <w:rPr>
                <w:rFonts w:eastAsiaTheme="minorEastAsia" w:hint="eastAsia"/>
                <w:color w:val="0070C0"/>
                <w:szCs w:val="24"/>
              </w:rPr>
              <w:t>0.568</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0.0061</w:t>
            </w:r>
            <w:r w:rsidRPr="00E60210">
              <w:rPr>
                <w:rFonts w:eastAsiaTheme="minorEastAsia"/>
                <w:color w:val="0070C0"/>
                <w:szCs w:val="24"/>
              </w:rPr>
              <w:t>t/a</w:t>
            </w:r>
            <w:r w:rsidRPr="00E60210">
              <w:rPr>
                <w:rFonts w:eastAsiaTheme="minorEastAsia"/>
                <w:color w:val="0070C0"/>
                <w:szCs w:val="24"/>
              </w:rPr>
              <w:t>；</w:t>
            </w:r>
            <w:r w:rsidRPr="00E60210">
              <w:rPr>
                <w:rFonts w:eastAsiaTheme="minorEastAsia"/>
                <w:color w:val="0070C0"/>
                <w:szCs w:val="24"/>
              </w:rPr>
              <w:t>SO</w:t>
            </w:r>
            <w:r w:rsidRPr="00E60210">
              <w:rPr>
                <w:rFonts w:eastAsiaTheme="minorEastAsia"/>
                <w:color w:val="0070C0"/>
                <w:szCs w:val="24"/>
                <w:vertAlign w:val="subscript"/>
              </w:rPr>
              <w:t>2</w:t>
            </w:r>
            <w:r w:rsidRPr="00E60210">
              <w:rPr>
                <w:rFonts w:eastAsiaTheme="minorEastAsia"/>
                <w:color w:val="0070C0"/>
                <w:szCs w:val="24"/>
              </w:rPr>
              <w:t>产生量为</w:t>
            </w:r>
            <w:r w:rsidR="00E60210" w:rsidRPr="00E60210">
              <w:rPr>
                <w:rFonts w:eastAsiaTheme="minorEastAsia" w:hint="eastAsia"/>
                <w:color w:val="0070C0"/>
                <w:szCs w:val="24"/>
              </w:rPr>
              <w:t>3.688</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0.3736</w:t>
            </w:r>
            <w:r w:rsidRPr="00E60210">
              <w:rPr>
                <w:rFonts w:eastAsiaTheme="minorEastAsia"/>
                <w:color w:val="0070C0"/>
                <w:szCs w:val="24"/>
              </w:rPr>
              <w:t>t/a</w:t>
            </w:r>
            <w:r w:rsidRPr="00E60210">
              <w:rPr>
                <w:rFonts w:eastAsiaTheme="minorEastAsia"/>
                <w:color w:val="0070C0"/>
                <w:szCs w:val="24"/>
              </w:rPr>
              <w:t>；</w:t>
            </w:r>
            <w:r w:rsidRPr="00E60210">
              <w:rPr>
                <w:rFonts w:eastAsiaTheme="minorEastAsia"/>
                <w:color w:val="0070C0"/>
                <w:szCs w:val="24"/>
              </w:rPr>
              <w:t>NOx</w:t>
            </w:r>
            <w:r w:rsidRPr="00E60210">
              <w:rPr>
                <w:rFonts w:eastAsiaTheme="minorEastAsia"/>
                <w:color w:val="0070C0"/>
                <w:szCs w:val="24"/>
              </w:rPr>
              <w:t>产生量为</w:t>
            </w:r>
            <w:r w:rsidR="00E60210" w:rsidRPr="00E60210">
              <w:rPr>
                <w:rFonts w:eastAsiaTheme="minorEastAsia" w:hint="eastAsia"/>
                <w:color w:val="0070C0"/>
                <w:szCs w:val="24"/>
              </w:rPr>
              <w:t>0.3556</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0.3556</w:t>
            </w:r>
            <w:r w:rsidRPr="00E60210">
              <w:rPr>
                <w:rFonts w:eastAsiaTheme="minorEastAsia"/>
                <w:color w:val="0070C0"/>
                <w:szCs w:val="24"/>
              </w:rPr>
              <w:t>t/a</w:t>
            </w:r>
            <w:r w:rsidRPr="00E60210">
              <w:rPr>
                <w:rFonts w:eastAsiaTheme="minorEastAsia"/>
                <w:color w:val="0070C0"/>
                <w:szCs w:val="24"/>
              </w:rPr>
              <w:t>；</w:t>
            </w:r>
            <w:r w:rsidRPr="00E60210">
              <w:rPr>
                <w:rFonts w:eastAsiaTheme="minorEastAsia"/>
                <w:color w:val="0070C0"/>
                <w:szCs w:val="24"/>
              </w:rPr>
              <w:t>CO</w:t>
            </w:r>
            <w:r w:rsidRPr="00E60210">
              <w:rPr>
                <w:rFonts w:eastAsiaTheme="minorEastAsia"/>
                <w:color w:val="0070C0"/>
                <w:szCs w:val="24"/>
              </w:rPr>
              <w:t>产生量为</w:t>
            </w:r>
            <w:r w:rsidR="00E60210" w:rsidRPr="00E60210">
              <w:rPr>
                <w:rFonts w:eastAsiaTheme="minorEastAsia" w:hint="eastAsia"/>
                <w:color w:val="0070C0"/>
                <w:szCs w:val="24"/>
              </w:rPr>
              <w:t>1.481</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0.9606</w:t>
            </w:r>
            <w:r w:rsidRPr="00E60210">
              <w:rPr>
                <w:rFonts w:eastAsiaTheme="minorEastAsia"/>
                <w:color w:val="0070C0"/>
                <w:szCs w:val="24"/>
              </w:rPr>
              <w:t>t/a</w:t>
            </w:r>
            <w:r w:rsidRPr="00E60210">
              <w:rPr>
                <w:rFonts w:eastAsiaTheme="minorEastAsia"/>
                <w:color w:val="0070C0"/>
                <w:szCs w:val="24"/>
              </w:rPr>
              <w:t>；</w:t>
            </w:r>
            <w:r w:rsidRPr="00E60210">
              <w:rPr>
                <w:rFonts w:eastAsiaTheme="minorEastAsia"/>
                <w:color w:val="0070C0"/>
                <w:szCs w:val="24"/>
              </w:rPr>
              <w:t>HCl</w:t>
            </w:r>
            <w:r w:rsidRPr="00E60210">
              <w:rPr>
                <w:rFonts w:eastAsiaTheme="minorEastAsia"/>
                <w:color w:val="0070C0"/>
                <w:szCs w:val="24"/>
              </w:rPr>
              <w:t>产生量为</w:t>
            </w:r>
            <w:r w:rsidR="00E60210" w:rsidRPr="00E60210">
              <w:rPr>
                <w:rFonts w:eastAsiaTheme="minorEastAsia" w:hint="eastAsia"/>
                <w:color w:val="0070C0"/>
                <w:szCs w:val="24"/>
              </w:rPr>
              <w:t>0.105</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0.021</w:t>
            </w:r>
            <w:r w:rsidRPr="00E60210">
              <w:rPr>
                <w:rFonts w:eastAsiaTheme="minorEastAsia"/>
                <w:color w:val="0070C0"/>
                <w:szCs w:val="24"/>
              </w:rPr>
              <w:t>t/a</w:t>
            </w:r>
            <w:r w:rsidRPr="00E60210">
              <w:rPr>
                <w:rFonts w:eastAsiaTheme="minorEastAsia"/>
                <w:color w:val="0070C0"/>
                <w:szCs w:val="24"/>
              </w:rPr>
              <w:t>；汞产生量为</w:t>
            </w:r>
            <w:r w:rsidR="00E60210" w:rsidRPr="00E60210">
              <w:rPr>
                <w:rFonts w:eastAsiaTheme="minorEastAsia" w:hint="eastAsia"/>
                <w:color w:val="0070C0"/>
                <w:szCs w:val="24"/>
              </w:rPr>
              <w:t>0.00001</w:t>
            </w:r>
            <w:r w:rsidRPr="00E60210">
              <w:rPr>
                <w:rFonts w:eastAsiaTheme="minorEastAsia"/>
                <w:color w:val="0070C0"/>
                <w:szCs w:val="24"/>
              </w:rPr>
              <w:t>t/a</w:t>
            </w:r>
            <w:r w:rsidRPr="00E60210">
              <w:rPr>
                <w:rFonts w:eastAsiaTheme="minorEastAsia"/>
                <w:color w:val="0070C0"/>
                <w:szCs w:val="24"/>
              </w:rPr>
              <w:t>、排放量为</w:t>
            </w:r>
            <w:r w:rsidR="00E60210" w:rsidRPr="00E60210">
              <w:rPr>
                <w:rFonts w:eastAsiaTheme="minorEastAsia" w:hint="eastAsia"/>
                <w:color w:val="0070C0"/>
                <w:szCs w:val="24"/>
              </w:rPr>
              <w:t>0.000003</w:t>
            </w:r>
            <w:r w:rsidRPr="00E60210">
              <w:rPr>
                <w:rFonts w:eastAsiaTheme="minorEastAsia"/>
                <w:color w:val="0070C0"/>
                <w:szCs w:val="24"/>
              </w:rPr>
              <w:t>t/a</w:t>
            </w:r>
            <w:r w:rsidRPr="00E60210">
              <w:rPr>
                <w:rFonts w:eastAsiaTheme="minorEastAsia"/>
                <w:color w:val="0070C0"/>
                <w:szCs w:val="24"/>
              </w:rPr>
              <w:t>；二噁英产生量为</w:t>
            </w:r>
            <w:r w:rsidR="00E60210" w:rsidRPr="00E60210">
              <w:rPr>
                <w:rFonts w:eastAsiaTheme="minorEastAsia" w:hint="eastAsia"/>
                <w:color w:val="0070C0"/>
                <w:szCs w:val="24"/>
              </w:rPr>
              <w:t>1.44</w:t>
            </w:r>
            <w:r w:rsidR="00E60210" w:rsidRPr="00F175E9">
              <w:rPr>
                <w:rFonts w:eastAsiaTheme="minorEastAsia"/>
                <w:color w:val="0070C0"/>
                <w:szCs w:val="24"/>
              </w:rPr>
              <w:t>ngTEQ/m³</w:t>
            </w:r>
            <w:r w:rsidRPr="00E60210">
              <w:rPr>
                <w:rFonts w:eastAsiaTheme="minorEastAsia"/>
                <w:color w:val="0070C0"/>
                <w:szCs w:val="24"/>
              </w:rPr>
              <w:t>、</w:t>
            </w:r>
            <w:r w:rsidR="000A3BE3" w:rsidRPr="00E60210">
              <w:rPr>
                <w:rFonts w:eastAsiaTheme="minorEastAsia" w:hint="eastAsia"/>
                <w:color w:val="0070C0"/>
                <w:szCs w:val="24"/>
              </w:rPr>
              <w:t>排放量为</w:t>
            </w:r>
            <w:r w:rsidR="00E60210" w:rsidRPr="00E60210">
              <w:rPr>
                <w:rFonts w:eastAsiaTheme="minorEastAsia" w:hint="eastAsia"/>
                <w:color w:val="0070C0"/>
                <w:szCs w:val="24"/>
              </w:rPr>
              <w:t>0.628</w:t>
            </w:r>
            <w:r w:rsidR="00E60210" w:rsidRPr="00F175E9">
              <w:rPr>
                <w:rFonts w:eastAsiaTheme="minorEastAsia"/>
                <w:color w:val="0070C0"/>
                <w:szCs w:val="24"/>
              </w:rPr>
              <w:t>ngTEQ/m³</w:t>
            </w:r>
            <w:r w:rsidR="000A3BE3" w:rsidRPr="00E60210">
              <w:rPr>
                <w:rFonts w:eastAsiaTheme="minorEastAsia" w:hint="eastAsia"/>
                <w:color w:val="0070C0"/>
                <w:szCs w:val="24"/>
              </w:rPr>
              <w:t>。</w:t>
            </w:r>
          </w:p>
          <w:p w:rsidR="00BE0032" w:rsidRPr="00F054FD" w:rsidRDefault="00BE0032" w:rsidP="00BE0032">
            <w:pPr>
              <w:spacing w:line="360" w:lineRule="auto"/>
              <w:ind w:firstLineChars="150" w:firstLine="361"/>
              <w:rPr>
                <w:rFonts w:ascii="Times New Roman" w:hAnsi="Times New Roman" w:cs="Times New Roman"/>
                <w:b/>
                <w:color w:val="0070C0"/>
                <w:sz w:val="24"/>
                <w:szCs w:val="24"/>
              </w:rPr>
            </w:pPr>
            <w:r w:rsidRPr="00F054FD">
              <w:rPr>
                <w:rFonts w:ascii="Times New Roman" w:hAnsi="Times New Roman" w:cs="Times New Roman"/>
                <w:b/>
                <w:color w:val="0070C0"/>
                <w:sz w:val="24"/>
                <w:szCs w:val="24"/>
              </w:rPr>
              <w:t>（</w:t>
            </w:r>
            <w:r w:rsidRPr="00F054FD">
              <w:rPr>
                <w:rFonts w:ascii="Times New Roman" w:hAnsi="Times New Roman" w:cs="Times New Roman"/>
                <w:b/>
                <w:color w:val="0070C0"/>
                <w:sz w:val="24"/>
                <w:szCs w:val="24"/>
              </w:rPr>
              <w:t>2</w:t>
            </w:r>
            <w:r w:rsidRPr="00F054FD">
              <w:rPr>
                <w:rFonts w:ascii="Times New Roman" w:hAnsi="Times New Roman" w:cs="Times New Roman"/>
                <w:b/>
                <w:color w:val="0070C0"/>
                <w:sz w:val="24"/>
                <w:szCs w:val="24"/>
              </w:rPr>
              <w:t>）废水产排量</w:t>
            </w:r>
          </w:p>
          <w:p w:rsidR="00C50840" w:rsidRPr="00F054FD" w:rsidRDefault="00C50840" w:rsidP="00C50840">
            <w:pPr>
              <w:pStyle w:val="ad"/>
              <w:ind w:firstLine="480"/>
              <w:rPr>
                <w:rFonts w:eastAsiaTheme="minorEastAsia"/>
                <w:color w:val="0070C0"/>
                <w:szCs w:val="24"/>
              </w:rPr>
            </w:pPr>
            <w:r w:rsidRPr="00F054FD">
              <w:rPr>
                <w:rFonts w:eastAsiaTheme="minorEastAsia"/>
                <w:color w:val="0070C0"/>
                <w:szCs w:val="24"/>
              </w:rPr>
              <w:lastRenderedPageBreak/>
              <w:t>该项目综合废水产生量为为</w:t>
            </w:r>
            <w:r w:rsidRPr="00F054FD">
              <w:rPr>
                <w:rFonts w:eastAsiaTheme="minorEastAsia"/>
                <w:color w:val="0070C0"/>
                <w:szCs w:val="24"/>
              </w:rPr>
              <w:t>704.4m³/a</w:t>
            </w:r>
            <w:r w:rsidRPr="00F054FD">
              <w:rPr>
                <w:rFonts w:eastAsiaTheme="minorEastAsia"/>
                <w:color w:val="0070C0"/>
                <w:szCs w:val="24"/>
              </w:rPr>
              <w:t>，其中</w:t>
            </w:r>
            <w:r w:rsidRPr="00F054FD">
              <w:rPr>
                <w:rFonts w:eastAsiaTheme="minorEastAsia"/>
                <w:color w:val="0070C0"/>
                <w:szCs w:val="24"/>
              </w:rPr>
              <w:t>CODcr</w:t>
            </w:r>
            <w:r w:rsidRPr="00F054FD">
              <w:rPr>
                <w:rFonts w:eastAsiaTheme="minorEastAsia"/>
                <w:color w:val="0070C0"/>
                <w:szCs w:val="24"/>
              </w:rPr>
              <w:t>产生量为</w:t>
            </w:r>
            <w:r w:rsidRPr="00F054FD">
              <w:rPr>
                <w:rFonts w:eastAsiaTheme="minorEastAsia"/>
                <w:color w:val="0070C0"/>
                <w:szCs w:val="24"/>
              </w:rPr>
              <w:t>0.20t/a</w:t>
            </w:r>
            <w:r w:rsidRPr="00F054FD">
              <w:rPr>
                <w:rFonts w:eastAsiaTheme="minorEastAsia"/>
                <w:color w:val="0070C0"/>
                <w:szCs w:val="24"/>
              </w:rPr>
              <w:t>；</w:t>
            </w:r>
            <w:r w:rsidRPr="00F054FD">
              <w:rPr>
                <w:rFonts w:eastAsiaTheme="minorEastAsia"/>
                <w:color w:val="0070C0"/>
                <w:szCs w:val="24"/>
              </w:rPr>
              <w:t>BOD</w:t>
            </w:r>
            <w:r w:rsidRPr="00F054FD">
              <w:rPr>
                <w:rFonts w:eastAsiaTheme="minorEastAsia"/>
                <w:color w:val="0070C0"/>
                <w:szCs w:val="24"/>
                <w:vertAlign w:val="subscript"/>
              </w:rPr>
              <w:t>5</w:t>
            </w:r>
            <w:r w:rsidRPr="00F054FD">
              <w:rPr>
                <w:rFonts w:eastAsiaTheme="minorEastAsia"/>
                <w:color w:val="0070C0"/>
                <w:szCs w:val="24"/>
              </w:rPr>
              <w:t>产生量为</w:t>
            </w:r>
            <w:r w:rsidRPr="00F054FD">
              <w:rPr>
                <w:rFonts w:eastAsiaTheme="minorEastAsia"/>
                <w:color w:val="0070C0"/>
                <w:szCs w:val="24"/>
              </w:rPr>
              <w:t>0.13t/a</w:t>
            </w:r>
            <w:r w:rsidRPr="00F054FD">
              <w:rPr>
                <w:rFonts w:eastAsiaTheme="minorEastAsia"/>
                <w:color w:val="0070C0"/>
                <w:szCs w:val="24"/>
              </w:rPr>
              <w:t>；</w:t>
            </w:r>
            <w:r w:rsidRPr="00F054FD">
              <w:rPr>
                <w:rFonts w:eastAsiaTheme="minorEastAsia"/>
                <w:color w:val="0070C0"/>
                <w:szCs w:val="24"/>
              </w:rPr>
              <w:t>SS</w:t>
            </w:r>
            <w:r w:rsidRPr="00F054FD">
              <w:rPr>
                <w:rFonts w:eastAsiaTheme="minorEastAsia"/>
                <w:color w:val="0070C0"/>
                <w:szCs w:val="24"/>
              </w:rPr>
              <w:t>产生量为</w:t>
            </w:r>
            <w:r w:rsidRPr="00F054FD">
              <w:rPr>
                <w:rFonts w:eastAsiaTheme="minorEastAsia"/>
                <w:color w:val="0070C0"/>
                <w:szCs w:val="24"/>
              </w:rPr>
              <w:t>0.18t/a</w:t>
            </w:r>
            <w:r w:rsidRPr="00F054FD">
              <w:rPr>
                <w:rFonts w:eastAsiaTheme="minorEastAsia"/>
                <w:color w:val="0070C0"/>
                <w:szCs w:val="24"/>
              </w:rPr>
              <w:t>；</w:t>
            </w:r>
            <w:r w:rsidRPr="00F054FD">
              <w:rPr>
                <w:rFonts w:eastAsiaTheme="minorEastAsia"/>
                <w:color w:val="0070C0"/>
                <w:szCs w:val="24"/>
              </w:rPr>
              <w:t>NH</w:t>
            </w:r>
            <w:r w:rsidRPr="00F054FD">
              <w:rPr>
                <w:rFonts w:eastAsiaTheme="minorEastAsia"/>
                <w:color w:val="0070C0"/>
                <w:szCs w:val="24"/>
                <w:vertAlign w:val="subscript"/>
              </w:rPr>
              <w:t>3</w:t>
            </w:r>
            <w:r w:rsidRPr="00F054FD">
              <w:rPr>
                <w:rFonts w:eastAsiaTheme="minorEastAsia"/>
                <w:color w:val="0070C0"/>
                <w:szCs w:val="24"/>
              </w:rPr>
              <w:t>-N</w:t>
            </w:r>
            <w:r w:rsidRPr="00F054FD">
              <w:rPr>
                <w:rFonts w:eastAsiaTheme="minorEastAsia"/>
                <w:color w:val="0070C0"/>
                <w:szCs w:val="24"/>
              </w:rPr>
              <w:t>产生量为</w:t>
            </w:r>
            <w:r w:rsidRPr="00F054FD">
              <w:rPr>
                <w:rFonts w:eastAsiaTheme="minorEastAsia"/>
                <w:color w:val="0070C0"/>
                <w:szCs w:val="24"/>
              </w:rPr>
              <w:t>0.02t/a</w:t>
            </w:r>
            <w:r w:rsidRPr="00F054FD">
              <w:rPr>
                <w:rFonts w:eastAsiaTheme="minorEastAsia"/>
                <w:color w:val="0070C0"/>
                <w:szCs w:val="24"/>
              </w:rPr>
              <w:t>；总氮产生量为</w:t>
            </w:r>
            <w:r w:rsidRPr="00F054FD">
              <w:rPr>
                <w:rFonts w:eastAsiaTheme="minorEastAsia"/>
                <w:color w:val="0070C0"/>
                <w:szCs w:val="24"/>
              </w:rPr>
              <w:t>0.03t/a</w:t>
            </w:r>
            <w:r w:rsidRPr="00F054FD">
              <w:rPr>
                <w:rFonts w:eastAsiaTheme="minorEastAsia"/>
                <w:color w:val="0070C0"/>
                <w:szCs w:val="24"/>
              </w:rPr>
              <w:t>；总磷产生量为</w:t>
            </w:r>
            <w:r w:rsidRPr="00F054FD">
              <w:rPr>
                <w:rFonts w:eastAsiaTheme="minorEastAsia"/>
                <w:color w:val="0070C0"/>
                <w:szCs w:val="24"/>
              </w:rPr>
              <w:t>0.005t/a</w:t>
            </w:r>
            <w:r w:rsidRPr="00F054FD">
              <w:rPr>
                <w:rFonts w:eastAsiaTheme="minorEastAsia"/>
                <w:color w:val="0070C0"/>
                <w:szCs w:val="24"/>
              </w:rPr>
              <w:t>；动植物油产生量为</w:t>
            </w:r>
            <w:r w:rsidRPr="00F054FD">
              <w:rPr>
                <w:rFonts w:eastAsiaTheme="minorEastAsia"/>
                <w:color w:val="0070C0"/>
                <w:szCs w:val="24"/>
              </w:rPr>
              <w:t>0.06t/a</w:t>
            </w:r>
            <w:r w:rsidRPr="00F054FD">
              <w:rPr>
                <w:rFonts w:eastAsiaTheme="minorEastAsia"/>
                <w:color w:val="0070C0"/>
                <w:szCs w:val="24"/>
              </w:rPr>
              <w:t>；阴离子表面活性剂产生量为</w:t>
            </w:r>
            <w:r w:rsidRPr="00F054FD">
              <w:rPr>
                <w:rFonts w:eastAsiaTheme="minorEastAsia"/>
                <w:color w:val="0070C0"/>
                <w:szCs w:val="24"/>
              </w:rPr>
              <w:t>0.01t/a</w:t>
            </w:r>
            <w:r w:rsidRPr="00F054FD">
              <w:rPr>
                <w:rFonts w:eastAsiaTheme="minorEastAsia" w:hint="eastAsia"/>
                <w:color w:val="0070C0"/>
                <w:szCs w:val="24"/>
              </w:rPr>
              <w:t>；</w:t>
            </w:r>
            <w:r w:rsidRPr="00F054FD">
              <w:rPr>
                <w:rFonts w:eastAsiaTheme="minorEastAsia"/>
                <w:color w:val="0070C0"/>
                <w:szCs w:val="24"/>
              </w:rPr>
              <w:t>项目区综合废水进入</w:t>
            </w:r>
            <w:r w:rsidRPr="00F054FD">
              <w:rPr>
                <w:rFonts w:eastAsiaTheme="minorEastAsia"/>
                <w:color w:val="0070C0"/>
                <w:szCs w:val="24"/>
              </w:rPr>
              <w:t>1</w:t>
            </w:r>
            <w:r w:rsidRPr="00F054FD">
              <w:rPr>
                <w:rFonts w:eastAsiaTheme="minorEastAsia"/>
                <w:color w:val="0070C0"/>
                <w:szCs w:val="24"/>
              </w:rPr>
              <w:t>个</w:t>
            </w:r>
            <w:r w:rsidRPr="00F054FD">
              <w:rPr>
                <w:rFonts w:eastAsiaTheme="minorEastAsia"/>
                <w:color w:val="0070C0"/>
                <w:szCs w:val="24"/>
              </w:rPr>
              <w:t>8m³</w:t>
            </w:r>
            <w:r w:rsidRPr="00F054FD">
              <w:rPr>
                <w:rFonts w:eastAsiaTheme="minorEastAsia"/>
                <w:color w:val="0070C0"/>
                <w:szCs w:val="24"/>
              </w:rPr>
              <w:t>的调节池进行收集、调节后，统一进入</w:t>
            </w:r>
            <w:r w:rsidRPr="00F054FD">
              <w:rPr>
                <w:rFonts w:eastAsiaTheme="minorEastAsia"/>
                <w:color w:val="0070C0"/>
                <w:szCs w:val="24"/>
              </w:rPr>
              <w:t>1</w:t>
            </w:r>
            <w:r w:rsidRPr="00F054FD">
              <w:rPr>
                <w:rFonts w:eastAsiaTheme="minorEastAsia"/>
                <w:color w:val="0070C0"/>
                <w:szCs w:val="24"/>
              </w:rPr>
              <w:t>个处理能力为</w:t>
            </w:r>
            <w:r w:rsidRPr="00F054FD">
              <w:rPr>
                <w:rFonts w:eastAsiaTheme="minorEastAsia"/>
                <w:color w:val="0070C0"/>
                <w:szCs w:val="24"/>
              </w:rPr>
              <w:t>20m³/d</w:t>
            </w:r>
            <w:r w:rsidRPr="00F054FD">
              <w:rPr>
                <w:rFonts w:eastAsiaTheme="minorEastAsia"/>
                <w:color w:val="0070C0"/>
                <w:szCs w:val="24"/>
              </w:rPr>
              <w:t>的一体化污水处理设施进行处理，处理后回用于项目区绿化，不外排。</w:t>
            </w:r>
          </w:p>
          <w:p w:rsidR="00BE0032" w:rsidRPr="000962B4" w:rsidRDefault="00BE0032" w:rsidP="0021020E">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）固体废物</w:t>
            </w:r>
          </w:p>
          <w:p w:rsidR="008A4E85" w:rsidRPr="000962B4" w:rsidRDefault="00626057" w:rsidP="008A4E85">
            <w:pPr>
              <w:pStyle w:val="ad"/>
              <w:ind w:firstLine="480"/>
              <w:rPr>
                <w:rFonts w:eastAsiaTheme="minorEastAsia"/>
                <w:szCs w:val="24"/>
              </w:rPr>
            </w:pPr>
            <w:r w:rsidRPr="000962B4">
              <w:rPr>
                <w:rFonts w:eastAsiaTheme="minorEastAsia"/>
                <w:szCs w:val="24"/>
              </w:rPr>
              <w:t>该项目产生的固体废物包括：</w:t>
            </w:r>
            <w:r w:rsidR="008A4E85" w:rsidRPr="000962B4">
              <w:rPr>
                <w:rFonts w:eastAsiaTheme="minorEastAsia"/>
                <w:szCs w:val="24"/>
              </w:rPr>
              <w:t>该项目产生的固体废物包括：遗体处置产生的固体废物、脱酸脱硫固废、除尘固废、废活性炭、遗物祭品焚烧灰渣、污水处理系统污泥、设备维修产生的废机油及废弃沾油抹布、生活固废。其中：一次性手套和废弃化妆棉产生量为</w:t>
            </w:r>
            <w:r w:rsidR="008A4E85" w:rsidRPr="000962B4">
              <w:rPr>
                <w:rFonts w:eastAsiaTheme="minorEastAsia"/>
                <w:szCs w:val="24"/>
              </w:rPr>
              <w:t>0.1t/a</w:t>
            </w:r>
            <w:r w:rsidR="008A4E85" w:rsidRPr="000962B4">
              <w:rPr>
                <w:rFonts w:eastAsiaTheme="minorEastAsia"/>
                <w:szCs w:val="24"/>
              </w:rPr>
              <w:t>，委托有资质的单位进行处置；人体组织按公安机关程序进行鉴定后，同逝者遗体一起火化；脱酸脱硫固废产生量为</w:t>
            </w:r>
            <w:r w:rsidR="008A4E85" w:rsidRPr="000962B4">
              <w:rPr>
                <w:rFonts w:eastAsiaTheme="minorEastAsia"/>
                <w:szCs w:val="24"/>
              </w:rPr>
              <w:t>3.5t/a</w:t>
            </w:r>
            <w:r w:rsidR="008A4E85" w:rsidRPr="000962B4">
              <w:rPr>
                <w:rFonts w:eastAsiaTheme="minorEastAsia"/>
                <w:szCs w:val="24"/>
              </w:rPr>
              <w:t>，委托环卫部门运输至垃圾填埋场填埋处置；除尘固废产生量为</w:t>
            </w:r>
            <w:r w:rsidR="008A4E85" w:rsidRPr="000962B4">
              <w:rPr>
                <w:rFonts w:eastAsiaTheme="minorEastAsia"/>
                <w:szCs w:val="24"/>
              </w:rPr>
              <w:t>0.5t/a</w:t>
            </w:r>
            <w:r w:rsidR="008A4E85" w:rsidRPr="000962B4">
              <w:rPr>
                <w:rFonts w:eastAsiaTheme="minorEastAsia"/>
                <w:szCs w:val="24"/>
              </w:rPr>
              <w:t>，定期委托环卫部门运输至垃圾填埋场填埋处置；废活性炭产生量为</w:t>
            </w:r>
            <w:r w:rsidR="008A4E85" w:rsidRPr="000962B4">
              <w:rPr>
                <w:rFonts w:eastAsiaTheme="minorEastAsia"/>
                <w:szCs w:val="24"/>
              </w:rPr>
              <w:t>0.3t/a</w:t>
            </w:r>
            <w:r w:rsidR="008A4E85" w:rsidRPr="000962B4">
              <w:rPr>
                <w:rFonts w:eastAsiaTheme="minorEastAsia"/>
                <w:szCs w:val="24"/>
              </w:rPr>
              <w:t>，委托有资质的单位进行处置；遗物祭品焚烧灰渣产生量为</w:t>
            </w:r>
            <w:r w:rsidR="008A4E85" w:rsidRPr="000962B4">
              <w:rPr>
                <w:rFonts w:eastAsiaTheme="minorEastAsia"/>
                <w:szCs w:val="24"/>
              </w:rPr>
              <w:t>3.2t/a</w:t>
            </w:r>
            <w:r w:rsidR="008A4E85" w:rsidRPr="000962B4">
              <w:rPr>
                <w:rFonts w:eastAsiaTheme="minorEastAsia"/>
                <w:szCs w:val="24"/>
              </w:rPr>
              <w:t>委托环卫部门运输至垃圾填埋场填埋处置；污水处理系统污泥产生量为</w:t>
            </w:r>
            <w:r w:rsidR="008A4E85" w:rsidRPr="000962B4">
              <w:rPr>
                <w:rFonts w:eastAsiaTheme="minorEastAsia"/>
                <w:szCs w:val="24"/>
              </w:rPr>
              <w:t>0.24t/a</w:t>
            </w:r>
            <w:r w:rsidR="008A4E85" w:rsidRPr="000962B4">
              <w:rPr>
                <w:rFonts w:eastAsiaTheme="minorEastAsia"/>
                <w:szCs w:val="24"/>
              </w:rPr>
              <w:t>，委托有资质的单位进行处置；废机油产生量为</w:t>
            </w:r>
            <w:r w:rsidR="008A4E85" w:rsidRPr="000962B4">
              <w:rPr>
                <w:rFonts w:eastAsiaTheme="minorEastAsia"/>
                <w:szCs w:val="24"/>
              </w:rPr>
              <w:t>5kg/a</w:t>
            </w:r>
            <w:r w:rsidR="008A4E85" w:rsidRPr="000962B4">
              <w:rPr>
                <w:rFonts w:eastAsiaTheme="minorEastAsia"/>
                <w:szCs w:val="24"/>
              </w:rPr>
              <w:t>；委托有资质的单位处置；废弃沾油抹布产生量为</w:t>
            </w:r>
            <w:r w:rsidR="008A4E85" w:rsidRPr="000962B4">
              <w:rPr>
                <w:rFonts w:eastAsiaTheme="minorEastAsia"/>
                <w:szCs w:val="24"/>
              </w:rPr>
              <w:t>2kg/a</w:t>
            </w:r>
            <w:r w:rsidR="008A4E85" w:rsidRPr="000962B4">
              <w:rPr>
                <w:rFonts w:eastAsiaTheme="minorEastAsia"/>
                <w:szCs w:val="24"/>
              </w:rPr>
              <w:t>，委托环卫部门定期清运处置；生活垃圾产生量为</w:t>
            </w:r>
            <w:r w:rsidR="008A4E85" w:rsidRPr="000962B4">
              <w:rPr>
                <w:rFonts w:eastAsiaTheme="minorEastAsia"/>
                <w:szCs w:val="24"/>
              </w:rPr>
              <w:t>8.6t/a</w:t>
            </w:r>
            <w:r w:rsidR="008A4E85" w:rsidRPr="000962B4">
              <w:rPr>
                <w:rFonts w:eastAsiaTheme="minorEastAsia"/>
                <w:szCs w:val="24"/>
              </w:rPr>
              <w:t>，委托环卫部门定期清运处置；餐厨废物产生量为</w:t>
            </w:r>
            <w:r w:rsidR="008A4E85" w:rsidRPr="000962B4">
              <w:rPr>
                <w:rFonts w:eastAsiaTheme="minorEastAsia"/>
                <w:szCs w:val="24"/>
              </w:rPr>
              <w:t>0.9t/a</w:t>
            </w:r>
            <w:r w:rsidR="008A4E85" w:rsidRPr="000962B4">
              <w:rPr>
                <w:rFonts w:eastAsiaTheme="minorEastAsia"/>
                <w:szCs w:val="24"/>
              </w:rPr>
              <w:t>，委托有资质的单位进行处置；隔油池浮油产生量为</w:t>
            </w:r>
            <w:r w:rsidR="008A4E85" w:rsidRPr="000962B4">
              <w:rPr>
                <w:rFonts w:eastAsiaTheme="minorEastAsia"/>
                <w:szCs w:val="24"/>
              </w:rPr>
              <w:t>20kg/a</w:t>
            </w:r>
            <w:r w:rsidR="008A4E85" w:rsidRPr="000962B4">
              <w:rPr>
                <w:rFonts w:eastAsiaTheme="minorEastAsia"/>
                <w:szCs w:val="24"/>
              </w:rPr>
              <w:t>，委托有资质的单位进行清理和处置。</w:t>
            </w:r>
          </w:p>
          <w:p w:rsidR="00F73E36" w:rsidRDefault="00DC0764" w:rsidP="00B17182">
            <w:pPr>
              <w:pStyle w:val="ad"/>
              <w:ind w:firstLine="480"/>
              <w:rPr>
                <w:rFonts w:eastAsiaTheme="minorEastAsia"/>
                <w:color w:val="0070C0"/>
                <w:szCs w:val="24"/>
              </w:rPr>
            </w:pPr>
            <w:r w:rsidRPr="000962B4">
              <w:rPr>
                <w:rFonts w:eastAsiaTheme="minorEastAsia" w:hint="eastAsia"/>
                <w:szCs w:val="24"/>
              </w:rPr>
              <w:t>根据《昆明市生态环境局关于加强建设项目主要污染物审核及管理的通知》中明确，实施排放总量控制的污染物包括：</w:t>
            </w:r>
            <w:r w:rsidRPr="000962B4">
              <w:rPr>
                <w:rFonts w:eastAsiaTheme="minorEastAsia"/>
                <w:szCs w:val="24"/>
              </w:rPr>
              <w:t>CODcr</w:t>
            </w:r>
            <w:r w:rsidRPr="000962B4">
              <w:rPr>
                <w:rFonts w:eastAsiaTheme="minorEastAsia"/>
                <w:szCs w:val="24"/>
              </w:rPr>
              <w:t>、</w:t>
            </w:r>
            <w:r w:rsidRPr="000962B4">
              <w:rPr>
                <w:rFonts w:eastAsiaTheme="minorEastAsia"/>
                <w:szCs w:val="24"/>
              </w:rPr>
              <w:t>NH</w:t>
            </w:r>
            <w:r w:rsidRPr="000962B4">
              <w:rPr>
                <w:rFonts w:eastAsiaTheme="minorEastAsia"/>
                <w:szCs w:val="24"/>
                <w:vertAlign w:val="subscript"/>
              </w:rPr>
              <w:t>3</w:t>
            </w:r>
            <w:r w:rsidRPr="000962B4">
              <w:rPr>
                <w:rFonts w:eastAsiaTheme="minorEastAsia"/>
                <w:szCs w:val="24"/>
              </w:rPr>
              <w:t>-N</w:t>
            </w:r>
            <w:r w:rsidRPr="000962B4">
              <w:rPr>
                <w:rFonts w:eastAsiaTheme="minorEastAsia" w:hint="eastAsia"/>
                <w:szCs w:val="24"/>
              </w:rPr>
              <w:t>、</w:t>
            </w:r>
            <w:r w:rsidRPr="000962B4">
              <w:rPr>
                <w:rFonts w:eastAsiaTheme="minorEastAsia"/>
                <w:szCs w:val="24"/>
              </w:rPr>
              <w:t>NOx</w:t>
            </w:r>
            <w:r w:rsidRPr="000962B4">
              <w:rPr>
                <w:rFonts w:eastAsiaTheme="minorEastAsia"/>
                <w:szCs w:val="24"/>
              </w:rPr>
              <w:t>、</w:t>
            </w:r>
            <w:r w:rsidRPr="000962B4">
              <w:rPr>
                <w:rFonts w:eastAsiaTheme="minorEastAsia" w:hint="eastAsia"/>
                <w:szCs w:val="24"/>
              </w:rPr>
              <w:t>挥发性有机物和特征污染物。因此该项目环评建议总量控制指标为：</w:t>
            </w:r>
            <w:r w:rsidRPr="000962B4">
              <w:rPr>
                <w:rFonts w:eastAsiaTheme="minorEastAsia"/>
                <w:szCs w:val="24"/>
              </w:rPr>
              <w:t>NOx</w:t>
            </w:r>
            <w:r w:rsidRPr="000962B4">
              <w:rPr>
                <w:rFonts w:eastAsiaTheme="minorEastAsia" w:hint="eastAsia"/>
                <w:szCs w:val="24"/>
              </w:rPr>
              <w:t>：</w:t>
            </w:r>
            <w:r w:rsidR="00E60210" w:rsidRPr="00E60210">
              <w:rPr>
                <w:rFonts w:eastAsiaTheme="minorEastAsia" w:hint="eastAsia"/>
                <w:color w:val="0070C0"/>
                <w:szCs w:val="24"/>
              </w:rPr>
              <w:t>0.3556</w:t>
            </w:r>
            <w:r w:rsidR="00E60210" w:rsidRPr="00E60210">
              <w:rPr>
                <w:rFonts w:eastAsiaTheme="minorEastAsia"/>
                <w:color w:val="0070C0"/>
                <w:szCs w:val="24"/>
              </w:rPr>
              <w:t>t/a</w:t>
            </w:r>
            <w:r w:rsidRPr="000962B4">
              <w:rPr>
                <w:rFonts w:eastAsiaTheme="minorEastAsia" w:hint="eastAsia"/>
                <w:szCs w:val="24"/>
              </w:rPr>
              <w:t>、</w:t>
            </w:r>
            <w:r w:rsidRPr="000962B4">
              <w:rPr>
                <w:rFonts w:eastAsiaTheme="minorEastAsia"/>
                <w:szCs w:val="24"/>
              </w:rPr>
              <w:t>HCl</w:t>
            </w:r>
            <w:r w:rsidRPr="000962B4">
              <w:rPr>
                <w:rFonts w:eastAsiaTheme="minorEastAsia" w:hint="eastAsia"/>
                <w:szCs w:val="24"/>
              </w:rPr>
              <w:t>：</w:t>
            </w:r>
            <w:r w:rsidR="00E60210" w:rsidRPr="00E60210">
              <w:rPr>
                <w:rFonts w:eastAsiaTheme="minorEastAsia" w:hint="eastAsia"/>
                <w:color w:val="0070C0"/>
                <w:szCs w:val="24"/>
              </w:rPr>
              <w:t>0.021</w:t>
            </w:r>
            <w:r w:rsidR="00E60210" w:rsidRPr="00E60210">
              <w:rPr>
                <w:rFonts w:eastAsiaTheme="minorEastAsia"/>
                <w:color w:val="0070C0"/>
                <w:szCs w:val="24"/>
              </w:rPr>
              <w:t>t/a</w:t>
            </w:r>
            <w:r w:rsidRPr="000962B4">
              <w:rPr>
                <w:rFonts w:eastAsiaTheme="minorEastAsia" w:hint="eastAsia"/>
                <w:szCs w:val="24"/>
              </w:rPr>
              <w:t>、</w:t>
            </w:r>
            <w:r w:rsidRPr="000962B4">
              <w:rPr>
                <w:rFonts w:eastAsiaTheme="minorEastAsia"/>
                <w:szCs w:val="24"/>
              </w:rPr>
              <w:t>汞</w:t>
            </w:r>
            <w:r w:rsidRPr="000962B4">
              <w:rPr>
                <w:rFonts w:eastAsiaTheme="minorEastAsia" w:hint="eastAsia"/>
                <w:szCs w:val="24"/>
              </w:rPr>
              <w:t>：</w:t>
            </w:r>
            <w:r w:rsidR="00E60210" w:rsidRPr="00E60210">
              <w:rPr>
                <w:rFonts w:eastAsiaTheme="minorEastAsia" w:hint="eastAsia"/>
                <w:color w:val="0070C0"/>
                <w:szCs w:val="24"/>
              </w:rPr>
              <w:t>0.00001</w:t>
            </w:r>
            <w:r w:rsidR="00E60210" w:rsidRPr="00E60210">
              <w:rPr>
                <w:rFonts w:eastAsiaTheme="minorEastAsia"/>
                <w:color w:val="0070C0"/>
                <w:szCs w:val="24"/>
              </w:rPr>
              <w:t>t/a</w:t>
            </w:r>
            <w:r w:rsidRPr="000962B4">
              <w:rPr>
                <w:rFonts w:eastAsiaTheme="minorEastAsia" w:hint="eastAsia"/>
                <w:szCs w:val="24"/>
              </w:rPr>
              <w:t>、</w:t>
            </w:r>
            <w:r w:rsidRPr="000962B4">
              <w:rPr>
                <w:rFonts w:eastAsiaTheme="minorEastAsia"/>
                <w:szCs w:val="24"/>
              </w:rPr>
              <w:t>二噁英</w:t>
            </w:r>
            <w:r w:rsidR="00E60210" w:rsidRPr="00E60210">
              <w:rPr>
                <w:rFonts w:eastAsiaTheme="minorEastAsia" w:hint="eastAsia"/>
                <w:color w:val="0070C0"/>
                <w:szCs w:val="24"/>
              </w:rPr>
              <w:t>0.628</w:t>
            </w:r>
            <w:r w:rsidR="00E60210" w:rsidRPr="00F175E9">
              <w:rPr>
                <w:rFonts w:eastAsiaTheme="minorEastAsia"/>
                <w:color w:val="0070C0"/>
                <w:szCs w:val="24"/>
              </w:rPr>
              <w:t>ngTEQ/m³</w:t>
            </w:r>
            <w:r w:rsidRPr="000962B4">
              <w:rPr>
                <w:rFonts w:eastAsiaTheme="minorEastAsia"/>
                <w:szCs w:val="24"/>
              </w:rPr>
              <w:t>。</w:t>
            </w:r>
            <w:r w:rsidR="000962B4" w:rsidRPr="00B17182">
              <w:rPr>
                <w:rFonts w:eastAsiaTheme="minorEastAsia" w:hint="eastAsia"/>
                <w:color w:val="0070C0"/>
                <w:szCs w:val="24"/>
              </w:rPr>
              <w:t>根据调查，老殡仪馆拆除后可腾出污染物总量为</w:t>
            </w:r>
            <w:r w:rsidRPr="00B17182">
              <w:rPr>
                <w:rFonts w:eastAsiaTheme="minorEastAsia"/>
                <w:color w:val="0070C0"/>
                <w:szCs w:val="24"/>
              </w:rPr>
              <w:t>NOx</w:t>
            </w:r>
            <w:r w:rsidRPr="00B17182">
              <w:rPr>
                <w:rFonts w:eastAsiaTheme="minorEastAsia" w:hint="eastAsia"/>
                <w:color w:val="0070C0"/>
                <w:szCs w:val="24"/>
              </w:rPr>
              <w:t>：</w:t>
            </w:r>
            <w:r w:rsidRPr="00B17182">
              <w:rPr>
                <w:rFonts w:hint="eastAsia"/>
                <w:color w:val="0070C0"/>
                <w:szCs w:val="21"/>
              </w:rPr>
              <w:t>0.41</w:t>
            </w:r>
            <w:r w:rsidRPr="00B17182">
              <w:rPr>
                <w:rFonts w:eastAsiaTheme="minorEastAsia"/>
                <w:color w:val="0070C0"/>
                <w:szCs w:val="24"/>
              </w:rPr>
              <w:t>t/a</w:t>
            </w:r>
            <w:r w:rsidRPr="00B17182">
              <w:rPr>
                <w:rFonts w:eastAsiaTheme="minorEastAsia" w:hint="eastAsia"/>
                <w:color w:val="0070C0"/>
                <w:szCs w:val="24"/>
              </w:rPr>
              <w:t>、</w:t>
            </w:r>
            <w:r w:rsidRPr="00B17182">
              <w:rPr>
                <w:rFonts w:eastAsiaTheme="minorEastAsia"/>
                <w:color w:val="0070C0"/>
                <w:szCs w:val="24"/>
              </w:rPr>
              <w:t>HCl</w:t>
            </w:r>
            <w:r w:rsidRPr="00B17182">
              <w:rPr>
                <w:rFonts w:hint="eastAsia"/>
                <w:color w:val="0070C0"/>
                <w:szCs w:val="21"/>
              </w:rPr>
              <w:t>：</w:t>
            </w:r>
            <w:r w:rsidRPr="00B17182">
              <w:rPr>
                <w:color w:val="0070C0"/>
                <w:szCs w:val="21"/>
              </w:rPr>
              <w:t>0.02</w:t>
            </w:r>
            <w:r w:rsidRPr="00B17182">
              <w:rPr>
                <w:rFonts w:eastAsiaTheme="minorEastAsia"/>
                <w:color w:val="0070C0"/>
                <w:szCs w:val="24"/>
              </w:rPr>
              <w:t>t/a</w:t>
            </w:r>
            <w:r w:rsidR="000962B4" w:rsidRPr="00B17182">
              <w:rPr>
                <w:rFonts w:eastAsiaTheme="minorEastAsia" w:hint="eastAsia"/>
                <w:color w:val="0070C0"/>
                <w:szCs w:val="24"/>
              </w:rPr>
              <w:t>、</w:t>
            </w:r>
            <w:r w:rsidRPr="00B17182">
              <w:rPr>
                <w:rFonts w:eastAsiaTheme="minorEastAsia" w:hint="eastAsia"/>
                <w:color w:val="0070C0"/>
                <w:szCs w:val="24"/>
              </w:rPr>
              <w:t>汞：</w:t>
            </w:r>
            <w:r w:rsidR="000A3BE3" w:rsidRPr="00B17182">
              <w:rPr>
                <w:rFonts w:eastAsiaTheme="minorEastAsia" w:hint="eastAsia"/>
                <w:color w:val="0070C0"/>
                <w:szCs w:val="24"/>
              </w:rPr>
              <w:t>0.0000</w:t>
            </w:r>
            <w:r w:rsidR="000A3BE3" w:rsidRPr="00B17182">
              <w:rPr>
                <w:rFonts w:hint="eastAsia"/>
                <w:color w:val="0070C0"/>
                <w:szCs w:val="21"/>
              </w:rPr>
              <w:t>1</w:t>
            </w:r>
            <w:r w:rsidRPr="00B17182">
              <w:rPr>
                <w:rFonts w:hint="eastAsia"/>
                <w:color w:val="0070C0"/>
                <w:szCs w:val="21"/>
              </w:rPr>
              <w:t>43</w:t>
            </w:r>
            <w:r w:rsidRPr="00B17182">
              <w:rPr>
                <w:rFonts w:eastAsiaTheme="minorEastAsia"/>
                <w:color w:val="0070C0"/>
                <w:szCs w:val="24"/>
              </w:rPr>
              <w:t>t/a</w:t>
            </w:r>
            <w:r w:rsidR="000962B4" w:rsidRPr="00B17182">
              <w:rPr>
                <w:rFonts w:eastAsiaTheme="minorEastAsia" w:hint="eastAsia"/>
                <w:color w:val="0070C0"/>
                <w:szCs w:val="24"/>
              </w:rPr>
              <w:t>、</w:t>
            </w:r>
            <w:r w:rsidRPr="00B17182">
              <w:rPr>
                <w:rFonts w:eastAsiaTheme="minorEastAsia" w:hint="eastAsia"/>
                <w:color w:val="0070C0"/>
                <w:szCs w:val="24"/>
              </w:rPr>
              <w:t>二噁英：</w:t>
            </w:r>
            <w:r w:rsidR="00B17182" w:rsidRPr="00B17182">
              <w:rPr>
                <w:color w:val="0070C0"/>
                <w:szCs w:val="21"/>
              </w:rPr>
              <w:t>0.42ngTEQ/m³</w:t>
            </w:r>
            <w:r w:rsidR="000A3BE3" w:rsidRPr="00B17182">
              <w:rPr>
                <w:rFonts w:eastAsiaTheme="minorEastAsia" w:hint="eastAsia"/>
                <w:color w:val="0070C0"/>
                <w:szCs w:val="24"/>
              </w:rPr>
              <w:t>。</w:t>
            </w:r>
            <w:r w:rsidR="000962B4" w:rsidRPr="00B17182">
              <w:rPr>
                <w:rFonts w:eastAsiaTheme="minorEastAsia" w:hint="eastAsia"/>
                <w:color w:val="0070C0"/>
                <w:szCs w:val="24"/>
              </w:rPr>
              <w:t>则还需申请总量为：</w:t>
            </w:r>
            <w:r w:rsidR="000962B4" w:rsidRPr="00B17182">
              <w:rPr>
                <w:rFonts w:eastAsiaTheme="minorEastAsia"/>
                <w:color w:val="0070C0"/>
                <w:szCs w:val="24"/>
              </w:rPr>
              <w:t>HCl</w:t>
            </w:r>
            <w:r w:rsidR="000962B4" w:rsidRPr="00B17182">
              <w:rPr>
                <w:rFonts w:eastAsiaTheme="minorEastAsia" w:hint="eastAsia"/>
                <w:color w:val="0070C0"/>
                <w:szCs w:val="24"/>
              </w:rPr>
              <w:t>：</w:t>
            </w:r>
            <w:r w:rsidR="000962B4" w:rsidRPr="00B17182">
              <w:rPr>
                <w:rFonts w:eastAsiaTheme="minorEastAsia"/>
                <w:color w:val="0070C0"/>
                <w:szCs w:val="24"/>
              </w:rPr>
              <w:t>0.0</w:t>
            </w:r>
            <w:r w:rsidR="000962B4" w:rsidRPr="00B17182">
              <w:rPr>
                <w:rFonts w:eastAsiaTheme="minorEastAsia" w:hint="eastAsia"/>
                <w:color w:val="0070C0"/>
                <w:szCs w:val="24"/>
              </w:rPr>
              <w:t>01</w:t>
            </w:r>
            <w:r w:rsidR="000962B4" w:rsidRPr="00B17182">
              <w:rPr>
                <w:rFonts w:eastAsiaTheme="minorEastAsia"/>
                <w:color w:val="0070C0"/>
                <w:szCs w:val="24"/>
              </w:rPr>
              <w:t>t/a</w:t>
            </w:r>
            <w:r w:rsidR="000962B4" w:rsidRPr="00B17182">
              <w:rPr>
                <w:rFonts w:eastAsiaTheme="minorEastAsia" w:hint="eastAsia"/>
                <w:color w:val="0070C0"/>
                <w:szCs w:val="24"/>
              </w:rPr>
              <w:t>、二噁英：</w:t>
            </w:r>
            <w:r w:rsidR="00B17182" w:rsidRPr="00B17182">
              <w:rPr>
                <w:color w:val="0070C0"/>
                <w:szCs w:val="21"/>
              </w:rPr>
              <w:t>0.</w:t>
            </w:r>
            <w:r w:rsidR="00B17182" w:rsidRPr="00B17182">
              <w:rPr>
                <w:rFonts w:hint="eastAsia"/>
                <w:color w:val="0070C0"/>
                <w:szCs w:val="21"/>
              </w:rPr>
              <w:t>208</w:t>
            </w:r>
            <w:r w:rsidR="00B17182" w:rsidRPr="00B17182">
              <w:rPr>
                <w:color w:val="0070C0"/>
                <w:szCs w:val="21"/>
              </w:rPr>
              <w:t>ngTEQ/m³</w:t>
            </w:r>
            <w:r w:rsidR="000962B4" w:rsidRPr="00B17182">
              <w:rPr>
                <w:rFonts w:eastAsiaTheme="minorEastAsia" w:hint="eastAsia"/>
                <w:color w:val="0070C0"/>
                <w:szCs w:val="24"/>
              </w:rPr>
              <w:t>。</w:t>
            </w:r>
          </w:p>
          <w:p w:rsidR="007007DF" w:rsidRDefault="007007DF" w:rsidP="00B17182">
            <w:pPr>
              <w:pStyle w:val="ad"/>
              <w:ind w:firstLine="480"/>
              <w:rPr>
                <w:rFonts w:eastAsiaTheme="minorEastAsia"/>
                <w:color w:val="0070C0"/>
                <w:szCs w:val="24"/>
              </w:rPr>
            </w:pPr>
          </w:p>
          <w:p w:rsidR="007007DF" w:rsidRDefault="007007DF" w:rsidP="00B17182">
            <w:pPr>
              <w:pStyle w:val="ad"/>
              <w:ind w:firstLine="480"/>
              <w:rPr>
                <w:rFonts w:eastAsiaTheme="minorEastAsia"/>
                <w:color w:val="0070C0"/>
                <w:szCs w:val="24"/>
              </w:rPr>
            </w:pPr>
          </w:p>
          <w:p w:rsidR="007007DF" w:rsidRPr="000962B4" w:rsidRDefault="007007DF" w:rsidP="00B17182">
            <w:pPr>
              <w:pStyle w:val="ad"/>
              <w:ind w:firstLine="480"/>
              <w:rPr>
                <w:rFonts w:eastAsiaTheme="minorEastAsia"/>
                <w:szCs w:val="24"/>
              </w:rPr>
            </w:pPr>
          </w:p>
        </w:tc>
      </w:tr>
    </w:tbl>
    <w:p w:rsidR="00CA4DD5" w:rsidRPr="000962B4" w:rsidRDefault="00CA4DD5"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四、主要环境影响和保护措施</w:t>
      </w:r>
    </w:p>
    <w:tbl>
      <w:tblPr>
        <w:tblStyle w:val="a4"/>
        <w:tblW w:w="9356" w:type="dxa"/>
        <w:jc w:val="center"/>
        <w:tblLayout w:type="fixed"/>
        <w:tblLook w:val="04A0"/>
      </w:tblPr>
      <w:tblGrid>
        <w:gridCol w:w="525"/>
        <w:gridCol w:w="8831"/>
      </w:tblGrid>
      <w:tr w:rsidR="00CA4DD5" w:rsidRPr="000962B4" w:rsidTr="000B7547">
        <w:trPr>
          <w:jc w:val="center"/>
        </w:trPr>
        <w:tc>
          <w:tcPr>
            <w:tcW w:w="525" w:type="dxa"/>
            <w:vAlign w:val="center"/>
          </w:tcPr>
          <w:p w:rsidR="00CA4DD5" w:rsidRPr="000962B4" w:rsidRDefault="00CA4DD5"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t>施工期环境保护措施</w:t>
            </w:r>
          </w:p>
        </w:tc>
        <w:tc>
          <w:tcPr>
            <w:tcW w:w="8831" w:type="dxa"/>
            <w:vAlign w:val="center"/>
          </w:tcPr>
          <w:p w:rsidR="00F81460" w:rsidRPr="000962B4" w:rsidRDefault="00F81460" w:rsidP="00F81460">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4.1 </w:t>
            </w:r>
            <w:r w:rsidRPr="000962B4">
              <w:rPr>
                <w:rFonts w:ascii="Times New Roman" w:hAnsi="Times New Roman" w:cs="Times New Roman"/>
                <w:b/>
                <w:sz w:val="24"/>
                <w:szCs w:val="24"/>
              </w:rPr>
              <w:t>施工期环境保护措施</w:t>
            </w:r>
          </w:p>
          <w:p w:rsidR="00567F84" w:rsidRPr="000962B4" w:rsidRDefault="00567F84" w:rsidP="00567F84">
            <w:pPr>
              <w:pStyle w:val="ad"/>
              <w:ind w:firstLine="482"/>
              <w:rPr>
                <w:rFonts w:eastAsiaTheme="minorEastAsia"/>
                <w:b/>
                <w:szCs w:val="24"/>
              </w:rPr>
            </w:pPr>
            <w:r w:rsidRPr="000962B4">
              <w:rPr>
                <w:rFonts w:eastAsiaTheme="minorEastAsia"/>
                <w:b/>
                <w:szCs w:val="24"/>
              </w:rPr>
              <w:t xml:space="preserve">4.1.1 </w:t>
            </w:r>
            <w:r w:rsidRPr="000962B4">
              <w:rPr>
                <w:rFonts w:eastAsiaTheme="minorEastAsia"/>
                <w:b/>
                <w:szCs w:val="24"/>
              </w:rPr>
              <w:t>施工期废气污染防治措施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项目施工期拟采取的扬尘防治措施主要包括：</w:t>
            </w:r>
          </w:p>
          <w:p w:rsidR="00567F84" w:rsidRPr="000962B4" w:rsidRDefault="00D059F8"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fldChar w:fldCharType="begin"/>
            </w:r>
            <w:r w:rsidR="00567F84" w:rsidRPr="000962B4">
              <w:rPr>
                <w:rFonts w:ascii="Times New Roman" w:hAnsi="Times New Roman" w:cs="Times New Roman"/>
                <w:sz w:val="24"/>
                <w:szCs w:val="24"/>
              </w:rPr>
              <w:instrText xml:space="preserve"> = 1 \* GB3 </w:instrText>
            </w:r>
            <w:r w:rsidRPr="000962B4">
              <w:rPr>
                <w:rFonts w:ascii="Times New Roman" w:hAnsi="Times New Roman" w:cs="Times New Roman"/>
                <w:sz w:val="24"/>
                <w:szCs w:val="24"/>
              </w:rPr>
              <w:fldChar w:fldCharType="separate"/>
            </w:r>
            <w:r w:rsidR="00567F84" w:rsidRPr="000962B4">
              <w:rPr>
                <w:rFonts w:ascii="宋体" w:eastAsia="宋体" w:hAnsi="Times New Roman" w:cs="Times New Roman"/>
                <w:sz w:val="24"/>
                <w:szCs w:val="24"/>
              </w:rPr>
              <w:t>①</w:t>
            </w:r>
            <w:r w:rsidRPr="000962B4">
              <w:rPr>
                <w:rFonts w:ascii="Times New Roman" w:hAnsi="Times New Roman" w:cs="Times New Roman"/>
                <w:sz w:val="24"/>
                <w:szCs w:val="24"/>
              </w:rPr>
              <w:fldChar w:fldCharType="end"/>
            </w:r>
            <w:r w:rsidR="00567F84" w:rsidRPr="000962B4">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rsidR="00567F84" w:rsidRPr="000962B4" w:rsidRDefault="00D059F8"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fldChar w:fldCharType="begin"/>
            </w:r>
            <w:r w:rsidR="00567F84" w:rsidRPr="000962B4">
              <w:rPr>
                <w:rFonts w:ascii="Times New Roman" w:hAnsi="Times New Roman" w:cs="Times New Roman"/>
                <w:sz w:val="24"/>
                <w:szCs w:val="24"/>
              </w:rPr>
              <w:instrText xml:space="preserve"> = 2 \* GB3 </w:instrText>
            </w:r>
            <w:r w:rsidRPr="000962B4">
              <w:rPr>
                <w:rFonts w:ascii="Times New Roman" w:hAnsi="Times New Roman" w:cs="Times New Roman"/>
                <w:sz w:val="24"/>
                <w:szCs w:val="24"/>
              </w:rPr>
              <w:fldChar w:fldCharType="separate"/>
            </w:r>
            <w:r w:rsidR="00567F84" w:rsidRPr="000962B4">
              <w:rPr>
                <w:rFonts w:ascii="宋体" w:eastAsia="宋体" w:hAnsi="Times New Roman" w:cs="Times New Roman"/>
                <w:sz w:val="24"/>
                <w:szCs w:val="24"/>
              </w:rPr>
              <w:t>②</w:t>
            </w:r>
            <w:r w:rsidRPr="000962B4">
              <w:rPr>
                <w:rFonts w:ascii="Times New Roman" w:hAnsi="Times New Roman" w:cs="Times New Roman"/>
                <w:sz w:val="24"/>
                <w:szCs w:val="24"/>
              </w:rPr>
              <w:fldChar w:fldCharType="end"/>
            </w:r>
            <w:r w:rsidR="00567F84" w:rsidRPr="000962B4">
              <w:rPr>
                <w:rFonts w:ascii="Times New Roman" w:hAnsi="Times New Roman" w:cs="Times New Roman"/>
                <w:sz w:val="24"/>
                <w:szCs w:val="24"/>
              </w:rPr>
              <w:t>尽量避免在大风天气下进行施工作业。根据同类项目工程经验，</w:t>
            </w:r>
            <w:r w:rsidR="00567F84" w:rsidRPr="000962B4">
              <w:rPr>
                <w:rFonts w:ascii="Times New Roman" w:hAnsi="Times New Roman" w:cs="Times New Roman"/>
                <w:sz w:val="24"/>
                <w:szCs w:val="24"/>
              </w:rPr>
              <w:t>4</w:t>
            </w:r>
            <w:r w:rsidR="00567F84" w:rsidRPr="000962B4">
              <w:rPr>
                <w:rFonts w:ascii="Times New Roman" w:hAnsi="Times New Roman" w:cs="Times New Roman"/>
                <w:sz w:val="24"/>
                <w:szCs w:val="24"/>
              </w:rPr>
              <w:t>级以上大风天气不宜实施土方施工；</w:t>
            </w:r>
          </w:p>
          <w:p w:rsidR="00567F84" w:rsidRPr="000962B4" w:rsidRDefault="00D059F8"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fldChar w:fldCharType="begin"/>
            </w:r>
            <w:r w:rsidR="00567F84" w:rsidRPr="000962B4">
              <w:rPr>
                <w:rFonts w:ascii="Times New Roman" w:hAnsi="Times New Roman" w:cs="Times New Roman"/>
                <w:sz w:val="24"/>
                <w:szCs w:val="24"/>
              </w:rPr>
              <w:instrText xml:space="preserve"> = 3 \* GB3 </w:instrText>
            </w:r>
            <w:r w:rsidRPr="000962B4">
              <w:rPr>
                <w:rFonts w:ascii="Times New Roman" w:hAnsi="Times New Roman" w:cs="Times New Roman"/>
                <w:sz w:val="24"/>
                <w:szCs w:val="24"/>
              </w:rPr>
              <w:fldChar w:fldCharType="separate"/>
            </w:r>
            <w:r w:rsidR="00567F84" w:rsidRPr="000962B4">
              <w:rPr>
                <w:rFonts w:ascii="宋体" w:eastAsia="宋体" w:hAnsi="Times New Roman" w:cs="Times New Roman"/>
                <w:sz w:val="24"/>
                <w:szCs w:val="24"/>
              </w:rPr>
              <w:t>③</w:t>
            </w:r>
            <w:r w:rsidRPr="000962B4">
              <w:rPr>
                <w:rFonts w:ascii="Times New Roman" w:hAnsi="Times New Roman" w:cs="Times New Roman"/>
                <w:sz w:val="24"/>
                <w:szCs w:val="24"/>
              </w:rPr>
              <w:fldChar w:fldCharType="end"/>
            </w:r>
            <w:r w:rsidR="00567F84" w:rsidRPr="000962B4">
              <w:rPr>
                <w:rFonts w:ascii="Times New Roman" w:hAnsi="Times New Roman" w:cs="Times New Roman"/>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另外，在施工期，建设单位、施工单位和监理单位必须严格执行《昆明市人民政府办公厅关于进一步落实工地扬尘污染防治责任的通知》（昆政办【</w:t>
            </w:r>
            <w:r w:rsidRPr="000962B4">
              <w:rPr>
                <w:rFonts w:ascii="Times New Roman" w:hAnsi="Times New Roman" w:cs="Times New Roman"/>
                <w:sz w:val="24"/>
                <w:szCs w:val="24"/>
              </w:rPr>
              <w:t>2018</w:t>
            </w:r>
            <w:r w:rsidRPr="000962B4">
              <w:rPr>
                <w:rFonts w:ascii="Times New Roman" w:hAnsi="Times New Roman" w:cs="Times New Roman"/>
                <w:sz w:val="24"/>
                <w:szCs w:val="24"/>
              </w:rPr>
              <w:t>】</w:t>
            </w:r>
            <w:r w:rsidRPr="000962B4">
              <w:rPr>
                <w:rFonts w:ascii="Times New Roman" w:hAnsi="Times New Roman" w:cs="Times New Roman"/>
                <w:sz w:val="24"/>
                <w:szCs w:val="24"/>
              </w:rPr>
              <w:t>27</w:t>
            </w:r>
            <w:r w:rsidRPr="000962B4">
              <w:rPr>
                <w:rFonts w:ascii="Times New Roman" w:hAnsi="Times New Roman" w:cs="Times New Roman"/>
                <w:sz w:val="24"/>
                <w:szCs w:val="24"/>
              </w:rPr>
              <w:t>号）相关规定，具体如下：</w:t>
            </w:r>
          </w:p>
          <w:p w:rsidR="00567F84" w:rsidRPr="000962B4" w:rsidRDefault="00567F84" w:rsidP="00567F84">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）建设单位相关要求</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①</w:t>
            </w:r>
            <w:r w:rsidRPr="000962B4">
              <w:rPr>
                <w:rFonts w:ascii="Times New Roman" w:hAnsi="Times New Roman" w:cs="Times New Roman"/>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②</w:t>
            </w:r>
            <w:r w:rsidRPr="000962B4">
              <w:rPr>
                <w:rFonts w:ascii="Times New Roman" w:hAnsi="Times New Roman" w:cs="Times New Roman"/>
                <w:sz w:val="24"/>
                <w:szCs w:val="24"/>
              </w:rPr>
              <w:t>督促施工单位按规定做好工地现场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监测、视频监控等扬尘信息化监管设备的安装、使用、维护工作，工地现场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浓度达到规定的临界值时，督促施工单位采取相应的应急措施；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③</w:t>
            </w:r>
            <w:r w:rsidRPr="000962B4">
              <w:rPr>
                <w:rFonts w:ascii="Times New Roman" w:hAnsi="Times New Roman" w:cs="Times New Roman"/>
                <w:sz w:val="24"/>
                <w:szCs w:val="24"/>
              </w:rPr>
              <w:t>配合管理部门，督促项目施工、监理等单位做好渣土车等工程运输车辆扬尘污染防治的工地源头管理工作。</w:t>
            </w:r>
          </w:p>
          <w:p w:rsidR="00567F84" w:rsidRPr="000962B4" w:rsidRDefault="00567F84" w:rsidP="00567F84">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）施工单位相关要求</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①</w:t>
            </w:r>
            <w:r w:rsidRPr="000962B4">
              <w:rPr>
                <w:rFonts w:ascii="Times New Roman" w:hAnsi="Times New Roman" w:cs="Times New Roman"/>
                <w:sz w:val="24"/>
                <w:szCs w:val="24"/>
              </w:rPr>
              <w:t>施工单位必须设立建筑工地扬尘污染防治专门工作机构，层层落实工作责任，工地现场必须有专人负责扬尘污染防治工作、专人负责台帐管理；</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lastRenderedPageBreak/>
              <w:t>②</w:t>
            </w:r>
            <w:r w:rsidRPr="000962B4">
              <w:rPr>
                <w:rFonts w:ascii="Times New Roman" w:hAnsi="Times New Roman" w:cs="Times New Roman"/>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③</w:t>
            </w:r>
            <w:r w:rsidRPr="000962B4">
              <w:rPr>
                <w:rFonts w:ascii="Times New Roman" w:hAnsi="Times New Roman" w:cs="Times New Roman"/>
                <w:sz w:val="24"/>
                <w:szCs w:val="24"/>
              </w:rPr>
              <w:t>按规定做好工地现场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监测、视频监控等扬尘信息化监管设备的安装、使用、维护工作，现场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浓度超过</w:t>
            </w:r>
            <w:r w:rsidRPr="000962B4">
              <w:rPr>
                <w:rFonts w:ascii="Times New Roman" w:hAnsi="Times New Roman" w:cs="Times New Roman"/>
                <w:sz w:val="24"/>
                <w:szCs w:val="24"/>
              </w:rPr>
              <w:t>60</w:t>
            </w:r>
            <w:r w:rsidRPr="000962B4">
              <w:rPr>
                <w:rFonts w:ascii="Times New Roman" w:hAnsi="Times New Roman" w:cs="Times New Roman"/>
                <w:sz w:val="24"/>
                <w:szCs w:val="24"/>
              </w:rPr>
              <w:t>时，立即采取洒水降尘</w:t>
            </w:r>
            <w:r w:rsidRPr="000962B4">
              <w:rPr>
                <w:rFonts w:ascii="Times New Roman" w:hAnsi="Times New Roman" w:cs="Times New Roman"/>
                <w:sz w:val="24"/>
                <w:szCs w:val="24"/>
              </w:rPr>
              <w:t>+</w:t>
            </w:r>
            <w:r w:rsidRPr="000962B4">
              <w:rPr>
                <w:rFonts w:ascii="Times New Roman" w:hAnsi="Times New Roman" w:cs="Times New Roman"/>
                <w:sz w:val="24"/>
                <w:szCs w:val="24"/>
              </w:rPr>
              <w:t>喷雾降尘等综合降尘措施，</w:t>
            </w:r>
            <w:r w:rsidRPr="000962B4">
              <w:rPr>
                <w:rFonts w:ascii="Times New Roman" w:hAnsi="Times New Roman" w:cs="Times New Roman"/>
                <w:sz w:val="24"/>
                <w:szCs w:val="24"/>
              </w:rPr>
              <w:t>12h</w:t>
            </w:r>
            <w:r w:rsidRPr="000962B4">
              <w:rPr>
                <w:rFonts w:ascii="Times New Roman" w:hAnsi="Times New Roman" w:cs="Times New Roman"/>
                <w:sz w:val="24"/>
                <w:szCs w:val="24"/>
              </w:rPr>
              <w:t>平均</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浓度超过</w:t>
            </w:r>
            <w:r w:rsidRPr="000962B4">
              <w:rPr>
                <w:rFonts w:ascii="Times New Roman" w:hAnsi="Times New Roman" w:cs="Times New Roman"/>
                <w:sz w:val="24"/>
                <w:szCs w:val="24"/>
              </w:rPr>
              <w:t>100</w:t>
            </w:r>
            <w:r w:rsidRPr="000962B4">
              <w:rPr>
                <w:rFonts w:ascii="Times New Roman" w:hAnsi="Times New Roman" w:cs="Times New Roman"/>
                <w:sz w:val="24"/>
                <w:szCs w:val="24"/>
              </w:rPr>
              <w:t>时，必须停工整改、加强综合降尘措施；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④</w:t>
            </w:r>
            <w:r w:rsidRPr="000962B4">
              <w:rPr>
                <w:rFonts w:ascii="Times New Roman" w:hAnsi="Times New Roman" w:cs="Times New Roman"/>
                <w:sz w:val="24"/>
                <w:szCs w:val="24"/>
              </w:rPr>
              <w:t>施工全过程，一是坚持每天自检自查，各项扬尘污染防治措施必须落实到位，特别是洒水、喷淋降尘和渣土、裸露地面的全苫盖；二是每天</w:t>
            </w:r>
            <w:r w:rsidRPr="000962B4">
              <w:rPr>
                <w:rFonts w:ascii="Times New Roman" w:hAnsi="Times New Roman" w:cs="Times New Roman"/>
                <w:sz w:val="24"/>
                <w:szCs w:val="24"/>
              </w:rPr>
              <w:t>24</w:t>
            </w:r>
            <w:r w:rsidRPr="000962B4">
              <w:rPr>
                <w:rFonts w:ascii="Times New Roman" w:hAnsi="Times New Roman" w:cs="Times New Roman"/>
                <w:sz w:val="24"/>
                <w:szCs w:val="24"/>
              </w:rPr>
              <w:t>小时对进出工地的渣土车等工程车辆进行检查、登记，规范使用</w:t>
            </w:r>
            <w:r w:rsidRPr="000962B4">
              <w:rPr>
                <w:rFonts w:ascii="Times New Roman" w:hAnsi="Times New Roman" w:cs="Times New Roman"/>
                <w:sz w:val="24"/>
                <w:szCs w:val="24"/>
              </w:rPr>
              <w:t>“</w:t>
            </w:r>
            <w:r w:rsidRPr="000962B4">
              <w:rPr>
                <w:rFonts w:ascii="Times New Roman" w:hAnsi="Times New Roman" w:cs="Times New Roman"/>
                <w:sz w:val="24"/>
                <w:szCs w:val="24"/>
              </w:rPr>
              <w:t>三池一设备</w:t>
            </w:r>
            <w:r w:rsidRPr="000962B4">
              <w:rPr>
                <w:rFonts w:ascii="Times New Roman" w:hAnsi="Times New Roman" w:cs="Times New Roman"/>
                <w:sz w:val="24"/>
                <w:szCs w:val="24"/>
              </w:rPr>
              <w:t>”</w:t>
            </w:r>
            <w:r w:rsidRPr="000962B4">
              <w:rPr>
                <w:rFonts w:ascii="Times New Roman" w:hAnsi="Times New Roman" w:cs="Times New Roman"/>
                <w:sz w:val="24"/>
                <w:szCs w:val="24"/>
              </w:rPr>
              <w:t>，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⑤</w:t>
            </w:r>
            <w:r w:rsidRPr="000962B4">
              <w:rPr>
                <w:rFonts w:ascii="Times New Roman" w:hAnsi="Times New Roman" w:cs="Times New Roman"/>
                <w:sz w:val="24"/>
                <w:szCs w:val="24"/>
              </w:rPr>
              <w:t>必须服从各级政府及相关管理部门的管理，被责令整改的工地，必须按要求认真、及时、全面的进行整改；被责令停工的工地，非经同意，严禁复工。</w:t>
            </w:r>
          </w:p>
          <w:p w:rsidR="00567F84" w:rsidRPr="000962B4" w:rsidRDefault="00567F84" w:rsidP="00567F84">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）监理单位</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①</w:t>
            </w:r>
            <w:r w:rsidRPr="000962B4">
              <w:rPr>
                <w:rFonts w:ascii="Times New Roman" w:hAnsi="Times New Roman" w:cs="Times New Roman"/>
                <w:sz w:val="24"/>
                <w:szCs w:val="24"/>
              </w:rPr>
              <w:t>在监理规划、监理实施细则中建立完善的建筑工地扬尘污染防治监理制度、台帐管理制度并严格按要求开展监理工作；</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②</w:t>
            </w:r>
            <w:r w:rsidRPr="000962B4">
              <w:rPr>
                <w:rFonts w:ascii="Times New Roman" w:hAnsi="Times New Roman" w:cs="Times New Roman"/>
                <w:sz w:val="24"/>
                <w:szCs w:val="24"/>
              </w:rPr>
              <w:t>认真审查施工单位编制的文明施工、扬尘污染防治实施方案，并在施工全过程监督施工单位认真履行工地扬尘污染防治主体责任；</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③</w:t>
            </w:r>
            <w:r w:rsidRPr="000962B4">
              <w:rPr>
                <w:rFonts w:ascii="Times New Roman" w:hAnsi="Times New Roman" w:cs="Times New Roman"/>
                <w:sz w:val="24"/>
                <w:szCs w:val="24"/>
              </w:rPr>
              <w:t>监督施工单位做好工地现场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监测、视频监控等扬尘信息化监管设备的安装、使用、维护工作，现场</w:t>
            </w:r>
            <w:r w:rsidRPr="000962B4">
              <w:rPr>
                <w:rFonts w:ascii="Times New Roman" w:hAnsi="Times New Roman" w:cs="Times New Roman"/>
                <w:sz w:val="24"/>
                <w:szCs w:val="24"/>
              </w:rPr>
              <w:t>PM</w:t>
            </w:r>
            <w:r w:rsidRPr="000962B4">
              <w:rPr>
                <w:rFonts w:ascii="Times New Roman" w:hAnsi="Times New Roman" w:cs="Times New Roman"/>
                <w:sz w:val="24"/>
                <w:szCs w:val="24"/>
                <w:vertAlign w:val="subscript"/>
              </w:rPr>
              <w:t>10</w:t>
            </w:r>
            <w:r w:rsidRPr="000962B4">
              <w:rPr>
                <w:rFonts w:ascii="Times New Roman" w:hAnsi="Times New Roman" w:cs="Times New Roman"/>
                <w:sz w:val="24"/>
                <w:szCs w:val="24"/>
              </w:rPr>
              <w:t>浓度超过临界值时，督促施工单位及时采取应急措施；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④</w:t>
            </w:r>
            <w:r w:rsidRPr="000962B4">
              <w:rPr>
                <w:rFonts w:ascii="Times New Roman" w:hAnsi="Times New Roman" w:cs="Times New Roman"/>
                <w:sz w:val="24"/>
                <w:szCs w:val="24"/>
              </w:rPr>
              <w:t>安排专门监理人员，每天对施工单位落实苫盖和洒水喷淋降尘措施进行监理，参照</w:t>
            </w:r>
            <w:r w:rsidRPr="000962B4">
              <w:rPr>
                <w:rFonts w:ascii="Times New Roman" w:hAnsi="Times New Roman" w:cs="Times New Roman"/>
                <w:sz w:val="24"/>
                <w:szCs w:val="24"/>
              </w:rPr>
              <w:t>“</w:t>
            </w:r>
            <w:r w:rsidRPr="000962B4">
              <w:rPr>
                <w:rFonts w:ascii="Times New Roman" w:hAnsi="Times New Roman" w:cs="Times New Roman"/>
                <w:sz w:val="24"/>
                <w:szCs w:val="24"/>
              </w:rPr>
              <w:t>旁站监理</w:t>
            </w:r>
            <w:r w:rsidRPr="000962B4">
              <w:rPr>
                <w:rFonts w:ascii="Times New Roman" w:hAnsi="Times New Roman" w:cs="Times New Roman"/>
                <w:sz w:val="24"/>
                <w:szCs w:val="24"/>
              </w:rPr>
              <w:t>”</w:t>
            </w:r>
            <w:r w:rsidRPr="000962B4">
              <w:rPr>
                <w:rFonts w:ascii="Times New Roman" w:hAnsi="Times New Roman" w:cs="Times New Roman"/>
                <w:sz w:val="24"/>
                <w:szCs w:val="24"/>
              </w:rPr>
              <w:t>模式，每天对施工单位工程车辆监管、规范使用</w:t>
            </w:r>
            <w:r w:rsidRPr="000962B4">
              <w:rPr>
                <w:rFonts w:ascii="Times New Roman" w:hAnsi="Times New Roman" w:cs="Times New Roman"/>
                <w:sz w:val="24"/>
                <w:szCs w:val="24"/>
              </w:rPr>
              <w:t>“</w:t>
            </w:r>
            <w:r w:rsidRPr="000962B4">
              <w:rPr>
                <w:rFonts w:ascii="Times New Roman" w:hAnsi="Times New Roman" w:cs="Times New Roman"/>
                <w:sz w:val="24"/>
                <w:szCs w:val="24"/>
              </w:rPr>
              <w:t>三池一设备</w:t>
            </w:r>
            <w:r w:rsidRPr="000962B4">
              <w:rPr>
                <w:rFonts w:ascii="Times New Roman" w:hAnsi="Times New Roman" w:cs="Times New Roman"/>
                <w:sz w:val="24"/>
                <w:szCs w:val="24"/>
              </w:rPr>
              <w:t>”</w:t>
            </w:r>
            <w:r w:rsidRPr="000962B4">
              <w:rPr>
                <w:rFonts w:ascii="Times New Roman" w:hAnsi="Times New Roman" w:cs="Times New Roman"/>
                <w:sz w:val="24"/>
                <w:szCs w:val="24"/>
              </w:rPr>
              <w:t>情况进行监理，形成台帐；</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⑤</w:t>
            </w:r>
            <w:r w:rsidRPr="000962B4">
              <w:rPr>
                <w:rFonts w:ascii="Times New Roman" w:hAnsi="Times New Roman" w:cs="Times New Roman"/>
                <w:sz w:val="24"/>
                <w:szCs w:val="24"/>
              </w:rPr>
              <w:t>对施工单位扬尘污染防治工作不到位的，予以责令整改，拒不整改或整改不到位的及时上报建设单位和项目监督机构。</w:t>
            </w:r>
          </w:p>
          <w:p w:rsidR="00567F84" w:rsidRPr="000962B4" w:rsidRDefault="00567F84" w:rsidP="00567F84">
            <w:pPr>
              <w:pStyle w:val="ad"/>
              <w:ind w:firstLine="482"/>
              <w:rPr>
                <w:rFonts w:eastAsiaTheme="minorEastAsia"/>
                <w:b/>
                <w:szCs w:val="24"/>
              </w:rPr>
            </w:pPr>
            <w:r w:rsidRPr="000962B4">
              <w:rPr>
                <w:rFonts w:eastAsiaTheme="minorEastAsia"/>
                <w:b/>
                <w:szCs w:val="24"/>
              </w:rPr>
              <w:t xml:space="preserve">4.1.2 </w:t>
            </w:r>
            <w:r w:rsidRPr="000962B4">
              <w:rPr>
                <w:rFonts w:eastAsiaTheme="minorEastAsia"/>
                <w:b/>
                <w:szCs w:val="24"/>
              </w:rPr>
              <w:t>施工期废水污染防治措施</w:t>
            </w:r>
          </w:p>
          <w:p w:rsidR="00F218C8"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①</w:t>
            </w:r>
            <w:r w:rsidR="00F218C8" w:rsidRPr="000962B4">
              <w:rPr>
                <w:rFonts w:ascii="Times New Roman" w:hAnsi="Times New Roman" w:cs="Times New Roman"/>
                <w:sz w:val="24"/>
                <w:szCs w:val="24"/>
              </w:rPr>
              <w:t>施工废水通过施工场地的临时沉淀池沉淀处理后，回用于施工场地洒水降</w:t>
            </w:r>
            <w:r w:rsidR="00F218C8" w:rsidRPr="000962B4">
              <w:rPr>
                <w:rFonts w:ascii="Times New Roman" w:hAnsi="Times New Roman" w:cs="Times New Roman"/>
                <w:sz w:val="24"/>
                <w:szCs w:val="24"/>
              </w:rPr>
              <w:lastRenderedPageBreak/>
              <w:t>尘，不外排。</w:t>
            </w:r>
          </w:p>
          <w:p w:rsidR="00567F84" w:rsidRPr="000962B4" w:rsidRDefault="00F218C8"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②</w:t>
            </w:r>
            <w:r w:rsidR="00567F84" w:rsidRPr="000962B4">
              <w:rPr>
                <w:rFonts w:ascii="Times New Roman" w:hAnsi="Times New Roman" w:cs="Times New Roman"/>
                <w:sz w:val="24"/>
                <w:szCs w:val="24"/>
              </w:rPr>
              <w:t>施工期施工人员不在项目区食宿，生活污水仅为洗手污水，</w:t>
            </w:r>
            <w:r w:rsidRPr="000962B4">
              <w:rPr>
                <w:rFonts w:ascii="Times New Roman" w:hAnsi="Times New Roman" w:cs="Times New Roman"/>
                <w:sz w:val="24"/>
                <w:szCs w:val="24"/>
              </w:rPr>
              <w:t>施工生活污水通过施工场地的临时沉淀池沉淀处理后</w:t>
            </w:r>
            <w:r w:rsidR="00567F84" w:rsidRPr="000962B4">
              <w:rPr>
                <w:rFonts w:ascii="Times New Roman" w:hAnsi="Times New Roman" w:cs="Times New Roman"/>
                <w:sz w:val="24"/>
                <w:szCs w:val="24"/>
              </w:rPr>
              <w:t>，回用于施工场地洒水降尘，不外排。</w:t>
            </w:r>
          </w:p>
          <w:p w:rsidR="00567F84" w:rsidRPr="000962B4" w:rsidRDefault="00F218C8"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③</w:t>
            </w:r>
            <w:r w:rsidR="00567F84" w:rsidRPr="000962B4">
              <w:rPr>
                <w:rFonts w:ascii="Times New Roman" w:hAnsi="Times New Roman" w:cs="Times New Roman"/>
                <w:sz w:val="24"/>
                <w:szCs w:val="24"/>
              </w:rPr>
              <w:t>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rsidR="00567F84" w:rsidRPr="000962B4" w:rsidRDefault="00567F84" w:rsidP="00567F84">
            <w:pPr>
              <w:pStyle w:val="ad"/>
              <w:ind w:firstLine="482"/>
              <w:rPr>
                <w:rFonts w:eastAsiaTheme="minorEastAsia"/>
                <w:b/>
                <w:szCs w:val="24"/>
              </w:rPr>
            </w:pPr>
            <w:r w:rsidRPr="000962B4">
              <w:rPr>
                <w:rFonts w:eastAsiaTheme="minorEastAsia"/>
                <w:b/>
                <w:szCs w:val="24"/>
              </w:rPr>
              <w:t xml:space="preserve">4.1.3 </w:t>
            </w:r>
            <w:r w:rsidRPr="000962B4">
              <w:rPr>
                <w:rFonts w:eastAsiaTheme="minorEastAsia"/>
                <w:b/>
                <w:szCs w:val="24"/>
              </w:rPr>
              <w:t>施工期噪声污染防治措施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①</w:t>
            </w:r>
            <w:r w:rsidRPr="000962B4">
              <w:rPr>
                <w:rFonts w:ascii="Times New Roman" w:hAnsi="Times New Roman" w:cs="Times New Roman"/>
                <w:sz w:val="24"/>
                <w:szCs w:val="24"/>
              </w:rPr>
              <w:t>加强施工期的操作规范；</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②</w:t>
            </w:r>
            <w:r w:rsidRPr="000962B4">
              <w:rPr>
                <w:rFonts w:ascii="Times New Roman" w:hAnsi="Times New Roman" w:cs="Times New Roman"/>
                <w:sz w:val="24"/>
                <w:szCs w:val="24"/>
              </w:rPr>
              <w:t>运输车辆进出施工场地时应控制车速，禁止鸣笛，减少车辆在施工场地的停留时间，减小运输噪声对环境的影响；</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③</w:t>
            </w:r>
            <w:r w:rsidRPr="000962B4">
              <w:rPr>
                <w:rFonts w:ascii="Times New Roman" w:hAnsi="Times New Roman" w:cs="Times New Roman"/>
                <w:sz w:val="24"/>
                <w:szCs w:val="24"/>
              </w:rPr>
              <w:t>加强与周围居民的沟通，避免扰民事件发生。</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④</w:t>
            </w:r>
            <w:r w:rsidRPr="000962B4">
              <w:rPr>
                <w:rFonts w:ascii="Times New Roman" w:hAnsi="Times New Roman" w:cs="Times New Roman"/>
                <w:sz w:val="24"/>
                <w:szCs w:val="24"/>
              </w:rPr>
              <w:t>合理安排施工工序及时间，禁止夜间施工。</w:t>
            </w:r>
          </w:p>
          <w:p w:rsidR="00567F84" w:rsidRPr="000962B4" w:rsidRDefault="00567F84" w:rsidP="00567F84">
            <w:pPr>
              <w:pStyle w:val="ad"/>
              <w:ind w:firstLine="482"/>
              <w:rPr>
                <w:rFonts w:eastAsiaTheme="minorEastAsia"/>
                <w:b/>
                <w:szCs w:val="24"/>
              </w:rPr>
            </w:pPr>
            <w:r w:rsidRPr="000962B4">
              <w:rPr>
                <w:rFonts w:eastAsiaTheme="minorEastAsia"/>
                <w:b/>
                <w:szCs w:val="24"/>
              </w:rPr>
              <w:t xml:space="preserve">4.1.4 </w:t>
            </w:r>
            <w:r w:rsidRPr="000962B4">
              <w:rPr>
                <w:rFonts w:eastAsiaTheme="minorEastAsia"/>
                <w:b/>
                <w:szCs w:val="24"/>
              </w:rPr>
              <w:t>施工期固体废物污染防治措施</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项目施工期产生的固体废弃物主要包括建筑垃圾、废土石方和施工人员产生的生活垃圾。主要采取的施工固废防治措施如下：</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①</w:t>
            </w:r>
            <w:r w:rsidRPr="000962B4">
              <w:rPr>
                <w:rFonts w:ascii="Times New Roman" w:hAnsi="Times New Roman" w:cs="Times New Roman"/>
                <w:sz w:val="24"/>
                <w:szCs w:val="24"/>
              </w:rPr>
              <w:t>建设垃圾包括混凝土块、废木材、废钢材等，严格按照</w:t>
            </w:r>
            <w:r w:rsidRPr="000962B4">
              <w:rPr>
                <w:rFonts w:ascii="Times New Roman" w:hAnsi="Times New Roman" w:cs="Times New Roman"/>
              </w:rPr>
              <w:t>相关部门</w:t>
            </w:r>
            <w:r w:rsidRPr="000962B4">
              <w:rPr>
                <w:rFonts w:ascii="Times New Roman" w:hAnsi="Times New Roman" w:cs="Times New Roman"/>
                <w:sz w:val="24"/>
                <w:szCs w:val="24"/>
              </w:rPr>
              <w:t>的要求，对其进行分类收集，其中废钢材收集后外售废品收购站，其他不能回收部分运至管理部门指定地点进行合理处置。</w:t>
            </w:r>
          </w:p>
          <w:p w:rsidR="00567F84" w:rsidRPr="000962B4" w:rsidRDefault="00567F84" w:rsidP="00567F84">
            <w:pPr>
              <w:spacing w:line="360" w:lineRule="auto"/>
              <w:ind w:firstLineChars="200" w:firstLine="480"/>
              <w:rPr>
                <w:rFonts w:ascii="Times New Roman" w:hAnsi="Times New Roman" w:cs="Times New Roman"/>
                <w:sz w:val="24"/>
                <w:szCs w:val="24"/>
              </w:rPr>
            </w:pPr>
            <w:r w:rsidRPr="000962B4">
              <w:rPr>
                <w:rFonts w:ascii="宋体" w:eastAsia="宋体" w:hAnsi="Times New Roman" w:cs="Times New Roman"/>
                <w:sz w:val="24"/>
                <w:szCs w:val="24"/>
              </w:rPr>
              <w:t>②</w:t>
            </w:r>
            <w:r w:rsidRPr="000962B4">
              <w:rPr>
                <w:rFonts w:ascii="Times New Roman" w:hAnsi="Times New Roman" w:cs="Times New Roman"/>
                <w:sz w:val="24"/>
                <w:szCs w:val="24"/>
              </w:rPr>
              <w:t>产生的少量废土石方直接用于场地低洼处平整。</w:t>
            </w:r>
          </w:p>
          <w:p w:rsidR="00567F84" w:rsidRPr="000962B4" w:rsidRDefault="00567F84" w:rsidP="00567F84">
            <w:pPr>
              <w:spacing w:line="360" w:lineRule="auto"/>
              <w:ind w:firstLineChars="200" w:firstLine="480"/>
              <w:rPr>
                <w:rFonts w:ascii="Times New Roman" w:hAnsi="Times New Roman" w:cs="Times New Roman"/>
                <w:bCs/>
              </w:rPr>
            </w:pPr>
            <w:r w:rsidRPr="000962B4">
              <w:rPr>
                <w:rFonts w:ascii="宋体" w:eastAsia="宋体" w:hAnsi="Times New Roman" w:cs="Times New Roman"/>
                <w:sz w:val="24"/>
                <w:szCs w:val="24"/>
              </w:rPr>
              <w:t>③</w:t>
            </w:r>
            <w:r w:rsidRPr="000962B4">
              <w:rPr>
                <w:rFonts w:ascii="Times New Roman" w:hAnsi="Times New Roman" w:cs="Times New Roman"/>
                <w:sz w:val="24"/>
                <w:szCs w:val="24"/>
              </w:rPr>
              <w:t>生活垃圾委托环卫部门清运处置。</w:t>
            </w:r>
          </w:p>
          <w:p w:rsidR="00567F84" w:rsidRPr="000962B4" w:rsidRDefault="00567F84" w:rsidP="00223D91">
            <w:pPr>
              <w:spacing w:line="360" w:lineRule="auto"/>
              <w:ind w:firstLineChars="200" w:firstLine="480"/>
              <w:rPr>
                <w:rFonts w:ascii="Times New Roman" w:hAnsi="Times New Roman" w:cs="Times New Roman"/>
                <w:sz w:val="24"/>
                <w:szCs w:val="24"/>
              </w:rPr>
            </w:pPr>
          </w:p>
          <w:p w:rsidR="00567F84" w:rsidRPr="000962B4" w:rsidRDefault="00567F84" w:rsidP="00223D91">
            <w:pPr>
              <w:spacing w:line="360" w:lineRule="auto"/>
              <w:ind w:firstLineChars="200" w:firstLine="480"/>
              <w:rPr>
                <w:rFonts w:ascii="Times New Roman" w:hAnsi="Times New Roman" w:cs="Times New Roman"/>
                <w:sz w:val="24"/>
                <w:szCs w:val="24"/>
              </w:rPr>
            </w:pPr>
          </w:p>
          <w:p w:rsidR="00567F84" w:rsidRPr="000962B4" w:rsidRDefault="00567F84" w:rsidP="00223D91">
            <w:pPr>
              <w:spacing w:line="360" w:lineRule="auto"/>
              <w:ind w:firstLineChars="200" w:firstLine="480"/>
              <w:rPr>
                <w:rFonts w:ascii="Times New Roman" w:hAnsi="Times New Roman" w:cs="Times New Roman"/>
                <w:sz w:val="24"/>
                <w:szCs w:val="24"/>
              </w:rPr>
            </w:pPr>
          </w:p>
          <w:p w:rsidR="00567F84" w:rsidRPr="000962B4" w:rsidRDefault="00567F84" w:rsidP="00223D91">
            <w:pPr>
              <w:spacing w:line="360" w:lineRule="auto"/>
              <w:ind w:firstLineChars="200" w:firstLine="480"/>
              <w:rPr>
                <w:rFonts w:ascii="Times New Roman" w:hAnsi="Times New Roman" w:cs="Times New Roman"/>
                <w:sz w:val="24"/>
                <w:szCs w:val="24"/>
              </w:rPr>
            </w:pPr>
          </w:p>
          <w:p w:rsidR="00567F84" w:rsidRPr="000962B4" w:rsidRDefault="00567F84" w:rsidP="00223D91">
            <w:pPr>
              <w:spacing w:line="360" w:lineRule="auto"/>
              <w:ind w:firstLineChars="200" w:firstLine="480"/>
              <w:rPr>
                <w:rFonts w:ascii="Times New Roman" w:hAnsi="Times New Roman" w:cs="Times New Roman"/>
                <w:sz w:val="24"/>
                <w:szCs w:val="24"/>
              </w:rPr>
            </w:pPr>
          </w:p>
          <w:p w:rsidR="005C5209" w:rsidRPr="000962B4" w:rsidRDefault="005C5209" w:rsidP="000A4031">
            <w:pPr>
              <w:spacing w:line="360" w:lineRule="auto"/>
              <w:ind w:firstLineChars="200" w:firstLine="480"/>
              <w:rPr>
                <w:rFonts w:ascii="Times New Roman" w:hAnsi="Times New Roman" w:cs="Times New Roman"/>
                <w:sz w:val="24"/>
                <w:szCs w:val="24"/>
              </w:rPr>
            </w:pPr>
          </w:p>
        </w:tc>
      </w:tr>
      <w:tr w:rsidR="00E86B5E" w:rsidRPr="000962B4" w:rsidTr="00010F13">
        <w:trPr>
          <w:trHeight w:val="66"/>
          <w:jc w:val="center"/>
        </w:trPr>
        <w:tc>
          <w:tcPr>
            <w:tcW w:w="525" w:type="dxa"/>
            <w:vAlign w:val="center"/>
          </w:tcPr>
          <w:p w:rsidR="00E86B5E" w:rsidRPr="000962B4" w:rsidRDefault="00E86B5E" w:rsidP="004A2FFF">
            <w:pPr>
              <w:spacing w:line="360" w:lineRule="auto"/>
              <w:jc w:val="center"/>
              <w:rPr>
                <w:rFonts w:ascii="Times New Roman" w:hAnsi="Times New Roman" w:cs="Times New Roman"/>
                <w:sz w:val="24"/>
                <w:szCs w:val="24"/>
              </w:rPr>
            </w:pPr>
            <w:r w:rsidRPr="000962B4">
              <w:rPr>
                <w:rFonts w:ascii="Times New Roman" w:hAnsi="Times New Roman" w:cs="Times New Roman"/>
                <w:sz w:val="24"/>
                <w:szCs w:val="24"/>
              </w:rPr>
              <w:lastRenderedPageBreak/>
              <w:t>运营期环境影响和保护措施</w:t>
            </w:r>
          </w:p>
        </w:tc>
        <w:tc>
          <w:tcPr>
            <w:tcW w:w="8831" w:type="dxa"/>
            <w:tcBorders>
              <w:bottom w:val="single" w:sz="4" w:space="0" w:color="auto"/>
            </w:tcBorders>
            <w:vAlign w:val="center"/>
          </w:tcPr>
          <w:p w:rsidR="00E86B5E" w:rsidRPr="000962B4" w:rsidRDefault="00E86B5E" w:rsidP="00FA0B2F">
            <w:pPr>
              <w:autoSpaceDE w:val="0"/>
              <w:autoSpaceDN w:val="0"/>
              <w:spacing w:line="360" w:lineRule="auto"/>
              <w:ind w:firstLineChars="100" w:firstLine="241"/>
              <w:rPr>
                <w:rFonts w:ascii="Times New Roman" w:hAnsi="Times New Roman" w:cs="Times New Roman"/>
                <w:b/>
                <w:sz w:val="24"/>
                <w:szCs w:val="24"/>
              </w:rPr>
            </w:pPr>
            <w:r w:rsidRPr="000962B4">
              <w:rPr>
                <w:rFonts w:ascii="Times New Roman" w:hAnsi="Times New Roman" w:cs="Times New Roman"/>
                <w:b/>
                <w:sz w:val="24"/>
                <w:szCs w:val="24"/>
              </w:rPr>
              <w:t xml:space="preserve">4.2 </w:t>
            </w:r>
            <w:r w:rsidRPr="000962B4">
              <w:rPr>
                <w:rFonts w:ascii="Times New Roman" w:hAnsi="Times New Roman" w:cs="Times New Roman"/>
                <w:b/>
                <w:sz w:val="24"/>
                <w:szCs w:val="24"/>
              </w:rPr>
              <w:t>运营期环境影响和保护措施</w:t>
            </w:r>
          </w:p>
          <w:p w:rsidR="00E86B5E" w:rsidRPr="000962B4" w:rsidRDefault="00E86B5E" w:rsidP="00A46F3A">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 xml:space="preserve">4.2.1 </w:t>
            </w:r>
            <w:r w:rsidRPr="000962B4">
              <w:rPr>
                <w:rFonts w:ascii="Times New Roman" w:hAnsi="Times New Roman" w:cs="Times New Roman"/>
                <w:b/>
                <w:sz w:val="24"/>
                <w:szCs w:val="24"/>
              </w:rPr>
              <w:t>运营期废气环境影响和保护措施</w:t>
            </w:r>
          </w:p>
          <w:p w:rsidR="00E86B5E" w:rsidRPr="000962B4" w:rsidRDefault="00E86B5E" w:rsidP="004512FE">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）废气污染物污染防治措施及达标性分析</w:t>
            </w:r>
          </w:p>
          <w:p w:rsidR="00E86B5E" w:rsidRPr="000962B4" w:rsidRDefault="00E86B5E" w:rsidP="004512FE">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①</w:t>
            </w:r>
            <w:r w:rsidRPr="000962B4">
              <w:rPr>
                <w:rFonts w:ascii="Times New Roman" w:hAnsi="Times New Roman" w:cs="Times New Roman"/>
                <w:b/>
                <w:sz w:val="24"/>
                <w:szCs w:val="24"/>
              </w:rPr>
              <w:t>废气污染物治理措施及排放方式</w:t>
            </w:r>
          </w:p>
          <w:p w:rsidR="00E86B5E" w:rsidRPr="000962B4" w:rsidRDefault="00E86B5E" w:rsidP="004512FE">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根据《大气环境影响专项评价》中污染源分析可知，项目废气污染物排放源的治理措施及排放方式如下表所示。</w:t>
            </w:r>
          </w:p>
          <w:p w:rsidR="00E86B5E" w:rsidRPr="000962B4" w:rsidRDefault="00E86B5E" w:rsidP="004512FE">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4.2.1-1 </w:t>
            </w:r>
            <w:r w:rsidRPr="000962B4">
              <w:rPr>
                <w:rFonts w:ascii="Times New Roman" w:hAnsi="Times New Roman" w:cs="Times New Roman"/>
                <w:b/>
                <w:szCs w:val="24"/>
              </w:rPr>
              <w:t>废气污染物治理措施及排放方式一览表</w:t>
            </w:r>
          </w:p>
          <w:tbl>
            <w:tblPr>
              <w:tblStyle w:val="a4"/>
              <w:tblW w:w="5000" w:type="pct"/>
              <w:tblLayout w:type="fixed"/>
              <w:tblLook w:val="04A0"/>
            </w:tblPr>
            <w:tblGrid>
              <w:gridCol w:w="670"/>
              <w:gridCol w:w="490"/>
              <w:gridCol w:w="851"/>
              <w:gridCol w:w="3969"/>
              <w:gridCol w:w="708"/>
              <w:gridCol w:w="709"/>
              <w:gridCol w:w="1208"/>
            </w:tblGrid>
            <w:tr w:rsidR="00E86B5E" w:rsidRPr="000962B4" w:rsidTr="00AB0A22">
              <w:tc>
                <w:tcPr>
                  <w:tcW w:w="1160" w:type="dxa"/>
                  <w:gridSpan w:val="2"/>
                  <w:vAlign w:val="center"/>
                </w:tcPr>
                <w:p w:rsidR="00E86B5E" w:rsidRPr="000962B4" w:rsidRDefault="00E86B5E" w:rsidP="00653E67">
                  <w:pPr>
                    <w:pStyle w:val="a8"/>
                    <w:spacing w:line="360" w:lineRule="exact"/>
                    <w:rPr>
                      <w:color w:val="auto"/>
                      <w:szCs w:val="21"/>
                    </w:rPr>
                  </w:pPr>
                  <w:r w:rsidRPr="000962B4">
                    <w:rPr>
                      <w:color w:val="auto"/>
                      <w:szCs w:val="21"/>
                    </w:rPr>
                    <w:t>产排污环节</w:t>
                  </w:r>
                </w:p>
              </w:tc>
              <w:tc>
                <w:tcPr>
                  <w:tcW w:w="851" w:type="dxa"/>
                  <w:vAlign w:val="center"/>
                </w:tcPr>
                <w:p w:rsidR="00E86B5E" w:rsidRPr="000962B4" w:rsidRDefault="00E86B5E" w:rsidP="00653E67">
                  <w:pPr>
                    <w:pStyle w:val="a8"/>
                    <w:spacing w:line="360" w:lineRule="exact"/>
                    <w:rPr>
                      <w:color w:val="auto"/>
                      <w:szCs w:val="21"/>
                    </w:rPr>
                  </w:pPr>
                  <w:r w:rsidRPr="000962B4">
                    <w:rPr>
                      <w:color w:val="auto"/>
                      <w:szCs w:val="21"/>
                    </w:rPr>
                    <w:t>污染物种类</w:t>
                  </w:r>
                </w:p>
              </w:tc>
              <w:tc>
                <w:tcPr>
                  <w:tcW w:w="3969" w:type="dxa"/>
                  <w:vAlign w:val="center"/>
                </w:tcPr>
                <w:p w:rsidR="00E86B5E" w:rsidRPr="000962B4" w:rsidRDefault="00E86B5E" w:rsidP="00653E67">
                  <w:pPr>
                    <w:pStyle w:val="a8"/>
                    <w:spacing w:line="360" w:lineRule="exact"/>
                    <w:rPr>
                      <w:color w:val="auto"/>
                      <w:szCs w:val="21"/>
                    </w:rPr>
                  </w:pPr>
                  <w:r w:rsidRPr="000962B4">
                    <w:rPr>
                      <w:color w:val="auto"/>
                      <w:szCs w:val="21"/>
                    </w:rPr>
                    <w:t>治理设施及效率</w:t>
                  </w:r>
                </w:p>
              </w:tc>
              <w:tc>
                <w:tcPr>
                  <w:tcW w:w="708" w:type="dxa"/>
                  <w:vAlign w:val="center"/>
                </w:tcPr>
                <w:p w:rsidR="00E86B5E" w:rsidRPr="000962B4" w:rsidRDefault="00E86B5E" w:rsidP="00653E67">
                  <w:pPr>
                    <w:spacing w:line="360" w:lineRule="exact"/>
                    <w:jc w:val="center"/>
                    <w:rPr>
                      <w:rFonts w:ascii="Times New Roman" w:hAnsi="Times New Roman" w:cs="Times New Roman"/>
                      <w:bCs/>
                      <w:snapToGrid w:val="0"/>
                      <w:kern w:val="32"/>
                      <w:lang w:val="zh-CN"/>
                    </w:rPr>
                  </w:pPr>
                  <w:r w:rsidRPr="000962B4">
                    <w:rPr>
                      <w:rFonts w:ascii="Times New Roman" w:eastAsia="宋体" w:hAnsi="Times New Roman" w:cs="Times New Roman"/>
                      <w:bCs/>
                      <w:snapToGrid w:val="0"/>
                      <w:kern w:val="32"/>
                      <w:lang w:val="zh-CN"/>
                    </w:rPr>
                    <w:t>排放形式</w:t>
                  </w:r>
                </w:p>
              </w:tc>
              <w:tc>
                <w:tcPr>
                  <w:tcW w:w="1917" w:type="dxa"/>
                  <w:gridSpan w:val="2"/>
                  <w:vAlign w:val="center"/>
                </w:tcPr>
                <w:p w:rsidR="00E86B5E" w:rsidRPr="000962B4" w:rsidRDefault="00E86B5E" w:rsidP="00653E67">
                  <w:pPr>
                    <w:pStyle w:val="a8"/>
                    <w:spacing w:line="360" w:lineRule="exact"/>
                    <w:rPr>
                      <w:color w:val="auto"/>
                      <w:szCs w:val="21"/>
                    </w:rPr>
                  </w:pPr>
                  <w:r w:rsidRPr="000962B4">
                    <w:rPr>
                      <w:color w:val="auto"/>
                      <w:szCs w:val="21"/>
                    </w:rPr>
                    <w:t>排放口基本情况</w:t>
                  </w:r>
                </w:p>
              </w:tc>
            </w:tr>
            <w:tr w:rsidR="00E86B5E" w:rsidRPr="000962B4" w:rsidTr="00AB0A22">
              <w:tc>
                <w:tcPr>
                  <w:tcW w:w="670"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火化工序</w:t>
                  </w:r>
                </w:p>
              </w:tc>
              <w:tc>
                <w:tcPr>
                  <w:tcW w:w="490"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火化机</w:t>
                  </w:r>
                </w:p>
              </w:tc>
              <w:tc>
                <w:tcPr>
                  <w:tcW w:w="851"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烟气量、烟尘、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、汞、二噁英</w:t>
                  </w:r>
                </w:p>
              </w:tc>
              <w:tc>
                <w:tcPr>
                  <w:tcW w:w="3969" w:type="dxa"/>
                  <w:vMerge w:val="restart"/>
                  <w:vAlign w:val="center"/>
                </w:tcPr>
                <w:p w:rsidR="00E86B5E" w:rsidRPr="000962B4" w:rsidRDefault="00E86B5E" w:rsidP="00C60476">
                  <w:pPr>
                    <w:pStyle w:val="a8"/>
                    <w:spacing w:line="360" w:lineRule="exact"/>
                    <w:ind w:firstLineChars="100" w:firstLine="210"/>
                    <w:jc w:val="both"/>
                    <w:rPr>
                      <w:color w:val="auto"/>
                      <w:szCs w:val="21"/>
                    </w:rPr>
                  </w:pPr>
                  <w:r w:rsidRPr="000962B4">
                    <w:rPr>
                      <w:rFonts w:eastAsiaTheme="minorEastAsia"/>
                      <w:color w:val="auto"/>
                      <w:szCs w:val="24"/>
                    </w:rPr>
                    <w:t>项目拟每两套火化机配套设置</w:t>
                  </w:r>
                  <w:r w:rsidRPr="000962B4">
                    <w:rPr>
                      <w:rFonts w:eastAsiaTheme="minorEastAsia"/>
                      <w:color w:val="auto"/>
                      <w:szCs w:val="24"/>
                    </w:rPr>
                    <w:t>1</w:t>
                  </w:r>
                  <w:r w:rsidRPr="000962B4">
                    <w:rPr>
                      <w:rFonts w:eastAsiaTheme="minorEastAsia"/>
                      <w:color w:val="auto"/>
                      <w:szCs w:val="24"/>
                    </w:rPr>
                    <w:t>台火化机尾气处理装置对火化机废气进行处理，处理后通过</w:t>
                  </w:r>
                  <w:r w:rsidRPr="000962B4">
                    <w:rPr>
                      <w:rFonts w:eastAsiaTheme="minorEastAsia"/>
                      <w:color w:val="auto"/>
                      <w:szCs w:val="24"/>
                    </w:rPr>
                    <w:t>1</w:t>
                  </w:r>
                  <w:r w:rsidRPr="000962B4">
                    <w:rPr>
                      <w:rFonts w:eastAsiaTheme="minorEastAsia"/>
                      <w:color w:val="auto"/>
                      <w:szCs w:val="24"/>
                    </w:rPr>
                    <w:t>根</w:t>
                  </w:r>
                  <w:r w:rsidRPr="000962B4">
                    <w:rPr>
                      <w:rFonts w:eastAsiaTheme="minorEastAsia"/>
                      <w:color w:val="auto"/>
                      <w:szCs w:val="24"/>
                    </w:rPr>
                    <w:t>12m</w:t>
                  </w:r>
                  <w:r w:rsidRPr="000962B4">
                    <w:rPr>
                      <w:rFonts w:eastAsiaTheme="minorEastAsia"/>
                      <w:color w:val="auto"/>
                      <w:szCs w:val="24"/>
                    </w:rPr>
                    <w:t>、</w:t>
                  </w:r>
                  <w:r w:rsidRPr="000962B4">
                    <w:rPr>
                      <w:rFonts w:eastAsiaTheme="minorEastAsia"/>
                      <w:color w:val="auto"/>
                      <w:szCs w:val="24"/>
                    </w:rPr>
                    <w:t>Ф0.48m</w:t>
                  </w:r>
                  <w:r w:rsidRPr="000962B4">
                    <w:rPr>
                      <w:rFonts w:eastAsiaTheme="minorEastAsia"/>
                      <w:color w:val="auto"/>
                      <w:szCs w:val="24"/>
                    </w:rPr>
                    <w:t>，编号为（</w:t>
                  </w:r>
                  <w:r w:rsidRPr="000962B4">
                    <w:rPr>
                      <w:rFonts w:eastAsiaTheme="minorEastAsia"/>
                      <w:color w:val="auto"/>
                      <w:szCs w:val="24"/>
                    </w:rPr>
                    <w:t>DA001</w:t>
                  </w:r>
                  <w:r w:rsidRPr="000962B4">
                    <w:rPr>
                      <w:rFonts w:eastAsiaTheme="minorEastAsia"/>
                      <w:color w:val="auto"/>
                      <w:szCs w:val="24"/>
                    </w:rPr>
                    <w:t>）的排气筒外排。该火化机尾气处理装置采用全干法双脉冲处理工艺，内置高效降温器</w:t>
                  </w:r>
                  <w:r w:rsidRPr="000962B4">
                    <w:rPr>
                      <w:rFonts w:eastAsiaTheme="minorEastAsia"/>
                      <w:color w:val="auto"/>
                      <w:szCs w:val="24"/>
                    </w:rPr>
                    <w:t>+</w:t>
                  </w:r>
                  <w:r w:rsidRPr="000962B4">
                    <w:rPr>
                      <w:rFonts w:eastAsiaTheme="minorEastAsia"/>
                      <w:color w:val="auto"/>
                      <w:szCs w:val="24"/>
                    </w:rPr>
                    <w:t>初级除尘器</w:t>
                  </w:r>
                  <w:r w:rsidRPr="000962B4">
                    <w:rPr>
                      <w:rFonts w:eastAsiaTheme="minorEastAsia"/>
                      <w:color w:val="auto"/>
                      <w:szCs w:val="24"/>
                    </w:rPr>
                    <w:t>+</w:t>
                  </w:r>
                  <w:r w:rsidRPr="000962B4">
                    <w:rPr>
                      <w:rFonts w:eastAsiaTheme="minorEastAsia"/>
                      <w:color w:val="auto"/>
                      <w:szCs w:val="24"/>
                    </w:rPr>
                    <w:t>脱酸脱硫二噁英喷射装置</w:t>
                  </w:r>
                  <w:r w:rsidRPr="000962B4">
                    <w:rPr>
                      <w:rFonts w:eastAsiaTheme="minorEastAsia"/>
                      <w:color w:val="auto"/>
                      <w:szCs w:val="24"/>
                    </w:rPr>
                    <w:t>+</w:t>
                  </w:r>
                  <w:r w:rsidRPr="000962B4">
                    <w:rPr>
                      <w:rFonts w:eastAsiaTheme="minorEastAsia"/>
                      <w:color w:val="auto"/>
                      <w:szCs w:val="24"/>
                    </w:rPr>
                    <w:t>布袋除尘器</w:t>
                  </w:r>
                  <w:r w:rsidRPr="000962B4">
                    <w:rPr>
                      <w:rFonts w:eastAsiaTheme="minorEastAsia"/>
                      <w:color w:val="auto"/>
                      <w:szCs w:val="24"/>
                    </w:rPr>
                    <w:t>+</w:t>
                  </w:r>
                  <w:r w:rsidRPr="000962B4">
                    <w:rPr>
                      <w:rFonts w:eastAsiaTheme="minorEastAsia"/>
                      <w:color w:val="auto"/>
                      <w:szCs w:val="24"/>
                    </w:rPr>
                    <w:t>活性炭吸附器，烟尘去除率可达到</w:t>
                  </w:r>
                  <w:r w:rsidRPr="000962B4">
                    <w:rPr>
                      <w:rFonts w:eastAsiaTheme="minorEastAsia"/>
                      <w:color w:val="auto"/>
                      <w:szCs w:val="24"/>
                    </w:rPr>
                    <w:t>99%</w:t>
                  </w:r>
                  <w:r w:rsidRPr="000962B4">
                    <w:rPr>
                      <w:rFonts w:eastAsiaTheme="minorEastAsia"/>
                      <w:color w:val="auto"/>
                      <w:szCs w:val="24"/>
                    </w:rPr>
                    <w:t>、</w:t>
                  </w:r>
                  <w:r w:rsidRPr="00C60476">
                    <w:rPr>
                      <w:rFonts w:eastAsiaTheme="minorEastAsia"/>
                      <w:color w:val="0070C0"/>
                      <w:szCs w:val="24"/>
                    </w:rPr>
                    <w:t>SO</w:t>
                  </w:r>
                  <w:r w:rsidRPr="00C60476">
                    <w:rPr>
                      <w:rFonts w:eastAsiaTheme="minorEastAsia"/>
                      <w:color w:val="0070C0"/>
                      <w:szCs w:val="24"/>
                      <w:vertAlign w:val="subscript"/>
                    </w:rPr>
                    <w:t>2</w:t>
                  </w:r>
                  <w:r w:rsidRPr="00C60476">
                    <w:rPr>
                      <w:rFonts w:eastAsiaTheme="minorEastAsia"/>
                      <w:color w:val="0070C0"/>
                      <w:szCs w:val="24"/>
                    </w:rPr>
                    <w:t>去除率可达到</w:t>
                  </w:r>
                  <w:r w:rsidR="00C60476" w:rsidRPr="00C60476">
                    <w:rPr>
                      <w:rFonts w:eastAsiaTheme="minorEastAsia" w:hint="eastAsia"/>
                      <w:color w:val="0070C0"/>
                      <w:szCs w:val="24"/>
                    </w:rPr>
                    <w:t>9</w:t>
                  </w:r>
                  <w:r w:rsidRPr="00C60476">
                    <w:rPr>
                      <w:rFonts w:eastAsiaTheme="minorEastAsia"/>
                      <w:color w:val="0070C0"/>
                      <w:szCs w:val="24"/>
                    </w:rPr>
                    <w:t>0%</w:t>
                  </w:r>
                  <w:r w:rsidRPr="00C60476">
                    <w:rPr>
                      <w:rFonts w:eastAsiaTheme="minorEastAsia"/>
                      <w:color w:val="0070C0"/>
                      <w:szCs w:val="24"/>
                    </w:rPr>
                    <w:t>、</w:t>
                  </w:r>
                  <w:r w:rsidRPr="000962B4">
                    <w:rPr>
                      <w:rFonts w:eastAsiaTheme="minorEastAsia"/>
                      <w:color w:val="auto"/>
                      <w:szCs w:val="24"/>
                    </w:rPr>
                    <w:t>CO</w:t>
                  </w:r>
                  <w:r w:rsidRPr="000962B4">
                    <w:rPr>
                      <w:rFonts w:eastAsiaTheme="minorEastAsia"/>
                      <w:color w:val="auto"/>
                      <w:szCs w:val="24"/>
                    </w:rPr>
                    <w:t>去除率可达到</w:t>
                  </w:r>
                  <w:r w:rsidRPr="000962B4">
                    <w:rPr>
                      <w:rFonts w:eastAsiaTheme="minorEastAsia"/>
                      <w:color w:val="auto"/>
                      <w:szCs w:val="24"/>
                    </w:rPr>
                    <w:t>35.3%</w:t>
                  </w:r>
                  <w:r w:rsidRPr="000962B4">
                    <w:rPr>
                      <w:rFonts w:eastAsiaTheme="minorEastAsia"/>
                      <w:color w:val="auto"/>
                      <w:szCs w:val="24"/>
                    </w:rPr>
                    <w:t>、</w:t>
                  </w:r>
                  <w:r w:rsidRPr="000962B4">
                    <w:rPr>
                      <w:rFonts w:eastAsiaTheme="minorEastAsia"/>
                      <w:color w:val="auto"/>
                      <w:szCs w:val="24"/>
                    </w:rPr>
                    <w:t>HCl</w:t>
                  </w:r>
                  <w:r w:rsidRPr="000962B4">
                    <w:rPr>
                      <w:rFonts w:eastAsiaTheme="minorEastAsia"/>
                      <w:color w:val="auto"/>
                      <w:szCs w:val="24"/>
                    </w:rPr>
                    <w:t>去除率可达到</w:t>
                  </w:r>
                  <w:r w:rsidRPr="000962B4">
                    <w:rPr>
                      <w:rFonts w:eastAsiaTheme="minorEastAsia"/>
                      <w:color w:val="auto"/>
                      <w:szCs w:val="24"/>
                    </w:rPr>
                    <w:t>78.7%</w:t>
                  </w:r>
                  <w:r w:rsidRPr="000962B4">
                    <w:rPr>
                      <w:rFonts w:eastAsiaTheme="minorEastAsia"/>
                      <w:color w:val="auto"/>
                      <w:szCs w:val="24"/>
                    </w:rPr>
                    <w:t>、汞去除效率可达到</w:t>
                  </w:r>
                  <w:r w:rsidRPr="000962B4">
                    <w:rPr>
                      <w:rFonts w:eastAsiaTheme="minorEastAsia"/>
                      <w:color w:val="auto"/>
                      <w:szCs w:val="24"/>
                    </w:rPr>
                    <w:t>80%</w:t>
                  </w:r>
                  <w:r w:rsidRPr="000962B4">
                    <w:rPr>
                      <w:rFonts w:eastAsiaTheme="minorEastAsia"/>
                      <w:color w:val="auto"/>
                      <w:szCs w:val="24"/>
                    </w:rPr>
                    <w:t>、二噁英去除率可达到</w:t>
                  </w:r>
                  <w:r w:rsidRPr="000962B4">
                    <w:rPr>
                      <w:rFonts w:eastAsiaTheme="minorEastAsia"/>
                      <w:color w:val="auto"/>
                      <w:szCs w:val="24"/>
                    </w:rPr>
                    <w:t>62.2%</w:t>
                  </w:r>
                  <w:r w:rsidRPr="000962B4">
                    <w:rPr>
                      <w:rFonts w:eastAsiaTheme="minorEastAsia"/>
                      <w:color w:val="auto"/>
                      <w:szCs w:val="24"/>
                    </w:rPr>
                    <w:t>。每台火化机尾气处理装置的处理风量为</w:t>
                  </w:r>
                  <w:r w:rsidRPr="000962B4">
                    <w:rPr>
                      <w:rFonts w:eastAsiaTheme="minorEastAsia"/>
                      <w:color w:val="auto"/>
                      <w:szCs w:val="24"/>
                    </w:rPr>
                    <w:t>5000m³/h</w:t>
                  </w:r>
                  <w:r w:rsidRPr="000962B4">
                    <w:rPr>
                      <w:rFonts w:eastAsiaTheme="minorEastAsia"/>
                      <w:color w:val="auto"/>
                      <w:szCs w:val="24"/>
                    </w:rPr>
                    <w:t>，合计处理风量为</w:t>
                  </w:r>
                  <w:r w:rsidRPr="000962B4">
                    <w:rPr>
                      <w:rFonts w:eastAsiaTheme="minorEastAsia"/>
                      <w:color w:val="auto"/>
                      <w:szCs w:val="24"/>
                    </w:rPr>
                    <w:t>10000m³/h</w:t>
                  </w:r>
                  <w:r w:rsidRPr="000962B4">
                    <w:rPr>
                      <w:rFonts w:eastAsiaTheme="minorEastAsia"/>
                      <w:color w:val="auto"/>
                      <w:szCs w:val="24"/>
                    </w:rPr>
                    <w:t>。</w:t>
                  </w:r>
                </w:p>
              </w:tc>
              <w:tc>
                <w:tcPr>
                  <w:tcW w:w="708"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有组织</w:t>
                  </w:r>
                </w:p>
              </w:tc>
              <w:tc>
                <w:tcPr>
                  <w:tcW w:w="1917" w:type="dxa"/>
                  <w:gridSpan w:val="2"/>
                  <w:vAlign w:val="center"/>
                </w:tcPr>
                <w:p w:rsidR="00E86B5E" w:rsidRPr="000962B4" w:rsidRDefault="00E86B5E" w:rsidP="00653E67">
                  <w:pPr>
                    <w:pStyle w:val="a8"/>
                    <w:spacing w:line="360" w:lineRule="exact"/>
                    <w:rPr>
                      <w:color w:val="auto"/>
                      <w:szCs w:val="21"/>
                    </w:rPr>
                  </w:pPr>
                  <w:r w:rsidRPr="000962B4">
                    <w:rPr>
                      <w:color w:val="auto"/>
                      <w:szCs w:val="21"/>
                    </w:rPr>
                    <w:t>排气筒参数</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高度</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12m</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内径</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0.48m</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温度</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60-100</w:t>
                  </w:r>
                  <w:hyperlink r:id="rId16" w:tgtFrame="_blank" w:history="1">
                    <w:r w:rsidRPr="000962B4">
                      <w:rPr>
                        <w:rFonts w:ascii="宋体"/>
                        <w:color w:val="auto"/>
                        <w:szCs w:val="21"/>
                      </w:rPr>
                      <w:t>℃</w:t>
                    </w:r>
                  </w:hyperlink>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编号</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DA001</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类型</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坐标</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E103.14983</w:t>
                  </w:r>
                  <w:r w:rsidRPr="000962B4">
                    <w:rPr>
                      <w:color w:val="auto"/>
                      <w:szCs w:val="21"/>
                    </w:rPr>
                    <w:t>、</w:t>
                  </w:r>
                  <w:r w:rsidRPr="000962B4">
                    <w:rPr>
                      <w:color w:val="auto"/>
                      <w:szCs w:val="21"/>
                    </w:rPr>
                    <w:t>N26.133417</w:t>
                  </w:r>
                </w:p>
              </w:tc>
            </w:tr>
            <w:tr w:rsidR="00E86B5E" w:rsidRPr="000962B4" w:rsidTr="00AB0A22">
              <w:tc>
                <w:tcPr>
                  <w:tcW w:w="670"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遗物焚烧工序</w:t>
                  </w:r>
                </w:p>
              </w:tc>
              <w:tc>
                <w:tcPr>
                  <w:tcW w:w="490"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遗物焚烧炉</w:t>
                  </w:r>
                </w:p>
              </w:tc>
              <w:tc>
                <w:tcPr>
                  <w:tcW w:w="851"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烟气量、烟尘、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、汞、二噁英</w:t>
                  </w:r>
                </w:p>
              </w:tc>
              <w:tc>
                <w:tcPr>
                  <w:tcW w:w="3969" w:type="dxa"/>
                  <w:vMerge w:val="restart"/>
                  <w:vAlign w:val="center"/>
                </w:tcPr>
                <w:p w:rsidR="00E86B5E" w:rsidRPr="000962B4" w:rsidRDefault="00E86B5E" w:rsidP="00C60476">
                  <w:pPr>
                    <w:pStyle w:val="a8"/>
                    <w:spacing w:line="360" w:lineRule="exact"/>
                    <w:ind w:firstLineChars="100" w:firstLine="210"/>
                    <w:jc w:val="both"/>
                    <w:rPr>
                      <w:color w:val="auto"/>
                      <w:szCs w:val="21"/>
                    </w:rPr>
                  </w:pPr>
                  <w:r w:rsidRPr="000962B4">
                    <w:rPr>
                      <w:rFonts w:eastAsiaTheme="minorEastAsia"/>
                      <w:color w:val="auto"/>
                      <w:szCs w:val="24"/>
                    </w:rPr>
                    <w:t>项目拟采购</w:t>
                  </w:r>
                  <w:r w:rsidRPr="000962B4">
                    <w:rPr>
                      <w:rFonts w:eastAsiaTheme="minorEastAsia"/>
                      <w:color w:val="auto"/>
                      <w:szCs w:val="24"/>
                    </w:rPr>
                    <w:t>1</w:t>
                  </w:r>
                  <w:r w:rsidRPr="000962B4">
                    <w:rPr>
                      <w:rFonts w:eastAsiaTheme="minorEastAsia"/>
                      <w:color w:val="auto"/>
                      <w:szCs w:val="24"/>
                    </w:rPr>
                    <w:t>套遗物焚烧炉尾气处理装置对遗物焚烧废气进行处理，经遗物焚烧炉尾气处理装置处理后的废气通过</w:t>
                  </w:r>
                  <w:r w:rsidRPr="000962B4">
                    <w:rPr>
                      <w:rFonts w:eastAsiaTheme="minorEastAsia"/>
                      <w:color w:val="auto"/>
                      <w:szCs w:val="24"/>
                    </w:rPr>
                    <w:t>1</w:t>
                  </w:r>
                  <w:r w:rsidRPr="000962B4">
                    <w:rPr>
                      <w:rFonts w:eastAsiaTheme="minorEastAsia"/>
                      <w:color w:val="auto"/>
                      <w:szCs w:val="24"/>
                    </w:rPr>
                    <w:t>根</w:t>
                  </w:r>
                  <w:r w:rsidRPr="000962B4">
                    <w:rPr>
                      <w:rFonts w:eastAsiaTheme="minorEastAsia"/>
                      <w:color w:val="auto"/>
                      <w:szCs w:val="24"/>
                    </w:rPr>
                    <w:t>12m</w:t>
                  </w:r>
                  <w:r w:rsidRPr="000962B4">
                    <w:rPr>
                      <w:rFonts w:eastAsiaTheme="minorEastAsia"/>
                      <w:color w:val="auto"/>
                      <w:szCs w:val="24"/>
                    </w:rPr>
                    <w:t>、</w:t>
                  </w:r>
                  <w:r w:rsidRPr="000962B4">
                    <w:rPr>
                      <w:rFonts w:eastAsiaTheme="minorEastAsia"/>
                      <w:color w:val="auto"/>
                      <w:szCs w:val="24"/>
                    </w:rPr>
                    <w:t>Ф0.30m</w:t>
                  </w:r>
                  <w:r w:rsidRPr="000962B4">
                    <w:rPr>
                      <w:rFonts w:eastAsiaTheme="minorEastAsia"/>
                      <w:color w:val="auto"/>
                      <w:szCs w:val="24"/>
                    </w:rPr>
                    <w:t>，编号为（</w:t>
                  </w:r>
                  <w:r w:rsidRPr="000962B4">
                    <w:rPr>
                      <w:rFonts w:eastAsiaTheme="minorEastAsia"/>
                      <w:color w:val="auto"/>
                      <w:szCs w:val="24"/>
                    </w:rPr>
                    <w:t>DA002</w:t>
                  </w:r>
                  <w:r w:rsidRPr="000962B4">
                    <w:rPr>
                      <w:rFonts w:eastAsiaTheme="minorEastAsia"/>
                      <w:color w:val="auto"/>
                      <w:szCs w:val="24"/>
                    </w:rPr>
                    <w:t>）的排气筒外排。该遗物焚烧炉尾气处理装置采用全干法双脉冲处理工艺，内置高效降温器</w:t>
                  </w:r>
                  <w:r w:rsidRPr="000962B4">
                    <w:rPr>
                      <w:rFonts w:eastAsiaTheme="minorEastAsia"/>
                      <w:color w:val="auto"/>
                      <w:szCs w:val="24"/>
                    </w:rPr>
                    <w:t>+</w:t>
                  </w:r>
                  <w:r w:rsidRPr="000962B4">
                    <w:rPr>
                      <w:rFonts w:eastAsiaTheme="minorEastAsia"/>
                      <w:color w:val="auto"/>
                      <w:szCs w:val="24"/>
                    </w:rPr>
                    <w:t>初级除尘器</w:t>
                  </w:r>
                  <w:r w:rsidRPr="000962B4">
                    <w:rPr>
                      <w:rFonts w:eastAsiaTheme="minorEastAsia"/>
                      <w:color w:val="auto"/>
                      <w:szCs w:val="24"/>
                    </w:rPr>
                    <w:t>+</w:t>
                  </w:r>
                  <w:r w:rsidRPr="000962B4">
                    <w:rPr>
                      <w:rFonts w:eastAsiaTheme="minorEastAsia"/>
                      <w:color w:val="auto"/>
                      <w:szCs w:val="24"/>
                    </w:rPr>
                    <w:t>脱酸脱硫二噁英喷射装置</w:t>
                  </w:r>
                  <w:r w:rsidRPr="000962B4">
                    <w:rPr>
                      <w:rFonts w:eastAsiaTheme="minorEastAsia"/>
                      <w:color w:val="auto"/>
                      <w:szCs w:val="24"/>
                    </w:rPr>
                    <w:t>+</w:t>
                  </w:r>
                  <w:r w:rsidRPr="000962B4">
                    <w:rPr>
                      <w:rFonts w:eastAsiaTheme="minorEastAsia"/>
                      <w:color w:val="auto"/>
                      <w:szCs w:val="24"/>
                    </w:rPr>
                    <w:t>布袋除尘器</w:t>
                  </w:r>
                  <w:r w:rsidRPr="000962B4">
                    <w:rPr>
                      <w:rFonts w:eastAsiaTheme="minorEastAsia"/>
                      <w:color w:val="auto"/>
                      <w:szCs w:val="24"/>
                    </w:rPr>
                    <w:t>+</w:t>
                  </w:r>
                  <w:r w:rsidRPr="000962B4">
                    <w:rPr>
                      <w:rFonts w:eastAsiaTheme="minorEastAsia"/>
                      <w:color w:val="auto"/>
                      <w:szCs w:val="24"/>
                    </w:rPr>
                    <w:t>活性炭吸附器，根据该设备的设计参数，烟尘去除率可达到</w:t>
                  </w:r>
                  <w:r w:rsidRPr="000962B4">
                    <w:rPr>
                      <w:rFonts w:eastAsiaTheme="minorEastAsia"/>
                      <w:color w:val="auto"/>
                      <w:szCs w:val="24"/>
                    </w:rPr>
                    <w:t>99%</w:t>
                  </w:r>
                  <w:r w:rsidRPr="000962B4">
                    <w:rPr>
                      <w:rFonts w:eastAsiaTheme="minorEastAsia"/>
                      <w:color w:val="auto"/>
                      <w:szCs w:val="24"/>
                    </w:rPr>
                    <w:t>、</w:t>
                  </w:r>
                  <w:r w:rsidRPr="00C60476">
                    <w:rPr>
                      <w:rFonts w:eastAsiaTheme="minorEastAsia"/>
                      <w:color w:val="0070C0"/>
                      <w:szCs w:val="24"/>
                    </w:rPr>
                    <w:t>SO</w:t>
                  </w:r>
                  <w:r w:rsidRPr="00C60476">
                    <w:rPr>
                      <w:rFonts w:eastAsiaTheme="minorEastAsia"/>
                      <w:color w:val="0070C0"/>
                      <w:szCs w:val="24"/>
                      <w:vertAlign w:val="subscript"/>
                    </w:rPr>
                    <w:t>2</w:t>
                  </w:r>
                  <w:r w:rsidRPr="00C60476">
                    <w:rPr>
                      <w:rFonts w:eastAsiaTheme="minorEastAsia"/>
                      <w:color w:val="0070C0"/>
                      <w:szCs w:val="24"/>
                    </w:rPr>
                    <w:t>去除率可达到</w:t>
                  </w:r>
                  <w:r w:rsidR="00C60476" w:rsidRPr="00C60476">
                    <w:rPr>
                      <w:rFonts w:eastAsiaTheme="minorEastAsia" w:hint="eastAsia"/>
                      <w:color w:val="0070C0"/>
                      <w:szCs w:val="24"/>
                    </w:rPr>
                    <w:t>9</w:t>
                  </w:r>
                  <w:r w:rsidRPr="00C60476">
                    <w:rPr>
                      <w:rFonts w:eastAsiaTheme="minorEastAsia"/>
                      <w:color w:val="0070C0"/>
                      <w:szCs w:val="24"/>
                    </w:rPr>
                    <w:t>0%</w:t>
                  </w:r>
                  <w:r w:rsidRPr="00C60476">
                    <w:rPr>
                      <w:rFonts w:eastAsiaTheme="minorEastAsia"/>
                      <w:color w:val="0070C0"/>
                      <w:szCs w:val="24"/>
                    </w:rPr>
                    <w:t>、</w:t>
                  </w:r>
                  <w:r w:rsidRPr="000962B4">
                    <w:rPr>
                      <w:rFonts w:eastAsiaTheme="minorEastAsia"/>
                      <w:color w:val="auto"/>
                      <w:szCs w:val="24"/>
                    </w:rPr>
                    <w:t>CO</w:t>
                  </w:r>
                  <w:r w:rsidRPr="000962B4">
                    <w:rPr>
                      <w:rFonts w:eastAsiaTheme="minorEastAsia"/>
                      <w:color w:val="auto"/>
                      <w:szCs w:val="24"/>
                    </w:rPr>
                    <w:t>去除率可达到</w:t>
                  </w:r>
                  <w:r w:rsidRPr="000962B4">
                    <w:rPr>
                      <w:rFonts w:eastAsiaTheme="minorEastAsia"/>
                      <w:color w:val="auto"/>
                      <w:szCs w:val="24"/>
                    </w:rPr>
                    <w:t>35.3%</w:t>
                  </w:r>
                  <w:r w:rsidRPr="000962B4">
                    <w:rPr>
                      <w:rFonts w:eastAsiaTheme="minorEastAsia"/>
                      <w:color w:val="auto"/>
                      <w:szCs w:val="24"/>
                    </w:rPr>
                    <w:t>、</w:t>
                  </w:r>
                  <w:r w:rsidRPr="000962B4">
                    <w:rPr>
                      <w:rFonts w:eastAsiaTheme="minorEastAsia"/>
                      <w:color w:val="auto"/>
                      <w:szCs w:val="24"/>
                    </w:rPr>
                    <w:t>HCl</w:t>
                  </w:r>
                  <w:r w:rsidRPr="000962B4">
                    <w:rPr>
                      <w:rFonts w:eastAsiaTheme="minorEastAsia"/>
                      <w:color w:val="auto"/>
                      <w:szCs w:val="24"/>
                    </w:rPr>
                    <w:t>去除率可达到</w:t>
                  </w:r>
                  <w:r w:rsidRPr="000962B4">
                    <w:rPr>
                      <w:rFonts w:eastAsiaTheme="minorEastAsia"/>
                      <w:color w:val="auto"/>
                      <w:szCs w:val="24"/>
                    </w:rPr>
                    <w:t>78.7%</w:t>
                  </w:r>
                  <w:r w:rsidRPr="000962B4">
                    <w:rPr>
                      <w:rFonts w:eastAsiaTheme="minorEastAsia"/>
                      <w:color w:val="auto"/>
                      <w:szCs w:val="24"/>
                    </w:rPr>
                    <w:t>、汞去除效率可达到</w:t>
                  </w:r>
                  <w:r w:rsidRPr="000962B4">
                    <w:rPr>
                      <w:rFonts w:eastAsiaTheme="minorEastAsia"/>
                      <w:color w:val="auto"/>
                      <w:szCs w:val="24"/>
                    </w:rPr>
                    <w:t>80%</w:t>
                  </w:r>
                  <w:r w:rsidRPr="000962B4">
                    <w:rPr>
                      <w:rFonts w:eastAsiaTheme="minorEastAsia"/>
                      <w:color w:val="auto"/>
                      <w:szCs w:val="24"/>
                    </w:rPr>
                    <w:t>、二噁英去除率可达到</w:t>
                  </w:r>
                  <w:r w:rsidRPr="000962B4">
                    <w:rPr>
                      <w:rFonts w:eastAsiaTheme="minorEastAsia"/>
                      <w:color w:val="auto"/>
                      <w:szCs w:val="24"/>
                    </w:rPr>
                    <w:t>62.2%</w:t>
                  </w:r>
                  <w:r w:rsidRPr="000962B4">
                    <w:rPr>
                      <w:rFonts w:eastAsiaTheme="minorEastAsia"/>
                      <w:color w:val="auto"/>
                      <w:szCs w:val="24"/>
                    </w:rPr>
                    <w:t>。遗物焚烧炉尾气处理装置的处理风量为</w:t>
                  </w:r>
                  <w:r w:rsidRPr="000962B4">
                    <w:rPr>
                      <w:rFonts w:eastAsiaTheme="minorEastAsia"/>
                      <w:color w:val="auto"/>
                      <w:szCs w:val="24"/>
                    </w:rPr>
                    <w:t>5000m³/h</w:t>
                  </w:r>
                  <w:r w:rsidRPr="000962B4">
                    <w:rPr>
                      <w:rFonts w:eastAsiaTheme="minorEastAsia"/>
                      <w:color w:val="auto"/>
                      <w:szCs w:val="24"/>
                    </w:rPr>
                    <w:t>。</w:t>
                  </w:r>
                </w:p>
              </w:tc>
              <w:tc>
                <w:tcPr>
                  <w:tcW w:w="708" w:type="dxa"/>
                  <w:vMerge w:val="restart"/>
                  <w:vAlign w:val="center"/>
                </w:tcPr>
                <w:p w:rsidR="00E86B5E" w:rsidRPr="000962B4" w:rsidRDefault="00E86B5E" w:rsidP="00653E67">
                  <w:pPr>
                    <w:pStyle w:val="a8"/>
                    <w:spacing w:line="360" w:lineRule="exact"/>
                    <w:rPr>
                      <w:color w:val="auto"/>
                      <w:szCs w:val="21"/>
                    </w:rPr>
                  </w:pPr>
                  <w:r w:rsidRPr="000962B4">
                    <w:rPr>
                      <w:color w:val="auto"/>
                      <w:szCs w:val="21"/>
                    </w:rPr>
                    <w:t>有组织</w:t>
                  </w:r>
                </w:p>
              </w:tc>
              <w:tc>
                <w:tcPr>
                  <w:tcW w:w="1917" w:type="dxa"/>
                  <w:gridSpan w:val="2"/>
                  <w:vAlign w:val="center"/>
                </w:tcPr>
                <w:p w:rsidR="00E86B5E" w:rsidRPr="000962B4" w:rsidRDefault="00E86B5E" w:rsidP="00653E67">
                  <w:pPr>
                    <w:pStyle w:val="a8"/>
                    <w:spacing w:line="360" w:lineRule="exact"/>
                    <w:rPr>
                      <w:color w:val="auto"/>
                      <w:szCs w:val="21"/>
                    </w:rPr>
                  </w:pPr>
                  <w:r w:rsidRPr="000962B4">
                    <w:rPr>
                      <w:color w:val="auto"/>
                      <w:szCs w:val="21"/>
                    </w:rPr>
                    <w:t>排气筒参数</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高度</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12m</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内径</w:t>
                  </w:r>
                </w:p>
              </w:tc>
              <w:tc>
                <w:tcPr>
                  <w:tcW w:w="1208" w:type="dxa"/>
                  <w:vAlign w:val="center"/>
                </w:tcPr>
                <w:p w:rsidR="00E86B5E" w:rsidRPr="000962B4" w:rsidRDefault="00E86B5E" w:rsidP="00AB0A22">
                  <w:pPr>
                    <w:pStyle w:val="a8"/>
                    <w:spacing w:line="360" w:lineRule="exact"/>
                    <w:rPr>
                      <w:color w:val="auto"/>
                      <w:szCs w:val="21"/>
                    </w:rPr>
                  </w:pPr>
                  <w:r w:rsidRPr="000962B4">
                    <w:rPr>
                      <w:color w:val="auto"/>
                      <w:szCs w:val="21"/>
                    </w:rPr>
                    <w:t>0.30m</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温度</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60-100</w:t>
                  </w:r>
                  <w:hyperlink r:id="rId17" w:tgtFrame="_blank" w:history="1">
                    <w:r w:rsidRPr="000962B4">
                      <w:rPr>
                        <w:rFonts w:ascii="宋体"/>
                        <w:color w:val="auto"/>
                        <w:szCs w:val="21"/>
                      </w:rPr>
                      <w:t>℃</w:t>
                    </w:r>
                  </w:hyperlink>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编号</w:t>
                  </w:r>
                </w:p>
              </w:tc>
              <w:tc>
                <w:tcPr>
                  <w:tcW w:w="1208" w:type="dxa"/>
                  <w:vAlign w:val="center"/>
                </w:tcPr>
                <w:p w:rsidR="00E86B5E" w:rsidRPr="000962B4" w:rsidRDefault="00E86B5E" w:rsidP="00AB0A22">
                  <w:pPr>
                    <w:pStyle w:val="a8"/>
                    <w:spacing w:line="360" w:lineRule="exact"/>
                    <w:rPr>
                      <w:color w:val="auto"/>
                      <w:szCs w:val="21"/>
                    </w:rPr>
                  </w:pPr>
                  <w:r w:rsidRPr="000962B4">
                    <w:rPr>
                      <w:color w:val="auto"/>
                      <w:szCs w:val="21"/>
                    </w:rPr>
                    <w:t>DA002</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类型</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w:t>
                  </w:r>
                </w:p>
              </w:tc>
            </w:tr>
            <w:tr w:rsidR="00E86B5E" w:rsidRPr="000962B4" w:rsidTr="00AB0A22">
              <w:tc>
                <w:tcPr>
                  <w:tcW w:w="670" w:type="dxa"/>
                  <w:vMerge/>
                  <w:vAlign w:val="center"/>
                </w:tcPr>
                <w:p w:rsidR="00E86B5E" w:rsidRPr="000962B4" w:rsidRDefault="00E86B5E" w:rsidP="00653E67">
                  <w:pPr>
                    <w:pStyle w:val="a8"/>
                    <w:spacing w:line="360" w:lineRule="exact"/>
                    <w:rPr>
                      <w:color w:val="auto"/>
                      <w:szCs w:val="21"/>
                    </w:rPr>
                  </w:pPr>
                </w:p>
              </w:tc>
              <w:tc>
                <w:tcPr>
                  <w:tcW w:w="490" w:type="dxa"/>
                  <w:vMerge/>
                  <w:vAlign w:val="center"/>
                </w:tcPr>
                <w:p w:rsidR="00E86B5E" w:rsidRPr="000962B4" w:rsidRDefault="00E86B5E" w:rsidP="00653E67">
                  <w:pPr>
                    <w:pStyle w:val="a8"/>
                    <w:spacing w:line="360" w:lineRule="exact"/>
                    <w:rPr>
                      <w:color w:val="auto"/>
                      <w:szCs w:val="21"/>
                    </w:rPr>
                  </w:pPr>
                </w:p>
              </w:tc>
              <w:tc>
                <w:tcPr>
                  <w:tcW w:w="851" w:type="dxa"/>
                  <w:vMerge/>
                  <w:vAlign w:val="center"/>
                </w:tcPr>
                <w:p w:rsidR="00E86B5E" w:rsidRPr="000962B4" w:rsidRDefault="00E86B5E" w:rsidP="00653E67">
                  <w:pPr>
                    <w:pStyle w:val="a8"/>
                    <w:spacing w:line="360" w:lineRule="exact"/>
                    <w:rPr>
                      <w:color w:val="auto"/>
                      <w:szCs w:val="21"/>
                    </w:rPr>
                  </w:pPr>
                </w:p>
              </w:tc>
              <w:tc>
                <w:tcPr>
                  <w:tcW w:w="3969" w:type="dxa"/>
                  <w:vMerge/>
                  <w:vAlign w:val="center"/>
                </w:tcPr>
                <w:p w:rsidR="00E86B5E" w:rsidRPr="000962B4" w:rsidRDefault="00E86B5E" w:rsidP="00653E67">
                  <w:pPr>
                    <w:pStyle w:val="a8"/>
                    <w:spacing w:line="360" w:lineRule="exact"/>
                    <w:ind w:firstLineChars="100" w:firstLine="210"/>
                    <w:jc w:val="left"/>
                    <w:rPr>
                      <w:color w:val="auto"/>
                      <w:szCs w:val="21"/>
                    </w:rPr>
                  </w:pPr>
                </w:p>
              </w:tc>
              <w:tc>
                <w:tcPr>
                  <w:tcW w:w="708" w:type="dxa"/>
                  <w:vMerge/>
                  <w:vAlign w:val="center"/>
                </w:tcPr>
                <w:p w:rsidR="00E86B5E" w:rsidRPr="000962B4" w:rsidRDefault="00E86B5E" w:rsidP="00653E67">
                  <w:pPr>
                    <w:pStyle w:val="a8"/>
                    <w:spacing w:line="360" w:lineRule="exact"/>
                    <w:rPr>
                      <w:color w:val="auto"/>
                      <w:szCs w:val="21"/>
                    </w:rPr>
                  </w:pPr>
                </w:p>
              </w:tc>
              <w:tc>
                <w:tcPr>
                  <w:tcW w:w="709" w:type="dxa"/>
                  <w:vAlign w:val="center"/>
                </w:tcPr>
                <w:p w:rsidR="00E86B5E" w:rsidRPr="000962B4" w:rsidRDefault="00E86B5E" w:rsidP="00653E67">
                  <w:pPr>
                    <w:pStyle w:val="a8"/>
                    <w:spacing w:line="360" w:lineRule="exact"/>
                    <w:rPr>
                      <w:color w:val="auto"/>
                      <w:szCs w:val="21"/>
                    </w:rPr>
                  </w:pPr>
                  <w:r w:rsidRPr="000962B4">
                    <w:rPr>
                      <w:color w:val="auto"/>
                      <w:szCs w:val="21"/>
                    </w:rPr>
                    <w:t>坐标</w:t>
                  </w:r>
                </w:p>
              </w:tc>
              <w:tc>
                <w:tcPr>
                  <w:tcW w:w="1208" w:type="dxa"/>
                  <w:vAlign w:val="center"/>
                </w:tcPr>
                <w:p w:rsidR="00E86B5E" w:rsidRPr="000962B4" w:rsidRDefault="00E86B5E" w:rsidP="00653E67">
                  <w:pPr>
                    <w:pStyle w:val="a8"/>
                    <w:spacing w:line="360" w:lineRule="exact"/>
                    <w:rPr>
                      <w:color w:val="auto"/>
                      <w:szCs w:val="21"/>
                    </w:rPr>
                  </w:pPr>
                  <w:r w:rsidRPr="000962B4">
                    <w:rPr>
                      <w:color w:val="auto"/>
                      <w:szCs w:val="21"/>
                    </w:rPr>
                    <w:t>E103.150158</w:t>
                  </w:r>
                  <w:r w:rsidRPr="000962B4">
                    <w:rPr>
                      <w:color w:val="auto"/>
                      <w:szCs w:val="21"/>
                    </w:rPr>
                    <w:t>、</w:t>
                  </w:r>
                  <w:r w:rsidRPr="000962B4">
                    <w:rPr>
                      <w:color w:val="auto"/>
                      <w:szCs w:val="21"/>
                    </w:rPr>
                    <w:t>N26.133218</w:t>
                  </w:r>
                </w:p>
              </w:tc>
            </w:tr>
            <w:tr w:rsidR="00E86B5E" w:rsidRPr="000962B4" w:rsidTr="00AB0A22">
              <w:tc>
                <w:tcPr>
                  <w:tcW w:w="670" w:type="dxa"/>
                  <w:vAlign w:val="center"/>
                </w:tcPr>
                <w:p w:rsidR="00E86B5E" w:rsidRPr="000962B4" w:rsidRDefault="00E86B5E" w:rsidP="00653E67">
                  <w:pPr>
                    <w:pStyle w:val="a8"/>
                    <w:spacing w:line="360" w:lineRule="exact"/>
                    <w:rPr>
                      <w:color w:val="auto"/>
                      <w:szCs w:val="21"/>
                    </w:rPr>
                  </w:pPr>
                  <w:r w:rsidRPr="000962B4">
                    <w:rPr>
                      <w:color w:val="auto"/>
                      <w:szCs w:val="21"/>
                    </w:rPr>
                    <w:lastRenderedPageBreak/>
                    <w:t>厨房</w:t>
                  </w:r>
                </w:p>
              </w:tc>
              <w:tc>
                <w:tcPr>
                  <w:tcW w:w="490" w:type="dxa"/>
                  <w:vAlign w:val="center"/>
                </w:tcPr>
                <w:p w:rsidR="00E86B5E" w:rsidRPr="000962B4" w:rsidRDefault="00E86B5E" w:rsidP="00653E67">
                  <w:pPr>
                    <w:pStyle w:val="a8"/>
                    <w:spacing w:line="360" w:lineRule="exact"/>
                    <w:rPr>
                      <w:color w:val="auto"/>
                      <w:szCs w:val="21"/>
                    </w:rPr>
                  </w:pPr>
                  <w:r w:rsidRPr="000962B4">
                    <w:rPr>
                      <w:color w:val="auto"/>
                      <w:szCs w:val="21"/>
                    </w:rPr>
                    <w:t>--</w:t>
                  </w:r>
                </w:p>
              </w:tc>
              <w:tc>
                <w:tcPr>
                  <w:tcW w:w="851" w:type="dxa"/>
                  <w:vAlign w:val="center"/>
                </w:tcPr>
                <w:p w:rsidR="00E86B5E" w:rsidRPr="000962B4" w:rsidRDefault="00E86B5E" w:rsidP="00653E67">
                  <w:pPr>
                    <w:pStyle w:val="a8"/>
                    <w:spacing w:line="360" w:lineRule="exact"/>
                    <w:rPr>
                      <w:color w:val="auto"/>
                      <w:szCs w:val="21"/>
                    </w:rPr>
                  </w:pPr>
                  <w:r w:rsidRPr="000962B4">
                    <w:rPr>
                      <w:color w:val="auto"/>
                      <w:szCs w:val="21"/>
                    </w:rPr>
                    <w:t>厨房油烟</w:t>
                  </w:r>
                </w:p>
              </w:tc>
              <w:tc>
                <w:tcPr>
                  <w:tcW w:w="3969" w:type="dxa"/>
                  <w:vAlign w:val="center"/>
                </w:tcPr>
                <w:p w:rsidR="00E86B5E" w:rsidRPr="000962B4" w:rsidRDefault="00E86B5E" w:rsidP="00653E67">
                  <w:pPr>
                    <w:pStyle w:val="a8"/>
                    <w:spacing w:line="360" w:lineRule="exact"/>
                    <w:ind w:firstLineChars="100" w:firstLine="210"/>
                    <w:jc w:val="left"/>
                    <w:rPr>
                      <w:color w:val="auto"/>
                      <w:szCs w:val="21"/>
                    </w:rPr>
                  </w:pPr>
                  <w:r w:rsidRPr="000962B4">
                    <w:rPr>
                      <w:color w:val="auto"/>
                      <w:szCs w:val="21"/>
                    </w:rPr>
                    <w:t>项目区厨房安装一个最低去除率</w:t>
                  </w:r>
                  <w:r w:rsidRPr="000962B4">
                    <w:rPr>
                      <w:color w:val="auto"/>
                      <w:szCs w:val="21"/>
                    </w:rPr>
                    <w:t>60%</w:t>
                  </w:r>
                  <w:r w:rsidRPr="000962B4">
                    <w:rPr>
                      <w:color w:val="auto"/>
                      <w:szCs w:val="21"/>
                    </w:rPr>
                    <w:t>的油烟净化器。</w:t>
                  </w:r>
                </w:p>
              </w:tc>
              <w:tc>
                <w:tcPr>
                  <w:tcW w:w="708" w:type="dxa"/>
                  <w:vAlign w:val="center"/>
                </w:tcPr>
                <w:p w:rsidR="00E86B5E" w:rsidRPr="000962B4" w:rsidRDefault="00E86B5E" w:rsidP="00653E67">
                  <w:pPr>
                    <w:pStyle w:val="a8"/>
                    <w:spacing w:line="360" w:lineRule="exact"/>
                    <w:rPr>
                      <w:color w:val="auto"/>
                      <w:szCs w:val="21"/>
                    </w:rPr>
                  </w:pPr>
                  <w:r w:rsidRPr="000962B4">
                    <w:rPr>
                      <w:color w:val="auto"/>
                      <w:szCs w:val="21"/>
                    </w:rPr>
                    <w:t>--</w:t>
                  </w:r>
                </w:p>
              </w:tc>
              <w:tc>
                <w:tcPr>
                  <w:tcW w:w="1917" w:type="dxa"/>
                  <w:gridSpan w:val="2"/>
                  <w:vAlign w:val="center"/>
                </w:tcPr>
                <w:p w:rsidR="00E86B5E" w:rsidRPr="000962B4" w:rsidRDefault="00E86B5E" w:rsidP="00AB0A22">
                  <w:pPr>
                    <w:pStyle w:val="a8"/>
                    <w:spacing w:line="360" w:lineRule="exact"/>
                    <w:ind w:firstLineChars="100" w:firstLine="210"/>
                    <w:jc w:val="both"/>
                    <w:rPr>
                      <w:color w:val="auto"/>
                      <w:szCs w:val="21"/>
                    </w:rPr>
                  </w:pPr>
                  <w:r w:rsidRPr="000962B4">
                    <w:rPr>
                      <w:rFonts w:eastAsiaTheme="minorEastAsia"/>
                      <w:color w:val="auto"/>
                      <w:szCs w:val="24"/>
                    </w:rPr>
                    <w:t>高于房顶</w:t>
                  </w:r>
                  <w:r w:rsidRPr="000962B4">
                    <w:rPr>
                      <w:rFonts w:eastAsiaTheme="minorEastAsia"/>
                      <w:color w:val="auto"/>
                      <w:szCs w:val="24"/>
                    </w:rPr>
                    <w:t>1.5m</w:t>
                  </w:r>
                  <w:r w:rsidRPr="000962B4">
                    <w:rPr>
                      <w:rFonts w:eastAsiaTheme="minorEastAsia"/>
                      <w:color w:val="auto"/>
                      <w:szCs w:val="24"/>
                    </w:rPr>
                    <w:t>的烟道外排</w:t>
                  </w:r>
                </w:p>
              </w:tc>
            </w:tr>
          </w:tbl>
          <w:p w:rsidR="00E86B5E" w:rsidRPr="000962B4" w:rsidRDefault="00E86B5E" w:rsidP="006F02D3">
            <w:pPr>
              <w:spacing w:beforeLines="50" w:line="360" w:lineRule="auto"/>
              <w:ind w:firstLineChars="200" w:firstLine="482"/>
              <w:rPr>
                <w:rFonts w:ascii="Times New Roman" w:hAnsi="Times New Roman" w:cs="Times New Roman"/>
                <w:b/>
                <w:sz w:val="24"/>
              </w:rPr>
            </w:pPr>
            <w:r w:rsidRPr="000962B4">
              <w:rPr>
                <w:rFonts w:ascii="Times New Roman" w:eastAsia="宋体" w:hAnsi="Times New Roman" w:cs="Times New Roman"/>
                <w:b/>
                <w:sz w:val="24"/>
              </w:rPr>
              <w:t>②</w:t>
            </w:r>
            <w:r w:rsidRPr="000962B4">
              <w:rPr>
                <w:rFonts w:ascii="Times New Roman" w:hAnsi="Times New Roman" w:cs="Times New Roman"/>
                <w:b/>
                <w:sz w:val="24"/>
              </w:rPr>
              <w:t>废气污染物排放源产排量及达标情况</w:t>
            </w:r>
          </w:p>
          <w:p w:rsidR="00E86B5E" w:rsidRPr="000962B4" w:rsidRDefault="00E86B5E" w:rsidP="004512FE">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根据《大气环境影响专项评价》中污染源分析可知，项目废气污染物排放源产排量及达标情况如下表所示。</w:t>
            </w:r>
          </w:p>
          <w:p w:rsidR="00E86B5E" w:rsidRPr="000962B4" w:rsidRDefault="00E86B5E" w:rsidP="00AB0A22">
            <w:pPr>
              <w:jc w:val="center"/>
              <w:rPr>
                <w:rFonts w:ascii="Times New Roman" w:eastAsia="宋体"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rPr>
              <w:t>4.2.1-2</w:t>
            </w:r>
            <w:r w:rsidRPr="000962B4">
              <w:rPr>
                <w:rFonts w:ascii="Times New Roman" w:hAnsi="Times New Roman" w:cs="Times New Roman"/>
                <w:b/>
                <w:szCs w:val="24"/>
              </w:rPr>
              <w:t xml:space="preserve">  </w:t>
            </w:r>
            <w:r w:rsidRPr="000962B4">
              <w:rPr>
                <w:rFonts w:ascii="Times New Roman" w:hAnsi="Times New Roman" w:cs="Times New Roman"/>
                <w:b/>
                <w:szCs w:val="24"/>
              </w:rPr>
              <w:t>项目污染物排放源产排量及达标情况一览表</w:t>
            </w:r>
          </w:p>
          <w:tbl>
            <w:tblPr>
              <w:tblStyle w:val="a4"/>
              <w:tblW w:w="5000" w:type="pct"/>
              <w:tblLayout w:type="fixed"/>
              <w:tblLook w:val="04A0"/>
            </w:tblPr>
            <w:tblGrid>
              <w:gridCol w:w="534"/>
              <w:gridCol w:w="1140"/>
              <w:gridCol w:w="861"/>
              <w:gridCol w:w="1144"/>
              <w:gridCol w:w="716"/>
              <w:gridCol w:w="720"/>
              <w:gridCol w:w="1144"/>
              <w:gridCol w:w="858"/>
              <w:gridCol w:w="842"/>
              <w:gridCol w:w="646"/>
            </w:tblGrid>
            <w:tr w:rsidR="00E86B5E" w:rsidRPr="000962B4" w:rsidTr="000A3BE3">
              <w:tc>
                <w:tcPr>
                  <w:tcW w:w="534" w:type="dxa"/>
                  <w:vMerge w:val="restart"/>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产排污环节</w:t>
                  </w:r>
                </w:p>
              </w:tc>
              <w:tc>
                <w:tcPr>
                  <w:tcW w:w="1140" w:type="dxa"/>
                  <w:vMerge w:val="restart"/>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污染物种类</w:t>
                  </w:r>
                </w:p>
              </w:tc>
              <w:tc>
                <w:tcPr>
                  <w:tcW w:w="2721" w:type="dxa"/>
                  <w:gridSpan w:val="3"/>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污染物产生情况</w:t>
                  </w:r>
                </w:p>
              </w:tc>
              <w:tc>
                <w:tcPr>
                  <w:tcW w:w="2722" w:type="dxa"/>
                  <w:gridSpan w:val="3"/>
                  <w:vAlign w:val="center"/>
                </w:tcPr>
                <w:p w:rsidR="00E86B5E" w:rsidRPr="000962B4" w:rsidRDefault="00E86B5E" w:rsidP="00653E67">
                  <w:pPr>
                    <w:widowControl/>
                    <w:jc w:val="center"/>
                    <w:rPr>
                      <w:rFonts w:ascii="Times New Roman" w:eastAsia="宋体" w:hAnsi="Times New Roman" w:cs="Times New Roman"/>
                      <w:kern w:val="0"/>
                    </w:rPr>
                  </w:pPr>
                  <w:r w:rsidRPr="000962B4">
                    <w:rPr>
                      <w:rFonts w:ascii="Times New Roman" w:eastAsia="宋体" w:hAnsi="Times New Roman" w:cs="Times New Roman"/>
                      <w:kern w:val="0"/>
                    </w:rPr>
                    <w:t>污染物排放量和浓度</w:t>
                  </w:r>
                </w:p>
              </w:tc>
              <w:tc>
                <w:tcPr>
                  <w:tcW w:w="842" w:type="dxa"/>
                  <w:vMerge w:val="restart"/>
                  <w:vAlign w:val="center"/>
                </w:tcPr>
                <w:p w:rsidR="00E86B5E" w:rsidRPr="000962B4" w:rsidRDefault="00E86B5E" w:rsidP="00653E67">
                  <w:pPr>
                    <w:widowControl/>
                    <w:jc w:val="center"/>
                    <w:rPr>
                      <w:rFonts w:ascii="Times New Roman" w:eastAsia="宋体" w:hAnsi="Times New Roman" w:cs="Times New Roman"/>
                      <w:kern w:val="0"/>
                    </w:rPr>
                  </w:pPr>
                  <w:r w:rsidRPr="000962B4">
                    <w:rPr>
                      <w:rFonts w:ascii="Times New Roman" w:eastAsia="宋体" w:hAnsi="Times New Roman" w:cs="Times New Roman"/>
                      <w:kern w:val="0"/>
                    </w:rPr>
                    <w:t>排放标准</w:t>
                  </w:r>
                  <w:r w:rsidRPr="000962B4">
                    <w:rPr>
                      <w:rFonts w:ascii="Times New Roman" w:eastAsia="宋体" w:hAnsi="Times New Roman" w:cs="Times New Roman"/>
                      <w:kern w:val="0"/>
                    </w:rPr>
                    <w:t>mg/m³</w:t>
                  </w:r>
                </w:p>
              </w:tc>
              <w:tc>
                <w:tcPr>
                  <w:tcW w:w="646" w:type="dxa"/>
                  <w:vMerge w:val="restart"/>
                  <w:vAlign w:val="center"/>
                </w:tcPr>
                <w:p w:rsidR="00E86B5E" w:rsidRPr="000962B4" w:rsidRDefault="00E86B5E" w:rsidP="00653E67">
                  <w:pPr>
                    <w:widowControl/>
                    <w:jc w:val="center"/>
                    <w:rPr>
                      <w:rFonts w:ascii="Times New Roman" w:eastAsia="宋体" w:hAnsi="Times New Roman" w:cs="Times New Roman"/>
                      <w:kern w:val="0"/>
                    </w:rPr>
                  </w:pPr>
                  <w:r w:rsidRPr="000962B4">
                    <w:rPr>
                      <w:rFonts w:ascii="Times New Roman" w:eastAsia="宋体" w:hAnsi="Times New Roman" w:cs="Times New Roman"/>
                      <w:kern w:val="0"/>
                    </w:rPr>
                    <w:t>达标情况</w:t>
                  </w:r>
                </w:p>
              </w:tc>
            </w:tr>
            <w:tr w:rsidR="00E86B5E" w:rsidRPr="000962B4" w:rsidTr="000A3BE3">
              <w:tc>
                <w:tcPr>
                  <w:tcW w:w="534" w:type="dxa"/>
                  <w:vMerge/>
                  <w:vAlign w:val="center"/>
                </w:tcPr>
                <w:p w:rsidR="00E86B5E" w:rsidRPr="000962B4" w:rsidRDefault="00E86B5E" w:rsidP="00653E67">
                  <w:pPr>
                    <w:widowControl/>
                    <w:jc w:val="center"/>
                    <w:rPr>
                      <w:rFonts w:ascii="Times New Roman" w:hAnsi="Times New Roman" w:cs="Times New Roman"/>
                      <w:kern w:val="0"/>
                    </w:rPr>
                  </w:pPr>
                </w:p>
              </w:tc>
              <w:tc>
                <w:tcPr>
                  <w:tcW w:w="1140" w:type="dxa"/>
                  <w:vMerge/>
                  <w:vAlign w:val="center"/>
                </w:tcPr>
                <w:p w:rsidR="00E86B5E" w:rsidRPr="000962B4" w:rsidRDefault="00E86B5E" w:rsidP="00653E67">
                  <w:pPr>
                    <w:widowControl/>
                    <w:jc w:val="center"/>
                    <w:rPr>
                      <w:rFonts w:ascii="Times New Roman" w:hAnsi="Times New Roman" w:cs="Times New Roman"/>
                      <w:kern w:val="0"/>
                    </w:rPr>
                  </w:pPr>
                </w:p>
              </w:tc>
              <w:tc>
                <w:tcPr>
                  <w:tcW w:w="861" w:type="dxa"/>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产生浓度</w:t>
                  </w:r>
                  <w:r w:rsidRPr="000962B4">
                    <w:rPr>
                      <w:rFonts w:ascii="Times New Roman" w:hAnsi="Times New Roman" w:cs="Times New Roman"/>
                      <w:kern w:val="0"/>
                    </w:rPr>
                    <w:t>mg/m³</w:t>
                  </w:r>
                </w:p>
              </w:tc>
              <w:tc>
                <w:tcPr>
                  <w:tcW w:w="1144" w:type="dxa"/>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产生速率</w:t>
                  </w:r>
                  <w:r w:rsidRPr="000962B4">
                    <w:rPr>
                      <w:rFonts w:ascii="Times New Roman" w:hAnsi="Times New Roman" w:cs="Times New Roman"/>
                      <w:kern w:val="0"/>
                    </w:rPr>
                    <w:t>kg/h</w:t>
                  </w:r>
                </w:p>
              </w:tc>
              <w:tc>
                <w:tcPr>
                  <w:tcW w:w="716" w:type="dxa"/>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产生量</w:t>
                  </w:r>
                  <w:r w:rsidRPr="000962B4">
                    <w:rPr>
                      <w:rFonts w:ascii="Times New Roman" w:hAnsi="Times New Roman" w:cs="Times New Roman"/>
                      <w:kern w:val="0"/>
                    </w:rPr>
                    <w:t>t/a</w:t>
                  </w:r>
                </w:p>
              </w:tc>
              <w:tc>
                <w:tcPr>
                  <w:tcW w:w="720" w:type="dxa"/>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排放浓度</w:t>
                  </w:r>
                  <w:r w:rsidRPr="000962B4">
                    <w:rPr>
                      <w:rFonts w:ascii="Times New Roman" w:hAnsi="Times New Roman" w:cs="Times New Roman"/>
                      <w:kern w:val="0"/>
                    </w:rPr>
                    <w:t>mg/m³</w:t>
                  </w:r>
                </w:p>
              </w:tc>
              <w:tc>
                <w:tcPr>
                  <w:tcW w:w="1144" w:type="dxa"/>
                  <w:tcBorders>
                    <w:top w:val="single" w:sz="4" w:space="0" w:color="auto"/>
                    <w:right w:val="single" w:sz="4" w:space="0" w:color="auto"/>
                  </w:tcBorders>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排放速率</w:t>
                  </w:r>
                  <w:r w:rsidRPr="000962B4">
                    <w:rPr>
                      <w:rFonts w:ascii="Times New Roman" w:hAnsi="Times New Roman" w:cs="Times New Roman"/>
                      <w:kern w:val="0"/>
                    </w:rPr>
                    <w:t>kg/h</w:t>
                  </w:r>
                </w:p>
              </w:tc>
              <w:tc>
                <w:tcPr>
                  <w:tcW w:w="858" w:type="dxa"/>
                  <w:tcBorders>
                    <w:top w:val="single" w:sz="4" w:space="0" w:color="auto"/>
                    <w:left w:val="single" w:sz="4" w:space="0" w:color="auto"/>
                  </w:tcBorders>
                  <w:vAlign w:val="center"/>
                </w:tcPr>
                <w:p w:rsidR="00E86B5E" w:rsidRPr="000962B4" w:rsidRDefault="00E86B5E" w:rsidP="00653E67">
                  <w:pPr>
                    <w:widowControl/>
                    <w:jc w:val="center"/>
                    <w:rPr>
                      <w:rFonts w:ascii="Times New Roman" w:hAnsi="Times New Roman" w:cs="Times New Roman"/>
                      <w:kern w:val="0"/>
                    </w:rPr>
                  </w:pPr>
                  <w:r w:rsidRPr="000962B4">
                    <w:rPr>
                      <w:rFonts w:ascii="Times New Roman" w:hAnsi="Times New Roman" w:cs="Times New Roman"/>
                      <w:kern w:val="0"/>
                    </w:rPr>
                    <w:t>排放量</w:t>
                  </w:r>
                  <w:r w:rsidRPr="000962B4">
                    <w:rPr>
                      <w:rFonts w:ascii="Times New Roman" w:hAnsi="Times New Roman" w:cs="Times New Roman"/>
                      <w:kern w:val="0"/>
                    </w:rPr>
                    <w:t>t/a</w:t>
                  </w:r>
                </w:p>
              </w:tc>
              <w:tc>
                <w:tcPr>
                  <w:tcW w:w="842" w:type="dxa"/>
                  <w:vMerge/>
                  <w:vAlign w:val="center"/>
                </w:tcPr>
                <w:p w:rsidR="00E86B5E" w:rsidRPr="000962B4" w:rsidRDefault="00E86B5E" w:rsidP="00653E67">
                  <w:pPr>
                    <w:widowControl/>
                    <w:jc w:val="center"/>
                    <w:rPr>
                      <w:rFonts w:ascii="Times New Roman" w:hAnsi="Times New Roman" w:cs="Times New Roman"/>
                      <w:kern w:val="0"/>
                    </w:rPr>
                  </w:pPr>
                </w:p>
              </w:tc>
              <w:tc>
                <w:tcPr>
                  <w:tcW w:w="646" w:type="dxa"/>
                  <w:vMerge/>
                  <w:vAlign w:val="center"/>
                </w:tcPr>
                <w:p w:rsidR="00E86B5E" w:rsidRPr="000962B4" w:rsidRDefault="00E86B5E" w:rsidP="00653E67">
                  <w:pPr>
                    <w:widowControl/>
                    <w:jc w:val="center"/>
                    <w:rPr>
                      <w:rFonts w:ascii="Times New Roman" w:eastAsia="宋体" w:hAnsi="Times New Roman" w:cs="Times New Roman"/>
                      <w:kern w:val="0"/>
                    </w:rPr>
                  </w:pPr>
                </w:p>
              </w:tc>
            </w:tr>
            <w:tr w:rsidR="00E60210" w:rsidRPr="000962B4" w:rsidTr="000A3BE3">
              <w:tc>
                <w:tcPr>
                  <w:tcW w:w="534" w:type="dxa"/>
                  <w:vMerge w:val="restart"/>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hAnsi="Times New Roman" w:cs="Times New Roman"/>
                      <w:color w:val="0070C0"/>
                      <w:kern w:val="0"/>
                    </w:rPr>
                    <w:t>火化</w:t>
                  </w: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烟尘</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29.7</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0.297</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0.46</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0.30</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0.003</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0.005</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46" w:type="dxa"/>
                  <w:vAlign w:val="center"/>
                </w:tcPr>
                <w:p w:rsidR="00E60210" w:rsidRPr="00E60210" w:rsidRDefault="00E60210" w:rsidP="00653E67">
                  <w:pPr>
                    <w:widowControl/>
                    <w:jc w:val="center"/>
                    <w:rPr>
                      <w:rFonts w:ascii="Times New Roman" w:eastAsia="宋体"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SO</w:t>
                  </w:r>
                  <w:r w:rsidRPr="00F175E9">
                    <w:rPr>
                      <w:rFonts w:ascii="Times New Roman" w:hAnsi="Times New Roman" w:cs="Times New Roman"/>
                      <w:color w:val="0070C0"/>
                      <w:kern w:val="0"/>
                      <w:szCs w:val="24"/>
                      <w:vertAlign w:val="subscript"/>
                    </w:rPr>
                    <w:t>2</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3.67</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23.70</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0.24</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0.37</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NOx</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0.23</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0.35</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23.00</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0.23</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0.35</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≤200</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CO</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96</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0.96</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1.48</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62.11</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0.62</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0.96</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≤150</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HCl</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6.3</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0.063</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0.1</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1.34</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0.01</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0.02</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汞</w:t>
                  </w:r>
                </w:p>
              </w:tc>
              <w:tc>
                <w:tcPr>
                  <w:tcW w:w="861"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0.0008</w:t>
                  </w:r>
                </w:p>
              </w:tc>
              <w:tc>
                <w:tcPr>
                  <w:tcW w:w="1144"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8.36×10</w:t>
                  </w:r>
                  <w:r w:rsidRPr="00F175E9">
                    <w:rPr>
                      <w:rFonts w:ascii="Times New Roman" w:hAnsi="Times New Roman" w:cs="Times New Roman"/>
                      <w:color w:val="0070C0"/>
                      <w:kern w:val="0"/>
                      <w:szCs w:val="24"/>
                      <w:vertAlign w:val="superscript"/>
                    </w:rPr>
                    <w:t>-6</w:t>
                  </w:r>
                </w:p>
              </w:tc>
              <w:tc>
                <w:tcPr>
                  <w:tcW w:w="716"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12.92×10</w:t>
                  </w:r>
                  <w:r w:rsidRPr="00F175E9">
                    <w:rPr>
                      <w:rFonts w:ascii="Times New Roman" w:hAnsi="Times New Roman" w:cs="Times New Roman"/>
                      <w:color w:val="0070C0"/>
                      <w:kern w:val="0"/>
                      <w:szCs w:val="24"/>
                      <w:vertAlign w:val="superscript"/>
                    </w:rPr>
                    <w:t>-6</w:t>
                  </w:r>
                </w:p>
              </w:tc>
              <w:tc>
                <w:tcPr>
                  <w:tcW w:w="720"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w:t>
                  </w:r>
                  <w:r w:rsidRPr="00E60210">
                    <w:rPr>
                      <w:rFonts w:ascii="Times New Roman" w:hAnsi="Times New Roman" w:cs="Times New Roman"/>
                      <w:color w:val="0070C0"/>
                      <w:kern w:val="0"/>
                    </w:rPr>
                    <w:t>02</w:t>
                  </w:r>
                </w:p>
              </w:tc>
              <w:tc>
                <w:tcPr>
                  <w:tcW w:w="1144" w:type="dxa"/>
                  <w:tcBorders>
                    <w:top w:val="single" w:sz="4" w:space="0" w:color="auto"/>
                    <w:bottom w:val="single" w:sz="4" w:space="0" w:color="auto"/>
                    <w:right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color w:val="0070C0"/>
                      <w:kern w:val="0"/>
                    </w:rPr>
                    <w:t>1.67×</w:t>
                  </w:r>
                  <w:r w:rsidRPr="00F175E9">
                    <w:rPr>
                      <w:rFonts w:ascii="Times New Roman" w:hAnsi="Times New Roman" w:cs="Times New Roman"/>
                      <w:color w:val="0070C0"/>
                      <w:kern w:val="0"/>
                      <w:szCs w:val="24"/>
                    </w:rPr>
                    <w:t>10</w:t>
                  </w:r>
                  <w:r w:rsidRPr="00F175E9">
                    <w:rPr>
                      <w:rFonts w:ascii="Times New Roman" w:hAnsi="Times New Roman" w:cs="Times New Roman"/>
                      <w:color w:val="0070C0"/>
                      <w:kern w:val="0"/>
                      <w:szCs w:val="24"/>
                      <w:vertAlign w:val="superscript"/>
                    </w:rPr>
                    <w:t>-6</w:t>
                  </w:r>
                </w:p>
              </w:tc>
              <w:tc>
                <w:tcPr>
                  <w:tcW w:w="858" w:type="dxa"/>
                  <w:tcBorders>
                    <w:top w:val="single" w:sz="4" w:space="0" w:color="auto"/>
                    <w:left w:val="single" w:sz="4" w:space="0" w:color="auto"/>
                    <w:bottom w:val="single" w:sz="4" w:space="0" w:color="auto"/>
                  </w:tcBorders>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2.58×10</w:t>
                  </w:r>
                  <w:r w:rsidRPr="00F175E9">
                    <w:rPr>
                      <w:rFonts w:ascii="Times New Roman" w:hAnsi="Times New Roman" w:cs="Times New Roman"/>
                      <w:color w:val="0070C0"/>
                      <w:kern w:val="0"/>
                      <w:szCs w:val="24"/>
                      <w:vertAlign w:val="superscript"/>
                    </w:rPr>
                    <w:t>-6</w:t>
                  </w:r>
                </w:p>
              </w:tc>
              <w:tc>
                <w:tcPr>
                  <w:tcW w:w="842" w:type="dxa"/>
                  <w:vAlign w:val="center"/>
                </w:tcPr>
                <w:p w:rsidR="00E60210" w:rsidRPr="00F175E9" w:rsidRDefault="00E60210"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≤0.1</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E5077A">
              <w:tc>
                <w:tcPr>
                  <w:tcW w:w="534" w:type="dxa"/>
                  <w:vMerge/>
                  <w:vAlign w:val="center"/>
                </w:tcPr>
                <w:p w:rsidR="00E60210" w:rsidRPr="00E60210" w:rsidRDefault="00E60210" w:rsidP="00653E67">
                  <w:pPr>
                    <w:widowControl/>
                    <w:jc w:val="center"/>
                    <w:rPr>
                      <w:rFonts w:ascii="Times New Roman" w:hAnsi="Times New Roman" w:cs="Times New Roman"/>
                      <w:color w:val="0070C0"/>
                      <w:kern w:val="0"/>
                    </w:rPr>
                  </w:pPr>
                </w:p>
              </w:tc>
              <w:tc>
                <w:tcPr>
                  <w:tcW w:w="1140" w:type="dxa"/>
                  <w:vAlign w:val="center"/>
                </w:tcPr>
                <w:p w:rsidR="00E60210" w:rsidRPr="00E60210" w:rsidRDefault="00E60210" w:rsidP="000A3BE3">
                  <w:pPr>
                    <w:widowControl/>
                    <w:jc w:val="center"/>
                    <w:rPr>
                      <w:rFonts w:ascii="Times New Roman" w:hAnsi="Times New Roman" w:cs="Times New Roman"/>
                      <w:color w:val="0070C0"/>
                      <w:kern w:val="0"/>
                    </w:rPr>
                  </w:pPr>
                  <w:r w:rsidRPr="00E60210">
                    <w:rPr>
                      <w:rFonts w:ascii="Times New Roman" w:hAnsi="Times New Roman" w:cs="Times New Roman"/>
                      <w:color w:val="0070C0"/>
                      <w:kern w:val="0"/>
                    </w:rPr>
                    <w:t>二噁英类</w:t>
                  </w:r>
                </w:p>
              </w:tc>
              <w:tc>
                <w:tcPr>
                  <w:tcW w:w="2721" w:type="dxa"/>
                  <w:gridSpan w:val="3"/>
                  <w:vAlign w:val="center"/>
                </w:tcPr>
                <w:p w:rsidR="00E60210" w:rsidRPr="00E60210" w:rsidRDefault="00E60210" w:rsidP="000A3BE3">
                  <w:pPr>
                    <w:jc w:val="center"/>
                    <w:rPr>
                      <w:rFonts w:ascii="Times New Roman" w:hAnsi="Times New Roman" w:cs="Times New Roman"/>
                      <w:color w:val="0070C0"/>
                      <w:kern w:val="0"/>
                    </w:rPr>
                  </w:pPr>
                  <w:r w:rsidRPr="00F175E9">
                    <w:rPr>
                      <w:rFonts w:ascii="Times New Roman" w:hAnsi="Times New Roman" w:cs="Times New Roman"/>
                      <w:color w:val="0070C0"/>
                      <w:kern w:val="0"/>
                      <w:szCs w:val="24"/>
                    </w:rPr>
                    <w:t>0.33ngTEQ/m³</w:t>
                  </w:r>
                </w:p>
              </w:tc>
              <w:tc>
                <w:tcPr>
                  <w:tcW w:w="2722" w:type="dxa"/>
                  <w:gridSpan w:val="3"/>
                  <w:vAlign w:val="center"/>
                </w:tcPr>
                <w:p w:rsidR="00E60210" w:rsidRPr="00E60210" w:rsidRDefault="00E60210" w:rsidP="00653E67">
                  <w:pPr>
                    <w:jc w:val="center"/>
                    <w:rPr>
                      <w:rFonts w:ascii="Times New Roman" w:hAnsi="Times New Roman" w:cs="Times New Roman"/>
                      <w:color w:val="0070C0"/>
                      <w:kern w:val="0"/>
                    </w:rPr>
                  </w:pPr>
                  <w:r w:rsidRPr="00F175E9">
                    <w:rPr>
                      <w:rFonts w:ascii="Times New Roman" w:hAnsi="Times New Roman" w:cs="Times New Roman"/>
                      <w:color w:val="0070C0"/>
                      <w:kern w:val="0"/>
                      <w:szCs w:val="24"/>
                    </w:rPr>
                    <w:t>0.21ngTEQ/m³</w:t>
                  </w:r>
                </w:p>
              </w:tc>
              <w:tc>
                <w:tcPr>
                  <w:tcW w:w="842" w:type="dxa"/>
                  <w:vAlign w:val="center"/>
                </w:tcPr>
                <w:p w:rsidR="00E60210" w:rsidRPr="00E60210" w:rsidRDefault="00E60210" w:rsidP="00653E67">
                  <w:pPr>
                    <w:widowControl/>
                    <w:jc w:val="center"/>
                    <w:rPr>
                      <w:rFonts w:ascii="Times New Roman" w:hAnsi="Times New Roman" w:cs="Times New Roman"/>
                      <w:color w:val="0070C0"/>
                      <w:kern w:val="0"/>
                    </w:rPr>
                  </w:pPr>
                  <w:r w:rsidRPr="00F175E9">
                    <w:rPr>
                      <w:rFonts w:ascii="Times New Roman" w:hAnsi="Times New Roman" w:cs="Times New Roman"/>
                      <w:color w:val="0070C0"/>
                      <w:kern w:val="0"/>
                      <w:szCs w:val="24"/>
                    </w:rPr>
                    <w:t>≤0.5</w:t>
                  </w:r>
                </w:p>
              </w:tc>
              <w:tc>
                <w:tcPr>
                  <w:tcW w:w="646" w:type="dxa"/>
                  <w:vAlign w:val="center"/>
                </w:tcPr>
                <w:p w:rsidR="00E60210" w:rsidRPr="00E60210" w:rsidRDefault="00E60210" w:rsidP="00653E67">
                  <w:pPr>
                    <w:widowControl/>
                    <w:jc w:val="center"/>
                    <w:rPr>
                      <w:rFonts w:ascii="Times New Roman" w:hAnsi="Times New Roman" w:cs="Times New Roman"/>
                      <w:color w:val="0070C0"/>
                      <w:kern w:val="0"/>
                    </w:rPr>
                  </w:pPr>
                  <w:r w:rsidRPr="00E60210">
                    <w:rPr>
                      <w:rFonts w:ascii="Times New Roman" w:eastAsia="宋体" w:hAnsi="Times New Roman" w:cs="Times New Roman"/>
                      <w:color w:val="0070C0"/>
                      <w:kern w:val="0"/>
                    </w:rPr>
                    <w:t>达标</w:t>
                  </w:r>
                </w:p>
              </w:tc>
            </w:tr>
            <w:tr w:rsidR="00E60210" w:rsidRPr="000962B4" w:rsidTr="000A3BE3">
              <w:tblPrEx>
                <w:jc w:val="center"/>
              </w:tblPrEx>
              <w:trPr>
                <w:jc w:val="center"/>
              </w:trPr>
              <w:tc>
                <w:tcPr>
                  <w:tcW w:w="534" w:type="dxa"/>
                  <w:vMerge w:val="restart"/>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遗物焚烧</w:t>
                  </w:r>
                </w:p>
              </w:tc>
              <w:tc>
                <w:tcPr>
                  <w:tcW w:w="1140" w:type="dxa"/>
                  <w:vAlign w:val="center"/>
                </w:tcPr>
                <w:p w:rsidR="00E60210" w:rsidRPr="000962B4" w:rsidRDefault="00E60210" w:rsidP="00653E67">
                  <w:pPr>
                    <w:widowControl/>
                    <w:jc w:val="center"/>
                    <w:rPr>
                      <w:rFonts w:ascii="Times New Roman" w:hAnsi="Times New Roman" w:cs="Times New Roman"/>
                      <w:kern w:val="0"/>
                    </w:rPr>
                  </w:pPr>
                  <w:r>
                    <w:rPr>
                      <w:rFonts w:ascii="Times New Roman" w:hAnsi="Times New Roman" w:cs="Times New Roman" w:hint="eastAsia"/>
                      <w:kern w:val="0"/>
                    </w:rPr>
                    <w:t>烟尘</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300.00</w:t>
                  </w:r>
                </w:p>
              </w:tc>
              <w:tc>
                <w:tcPr>
                  <w:tcW w:w="1144"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1.5</w:t>
                  </w:r>
                </w:p>
              </w:tc>
              <w:tc>
                <w:tcPr>
                  <w:tcW w:w="71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0.108</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3.00</w:t>
                  </w:r>
                </w:p>
              </w:tc>
              <w:tc>
                <w:tcPr>
                  <w:tcW w:w="1144" w:type="dxa"/>
                  <w:tcBorders>
                    <w:top w:val="single" w:sz="4" w:space="0" w:color="auto"/>
                    <w:bottom w:val="single" w:sz="4" w:space="0" w:color="auto"/>
                    <w:right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0.015</w:t>
                  </w:r>
                </w:p>
              </w:tc>
              <w:tc>
                <w:tcPr>
                  <w:tcW w:w="858" w:type="dxa"/>
                  <w:tcBorders>
                    <w:top w:val="single" w:sz="4" w:space="0" w:color="auto"/>
                    <w:left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0.0011</w:t>
                  </w:r>
                </w:p>
              </w:tc>
              <w:tc>
                <w:tcPr>
                  <w:tcW w:w="842"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80</w:t>
                  </w:r>
                </w:p>
              </w:tc>
              <w:tc>
                <w:tcPr>
                  <w:tcW w:w="64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E60210" w:rsidRPr="000962B4" w:rsidTr="000A3BE3">
              <w:tblPrEx>
                <w:jc w:val="center"/>
              </w:tblPrEx>
              <w:trPr>
                <w:jc w:val="center"/>
              </w:trPr>
              <w:tc>
                <w:tcPr>
                  <w:tcW w:w="534" w:type="dxa"/>
                  <w:vMerge/>
                  <w:vAlign w:val="center"/>
                </w:tcPr>
                <w:p w:rsidR="00E60210" w:rsidRPr="000962B4" w:rsidRDefault="00E60210" w:rsidP="00653E67">
                  <w:pPr>
                    <w:widowControl/>
                    <w:jc w:val="center"/>
                    <w:rPr>
                      <w:rFonts w:ascii="Times New Roman" w:hAnsi="Times New Roman" w:cs="Times New Roman"/>
                      <w:kern w:val="0"/>
                    </w:rPr>
                  </w:pPr>
                </w:p>
              </w:tc>
              <w:tc>
                <w:tcPr>
                  <w:tcW w:w="114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SO</w:t>
                  </w:r>
                  <w:r w:rsidRPr="000962B4">
                    <w:rPr>
                      <w:rFonts w:ascii="Times New Roman" w:hAnsi="Times New Roman" w:cs="Times New Roman"/>
                      <w:kern w:val="0"/>
                      <w:vertAlign w:val="subscript"/>
                    </w:rPr>
                    <w:t>2</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50.00</w:t>
                  </w:r>
                </w:p>
              </w:tc>
              <w:tc>
                <w:tcPr>
                  <w:tcW w:w="1144"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0.25</w:t>
                  </w:r>
                </w:p>
              </w:tc>
              <w:tc>
                <w:tcPr>
                  <w:tcW w:w="71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0.018</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10.00</w:t>
                  </w:r>
                </w:p>
              </w:tc>
              <w:tc>
                <w:tcPr>
                  <w:tcW w:w="1144" w:type="dxa"/>
                  <w:tcBorders>
                    <w:top w:val="single" w:sz="4" w:space="0" w:color="auto"/>
                    <w:bottom w:val="single" w:sz="4" w:space="0" w:color="auto"/>
                    <w:right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0.05</w:t>
                  </w:r>
                </w:p>
              </w:tc>
              <w:tc>
                <w:tcPr>
                  <w:tcW w:w="858" w:type="dxa"/>
                  <w:tcBorders>
                    <w:top w:val="single" w:sz="4" w:space="0" w:color="auto"/>
                    <w:left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0.0036</w:t>
                  </w:r>
                </w:p>
              </w:tc>
              <w:tc>
                <w:tcPr>
                  <w:tcW w:w="842"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100</w:t>
                  </w:r>
                </w:p>
              </w:tc>
              <w:tc>
                <w:tcPr>
                  <w:tcW w:w="64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E60210" w:rsidRPr="000962B4" w:rsidTr="000A3BE3">
              <w:tblPrEx>
                <w:jc w:val="center"/>
              </w:tblPrEx>
              <w:trPr>
                <w:jc w:val="center"/>
              </w:trPr>
              <w:tc>
                <w:tcPr>
                  <w:tcW w:w="534" w:type="dxa"/>
                  <w:vMerge/>
                  <w:vAlign w:val="center"/>
                </w:tcPr>
                <w:p w:rsidR="00E60210" w:rsidRPr="000962B4" w:rsidRDefault="00E60210" w:rsidP="00653E67">
                  <w:pPr>
                    <w:widowControl/>
                    <w:jc w:val="center"/>
                    <w:rPr>
                      <w:rFonts w:ascii="Times New Roman" w:hAnsi="Times New Roman" w:cs="Times New Roman"/>
                      <w:kern w:val="0"/>
                    </w:rPr>
                  </w:pPr>
                </w:p>
              </w:tc>
              <w:tc>
                <w:tcPr>
                  <w:tcW w:w="114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NOx</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15.60</w:t>
                  </w:r>
                </w:p>
              </w:tc>
              <w:tc>
                <w:tcPr>
                  <w:tcW w:w="1144"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0.078</w:t>
                  </w:r>
                </w:p>
              </w:tc>
              <w:tc>
                <w:tcPr>
                  <w:tcW w:w="71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0.006</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15.60</w:t>
                  </w:r>
                </w:p>
              </w:tc>
              <w:tc>
                <w:tcPr>
                  <w:tcW w:w="1144" w:type="dxa"/>
                  <w:tcBorders>
                    <w:top w:val="single" w:sz="4" w:space="0" w:color="auto"/>
                    <w:bottom w:val="single" w:sz="4" w:space="0" w:color="auto"/>
                    <w:right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0.078</w:t>
                  </w:r>
                </w:p>
              </w:tc>
              <w:tc>
                <w:tcPr>
                  <w:tcW w:w="858" w:type="dxa"/>
                  <w:tcBorders>
                    <w:top w:val="single" w:sz="4" w:space="0" w:color="auto"/>
                    <w:left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0.0056</w:t>
                  </w:r>
                </w:p>
              </w:tc>
              <w:tc>
                <w:tcPr>
                  <w:tcW w:w="842"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300</w:t>
                  </w:r>
                </w:p>
              </w:tc>
              <w:tc>
                <w:tcPr>
                  <w:tcW w:w="64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E60210" w:rsidRPr="000962B4" w:rsidTr="000A3BE3">
              <w:tblPrEx>
                <w:jc w:val="center"/>
              </w:tblPrEx>
              <w:trPr>
                <w:jc w:val="center"/>
              </w:trPr>
              <w:tc>
                <w:tcPr>
                  <w:tcW w:w="534" w:type="dxa"/>
                  <w:vMerge/>
                  <w:vAlign w:val="center"/>
                </w:tcPr>
                <w:p w:rsidR="00E60210" w:rsidRPr="000962B4" w:rsidRDefault="00E60210" w:rsidP="00653E67">
                  <w:pPr>
                    <w:widowControl/>
                    <w:jc w:val="center"/>
                    <w:rPr>
                      <w:rFonts w:ascii="Times New Roman" w:hAnsi="Times New Roman" w:cs="Times New Roman"/>
                      <w:kern w:val="0"/>
                    </w:rPr>
                  </w:pPr>
                </w:p>
              </w:tc>
              <w:tc>
                <w:tcPr>
                  <w:tcW w:w="114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CO</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2.50</w:t>
                  </w:r>
                </w:p>
              </w:tc>
              <w:tc>
                <w:tcPr>
                  <w:tcW w:w="1144"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0.0125</w:t>
                  </w:r>
                </w:p>
              </w:tc>
              <w:tc>
                <w:tcPr>
                  <w:tcW w:w="71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0.001</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1.62</w:t>
                  </w:r>
                </w:p>
              </w:tc>
              <w:tc>
                <w:tcPr>
                  <w:tcW w:w="1144" w:type="dxa"/>
                  <w:tcBorders>
                    <w:top w:val="single" w:sz="4" w:space="0" w:color="auto"/>
                    <w:bottom w:val="single" w:sz="4" w:space="0" w:color="auto"/>
                    <w:right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0.008088</w:t>
                  </w:r>
                </w:p>
              </w:tc>
              <w:tc>
                <w:tcPr>
                  <w:tcW w:w="858" w:type="dxa"/>
                  <w:tcBorders>
                    <w:top w:val="single" w:sz="4" w:space="0" w:color="auto"/>
                    <w:left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0.0006</w:t>
                  </w:r>
                </w:p>
              </w:tc>
              <w:tc>
                <w:tcPr>
                  <w:tcW w:w="842"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200</w:t>
                  </w:r>
                </w:p>
              </w:tc>
              <w:tc>
                <w:tcPr>
                  <w:tcW w:w="64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E60210" w:rsidRPr="000962B4" w:rsidTr="000A3BE3">
              <w:tblPrEx>
                <w:jc w:val="center"/>
              </w:tblPrEx>
              <w:trPr>
                <w:jc w:val="center"/>
              </w:trPr>
              <w:tc>
                <w:tcPr>
                  <w:tcW w:w="534" w:type="dxa"/>
                  <w:vMerge/>
                  <w:vAlign w:val="center"/>
                </w:tcPr>
                <w:p w:rsidR="00E60210" w:rsidRPr="000962B4" w:rsidRDefault="00E60210" w:rsidP="00653E67">
                  <w:pPr>
                    <w:widowControl/>
                    <w:jc w:val="center"/>
                    <w:rPr>
                      <w:rFonts w:ascii="Times New Roman" w:hAnsi="Times New Roman" w:cs="Times New Roman"/>
                      <w:kern w:val="0"/>
                    </w:rPr>
                  </w:pPr>
                </w:p>
              </w:tc>
              <w:tc>
                <w:tcPr>
                  <w:tcW w:w="114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HCl</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12.50</w:t>
                  </w:r>
                </w:p>
              </w:tc>
              <w:tc>
                <w:tcPr>
                  <w:tcW w:w="1144"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0.0625</w:t>
                  </w:r>
                </w:p>
              </w:tc>
              <w:tc>
                <w:tcPr>
                  <w:tcW w:w="71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0.005</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2.66</w:t>
                  </w:r>
                </w:p>
              </w:tc>
              <w:tc>
                <w:tcPr>
                  <w:tcW w:w="1144" w:type="dxa"/>
                  <w:tcBorders>
                    <w:top w:val="single" w:sz="4" w:space="0" w:color="auto"/>
                    <w:bottom w:val="single" w:sz="4" w:space="0" w:color="auto"/>
                    <w:right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0.013313</w:t>
                  </w:r>
                </w:p>
              </w:tc>
              <w:tc>
                <w:tcPr>
                  <w:tcW w:w="858" w:type="dxa"/>
                  <w:tcBorders>
                    <w:top w:val="single" w:sz="4" w:space="0" w:color="auto"/>
                    <w:left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0.0010</w:t>
                  </w:r>
                </w:p>
              </w:tc>
              <w:tc>
                <w:tcPr>
                  <w:tcW w:w="842"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50</w:t>
                  </w:r>
                </w:p>
              </w:tc>
              <w:tc>
                <w:tcPr>
                  <w:tcW w:w="646"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B17182" w:rsidRPr="000962B4" w:rsidTr="00E02160">
              <w:tblPrEx>
                <w:jc w:val="center"/>
              </w:tblPrEx>
              <w:trPr>
                <w:jc w:val="center"/>
              </w:trPr>
              <w:tc>
                <w:tcPr>
                  <w:tcW w:w="534" w:type="dxa"/>
                  <w:vMerge/>
                  <w:tcBorders>
                    <w:bottom w:val="single" w:sz="4" w:space="0" w:color="auto"/>
                  </w:tcBorders>
                  <w:vAlign w:val="center"/>
                </w:tcPr>
                <w:p w:rsidR="00B17182" w:rsidRPr="000962B4" w:rsidRDefault="00B17182" w:rsidP="00653E67">
                  <w:pPr>
                    <w:widowControl/>
                    <w:jc w:val="center"/>
                    <w:rPr>
                      <w:rFonts w:ascii="Times New Roman" w:hAnsi="Times New Roman" w:cs="Times New Roman"/>
                      <w:kern w:val="0"/>
                    </w:rPr>
                  </w:pPr>
                </w:p>
              </w:tc>
              <w:tc>
                <w:tcPr>
                  <w:tcW w:w="1140" w:type="dxa"/>
                  <w:vAlign w:val="center"/>
                </w:tcPr>
                <w:p w:rsidR="00B17182" w:rsidRPr="000962B4" w:rsidRDefault="00B17182" w:rsidP="00B17182">
                  <w:pPr>
                    <w:widowControl/>
                    <w:jc w:val="center"/>
                    <w:rPr>
                      <w:rFonts w:ascii="Times New Roman" w:hAnsi="Times New Roman" w:cs="Times New Roman"/>
                      <w:kern w:val="0"/>
                    </w:rPr>
                  </w:pPr>
                  <w:r w:rsidRPr="000962B4">
                    <w:rPr>
                      <w:rFonts w:ascii="Times New Roman" w:hAnsi="Times New Roman" w:cs="Times New Roman"/>
                      <w:kern w:val="0"/>
                    </w:rPr>
                    <w:t>二噁英类</w:t>
                  </w:r>
                </w:p>
              </w:tc>
              <w:tc>
                <w:tcPr>
                  <w:tcW w:w="2721" w:type="dxa"/>
                  <w:gridSpan w:val="3"/>
                  <w:vAlign w:val="center"/>
                </w:tcPr>
                <w:p w:rsidR="00B17182" w:rsidRPr="00B17182" w:rsidRDefault="00B17182" w:rsidP="000A3BE3">
                  <w:pPr>
                    <w:jc w:val="center"/>
                    <w:rPr>
                      <w:rFonts w:ascii="Times New Roman" w:hAnsi="Times New Roman" w:cs="Times New Roman"/>
                      <w:color w:val="0070C0"/>
                      <w:kern w:val="0"/>
                    </w:rPr>
                  </w:pPr>
                  <w:r w:rsidRPr="00B17182">
                    <w:rPr>
                      <w:rFonts w:ascii="Times New Roman" w:hAnsi="Times New Roman" w:cs="Times New Roman"/>
                      <w:color w:val="0070C0"/>
                      <w:kern w:val="0"/>
                    </w:rPr>
                    <w:t>1.11 ngTEQ/m³</w:t>
                  </w:r>
                </w:p>
              </w:tc>
              <w:tc>
                <w:tcPr>
                  <w:tcW w:w="2722" w:type="dxa"/>
                  <w:gridSpan w:val="3"/>
                  <w:vAlign w:val="center"/>
                </w:tcPr>
                <w:p w:rsidR="00B17182" w:rsidRPr="00B17182" w:rsidRDefault="00B17182" w:rsidP="00653E67">
                  <w:pPr>
                    <w:jc w:val="center"/>
                    <w:rPr>
                      <w:rFonts w:ascii="Times New Roman" w:hAnsi="Times New Roman" w:cs="Times New Roman"/>
                      <w:color w:val="0070C0"/>
                      <w:kern w:val="0"/>
                    </w:rPr>
                  </w:pPr>
                  <w:r w:rsidRPr="00B17182">
                    <w:rPr>
                      <w:rFonts w:ascii="Times New Roman" w:hAnsi="Times New Roman" w:cs="Times New Roman"/>
                      <w:color w:val="0070C0"/>
                      <w:kern w:val="0"/>
                    </w:rPr>
                    <w:t>0.418 ngTEQ/m³</w:t>
                  </w:r>
                </w:p>
              </w:tc>
              <w:tc>
                <w:tcPr>
                  <w:tcW w:w="842" w:type="dxa"/>
                  <w:vAlign w:val="center"/>
                </w:tcPr>
                <w:p w:rsidR="00B17182" w:rsidRPr="000962B4" w:rsidRDefault="00B17182" w:rsidP="00653E67">
                  <w:pPr>
                    <w:widowControl/>
                    <w:jc w:val="center"/>
                    <w:rPr>
                      <w:rFonts w:ascii="Times New Roman" w:hAnsi="Times New Roman" w:cs="Times New Roman"/>
                      <w:kern w:val="0"/>
                    </w:rPr>
                  </w:pPr>
                  <w:r w:rsidRPr="000962B4">
                    <w:rPr>
                      <w:rFonts w:ascii="Times New Roman" w:hAnsi="Times New Roman" w:cs="Times New Roman"/>
                      <w:kern w:val="0"/>
                    </w:rPr>
                    <w:t>≤1.0</w:t>
                  </w:r>
                </w:p>
              </w:tc>
              <w:tc>
                <w:tcPr>
                  <w:tcW w:w="646" w:type="dxa"/>
                  <w:vAlign w:val="center"/>
                </w:tcPr>
                <w:p w:rsidR="00B17182" w:rsidRPr="000962B4" w:rsidRDefault="00B17182" w:rsidP="00653E67">
                  <w:pPr>
                    <w:widowControl/>
                    <w:jc w:val="center"/>
                    <w:rPr>
                      <w:rFonts w:ascii="Times New Roman" w:hAnsi="Times New Roman" w:cs="Times New Roman"/>
                      <w:kern w:val="0"/>
                    </w:rPr>
                  </w:pPr>
                  <w:r w:rsidRPr="000962B4">
                    <w:rPr>
                      <w:rFonts w:ascii="Times New Roman" w:hAnsi="Times New Roman" w:cs="Times New Roman"/>
                      <w:kern w:val="0"/>
                    </w:rPr>
                    <w:t>达标</w:t>
                  </w:r>
                </w:p>
              </w:tc>
            </w:tr>
            <w:tr w:rsidR="00E60210" w:rsidRPr="000962B4" w:rsidTr="000A3BE3">
              <w:tblPrEx>
                <w:jc w:val="center"/>
              </w:tblPrEx>
              <w:trPr>
                <w:jc w:val="center"/>
              </w:trPr>
              <w:tc>
                <w:tcPr>
                  <w:tcW w:w="534" w:type="dxa"/>
                  <w:tcBorders>
                    <w:top w:val="single" w:sz="4" w:space="0" w:color="auto"/>
                  </w:tcBorders>
                  <w:vAlign w:val="center"/>
                </w:tcPr>
                <w:p w:rsidR="00E60210" w:rsidRPr="000962B4" w:rsidRDefault="00E60210" w:rsidP="00653E67">
                  <w:pPr>
                    <w:jc w:val="center"/>
                    <w:rPr>
                      <w:rFonts w:ascii="Times New Roman" w:hAnsi="Times New Roman" w:cs="Times New Roman"/>
                      <w:kern w:val="0"/>
                    </w:rPr>
                  </w:pPr>
                  <w:r w:rsidRPr="000962B4">
                    <w:rPr>
                      <w:rFonts w:ascii="Times New Roman" w:hAnsi="Times New Roman" w:cs="Times New Roman"/>
                    </w:rPr>
                    <w:t>厨房</w:t>
                  </w:r>
                </w:p>
              </w:tc>
              <w:tc>
                <w:tcPr>
                  <w:tcW w:w="114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厨房油烟</w:t>
                  </w:r>
                </w:p>
              </w:tc>
              <w:tc>
                <w:tcPr>
                  <w:tcW w:w="861"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2.4</w:t>
                  </w:r>
                </w:p>
              </w:tc>
              <w:tc>
                <w:tcPr>
                  <w:tcW w:w="1860" w:type="dxa"/>
                  <w:gridSpan w:val="2"/>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14.4g/d</w:t>
                  </w:r>
                </w:p>
              </w:tc>
              <w:tc>
                <w:tcPr>
                  <w:tcW w:w="720" w:type="dxa"/>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0.96</w:t>
                  </w:r>
                </w:p>
              </w:tc>
              <w:tc>
                <w:tcPr>
                  <w:tcW w:w="2002" w:type="dxa"/>
                  <w:gridSpan w:val="2"/>
                  <w:tcBorders>
                    <w:top w:val="single" w:sz="4" w:space="0" w:color="auto"/>
                    <w:bottom w:val="single" w:sz="4" w:space="0" w:color="auto"/>
                  </w:tcBorders>
                  <w:vAlign w:val="center"/>
                </w:tcPr>
                <w:p w:rsidR="00E60210" w:rsidRPr="000962B4" w:rsidRDefault="00E60210" w:rsidP="00653E67">
                  <w:pPr>
                    <w:widowControl/>
                    <w:jc w:val="center"/>
                    <w:rPr>
                      <w:rFonts w:ascii="Times New Roman" w:hAnsi="Times New Roman" w:cs="Times New Roman"/>
                      <w:kern w:val="0"/>
                    </w:rPr>
                  </w:pPr>
                  <w:r w:rsidRPr="000962B4">
                    <w:rPr>
                      <w:rFonts w:ascii="Times New Roman" w:hAnsi="Times New Roman" w:cs="Times New Roman"/>
                      <w:kern w:val="0"/>
                    </w:rPr>
                    <w:t>5.8g/d</w:t>
                  </w:r>
                </w:p>
              </w:tc>
              <w:tc>
                <w:tcPr>
                  <w:tcW w:w="842" w:type="dxa"/>
                  <w:vAlign w:val="center"/>
                </w:tcPr>
                <w:p w:rsidR="00E60210" w:rsidRPr="000962B4" w:rsidRDefault="00E60210" w:rsidP="00653E67">
                  <w:pPr>
                    <w:pStyle w:val="a8"/>
                    <w:spacing w:line="360" w:lineRule="exact"/>
                    <w:rPr>
                      <w:rFonts w:eastAsiaTheme="minorEastAsia"/>
                      <w:bCs w:val="0"/>
                      <w:snapToGrid/>
                      <w:color w:val="auto"/>
                      <w:kern w:val="0"/>
                      <w:szCs w:val="21"/>
                      <w:lang w:val="en-US"/>
                    </w:rPr>
                  </w:pPr>
                  <w:r w:rsidRPr="000962B4">
                    <w:rPr>
                      <w:rFonts w:eastAsiaTheme="minorEastAsia"/>
                      <w:bCs w:val="0"/>
                      <w:snapToGrid/>
                      <w:color w:val="auto"/>
                      <w:kern w:val="0"/>
                      <w:szCs w:val="21"/>
                      <w:lang w:val="en-US"/>
                    </w:rPr>
                    <w:t>≤2.0</w:t>
                  </w:r>
                </w:p>
              </w:tc>
              <w:tc>
                <w:tcPr>
                  <w:tcW w:w="646" w:type="dxa"/>
                  <w:vAlign w:val="center"/>
                </w:tcPr>
                <w:p w:rsidR="00E60210" w:rsidRPr="000962B4" w:rsidRDefault="00E60210" w:rsidP="00653E67">
                  <w:pPr>
                    <w:pStyle w:val="a8"/>
                    <w:spacing w:line="360" w:lineRule="exact"/>
                    <w:rPr>
                      <w:rFonts w:eastAsiaTheme="minorEastAsia"/>
                      <w:bCs w:val="0"/>
                      <w:snapToGrid/>
                      <w:color w:val="auto"/>
                      <w:kern w:val="0"/>
                      <w:szCs w:val="21"/>
                      <w:lang w:val="en-US"/>
                    </w:rPr>
                  </w:pPr>
                  <w:r w:rsidRPr="000962B4">
                    <w:rPr>
                      <w:rFonts w:eastAsiaTheme="minorEastAsia"/>
                      <w:bCs w:val="0"/>
                      <w:snapToGrid/>
                      <w:color w:val="auto"/>
                      <w:kern w:val="0"/>
                      <w:szCs w:val="21"/>
                      <w:lang w:val="en-US"/>
                    </w:rPr>
                    <w:t>达标</w:t>
                  </w:r>
                </w:p>
              </w:tc>
            </w:tr>
          </w:tbl>
          <w:p w:rsidR="00E86B5E" w:rsidRPr="000962B4" w:rsidRDefault="00E86B5E"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由上表可知，项目火化废气经火化机尾气处理装置处理后可达到《火葬场大气污染物排放标准》（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2</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Ф0.48m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DA001</w:t>
            </w:r>
            <w:r w:rsidRPr="000962B4">
              <w:rPr>
                <w:rFonts w:ascii="Times New Roman" w:hAnsi="Times New Roman" w:cs="Times New Roman"/>
                <w:sz w:val="24"/>
                <w:szCs w:val="24"/>
              </w:rPr>
              <w:t>）的排气筒外排；遗物焚烧废气经遗物焚烧炉尾气处理装置处理后可达到《火葬场大气污染物排放标准》（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3</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Ф0.30m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DA002</w:t>
            </w:r>
            <w:r w:rsidRPr="000962B4">
              <w:rPr>
                <w:rFonts w:ascii="Times New Roman" w:hAnsi="Times New Roman" w:cs="Times New Roman"/>
                <w:sz w:val="24"/>
                <w:szCs w:val="24"/>
              </w:rPr>
              <w:t>）的排气筒外排；厨房油烟可达到《饮食业油烟排放标准》（</w:t>
            </w:r>
            <w:r w:rsidRPr="000962B4">
              <w:rPr>
                <w:rFonts w:ascii="Times New Roman" w:hAnsi="Times New Roman" w:cs="Times New Roman"/>
                <w:sz w:val="24"/>
                <w:szCs w:val="24"/>
              </w:rPr>
              <w:t>GB18483-2001</w:t>
            </w:r>
            <w:r w:rsidRPr="000962B4">
              <w:rPr>
                <w:rFonts w:ascii="Times New Roman" w:hAnsi="Times New Roman" w:cs="Times New Roman"/>
                <w:sz w:val="24"/>
                <w:szCs w:val="24"/>
              </w:rPr>
              <w:t>）（试行）小型标准。</w:t>
            </w:r>
          </w:p>
          <w:p w:rsidR="00E86B5E" w:rsidRPr="000962B4" w:rsidRDefault="00E86B5E" w:rsidP="00D51D28">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）废气污染治理设施可行性分析</w:t>
            </w:r>
          </w:p>
          <w:p w:rsidR="00E86B5E" w:rsidRPr="000962B4" w:rsidRDefault="00E86B5E" w:rsidP="001B30A4">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根据《大气环境影响专项评价》的火化机废气拟采取的污染防治措施章节可知，</w:t>
            </w:r>
            <w:r w:rsidRPr="000962B4">
              <w:rPr>
                <w:rFonts w:ascii="Times New Roman" w:hAnsi="Times New Roman" w:cs="Times New Roman"/>
                <w:sz w:val="24"/>
                <w:szCs w:val="24"/>
              </w:rPr>
              <w:lastRenderedPageBreak/>
              <w:t>该项目采用燃油式火化炉，设置二次燃烧室，采用</w:t>
            </w:r>
            <w:r w:rsidRPr="000962B4">
              <w:rPr>
                <w:rFonts w:ascii="Times New Roman" w:hAnsi="Times New Roman" w:cs="Times New Roman"/>
                <w:sz w:val="24"/>
                <w:szCs w:val="24"/>
              </w:rPr>
              <w:t>“</w:t>
            </w:r>
            <w:r w:rsidRPr="000962B4">
              <w:rPr>
                <w:rFonts w:ascii="Times New Roman" w:hAnsi="Times New Roman" w:cs="Times New Roman"/>
                <w:sz w:val="24"/>
                <w:szCs w:val="24"/>
              </w:rPr>
              <w:t>高效降温器</w:t>
            </w:r>
            <w:r w:rsidRPr="000962B4">
              <w:rPr>
                <w:rFonts w:ascii="Times New Roman" w:hAnsi="Times New Roman" w:cs="Times New Roman"/>
                <w:sz w:val="24"/>
                <w:szCs w:val="24"/>
              </w:rPr>
              <w:t>+</w:t>
            </w:r>
            <w:r w:rsidRPr="000962B4">
              <w:rPr>
                <w:rFonts w:ascii="Times New Roman" w:hAnsi="Times New Roman" w:cs="Times New Roman"/>
                <w:sz w:val="24"/>
                <w:szCs w:val="24"/>
              </w:rPr>
              <w:t>初级除尘器</w:t>
            </w:r>
            <w:r w:rsidRPr="000962B4">
              <w:rPr>
                <w:rFonts w:ascii="Times New Roman" w:hAnsi="Times New Roman" w:cs="Times New Roman"/>
                <w:sz w:val="24"/>
                <w:szCs w:val="24"/>
              </w:rPr>
              <w:t>+</w:t>
            </w:r>
            <w:r w:rsidRPr="000962B4">
              <w:rPr>
                <w:rFonts w:ascii="Times New Roman" w:hAnsi="Times New Roman" w:cs="Times New Roman"/>
                <w:sz w:val="24"/>
                <w:szCs w:val="24"/>
              </w:rPr>
              <w:t>脱酸脱硫二噁英喷射装置</w:t>
            </w:r>
            <w:r w:rsidRPr="000962B4">
              <w:rPr>
                <w:rFonts w:ascii="Times New Roman" w:hAnsi="Times New Roman" w:cs="Times New Roman"/>
                <w:sz w:val="24"/>
                <w:szCs w:val="24"/>
              </w:rPr>
              <w:t>+</w:t>
            </w:r>
            <w:r w:rsidRPr="000962B4">
              <w:rPr>
                <w:rFonts w:ascii="Times New Roman" w:hAnsi="Times New Roman" w:cs="Times New Roman"/>
                <w:sz w:val="24"/>
                <w:szCs w:val="24"/>
              </w:rPr>
              <w:t>布袋除尘器</w:t>
            </w:r>
            <w:r w:rsidRPr="000962B4">
              <w:rPr>
                <w:rFonts w:ascii="Times New Roman" w:hAnsi="Times New Roman" w:cs="Times New Roman"/>
                <w:sz w:val="24"/>
                <w:szCs w:val="24"/>
              </w:rPr>
              <w:t>+</w:t>
            </w:r>
            <w:r w:rsidRPr="000962B4">
              <w:rPr>
                <w:rFonts w:ascii="Times New Roman" w:hAnsi="Times New Roman" w:cs="Times New Roman"/>
                <w:sz w:val="24"/>
                <w:szCs w:val="24"/>
              </w:rPr>
              <w:t>活性炭吸附器</w:t>
            </w:r>
            <w:r w:rsidRPr="000962B4">
              <w:rPr>
                <w:rFonts w:ascii="Times New Roman" w:hAnsi="Times New Roman" w:cs="Times New Roman"/>
                <w:sz w:val="24"/>
                <w:szCs w:val="24"/>
              </w:rPr>
              <w:t>”</w:t>
            </w:r>
            <w:r w:rsidRPr="000962B4">
              <w:rPr>
                <w:rFonts w:ascii="Times New Roman" w:hAnsi="Times New Roman" w:cs="Times New Roman"/>
                <w:sz w:val="24"/>
                <w:szCs w:val="24"/>
              </w:rPr>
              <w:t>净化后通过</w:t>
            </w:r>
            <w:r w:rsidRPr="000962B4">
              <w:rPr>
                <w:rFonts w:ascii="Times New Roman" w:hAnsi="Times New Roman" w:cs="Times New Roman"/>
                <w:sz w:val="24"/>
                <w:szCs w:val="24"/>
              </w:rPr>
              <w:t>12m</w:t>
            </w:r>
            <w:r w:rsidRPr="000962B4">
              <w:rPr>
                <w:rFonts w:ascii="Times New Roman" w:hAnsi="Times New Roman" w:cs="Times New Roman"/>
                <w:sz w:val="24"/>
                <w:szCs w:val="24"/>
              </w:rPr>
              <w:t>高排气筒排放，遗物祭品焚烧炉烟气采用</w:t>
            </w:r>
            <w:r w:rsidRPr="000962B4">
              <w:rPr>
                <w:rFonts w:ascii="Times New Roman" w:hAnsi="Times New Roman" w:cs="Times New Roman"/>
                <w:sz w:val="24"/>
                <w:szCs w:val="24"/>
              </w:rPr>
              <w:t>“</w:t>
            </w:r>
            <w:r w:rsidRPr="000962B4">
              <w:rPr>
                <w:rFonts w:ascii="Times New Roman" w:hAnsi="Times New Roman" w:cs="Times New Roman"/>
                <w:sz w:val="24"/>
                <w:szCs w:val="24"/>
              </w:rPr>
              <w:t>高效降温器</w:t>
            </w:r>
            <w:r w:rsidRPr="000962B4">
              <w:rPr>
                <w:rFonts w:ascii="Times New Roman" w:hAnsi="Times New Roman" w:cs="Times New Roman"/>
                <w:sz w:val="24"/>
                <w:szCs w:val="24"/>
              </w:rPr>
              <w:t>+</w:t>
            </w:r>
            <w:r w:rsidRPr="000962B4">
              <w:rPr>
                <w:rFonts w:ascii="Times New Roman" w:hAnsi="Times New Roman" w:cs="Times New Roman"/>
                <w:sz w:val="24"/>
                <w:szCs w:val="24"/>
              </w:rPr>
              <w:t>初级除尘器</w:t>
            </w:r>
            <w:r w:rsidRPr="000962B4">
              <w:rPr>
                <w:rFonts w:ascii="Times New Roman" w:hAnsi="Times New Roman" w:cs="Times New Roman"/>
                <w:sz w:val="24"/>
                <w:szCs w:val="24"/>
              </w:rPr>
              <w:t>+</w:t>
            </w:r>
            <w:r w:rsidRPr="000962B4">
              <w:rPr>
                <w:rFonts w:ascii="Times New Roman" w:hAnsi="Times New Roman" w:cs="Times New Roman"/>
                <w:sz w:val="24"/>
                <w:szCs w:val="24"/>
              </w:rPr>
              <w:t>脱酸脱硫二噁英喷射装置</w:t>
            </w:r>
            <w:r w:rsidRPr="000962B4">
              <w:rPr>
                <w:rFonts w:ascii="Times New Roman" w:hAnsi="Times New Roman" w:cs="Times New Roman"/>
                <w:sz w:val="24"/>
                <w:szCs w:val="24"/>
              </w:rPr>
              <w:t>+</w:t>
            </w:r>
            <w:r w:rsidRPr="000962B4">
              <w:rPr>
                <w:rFonts w:ascii="Times New Roman" w:hAnsi="Times New Roman" w:cs="Times New Roman"/>
                <w:sz w:val="24"/>
                <w:szCs w:val="24"/>
              </w:rPr>
              <w:t>布袋除尘器</w:t>
            </w:r>
            <w:r w:rsidRPr="000962B4">
              <w:rPr>
                <w:rFonts w:ascii="Times New Roman" w:hAnsi="Times New Roman" w:cs="Times New Roman"/>
                <w:sz w:val="24"/>
                <w:szCs w:val="24"/>
              </w:rPr>
              <w:t>+</w:t>
            </w:r>
            <w:r w:rsidRPr="000962B4">
              <w:rPr>
                <w:rFonts w:ascii="Times New Roman" w:hAnsi="Times New Roman" w:cs="Times New Roman"/>
                <w:sz w:val="24"/>
                <w:szCs w:val="24"/>
              </w:rPr>
              <w:t>活性炭吸附器</w:t>
            </w:r>
            <w:r w:rsidRPr="000962B4">
              <w:rPr>
                <w:rFonts w:ascii="Times New Roman" w:hAnsi="Times New Roman" w:cs="Times New Roman"/>
                <w:sz w:val="24"/>
                <w:szCs w:val="24"/>
              </w:rPr>
              <w:t>”</w:t>
            </w:r>
            <w:r w:rsidRPr="000962B4">
              <w:rPr>
                <w:rFonts w:ascii="Times New Roman" w:hAnsi="Times New Roman" w:cs="Times New Roman"/>
                <w:sz w:val="24"/>
                <w:szCs w:val="24"/>
              </w:rPr>
              <w:t>净化后通过</w:t>
            </w:r>
            <w:r w:rsidRPr="000962B4">
              <w:rPr>
                <w:rFonts w:ascii="Times New Roman" w:hAnsi="Times New Roman" w:cs="Times New Roman"/>
                <w:sz w:val="24"/>
                <w:szCs w:val="24"/>
              </w:rPr>
              <w:t>12m</w:t>
            </w:r>
            <w:r w:rsidRPr="000962B4">
              <w:rPr>
                <w:rFonts w:ascii="Times New Roman" w:hAnsi="Times New Roman" w:cs="Times New Roman"/>
                <w:sz w:val="24"/>
                <w:szCs w:val="24"/>
              </w:rPr>
              <w:t>高排气筒排放。上述废气处理装置的烟尘去除率可达到</w:t>
            </w:r>
            <w:r w:rsidRPr="000962B4">
              <w:rPr>
                <w:rFonts w:ascii="Times New Roman" w:hAnsi="Times New Roman" w:cs="Times New Roman"/>
                <w:sz w:val="24"/>
                <w:szCs w:val="24"/>
              </w:rPr>
              <w:t>99%</w:t>
            </w:r>
            <w:r w:rsidRPr="000962B4">
              <w:rPr>
                <w:rFonts w:ascii="Times New Roman" w:hAnsi="Times New Roman" w:cs="Times New Roman"/>
                <w:sz w:val="24"/>
                <w:szCs w:val="24"/>
              </w:rPr>
              <w:t>、</w:t>
            </w:r>
            <w:r w:rsidRPr="00C60476">
              <w:rPr>
                <w:rFonts w:ascii="Times New Roman" w:hAnsi="Times New Roman" w:cs="Times New Roman"/>
                <w:color w:val="0070C0"/>
                <w:sz w:val="24"/>
                <w:szCs w:val="24"/>
              </w:rPr>
              <w:t>SO</w:t>
            </w:r>
            <w:r w:rsidRPr="00C60476">
              <w:rPr>
                <w:rFonts w:ascii="Times New Roman" w:hAnsi="Times New Roman" w:cs="Times New Roman"/>
                <w:color w:val="0070C0"/>
                <w:sz w:val="24"/>
                <w:szCs w:val="24"/>
                <w:vertAlign w:val="subscript"/>
              </w:rPr>
              <w:t>2</w:t>
            </w:r>
            <w:r w:rsidRPr="00C60476">
              <w:rPr>
                <w:rFonts w:ascii="Times New Roman" w:hAnsi="Times New Roman" w:cs="Times New Roman"/>
                <w:color w:val="0070C0"/>
                <w:sz w:val="24"/>
                <w:szCs w:val="24"/>
              </w:rPr>
              <w:t>去除率可达到</w:t>
            </w:r>
            <w:r w:rsidR="00C60476" w:rsidRPr="00C60476">
              <w:rPr>
                <w:rFonts w:ascii="Times New Roman" w:hAnsi="Times New Roman" w:cs="Times New Roman" w:hint="eastAsia"/>
                <w:color w:val="0070C0"/>
                <w:sz w:val="24"/>
                <w:szCs w:val="24"/>
              </w:rPr>
              <w:t>9</w:t>
            </w:r>
            <w:r w:rsidRPr="00C60476">
              <w:rPr>
                <w:rFonts w:ascii="Times New Roman" w:hAnsi="Times New Roman" w:cs="Times New Roman"/>
                <w:color w:val="0070C0"/>
                <w:sz w:val="24"/>
                <w:szCs w:val="24"/>
              </w:rPr>
              <w:t>0%</w:t>
            </w:r>
            <w:r w:rsidRPr="00C60476">
              <w:rPr>
                <w:rFonts w:ascii="Times New Roman" w:hAnsi="Times New Roman" w:cs="Times New Roman"/>
                <w:color w:val="0070C0"/>
                <w:sz w:val="24"/>
                <w:szCs w:val="24"/>
              </w:rPr>
              <w:t>、</w:t>
            </w:r>
            <w:r w:rsidRPr="000962B4">
              <w:rPr>
                <w:rFonts w:ascii="Times New Roman" w:hAnsi="Times New Roman" w:cs="Times New Roman"/>
                <w:sz w:val="24"/>
                <w:szCs w:val="24"/>
              </w:rPr>
              <w:t>CO</w:t>
            </w:r>
            <w:r w:rsidRPr="000962B4">
              <w:rPr>
                <w:rFonts w:ascii="Times New Roman" w:hAnsi="Times New Roman" w:cs="Times New Roman"/>
                <w:sz w:val="24"/>
                <w:szCs w:val="24"/>
              </w:rPr>
              <w:t>去除率可达到</w:t>
            </w:r>
            <w:r w:rsidRPr="000962B4">
              <w:rPr>
                <w:rFonts w:ascii="Times New Roman" w:hAnsi="Times New Roman" w:cs="Times New Roman"/>
                <w:sz w:val="24"/>
                <w:szCs w:val="24"/>
              </w:rPr>
              <w:t>35.3%</w:t>
            </w:r>
            <w:r w:rsidRPr="000962B4">
              <w:rPr>
                <w:rFonts w:ascii="Times New Roman" w:hAnsi="Times New Roman" w:cs="Times New Roman"/>
                <w:sz w:val="24"/>
                <w:szCs w:val="24"/>
              </w:rPr>
              <w:t>、</w:t>
            </w:r>
            <w:r w:rsidRPr="000962B4">
              <w:rPr>
                <w:rFonts w:ascii="Times New Roman" w:hAnsi="Times New Roman" w:cs="Times New Roman"/>
                <w:sz w:val="24"/>
                <w:szCs w:val="24"/>
              </w:rPr>
              <w:t>HCl</w:t>
            </w:r>
            <w:r w:rsidRPr="000962B4">
              <w:rPr>
                <w:rFonts w:ascii="Times New Roman" w:hAnsi="Times New Roman" w:cs="Times New Roman"/>
                <w:sz w:val="24"/>
                <w:szCs w:val="24"/>
              </w:rPr>
              <w:t>去除率可达到</w:t>
            </w:r>
            <w:r w:rsidRPr="000962B4">
              <w:rPr>
                <w:rFonts w:ascii="Times New Roman" w:hAnsi="Times New Roman" w:cs="Times New Roman"/>
                <w:sz w:val="24"/>
                <w:szCs w:val="24"/>
              </w:rPr>
              <w:t>78.7%</w:t>
            </w:r>
            <w:r w:rsidRPr="000962B4">
              <w:rPr>
                <w:rFonts w:ascii="Times New Roman" w:hAnsi="Times New Roman" w:cs="Times New Roman"/>
                <w:sz w:val="24"/>
                <w:szCs w:val="24"/>
              </w:rPr>
              <w:t>、汞去除效率可达到</w:t>
            </w:r>
            <w:r w:rsidRPr="000962B4">
              <w:rPr>
                <w:rFonts w:ascii="Times New Roman" w:hAnsi="Times New Roman" w:cs="Times New Roman"/>
                <w:sz w:val="24"/>
                <w:szCs w:val="24"/>
              </w:rPr>
              <w:t>80%</w:t>
            </w:r>
            <w:r w:rsidRPr="000962B4">
              <w:rPr>
                <w:rFonts w:ascii="Times New Roman" w:hAnsi="Times New Roman" w:cs="Times New Roman"/>
                <w:sz w:val="24"/>
                <w:szCs w:val="24"/>
              </w:rPr>
              <w:t>、二噁英去除率可达到</w:t>
            </w:r>
            <w:r w:rsidRPr="000962B4">
              <w:rPr>
                <w:rFonts w:ascii="Times New Roman" w:hAnsi="Times New Roman" w:cs="Times New Roman"/>
                <w:sz w:val="24"/>
                <w:szCs w:val="24"/>
              </w:rPr>
              <w:t>62.2%</w:t>
            </w:r>
            <w:r w:rsidRPr="000962B4">
              <w:rPr>
                <w:rFonts w:ascii="Times New Roman" w:hAnsi="Times New Roman" w:cs="Times New Roman"/>
                <w:sz w:val="24"/>
                <w:szCs w:val="24"/>
              </w:rPr>
              <w:t>。该项目火化废气经火化机尾气处理装置处理后可达到《火葬场大气污染物排放标准》（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2</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Ф0.48m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DA001</w:t>
            </w:r>
            <w:r w:rsidRPr="000962B4">
              <w:rPr>
                <w:rFonts w:ascii="Times New Roman" w:hAnsi="Times New Roman" w:cs="Times New Roman"/>
                <w:sz w:val="24"/>
                <w:szCs w:val="24"/>
              </w:rPr>
              <w:t>）的排气筒外排；遗物焚烧废气经遗物焚烧炉尾气处理装置处理后可达到《火葬场大气污染物排放标准》（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3</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Ф0.30m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DA002</w:t>
            </w:r>
            <w:r w:rsidRPr="000962B4">
              <w:rPr>
                <w:rFonts w:ascii="Times New Roman" w:hAnsi="Times New Roman" w:cs="Times New Roman"/>
                <w:sz w:val="24"/>
                <w:szCs w:val="24"/>
              </w:rPr>
              <w:t>）的排气筒外排。且该废气处理措施为《火葬场大气污染物排放标准编制说明》中介绍的目前行业中的主要治理措施，工程实例较多，能够有效运行。因此措施可行。</w:t>
            </w:r>
          </w:p>
          <w:p w:rsidR="00E86B5E" w:rsidRPr="000962B4" w:rsidRDefault="00E86B5E" w:rsidP="008C08AB">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4</w:t>
            </w:r>
            <w:r w:rsidRPr="000962B4">
              <w:rPr>
                <w:rFonts w:ascii="Times New Roman" w:hAnsi="Times New Roman" w:cs="Times New Roman"/>
                <w:b/>
                <w:sz w:val="24"/>
                <w:szCs w:val="24"/>
              </w:rPr>
              <w:t>）自行监测要求</w:t>
            </w:r>
          </w:p>
          <w:p w:rsidR="00E86B5E" w:rsidRPr="000962B4" w:rsidRDefault="00E86B5E" w:rsidP="001B30A4">
            <w:pPr>
              <w:pStyle w:val="ad"/>
              <w:ind w:firstLine="480"/>
              <w:rPr>
                <w:szCs w:val="24"/>
              </w:rPr>
            </w:pPr>
            <w:r w:rsidRPr="000962B4">
              <w:rPr>
                <w:szCs w:val="24"/>
              </w:rPr>
              <w:t>根据《大气环境影响专项评价》中环境监测计划，根据《排污单位自行监测技术指南</w:t>
            </w:r>
            <w:r w:rsidRPr="000962B4">
              <w:rPr>
                <w:szCs w:val="24"/>
              </w:rPr>
              <w:t xml:space="preserve"> </w:t>
            </w:r>
            <w:r w:rsidRPr="000962B4">
              <w:rPr>
                <w:szCs w:val="24"/>
              </w:rPr>
              <w:t>总则》（</w:t>
            </w:r>
            <w:r w:rsidRPr="000962B4">
              <w:rPr>
                <w:szCs w:val="24"/>
              </w:rPr>
              <w:t>HJ819-2017</w:t>
            </w:r>
            <w:r w:rsidRPr="000962B4">
              <w:rPr>
                <w:szCs w:val="24"/>
              </w:rPr>
              <w:t>）的要求，项目废气自行监测要求如下表所示。</w:t>
            </w:r>
          </w:p>
          <w:p w:rsidR="00E86B5E" w:rsidRPr="000962B4" w:rsidRDefault="00E86B5E" w:rsidP="001B30A4">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4.2.1-3  </w:t>
            </w:r>
            <w:r w:rsidRPr="000962B4">
              <w:rPr>
                <w:rFonts w:ascii="Times New Roman" w:hAnsi="Times New Roman" w:cs="Times New Roman"/>
                <w:b/>
                <w:szCs w:val="24"/>
              </w:rPr>
              <w:t>项目运营期废气自行监测计划一览表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051"/>
              <w:gridCol w:w="2415"/>
              <w:gridCol w:w="947"/>
              <w:gridCol w:w="3257"/>
            </w:tblGrid>
            <w:tr w:rsidR="00E86B5E" w:rsidRPr="000962B4" w:rsidTr="001B30A4">
              <w:trPr>
                <w:jc w:val="center"/>
              </w:trPr>
              <w:tc>
                <w:tcPr>
                  <w:tcW w:w="979"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对象</w:t>
                  </w:r>
                </w:p>
              </w:tc>
              <w:tc>
                <w:tcPr>
                  <w:tcW w:w="110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监测点位</w:t>
                  </w:r>
                </w:p>
              </w:tc>
              <w:tc>
                <w:tcPr>
                  <w:tcW w:w="255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监测因子</w:t>
                  </w:r>
                </w:p>
              </w:tc>
              <w:tc>
                <w:tcPr>
                  <w:tcW w:w="99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最低监测频率</w:t>
                  </w:r>
                </w:p>
              </w:tc>
              <w:tc>
                <w:tcPr>
                  <w:tcW w:w="3447"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执行标准</w:t>
                  </w:r>
                </w:p>
              </w:tc>
            </w:tr>
            <w:tr w:rsidR="00E86B5E" w:rsidRPr="000962B4" w:rsidTr="001B30A4">
              <w:trPr>
                <w:trHeight w:val="570"/>
                <w:jc w:val="center"/>
              </w:trPr>
              <w:tc>
                <w:tcPr>
                  <w:tcW w:w="979" w:type="dxa"/>
                  <w:vMerge w:val="restart"/>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废气</w:t>
                  </w:r>
                </w:p>
              </w:tc>
              <w:tc>
                <w:tcPr>
                  <w:tcW w:w="110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DA001</w:t>
                  </w:r>
                </w:p>
              </w:tc>
              <w:tc>
                <w:tcPr>
                  <w:tcW w:w="2552" w:type="dxa"/>
                  <w:vAlign w:val="center"/>
                </w:tcPr>
                <w:p w:rsidR="00E86B5E" w:rsidRPr="000962B4" w:rsidRDefault="00E86B5E" w:rsidP="00653E67">
                  <w:pPr>
                    <w:pStyle w:val="a8"/>
                    <w:spacing w:line="360" w:lineRule="exact"/>
                    <w:ind w:firstLineChars="100" w:firstLine="210"/>
                    <w:jc w:val="both"/>
                    <w:rPr>
                      <w:rFonts w:eastAsiaTheme="minorEastAsia"/>
                      <w:color w:val="auto"/>
                      <w:szCs w:val="21"/>
                    </w:rPr>
                  </w:pPr>
                  <w:r w:rsidRPr="000962B4">
                    <w:rPr>
                      <w:color w:val="auto"/>
                      <w:szCs w:val="21"/>
                    </w:rPr>
                    <w:t>烟气量、烟尘、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、汞、二噁英、烟气黑度</w:t>
                  </w:r>
                </w:p>
              </w:tc>
              <w:tc>
                <w:tcPr>
                  <w:tcW w:w="99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1</w:t>
                  </w:r>
                  <w:r w:rsidRPr="000962B4">
                    <w:rPr>
                      <w:rFonts w:eastAsiaTheme="minorEastAsia"/>
                      <w:color w:val="auto"/>
                      <w:szCs w:val="21"/>
                    </w:rPr>
                    <w:t>次</w:t>
                  </w:r>
                  <w:r w:rsidRPr="000962B4">
                    <w:rPr>
                      <w:rFonts w:eastAsiaTheme="minorEastAsia"/>
                      <w:color w:val="auto"/>
                      <w:szCs w:val="21"/>
                    </w:rPr>
                    <w:t>/</w:t>
                  </w:r>
                  <w:r w:rsidRPr="000962B4">
                    <w:rPr>
                      <w:rFonts w:eastAsiaTheme="minorEastAsia"/>
                      <w:color w:val="auto"/>
                      <w:szCs w:val="21"/>
                    </w:rPr>
                    <w:t>年</w:t>
                  </w:r>
                </w:p>
              </w:tc>
              <w:tc>
                <w:tcPr>
                  <w:tcW w:w="3447" w:type="dxa"/>
                  <w:vAlign w:val="center"/>
                </w:tcPr>
                <w:p w:rsidR="00E86B5E" w:rsidRPr="000962B4" w:rsidRDefault="00E86B5E" w:rsidP="00653E67">
                  <w:pPr>
                    <w:pStyle w:val="a8"/>
                    <w:spacing w:line="360" w:lineRule="exact"/>
                    <w:ind w:firstLineChars="100" w:firstLine="210"/>
                    <w:jc w:val="left"/>
                    <w:rPr>
                      <w:rFonts w:eastAsiaTheme="minorEastAsia"/>
                      <w:color w:val="auto"/>
                      <w:szCs w:val="21"/>
                    </w:rPr>
                  </w:pPr>
                  <w:r w:rsidRPr="000962B4">
                    <w:rPr>
                      <w:rFonts w:eastAsiaTheme="minorEastAsia"/>
                      <w:color w:val="auto"/>
                      <w:szCs w:val="21"/>
                    </w:rPr>
                    <w:t>《火葬场大气污染物排放标准》（</w:t>
                  </w:r>
                  <w:r w:rsidRPr="000962B4">
                    <w:rPr>
                      <w:rFonts w:eastAsiaTheme="minorEastAsia"/>
                      <w:color w:val="auto"/>
                      <w:szCs w:val="21"/>
                    </w:rPr>
                    <w:t>GB13801-2015</w:t>
                  </w:r>
                  <w:r w:rsidRPr="000962B4">
                    <w:rPr>
                      <w:rFonts w:eastAsiaTheme="minorEastAsia"/>
                      <w:color w:val="auto"/>
                      <w:szCs w:val="21"/>
                    </w:rPr>
                    <w:t>）表</w:t>
                  </w:r>
                  <w:r w:rsidRPr="000962B4">
                    <w:rPr>
                      <w:rFonts w:eastAsiaTheme="minorEastAsia"/>
                      <w:color w:val="auto"/>
                      <w:szCs w:val="21"/>
                    </w:rPr>
                    <w:t>2</w:t>
                  </w:r>
                  <w:r w:rsidRPr="000962B4">
                    <w:rPr>
                      <w:rFonts w:eastAsiaTheme="minorEastAsia"/>
                      <w:color w:val="auto"/>
                      <w:szCs w:val="21"/>
                    </w:rPr>
                    <w:t>标准</w:t>
                  </w:r>
                </w:p>
              </w:tc>
            </w:tr>
            <w:tr w:rsidR="00E86B5E" w:rsidRPr="000962B4" w:rsidTr="001B30A4">
              <w:trPr>
                <w:trHeight w:val="570"/>
                <w:jc w:val="center"/>
              </w:trPr>
              <w:tc>
                <w:tcPr>
                  <w:tcW w:w="979" w:type="dxa"/>
                  <w:vMerge/>
                  <w:vAlign w:val="center"/>
                </w:tcPr>
                <w:p w:rsidR="00E86B5E" w:rsidRPr="000962B4" w:rsidRDefault="00E86B5E" w:rsidP="00653E67">
                  <w:pPr>
                    <w:pStyle w:val="a8"/>
                    <w:spacing w:line="360" w:lineRule="exact"/>
                    <w:rPr>
                      <w:rFonts w:eastAsiaTheme="minorEastAsia"/>
                      <w:color w:val="auto"/>
                      <w:szCs w:val="21"/>
                    </w:rPr>
                  </w:pPr>
                </w:p>
              </w:tc>
              <w:tc>
                <w:tcPr>
                  <w:tcW w:w="110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DA002</w:t>
                  </w:r>
                </w:p>
              </w:tc>
              <w:tc>
                <w:tcPr>
                  <w:tcW w:w="2552" w:type="dxa"/>
                  <w:vAlign w:val="center"/>
                </w:tcPr>
                <w:p w:rsidR="00E86B5E" w:rsidRPr="000962B4" w:rsidRDefault="00E86B5E" w:rsidP="00653E67">
                  <w:pPr>
                    <w:pStyle w:val="a8"/>
                    <w:spacing w:line="360" w:lineRule="exact"/>
                    <w:ind w:firstLineChars="100" w:firstLine="210"/>
                    <w:jc w:val="both"/>
                    <w:rPr>
                      <w:rFonts w:eastAsiaTheme="minorEastAsia"/>
                      <w:color w:val="auto"/>
                      <w:szCs w:val="21"/>
                    </w:rPr>
                  </w:pPr>
                  <w:r w:rsidRPr="000962B4">
                    <w:rPr>
                      <w:color w:val="auto"/>
                      <w:szCs w:val="21"/>
                    </w:rPr>
                    <w:t>烟气量、烟尘、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、二噁英、烟气黑度</w:t>
                  </w:r>
                </w:p>
              </w:tc>
              <w:tc>
                <w:tcPr>
                  <w:tcW w:w="992" w:type="dxa"/>
                  <w:vAlign w:val="center"/>
                </w:tcPr>
                <w:p w:rsidR="00E86B5E" w:rsidRPr="000962B4" w:rsidRDefault="00E86B5E" w:rsidP="00653E67">
                  <w:pPr>
                    <w:pStyle w:val="a8"/>
                    <w:spacing w:line="360" w:lineRule="exact"/>
                    <w:rPr>
                      <w:rFonts w:eastAsiaTheme="minorEastAsia"/>
                      <w:color w:val="auto"/>
                      <w:szCs w:val="21"/>
                    </w:rPr>
                  </w:pPr>
                  <w:r w:rsidRPr="000962B4">
                    <w:rPr>
                      <w:rFonts w:eastAsiaTheme="minorEastAsia"/>
                      <w:color w:val="auto"/>
                      <w:szCs w:val="21"/>
                    </w:rPr>
                    <w:t>1</w:t>
                  </w:r>
                  <w:r w:rsidRPr="000962B4">
                    <w:rPr>
                      <w:rFonts w:eastAsiaTheme="minorEastAsia"/>
                      <w:color w:val="auto"/>
                      <w:szCs w:val="21"/>
                    </w:rPr>
                    <w:t>次</w:t>
                  </w:r>
                  <w:r w:rsidRPr="000962B4">
                    <w:rPr>
                      <w:rFonts w:eastAsiaTheme="minorEastAsia"/>
                      <w:color w:val="auto"/>
                      <w:szCs w:val="21"/>
                    </w:rPr>
                    <w:t>/</w:t>
                  </w:r>
                  <w:r w:rsidRPr="000962B4">
                    <w:rPr>
                      <w:rFonts w:eastAsiaTheme="minorEastAsia"/>
                      <w:color w:val="auto"/>
                      <w:szCs w:val="21"/>
                    </w:rPr>
                    <w:t>年</w:t>
                  </w:r>
                </w:p>
              </w:tc>
              <w:tc>
                <w:tcPr>
                  <w:tcW w:w="3447" w:type="dxa"/>
                  <w:vAlign w:val="center"/>
                </w:tcPr>
                <w:p w:rsidR="00E86B5E" w:rsidRPr="000962B4" w:rsidRDefault="00E86B5E" w:rsidP="00653E67">
                  <w:pPr>
                    <w:pStyle w:val="a8"/>
                    <w:spacing w:line="360" w:lineRule="exact"/>
                    <w:ind w:firstLineChars="100" w:firstLine="210"/>
                    <w:jc w:val="left"/>
                    <w:rPr>
                      <w:rFonts w:eastAsiaTheme="minorEastAsia"/>
                      <w:color w:val="auto"/>
                      <w:szCs w:val="21"/>
                    </w:rPr>
                  </w:pPr>
                  <w:r w:rsidRPr="000962B4">
                    <w:rPr>
                      <w:rFonts w:eastAsiaTheme="minorEastAsia"/>
                      <w:color w:val="auto"/>
                      <w:szCs w:val="21"/>
                    </w:rPr>
                    <w:t>《火葬场大气污染物排放标准》（</w:t>
                  </w:r>
                  <w:r w:rsidRPr="000962B4">
                    <w:rPr>
                      <w:rFonts w:eastAsiaTheme="minorEastAsia"/>
                      <w:color w:val="auto"/>
                      <w:szCs w:val="21"/>
                    </w:rPr>
                    <w:t>GB13801-2015</w:t>
                  </w:r>
                  <w:r w:rsidRPr="000962B4">
                    <w:rPr>
                      <w:rFonts w:eastAsiaTheme="minorEastAsia"/>
                      <w:color w:val="auto"/>
                      <w:szCs w:val="21"/>
                    </w:rPr>
                    <w:t>）表</w:t>
                  </w:r>
                  <w:r w:rsidRPr="000962B4">
                    <w:rPr>
                      <w:rFonts w:eastAsiaTheme="minorEastAsia"/>
                      <w:color w:val="auto"/>
                      <w:szCs w:val="21"/>
                    </w:rPr>
                    <w:t>3</w:t>
                  </w:r>
                  <w:r w:rsidRPr="000962B4">
                    <w:rPr>
                      <w:rFonts w:eastAsiaTheme="minorEastAsia"/>
                      <w:color w:val="auto"/>
                      <w:szCs w:val="21"/>
                    </w:rPr>
                    <w:t>标准</w:t>
                  </w:r>
                </w:p>
              </w:tc>
            </w:tr>
          </w:tbl>
          <w:p w:rsidR="00E86B5E" w:rsidRPr="000962B4" w:rsidRDefault="00E86B5E"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5</w:t>
            </w:r>
            <w:r w:rsidRPr="000962B4">
              <w:rPr>
                <w:rFonts w:ascii="Times New Roman" w:hAnsi="Times New Roman" w:cs="Times New Roman"/>
                <w:b/>
                <w:sz w:val="24"/>
                <w:szCs w:val="24"/>
              </w:rPr>
              <w:t>）非正常情况污染物排放情况</w:t>
            </w:r>
          </w:p>
          <w:p w:rsidR="00E86B5E" w:rsidRDefault="00E86B5E" w:rsidP="001B30A4">
            <w:pPr>
              <w:pStyle w:val="ad"/>
              <w:ind w:firstLine="480"/>
              <w:rPr>
                <w:szCs w:val="24"/>
              </w:rPr>
            </w:pPr>
            <w:r w:rsidRPr="000962B4">
              <w:rPr>
                <w:szCs w:val="24"/>
              </w:rPr>
              <w:t>项目非正常排放情况，视为项目有组织废气环保设施失效，所有有组织废气未经处置通过排气筒外排。如下表所示。</w:t>
            </w:r>
          </w:p>
          <w:p w:rsidR="00D1267D" w:rsidRDefault="00D1267D" w:rsidP="001B30A4">
            <w:pPr>
              <w:pStyle w:val="ad"/>
              <w:ind w:firstLine="480"/>
              <w:rPr>
                <w:szCs w:val="24"/>
              </w:rPr>
            </w:pPr>
          </w:p>
          <w:p w:rsidR="00D1267D" w:rsidRDefault="00D1267D" w:rsidP="001B30A4">
            <w:pPr>
              <w:pStyle w:val="ad"/>
              <w:ind w:firstLine="480"/>
              <w:rPr>
                <w:szCs w:val="24"/>
              </w:rPr>
            </w:pPr>
          </w:p>
          <w:p w:rsidR="00D1267D" w:rsidRPr="000962B4" w:rsidRDefault="00D1267D" w:rsidP="001B30A4">
            <w:pPr>
              <w:pStyle w:val="ad"/>
              <w:ind w:firstLine="480"/>
              <w:rPr>
                <w:szCs w:val="24"/>
              </w:rPr>
            </w:pPr>
          </w:p>
          <w:p w:rsidR="00E86B5E" w:rsidRPr="000962B4" w:rsidRDefault="00E86B5E" w:rsidP="001B30A4">
            <w:pPr>
              <w:jc w:val="center"/>
              <w:rPr>
                <w:rFonts w:ascii="Times New Roman" w:hAnsi="Times New Roman" w:cs="Times New Roman"/>
                <w:b/>
                <w:szCs w:val="24"/>
              </w:rPr>
            </w:pPr>
            <w:r w:rsidRPr="000962B4">
              <w:rPr>
                <w:rFonts w:ascii="Times New Roman" w:hAnsi="Times New Roman" w:cs="Times New Roman"/>
                <w:b/>
                <w:szCs w:val="24"/>
              </w:rPr>
              <w:lastRenderedPageBreak/>
              <w:t>表</w:t>
            </w:r>
            <w:r w:rsidRPr="000962B4">
              <w:rPr>
                <w:rFonts w:ascii="Times New Roman" w:hAnsi="Times New Roman" w:cs="Times New Roman"/>
                <w:b/>
                <w:szCs w:val="24"/>
              </w:rPr>
              <w:t xml:space="preserve">4.2.1-4 </w:t>
            </w:r>
            <w:r w:rsidRPr="000962B4">
              <w:rPr>
                <w:rFonts w:ascii="Times New Roman" w:hAnsi="Times New Roman" w:cs="Times New Roman"/>
                <w:b/>
                <w:szCs w:val="24"/>
              </w:rPr>
              <w:t>非正常废气产排情况一览表</w:t>
            </w:r>
          </w:p>
          <w:tbl>
            <w:tblPr>
              <w:tblW w:w="5000" w:type="pct"/>
              <w:tblLayout w:type="fixed"/>
              <w:tblLook w:val="04A0"/>
            </w:tblPr>
            <w:tblGrid>
              <w:gridCol w:w="730"/>
              <w:gridCol w:w="850"/>
              <w:gridCol w:w="1276"/>
              <w:gridCol w:w="1559"/>
              <w:gridCol w:w="1560"/>
              <w:gridCol w:w="850"/>
              <w:gridCol w:w="851"/>
              <w:gridCol w:w="919"/>
            </w:tblGrid>
            <w:tr w:rsidR="00E86B5E" w:rsidRPr="000962B4" w:rsidTr="00E60210">
              <w:trPr>
                <w:trHeight w:val="576"/>
              </w:trPr>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产排污环节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污染物种类</w:t>
                  </w:r>
                </w:p>
              </w:tc>
              <w:tc>
                <w:tcPr>
                  <w:tcW w:w="3119" w:type="dxa"/>
                  <w:gridSpan w:val="2"/>
                  <w:tcBorders>
                    <w:top w:val="single" w:sz="8" w:space="0" w:color="000000"/>
                    <w:left w:val="nil"/>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污染物排放量和浓度</w:t>
                  </w:r>
                </w:p>
              </w:tc>
              <w:tc>
                <w:tcPr>
                  <w:tcW w:w="85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频次</w:t>
                  </w:r>
                </w:p>
              </w:tc>
              <w:tc>
                <w:tcPr>
                  <w:tcW w:w="851"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持续时间</w:t>
                  </w:r>
                </w:p>
              </w:tc>
              <w:tc>
                <w:tcPr>
                  <w:tcW w:w="9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措施</w:t>
                  </w:r>
                </w:p>
              </w:tc>
            </w:tr>
            <w:tr w:rsidR="00E86B5E" w:rsidRPr="000962B4" w:rsidTr="00E60210">
              <w:trPr>
                <w:trHeight w:val="588"/>
              </w:trPr>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p>
              </w:tc>
              <w:tc>
                <w:tcPr>
                  <w:tcW w:w="1559"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排放浓度</w:t>
                  </w:r>
                  <w:r w:rsidRPr="000962B4">
                    <w:rPr>
                      <w:rFonts w:ascii="Times New Roman" w:eastAsia="宋体" w:hAnsi="Times New Roman" w:cs="Times New Roman"/>
                      <w:kern w:val="0"/>
                    </w:rPr>
                    <w:t>mg/m³</w:t>
                  </w:r>
                </w:p>
              </w:tc>
              <w:tc>
                <w:tcPr>
                  <w:tcW w:w="1560"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排放量</w:t>
                  </w:r>
                  <w:r w:rsidRPr="000962B4">
                    <w:rPr>
                      <w:rFonts w:ascii="Times New Roman" w:eastAsia="宋体" w:hAnsi="Times New Roman" w:cs="Times New Roman"/>
                      <w:kern w:val="0"/>
                    </w:rPr>
                    <w:t>kg/</w:t>
                  </w:r>
                  <w:r w:rsidRPr="000962B4">
                    <w:rPr>
                      <w:rFonts w:ascii="Times New Roman" w:eastAsia="宋体" w:hAnsi="Times New Roman" w:cs="Times New Roman"/>
                      <w:kern w:val="0"/>
                    </w:rPr>
                    <w:t>次</w:t>
                  </w:r>
                </w:p>
              </w:tc>
              <w:tc>
                <w:tcPr>
                  <w:tcW w:w="850" w:type="dxa"/>
                  <w:vMerge/>
                  <w:tcBorders>
                    <w:top w:val="single" w:sz="8" w:space="0" w:color="000000"/>
                    <w:left w:val="single" w:sz="8" w:space="0" w:color="000000"/>
                    <w:bottom w:val="single" w:sz="8" w:space="0" w:color="000000"/>
                    <w:right w:val="single" w:sz="4" w:space="0" w:color="auto"/>
                  </w:tcBorders>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p>
              </w:tc>
              <w:tc>
                <w:tcPr>
                  <w:tcW w:w="851" w:type="dxa"/>
                  <w:vMerge/>
                  <w:tcBorders>
                    <w:top w:val="single" w:sz="8" w:space="0" w:color="000000"/>
                    <w:left w:val="single" w:sz="4" w:space="0" w:color="auto"/>
                    <w:bottom w:val="single" w:sz="8" w:space="0" w:color="000000"/>
                    <w:right w:val="single" w:sz="8" w:space="0" w:color="000000"/>
                  </w:tcBorders>
                  <w:vAlign w:val="center"/>
                </w:tcPr>
                <w:p w:rsidR="00E86B5E" w:rsidRPr="000962B4" w:rsidRDefault="00E86B5E" w:rsidP="00E60210">
                  <w:pPr>
                    <w:widowControl/>
                    <w:spacing w:line="360" w:lineRule="exact"/>
                    <w:jc w:val="center"/>
                    <w:rPr>
                      <w:rFonts w:ascii="Times New Roman" w:eastAsia="宋体" w:hAnsi="Times New Roman" w:cs="Times New Roman"/>
                      <w:kern w:val="0"/>
                    </w:rPr>
                  </w:pPr>
                </w:p>
              </w:tc>
              <w:tc>
                <w:tcPr>
                  <w:tcW w:w="919"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E60210">
                  <w:pPr>
                    <w:widowControl/>
                    <w:spacing w:line="360" w:lineRule="exact"/>
                    <w:jc w:val="center"/>
                    <w:rPr>
                      <w:rFonts w:ascii="Times New Roman" w:eastAsia="宋体" w:hAnsi="Times New Roman" w:cs="Times New Roman"/>
                      <w:kern w:val="0"/>
                    </w:rPr>
                  </w:pPr>
                </w:p>
              </w:tc>
            </w:tr>
            <w:tr w:rsidR="00E60210" w:rsidRPr="00E60210" w:rsidTr="00E60210">
              <w:trPr>
                <w:trHeight w:val="300"/>
              </w:trPr>
              <w:tc>
                <w:tcPr>
                  <w:tcW w:w="730" w:type="dxa"/>
                  <w:vMerge w:val="restart"/>
                  <w:tcBorders>
                    <w:top w:val="single" w:sz="4" w:space="0" w:color="auto"/>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火化工序</w:t>
                  </w:r>
                </w:p>
              </w:tc>
              <w:tc>
                <w:tcPr>
                  <w:tcW w:w="850" w:type="dxa"/>
                  <w:vMerge w:val="restart"/>
                  <w:tcBorders>
                    <w:top w:val="single" w:sz="4" w:space="0" w:color="auto"/>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火化</w:t>
                  </w:r>
                </w:p>
              </w:tc>
              <w:tc>
                <w:tcPr>
                  <w:tcW w:w="1276" w:type="dxa"/>
                  <w:tcBorders>
                    <w:top w:val="nil"/>
                    <w:left w:val="nil"/>
                    <w:bottom w:val="single" w:sz="8" w:space="0" w:color="000000"/>
                    <w:right w:val="single" w:sz="8" w:space="0" w:color="000000"/>
                  </w:tcBorders>
                  <w:shd w:val="clear" w:color="auto" w:fill="auto"/>
                  <w:vAlign w:val="center"/>
                  <w:hideMark/>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hint="eastAsia"/>
                      <w:color w:val="0070C0"/>
                      <w:kern w:val="0"/>
                    </w:rPr>
                    <w:t>烟尘</w:t>
                  </w:r>
                </w:p>
              </w:tc>
              <w:tc>
                <w:tcPr>
                  <w:tcW w:w="1559" w:type="dxa"/>
                  <w:tcBorders>
                    <w:top w:val="nil"/>
                    <w:left w:val="nil"/>
                    <w:bottom w:val="single" w:sz="8" w:space="0" w:color="auto"/>
                    <w:right w:val="single" w:sz="8" w:space="0" w:color="000000"/>
                  </w:tcBorders>
                  <w:shd w:val="clear" w:color="auto" w:fill="auto"/>
                  <w:vAlign w:val="center"/>
                  <w:hideMark/>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29.7</w:t>
                  </w:r>
                </w:p>
              </w:tc>
              <w:tc>
                <w:tcPr>
                  <w:tcW w:w="1560" w:type="dxa"/>
                  <w:tcBorders>
                    <w:top w:val="nil"/>
                    <w:left w:val="nil"/>
                    <w:bottom w:val="single" w:sz="8" w:space="0" w:color="auto"/>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0.22</w:t>
                  </w:r>
                </w:p>
              </w:tc>
              <w:tc>
                <w:tcPr>
                  <w:tcW w:w="850" w:type="dxa"/>
                  <w:vMerge w:val="restart"/>
                  <w:tcBorders>
                    <w:top w:val="single" w:sz="4" w:space="0" w:color="auto"/>
                    <w:left w:val="nil"/>
                    <w:right w:val="single" w:sz="4" w:space="0" w:color="auto"/>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r w:rsidRPr="00E60210">
                    <w:rPr>
                      <w:rFonts w:ascii="Times New Roman" w:eastAsia="宋体" w:hAnsi="Times New Roman" w:cs="Times New Roman"/>
                      <w:color w:val="0070C0"/>
                      <w:kern w:val="0"/>
                    </w:rPr>
                    <w:t>1</w:t>
                  </w:r>
                  <w:r w:rsidRPr="00E60210">
                    <w:rPr>
                      <w:rFonts w:ascii="Times New Roman" w:eastAsia="宋体" w:hAnsi="Times New Roman" w:cs="Times New Roman"/>
                      <w:color w:val="0070C0"/>
                      <w:kern w:val="0"/>
                    </w:rPr>
                    <w:t>次</w:t>
                  </w:r>
                  <w:r w:rsidRPr="00E60210">
                    <w:rPr>
                      <w:rFonts w:ascii="Times New Roman" w:eastAsia="宋体" w:hAnsi="Times New Roman" w:cs="Times New Roman"/>
                      <w:color w:val="0070C0"/>
                      <w:kern w:val="0"/>
                    </w:rPr>
                    <w:t>/a</w:t>
                  </w:r>
                </w:p>
              </w:tc>
              <w:tc>
                <w:tcPr>
                  <w:tcW w:w="851" w:type="dxa"/>
                  <w:vMerge w:val="restart"/>
                  <w:tcBorders>
                    <w:top w:val="single" w:sz="4" w:space="0" w:color="auto"/>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r w:rsidRPr="00E60210">
                    <w:rPr>
                      <w:rFonts w:ascii="Times New Roman" w:eastAsia="宋体" w:hAnsi="Times New Roman" w:cs="Times New Roman"/>
                      <w:color w:val="0070C0"/>
                      <w:kern w:val="0"/>
                    </w:rPr>
                    <w:t>45min/</w:t>
                  </w:r>
                  <w:r w:rsidRPr="00E60210">
                    <w:rPr>
                      <w:rFonts w:ascii="Times New Roman" w:eastAsia="宋体" w:hAnsi="Times New Roman" w:cs="Times New Roman"/>
                      <w:color w:val="0070C0"/>
                      <w:kern w:val="0"/>
                    </w:rPr>
                    <w:t>次</w:t>
                  </w:r>
                </w:p>
              </w:tc>
              <w:tc>
                <w:tcPr>
                  <w:tcW w:w="919" w:type="dxa"/>
                  <w:vMerge w:val="restart"/>
                  <w:tcBorders>
                    <w:top w:val="single" w:sz="4" w:space="0" w:color="auto"/>
                    <w:left w:val="nil"/>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r w:rsidRPr="00E60210">
                    <w:rPr>
                      <w:rFonts w:ascii="Times New Roman" w:eastAsia="宋体" w:hAnsi="Times New Roman" w:cs="Times New Roman"/>
                      <w:color w:val="0070C0"/>
                      <w:kern w:val="0"/>
                    </w:rPr>
                    <w:t>火化完成后立即检修</w:t>
                  </w:r>
                </w:p>
              </w:tc>
            </w:tr>
            <w:tr w:rsidR="00E60210" w:rsidRPr="00E60210" w:rsidTr="00E60210">
              <w:trPr>
                <w:trHeight w:val="336"/>
              </w:trPr>
              <w:tc>
                <w:tcPr>
                  <w:tcW w:w="73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8" w:space="0" w:color="000000"/>
                    <w:right w:val="single" w:sz="8" w:space="0" w:color="000000"/>
                  </w:tcBorders>
                  <w:shd w:val="clear" w:color="auto" w:fill="auto"/>
                  <w:vAlign w:val="center"/>
                  <w:hideMark/>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SO</w:t>
                  </w:r>
                  <w:r w:rsidRPr="00E60210">
                    <w:rPr>
                      <w:rFonts w:ascii="Times New Roman" w:hAnsi="Times New Roman" w:cs="Times New Roman"/>
                      <w:color w:val="0070C0"/>
                      <w:kern w:val="0"/>
                      <w:vertAlign w:val="subscript"/>
                    </w:rPr>
                    <w:t>2</w:t>
                  </w:r>
                </w:p>
              </w:tc>
              <w:tc>
                <w:tcPr>
                  <w:tcW w:w="1559" w:type="dxa"/>
                  <w:tcBorders>
                    <w:top w:val="nil"/>
                    <w:left w:val="nil"/>
                    <w:bottom w:val="single" w:sz="8" w:space="0" w:color="auto"/>
                    <w:right w:val="single" w:sz="8" w:space="0" w:color="000000"/>
                  </w:tcBorders>
                  <w:shd w:val="clear" w:color="auto" w:fill="auto"/>
                  <w:vAlign w:val="center"/>
                  <w:hideMark/>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w:t>
                  </w:r>
                </w:p>
              </w:tc>
              <w:tc>
                <w:tcPr>
                  <w:tcW w:w="1560" w:type="dxa"/>
                  <w:tcBorders>
                    <w:top w:val="nil"/>
                    <w:left w:val="nil"/>
                    <w:bottom w:val="single" w:sz="8" w:space="0" w:color="auto"/>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1.78</w:t>
                  </w:r>
                </w:p>
              </w:tc>
              <w:tc>
                <w:tcPr>
                  <w:tcW w:w="850" w:type="dxa"/>
                  <w:vMerge/>
                  <w:tcBorders>
                    <w:left w:val="nil"/>
                    <w:right w:val="single" w:sz="4" w:space="0" w:color="auto"/>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E60210" w:rsidTr="00E60210">
              <w:trPr>
                <w:trHeight w:val="300"/>
              </w:trPr>
              <w:tc>
                <w:tcPr>
                  <w:tcW w:w="73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8" w:space="0" w:color="000000"/>
                    <w:right w:val="single" w:sz="8" w:space="0" w:color="000000"/>
                  </w:tcBorders>
                  <w:shd w:val="clear" w:color="auto" w:fill="auto"/>
                  <w:vAlign w:val="center"/>
                  <w:hideMark/>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NOx</w:t>
                  </w:r>
                </w:p>
              </w:tc>
              <w:tc>
                <w:tcPr>
                  <w:tcW w:w="1559" w:type="dxa"/>
                  <w:tcBorders>
                    <w:top w:val="nil"/>
                    <w:left w:val="nil"/>
                    <w:bottom w:val="single" w:sz="8" w:space="0" w:color="auto"/>
                    <w:right w:val="single" w:sz="8" w:space="0" w:color="000000"/>
                  </w:tcBorders>
                  <w:shd w:val="clear" w:color="auto" w:fill="auto"/>
                  <w:vAlign w:val="center"/>
                  <w:hideMark/>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w:t>
                  </w:r>
                </w:p>
              </w:tc>
              <w:tc>
                <w:tcPr>
                  <w:tcW w:w="1560" w:type="dxa"/>
                  <w:tcBorders>
                    <w:top w:val="nil"/>
                    <w:left w:val="nil"/>
                    <w:bottom w:val="single" w:sz="8" w:space="0" w:color="auto"/>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0.17</w:t>
                  </w:r>
                </w:p>
              </w:tc>
              <w:tc>
                <w:tcPr>
                  <w:tcW w:w="850" w:type="dxa"/>
                  <w:vMerge/>
                  <w:tcBorders>
                    <w:left w:val="nil"/>
                    <w:right w:val="single" w:sz="4" w:space="0" w:color="auto"/>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E60210" w:rsidTr="00E60210">
              <w:trPr>
                <w:trHeight w:val="300"/>
              </w:trPr>
              <w:tc>
                <w:tcPr>
                  <w:tcW w:w="73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right w:val="single" w:sz="8" w:space="0" w:color="000000"/>
                  </w:tcBorders>
                  <w:vAlign w:val="center"/>
                  <w:hideMark/>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8" w:space="0" w:color="000000"/>
                    <w:right w:val="single" w:sz="8" w:space="0" w:color="000000"/>
                  </w:tcBorders>
                  <w:shd w:val="clear" w:color="auto" w:fill="auto"/>
                  <w:vAlign w:val="center"/>
                  <w:hideMark/>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CO</w:t>
                  </w:r>
                </w:p>
              </w:tc>
              <w:tc>
                <w:tcPr>
                  <w:tcW w:w="1559" w:type="dxa"/>
                  <w:tcBorders>
                    <w:top w:val="nil"/>
                    <w:left w:val="nil"/>
                    <w:bottom w:val="single" w:sz="8" w:space="0" w:color="auto"/>
                    <w:right w:val="single" w:sz="8" w:space="0" w:color="000000"/>
                  </w:tcBorders>
                  <w:shd w:val="clear" w:color="auto" w:fill="auto"/>
                  <w:vAlign w:val="center"/>
                  <w:hideMark/>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96</w:t>
                  </w:r>
                </w:p>
              </w:tc>
              <w:tc>
                <w:tcPr>
                  <w:tcW w:w="1560" w:type="dxa"/>
                  <w:tcBorders>
                    <w:top w:val="nil"/>
                    <w:left w:val="nil"/>
                    <w:bottom w:val="single" w:sz="8" w:space="0" w:color="auto"/>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0.72</w:t>
                  </w:r>
                </w:p>
              </w:tc>
              <w:tc>
                <w:tcPr>
                  <w:tcW w:w="850" w:type="dxa"/>
                  <w:vMerge/>
                  <w:tcBorders>
                    <w:left w:val="nil"/>
                    <w:right w:val="single" w:sz="4" w:space="0" w:color="auto"/>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right w:val="single" w:sz="8" w:space="0" w:color="000000"/>
                  </w:tcBorders>
                  <w:shd w:val="clear" w:color="auto" w:fill="auto"/>
                  <w:vAlign w:val="center"/>
                  <w:hideMark/>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E60210" w:rsidTr="00E60210">
              <w:trPr>
                <w:trHeight w:val="300"/>
              </w:trPr>
              <w:tc>
                <w:tcPr>
                  <w:tcW w:w="730" w:type="dxa"/>
                  <w:vMerge/>
                  <w:tcBorders>
                    <w:left w:val="single" w:sz="8" w:space="0" w:color="000000"/>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8" w:space="0" w:color="000000"/>
                    <w:right w:val="single" w:sz="8" w:space="0" w:color="000000"/>
                  </w:tcBorders>
                  <w:shd w:val="clear" w:color="auto" w:fill="auto"/>
                  <w:vAlign w:val="center"/>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HCl</w:t>
                  </w:r>
                </w:p>
              </w:tc>
              <w:tc>
                <w:tcPr>
                  <w:tcW w:w="1559" w:type="dxa"/>
                  <w:tcBorders>
                    <w:top w:val="nil"/>
                    <w:left w:val="nil"/>
                    <w:bottom w:val="single" w:sz="8" w:space="0" w:color="auto"/>
                    <w:right w:val="single" w:sz="8" w:space="0" w:color="000000"/>
                  </w:tcBorders>
                  <w:shd w:val="clear" w:color="auto" w:fill="auto"/>
                  <w:vAlign w:val="center"/>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6.3</w:t>
                  </w:r>
                </w:p>
              </w:tc>
              <w:tc>
                <w:tcPr>
                  <w:tcW w:w="1560" w:type="dxa"/>
                  <w:tcBorders>
                    <w:top w:val="nil"/>
                    <w:left w:val="nil"/>
                    <w:bottom w:val="single" w:sz="8"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0.05</w:t>
                  </w:r>
                </w:p>
              </w:tc>
              <w:tc>
                <w:tcPr>
                  <w:tcW w:w="850" w:type="dxa"/>
                  <w:vMerge/>
                  <w:tcBorders>
                    <w:left w:val="nil"/>
                    <w:right w:val="single" w:sz="4" w:space="0" w:color="auto"/>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E60210" w:rsidTr="00E60210">
              <w:trPr>
                <w:trHeight w:val="300"/>
              </w:trPr>
              <w:tc>
                <w:tcPr>
                  <w:tcW w:w="730" w:type="dxa"/>
                  <w:vMerge/>
                  <w:tcBorders>
                    <w:left w:val="single" w:sz="8" w:space="0" w:color="000000"/>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8" w:space="0" w:color="000000"/>
                    <w:right w:val="single" w:sz="8" w:space="0" w:color="000000"/>
                  </w:tcBorders>
                  <w:shd w:val="clear" w:color="auto" w:fill="auto"/>
                  <w:vAlign w:val="center"/>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汞</w:t>
                  </w:r>
                </w:p>
              </w:tc>
              <w:tc>
                <w:tcPr>
                  <w:tcW w:w="1559" w:type="dxa"/>
                  <w:tcBorders>
                    <w:top w:val="nil"/>
                    <w:left w:val="nil"/>
                    <w:bottom w:val="single" w:sz="8" w:space="0" w:color="auto"/>
                    <w:right w:val="single" w:sz="8" w:space="0" w:color="000000"/>
                  </w:tcBorders>
                  <w:shd w:val="clear" w:color="auto" w:fill="auto"/>
                  <w:vAlign w:val="center"/>
                </w:tcPr>
                <w:p w:rsidR="00E60210" w:rsidRPr="00F175E9" w:rsidRDefault="00E60210" w:rsidP="00E60210">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0.0008</w:t>
                  </w:r>
                </w:p>
              </w:tc>
              <w:tc>
                <w:tcPr>
                  <w:tcW w:w="1560" w:type="dxa"/>
                  <w:tcBorders>
                    <w:top w:val="nil"/>
                    <w:left w:val="nil"/>
                    <w:bottom w:val="single" w:sz="8"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6.27</w:t>
                  </w:r>
                  <w:r w:rsidRPr="00E60210">
                    <w:rPr>
                      <w:rFonts w:ascii="Times New Roman" w:hAnsi="Times New Roman" w:cs="Times New Roman" w:hint="eastAsia"/>
                      <w:color w:val="0070C0"/>
                      <w:kern w:val="0"/>
                      <w:szCs w:val="24"/>
                    </w:rPr>
                    <w:t>×</w:t>
                  </w:r>
                  <w:r w:rsidRPr="00E60210">
                    <w:rPr>
                      <w:rFonts w:ascii="Times New Roman" w:hAnsi="Times New Roman" w:cs="Times New Roman" w:hint="eastAsia"/>
                      <w:color w:val="0070C0"/>
                      <w:kern w:val="0"/>
                      <w:szCs w:val="24"/>
                    </w:rPr>
                    <w:t>10</w:t>
                  </w:r>
                  <w:r w:rsidRPr="00E60210">
                    <w:rPr>
                      <w:rFonts w:ascii="Times New Roman" w:hAnsi="Times New Roman" w:cs="Times New Roman" w:hint="eastAsia"/>
                      <w:color w:val="0070C0"/>
                      <w:kern w:val="0"/>
                      <w:szCs w:val="24"/>
                      <w:vertAlign w:val="superscript"/>
                    </w:rPr>
                    <w:t>-6</w:t>
                  </w:r>
                </w:p>
              </w:tc>
              <w:tc>
                <w:tcPr>
                  <w:tcW w:w="850" w:type="dxa"/>
                  <w:vMerge/>
                  <w:tcBorders>
                    <w:left w:val="nil"/>
                    <w:right w:val="single" w:sz="4" w:space="0" w:color="auto"/>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E60210" w:rsidTr="00E60210">
              <w:trPr>
                <w:trHeight w:val="300"/>
              </w:trPr>
              <w:tc>
                <w:tcPr>
                  <w:tcW w:w="730" w:type="dxa"/>
                  <w:vMerge/>
                  <w:tcBorders>
                    <w:left w:val="single" w:sz="8" w:space="0" w:color="000000"/>
                    <w:bottom w:val="single" w:sz="4" w:space="0" w:color="auto"/>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850" w:type="dxa"/>
                  <w:vMerge/>
                  <w:tcBorders>
                    <w:left w:val="single" w:sz="8" w:space="0" w:color="000000"/>
                    <w:bottom w:val="single" w:sz="4" w:space="0" w:color="auto"/>
                    <w:right w:val="single" w:sz="8" w:space="0" w:color="000000"/>
                  </w:tcBorders>
                  <w:vAlign w:val="center"/>
                </w:tcPr>
                <w:p w:rsidR="00E60210" w:rsidRPr="00E60210" w:rsidRDefault="00E60210" w:rsidP="00E60210">
                  <w:pPr>
                    <w:spacing w:line="360" w:lineRule="exact"/>
                    <w:jc w:val="center"/>
                    <w:rPr>
                      <w:rFonts w:ascii="Times New Roman" w:hAnsi="Times New Roman" w:cs="Times New Roman"/>
                      <w:color w:val="0070C0"/>
                      <w:kern w:val="0"/>
                    </w:rPr>
                  </w:pPr>
                </w:p>
              </w:tc>
              <w:tc>
                <w:tcPr>
                  <w:tcW w:w="1276" w:type="dxa"/>
                  <w:tcBorders>
                    <w:top w:val="nil"/>
                    <w:left w:val="nil"/>
                    <w:bottom w:val="single" w:sz="4" w:space="0" w:color="auto"/>
                    <w:right w:val="single" w:sz="8" w:space="0" w:color="000000"/>
                  </w:tcBorders>
                  <w:shd w:val="clear" w:color="auto" w:fill="auto"/>
                  <w:vAlign w:val="center"/>
                </w:tcPr>
                <w:p w:rsidR="00E60210" w:rsidRPr="00E60210" w:rsidRDefault="00E60210" w:rsidP="00E60210">
                  <w:pPr>
                    <w:widowControl/>
                    <w:spacing w:line="360" w:lineRule="exact"/>
                    <w:jc w:val="center"/>
                    <w:rPr>
                      <w:rFonts w:ascii="Times New Roman" w:hAnsi="Times New Roman" w:cs="Times New Roman"/>
                      <w:color w:val="0070C0"/>
                      <w:kern w:val="0"/>
                    </w:rPr>
                  </w:pPr>
                  <w:r w:rsidRPr="00E60210">
                    <w:rPr>
                      <w:rFonts w:ascii="Times New Roman" w:hAnsi="Times New Roman" w:cs="Times New Roman"/>
                      <w:color w:val="0070C0"/>
                      <w:kern w:val="0"/>
                    </w:rPr>
                    <w:t>二噁英类</w:t>
                  </w:r>
                </w:p>
              </w:tc>
              <w:tc>
                <w:tcPr>
                  <w:tcW w:w="1559" w:type="dxa"/>
                  <w:tcBorders>
                    <w:top w:val="nil"/>
                    <w:left w:val="nil"/>
                    <w:bottom w:val="single" w:sz="4" w:space="0" w:color="auto"/>
                    <w:right w:val="single" w:sz="4" w:space="0" w:color="auto"/>
                  </w:tcBorders>
                  <w:shd w:val="clear" w:color="auto" w:fill="auto"/>
                  <w:vAlign w:val="center"/>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color w:val="0070C0"/>
                      <w:kern w:val="0"/>
                      <w:szCs w:val="24"/>
                    </w:rPr>
                    <w:t>0.3</w:t>
                  </w:r>
                  <w:r w:rsidRPr="00E60210">
                    <w:rPr>
                      <w:rFonts w:ascii="Times New Roman" w:hAnsi="Times New Roman" w:cs="Times New Roman" w:hint="eastAsia"/>
                      <w:color w:val="0070C0"/>
                      <w:kern w:val="0"/>
                      <w:szCs w:val="24"/>
                    </w:rPr>
                    <w:t>3</w:t>
                  </w:r>
                  <w:r w:rsidRPr="00E60210">
                    <w:rPr>
                      <w:rFonts w:ascii="Times New Roman" w:hAnsi="Times New Roman" w:cs="Times New Roman"/>
                      <w:color w:val="0070C0"/>
                      <w:kern w:val="0"/>
                      <w:szCs w:val="24"/>
                    </w:rPr>
                    <w:t>ngTEQ/m³</w:t>
                  </w:r>
                </w:p>
              </w:tc>
              <w:tc>
                <w:tcPr>
                  <w:tcW w:w="1560" w:type="dxa"/>
                  <w:tcBorders>
                    <w:top w:val="nil"/>
                    <w:left w:val="single" w:sz="4" w:space="0" w:color="auto"/>
                    <w:bottom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hAnsi="Times New Roman" w:cs="Times New Roman"/>
                      <w:color w:val="0070C0"/>
                      <w:kern w:val="0"/>
                      <w:szCs w:val="24"/>
                    </w:rPr>
                  </w:pPr>
                  <w:r w:rsidRPr="00E60210">
                    <w:rPr>
                      <w:rFonts w:ascii="Times New Roman" w:hAnsi="Times New Roman" w:cs="Times New Roman" w:hint="eastAsia"/>
                      <w:color w:val="0070C0"/>
                      <w:kern w:val="0"/>
                      <w:szCs w:val="24"/>
                    </w:rPr>
                    <w:t>0.25</w:t>
                  </w:r>
                  <w:r w:rsidRPr="00E60210">
                    <w:rPr>
                      <w:rFonts w:ascii="Times New Roman" w:hAnsi="Times New Roman" w:cs="Times New Roman"/>
                      <w:color w:val="0070C0"/>
                      <w:kern w:val="0"/>
                      <w:szCs w:val="24"/>
                    </w:rPr>
                    <w:t xml:space="preserve"> ngTEQ/m³</w:t>
                  </w:r>
                </w:p>
              </w:tc>
              <w:tc>
                <w:tcPr>
                  <w:tcW w:w="850" w:type="dxa"/>
                  <w:vMerge/>
                  <w:tcBorders>
                    <w:left w:val="nil"/>
                    <w:bottom w:val="single" w:sz="4" w:space="0" w:color="auto"/>
                    <w:right w:val="single" w:sz="4" w:space="0" w:color="auto"/>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851" w:type="dxa"/>
                  <w:vMerge/>
                  <w:tcBorders>
                    <w:left w:val="single" w:sz="4" w:space="0" w:color="auto"/>
                    <w:bottom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c>
                <w:tcPr>
                  <w:tcW w:w="919" w:type="dxa"/>
                  <w:vMerge/>
                  <w:tcBorders>
                    <w:left w:val="nil"/>
                    <w:bottom w:val="single" w:sz="4" w:space="0" w:color="auto"/>
                    <w:right w:val="single" w:sz="8" w:space="0" w:color="000000"/>
                  </w:tcBorders>
                  <w:shd w:val="clear" w:color="auto" w:fill="auto"/>
                  <w:vAlign w:val="center"/>
                </w:tcPr>
                <w:p w:rsidR="00E60210" w:rsidRPr="00E60210" w:rsidRDefault="00E60210" w:rsidP="00E60210">
                  <w:pPr>
                    <w:spacing w:line="360" w:lineRule="exact"/>
                    <w:jc w:val="center"/>
                    <w:rPr>
                      <w:rFonts w:ascii="Times New Roman" w:eastAsia="宋体" w:hAnsi="Times New Roman" w:cs="Times New Roman"/>
                      <w:color w:val="0070C0"/>
                      <w:kern w:val="0"/>
                    </w:rPr>
                  </w:pPr>
                </w:p>
              </w:tc>
            </w:tr>
            <w:tr w:rsidR="00E60210" w:rsidRPr="000962B4" w:rsidTr="00E60210">
              <w:trPr>
                <w:trHeight w:val="120"/>
              </w:trPr>
              <w:tc>
                <w:tcPr>
                  <w:tcW w:w="730" w:type="dxa"/>
                  <w:vMerge w:val="restart"/>
                  <w:tcBorders>
                    <w:top w:val="single" w:sz="4" w:space="0" w:color="auto"/>
                    <w:left w:val="single" w:sz="8" w:space="0" w:color="000000"/>
                    <w:right w:val="single" w:sz="8" w:space="0" w:color="000000"/>
                  </w:tcBorders>
                  <w:vAlign w:val="center"/>
                </w:tcPr>
                <w:p w:rsidR="00E60210" w:rsidRPr="000962B4" w:rsidRDefault="00E60210" w:rsidP="00E60210">
                  <w:pPr>
                    <w:spacing w:line="360" w:lineRule="exact"/>
                    <w:jc w:val="center"/>
                    <w:rPr>
                      <w:rFonts w:ascii="Times New Roman" w:hAnsi="Times New Roman" w:cs="Times New Roman"/>
                      <w:kern w:val="0"/>
                    </w:rPr>
                  </w:pPr>
                  <w:r w:rsidRPr="000962B4">
                    <w:rPr>
                      <w:rFonts w:ascii="Times New Roman" w:hAnsi="Times New Roman" w:cs="Times New Roman"/>
                      <w:kern w:val="0"/>
                    </w:rPr>
                    <w:t>遗物焚烧工序</w:t>
                  </w:r>
                </w:p>
              </w:tc>
              <w:tc>
                <w:tcPr>
                  <w:tcW w:w="850" w:type="dxa"/>
                  <w:vMerge w:val="restart"/>
                  <w:tcBorders>
                    <w:top w:val="single" w:sz="4" w:space="0" w:color="auto"/>
                    <w:left w:val="single" w:sz="8" w:space="0" w:color="000000"/>
                    <w:right w:val="single" w:sz="8" w:space="0" w:color="000000"/>
                  </w:tcBorders>
                  <w:vAlign w:val="center"/>
                </w:tcPr>
                <w:p w:rsidR="00E60210" w:rsidRPr="000962B4" w:rsidRDefault="00E60210" w:rsidP="00E60210">
                  <w:pPr>
                    <w:spacing w:line="360" w:lineRule="exact"/>
                    <w:jc w:val="center"/>
                    <w:rPr>
                      <w:rFonts w:ascii="Times New Roman" w:hAnsi="Times New Roman" w:cs="Times New Roman"/>
                      <w:kern w:val="0"/>
                    </w:rPr>
                  </w:pPr>
                  <w:r w:rsidRPr="000962B4">
                    <w:rPr>
                      <w:rFonts w:ascii="Times New Roman" w:hAnsi="Times New Roman" w:cs="Times New Roman"/>
                      <w:kern w:val="0"/>
                    </w:rPr>
                    <w:t>遗物焚烧</w:t>
                  </w:r>
                </w:p>
              </w:tc>
              <w:tc>
                <w:tcPr>
                  <w:tcW w:w="1276"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Pr>
                      <w:rFonts w:ascii="Times New Roman" w:hAnsi="Times New Roman" w:cs="Times New Roman" w:hint="eastAsia"/>
                      <w:kern w:val="0"/>
                    </w:rPr>
                    <w:t>烟尘</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300.00</w:t>
                  </w:r>
                </w:p>
              </w:tc>
              <w:tc>
                <w:tcPr>
                  <w:tcW w:w="1560"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0.3</w:t>
                  </w:r>
                </w:p>
              </w:tc>
              <w:tc>
                <w:tcPr>
                  <w:tcW w:w="850" w:type="dxa"/>
                  <w:vMerge w:val="restart"/>
                  <w:tcBorders>
                    <w:top w:val="single" w:sz="4" w:space="0" w:color="auto"/>
                    <w:left w:val="nil"/>
                    <w:right w:val="single" w:sz="4" w:space="0" w:color="auto"/>
                  </w:tcBorders>
                  <w:shd w:val="clear" w:color="auto" w:fill="auto"/>
                  <w:vAlign w:val="center"/>
                </w:tcPr>
                <w:p w:rsidR="00E60210" w:rsidRPr="000962B4" w:rsidRDefault="00E60210" w:rsidP="00E60210">
                  <w:pPr>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1</w:t>
                  </w:r>
                  <w:r w:rsidRPr="000962B4">
                    <w:rPr>
                      <w:rFonts w:ascii="Times New Roman" w:eastAsia="宋体" w:hAnsi="Times New Roman" w:cs="Times New Roman"/>
                      <w:kern w:val="0"/>
                    </w:rPr>
                    <w:t>次</w:t>
                  </w:r>
                  <w:r w:rsidRPr="000962B4">
                    <w:rPr>
                      <w:rFonts w:ascii="Times New Roman" w:eastAsia="宋体" w:hAnsi="Times New Roman" w:cs="Times New Roman"/>
                      <w:kern w:val="0"/>
                    </w:rPr>
                    <w:t>/a</w:t>
                  </w:r>
                </w:p>
              </w:tc>
              <w:tc>
                <w:tcPr>
                  <w:tcW w:w="851" w:type="dxa"/>
                  <w:vMerge w:val="restart"/>
                  <w:tcBorders>
                    <w:top w:val="single" w:sz="4" w:space="0" w:color="auto"/>
                    <w:left w:val="single" w:sz="4" w:space="0" w:color="auto"/>
                    <w:right w:val="single" w:sz="8" w:space="0" w:color="000000"/>
                  </w:tcBorders>
                  <w:shd w:val="clear" w:color="auto" w:fill="auto"/>
                  <w:vAlign w:val="center"/>
                </w:tcPr>
                <w:p w:rsidR="00E60210" w:rsidRPr="000962B4" w:rsidRDefault="00E60210" w:rsidP="00E60210">
                  <w:pPr>
                    <w:spacing w:line="360" w:lineRule="exact"/>
                    <w:jc w:val="center"/>
                    <w:rPr>
                      <w:rFonts w:ascii="Times New Roman" w:eastAsia="宋体" w:hAnsi="Times New Roman" w:cs="Times New Roman"/>
                      <w:kern w:val="0"/>
                    </w:rPr>
                  </w:pPr>
                  <w:r w:rsidRPr="000962B4">
                    <w:rPr>
                      <w:rFonts w:ascii="Times New Roman" w:eastAsia="宋体" w:hAnsi="Times New Roman" w:cs="Times New Roman"/>
                      <w:kern w:val="0"/>
                    </w:rPr>
                    <w:t>12min/</w:t>
                  </w:r>
                  <w:r w:rsidRPr="000962B4">
                    <w:rPr>
                      <w:rFonts w:ascii="Times New Roman" w:eastAsia="宋体" w:hAnsi="Times New Roman" w:cs="Times New Roman"/>
                      <w:kern w:val="0"/>
                    </w:rPr>
                    <w:t>次</w:t>
                  </w:r>
                </w:p>
              </w:tc>
              <w:tc>
                <w:tcPr>
                  <w:tcW w:w="919" w:type="dxa"/>
                  <w:vMerge w:val="restart"/>
                  <w:tcBorders>
                    <w:top w:val="single" w:sz="4" w:space="0" w:color="auto"/>
                    <w:left w:val="nil"/>
                    <w:right w:val="single" w:sz="8" w:space="0" w:color="000000"/>
                  </w:tcBorders>
                  <w:shd w:val="clear" w:color="auto" w:fill="auto"/>
                  <w:vAlign w:val="center"/>
                </w:tcPr>
                <w:p w:rsidR="00E60210" w:rsidRPr="00F73E36" w:rsidRDefault="00E60210" w:rsidP="00E60210">
                  <w:pPr>
                    <w:spacing w:line="360" w:lineRule="exact"/>
                    <w:jc w:val="center"/>
                    <w:rPr>
                      <w:rFonts w:ascii="Times New Roman" w:eastAsia="宋体" w:hAnsi="Times New Roman" w:cs="Times New Roman"/>
                      <w:kern w:val="0"/>
                    </w:rPr>
                  </w:pPr>
                  <w:r w:rsidRPr="00F73E36">
                    <w:rPr>
                      <w:rFonts w:ascii="Times New Roman" w:eastAsia="宋体" w:hAnsi="Times New Roman" w:cs="Times New Roman"/>
                      <w:kern w:val="0"/>
                    </w:rPr>
                    <w:t>焚烧完成后立即检修</w:t>
                  </w:r>
                </w:p>
              </w:tc>
            </w:tr>
            <w:tr w:rsidR="00E60210" w:rsidRPr="000962B4" w:rsidTr="00E60210">
              <w:trPr>
                <w:trHeight w:val="226"/>
              </w:trPr>
              <w:tc>
                <w:tcPr>
                  <w:tcW w:w="73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hAnsi="Times New Roman" w:cs="Times New Roman"/>
                      <w:kern w:val="0"/>
                    </w:rPr>
                  </w:pPr>
                </w:p>
              </w:tc>
              <w:tc>
                <w:tcPr>
                  <w:tcW w:w="1276"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SO</w:t>
                  </w:r>
                  <w:r w:rsidRPr="000962B4">
                    <w:rPr>
                      <w:rFonts w:ascii="Times New Roman" w:hAnsi="Times New Roman" w:cs="Times New Roman"/>
                      <w:kern w:val="0"/>
                      <w:vertAlign w:val="subscript"/>
                    </w:rPr>
                    <w:t>2</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50.00</w:t>
                  </w:r>
                </w:p>
              </w:tc>
              <w:tc>
                <w:tcPr>
                  <w:tcW w:w="1560"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0.05</w:t>
                  </w:r>
                </w:p>
              </w:tc>
              <w:tc>
                <w:tcPr>
                  <w:tcW w:w="850" w:type="dxa"/>
                  <w:vMerge/>
                  <w:tcBorders>
                    <w:left w:val="nil"/>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1" w:type="dxa"/>
                  <w:vMerge/>
                  <w:tcBorders>
                    <w:left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919" w:type="dxa"/>
                  <w:vMerge/>
                  <w:tcBorders>
                    <w:left w:val="nil"/>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r>
            <w:tr w:rsidR="00E60210" w:rsidRPr="000962B4" w:rsidTr="00E60210">
              <w:trPr>
                <w:trHeight w:val="300"/>
              </w:trPr>
              <w:tc>
                <w:tcPr>
                  <w:tcW w:w="73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hAnsi="Times New Roman" w:cs="Times New Roman"/>
                      <w:kern w:val="0"/>
                    </w:rPr>
                  </w:pPr>
                </w:p>
              </w:tc>
              <w:tc>
                <w:tcPr>
                  <w:tcW w:w="1276"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NOx</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15.60</w:t>
                  </w:r>
                </w:p>
              </w:tc>
              <w:tc>
                <w:tcPr>
                  <w:tcW w:w="1560" w:type="dxa"/>
                  <w:tcBorders>
                    <w:top w:val="single" w:sz="4" w:space="0" w:color="auto"/>
                    <w:left w:val="nil"/>
                    <w:bottom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0.0156</w:t>
                  </w:r>
                </w:p>
              </w:tc>
              <w:tc>
                <w:tcPr>
                  <w:tcW w:w="850" w:type="dxa"/>
                  <w:vMerge/>
                  <w:tcBorders>
                    <w:left w:val="nil"/>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1" w:type="dxa"/>
                  <w:vMerge/>
                  <w:tcBorders>
                    <w:left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919" w:type="dxa"/>
                  <w:vMerge/>
                  <w:tcBorders>
                    <w:left w:val="nil"/>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r>
            <w:tr w:rsidR="00E60210" w:rsidRPr="000962B4" w:rsidTr="00E60210">
              <w:trPr>
                <w:trHeight w:val="300"/>
              </w:trPr>
              <w:tc>
                <w:tcPr>
                  <w:tcW w:w="73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hAnsi="Times New Roman" w:cs="Times New Roman"/>
                      <w:kern w:val="0"/>
                    </w:rPr>
                  </w:pPr>
                </w:p>
              </w:tc>
              <w:tc>
                <w:tcPr>
                  <w:tcW w:w="1276" w:type="dxa"/>
                  <w:tcBorders>
                    <w:top w:val="single" w:sz="4" w:space="0" w:color="auto"/>
                    <w:left w:val="nil"/>
                    <w:bottom w:val="single" w:sz="8" w:space="0" w:color="000000"/>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CO</w:t>
                  </w:r>
                </w:p>
              </w:tc>
              <w:tc>
                <w:tcPr>
                  <w:tcW w:w="1559" w:type="dxa"/>
                  <w:tcBorders>
                    <w:top w:val="single" w:sz="4" w:space="0" w:color="auto"/>
                    <w:left w:val="nil"/>
                    <w:bottom w:val="single" w:sz="8"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2.50</w:t>
                  </w:r>
                </w:p>
              </w:tc>
              <w:tc>
                <w:tcPr>
                  <w:tcW w:w="1560" w:type="dxa"/>
                  <w:tcBorders>
                    <w:top w:val="single" w:sz="4" w:space="0" w:color="auto"/>
                    <w:left w:val="nil"/>
                    <w:bottom w:val="single" w:sz="8"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0.0025</w:t>
                  </w:r>
                </w:p>
              </w:tc>
              <w:tc>
                <w:tcPr>
                  <w:tcW w:w="850" w:type="dxa"/>
                  <w:vMerge/>
                  <w:tcBorders>
                    <w:left w:val="nil"/>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1" w:type="dxa"/>
                  <w:vMerge/>
                  <w:tcBorders>
                    <w:left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919" w:type="dxa"/>
                  <w:vMerge/>
                  <w:tcBorders>
                    <w:left w:val="nil"/>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r>
            <w:tr w:rsidR="00E60210" w:rsidRPr="000962B4" w:rsidTr="00E60210">
              <w:trPr>
                <w:trHeight w:val="300"/>
              </w:trPr>
              <w:tc>
                <w:tcPr>
                  <w:tcW w:w="73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0" w:type="dxa"/>
                  <w:vMerge/>
                  <w:tcBorders>
                    <w:left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hAnsi="Times New Roman" w:cs="Times New Roman"/>
                      <w:kern w:val="0"/>
                    </w:rPr>
                  </w:pPr>
                </w:p>
              </w:tc>
              <w:tc>
                <w:tcPr>
                  <w:tcW w:w="1276" w:type="dxa"/>
                  <w:tcBorders>
                    <w:top w:val="single" w:sz="4" w:space="0" w:color="auto"/>
                    <w:left w:val="nil"/>
                    <w:bottom w:val="single" w:sz="8" w:space="0" w:color="000000"/>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HCl</w:t>
                  </w:r>
                </w:p>
              </w:tc>
              <w:tc>
                <w:tcPr>
                  <w:tcW w:w="1559" w:type="dxa"/>
                  <w:tcBorders>
                    <w:top w:val="single" w:sz="4" w:space="0" w:color="auto"/>
                    <w:left w:val="nil"/>
                    <w:bottom w:val="single" w:sz="8"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12.50</w:t>
                  </w:r>
                </w:p>
              </w:tc>
              <w:tc>
                <w:tcPr>
                  <w:tcW w:w="1560" w:type="dxa"/>
                  <w:tcBorders>
                    <w:top w:val="single" w:sz="4" w:space="0" w:color="auto"/>
                    <w:left w:val="nil"/>
                    <w:bottom w:val="single" w:sz="8"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0.0125</w:t>
                  </w:r>
                </w:p>
              </w:tc>
              <w:tc>
                <w:tcPr>
                  <w:tcW w:w="850" w:type="dxa"/>
                  <w:vMerge/>
                  <w:tcBorders>
                    <w:left w:val="nil"/>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1" w:type="dxa"/>
                  <w:vMerge/>
                  <w:tcBorders>
                    <w:left w:val="single" w:sz="4"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919" w:type="dxa"/>
                  <w:vMerge/>
                  <w:tcBorders>
                    <w:left w:val="nil"/>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r>
            <w:tr w:rsidR="00E60210" w:rsidRPr="000962B4" w:rsidTr="00E60210">
              <w:trPr>
                <w:trHeight w:val="300"/>
              </w:trPr>
              <w:tc>
                <w:tcPr>
                  <w:tcW w:w="730" w:type="dxa"/>
                  <w:vMerge/>
                  <w:tcBorders>
                    <w:left w:val="single" w:sz="8" w:space="0" w:color="000000"/>
                    <w:bottom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0" w:type="dxa"/>
                  <w:vMerge/>
                  <w:tcBorders>
                    <w:left w:val="single" w:sz="8" w:space="0" w:color="000000"/>
                    <w:bottom w:val="single" w:sz="8" w:space="0" w:color="000000"/>
                    <w:right w:val="single" w:sz="8" w:space="0" w:color="000000"/>
                  </w:tcBorders>
                  <w:vAlign w:val="center"/>
                </w:tcPr>
                <w:p w:rsidR="00E60210" w:rsidRPr="000962B4" w:rsidRDefault="00E60210" w:rsidP="00E60210">
                  <w:pPr>
                    <w:widowControl/>
                    <w:spacing w:line="360" w:lineRule="exact"/>
                    <w:jc w:val="center"/>
                    <w:rPr>
                      <w:rFonts w:ascii="Times New Roman" w:hAnsi="Times New Roman" w:cs="Times New Roman"/>
                      <w:kern w:val="0"/>
                    </w:rPr>
                  </w:pPr>
                </w:p>
              </w:tc>
              <w:tc>
                <w:tcPr>
                  <w:tcW w:w="1276" w:type="dxa"/>
                  <w:tcBorders>
                    <w:top w:val="single" w:sz="4" w:space="0" w:color="auto"/>
                    <w:left w:val="nil"/>
                    <w:bottom w:val="single" w:sz="8" w:space="0" w:color="000000"/>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二噁英类</w:t>
                  </w:r>
                </w:p>
              </w:tc>
              <w:tc>
                <w:tcPr>
                  <w:tcW w:w="1559" w:type="dxa"/>
                  <w:tcBorders>
                    <w:top w:val="single" w:sz="4" w:space="0" w:color="auto"/>
                    <w:left w:val="nil"/>
                    <w:bottom w:val="single" w:sz="8" w:space="0" w:color="auto"/>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kern w:val="0"/>
                    </w:rPr>
                    <w:t>1.11 ngTEQ/m³</w:t>
                  </w:r>
                </w:p>
              </w:tc>
              <w:tc>
                <w:tcPr>
                  <w:tcW w:w="1560" w:type="dxa"/>
                  <w:tcBorders>
                    <w:top w:val="single" w:sz="4" w:space="0" w:color="auto"/>
                    <w:left w:val="single" w:sz="4" w:space="0" w:color="auto"/>
                    <w:bottom w:val="single" w:sz="8" w:space="0" w:color="auto"/>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hAnsi="Times New Roman" w:cs="Times New Roman"/>
                      <w:kern w:val="0"/>
                    </w:rPr>
                  </w:pPr>
                  <w:r w:rsidRPr="000962B4">
                    <w:rPr>
                      <w:rFonts w:ascii="Times New Roman" w:hAnsi="Times New Roman" w:cs="Times New Roman" w:hint="eastAsia"/>
                      <w:kern w:val="0"/>
                    </w:rPr>
                    <w:t>0.825</w:t>
                  </w:r>
                  <w:r w:rsidRPr="000962B4">
                    <w:rPr>
                      <w:rFonts w:ascii="Times New Roman" w:hAnsi="Times New Roman" w:cs="Times New Roman"/>
                      <w:kern w:val="0"/>
                    </w:rPr>
                    <w:t>×10</w:t>
                  </w:r>
                  <w:r w:rsidRPr="000962B4">
                    <w:rPr>
                      <w:rFonts w:ascii="Times New Roman" w:hAnsi="Times New Roman" w:cs="Times New Roman"/>
                      <w:kern w:val="0"/>
                      <w:vertAlign w:val="superscript"/>
                    </w:rPr>
                    <w:t>-</w:t>
                  </w:r>
                  <w:r w:rsidRPr="000962B4">
                    <w:rPr>
                      <w:rFonts w:ascii="Times New Roman" w:hAnsi="Times New Roman" w:cs="Times New Roman" w:hint="eastAsia"/>
                      <w:kern w:val="0"/>
                      <w:vertAlign w:val="superscript"/>
                    </w:rPr>
                    <w:t>8</w:t>
                  </w:r>
                </w:p>
              </w:tc>
              <w:tc>
                <w:tcPr>
                  <w:tcW w:w="850" w:type="dxa"/>
                  <w:vMerge/>
                  <w:tcBorders>
                    <w:left w:val="nil"/>
                    <w:bottom w:val="single" w:sz="8" w:space="0" w:color="000000"/>
                    <w:right w:val="single" w:sz="4" w:space="0" w:color="auto"/>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851" w:type="dxa"/>
                  <w:vMerge/>
                  <w:tcBorders>
                    <w:left w:val="single" w:sz="4" w:space="0" w:color="auto"/>
                    <w:bottom w:val="single" w:sz="8" w:space="0" w:color="000000"/>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c>
                <w:tcPr>
                  <w:tcW w:w="919" w:type="dxa"/>
                  <w:vMerge/>
                  <w:tcBorders>
                    <w:left w:val="nil"/>
                    <w:bottom w:val="single" w:sz="8" w:space="0" w:color="000000"/>
                    <w:right w:val="single" w:sz="8" w:space="0" w:color="000000"/>
                  </w:tcBorders>
                  <w:shd w:val="clear" w:color="auto" w:fill="auto"/>
                  <w:vAlign w:val="center"/>
                </w:tcPr>
                <w:p w:rsidR="00E60210" w:rsidRPr="000962B4" w:rsidRDefault="00E60210" w:rsidP="00E60210">
                  <w:pPr>
                    <w:widowControl/>
                    <w:spacing w:line="360" w:lineRule="exact"/>
                    <w:jc w:val="center"/>
                    <w:rPr>
                      <w:rFonts w:ascii="Times New Roman" w:eastAsia="宋体" w:hAnsi="Times New Roman" w:cs="Times New Roman"/>
                      <w:kern w:val="0"/>
                    </w:rPr>
                  </w:pPr>
                </w:p>
              </w:tc>
            </w:tr>
          </w:tbl>
          <w:p w:rsidR="00E86B5E" w:rsidRPr="000962B4" w:rsidRDefault="00E86B5E"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6</w:t>
            </w:r>
            <w:r w:rsidRPr="000962B4">
              <w:rPr>
                <w:rFonts w:ascii="Times New Roman" w:hAnsi="Times New Roman" w:cs="Times New Roman"/>
                <w:b/>
                <w:sz w:val="24"/>
                <w:szCs w:val="24"/>
              </w:rPr>
              <w:t>）大气环境影响分析结论</w:t>
            </w:r>
          </w:p>
          <w:p w:rsidR="00E86B5E" w:rsidRPr="000962B4" w:rsidRDefault="00E86B5E" w:rsidP="00BE0C4F">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根据《大气环境影响专项评价》大气环境影响评价结论可知，该项目产生的废气主要为火化废气、遗物焚烧废气；该项目火化废气经火化机尾气处理装置处理后可达到《火葬场大气污染物排放标准》（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2</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Ф0.48m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DA001</w:t>
            </w:r>
            <w:r w:rsidRPr="000962B4">
              <w:rPr>
                <w:rFonts w:ascii="Times New Roman" w:hAnsi="Times New Roman" w:cs="Times New Roman"/>
                <w:sz w:val="24"/>
                <w:szCs w:val="24"/>
              </w:rPr>
              <w:t>）的排气筒外排。由上表可知，该项目遗物焚烧废气经遗物焚烧炉尾气处理装置处理后可达到《火葬场大气污染物排放标准》（</w:t>
            </w:r>
            <w:r w:rsidRPr="000962B4">
              <w:rPr>
                <w:rFonts w:ascii="Times New Roman" w:hAnsi="Times New Roman" w:cs="Times New Roman"/>
                <w:sz w:val="24"/>
                <w:szCs w:val="24"/>
              </w:rPr>
              <w:t>GB13801-2015</w:t>
            </w:r>
            <w:r w:rsidRPr="000962B4">
              <w:rPr>
                <w:rFonts w:ascii="Times New Roman" w:hAnsi="Times New Roman" w:cs="Times New Roman"/>
                <w:sz w:val="24"/>
                <w:szCs w:val="24"/>
              </w:rPr>
              <w:t>）表</w:t>
            </w:r>
            <w:r w:rsidRPr="000962B4">
              <w:rPr>
                <w:rFonts w:ascii="Times New Roman" w:hAnsi="Times New Roman" w:cs="Times New Roman"/>
                <w:sz w:val="24"/>
                <w:szCs w:val="24"/>
              </w:rPr>
              <w:t>3</w:t>
            </w:r>
            <w:r w:rsidRPr="000962B4">
              <w:rPr>
                <w:rFonts w:ascii="Times New Roman" w:hAnsi="Times New Roman" w:cs="Times New Roman"/>
                <w:sz w:val="24"/>
                <w:szCs w:val="24"/>
              </w:rPr>
              <w:t>标准要求，通过</w:t>
            </w:r>
            <w:r w:rsidRPr="000962B4">
              <w:rPr>
                <w:rFonts w:ascii="Times New Roman" w:hAnsi="Times New Roman" w:cs="Times New Roman"/>
                <w:sz w:val="24"/>
                <w:szCs w:val="24"/>
              </w:rPr>
              <w:t>1</w:t>
            </w:r>
            <w:r w:rsidRPr="000962B4">
              <w:rPr>
                <w:rFonts w:ascii="Times New Roman" w:hAnsi="Times New Roman" w:cs="Times New Roman"/>
                <w:sz w:val="24"/>
                <w:szCs w:val="24"/>
              </w:rPr>
              <w:t>根</w:t>
            </w:r>
            <w:r w:rsidRPr="000962B4">
              <w:rPr>
                <w:rFonts w:ascii="Times New Roman" w:hAnsi="Times New Roman" w:cs="Times New Roman"/>
                <w:sz w:val="24"/>
                <w:szCs w:val="24"/>
              </w:rPr>
              <w:t>12m</w:t>
            </w:r>
            <w:r w:rsidRPr="000962B4">
              <w:rPr>
                <w:rFonts w:ascii="Times New Roman" w:hAnsi="Times New Roman" w:cs="Times New Roman"/>
                <w:sz w:val="24"/>
                <w:szCs w:val="24"/>
              </w:rPr>
              <w:t>、</w:t>
            </w:r>
            <w:r w:rsidRPr="000962B4">
              <w:rPr>
                <w:rFonts w:ascii="Times New Roman" w:hAnsi="Times New Roman" w:cs="Times New Roman"/>
                <w:sz w:val="24"/>
                <w:szCs w:val="24"/>
              </w:rPr>
              <w:t>Ф0.30m</w:t>
            </w:r>
            <w:r w:rsidRPr="000962B4">
              <w:rPr>
                <w:rFonts w:ascii="Times New Roman" w:hAnsi="Times New Roman" w:cs="Times New Roman"/>
                <w:sz w:val="24"/>
                <w:szCs w:val="24"/>
              </w:rPr>
              <w:t>，编号为（</w:t>
            </w:r>
            <w:r w:rsidRPr="000962B4">
              <w:rPr>
                <w:rFonts w:ascii="Times New Roman" w:hAnsi="Times New Roman" w:cs="Times New Roman"/>
                <w:sz w:val="24"/>
                <w:szCs w:val="24"/>
              </w:rPr>
              <w:t>DA002</w:t>
            </w:r>
            <w:r w:rsidRPr="000962B4">
              <w:rPr>
                <w:rFonts w:ascii="Times New Roman" w:hAnsi="Times New Roman" w:cs="Times New Roman"/>
                <w:sz w:val="24"/>
                <w:szCs w:val="24"/>
              </w:rPr>
              <w:t>）的排气筒外排。项目废气的最大落地浓度及环境保护目标处浓度中基本污染因子可达到《环境空气质量标准》（</w:t>
            </w:r>
            <w:r w:rsidRPr="000962B4">
              <w:rPr>
                <w:rFonts w:ascii="Times New Roman" w:hAnsi="Times New Roman" w:cs="Times New Roman"/>
                <w:sz w:val="24"/>
                <w:szCs w:val="24"/>
              </w:rPr>
              <w:t>GB3095-2012</w:t>
            </w:r>
            <w:r w:rsidRPr="000962B4">
              <w:rPr>
                <w:rFonts w:ascii="Times New Roman" w:hAnsi="Times New Roman" w:cs="Times New Roman"/>
                <w:sz w:val="24"/>
                <w:szCs w:val="24"/>
              </w:rPr>
              <w:t>）二级标准；氯化氢可达到《环境影响评价技术导则</w:t>
            </w:r>
            <w:r w:rsidRPr="000962B4">
              <w:rPr>
                <w:rFonts w:ascii="Times New Roman" w:hAnsi="Times New Roman" w:cs="Times New Roman"/>
                <w:sz w:val="24"/>
                <w:szCs w:val="24"/>
              </w:rPr>
              <w:t xml:space="preserve"> </w:t>
            </w:r>
            <w:r w:rsidRPr="000962B4">
              <w:rPr>
                <w:rFonts w:ascii="Times New Roman" w:hAnsi="Times New Roman" w:cs="Times New Roman"/>
                <w:sz w:val="24"/>
                <w:szCs w:val="24"/>
              </w:rPr>
              <w:t>大气环境》（</w:t>
            </w:r>
            <w:r w:rsidRPr="000962B4">
              <w:rPr>
                <w:rFonts w:ascii="Times New Roman" w:hAnsi="Times New Roman" w:cs="Times New Roman"/>
                <w:sz w:val="24"/>
                <w:szCs w:val="24"/>
              </w:rPr>
              <w:t>HJ2.2-2018</w:t>
            </w:r>
            <w:r w:rsidRPr="000962B4">
              <w:rPr>
                <w:rFonts w:ascii="Times New Roman" w:hAnsi="Times New Roman" w:cs="Times New Roman"/>
                <w:sz w:val="24"/>
                <w:szCs w:val="24"/>
              </w:rPr>
              <w:t>）附录</w:t>
            </w:r>
            <w:r w:rsidRPr="000962B4">
              <w:rPr>
                <w:rFonts w:ascii="Times New Roman" w:hAnsi="Times New Roman" w:cs="Times New Roman"/>
                <w:sz w:val="24"/>
                <w:szCs w:val="24"/>
              </w:rPr>
              <w:t xml:space="preserve">D </w:t>
            </w:r>
            <w:r w:rsidRPr="000962B4">
              <w:rPr>
                <w:rFonts w:ascii="Times New Roman" w:hAnsi="Times New Roman" w:cs="Times New Roman"/>
                <w:sz w:val="24"/>
                <w:szCs w:val="24"/>
              </w:rPr>
              <w:t>中的浓度限值要求；二噁英可达到日本年均浓度标准限值（参考）。因此该项目产生的废气经处理后排放对项目大气环境影响较小</w:t>
            </w:r>
          </w:p>
          <w:p w:rsidR="00E86B5E" w:rsidRPr="000962B4" w:rsidRDefault="00E86B5E" w:rsidP="00DA6C99">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4.2.</w:t>
            </w:r>
            <w:r w:rsidRPr="000962B4">
              <w:rPr>
                <w:rFonts w:ascii="Times New Roman" w:hAnsi="Times New Roman" w:cs="Times New Roman"/>
                <w:b/>
                <w:sz w:val="24"/>
              </w:rPr>
              <w:t>2</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运营期</w:t>
            </w:r>
            <w:r w:rsidRPr="000962B4">
              <w:rPr>
                <w:rFonts w:ascii="Times New Roman" w:hAnsi="Times New Roman" w:cs="Times New Roman"/>
                <w:b/>
                <w:sz w:val="24"/>
              </w:rPr>
              <w:t>废水</w:t>
            </w:r>
            <w:r w:rsidRPr="000962B4">
              <w:rPr>
                <w:rFonts w:ascii="Times New Roman" w:hAnsi="Times New Roman" w:cs="Times New Roman"/>
                <w:b/>
                <w:sz w:val="24"/>
                <w:szCs w:val="24"/>
              </w:rPr>
              <w:t>环境影响和保护措施</w:t>
            </w:r>
          </w:p>
          <w:p w:rsidR="00E86B5E" w:rsidRPr="000962B4" w:rsidRDefault="00E86B5E" w:rsidP="00793C8B">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）废水污染源分析</w:t>
            </w:r>
          </w:p>
          <w:p w:rsidR="00E86B5E" w:rsidRPr="000962B4" w:rsidRDefault="00E86B5E" w:rsidP="00E56810">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t>①</w:t>
            </w:r>
            <w:r w:rsidRPr="000962B4">
              <w:rPr>
                <w:rFonts w:ascii="Times New Roman" w:hAnsi="Times New Roman" w:cs="Times New Roman"/>
                <w:b/>
                <w:sz w:val="24"/>
              </w:rPr>
              <w:t>废水产排情况</w:t>
            </w:r>
          </w:p>
          <w:p w:rsidR="006F7134" w:rsidRPr="000962B4" w:rsidRDefault="00E86B5E" w:rsidP="0081057B">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lastRenderedPageBreak/>
              <w:t>根据项目水平衡计算可知，项目供排水统计情况详见下表。</w:t>
            </w:r>
          </w:p>
          <w:p w:rsidR="00D571AF" w:rsidRPr="00D571AF" w:rsidRDefault="00E86B5E" w:rsidP="00D571AF">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4.2.2-1  </w:t>
            </w:r>
            <w:r w:rsidRPr="000962B4">
              <w:rPr>
                <w:rFonts w:ascii="Times New Roman" w:hAnsi="Times New Roman" w:cs="Times New Roman"/>
                <w:b/>
                <w:szCs w:val="24"/>
              </w:rPr>
              <w:t>项目供排水情况一览表</w:t>
            </w:r>
          </w:p>
          <w:tbl>
            <w:tblPr>
              <w:tblW w:w="5000" w:type="pct"/>
              <w:jc w:val="center"/>
              <w:tblLayout w:type="fixed"/>
              <w:tblLook w:val="04A0"/>
            </w:tblPr>
            <w:tblGrid>
              <w:gridCol w:w="1395"/>
              <w:gridCol w:w="1313"/>
              <w:gridCol w:w="1403"/>
              <w:gridCol w:w="1258"/>
              <w:gridCol w:w="1077"/>
              <w:gridCol w:w="1081"/>
              <w:gridCol w:w="1068"/>
            </w:tblGrid>
            <w:tr w:rsidR="00D571AF" w:rsidRPr="000962B4" w:rsidTr="006F0A0E">
              <w:trPr>
                <w:trHeight w:val="67"/>
                <w:jc w:val="center"/>
              </w:trPr>
              <w:tc>
                <w:tcPr>
                  <w:tcW w:w="13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用水单元</w:t>
                  </w:r>
                </w:p>
              </w:tc>
              <w:tc>
                <w:tcPr>
                  <w:tcW w:w="13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规模</w:t>
                  </w:r>
                </w:p>
              </w:tc>
              <w:tc>
                <w:tcPr>
                  <w:tcW w:w="14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用水定额</w:t>
                  </w:r>
                </w:p>
              </w:tc>
              <w:tc>
                <w:tcPr>
                  <w:tcW w:w="2335" w:type="dxa"/>
                  <w:gridSpan w:val="2"/>
                  <w:tcBorders>
                    <w:top w:val="single" w:sz="8" w:space="0" w:color="auto"/>
                    <w:left w:val="nil"/>
                    <w:bottom w:val="single" w:sz="8" w:space="0" w:color="auto"/>
                    <w:right w:val="single" w:sz="8" w:space="0" w:color="000000"/>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用水量</w:t>
                  </w:r>
                </w:p>
              </w:tc>
              <w:tc>
                <w:tcPr>
                  <w:tcW w:w="2149" w:type="dxa"/>
                  <w:gridSpan w:val="2"/>
                  <w:tcBorders>
                    <w:top w:val="single" w:sz="8" w:space="0" w:color="auto"/>
                    <w:left w:val="nil"/>
                    <w:bottom w:val="single" w:sz="8" w:space="0" w:color="auto"/>
                    <w:right w:val="single" w:sz="8" w:space="0" w:color="000000"/>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废水量</w:t>
                  </w:r>
                </w:p>
              </w:tc>
            </w:tr>
            <w:tr w:rsidR="00D571AF" w:rsidRPr="000962B4" w:rsidTr="006F0A0E">
              <w:trPr>
                <w:trHeight w:val="285"/>
                <w:jc w:val="center"/>
              </w:trPr>
              <w:tc>
                <w:tcPr>
                  <w:tcW w:w="1395" w:type="dxa"/>
                  <w:vMerge/>
                  <w:tcBorders>
                    <w:top w:val="single" w:sz="8" w:space="0" w:color="auto"/>
                    <w:left w:val="single" w:sz="8" w:space="0" w:color="auto"/>
                    <w:bottom w:val="single" w:sz="8" w:space="0" w:color="000000"/>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p>
              </w:tc>
              <w:tc>
                <w:tcPr>
                  <w:tcW w:w="1313" w:type="dxa"/>
                  <w:vMerge/>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p>
              </w:tc>
              <w:tc>
                <w:tcPr>
                  <w:tcW w:w="1403" w:type="dxa"/>
                  <w:vMerge/>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p>
              </w:tc>
              <w:tc>
                <w:tcPr>
                  <w:tcW w:w="1258"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m³/d</w:t>
                  </w:r>
                </w:p>
              </w:tc>
              <w:tc>
                <w:tcPr>
                  <w:tcW w:w="1077"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m³/a</w:t>
                  </w:r>
                </w:p>
              </w:tc>
              <w:tc>
                <w:tcPr>
                  <w:tcW w:w="1081"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m³/d</w:t>
                  </w:r>
                </w:p>
              </w:tc>
              <w:tc>
                <w:tcPr>
                  <w:tcW w:w="1068"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m³/a</w:t>
                  </w:r>
                </w:p>
              </w:tc>
            </w:tr>
            <w:tr w:rsidR="00D571AF" w:rsidRPr="000962B4" w:rsidTr="006F0A0E">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遗体清洗</w:t>
                  </w:r>
                </w:p>
              </w:tc>
              <w:tc>
                <w:tcPr>
                  <w:tcW w:w="131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350</w:t>
                  </w:r>
                  <w:r w:rsidRPr="000962B4">
                    <w:rPr>
                      <w:bCs/>
                      <w:snapToGrid w:val="0"/>
                      <w:color w:val="auto"/>
                      <w:kern w:val="32"/>
                      <w:sz w:val="21"/>
                      <w:szCs w:val="21"/>
                      <w:lang w:val="zh-CN"/>
                    </w:rPr>
                    <w:t>具</w:t>
                  </w:r>
                </w:p>
              </w:tc>
              <w:tc>
                <w:tcPr>
                  <w:tcW w:w="140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0.1m³/</w:t>
                  </w:r>
                  <w:r w:rsidRPr="000962B4">
                    <w:rPr>
                      <w:bCs/>
                      <w:snapToGrid w:val="0"/>
                      <w:color w:val="auto"/>
                      <w:kern w:val="32"/>
                      <w:sz w:val="21"/>
                      <w:szCs w:val="21"/>
                      <w:lang w:val="zh-CN"/>
                    </w:rPr>
                    <w:t>具</w:t>
                  </w:r>
                </w:p>
              </w:tc>
              <w:tc>
                <w:tcPr>
                  <w:tcW w:w="1258"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w:t>
                  </w:r>
                </w:p>
              </w:tc>
              <w:tc>
                <w:tcPr>
                  <w:tcW w:w="1077"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w:t>
                  </w:r>
                </w:p>
              </w:tc>
              <w:tc>
                <w:tcPr>
                  <w:tcW w:w="1081"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w:t>
                  </w:r>
                </w:p>
              </w:tc>
              <w:tc>
                <w:tcPr>
                  <w:tcW w:w="1068" w:type="dxa"/>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w:t>
                  </w:r>
                </w:p>
              </w:tc>
            </w:tr>
            <w:tr w:rsidR="00D571AF" w:rsidRPr="000962B4" w:rsidTr="006F0A0E">
              <w:trPr>
                <w:trHeight w:val="285"/>
                <w:jc w:val="center"/>
              </w:trPr>
              <w:tc>
                <w:tcPr>
                  <w:tcW w:w="1395" w:type="dxa"/>
                  <w:vMerge w:val="restart"/>
                  <w:tcBorders>
                    <w:top w:val="single" w:sz="8" w:space="0" w:color="auto"/>
                    <w:left w:val="single" w:sz="8" w:space="0" w:color="auto"/>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生活用水</w:t>
                  </w:r>
                </w:p>
              </w:tc>
              <w:tc>
                <w:tcPr>
                  <w:tcW w:w="1313" w:type="dxa"/>
                  <w:tcBorders>
                    <w:top w:val="single" w:sz="8" w:space="0" w:color="auto"/>
                    <w:left w:val="single" w:sz="8" w:space="0" w:color="auto"/>
                    <w:bottom w:val="single" w:sz="8" w:space="0" w:color="000000"/>
                    <w:right w:val="single" w:sz="8" w:space="0" w:color="auto"/>
                  </w:tcBorders>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24</w:t>
                  </w:r>
                  <w:r w:rsidRPr="00D571AF">
                    <w:rPr>
                      <w:bCs/>
                      <w:snapToGrid w:val="0"/>
                      <w:color w:val="0070C0"/>
                      <w:kern w:val="32"/>
                      <w:sz w:val="21"/>
                      <w:szCs w:val="21"/>
                      <w:lang w:val="zh-CN"/>
                    </w:rPr>
                    <w:t>人</w:t>
                  </w:r>
                </w:p>
              </w:tc>
              <w:tc>
                <w:tcPr>
                  <w:tcW w:w="1403" w:type="dxa"/>
                  <w:tcBorders>
                    <w:top w:val="single" w:sz="8" w:space="0" w:color="auto"/>
                    <w:left w:val="single" w:sz="8" w:space="0" w:color="auto"/>
                    <w:bottom w:val="single" w:sz="8" w:space="0" w:color="000000"/>
                    <w:right w:val="single" w:sz="8" w:space="0" w:color="auto"/>
                  </w:tcBorders>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Pr>
                      <w:rFonts w:hint="eastAsia"/>
                      <w:bCs/>
                      <w:snapToGrid w:val="0"/>
                      <w:color w:val="0070C0"/>
                      <w:kern w:val="32"/>
                      <w:sz w:val="21"/>
                      <w:szCs w:val="21"/>
                      <w:lang w:val="zh-CN"/>
                    </w:rPr>
                    <w:t>5</w:t>
                  </w:r>
                  <w:r w:rsidRPr="00D571AF">
                    <w:rPr>
                      <w:bCs/>
                      <w:snapToGrid w:val="0"/>
                      <w:color w:val="0070C0"/>
                      <w:kern w:val="32"/>
                      <w:sz w:val="21"/>
                      <w:szCs w:val="21"/>
                      <w:lang w:val="zh-CN"/>
                    </w:rPr>
                    <w:t>0L/d·</w:t>
                  </w:r>
                  <w:r w:rsidRPr="00D571AF">
                    <w:rPr>
                      <w:bCs/>
                      <w:snapToGrid w:val="0"/>
                      <w:color w:val="0070C0"/>
                      <w:kern w:val="32"/>
                      <w:sz w:val="21"/>
                      <w:szCs w:val="21"/>
                      <w:lang w:val="zh-CN"/>
                    </w:rPr>
                    <w:t>人</w:t>
                  </w:r>
                </w:p>
              </w:tc>
              <w:tc>
                <w:tcPr>
                  <w:tcW w:w="1258" w:type="dxa"/>
                  <w:tcBorders>
                    <w:top w:val="nil"/>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1.20</w:t>
                  </w:r>
                </w:p>
              </w:tc>
              <w:tc>
                <w:tcPr>
                  <w:tcW w:w="1077" w:type="dxa"/>
                  <w:tcBorders>
                    <w:top w:val="nil"/>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420</w:t>
                  </w:r>
                </w:p>
              </w:tc>
              <w:tc>
                <w:tcPr>
                  <w:tcW w:w="1081" w:type="dxa"/>
                  <w:tcBorders>
                    <w:top w:val="nil"/>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0.</w:t>
                  </w:r>
                  <w:r w:rsidRPr="00D571AF">
                    <w:rPr>
                      <w:rFonts w:hint="eastAsia"/>
                      <w:bCs/>
                      <w:snapToGrid w:val="0"/>
                      <w:color w:val="0070C0"/>
                      <w:kern w:val="32"/>
                      <w:sz w:val="21"/>
                      <w:szCs w:val="21"/>
                      <w:lang w:val="zh-CN"/>
                    </w:rPr>
                    <w:t>96</w:t>
                  </w:r>
                </w:p>
              </w:tc>
              <w:tc>
                <w:tcPr>
                  <w:tcW w:w="1068" w:type="dxa"/>
                  <w:tcBorders>
                    <w:top w:val="nil"/>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rFonts w:hint="eastAsia"/>
                      <w:bCs/>
                      <w:snapToGrid w:val="0"/>
                      <w:color w:val="0070C0"/>
                      <w:kern w:val="32"/>
                      <w:sz w:val="21"/>
                      <w:szCs w:val="21"/>
                      <w:lang w:val="zh-CN"/>
                    </w:rPr>
                    <w:t>336</w:t>
                  </w:r>
                </w:p>
              </w:tc>
            </w:tr>
            <w:tr w:rsidR="00D571AF" w:rsidRPr="000962B4" w:rsidTr="006F0A0E">
              <w:trPr>
                <w:trHeight w:val="56"/>
                <w:jc w:val="center"/>
              </w:trPr>
              <w:tc>
                <w:tcPr>
                  <w:tcW w:w="1395" w:type="dxa"/>
                  <w:vMerge/>
                  <w:tcBorders>
                    <w:left w:val="single" w:sz="8" w:space="0" w:color="auto"/>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p>
              </w:tc>
              <w:tc>
                <w:tcPr>
                  <w:tcW w:w="1313" w:type="dxa"/>
                  <w:tcBorders>
                    <w:top w:val="single" w:sz="8" w:space="0" w:color="auto"/>
                    <w:left w:val="single" w:sz="8" w:space="0" w:color="auto"/>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50</w:t>
                  </w:r>
                  <w:r w:rsidRPr="000962B4">
                    <w:rPr>
                      <w:bCs/>
                      <w:snapToGrid w:val="0"/>
                      <w:color w:val="auto"/>
                      <w:kern w:val="32"/>
                      <w:sz w:val="21"/>
                      <w:szCs w:val="21"/>
                      <w:lang w:val="zh-CN"/>
                    </w:rPr>
                    <w:t>人</w:t>
                  </w:r>
                  <w:r w:rsidRPr="000962B4">
                    <w:rPr>
                      <w:bCs/>
                      <w:snapToGrid w:val="0"/>
                      <w:color w:val="auto"/>
                      <w:kern w:val="32"/>
                      <w:sz w:val="21"/>
                      <w:szCs w:val="21"/>
                      <w:lang w:val="zh-CN"/>
                    </w:rPr>
                    <w:t>/d</w:t>
                  </w:r>
                </w:p>
              </w:tc>
              <w:tc>
                <w:tcPr>
                  <w:tcW w:w="1403" w:type="dxa"/>
                  <w:tcBorders>
                    <w:top w:val="single" w:sz="8" w:space="0" w:color="auto"/>
                    <w:left w:val="single" w:sz="8" w:space="0" w:color="auto"/>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15L/</w:t>
                  </w:r>
                  <w:r w:rsidRPr="000962B4">
                    <w:rPr>
                      <w:bCs/>
                      <w:snapToGrid w:val="0"/>
                      <w:color w:val="auto"/>
                      <w:kern w:val="32"/>
                      <w:sz w:val="21"/>
                      <w:szCs w:val="21"/>
                      <w:lang w:val="zh-CN"/>
                    </w:rPr>
                    <w:t>（人</w:t>
                  </w:r>
                  <w:r w:rsidRPr="000962B4">
                    <w:rPr>
                      <w:bCs/>
                      <w:snapToGrid w:val="0"/>
                      <w:color w:val="auto"/>
                      <w:kern w:val="32"/>
                      <w:sz w:val="21"/>
                      <w:szCs w:val="21"/>
                      <w:lang w:val="zh-CN"/>
                    </w:rPr>
                    <w:t>·d</w:t>
                  </w:r>
                  <w:r w:rsidRPr="000962B4">
                    <w:rPr>
                      <w:bCs/>
                      <w:snapToGrid w:val="0"/>
                      <w:color w:val="auto"/>
                      <w:kern w:val="32"/>
                      <w:sz w:val="21"/>
                      <w:szCs w:val="21"/>
                      <w:lang w:val="zh-CN"/>
                    </w:rPr>
                    <w:t>）</w:t>
                  </w:r>
                </w:p>
              </w:tc>
              <w:tc>
                <w:tcPr>
                  <w:tcW w:w="1258" w:type="dxa"/>
                  <w:tcBorders>
                    <w:top w:val="nil"/>
                    <w:left w:val="nil"/>
                    <w:bottom w:val="single" w:sz="4"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0.75</w:t>
                  </w:r>
                </w:p>
              </w:tc>
              <w:tc>
                <w:tcPr>
                  <w:tcW w:w="1077" w:type="dxa"/>
                  <w:tcBorders>
                    <w:top w:val="nil"/>
                    <w:left w:val="nil"/>
                    <w:bottom w:val="single" w:sz="4"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262.5</w:t>
                  </w:r>
                </w:p>
              </w:tc>
              <w:tc>
                <w:tcPr>
                  <w:tcW w:w="1081" w:type="dxa"/>
                  <w:tcBorders>
                    <w:top w:val="nil"/>
                    <w:left w:val="nil"/>
                    <w:bottom w:val="single" w:sz="4"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0.71</w:t>
                  </w:r>
                </w:p>
              </w:tc>
              <w:tc>
                <w:tcPr>
                  <w:tcW w:w="1068" w:type="dxa"/>
                  <w:tcBorders>
                    <w:top w:val="nil"/>
                    <w:left w:val="nil"/>
                    <w:bottom w:val="single" w:sz="4"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249.4</w:t>
                  </w:r>
                </w:p>
              </w:tc>
            </w:tr>
            <w:tr w:rsidR="00D571AF" w:rsidRPr="000962B4" w:rsidTr="006F0A0E">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灵车清洗</w:t>
                  </w:r>
                </w:p>
              </w:tc>
              <w:tc>
                <w:tcPr>
                  <w:tcW w:w="131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6</w:t>
                  </w:r>
                  <w:r w:rsidRPr="000962B4">
                    <w:rPr>
                      <w:bCs/>
                      <w:snapToGrid w:val="0"/>
                      <w:color w:val="auto"/>
                      <w:kern w:val="32"/>
                      <w:sz w:val="21"/>
                      <w:szCs w:val="21"/>
                      <w:lang w:val="zh-CN"/>
                    </w:rPr>
                    <w:t>辆</w:t>
                  </w:r>
                  <w:r w:rsidRPr="000962B4">
                    <w:rPr>
                      <w:bCs/>
                      <w:snapToGrid w:val="0"/>
                      <w:color w:val="auto"/>
                      <w:kern w:val="32"/>
                      <w:sz w:val="21"/>
                      <w:szCs w:val="21"/>
                      <w:lang w:val="zh-CN"/>
                    </w:rPr>
                    <w:t>·</w:t>
                  </w:r>
                  <w:r w:rsidRPr="000962B4">
                    <w:rPr>
                      <w:bCs/>
                      <w:snapToGrid w:val="0"/>
                      <w:color w:val="auto"/>
                      <w:kern w:val="32"/>
                      <w:sz w:val="21"/>
                      <w:szCs w:val="21"/>
                      <w:lang w:val="zh-CN"/>
                    </w:rPr>
                    <w:t>次</w:t>
                  </w:r>
                  <w:r w:rsidRPr="000962B4">
                    <w:rPr>
                      <w:bCs/>
                      <w:snapToGrid w:val="0"/>
                      <w:color w:val="auto"/>
                      <w:kern w:val="32"/>
                      <w:sz w:val="21"/>
                      <w:szCs w:val="21"/>
                      <w:lang w:val="zh-CN"/>
                    </w:rPr>
                    <w:t>/d</w:t>
                  </w:r>
                </w:p>
              </w:tc>
              <w:tc>
                <w:tcPr>
                  <w:tcW w:w="140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0.04m³/</w:t>
                  </w:r>
                  <w:r w:rsidRPr="000962B4">
                    <w:rPr>
                      <w:bCs/>
                      <w:snapToGrid w:val="0"/>
                      <w:color w:val="auto"/>
                      <w:kern w:val="32"/>
                      <w:sz w:val="21"/>
                      <w:szCs w:val="21"/>
                      <w:lang w:val="zh-CN"/>
                    </w:rPr>
                    <w:t>（辆</w:t>
                  </w:r>
                  <w:r w:rsidRPr="000962B4">
                    <w:rPr>
                      <w:bCs/>
                      <w:snapToGrid w:val="0"/>
                      <w:color w:val="auto"/>
                      <w:kern w:val="32"/>
                      <w:sz w:val="21"/>
                      <w:szCs w:val="21"/>
                      <w:lang w:val="zh-CN"/>
                    </w:rPr>
                    <w:t>·</w:t>
                  </w:r>
                  <w:r w:rsidRPr="000962B4">
                    <w:rPr>
                      <w:bCs/>
                      <w:snapToGrid w:val="0"/>
                      <w:color w:val="auto"/>
                      <w:kern w:val="32"/>
                      <w:sz w:val="21"/>
                      <w:szCs w:val="21"/>
                      <w:lang w:val="zh-CN"/>
                    </w:rPr>
                    <w:t>次）计</w:t>
                  </w:r>
                </w:p>
              </w:tc>
              <w:tc>
                <w:tcPr>
                  <w:tcW w:w="125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w:t>
                  </w:r>
                </w:p>
              </w:tc>
              <w:tc>
                <w:tcPr>
                  <w:tcW w:w="1077"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84</w:t>
                  </w:r>
                </w:p>
              </w:tc>
              <w:tc>
                <w:tcPr>
                  <w:tcW w:w="1081"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w:t>
                  </w:r>
                </w:p>
              </w:tc>
              <w:tc>
                <w:tcPr>
                  <w:tcW w:w="106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84</w:t>
                  </w:r>
                </w:p>
              </w:tc>
            </w:tr>
            <w:tr w:rsidR="00D571AF" w:rsidRPr="000962B4" w:rsidTr="006F0A0E">
              <w:trPr>
                <w:trHeight w:val="285"/>
                <w:jc w:val="center"/>
              </w:trPr>
              <w:tc>
                <w:tcPr>
                  <w:tcW w:w="1395" w:type="dxa"/>
                  <w:tcBorders>
                    <w:top w:val="single" w:sz="8" w:space="0" w:color="auto"/>
                    <w:left w:val="single" w:sz="8" w:space="0" w:color="auto"/>
                    <w:bottom w:val="single" w:sz="8" w:space="0" w:color="000000"/>
                    <w:right w:val="single" w:sz="8" w:space="0" w:color="000000"/>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绿化用水</w:t>
                  </w:r>
                </w:p>
              </w:tc>
              <w:tc>
                <w:tcPr>
                  <w:tcW w:w="131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13155m²</w:t>
                  </w:r>
                </w:p>
              </w:tc>
              <w:tc>
                <w:tcPr>
                  <w:tcW w:w="1403" w:type="dxa"/>
                  <w:tcBorders>
                    <w:top w:val="single" w:sz="8" w:space="0" w:color="auto"/>
                    <w:left w:val="single" w:sz="8" w:space="0" w:color="auto"/>
                    <w:bottom w:val="single" w:sz="8" w:space="0" w:color="000000"/>
                    <w:right w:val="single" w:sz="8" w:space="0" w:color="auto"/>
                  </w:tcBorders>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3.0L/m²</w:t>
                  </w:r>
                </w:p>
              </w:tc>
              <w:tc>
                <w:tcPr>
                  <w:tcW w:w="125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13.16</w:t>
                  </w:r>
                </w:p>
              </w:tc>
              <w:tc>
                <w:tcPr>
                  <w:tcW w:w="1077"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7007DF" w:rsidP="006F0A0E">
                  <w:pPr>
                    <w:pStyle w:val="Default"/>
                    <w:spacing w:line="360" w:lineRule="atLeast"/>
                    <w:jc w:val="center"/>
                    <w:rPr>
                      <w:bCs/>
                      <w:snapToGrid w:val="0"/>
                      <w:color w:val="auto"/>
                      <w:kern w:val="32"/>
                      <w:sz w:val="21"/>
                      <w:szCs w:val="21"/>
                      <w:lang w:val="zh-CN"/>
                    </w:rPr>
                  </w:pPr>
                  <w:r w:rsidRPr="007007DF">
                    <w:rPr>
                      <w:rFonts w:hint="eastAsia"/>
                      <w:bCs/>
                      <w:snapToGrid w:val="0"/>
                      <w:color w:val="0070C0"/>
                      <w:kern w:val="32"/>
                      <w:sz w:val="21"/>
                      <w:szCs w:val="21"/>
                      <w:lang w:val="zh-CN"/>
                    </w:rPr>
                    <w:t>2776.8</w:t>
                  </w:r>
                </w:p>
              </w:tc>
              <w:tc>
                <w:tcPr>
                  <w:tcW w:w="1081"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6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D571AF" w:rsidRPr="000962B4" w:rsidTr="006F0A0E">
              <w:trPr>
                <w:trHeight w:val="56"/>
                <w:jc w:val="center"/>
              </w:trPr>
              <w:tc>
                <w:tcPr>
                  <w:tcW w:w="1395" w:type="dxa"/>
                  <w:tcBorders>
                    <w:top w:val="single" w:sz="4" w:space="0" w:color="auto"/>
                    <w:left w:val="single" w:sz="8" w:space="0" w:color="auto"/>
                    <w:bottom w:val="single" w:sz="8" w:space="0" w:color="auto"/>
                    <w:right w:val="single" w:sz="8" w:space="0" w:color="000000"/>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初期雨水</w:t>
                  </w:r>
                </w:p>
              </w:tc>
              <w:tc>
                <w:tcPr>
                  <w:tcW w:w="2716" w:type="dxa"/>
                  <w:gridSpan w:val="2"/>
                  <w:tcBorders>
                    <w:top w:val="nil"/>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可能受污染区</w:t>
                  </w:r>
                  <w:r w:rsidRPr="000962B4">
                    <w:rPr>
                      <w:bCs/>
                      <w:snapToGrid w:val="0"/>
                      <w:color w:val="auto"/>
                      <w:kern w:val="32"/>
                      <w:sz w:val="21"/>
                      <w:szCs w:val="21"/>
                      <w:lang w:val="zh-CN"/>
                    </w:rPr>
                    <w:t>2205m²</w:t>
                  </w:r>
                </w:p>
              </w:tc>
              <w:tc>
                <w:tcPr>
                  <w:tcW w:w="125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77"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081"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4.3m³/</w:t>
                  </w:r>
                  <w:r w:rsidRPr="000962B4">
                    <w:rPr>
                      <w:bCs/>
                      <w:snapToGrid w:val="0"/>
                      <w:color w:val="auto"/>
                      <w:kern w:val="32"/>
                      <w:sz w:val="21"/>
                      <w:szCs w:val="21"/>
                      <w:lang w:val="zh-CN"/>
                    </w:rPr>
                    <w:t>次</w:t>
                  </w:r>
                </w:p>
              </w:tc>
              <w:tc>
                <w:tcPr>
                  <w:tcW w:w="1068" w:type="dxa"/>
                  <w:tcBorders>
                    <w:top w:val="single" w:sz="4" w:space="0" w:color="auto"/>
                    <w:left w:val="nil"/>
                    <w:bottom w:val="single" w:sz="8" w:space="0" w:color="auto"/>
                    <w:right w:val="single" w:sz="8" w:space="0" w:color="auto"/>
                  </w:tcBorders>
                  <w:shd w:val="clear" w:color="auto" w:fill="auto"/>
                  <w:vAlign w:val="center"/>
                </w:tcPr>
                <w:p w:rsidR="00D571AF" w:rsidRPr="000962B4" w:rsidRDefault="00D571AF" w:rsidP="006F0A0E">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r>
            <w:tr w:rsidR="00D571AF" w:rsidRPr="000962B4" w:rsidTr="006F0A0E">
              <w:trPr>
                <w:trHeight w:val="330"/>
                <w:jc w:val="center"/>
              </w:trPr>
              <w:tc>
                <w:tcPr>
                  <w:tcW w:w="1395" w:type="dxa"/>
                  <w:tcBorders>
                    <w:top w:val="single" w:sz="8" w:space="0" w:color="auto"/>
                    <w:left w:val="single" w:sz="8" w:space="0" w:color="auto"/>
                    <w:bottom w:val="single" w:sz="8" w:space="0" w:color="auto"/>
                    <w:right w:val="single" w:sz="8" w:space="0" w:color="000000"/>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合计</w:t>
                  </w:r>
                </w:p>
              </w:tc>
              <w:tc>
                <w:tcPr>
                  <w:tcW w:w="1313"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w:t>
                  </w:r>
                </w:p>
              </w:tc>
              <w:tc>
                <w:tcPr>
                  <w:tcW w:w="1403"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w:t>
                  </w:r>
                </w:p>
              </w:tc>
              <w:tc>
                <w:tcPr>
                  <w:tcW w:w="1258"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15.45</w:t>
                  </w:r>
                </w:p>
              </w:tc>
              <w:tc>
                <w:tcPr>
                  <w:tcW w:w="1077" w:type="dxa"/>
                  <w:tcBorders>
                    <w:top w:val="single" w:sz="4" w:space="0" w:color="auto"/>
                    <w:left w:val="nil"/>
                    <w:bottom w:val="single" w:sz="8" w:space="0" w:color="auto"/>
                    <w:right w:val="single" w:sz="8" w:space="0" w:color="auto"/>
                  </w:tcBorders>
                  <w:shd w:val="clear" w:color="auto" w:fill="auto"/>
                  <w:vAlign w:val="center"/>
                </w:tcPr>
                <w:p w:rsidR="00D571AF" w:rsidRPr="00D571AF" w:rsidRDefault="00D571AF" w:rsidP="007007DF">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357</w:t>
                  </w:r>
                  <w:r w:rsidR="007007DF">
                    <w:rPr>
                      <w:rFonts w:hint="eastAsia"/>
                      <w:bCs/>
                      <w:snapToGrid w:val="0"/>
                      <w:color w:val="0070C0"/>
                      <w:kern w:val="32"/>
                      <w:sz w:val="21"/>
                      <w:szCs w:val="21"/>
                      <w:lang w:val="zh-CN"/>
                    </w:rPr>
                    <w:t>8.3</w:t>
                  </w:r>
                </w:p>
              </w:tc>
              <w:tc>
                <w:tcPr>
                  <w:tcW w:w="1081" w:type="dxa"/>
                  <w:tcBorders>
                    <w:top w:val="single" w:sz="8" w:space="0" w:color="auto"/>
                    <w:left w:val="nil"/>
                    <w:bottom w:val="single" w:sz="8" w:space="0" w:color="auto"/>
                    <w:right w:val="single" w:sz="4" w:space="0" w:color="auto"/>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2.01</w:t>
                  </w:r>
                </w:p>
              </w:tc>
              <w:tc>
                <w:tcPr>
                  <w:tcW w:w="1068" w:type="dxa"/>
                  <w:tcBorders>
                    <w:top w:val="single" w:sz="8" w:space="0" w:color="auto"/>
                    <w:left w:val="single" w:sz="4" w:space="0" w:color="auto"/>
                    <w:bottom w:val="single" w:sz="8" w:space="0" w:color="auto"/>
                    <w:right w:val="single" w:sz="8" w:space="0" w:color="000000"/>
                  </w:tcBorders>
                  <w:shd w:val="clear" w:color="auto" w:fill="auto"/>
                  <w:vAlign w:val="center"/>
                </w:tcPr>
                <w:p w:rsidR="00D571AF" w:rsidRPr="00D571AF" w:rsidRDefault="00D571AF" w:rsidP="006F0A0E">
                  <w:pPr>
                    <w:pStyle w:val="Default"/>
                    <w:spacing w:line="360" w:lineRule="atLeast"/>
                    <w:jc w:val="center"/>
                    <w:rPr>
                      <w:bCs/>
                      <w:snapToGrid w:val="0"/>
                      <w:color w:val="0070C0"/>
                      <w:kern w:val="32"/>
                      <w:sz w:val="21"/>
                      <w:szCs w:val="21"/>
                      <w:lang w:val="zh-CN"/>
                    </w:rPr>
                  </w:pPr>
                  <w:r w:rsidRPr="00D571AF">
                    <w:rPr>
                      <w:bCs/>
                      <w:snapToGrid w:val="0"/>
                      <w:color w:val="0070C0"/>
                      <w:kern w:val="32"/>
                      <w:sz w:val="21"/>
                      <w:szCs w:val="21"/>
                      <w:lang w:val="zh-CN"/>
                    </w:rPr>
                    <w:t>704.4</w:t>
                  </w:r>
                </w:p>
              </w:tc>
            </w:tr>
          </w:tbl>
          <w:p w:rsidR="00E86B5E" w:rsidRPr="000962B4" w:rsidRDefault="00E86B5E" w:rsidP="006F02D3">
            <w:pPr>
              <w:spacing w:beforeLines="50" w:line="360" w:lineRule="auto"/>
              <w:ind w:firstLineChars="200" w:firstLine="482"/>
              <w:rPr>
                <w:rFonts w:ascii="Times New Roman" w:hAnsi="Times New Roman" w:cs="Times New Roman"/>
                <w:b/>
                <w:sz w:val="24"/>
              </w:rPr>
            </w:pPr>
            <w:r w:rsidRPr="000962B4">
              <w:rPr>
                <w:rFonts w:ascii="Times New Roman" w:hAnsi="Times New Roman" w:cs="Times New Roman"/>
                <w:b/>
                <w:sz w:val="24"/>
              </w:rPr>
              <w:t>②</w:t>
            </w:r>
            <w:r w:rsidRPr="000962B4">
              <w:rPr>
                <w:rFonts w:ascii="Times New Roman" w:hAnsi="Times New Roman" w:cs="Times New Roman"/>
                <w:b/>
                <w:sz w:val="24"/>
              </w:rPr>
              <w:t>废水污染源强分析</w:t>
            </w:r>
          </w:p>
          <w:p w:rsidR="00E86B5E" w:rsidRPr="000962B4" w:rsidRDefault="00D059F8" w:rsidP="00984D4B">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1 \* GB2 </w:instrText>
            </w:r>
            <w:r w:rsidRPr="000962B4">
              <w:rPr>
                <w:rFonts w:ascii="Times New Roman" w:hAnsi="Times New Roman" w:cs="Times New Roman"/>
                <w:b/>
                <w:sz w:val="24"/>
                <w:szCs w:val="24"/>
              </w:rPr>
              <w:fldChar w:fldCharType="separate"/>
            </w:r>
            <w:r w:rsidR="00E86B5E" w:rsidRPr="000962B4">
              <w:rPr>
                <w:rFonts w:ascii="Times New Roman" w:hAnsi="Times New Roman" w:cs="Times New Roman"/>
                <w:b/>
                <w:sz w:val="24"/>
                <w:szCs w:val="24"/>
              </w:rPr>
              <w:t>⑴</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遗体清洗废水污染源强</w:t>
            </w:r>
          </w:p>
          <w:p w:rsidR="00E86B5E" w:rsidRPr="000962B4" w:rsidRDefault="00E86B5E" w:rsidP="00984D4B">
            <w:pPr>
              <w:pStyle w:val="ad"/>
              <w:ind w:firstLine="480"/>
              <w:rPr>
                <w:szCs w:val="24"/>
              </w:rPr>
            </w:pPr>
            <w:r w:rsidRPr="000962B4">
              <w:rPr>
                <w:szCs w:val="24"/>
              </w:rPr>
              <w:t>根据类比老殡仪馆遗体清洗废水水质数据，遗体清洗废水污染源强如下表所示。</w:t>
            </w:r>
          </w:p>
          <w:p w:rsidR="00E86B5E" w:rsidRPr="000962B4" w:rsidRDefault="00E86B5E" w:rsidP="00984D4B">
            <w:pPr>
              <w:jc w:val="center"/>
              <w:rPr>
                <w:rFonts w:ascii="Times New Roman" w:hAnsi="Times New Roman" w:cs="Times New Roman"/>
                <w:b/>
              </w:rPr>
            </w:pPr>
            <w:r w:rsidRPr="000962B4">
              <w:rPr>
                <w:rFonts w:ascii="Times New Roman" w:hAnsi="Times New Roman" w:cs="Times New Roman"/>
                <w:b/>
              </w:rPr>
              <w:t>表</w:t>
            </w:r>
            <w:r w:rsidRPr="000962B4">
              <w:rPr>
                <w:rFonts w:ascii="Times New Roman" w:hAnsi="Times New Roman" w:cs="Times New Roman"/>
                <w:b/>
              </w:rPr>
              <w:t xml:space="preserve">4.2.2-1 </w:t>
            </w:r>
            <w:r w:rsidRPr="000962B4">
              <w:rPr>
                <w:rFonts w:ascii="Times New Roman" w:hAnsi="Times New Roman" w:cs="Times New Roman"/>
                <w:b/>
              </w:rPr>
              <w:t>遗体清洗废水污染源指标一览表</w:t>
            </w:r>
            <w:r w:rsidRPr="000962B4">
              <w:rPr>
                <w:rFonts w:ascii="Times New Roman" w:hAnsi="Times New Roman" w:cs="Times New Roman"/>
                <w:b/>
              </w:rPr>
              <w:t xml:space="preserve"> mg/L</w:t>
            </w:r>
          </w:p>
          <w:tbl>
            <w:tblPr>
              <w:tblW w:w="5000" w:type="pct"/>
              <w:jc w:val="center"/>
              <w:tblLayout w:type="fixed"/>
              <w:tblLook w:val="04A0"/>
            </w:tblPr>
            <w:tblGrid>
              <w:gridCol w:w="1300"/>
              <w:gridCol w:w="709"/>
              <w:gridCol w:w="850"/>
              <w:gridCol w:w="851"/>
              <w:gridCol w:w="567"/>
              <w:gridCol w:w="850"/>
              <w:gridCol w:w="709"/>
              <w:gridCol w:w="709"/>
              <w:gridCol w:w="850"/>
              <w:gridCol w:w="1205"/>
            </w:tblGrid>
            <w:tr w:rsidR="00E86B5E" w:rsidRPr="000962B4" w:rsidTr="007007DF">
              <w:trPr>
                <w:trHeight w:val="285"/>
                <w:jc w:val="center"/>
              </w:trPr>
              <w:tc>
                <w:tcPr>
                  <w:tcW w:w="1300" w:type="dxa"/>
                  <w:tcBorders>
                    <w:top w:val="single" w:sz="4" w:space="0" w:color="auto"/>
                    <w:left w:val="single" w:sz="8" w:space="0" w:color="auto"/>
                    <w:bottom w:val="single" w:sz="8" w:space="0" w:color="000000"/>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污染物</w:t>
                  </w:r>
                </w:p>
              </w:tc>
              <w:tc>
                <w:tcPr>
                  <w:tcW w:w="709"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pH</w:t>
                  </w:r>
                </w:p>
              </w:tc>
              <w:tc>
                <w:tcPr>
                  <w:tcW w:w="850"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CODcr</w:t>
                  </w:r>
                </w:p>
              </w:tc>
              <w:tc>
                <w:tcPr>
                  <w:tcW w:w="851"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BOD</w:t>
                  </w:r>
                  <w:r w:rsidRPr="000962B4">
                    <w:rPr>
                      <w:bCs/>
                      <w:snapToGrid w:val="0"/>
                      <w:color w:val="auto"/>
                      <w:kern w:val="32"/>
                      <w:sz w:val="21"/>
                      <w:szCs w:val="21"/>
                      <w:vertAlign w:val="subscript"/>
                      <w:lang w:val="zh-CN"/>
                    </w:rPr>
                    <w:t>5</w:t>
                  </w:r>
                </w:p>
              </w:tc>
              <w:tc>
                <w:tcPr>
                  <w:tcW w:w="567"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SS</w:t>
                  </w:r>
                </w:p>
              </w:tc>
              <w:tc>
                <w:tcPr>
                  <w:tcW w:w="850"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NH</w:t>
                  </w:r>
                  <w:r w:rsidRPr="000962B4">
                    <w:rPr>
                      <w:bCs/>
                      <w:snapToGrid w:val="0"/>
                      <w:color w:val="auto"/>
                      <w:kern w:val="32"/>
                      <w:sz w:val="21"/>
                      <w:szCs w:val="21"/>
                      <w:vertAlign w:val="subscript"/>
                      <w:lang w:val="zh-CN"/>
                    </w:rPr>
                    <w:t>3</w:t>
                  </w:r>
                  <w:r w:rsidRPr="000962B4">
                    <w:rPr>
                      <w:bCs/>
                      <w:snapToGrid w:val="0"/>
                      <w:color w:val="auto"/>
                      <w:kern w:val="32"/>
                      <w:sz w:val="21"/>
                      <w:szCs w:val="21"/>
                      <w:lang w:val="zh-CN"/>
                    </w:rPr>
                    <w:t>-N</w:t>
                  </w:r>
                </w:p>
              </w:tc>
              <w:tc>
                <w:tcPr>
                  <w:tcW w:w="709"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TN</w:t>
                  </w:r>
                </w:p>
              </w:tc>
              <w:tc>
                <w:tcPr>
                  <w:tcW w:w="709" w:type="dxa"/>
                  <w:tcBorders>
                    <w:top w:val="single" w:sz="4" w:space="0" w:color="auto"/>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TP</w:t>
                  </w:r>
                </w:p>
              </w:tc>
              <w:tc>
                <w:tcPr>
                  <w:tcW w:w="850" w:type="dxa"/>
                  <w:tcBorders>
                    <w:top w:val="single" w:sz="4" w:space="0" w:color="auto"/>
                    <w:left w:val="nil"/>
                    <w:bottom w:val="single" w:sz="8" w:space="0" w:color="auto"/>
                    <w:right w:val="single" w:sz="4" w:space="0" w:color="auto"/>
                  </w:tcBorders>
                  <w:vAlign w:val="center"/>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阴离子表面活性剂</w:t>
                  </w:r>
                </w:p>
              </w:tc>
              <w:tc>
                <w:tcPr>
                  <w:tcW w:w="1205" w:type="dxa"/>
                  <w:tcBorders>
                    <w:top w:val="single" w:sz="4" w:space="0" w:color="auto"/>
                    <w:left w:val="nil"/>
                    <w:bottom w:val="single" w:sz="8" w:space="0" w:color="auto"/>
                    <w:right w:val="single" w:sz="4" w:space="0" w:color="auto"/>
                  </w:tcBorders>
                  <w:vAlign w:val="center"/>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粪大肠菌群数（</w:t>
                  </w:r>
                  <w:r w:rsidRPr="000962B4">
                    <w:rPr>
                      <w:bCs/>
                      <w:snapToGrid w:val="0"/>
                      <w:color w:val="auto"/>
                      <w:kern w:val="32"/>
                      <w:sz w:val="21"/>
                      <w:szCs w:val="21"/>
                      <w:lang w:val="zh-CN"/>
                    </w:rPr>
                    <w:t>MPN/L</w:t>
                  </w:r>
                  <w:r w:rsidRPr="000962B4">
                    <w:rPr>
                      <w:bCs/>
                      <w:snapToGrid w:val="0"/>
                      <w:color w:val="auto"/>
                      <w:kern w:val="32"/>
                      <w:sz w:val="21"/>
                      <w:szCs w:val="21"/>
                      <w:lang w:val="zh-CN"/>
                    </w:rPr>
                    <w:t>）</w:t>
                  </w:r>
                </w:p>
              </w:tc>
            </w:tr>
            <w:tr w:rsidR="00E86B5E" w:rsidRPr="000962B4" w:rsidTr="007007DF">
              <w:trPr>
                <w:trHeight w:val="300"/>
                <w:jc w:val="center"/>
              </w:trPr>
              <w:tc>
                <w:tcPr>
                  <w:tcW w:w="1300" w:type="dxa"/>
                  <w:tcBorders>
                    <w:top w:val="nil"/>
                    <w:left w:val="single" w:sz="8" w:space="0" w:color="auto"/>
                    <w:bottom w:val="single" w:sz="8" w:space="0" w:color="auto"/>
                    <w:right w:val="single" w:sz="8" w:space="0" w:color="auto"/>
                  </w:tcBorders>
                  <w:vAlign w:val="center"/>
                  <w:hideMark/>
                </w:tcPr>
                <w:p w:rsidR="007007DF" w:rsidRPr="007007DF" w:rsidRDefault="00E86B5E" w:rsidP="007007DF">
                  <w:pPr>
                    <w:pStyle w:val="Default"/>
                    <w:spacing w:line="360" w:lineRule="atLeast"/>
                    <w:jc w:val="center"/>
                    <w:rPr>
                      <w:bCs/>
                      <w:snapToGrid w:val="0"/>
                      <w:color w:val="0070C0"/>
                      <w:kern w:val="32"/>
                      <w:sz w:val="21"/>
                      <w:szCs w:val="21"/>
                      <w:lang w:val="zh-CN"/>
                    </w:rPr>
                  </w:pPr>
                  <w:r w:rsidRPr="007007DF">
                    <w:rPr>
                      <w:bCs/>
                      <w:snapToGrid w:val="0"/>
                      <w:color w:val="0070C0"/>
                      <w:kern w:val="32"/>
                      <w:sz w:val="21"/>
                      <w:szCs w:val="21"/>
                      <w:lang w:val="zh-CN"/>
                    </w:rPr>
                    <w:t>遗体清洗废水</w:t>
                  </w:r>
                  <w:r w:rsidR="007007DF" w:rsidRPr="007007DF">
                    <w:rPr>
                      <w:rFonts w:hint="eastAsia"/>
                      <w:bCs/>
                      <w:snapToGrid w:val="0"/>
                      <w:color w:val="0070C0"/>
                      <w:kern w:val="32"/>
                      <w:sz w:val="21"/>
                      <w:szCs w:val="21"/>
                      <w:lang w:val="zh-CN"/>
                    </w:rPr>
                    <w:t>（</w:t>
                  </w:r>
                  <w:r w:rsidR="007007DF" w:rsidRPr="007007DF">
                    <w:rPr>
                      <w:bCs/>
                      <w:snapToGrid w:val="0"/>
                      <w:color w:val="0070C0"/>
                      <w:kern w:val="32"/>
                      <w:sz w:val="21"/>
                      <w:szCs w:val="21"/>
                      <w:lang w:val="zh-CN"/>
                    </w:rPr>
                    <w:t>35m³/a</w:t>
                  </w:r>
                  <w:r w:rsidR="007007DF" w:rsidRPr="007007DF">
                    <w:rPr>
                      <w:rFonts w:hint="eastAsia"/>
                      <w:bCs/>
                      <w:snapToGrid w:val="0"/>
                      <w:color w:val="0070C0"/>
                      <w:kern w:val="32"/>
                      <w:sz w:val="21"/>
                      <w:szCs w:val="21"/>
                      <w:lang w:val="zh-CN"/>
                    </w:rPr>
                    <w:t>）</w:t>
                  </w:r>
                </w:p>
              </w:tc>
              <w:tc>
                <w:tcPr>
                  <w:tcW w:w="709" w:type="dxa"/>
                  <w:tcBorders>
                    <w:top w:val="nil"/>
                    <w:left w:val="nil"/>
                    <w:bottom w:val="single" w:sz="8" w:space="0" w:color="auto"/>
                    <w:right w:val="single" w:sz="8" w:space="0" w:color="auto"/>
                  </w:tcBorders>
                  <w:vAlign w:val="center"/>
                  <w:hideMark/>
                </w:tcPr>
                <w:p w:rsidR="00E86B5E" w:rsidRPr="007007DF" w:rsidRDefault="00E86B5E" w:rsidP="00984D4B">
                  <w:pPr>
                    <w:pStyle w:val="Default"/>
                    <w:spacing w:line="360" w:lineRule="atLeast"/>
                    <w:jc w:val="center"/>
                    <w:rPr>
                      <w:bCs/>
                      <w:snapToGrid w:val="0"/>
                      <w:color w:val="0070C0"/>
                      <w:kern w:val="32"/>
                      <w:sz w:val="21"/>
                      <w:szCs w:val="21"/>
                      <w:lang w:val="zh-CN"/>
                    </w:rPr>
                  </w:pPr>
                  <w:r w:rsidRPr="007007DF">
                    <w:rPr>
                      <w:bCs/>
                      <w:snapToGrid w:val="0"/>
                      <w:color w:val="0070C0"/>
                      <w:kern w:val="32"/>
                      <w:sz w:val="21"/>
                      <w:szCs w:val="21"/>
                      <w:lang w:val="zh-CN"/>
                    </w:rPr>
                    <w:t>7-9</w:t>
                  </w:r>
                </w:p>
              </w:tc>
              <w:tc>
                <w:tcPr>
                  <w:tcW w:w="850"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25</w:t>
                  </w:r>
                </w:p>
              </w:tc>
              <w:tc>
                <w:tcPr>
                  <w:tcW w:w="851"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7.8</w:t>
                  </w:r>
                </w:p>
              </w:tc>
              <w:tc>
                <w:tcPr>
                  <w:tcW w:w="567"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43</w:t>
                  </w:r>
                </w:p>
              </w:tc>
              <w:tc>
                <w:tcPr>
                  <w:tcW w:w="850"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0.164</w:t>
                  </w:r>
                </w:p>
              </w:tc>
              <w:tc>
                <w:tcPr>
                  <w:tcW w:w="709"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1.76</w:t>
                  </w:r>
                </w:p>
              </w:tc>
              <w:tc>
                <w:tcPr>
                  <w:tcW w:w="709" w:type="dxa"/>
                  <w:tcBorders>
                    <w:top w:val="nil"/>
                    <w:left w:val="nil"/>
                    <w:bottom w:val="single" w:sz="8" w:space="0" w:color="auto"/>
                    <w:right w:val="single" w:sz="8" w:space="0" w:color="auto"/>
                  </w:tcBorders>
                  <w:vAlign w:val="center"/>
                  <w:hideMark/>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0.08</w:t>
                  </w:r>
                </w:p>
              </w:tc>
              <w:tc>
                <w:tcPr>
                  <w:tcW w:w="850" w:type="dxa"/>
                  <w:tcBorders>
                    <w:top w:val="nil"/>
                    <w:left w:val="nil"/>
                    <w:bottom w:val="single" w:sz="8" w:space="0" w:color="auto"/>
                    <w:right w:val="single" w:sz="4" w:space="0" w:color="auto"/>
                  </w:tcBorders>
                  <w:vAlign w:val="center"/>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c>
                <w:tcPr>
                  <w:tcW w:w="1205" w:type="dxa"/>
                  <w:tcBorders>
                    <w:top w:val="nil"/>
                    <w:left w:val="nil"/>
                    <w:bottom w:val="single" w:sz="8" w:space="0" w:color="auto"/>
                    <w:right w:val="single" w:sz="4" w:space="0" w:color="auto"/>
                  </w:tcBorders>
                  <w:vAlign w:val="center"/>
                </w:tcPr>
                <w:p w:rsidR="00E86B5E" w:rsidRPr="000962B4" w:rsidRDefault="00E86B5E" w:rsidP="00984D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8000</w:t>
                  </w:r>
                </w:p>
              </w:tc>
            </w:tr>
          </w:tbl>
          <w:p w:rsidR="00E86B5E" w:rsidRPr="000962B4" w:rsidRDefault="00D059F8" w:rsidP="006F02D3">
            <w:pPr>
              <w:spacing w:beforeLines="50"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2 \* GB2 </w:instrText>
            </w:r>
            <w:r w:rsidRPr="000962B4">
              <w:rPr>
                <w:rFonts w:ascii="Times New Roman" w:hAnsi="Times New Roman" w:cs="Times New Roman"/>
                <w:b/>
                <w:sz w:val="24"/>
                <w:szCs w:val="24"/>
              </w:rPr>
              <w:fldChar w:fldCharType="separate"/>
            </w:r>
            <w:r w:rsidR="00E86B5E" w:rsidRPr="000962B4">
              <w:rPr>
                <w:rFonts w:ascii="Times New Roman" w:hAnsi="Times New Roman" w:cs="Times New Roman"/>
                <w:b/>
                <w:sz w:val="24"/>
                <w:szCs w:val="24"/>
              </w:rPr>
              <w:t>⑵</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生活污水污染源强</w:t>
            </w:r>
          </w:p>
          <w:p w:rsidR="00E86B5E" w:rsidRPr="000962B4" w:rsidRDefault="00E86B5E" w:rsidP="00984D4B">
            <w:pPr>
              <w:pStyle w:val="ad"/>
              <w:ind w:firstLine="480"/>
              <w:rPr>
                <w:szCs w:val="24"/>
              </w:rPr>
            </w:pPr>
            <w:r w:rsidRPr="000962B4">
              <w:rPr>
                <w:szCs w:val="24"/>
              </w:rPr>
              <w:t>根据类比调查，生活污水污染源强如下表所示。</w:t>
            </w:r>
          </w:p>
          <w:p w:rsidR="00E86B5E" w:rsidRPr="000962B4" w:rsidRDefault="00E86B5E" w:rsidP="00984D4B">
            <w:pPr>
              <w:jc w:val="center"/>
              <w:rPr>
                <w:rFonts w:ascii="Times New Roman" w:hAnsi="Times New Roman" w:cs="Times New Roman"/>
                <w:b/>
                <w:szCs w:val="24"/>
              </w:rPr>
            </w:pPr>
            <w:r w:rsidRPr="000962B4">
              <w:rPr>
                <w:rFonts w:ascii="Times New Roman" w:hAnsi="Times New Roman" w:cs="Times New Roman"/>
                <w:b/>
              </w:rPr>
              <w:t>表</w:t>
            </w:r>
            <w:r w:rsidRPr="000962B4">
              <w:rPr>
                <w:rFonts w:ascii="Times New Roman" w:hAnsi="Times New Roman" w:cs="Times New Roman"/>
                <w:b/>
              </w:rPr>
              <w:t xml:space="preserve">4.2.2-2 </w:t>
            </w:r>
            <w:r w:rsidRPr="000962B4">
              <w:rPr>
                <w:rFonts w:ascii="Times New Roman" w:hAnsi="Times New Roman" w:cs="Times New Roman"/>
                <w:b/>
              </w:rPr>
              <w:t>生活污水污染源指标一览表</w:t>
            </w:r>
            <w:r w:rsidRPr="000962B4">
              <w:rPr>
                <w:rFonts w:ascii="Times New Roman" w:hAnsi="Times New Roman" w:cs="Times New Roman"/>
                <w:b/>
              </w:rPr>
              <w:t xml:space="preserve"> mg/L</w:t>
            </w:r>
          </w:p>
          <w:tbl>
            <w:tblPr>
              <w:tblW w:w="5000" w:type="pct"/>
              <w:jc w:val="center"/>
              <w:tblLayout w:type="fixed"/>
              <w:tblLook w:val="04A0"/>
            </w:tblPr>
            <w:tblGrid>
              <w:gridCol w:w="1158"/>
              <w:gridCol w:w="567"/>
              <w:gridCol w:w="851"/>
              <w:gridCol w:w="850"/>
              <w:gridCol w:w="567"/>
              <w:gridCol w:w="709"/>
              <w:gridCol w:w="567"/>
              <w:gridCol w:w="567"/>
              <w:gridCol w:w="709"/>
              <w:gridCol w:w="850"/>
              <w:gridCol w:w="1205"/>
            </w:tblGrid>
            <w:tr w:rsidR="00E86B5E" w:rsidRPr="000962B4" w:rsidTr="007007DF">
              <w:trPr>
                <w:trHeight w:val="285"/>
                <w:jc w:val="center"/>
              </w:trPr>
              <w:tc>
                <w:tcPr>
                  <w:tcW w:w="1158" w:type="dxa"/>
                  <w:tcBorders>
                    <w:top w:val="single" w:sz="4" w:space="0" w:color="auto"/>
                    <w:left w:val="single" w:sz="8" w:space="0" w:color="auto"/>
                    <w:bottom w:val="single" w:sz="8" w:space="0" w:color="000000"/>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污染物</w:t>
                  </w:r>
                </w:p>
              </w:tc>
              <w:tc>
                <w:tcPr>
                  <w:tcW w:w="567"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pH</w:t>
                  </w:r>
                </w:p>
              </w:tc>
              <w:tc>
                <w:tcPr>
                  <w:tcW w:w="851"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CODcr</w:t>
                  </w:r>
                </w:p>
              </w:tc>
              <w:tc>
                <w:tcPr>
                  <w:tcW w:w="850"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BOD</w:t>
                  </w:r>
                  <w:r w:rsidRPr="000962B4">
                    <w:rPr>
                      <w:bCs/>
                      <w:snapToGrid w:val="0"/>
                      <w:color w:val="auto"/>
                      <w:kern w:val="32"/>
                      <w:sz w:val="21"/>
                      <w:szCs w:val="21"/>
                      <w:vertAlign w:val="subscript"/>
                      <w:lang w:val="zh-CN"/>
                    </w:rPr>
                    <w:t>5</w:t>
                  </w:r>
                </w:p>
              </w:tc>
              <w:tc>
                <w:tcPr>
                  <w:tcW w:w="567"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SS</w:t>
                  </w:r>
                </w:p>
              </w:tc>
              <w:tc>
                <w:tcPr>
                  <w:tcW w:w="709"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NH</w:t>
                  </w:r>
                  <w:r w:rsidRPr="000962B4">
                    <w:rPr>
                      <w:bCs/>
                      <w:snapToGrid w:val="0"/>
                      <w:color w:val="auto"/>
                      <w:kern w:val="32"/>
                      <w:sz w:val="21"/>
                      <w:szCs w:val="21"/>
                      <w:vertAlign w:val="subscript"/>
                      <w:lang w:val="zh-CN"/>
                    </w:rPr>
                    <w:t>3</w:t>
                  </w:r>
                  <w:r w:rsidRPr="000962B4">
                    <w:rPr>
                      <w:bCs/>
                      <w:snapToGrid w:val="0"/>
                      <w:color w:val="auto"/>
                      <w:kern w:val="32"/>
                      <w:sz w:val="21"/>
                      <w:szCs w:val="21"/>
                      <w:lang w:val="zh-CN"/>
                    </w:rPr>
                    <w:t>-N</w:t>
                  </w:r>
                </w:p>
              </w:tc>
              <w:tc>
                <w:tcPr>
                  <w:tcW w:w="567"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TN</w:t>
                  </w:r>
                </w:p>
              </w:tc>
              <w:tc>
                <w:tcPr>
                  <w:tcW w:w="567" w:type="dxa"/>
                  <w:tcBorders>
                    <w:top w:val="single" w:sz="4" w:space="0" w:color="auto"/>
                    <w:left w:val="nil"/>
                    <w:bottom w:val="single" w:sz="8" w:space="0" w:color="auto"/>
                    <w:right w:val="single" w:sz="4"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TP</w:t>
                  </w:r>
                </w:p>
              </w:tc>
              <w:tc>
                <w:tcPr>
                  <w:tcW w:w="709"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动植物油</w:t>
                  </w:r>
                </w:p>
              </w:tc>
              <w:tc>
                <w:tcPr>
                  <w:tcW w:w="850"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阴离子表面活性剂</w:t>
                  </w:r>
                </w:p>
              </w:tc>
              <w:tc>
                <w:tcPr>
                  <w:tcW w:w="1205"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粪大肠菌群数（</w:t>
                  </w:r>
                  <w:r w:rsidRPr="000962B4">
                    <w:rPr>
                      <w:bCs/>
                      <w:snapToGrid w:val="0"/>
                      <w:color w:val="auto"/>
                      <w:kern w:val="32"/>
                      <w:sz w:val="21"/>
                      <w:szCs w:val="21"/>
                      <w:lang w:val="zh-CN"/>
                    </w:rPr>
                    <w:t>MPN/L</w:t>
                  </w:r>
                  <w:r w:rsidRPr="000962B4">
                    <w:rPr>
                      <w:bCs/>
                      <w:snapToGrid w:val="0"/>
                      <w:color w:val="auto"/>
                      <w:kern w:val="32"/>
                      <w:sz w:val="21"/>
                      <w:szCs w:val="21"/>
                      <w:lang w:val="zh-CN"/>
                    </w:rPr>
                    <w:t>）</w:t>
                  </w:r>
                </w:p>
              </w:tc>
            </w:tr>
            <w:tr w:rsidR="00E86B5E" w:rsidRPr="000962B4" w:rsidTr="007007DF">
              <w:trPr>
                <w:trHeight w:val="300"/>
                <w:jc w:val="center"/>
              </w:trPr>
              <w:tc>
                <w:tcPr>
                  <w:tcW w:w="1158" w:type="dxa"/>
                  <w:tcBorders>
                    <w:top w:val="nil"/>
                    <w:left w:val="single" w:sz="8" w:space="0" w:color="auto"/>
                    <w:bottom w:val="single" w:sz="8" w:space="0" w:color="auto"/>
                    <w:right w:val="single" w:sz="8" w:space="0" w:color="auto"/>
                  </w:tcBorders>
                  <w:vAlign w:val="center"/>
                  <w:hideMark/>
                </w:tcPr>
                <w:p w:rsidR="00E86B5E" w:rsidRPr="000962B4" w:rsidRDefault="00E86B5E" w:rsidP="007007DF">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生活污水</w:t>
                  </w:r>
                  <w:r w:rsidR="007007DF" w:rsidRPr="007007DF">
                    <w:rPr>
                      <w:rFonts w:hint="eastAsia"/>
                      <w:bCs/>
                      <w:snapToGrid w:val="0"/>
                      <w:color w:val="0070C0"/>
                      <w:kern w:val="32"/>
                      <w:sz w:val="21"/>
                      <w:szCs w:val="21"/>
                      <w:lang w:val="zh-CN"/>
                    </w:rPr>
                    <w:t>（</w:t>
                  </w:r>
                  <w:r w:rsidR="007007DF">
                    <w:rPr>
                      <w:rFonts w:hint="eastAsia"/>
                      <w:bCs/>
                      <w:snapToGrid w:val="0"/>
                      <w:color w:val="0070C0"/>
                      <w:kern w:val="32"/>
                      <w:sz w:val="21"/>
                      <w:szCs w:val="21"/>
                      <w:lang w:val="zh-CN"/>
                    </w:rPr>
                    <w:t>585.4</w:t>
                  </w:r>
                  <w:r w:rsidR="007007DF" w:rsidRPr="007007DF">
                    <w:rPr>
                      <w:bCs/>
                      <w:snapToGrid w:val="0"/>
                      <w:color w:val="0070C0"/>
                      <w:kern w:val="32"/>
                      <w:sz w:val="21"/>
                      <w:szCs w:val="21"/>
                      <w:lang w:val="zh-CN"/>
                    </w:rPr>
                    <w:t>m³/a</w:t>
                  </w:r>
                  <w:r w:rsidR="007007DF" w:rsidRPr="007007DF">
                    <w:rPr>
                      <w:rFonts w:hint="eastAsia"/>
                      <w:bCs/>
                      <w:snapToGrid w:val="0"/>
                      <w:color w:val="0070C0"/>
                      <w:kern w:val="32"/>
                      <w:sz w:val="21"/>
                      <w:szCs w:val="21"/>
                      <w:lang w:val="zh-CN"/>
                    </w:rPr>
                    <w:t>）</w:t>
                  </w:r>
                </w:p>
              </w:tc>
              <w:tc>
                <w:tcPr>
                  <w:tcW w:w="567"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6-9</w:t>
                  </w:r>
                </w:p>
              </w:tc>
              <w:tc>
                <w:tcPr>
                  <w:tcW w:w="851"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350</w:t>
                  </w:r>
                </w:p>
              </w:tc>
              <w:tc>
                <w:tcPr>
                  <w:tcW w:w="850"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220</w:t>
                  </w:r>
                </w:p>
              </w:tc>
              <w:tc>
                <w:tcPr>
                  <w:tcW w:w="567"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300</w:t>
                  </w:r>
                </w:p>
              </w:tc>
              <w:tc>
                <w:tcPr>
                  <w:tcW w:w="709"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38</w:t>
                  </w:r>
                </w:p>
              </w:tc>
              <w:tc>
                <w:tcPr>
                  <w:tcW w:w="567"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45</w:t>
                  </w:r>
                </w:p>
              </w:tc>
              <w:tc>
                <w:tcPr>
                  <w:tcW w:w="567" w:type="dxa"/>
                  <w:tcBorders>
                    <w:top w:val="nil"/>
                    <w:left w:val="nil"/>
                    <w:bottom w:val="single" w:sz="8" w:space="0" w:color="auto"/>
                    <w:right w:val="single" w:sz="4"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w:t>
                  </w:r>
                </w:p>
              </w:tc>
              <w:tc>
                <w:tcPr>
                  <w:tcW w:w="709" w:type="dxa"/>
                  <w:tcBorders>
                    <w:top w:val="nil"/>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100</w:t>
                  </w:r>
                </w:p>
              </w:tc>
              <w:tc>
                <w:tcPr>
                  <w:tcW w:w="850" w:type="dxa"/>
                  <w:tcBorders>
                    <w:top w:val="nil"/>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16</w:t>
                  </w:r>
                </w:p>
              </w:tc>
              <w:tc>
                <w:tcPr>
                  <w:tcW w:w="1205" w:type="dxa"/>
                  <w:tcBorders>
                    <w:top w:val="nil"/>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16000</w:t>
                  </w:r>
                </w:p>
              </w:tc>
            </w:tr>
          </w:tbl>
          <w:p w:rsidR="00E86B5E" w:rsidRPr="000962B4" w:rsidRDefault="00D059F8" w:rsidP="006F02D3">
            <w:pPr>
              <w:spacing w:beforeLines="50"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3 \* GB2 </w:instrText>
            </w:r>
            <w:r w:rsidRPr="000962B4">
              <w:rPr>
                <w:rFonts w:ascii="Times New Roman" w:hAnsi="Times New Roman" w:cs="Times New Roman"/>
                <w:b/>
                <w:sz w:val="24"/>
                <w:szCs w:val="24"/>
              </w:rPr>
              <w:fldChar w:fldCharType="separate"/>
            </w:r>
            <w:r w:rsidR="00E86B5E" w:rsidRPr="000962B4">
              <w:rPr>
                <w:rFonts w:ascii="Times New Roman" w:hAnsi="Times New Roman" w:cs="Times New Roman"/>
                <w:b/>
                <w:sz w:val="24"/>
                <w:szCs w:val="24"/>
              </w:rPr>
              <w:t>⑶</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灵车清洗废水污染源强</w:t>
            </w:r>
          </w:p>
          <w:p w:rsidR="00E86B5E" w:rsidRDefault="00E86B5E" w:rsidP="00E56810">
            <w:pPr>
              <w:pStyle w:val="ad"/>
              <w:ind w:firstLine="480"/>
              <w:rPr>
                <w:szCs w:val="24"/>
              </w:rPr>
            </w:pPr>
            <w:r w:rsidRPr="000962B4">
              <w:rPr>
                <w:szCs w:val="24"/>
              </w:rPr>
              <w:t>根据类比老殡仪馆灵车清洗废水水质数据，灵车清洗废水污染源强如下表所示。</w:t>
            </w:r>
          </w:p>
          <w:p w:rsidR="00E86B5E" w:rsidRPr="000962B4" w:rsidRDefault="00E86B5E" w:rsidP="00E56810">
            <w:pPr>
              <w:jc w:val="center"/>
              <w:rPr>
                <w:rFonts w:ascii="Times New Roman" w:hAnsi="Times New Roman" w:cs="Times New Roman"/>
                <w:b/>
              </w:rPr>
            </w:pPr>
            <w:r w:rsidRPr="000962B4">
              <w:rPr>
                <w:rFonts w:ascii="Times New Roman" w:hAnsi="Times New Roman" w:cs="Times New Roman"/>
                <w:b/>
              </w:rPr>
              <w:lastRenderedPageBreak/>
              <w:t>表</w:t>
            </w:r>
            <w:r w:rsidRPr="000962B4">
              <w:rPr>
                <w:rFonts w:ascii="Times New Roman" w:hAnsi="Times New Roman" w:cs="Times New Roman"/>
                <w:b/>
              </w:rPr>
              <w:t xml:space="preserve">4.2.2-3 </w:t>
            </w:r>
            <w:r w:rsidRPr="000962B4">
              <w:rPr>
                <w:rFonts w:ascii="Times New Roman" w:hAnsi="Times New Roman" w:cs="Times New Roman"/>
                <w:b/>
              </w:rPr>
              <w:t>灵车清洗废水污染源指标一览表</w:t>
            </w:r>
            <w:r w:rsidRPr="000962B4">
              <w:rPr>
                <w:rFonts w:ascii="Times New Roman" w:hAnsi="Times New Roman" w:cs="Times New Roman"/>
                <w:b/>
              </w:rPr>
              <w:t xml:space="preserve"> mg/L</w:t>
            </w:r>
          </w:p>
          <w:tbl>
            <w:tblPr>
              <w:tblW w:w="5000" w:type="pct"/>
              <w:jc w:val="center"/>
              <w:tblLayout w:type="fixed"/>
              <w:tblLook w:val="04A0"/>
            </w:tblPr>
            <w:tblGrid>
              <w:gridCol w:w="1158"/>
              <w:gridCol w:w="631"/>
              <w:gridCol w:w="998"/>
              <w:gridCol w:w="999"/>
              <w:gridCol w:w="831"/>
              <w:gridCol w:w="998"/>
              <w:gridCol w:w="831"/>
              <w:gridCol w:w="998"/>
              <w:gridCol w:w="1156"/>
            </w:tblGrid>
            <w:tr w:rsidR="007007DF" w:rsidRPr="000962B4" w:rsidTr="007007DF">
              <w:trPr>
                <w:trHeight w:val="285"/>
                <w:jc w:val="center"/>
              </w:trPr>
              <w:tc>
                <w:tcPr>
                  <w:tcW w:w="1158" w:type="dxa"/>
                  <w:tcBorders>
                    <w:top w:val="single" w:sz="4" w:space="0" w:color="auto"/>
                    <w:left w:val="single" w:sz="8" w:space="0" w:color="auto"/>
                    <w:bottom w:val="single" w:sz="8" w:space="0" w:color="000000"/>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lang w:val="zh-CN"/>
                    </w:rPr>
                    <w:t>污染物</w:t>
                  </w:r>
                </w:p>
              </w:tc>
              <w:tc>
                <w:tcPr>
                  <w:tcW w:w="631"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pH</w:t>
                  </w:r>
                </w:p>
              </w:tc>
              <w:tc>
                <w:tcPr>
                  <w:tcW w:w="998"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CODcr</w:t>
                  </w:r>
                </w:p>
              </w:tc>
              <w:tc>
                <w:tcPr>
                  <w:tcW w:w="999"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BOD</w:t>
                  </w:r>
                  <w:r w:rsidRPr="000962B4">
                    <w:rPr>
                      <w:bCs/>
                      <w:snapToGrid w:val="0"/>
                      <w:color w:val="auto"/>
                      <w:kern w:val="32"/>
                      <w:sz w:val="21"/>
                      <w:szCs w:val="21"/>
                      <w:vertAlign w:val="subscript"/>
                    </w:rPr>
                    <w:t>5</w:t>
                  </w:r>
                </w:p>
              </w:tc>
              <w:tc>
                <w:tcPr>
                  <w:tcW w:w="831"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SS</w:t>
                  </w:r>
                </w:p>
              </w:tc>
              <w:tc>
                <w:tcPr>
                  <w:tcW w:w="998"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NH</w:t>
                  </w:r>
                  <w:r w:rsidRPr="000962B4">
                    <w:rPr>
                      <w:bCs/>
                      <w:snapToGrid w:val="0"/>
                      <w:color w:val="auto"/>
                      <w:kern w:val="32"/>
                      <w:sz w:val="21"/>
                      <w:szCs w:val="21"/>
                      <w:vertAlign w:val="subscript"/>
                    </w:rPr>
                    <w:t>3</w:t>
                  </w:r>
                  <w:r w:rsidRPr="000962B4">
                    <w:rPr>
                      <w:bCs/>
                      <w:snapToGrid w:val="0"/>
                      <w:color w:val="auto"/>
                      <w:kern w:val="32"/>
                      <w:sz w:val="21"/>
                      <w:szCs w:val="21"/>
                    </w:rPr>
                    <w:t>-N</w:t>
                  </w:r>
                </w:p>
              </w:tc>
              <w:tc>
                <w:tcPr>
                  <w:tcW w:w="831"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TN</w:t>
                  </w:r>
                </w:p>
              </w:tc>
              <w:tc>
                <w:tcPr>
                  <w:tcW w:w="998" w:type="dxa"/>
                  <w:tcBorders>
                    <w:top w:val="single" w:sz="4" w:space="0" w:color="auto"/>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rPr>
                    <w:t>TP</w:t>
                  </w:r>
                </w:p>
              </w:tc>
              <w:tc>
                <w:tcPr>
                  <w:tcW w:w="1156" w:type="dxa"/>
                  <w:tcBorders>
                    <w:top w:val="single" w:sz="4" w:space="0" w:color="auto"/>
                    <w:left w:val="nil"/>
                    <w:bottom w:val="single" w:sz="8" w:space="0" w:color="auto"/>
                    <w:right w:val="single" w:sz="4" w:space="0" w:color="auto"/>
                  </w:tcBorders>
                  <w:vAlign w:val="center"/>
                </w:tcPr>
                <w:p w:rsidR="007007DF" w:rsidRPr="000962B4" w:rsidRDefault="007007DF" w:rsidP="0017344B">
                  <w:pPr>
                    <w:pStyle w:val="Default"/>
                    <w:spacing w:line="360" w:lineRule="atLeast"/>
                    <w:jc w:val="center"/>
                    <w:rPr>
                      <w:bCs/>
                      <w:snapToGrid w:val="0"/>
                      <w:color w:val="auto"/>
                      <w:kern w:val="32"/>
                      <w:sz w:val="21"/>
                      <w:szCs w:val="21"/>
                    </w:rPr>
                  </w:pPr>
                  <w:r w:rsidRPr="000962B4">
                    <w:rPr>
                      <w:bCs/>
                      <w:snapToGrid w:val="0"/>
                      <w:color w:val="auto"/>
                      <w:kern w:val="32"/>
                      <w:sz w:val="21"/>
                      <w:szCs w:val="21"/>
                      <w:lang w:val="zh-CN"/>
                    </w:rPr>
                    <w:t>阴离子表面活性剂</w:t>
                  </w:r>
                </w:p>
              </w:tc>
            </w:tr>
            <w:tr w:rsidR="007007DF" w:rsidRPr="000962B4" w:rsidTr="007007DF">
              <w:trPr>
                <w:trHeight w:val="300"/>
                <w:jc w:val="center"/>
              </w:trPr>
              <w:tc>
                <w:tcPr>
                  <w:tcW w:w="1158" w:type="dxa"/>
                  <w:tcBorders>
                    <w:top w:val="nil"/>
                    <w:left w:val="single" w:sz="8" w:space="0" w:color="auto"/>
                    <w:bottom w:val="single" w:sz="8" w:space="0" w:color="auto"/>
                    <w:right w:val="single" w:sz="8" w:space="0" w:color="auto"/>
                  </w:tcBorders>
                  <w:vAlign w:val="center"/>
                  <w:hideMark/>
                </w:tcPr>
                <w:p w:rsidR="007007DF" w:rsidRPr="000962B4" w:rsidRDefault="007007DF" w:rsidP="007007DF">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灵车清洗废水</w:t>
                  </w:r>
                  <w:r w:rsidRPr="007007DF">
                    <w:rPr>
                      <w:rFonts w:hint="eastAsia"/>
                      <w:bCs/>
                      <w:snapToGrid w:val="0"/>
                      <w:color w:val="0070C0"/>
                      <w:kern w:val="32"/>
                      <w:sz w:val="21"/>
                      <w:szCs w:val="21"/>
                      <w:lang w:val="zh-CN"/>
                    </w:rPr>
                    <w:t>（</w:t>
                  </w:r>
                  <w:r>
                    <w:rPr>
                      <w:rFonts w:hint="eastAsia"/>
                      <w:bCs/>
                      <w:snapToGrid w:val="0"/>
                      <w:color w:val="0070C0"/>
                      <w:kern w:val="32"/>
                      <w:sz w:val="21"/>
                      <w:szCs w:val="21"/>
                      <w:lang w:val="zh-CN"/>
                    </w:rPr>
                    <w:t>84</w:t>
                  </w:r>
                  <w:r w:rsidRPr="007007DF">
                    <w:rPr>
                      <w:bCs/>
                      <w:snapToGrid w:val="0"/>
                      <w:color w:val="0070C0"/>
                      <w:kern w:val="32"/>
                      <w:sz w:val="21"/>
                      <w:szCs w:val="21"/>
                      <w:lang w:val="zh-CN"/>
                    </w:rPr>
                    <w:t>m³/a</w:t>
                  </w:r>
                  <w:r w:rsidRPr="007007DF">
                    <w:rPr>
                      <w:rFonts w:hint="eastAsia"/>
                      <w:bCs/>
                      <w:snapToGrid w:val="0"/>
                      <w:color w:val="0070C0"/>
                      <w:kern w:val="32"/>
                      <w:sz w:val="21"/>
                      <w:szCs w:val="21"/>
                      <w:lang w:val="zh-CN"/>
                    </w:rPr>
                    <w:t>）</w:t>
                  </w:r>
                </w:p>
              </w:tc>
              <w:tc>
                <w:tcPr>
                  <w:tcW w:w="631"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7-9</w:t>
                  </w:r>
                </w:p>
              </w:tc>
              <w:tc>
                <w:tcPr>
                  <w:tcW w:w="998"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25</w:t>
                  </w:r>
                </w:p>
              </w:tc>
              <w:tc>
                <w:tcPr>
                  <w:tcW w:w="999"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7.8</w:t>
                  </w:r>
                </w:p>
              </w:tc>
              <w:tc>
                <w:tcPr>
                  <w:tcW w:w="831"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43</w:t>
                  </w:r>
                </w:p>
              </w:tc>
              <w:tc>
                <w:tcPr>
                  <w:tcW w:w="998"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0.164</w:t>
                  </w:r>
                </w:p>
              </w:tc>
              <w:tc>
                <w:tcPr>
                  <w:tcW w:w="831"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1.76</w:t>
                  </w:r>
                </w:p>
              </w:tc>
              <w:tc>
                <w:tcPr>
                  <w:tcW w:w="998" w:type="dxa"/>
                  <w:tcBorders>
                    <w:top w:val="nil"/>
                    <w:left w:val="nil"/>
                    <w:bottom w:val="single" w:sz="8" w:space="0" w:color="auto"/>
                    <w:right w:val="single" w:sz="8" w:space="0" w:color="auto"/>
                  </w:tcBorders>
                  <w:vAlign w:val="center"/>
                  <w:hideMark/>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0.08</w:t>
                  </w:r>
                </w:p>
              </w:tc>
              <w:tc>
                <w:tcPr>
                  <w:tcW w:w="1156" w:type="dxa"/>
                  <w:tcBorders>
                    <w:top w:val="nil"/>
                    <w:left w:val="nil"/>
                    <w:bottom w:val="single" w:sz="8" w:space="0" w:color="auto"/>
                    <w:right w:val="single" w:sz="4" w:space="0" w:color="auto"/>
                  </w:tcBorders>
                  <w:vAlign w:val="center"/>
                </w:tcPr>
                <w:p w:rsidR="007007DF" w:rsidRPr="000962B4" w:rsidRDefault="007007DF"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16</w:t>
                  </w:r>
                </w:p>
              </w:tc>
            </w:tr>
          </w:tbl>
          <w:p w:rsidR="00E86B5E" w:rsidRPr="000962B4" w:rsidRDefault="00D059F8" w:rsidP="006F02D3">
            <w:pPr>
              <w:spacing w:beforeLines="50"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4 \* GB2 </w:instrText>
            </w:r>
            <w:r w:rsidRPr="000962B4">
              <w:rPr>
                <w:rFonts w:ascii="Times New Roman" w:hAnsi="Times New Roman" w:cs="Times New Roman"/>
                <w:b/>
                <w:sz w:val="24"/>
                <w:szCs w:val="24"/>
              </w:rPr>
              <w:fldChar w:fldCharType="separate"/>
            </w:r>
            <w:r w:rsidR="00E86B5E" w:rsidRPr="000962B4">
              <w:rPr>
                <w:rFonts w:ascii="Times New Roman" w:hAnsi="Times New Roman" w:cs="Times New Roman"/>
                <w:b/>
                <w:sz w:val="24"/>
                <w:szCs w:val="24"/>
              </w:rPr>
              <w:t>⑷</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初期雨水污染源强</w:t>
            </w:r>
          </w:p>
          <w:p w:rsidR="00E86B5E" w:rsidRPr="000962B4" w:rsidRDefault="00E86B5E" w:rsidP="00E56810">
            <w:pPr>
              <w:pStyle w:val="ad"/>
              <w:ind w:firstLine="480"/>
              <w:rPr>
                <w:szCs w:val="24"/>
              </w:rPr>
            </w:pPr>
            <w:r w:rsidRPr="000962B4">
              <w:rPr>
                <w:szCs w:val="24"/>
              </w:rPr>
              <w:t>初期雨水的主要污染物为</w:t>
            </w:r>
            <w:r w:rsidRPr="000962B4">
              <w:rPr>
                <w:szCs w:val="24"/>
              </w:rPr>
              <w:t>CODcr</w:t>
            </w:r>
            <w:r w:rsidRPr="000962B4">
              <w:rPr>
                <w:szCs w:val="24"/>
              </w:rPr>
              <w:t>和</w:t>
            </w:r>
            <w:r w:rsidRPr="000962B4">
              <w:rPr>
                <w:szCs w:val="24"/>
              </w:rPr>
              <w:t>SS</w:t>
            </w:r>
            <w:r w:rsidRPr="000962B4">
              <w:rPr>
                <w:szCs w:val="24"/>
              </w:rPr>
              <w:t>，</w:t>
            </w:r>
            <w:r w:rsidRPr="000962B4">
              <w:rPr>
                <w:szCs w:val="24"/>
              </w:rPr>
              <w:t>CODcr</w:t>
            </w:r>
            <w:r w:rsidRPr="000962B4">
              <w:rPr>
                <w:szCs w:val="24"/>
              </w:rPr>
              <w:t>产生浓度约</w:t>
            </w:r>
            <w:r w:rsidRPr="000962B4">
              <w:rPr>
                <w:szCs w:val="24"/>
              </w:rPr>
              <w:t>60mg/L</w:t>
            </w:r>
            <w:r w:rsidRPr="000962B4">
              <w:rPr>
                <w:szCs w:val="24"/>
              </w:rPr>
              <w:t>、</w:t>
            </w:r>
            <w:r w:rsidRPr="000962B4">
              <w:rPr>
                <w:szCs w:val="24"/>
              </w:rPr>
              <w:t>SS</w:t>
            </w:r>
            <w:r w:rsidRPr="000962B4">
              <w:rPr>
                <w:szCs w:val="24"/>
              </w:rPr>
              <w:t>产生浓度约</w:t>
            </w:r>
            <w:r w:rsidRPr="000962B4">
              <w:rPr>
                <w:szCs w:val="24"/>
              </w:rPr>
              <w:t>400mg/L</w:t>
            </w:r>
            <w:r w:rsidRPr="000962B4">
              <w:rPr>
                <w:szCs w:val="24"/>
              </w:rPr>
              <w:t>。</w:t>
            </w:r>
          </w:p>
          <w:p w:rsidR="00E86B5E" w:rsidRPr="000962B4" w:rsidRDefault="00D059F8" w:rsidP="00E56810">
            <w:pPr>
              <w:spacing w:line="360" w:lineRule="auto"/>
              <w:ind w:firstLineChars="200" w:firstLine="482"/>
              <w:rPr>
                <w:rFonts w:ascii="Times New Roman" w:hAnsi="Times New Roman" w:cs="Times New Roman"/>
                <w:b/>
                <w:sz w:val="24"/>
              </w:rPr>
            </w:pPr>
            <w:r w:rsidRPr="000962B4">
              <w:rPr>
                <w:rFonts w:ascii="Times New Roman" w:hAnsi="Times New Roman" w:cs="Times New Roman"/>
                <w:b/>
                <w:sz w:val="24"/>
              </w:rPr>
              <w:fldChar w:fldCharType="begin"/>
            </w:r>
            <w:r w:rsidR="00E86B5E" w:rsidRPr="000962B4">
              <w:rPr>
                <w:rFonts w:ascii="Times New Roman" w:hAnsi="Times New Roman" w:cs="Times New Roman"/>
                <w:b/>
                <w:sz w:val="24"/>
              </w:rPr>
              <w:instrText xml:space="preserve"> = 5 \* GB2 </w:instrText>
            </w:r>
            <w:r w:rsidRPr="000962B4">
              <w:rPr>
                <w:rFonts w:ascii="Times New Roman" w:hAnsi="Times New Roman" w:cs="Times New Roman"/>
                <w:b/>
                <w:sz w:val="24"/>
              </w:rPr>
              <w:fldChar w:fldCharType="separate"/>
            </w:r>
            <w:r w:rsidR="00E86B5E" w:rsidRPr="000962B4">
              <w:rPr>
                <w:rFonts w:ascii="Times New Roman" w:hAnsi="Times New Roman" w:cs="Times New Roman"/>
                <w:b/>
                <w:sz w:val="24"/>
              </w:rPr>
              <w:t>⑸</w:t>
            </w:r>
            <w:r w:rsidRPr="000962B4">
              <w:rPr>
                <w:rFonts w:ascii="Times New Roman" w:hAnsi="Times New Roman" w:cs="Times New Roman"/>
                <w:b/>
                <w:sz w:val="24"/>
              </w:rPr>
              <w:fldChar w:fldCharType="end"/>
            </w:r>
            <w:r w:rsidR="00E86B5E" w:rsidRPr="000962B4">
              <w:rPr>
                <w:rFonts w:ascii="Times New Roman" w:hAnsi="Times New Roman" w:cs="Times New Roman"/>
                <w:b/>
                <w:sz w:val="24"/>
              </w:rPr>
              <w:t>综合水质</w:t>
            </w:r>
          </w:p>
          <w:p w:rsidR="00E86B5E" w:rsidRPr="000962B4" w:rsidRDefault="00E86B5E" w:rsidP="00E56810">
            <w:pPr>
              <w:pStyle w:val="ad"/>
              <w:ind w:firstLine="480"/>
              <w:rPr>
                <w:szCs w:val="24"/>
              </w:rPr>
            </w:pPr>
            <w:r w:rsidRPr="000962B4">
              <w:rPr>
                <w:szCs w:val="24"/>
              </w:rPr>
              <w:t>由上述分析可知，项目综合废水水质如下表所示。</w:t>
            </w:r>
          </w:p>
          <w:p w:rsidR="00E86B5E" w:rsidRPr="000962B4" w:rsidRDefault="00E86B5E" w:rsidP="000932A5">
            <w:pPr>
              <w:jc w:val="center"/>
              <w:rPr>
                <w:rFonts w:ascii="Times New Roman" w:hAnsi="Times New Roman" w:cs="Times New Roman"/>
                <w:b/>
                <w:bCs/>
                <w:kern w:val="0"/>
              </w:rPr>
            </w:pPr>
            <w:r w:rsidRPr="000962B4">
              <w:rPr>
                <w:rFonts w:ascii="Times New Roman" w:hAnsi="Times New Roman" w:cs="Times New Roman"/>
                <w:b/>
                <w:bCs/>
                <w:kern w:val="0"/>
              </w:rPr>
              <w:t>表</w:t>
            </w:r>
            <w:r w:rsidRPr="000962B4">
              <w:rPr>
                <w:rFonts w:ascii="Times New Roman" w:hAnsi="Times New Roman" w:cs="Times New Roman"/>
                <w:b/>
                <w:bCs/>
                <w:kern w:val="0"/>
              </w:rPr>
              <w:t xml:space="preserve">4.2.2-4 </w:t>
            </w:r>
            <w:r w:rsidRPr="000962B4">
              <w:rPr>
                <w:rFonts w:ascii="Times New Roman" w:hAnsi="Times New Roman" w:cs="Times New Roman"/>
                <w:b/>
                <w:bCs/>
                <w:kern w:val="0"/>
              </w:rPr>
              <w:t>综合废水水质水质指标一览表</w:t>
            </w:r>
            <w:r w:rsidRPr="000962B4">
              <w:rPr>
                <w:rFonts w:ascii="Times New Roman" w:hAnsi="Times New Roman" w:cs="Times New Roman"/>
                <w:b/>
                <w:bCs/>
                <w:kern w:val="0"/>
              </w:rPr>
              <w:t xml:space="preserve"> mg/L</w:t>
            </w:r>
          </w:p>
          <w:tbl>
            <w:tblPr>
              <w:tblW w:w="5000" w:type="pct"/>
              <w:jc w:val="center"/>
              <w:tblLayout w:type="fixed"/>
              <w:tblLook w:val="04A0"/>
            </w:tblPr>
            <w:tblGrid>
              <w:gridCol w:w="733"/>
              <w:gridCol w:w="775"/>
              <w:gridCol w:w="830"/>
              <w:gridCol w:w="805"/>
              <w:gridCol w:w="567"/>
              <w:gridCol w:w="850"/>
              <w:gridCol w:w="709"/>
              <w:gridCol w:w="567"/>
              <w:gridCol w:w="709"/>
              <w:gridCol w:w="850"/>
              <w:gridCol w:w="1205"/>
            </w:tblGrid>
            <w:tr w:rsidR="00E86B5E" w:rsidRPr="000962B4" w:rsidTr="000932A5">
              <w:trPr>
                <w:trHeight w:val="285"/>
                <w:jc w:val="center"/>
              </w:trPr>
              <w:tc>
                <w:tcPr>
                  <w:tcW w:w="733" w:type="dxa"/>
                  <w:tcBorders>
                    <w:top w:val="single" w:sz="4" w:space="0" w:color="auto"/>
                    <w:left w:val="single" w:sz="8" w:space="0" w:color="auto"/>
                    <w:bottom w:val="single" w:sz="8" w:space="0" w:color="000000"/>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污染物</w:t>
                  </w:r>
                </w:p>
              </w:tc>
              <w:tc>
                <w:tcPr>
                  <w:tcW w:w="775"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pH</w:t>
                  </w:r>
                </w:p>
              </w:tc>
              <w:tc>
                <w:tcPr>
                  <w:tcW w:w="830"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CODcr</w:t>
                  </w:r>
                </w:p>
              </w:tc>
              <w:tc>
                <w:tcPr>
                  <w:tcW w:w="805"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BOD</w:t>
                  </w:r>
                  <w:r w:rsidRPr="000962B4">
                    <w:rPr>
                      <w:bCs/>
                      <w:snapToGrid w:val="0"/>
                      <w:color w:val="auto"/>
                      <w:kern w:val="32"/>
                      <w:sz w:val="21"/>
                      <w:szCs w:val="21"/>
                      <w:vertAlign w:val="subscript"/>
                      <w:lang w:val="zh-CN"/>
                    </w:rPr>
                    <w:t>5</w:t>
                  </w:r>
                </w:p>
              </w:tc>
              <w:tc>
                <w:tcPr>
                  <w:tcW w:w="567"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SS</w:t>
                  </w:r>
                </w:p>
              </w:tc>
              <w:tc>
                <w:tcPr>
                  <w:tcW w:w="850"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NH</w:t>
                  </w:r>
                  <w:r w:rsidRPr="000962B4">
                    <w:rPr>
                      <w:bCs/>
                      <w:snapToGrid w:val="0"/>
                      <w:color w:val="auto"/>
                      <w:kern w:val="32"/>
                      <w:sz w:val="21"/>
                      <w:szCs w:val="21"/>
                      <w:vertAlign w:val="subscript"/>
                      <w:lang w:val="zh-CN"/>
                    </w:rPr>
                    <w:t>3</w:t>
                  </w:r>
                  <w:r w:rsidRPr="000962B4">
                    <w:rPr>
                      <w:bCs/>
                      <w:snapToGrid w:val="0"/>
                      <w:color w:val="auto"/>
                      <w:kern w:val="32"/>
                      <w:sz w:val="21"/>
                      <w:szCs w:val="21"/>
                      <w:lang w:val="zh-CN"/>
                    </w:rPr>
                    <w:t>-N</w:t>
                  </w:r>
                </w:p>
              </w:tc>
              <w:tc>
                <w:tcPr>
                  <w:tcW w:w="709" w:type="dxa"/>
                  <w:tcBorders>
                    <w:top w:val="single" w:sz="4" w:space="0" w:color="auto"/>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TN</w:t>
                  </w:r>
                </w:p>
              </w:tc>
              <w:tc>
                <w:tcPr>
                  <w:tcW w:w="567" w:type="dxa"/>
                  <w:tcBorders>
                    <w:top w:val="single" w:sz="4" w:space="0" w:color="auto"/>
                    <w:left w:val="nil"/>
                    <w:bottom w:val="single" w:sz="8" w:space="0" w:color="auto"/>
                    <w:right w:val="single" w:sz="4"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TP</w:t>
                  </w:r>
                </w:p>
              </w:tc>
              <w:tc>
                <w:tcPr>
                  <w:tcW w:w="709"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动植物油</w:t>
                  </w:r>
                </w:p>
              </w:tc>
              <w:tc>
                <w:tcPr>
                  <w:tcW w:w="850"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阴离子表面活性剂</w:t>
                  </w:r>
                </w:p>
              </w:tc>
              <w:tc>
                <w:tcPr>
                  <w:tcW w:w="1205" w:type="dxa"/>
                  <w:tcBorders>
                    <w:top w:val="single" w:sz="4" w:space="0" w:color="auto"/>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粪大肠菌群数（</w:t>
                  </w:r>
                  <w:r w:rsidRPr="000962B4">
                    <w:rPr>
                      <w:bCs/>
                      <w:snapToGrid w:val="0"/>
                      <w:color w:val="auto"/>
                      <w:kern w:val="32"/>
                      <w:sz w:val="21"/>
                      <w:szCs w:val="21"/>
                      <w:lang w:val="zh-CN"/>
                    </w:rPr>
                    <w:t>MPN/L</w:t>
                  </w:r>
                  <w:r w:rsidRPr="000962B4">
                    <w:rPr>
                      <w:bCs/>
                      <w:snapToGrid w:val="0"/>
                      <w:color w:val="auto"/>
                      <w:kern w:val="32"/>
                      <w:sz w:val="21"/>
                      <w:szCs w:val="21"/>
                      <w:lang w:val="zh-CN"/>
                    </w:rPr>
                    <w:t>）</w:t>
                  </w:r>
                </w:p>
              </w:tc>
            </w:tr>
            <w:tr w:rsidR="00E86B5E" w:rsidRPr="000962B4" w:rsidTr="000932A5">
              <w:trPr>
                <w:trHeight w:val="300"/>
                <w:jc w:val="center"/>
              </w:trPr>
              <w:tc>
                <w:tcPr>
                  <w:tcW w:w="733" w:type="dxa"/>
                  <w:tcBorders>
                    <w:top w:val="nil"/>
                    <w:left w:val="single" w:sz="8" w:space="0" w:color="auto"/>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综合废水</w:t>
                  </w:r>
                </w:p>
              </w:tc>
              <w:tc>
                <w:tcPr>
                  <w:tcW w:w="775"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6-9</w:t>
                  </w:r>
                </w:p>
              </w:tc>
              <w:tc>
                <w:tcPr>
                  <w:tcW w:w="830"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289</w:t>
                  </w:r>
                </w:p>
              </w:tc>
              <w:tc>
                <w:tcPr>
                  <w:tcW w:w="805"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180.4</w:t>
                  </w:r>
                </w:p>
              </w:tc>
              <w:tc>
                <w:tcPr>
                  <w:tcW w:w="567"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252</w:t>
                  </w:r>
                </w:p>
              </w:tc>
              <w:tc>
                <w:tcPr>
                  <w:tcW w:w="850"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30.9</w:t>
                  </w:r>
                </w:p>
              </w:tc>
              <w:tc>
                <w:tcPr>
                  <w:tcW w:w="709" w:type="dxa"/>
                  <w:tcBorders>
                    <w:top w:val="nil"/>
                    <w:left w:val="nil"/>
                    <w:bottom w:val="single" w:sz="8" w:space="0" w:color="auto"/>
                    <w:right w:val="single" w:sz="8"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36.9</w:t>
                  </w:r>
                </w:p>
              </w:tc>
              <w:tc>
                <w:tcPr>
                  <w:tcW w:w="567" w:type="dxa"/>
                  <w:tcBorders>
                    <w:top w:val="nil"/>
                    <w:left w:val="nil"/>
                    <w:bottom w:val="single" w:sz="8" w:space="0" w:color="auto"/>
                    <w:right w:val="single" w:sz="4" w:space="0" w:color="auto"/>
                  </w:tcBorders>
                  <w:vAlign w:val="center"/>
                  <w:hideMark/>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6.5</w:t>
                  </w:r>
                </w:p>
              </w:tc>
              <w:tc>
                <w:tcPr>
                  <w:tcW w:w="709" w:type="dxa"/>
                  <w:tcBorders>
                    <w:top w:val="nil"/>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81</w:t>
                  </w:r>
                </w:p>
              </w:tc>
              <w:tc>
                <w:tcPr>
                  <w:tcW w:w="850" w:type="dxa"/>
                  <w:tcBorders>
                    <w:top w:val="nil"/>
                    <w:left w:val="nil"/>
                    <w:bottom w:val="single" w:sz="8" w:space="0" w:color="auto"/>
                    <w:right w:val="single" w:sz="4" w:space="0" w:color="auto"/>
                  </w:tcBorders>
                  <w:vAlign w:val="center"/>
                </w:tcPr>
                <w:p w:rsidR="00E86B5E" w:rsidRPr="000962B4" w:rsidRDefault="00E86B5E" w:rsidP="0017344B">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15</w:t>
                  </w:r>
                </w:p>
              </w:tc>
              <w:tc>
                <w:tcPr>
                  <w:tcW w:w="1205" w:type="dxa"/>
                  <w:tcBorders>
                    <w:top w:val="nil"/>
                    <w:left w:val="nil"/>
                    <w:bottom w:val="single" w:sz="8" w:space="0" w:color="auto"/>
                    <w:right w:val="single" w:sz="4" w:space="0" w:color="auto"/>
                  </w:tcBorders>
                  <w:vAlign w:val="center"/>
                </w:tcPr>
                <w:p w:rsidR="00E86B5E" w:rsidRPr="007007DF" w:rsidRDefault="007007DF" w:rsidP="0017344B">
                  <w:pPr>
                    <w:pStyle w:val="Default"/>
                    <w:spacing w:line="360" w:lineRule="atLeast"/>
                    <w:jc w:val="center"/>
                    <w:rPr>
                      <w:bCs/>
                      <w:snapToGrid w:val="0"/>
                      <w:color w:val="0070C0"/>
                      <w:kern w:val="32"/>
                      <w:sz w:val="21"/>
                      <w:szCs w:val="21"/>
                      <w:lang w:val="zh-CN"/>
                    </w:rPr>
                  </w:pPr>
                  <w:r w:rsidRPr="007007DF">
                    <w:rPr>
                      <w:rFonts w:hint="eastAsia"/>
                      <w:bCs/>
                      <w:snapToGrid w:val="0"/>
                      <w:color w:val="0070C0"/>
                      <w:kern w:val="32"/>
                      <w:sz w:val="21"/>
                      <w:szCs w:val="21"/>
                      <w:lang w:val="zh-CN"/>
                    </w:rPr>
                    <w:t>16000</w:t>
                  </w:r>
                </w:p>
              </w:tc>
            </w:tr>
          </w:tbl>
          <w:p w:rsidR="00E86B5E" w:rsidRPr="000962B4" w:rsidRDefault="00E86B5E"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w:t>
            </w:r>
            <w:r w:rsidRPr="000962B4">
              <w:rPr>
                <w:rFonts w:ascii="Times New Roman" w:hAnsi="Times New Roman" w:cs="Times New Roman"/>
                <w:b/>
                <w:sz w:val="24"/>
              </w:rPr>
              <w:t>废水</w:t>
            </w:r>
            <w:r w:rsidRPr="000962B4">
              <w:rPr>
                <w:rFonts w:ascii="Times New Roman" w:hAnsi="Times New Roman" w:cs="Times New Roman"/>
                <w:b/>
                <w:sz w:val="24"/>
                <w:szCs w:val="24"/>
              </w:rPr>
              <w:t>污染物排放源及达标性分析</w:t>
            </w:r>
          </w:p>
          <w:p w:rsidR="00E86B5E" w:rsidRPr="000962B4" w:rsidRDefault="00E86B5E" w:rsidP="00E9156B">
            <w:pPr>
              <w:spacing w:line="360" w:lineRule="auto"/>
              <w:ind w:firstLineChars="200" w:firstLine="482"/>
              <w:rPr>
                <w:rFonts w:ascii="Times New Roman" w:hAnsi="Times New Roman" w:cs="Times New Roman"/>
                <w:b/>
                <w:sz w:val="24"/>
              </w:rPr>
            </w:pPr>
            <w:r w:rsidRPr="000962B4">
              <w:rPr>
                <w:rFonts w:ascii="Times New Roman" w:eastAsia="宋体" w:hAnsi="Times New Roman" w:cs="Times New Roman"/>
                <w:b/>
                <w:sz w:val="24"/>
              </w:rPr>
              <w:t>①</w:t>
            </w:r>
            <w:r w:rsidRPr="000962B4">
              <w:rPr>
                <w:rFonts w:ascii="Times New Roman" w:hAnsi="Times New Roman" w:cs="Times New Roman"/>
                <w:b/>
                <w:sz w:val="24"/>
              </w:rPr>
              <w:t>废水污染物治理措施及排放方式</w:t>
            </w:r>
          </w:p>
          <w:p w:rsidR="00E86B5E" w:rsidRPr="000962B4" w:rsidRDefault="00E86B5E" w:rsidP="000932A5">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根据工程分析，废水类型主要包括遗体清洗废水、生活污水、灵车清洗废水和初期雨水。项目废水污染物排放源的治理措施及排放方式如下表所示。</w:t>
            </w:r>
          </w:p>
          <w:p w:rsidR="00E86B5E" w:rsidRPr="000962B4" w:rsidRDefault="00E86B5E" w:rsidP="005C76AA">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4.2.2-</w:t>
            </w:r>
            <w:r w:rsidR="007007DF">
              <w:rPr>
                <w:rFonts w:ascii="Times New Roman" w:hAnsi="Times New Roman" w:cs="Times New Roman" w:hint="eastAsia"/>
                <w:b/>
                <w:szCs w:val="24"/>
              </w:rPr>
              <w:t>5</w:t>
            </w:r>
            <w:r w:rsidRPr="000962B4">
              <w:rPr>
                <w:rFonts w:ascii="Times New Roman" w:hAnsi="Times New Roman" w:cs="Times New Roman"/>
                <w:b/>
                <w:szCs w:val="24"/>
              </w:rPr>
              <w:t xml:space="preserve">  </w:t>
            </w:r>
            <w:r w:rsidRPr="000962B4">
              <w:rPr>
                <w:rFonts w:ascii="Times New Roman" w:hAnsi="Times New Roman" w:cs="Times New Roman"/>
                <w:b/>
                <w:szCs w:val="24"/>
              </w:rPr>
              <w:t>废水污染物治理措施及排放方式一览表</w:t>
            </w:r>
          </w:p>
          <w:tbl>
            <w:tblPr>
              <w:tblStyle w:val="a4"/>
              <w:tblW w:w="5000" w:type="pct"/>
              <w:tblLayout w:type="fixed"/>
              <w:tblLook w:val="04A0"/>
            </w:tblPr>
            <w:tblGrid>
              <w:gridCol w:w="877"/>
              <w:gridCol w:w="850"/>
              <w:gridCol w:w="1418"/>
              <w:gridCol w:w="3543"/>
              <w:gridCol w:w="993"/>
              <w:gridCol w:w="924"/>
            </w:tblGrid>
            <w:tr w:rsidR="00E86B5E" w:rsidRPr="000962B4" w:rsidTr="00E86B5E">
              <w:tc>
                <w:tcPr>
                  <w:tcW w:w="877" w:type="dxa"/>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产排污环节</w:t>
                  </w:r>
                </w:p>
              </w:tc>
              <w:tc>
                <w:tcPr>
                  <w:tcW w:w="850" w:type="dxa"/>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类别</w:t>
                  </w:r>
                </w:p>
              </w:tc>
              <w:tc>
                <w:tcPr>
                  <w:tcW w:w="1418" w:type="dxa"/>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污染物种类</w:t>
                  </w:r>
                </w:p>
              </w:tc>
              <w:tc>
                <w:tcPr>
                  <w:tcW w:w="3543" w:type="dxa"/>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治理设施、效率及去向</w:t>
                  </w:r>
                </w:p>
              </w:tc>
              <w:tc>
                <w:tcPr>
                  <w:tcW w:w="993" w:type="dxa"/>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排放形式及规律</w:t>
                  </w:r>
                </w:p>
              </w:tc>
              <w:tc>
                <w:tcPr>
                  <w:tcW w:w="924" w:type="dxa"/>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排放口基本情况</w:t>
                  </w:r>
                </w:p>
              </w:tc>
            </w:tr>
            <w:tr w:rsidR="00E86B5E" w:rsidRPr="000962B4" w:rsidTr="00E86B5E">
              <w:tc>
                <w:tcPr>
                  <w:tcW w:w="877"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遗体清洗</w:t>
                  </w:r>
                </w:p>
              </w:tc>
              <w:tc>
                <w:tcPr>
                  <w:tcW w:w="850"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遗体清洗废水</w:t>
                  </w: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pH</w:t>
                  </w:r>
                </w:p>
              </w:tc>
              <w:tc>
                <w:tcPr>
                  <w:tcW w:w="3543" w:type="dxa"/>
                  <w:vMerge w:val="restart"/>
                  <w:vAlign w:val="center"/>
                </w:tcPr>
                <w:p w:rsidR="00E86B5E" w:rsidRPr="000962B4" w:rsidRDefault="00E86B5E" w:rsidP="00FD62E6">
                  <w:pPr>
                    <w:pStyle w:val="a8"/>
                    <w:spacing w:line="360" w:lineRule="exact"/>
                    <w:ind w:firstLineChars="100" w:firstLine="210"/>
                    <w:jc w:val="both"/>
                    <w:rPr>
                      <w:color w:val="auto"/>
                      <w:szCs w:val="21"/>
                    </w:rPr>
                  </w:pPr>
                  <w:r w:rsidRPr="000962B4">
                    <w:rPr>
                      <w:color w:val="auto"/>
                      <w:szCs w:val="21"/>
                    </w:rPr>
                    <w:t>遗体清洗废水进入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993" w:type="dxa"/>
                  <w:vMerge w:val="restart"/>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不外排</w:t>
                  </w:r>
                </w:p>
              </w:tc>
              <w:tc>
                <w:tcPr>
                  <w:tcW w:w="924" w:type="dxa"/>
                  <w:vMerge w:val="restart"/>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w:t>
                  </w: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CODcr</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BOD</w:t>
                  </w:r>
                  <w:r w:rsidRPr="000962B4">
                    <w:rPr>
                      <w:rFonts w:eastAsiaTheme="minorEastAsia"/>
                      <w:color w:val="auto"/>
                      <w:szCs w:val="21"/>
                      <w:vertAlign w:val="subscript"/>
                    </w:rPr>
                    <w:t>5</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SS</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总磷</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总氮</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粪大肠菌群数（</w:t>
                  </w:r>
                  <w:r w:rsidRPr="000962B4">
                    <w:rPr>
                      <w:rFonts w:eastAsiaTheme="minorEastAsia"/>
                      <w:color w:val="auto"/>
                      <w:szCs w:val="21"/>
                    </w:rPr>
                    <w:t>MPN/L</w:t>
                  </w:r>
                  <w:r w:rsidRPr="000962B4">
                    <w:rPr>
                      <w:rFonts w:eastAsiaTheme="minorEastAsia"/>
                      <w:color w:val="auto"/>
                      <w:szCs w:val="21"/>
                    </w:rPr>
                    <w:t>）</w:t>
                  </w:r>
                </w:p>
              </w:tc>
              <w:tc>
                <w:tcPr>
                  <w:tcW w:w="3543" w:type="dxa"/>
                  <w:vMerge/>
                  <w:vAlign w:val="center"/>
                </w:tcPr>
                <w:p w:rsidR="00E86B5E" w:rsidRPr="000962B4" w:rsidRDefault="00E86B5E" w:rsidP="00BB623D">
                  <w:pPr>
                    <w:pStyle w:val="a8"/>
                    <w:spacing w:line="360" w:lineRule="exact"/>
                    <w:rPr>
                      <w:rFonts w:eastAsiaTheme="minorEastAsia"/>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restart"/>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lastRenderedPageBreak/>
                    <w:t>员工生活</w:t>
                  </w:r>
                </w:p>
              </w:tc>
              <w:tc>
                <w:tcPr>
                  <w:tcW w:w="850" w:type="dxa"/>
                  <w:vMerge w:val="restart"/>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生活污水</w:t>
                  </w: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pH</w:t>
                  </w:r>
                </w:p>
              </w:tc>
              <w:tc>
                <w:tcPr>
                  <w:tcW w:w="3543" w:type="dxa"/>
                  <w:vMerge w:val="restart"/>
                  <w:vAlign w:val="center"/>
                </w:tcPr>
                <w:p w:rsidR="00E86B5E" w:rsidRPr="000962B4" w:rsidRDefault="00E86B5E" w:rsidP="00E86B5E">
                  <w:pPr>
                    <w:pStyle w:val="a8"/>
                    <w:spacing w:line="360" w:lineRule="exact"/>
                    <w:ind w:firstLineChars="100" w:firstLine="210"/>
                    <w:jc w:val="both"/>
                    <w:rPr>
                      <w:color w:val="auto"/>
                      <w:szCs w:val="21"/>
                    </w:rPr>
                  </w:pPr>
                  <w:r w:rsidRPr="000962B4">
                    <w:rPr>
                      <w:color w:val="auto"/>
                      <w:szCs w:val="21"/>
                    </w:rPr>
                    <w:t>厨房废水首先进入</w:t>
                  </w:r>
                  <w:r w:rsidRPr="000962B4">
                    <w:rPr>
                      <w:color w:val="auto"/>
                      <w:szCs w:val="21"/>
                    </w:rPr>
                    <w:t>1</w:t>
                  </w:r>
                  <w:r w:rsidRPr="000962B4">
                    <w:rPr>
                      <w:color w:val="auto"/>
                      <w:szCs w:val="21"/>
                    </w:rPr>
                    <w:t>个</w:t>
                  </w:r>
                  <w:r w:rsidRPr="000962B4">
                    <w:rPr>
                      <w:color w:val="auto"/>
                      <w:szCs w:val="21"/>
                    </w:rPr>
                    <w:t>1m³</w:t>
                  </w:r>
                  <w:r w:rsidRPr="000962B4">
                    <w:rPr>
                      <w:color w:val="auto"/>
                      <w:szCs w:val="21"/>
                    </w:rPr>
                    <w:t>的隔油池进行预处理后再和其他生活污水一起进入</w:t>
                  </w:r>
                  <w:r w:rsidRPr="000962B4">
                    <w:rPr>
                      <w:color w:val="auto"/>
                      <w:szCs w:val="21"/>
                    </w:rPr>
                    <w:t>5m³</w:t>
                  </w:r>
                  <w:r w:rsidRPr="000962B4">
                    <w:rPr>
                      <w:color w:val="auto"/>
                      <w:szCs w:val="21"/>
                    </w:rPr>
                    <w:t>的化粪池处理，经化粪池处理后的生活污水进入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进行收集、调节，再统一进入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993" w:type="dxa"/>
                  <w:vMerge w:val="restart"/>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不外排</w:t>
                  </w:r>
                </w:p>
              </w:tc>
              <w:tc>
                <w:tcPr>
                  <w:tcW w:w="924" w:type="dxa"/>
                  <w:vMerge w:val="restart"/>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w:t>
                  </w: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CODcr</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BOD</w:t>
                  </w:r>
                  <w:r w:rsidRPr="000962B4">
                    <w:rPr>
                      <w:rFonts w:eastAsiaTheme="minorEastAsia"/>
                      <w:color w:val="auto"/>
                      <w:szCs w:val="21"/>
                      <w:vertAlign w:val="subscript"/>
                    </w:rPr>
                    <w:t>5</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SS</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总磷</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总氮</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bCs w:val="0"/>
                      <w:snapToGrid/>
                      <w:color w:val="auto"/>
                      <w:kern w:val="0"/>
                      <w:szCs w:val="21"/>
                      <w:lang w:val="en-US"/>
                    </w:rPr>
                    <w:t>阴离子表面活性剂</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bCs w:val="0"/>
                      <w:snapToGrid/>
                      <w:color w:val="auto"/>
                      <w:kern w:val="0"/>
                      <w:szCs w:val="21"/>
                      <w:lang w:val="en-US"/>
                    </w:rPr>
                  </w:pPr>
                  <w:r w:rsidRPr="000962B4">
                    <w:rPr>
                      <w:rFonts w:eastAsiaTheme="minorEastAsia"/>
                      <w:bCs w:val="0"/>
                      <w:snapToGrid/>
                      <w:color w:val="auto"/>
                      <w:kern w:val="0"/>
                      <w:szCs w:val="21"/>
                      <w:lang w:val="en-US"/>
                    </w:rPr>
                    <w:t>动植物油</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pStyle w:val="a8"/>
                    <w:spacing w:line="360" w:lineRule="exact"/>
                    <w:rPr>
                      <w:rFonts w:eastAsiaTheme="minorEastAsia"/>
                      <w:color w:val="auto"/>
                      <w:szCs w:val="21"/>
                    </w:rPr>
                  </w:pPr>
                </w:p>
              </w:tc>
              <w:tc>
                <w:tcPr>
                  <w:tcW w:w="924" w:type="dxa"/>
                  <w:vMerge/>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粪大肠菌群数（</w:t>
                  </w:r>
                  <w:r w:rsidRPr="000962B4">
                    <w:rPr>
                      <w:rFonts w:eastAsiaTheme="minorEastAsia"/>
                      <w:color w:val="auto"/>
                      <w:szCs w:val="21"/>
                    </w:rPr>
                    <w:t>MPN/L</w:t>
                  </w:r>
                  <w:r w:rsidRPr="000962B4">
                    <w:rPr>
                      <w:rFonts w:eastAsiaTheme="minorEastAsia"/>
                      <w:color w:val="auto"/>
                      <w:szCs w:val="21"/>
                    </w:rPr>
                    <w:t>）</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tcBorders>
                    <w:bottom w:val="single" w:sz="4" w:space="0" w:color="auto"/>
                  </w:tcBorders>
                  <w:vAlign w:val="center"/>
                </w:tcPr>
                <w:p w:rsidR="00E86B5E" w:rsidRPr="000962B4" w:rsidRDefault="00E86B5E" w:rsidP="00BB623D">
                  <w:pPr>
                    <w:pStyle w:val="a8"/>
                    <w:spacing w:line="360" w:lineRule="exact"/>
                    <w:rPr>
                      <w:rFonts w:eastAsiaTheme="minorEastAsia"/>
                      <w:color w:val="auto"/>
                      <w:szCs w:val="21"/>
                    </w:rPr>
                  </w:pPr>
                </w:p>
              </w:tc>
              <w:tc>
                <w:tcPr>
                  <w:tcW w:w="924" w:type="dxa"/>
                  <w:vMerge/>
                  <w:tcBorders>
                    <w:bottom w:val="single" w:sz="4" w:space="0" w:color="auto"/>
                  </w:tcBorders>
                  <w:vAlign w:val="center"/>
                </w:tcPr>
                <w:p w:rsidR="00E86B5E" w:rsidRPr="000962B4" w:rsidRDefault="00E86B5E" w:rsidP="005C76AA">
                  <w:pPr>
                    <w:pStyle w:val="a8"/>
                    <w:spacing w:line="360" w:lineRule="exact"/>
                    <w:jc w:val="both"/>
                    <w:rPr>
                      <w:rFonts w:eastAsiaTheme="minorEastAsia"/>
                      <w:color w:val="auto"/>
                      <w:szCs w:val="21"/>
                    </w:rPr>
                  </w:pPr>
                </w:p>
              </w:tc>
            </w:tr>
            <w:tr w:rsidR="00E86B5E" w:rsidRPr="000962B4" w:rsidTr="00E86B5E">
              <w:tc>
                <w:tcPr>
                  <w:tcW w:w="877"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灵车清洗</w:t>
                  </w:r>
                </w:p>
              </w:tc>
              <w:tc>
                <w:tcPr>
                  <w:tcW w:w="850"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灵车清洗废水</w:t>
                  </w: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pH</w:t>
                  </w:r>
                </w:p>
              </w:tc>
              <w:tc>
                <w:tcPr>
                  <w:tcW w:w="3543" w:type="dxa"/>
                  <w:vMerge w:val="restart"/>
                  <w:vAlign w:val="center"/>
                </w:tcPr>
                <w:p w:rsidR="00E86B5E" w:rsidRPr="000962B4" w:rsidRDefault="00E86B5E" w:rsidP="00E86B5E">
                  <w:pPr>
                    <w:pStyle w:val="a8"/>
                    <w:spacing w:line="360" w:lineRule="exact"/>
                    <w:ind w:firstLineChars="100" w:firstLine="210"/>
                    <w:jc w:val="both"/>
                    <w:rPr>
                      <w:color w:val="auto"/>
                      <w:szCs w:val="21"/>
                    </w:rPr>
                  </w:pPr>
                  <w:r w:rsidRPr="000962B4">
                    <w:rPr>
                      <w:color w:val="auto"/>
                      <w:szCs w:val="21"/>
                    </w:rPr>
                    <w:t>灵车清洗废水进入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993" w:type="dxa"/>
                  <w:vMerge w:val="restart"/>
                  <w:tcBorders>
                    <w:top w:val="single" w:sz="4" w:space="0" w:color="auto"/>
                  </w:tcBorders>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不外排</w:t>
                  </w:r>
                </w:p>
              </w:tc>
              <w:tc>
                <w:tcPr>
                  <w:tcW w:w="924" w:type="dxa"/>
                  <w:vMerge w:val="restart"/>
                  <w:tcBorders>
                    <w:top w:val="single" w:sz="4" w:space="0" w:color="auto"/>
                  </w:tcBorders>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w:t>
                  </w: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CODcr</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BOD</w:t>
                  </w:r>
                  <w:r w:rsidRPr="000962B4">
                    <w:rPr>
                      <w:rFonts w:eastAsiaTheme="minorEastAsia"/>
                      <w:color w:val="auto"/>
                      <w:szCs w:val="21"/>
                      <w:vertAlign w:val="subscript"/>
                    </w:rPr>
                    <w:t>5</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SS</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总磷</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总氮</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vAlign w:val="center"/>
                </w:tcPr>
                <w:p w:rsidR="00E86B5E" w:rsidRPr="000962B4" w:rsidRDefault="00E86B5E" w:rsidP="0017344B">
                  <w:pPr>
                    <w:pStyle w:val="a8"/>
                    <w:spacing w:line="360" w:lineRule="exact"/>
                    <w:rPr>
                      <w:rFonts w:eastAsiaTheme="minorEastAsia"/>
                      <w:color w:val="auto"/>
                      <w:szCs w:val="21"/>
                    </w:rPr>
                  </w:pPr>
                  <w:r w:rsidRPr="000962B4">
                    <w:rPr>
                      <w:rFonts w:eastAsiaTheme="minorEastAsia"/>
                      <w:bCs w:val="0"/>
                      <w:snapToGrid/>
                      <w:color w:val="auto"/>
                      <w:kern w:val="0"/>
                      <w:szCs w:val="21"/>
                      <w:lang w:val="en-US"/>
                    </w:rPr>
                    <w:t>阴离子表面活性剂</w:t>
                  </w:r>
                </w:p>
              </w:tc>
              <w:tc>
                <w:tcPr>
                  <w:tcW w:w="3543" w:type="dxa"/>
                  <w:vMerge/>
                  <w:vAlign w:val="center"/>
                </w:tcPr>
                <w:p w:rsidR="00E86B5E" w:rsidRPr="000962B4" w:rsidRDefault="00E86B5E" w:rsidP="00BB623D">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E86B5E">
                  <w:pPr>
                    <w:spacing w:line="360" w:lineRule="exact"/>
                    <w:jc w:val="center"/>
                    <w:rPr>
                      <w:rFonts w:ascii="Times New Roman" w:hAnsi="Times New Roman" w:cs="Times New Roman"/>
                      <w:bCs/>
                      <w:snapToGrid w:val="0"/>
                      <w:kern w:val="32"/>
                      <w:lang w:val="zh-CN"/>
                    </w:rPr>
                  </w:pPr>
                </w:p>
              </w:tc>
            </w:tr>
            <w:tr w:rsidR="00E86B5E" w:rsidRPr="000962B4" w:rsidTr="00E86B5E">
              <w:trPr>
                <w:trHeight w:val="1058"/>
              </w:trPr>
              <w:tc>
                <w:tcPr>
                  <w:tcW w:w="877"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厂区范围</w:t>
                  </w:r>
                </w:p>
              </w:tc>
              <w:tc>
                <w:tcPr>
                  <w:tcW w:w="850" w:type="dxa"/>
                  <w:vMerge w:val="restart"/>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初期雨水</w:t>
                  </w:r>
                </w:p>
              </w:tc>
              <w:tc>
                <w:tcPr>
                  <w:tcW w:w="1418" w:type="dxa"/>
                  <w:tcBorders>
                    <w:bottom w:val="single" w:sz="4" w:space="0" w:color="auto"/>
                  </w:tcBorders>
                  <w:vAlign w:val="center"/>
                </w:tcPr>
                <w:p w:rsidR="00E86B5E" w:rsidRPr="000962B4" w:rsidRDefault="00E86B5E" w:rsidP="005C76AA">
                  <w:pPr>
                    <w:pStyle w:val="a8"/>
                    <w:spacing w:line="360" w:lineRule="exact"/>
                    <w:rPr>
                      <w:rFonts w:eastAsiaTheme="minorEastAsia"/>
                      <w:color w:val="auto"/>
                      <w:szCs w:val="21"/>
                      <w:highlight w:val="yellow"/>
                    </w:rPr>
                  </w:pPr>
                  <w:r w:rsidRPr="000962B4">
                    <w:rPr>
                      <w:rFonts w:eastAsiaTheme="minorEastAsia"/>
                      <w:color w:val="auto"/>
                      <w:szCs w:val="21"/>
                    </w:rPr>
                    <w:t>CODcr</w:t>
                  </w:r>
                </w:p>
              </w:tc>
              <w:tc>
                <w:tcPr>
                  <w:tcW w:w="3543" w:type="dxa"/>
                  <w:vMerge w:val="restart"/>
                  <w:tcBorders>
                    <w:top w:val="single" w:sz="4" w:space="0" w:color="auto"/>
                  </w:tcBorders>
                  <w:vAlign w:val="center"/>
                </w:tcPr>
                <w:p w:rsidR="00E86B5E" w:rsidRPr="000962B4" w:rsidRDefault="00E86B5E" w:rsidP="00E86B5E">
                  <w:pPr>
                    <w:pStyle w:val="a8"/>
                    <w:spacing w:line="360" w:lineRule="exact"/>
                    <w:ind w:firstLineChars="100" w:firstLine="210"/>
                    <w:jc w:val="both"/>
                    <w:rPr>
                      <w:color w:val="auto"/>
                      <w:szCs w:val="21"/>
                    </w:rPr>
                  </w:pPr>
                  <w:r w:rsidRPr="000962B4">
                    <w:rPr>
                      <w:color w:val="auto"/>
                      <w:szCs w:val="21"/>
                    </w:rPr>
                    <w:t>初期雨水先进入</w:t>
                  </w:r>
                  <w:r w:rsidRPr="000962B4">
                    <w:rPr>
                      <w:color w:val="auto"/>
                      <w:szCs w:val="21"/>
                    </w:rPr>
                    <w:t>1</w:t>
                  </w:r>
                  <w:r w:rsidRPr="000962B4">
                    <w:rPr>
                      <w:color w:val="auto"/>
                      <w:szCs w:val="21"/>
                    </w:rPr>
                    <w:t>个有效容积为</w:t>
                  </w:r>
                  <w:r w:rsidRPr="000962B4">
                    <w:rPr>
                      <w:color w:val="auto"/>
                      <w:szCs w:val="21"/>
                    </w:rPr>
                    <w:t>6m³</w:t>
                  </w:r>
                  <w:r w:rsidRPr="000962B4">
                    <w:rPr>
                      <w:color w:val="auto"/>
                      <w:szCs w:val="21"/>
                    </w:rPr>
                    <w:t>的初期雨水收集池收集后，进入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993" w:type="dxa"/>
                  <w:vMerge w:val="restart"/>
                  <w:tcBorders>
                    <w:top w:val="single" w:sz="4" w:space="0" w:color="auto"/>
                  </w:tcBorders>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不外排</w:t>
                  </w:r>
                </w:p>
              </w:tc>
              <w:tc>
                <w:tcPr>
                  <w:tcW w:w="924" w:type="dxa"/>
                  <w:vMerge w:val="restart"/>
                  <w:tcBorders>
                    <w:top w:val="single" w:sz="4" w:space="0" w:color="auto"/>
                  </w:tcBorders>
                  <w:vAlign w:val="center"/>
                </w:tcPr>
                <w:p w:rsidR="00E86B5E" w:rsidRPr="000962B4" w:rsidRDefault="00E86B5E" w:rsidP="0017344B">
                  <w:pPr>
                    <w:spacing w:line="360" w:lineRule="exact"/>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w:t>
                  </w:r>
                </w:p>
              </w:tc>
            </w:tr>
            <w:tr w:rsidR="00E86B5E" w:rsidRPr="000962B4" w:rsidTr="00E86B5E">
              <w:trPr>
                <w:trHeight w:val="123"/>
              </w:trPr>
              <w:tc>
                <w:tcPr>
                  <w:tcW w:w="877" w:type="dxa"/>
                  <w:vMerge/>
                  <w:vAlign w:val="center"/>
                </w:tcPr>
                <w:p w:rsidR="00E86B5E" w:rsidRPr="000962B4" w:rsidRDefault="00E86B5E" w:rsidP="00BB623D">
                  <w:pPr>
                    <w:pStyle w:val="a8"/>
                    <w:spacing w:line="360" w:lineRule="exact"/>
                    <w:rPr>
                      <w:rFonts w:eastAsiaTheme="minorEastAsia"/>
                      <w:color w:val="auto"/>
                      <w:szCs w:val="21"/>
                    </w:rPr>
                  </w:pPr>
                </w:p>
              </w:tc>
              <w:tc>
                <w:tcPr>
                  <w:tcW w:w="850" w:type="dxa"/>
                  <w:vMerge/>
                  <w:vAlign w:val="center"/>
                </w:tcPr>
                <w:p w:rsidR="00E86B5E" w:rsidRPr="000962B4" w:rsidRDefault="00E86B5E" w:rsidP="00BB623D">
                  <w:pPr>
                    <w:pStyle w:val="a8"/>
                    <w:spacing w:line="360" w:lineRule="exact"/>
                    <w:rPr>
                      <w:rFonts w:eastAsiaTheme="minorEastAsia"/>
                      <w:color w:val="auto"/>
                      <w:szCs w:val="21"/>
                    </w:rPr>
                  </w:pPr>
                </w:p>
              </w:tc>
              <w:tc>
                <w:tcPr>
                  <w:tcW w:w="1418" w:type="dxa"/>
                  <w:tcBorders>
                    <w:top w:val="single" w:sz="4" w:space="0" w:color="auto"/>
                  </w:tcBorders>
                  <w:vAlign w:val="center"/>
                </w:tcPr>
                <w:p w:rsidR="00E86B5E" w:rsidRPr="000962B4" w:rsidRDefault="00E86B5E" w:rsidP="00BB623D">
                  <w:pPr>
                    <w:pStyle w:val="a8"/>
                    <w:spacing w:line="360" w:lineRule="exact"/>
                    <w:rPr>
                      <w:rFonts w:eastAsiaTheme="minorEastAsia"/>
                      <w:color w:val="auto"/>
                      <w:szCs w:val="21"/>
                    </w:rPr>
                  </w:pPr>
                  <w:r w:rsidRPr="000962B4">
                    <w:rPr>
                      <w:rFonts w:eastAsiaTheme="minorEastAsia"/>
                      <w:color w:val="auto"/>
                      <w:szCs w:val="21"/>
                    </w:rPr>
                    <w:t>SS</w:t>
                  </w:r>
                </w:p>
              </w:tc>
              <w:tc>
                <w:tcPr>
                  <w:tcW w:w="3543" w:type="dxa"/>
                  <w:vMerge/>
                  <w:vAlign w:val="center"/>
                </w:tcPr>
                <w:p w:rsidR="00E86B5E" w:rsidRPr="000962B4" w:rsidRDefault="00E86B5E" w:rsidP="005C76AA">
                  <w:pPr>
                    <w:pStyle w:val="a8"/>
                    <w:spacing w:line="360" w:lineRule="exact"/>
                    <w:ind w:firstLineChars="100" w:firstLine="210"/>
                    <w:jc w:val="both"/>
                    <w:rPr>
                      <w:color w:val="auto"/>
                      <w:szCs w:val="21"/>
                    </w:rPr>
                  </w:pPr>
                </w:p>
              </w:tc>
              <w:tc>
                <w:tcPr>
                  <w:tcW w:w="993"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c>
                <w:tcPr>
                  <w:tcW w:w="924" w:type="dxa"/>
                  <w:vMerge/>
                  <w:vAlign w:val="center"/>
                </w:tcPr>
                <w:p w:rsidR="00E86B5E" w:rsidRPr="000962B4" w:rsidRDefault="00E86B5E" w:rsidP="00BB623D">
                  <w:pPr>
                    <w:spacing w:line="360" w:lineRule="exact"/>
                    <w:jc w:val="center"/>
                    <w:rPr>
                      <w:rFonts w:ascii="Times New Roman" w:hAnsi="Times New Roman" w:cs="Times New Roman"/>
                      <w:bCs/>
                      <w:snapToGrid w:val="0"/>
                      <w:kern w:val="32"/>
                      <w:lang w:val="zh-CN"/>
                    </w:rPr>
                  </w:pPr>
                </w:p>
              </w:tc>
            </w:tr>
          </w:tbl>
          <w:p w:rsidR="00E86B5E" w:rsidRPr="000962B4" w:rsidRDefault="00E86B5E" w:rsidP="006F02D3">
            <w:pPr>
              <w:spacing w:beforeLines="50" w:line="360" w:lineRule="auto"/>
              <w:ind w:firstLineChars="200" w:firstLine="482"/>
              <w:rPr>
                <w:rFonts w:ascii="Times New Roman" w:hAnsi="Times New Roman" w:cs="Times New Roman"/>
                <w:b/>
                <w:sz w:val="24"/>
              </w:rPr>
            </w:pPr>
            <w:r w:rsidRPr="000962B4">
              <w:rPr>
                <w:rFonts w:ascii="Times New Roman" w:eastAsia="宋体" w:hAnsi="Times New Roman" w:cs="Times New Roman"/>
                <w:b/>
                <w:sz w:val="24"/>
              </w:rPr>
              <w:t>②</w:t>
            </w:r>
            <w:r w:rsidRPr="000962B4">
              <w:rPr>
                <w:rFonts w:ascii="Times New Roman" w:hAnsi="Times New Roman" w:cs="Times New Roman"/>
                <w:b/>
                <w:sz w:val="24"/>
              </w:rPr>
              <w:t>废水污染物排放源产排量及达标情况</w:t>
            </w:r>
          </w:p>
          <w:p w:rsidR="00E86B5E" w:rsidRPr="000962B4" w:rsidRDefault="00E86B5E" w:rsidP="00E86B5E">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根据项目产污环节和废水污染物治理措施可知，项目综合废水产生量为</w:t>
            </w:r>
            <w:r w:rsidR="00D571AF" w:rsidRPr="00D571AF">
              <w:rPr>
                <w:rFonts w:ascii="Times New Roman" w:hAnsi="Times New Roman" w:cs="Times New Roman"/>
                <w:color w:val="0070C0"/>
                <w:sz w:val="24"/>
              </w:rPr>
              <w:t>2.01</w:t>
            </w:r>
            <w:r w:rsidRPr="00D571AF">
              <w:rPr>
                <w:rFonts w:ascii="Times New Roman" w:hAnsi="Times New Roman" w:cs="Times New Roman"/>
                <w:color w:val="0070C0"/>
                <w:sz w:val="24"/>
              </w:rPr>
              <w:t>m³/d</w:t>
            </w:r>
            <w:r w:rsidRPr="00D571AF">
              <w:rPr>
                <w:rFonts w:ascii="Times New Roman" w:hAnsi="Times New Roman" w:cs="Times New Roman"/>
                <w:color w:val="0070C0"/>
                <w:sz w:val="24"/>
              </w:rPr>
              <w:t>（</w:t>
            </w:r>
            <w:r w:rsidR="00D571AF" w:rsidRPr="00D571AF">
              <w:rPr>
                <w:rFonts w:ascii="Times New Roman" w:hAnsi="Times New Roman" w:cs="Times New Roman"/>
                <w:color w:val="0070C0"/>
                <w:sz w:val="24"/>
              </w:rPr>
              <w:t>704.4</w:t>
            </w:r>
            <w:r w:rsidRPr="00D571AF">
              <w:rPr>
                <w:rFonts w:ascii="Times New Roman" w:hAnsi="Times New Roman" w:cs="Times New Roman"/>
                <w:color w:val="0070C0"/>
                <w:sz w:val="24"/>
              </w:rPr>
              <w:t>m³/a</w:t>
            </w:r>
            <w:r w:rsidRPr="00D571AF">
              <w:rPr>
                <w:rFonts w:ascii="Times New Roman" w:hAnsi="Times New Roman" w:cs="Times New Roman"/>
                <w:color w:val="0070C0"/>
                <w:sz w:val="24"/>
              </w:rPr>
              <w:t>），</w:t>
            </w:r>
            <w:r w:rsidRPr="000962B4">
              <w:rPr>
                <w:rFonts w:ascii="Times New Roman" w:hAnsi="Times New Roman" w:cs="Times New Roman"/>
                <w:sz w:val="24"/>
              </w:rPr>
              <w:t>项目区综合废水进入</w:t>
            </w:r>
            <w:r w:rsidR="00F20D66" w:rsidRPr="000962B4">
              <w:rPr>
                <w:rFonts w:ascii="Times New Roman" w:hAnsi="Times New Roman" w:cs="Times New Roman"/>
                <w:sz w:val="24"/>
              </w:rPr>
              <w:t>1</w:t>
            </w:r>
            <w:r w:rsidR="00F20D66" w:rsidRPr="000962B4">
              <w:rPr>
                <w:rFonts w:ascii="Times New Roman" w:hAnsi="Times New Roman" w:cs="Times New Roman"/>
                <w:sz w:val="24"/>
              </w:rPr>
              <w:t>个</w:t>
            </w:r>
            <w:r w:rsidR="00F20D66" w:rsidRPr="000962B4">
              <w:rPr>
                <w:rFonts w:ascii="Times New Roman" w:hAnsi="Times New Roman" w:cs="Times New Roman"/>
                <w:sz w:val="24"/>
              </w:rPr>
              <w:t>8m³</w:t>
            </w:r>
            <w:r w:rsidR="00F20D66" w:rsidRPr="000962B4">
              <w:rPr>
                <w:rFonts w:ascii="Times New Roman" w:hAnsi="Times New Roman" w:cs="Times New Roman"/>
                <w:sz w:val="24"/>
              </w:rPr>
              <w:t>的调节池</w:t>
            </w:r>
            <w:r w:rsidRPr="000962B4">
              <w:rPr>
                <w:rFonts w:ascii="Times New Roman" w:hAnsi="Times New Roman" w:cs="Times New Roman"/>
                <w:sz w:val="24"/>
              </w:rPr>
              <w:t>进行收集、调节后，统一进入</w:t>
            </w:r>
            <w:r w:rsidRPr="000962B4">
              <w:rPr>
                <w:rFonts w:ascii="Times New Roman" w:hAnsi="Times New Roman" w:cs="Times New Roman"/>
                <w:sz w:val="24"/>
              </w:rPr>
              <w:t>1</w:t>
            </w:r>
            <w:r w:rsidRPr="000962B4">
              <w:rPr>
                <w:rFonts w:ascii="Times New Roman" w:hAnsi="Times New Roman" w:cs="Times New Roman"/>
                <w:sz w:val="24"/>
              </w:rPr>
              <w:t>个处理能力为</w:t>
            </w:r>
            <w:r w:rsidRPr="000962B4">
              <w:rPr>
                <w:rFonts w:ascii="Times New Roman" w:hAnsi="Times New Roman" w:cs="Times New Roman"/>
                <w:sz w:val="24"/>
              </w:rPr>
              <w:t>20m³/d</w:t>
            </w:r>
            <w:r w:rsidRPr="000962B4">
              <w:rPr>
                <w:rFonts w:ascii="Times New Roman" w:hAnsi="Times New Roman" w:cs="Times New Roman"/>
                <w:sz w:val="24"/>
              </w:rPr>
              <w:t>的一体化污水处理设施进行处理，处理后回用于项目区绿化，不外排。</w:t>
            </w:r>
          </w:p>
          <w:p w:rsidR="00E86B5E" w:rsidRDefault="00E86B5E" w:rsidP="00E86B5E">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综合废水经处理后其污染产排及达标情况如下表所示。</w:t>
            </w:r>
          </w:p>
          <w:p w:rsidR="006F7134" w:rsidRDefault="006F7134" w:rsidP="00E86B5E">
            <w:pPr>
              <w:spacing w:line="360" w:lineRule="auto"/>
              <w:ind w:firstLineChars="200" w:firstLine="480"/>
              <w:rPr>
                <w:rFonts w:ascii="Times New Roman" w:hAnsi="Times New Roman" w:cs="Times New Roman"/>
                <w:sz w:val="24"/>
              </w:rPr>
            </w:pPr>
          </w:p>
          <w:p w:rsidR="006F7134" w:rsidRPr="000962B4" w:rsidRDefault="006F7134" w:rsidP="00E86B5E">
            <w:pPr>
              <w:spacing w:line="360" w:lineRule="auto"/>
              <w:ind w:firstLineChars="200" w:firstLine="480"/>
              <w:rPr>
                <w:rFonts w:ascii="Times New Roman" w:hAnsi="Times New Roman" w:cs="Times New Roman"/>
                <w:sz w:val="24"/>
              </w:rPr>
            </w:pPr>
          </w:p>
          <w:p w:rsidR="00E86B5E" w:rsidRPr="000962B4" w:rsidRDefault="00E86B5E" w:rsidP="00E86B5E">
            <w:pPr>
              <w:jc w:val="center"/>
              <w:rPr>
                <w:rFonts w:ascii="Times New Roman" w:hAnsi="Times New Roman" w:cs="Times New Roman"/>
                <w:b/>
                <w:szCs w:val="24"/>
              </w:rPr>
            </w:pPr>
            <w:r w:rsidRPr="000962B4">
              <w:rPr>
                <w:rFonts w:ascii="Times New Roman" w:hAnsi="Times New Roman" w:cs="Times New Roman"/>
                <w:b/>
                <w:szCs w:val="24"/>
              </w:rPr>
              <w:lastRenderedPageBreak/>
              <w:t>表</w:t>
            </w:r>
            <w:r w:rsidRPr="000962B4">
              <w:rPr>
                <w:rFonts w:ascii="Times New Roman" w:hAnsi="Times New Roman" w:cs="Times New Roman"/>
                <w:b/>
                <w:szCs w:val="24"/>
              </w:rPr>
              <w:t>4.2.2-</w:t>
            </w:r>
            <w:r w:rsidR="007007DF">
              <w:rPr>
                <w:rFonts w:ascii="Times New Roman" w:hAnsi="Times New Roman" w:cs="Times New Roman" w:hint="eastAsia"/>
                <w:b/>
                <w:szCs w:val="24"/>
              </w:rPr>
              <w:t>6</w:t>
            </w:r>
            <w:r w:rsidRPr="000962B4">
              <w:rPr>
                <w:rFonts w:ascii="Times New Roman" w:hAnsi="Times New Roman" w:cs="Times New Roman"/>
                <w:b/>
                <w:szCs w:val="24"/>
              </w:rPr>
              <w:t xml:space="preserve"> </w:t>
            </w:r>
            <w:r w:rsidRPr="000962B4">
              <w:rPr>
                <w:rFonts w:ascii="Times New Roman" w:hAnsi="Times New Roman" w:cs="Times New Roman"/>
                <w:b/>
                <w:szCs w:val="24"/>
              </w:rPr>
              <w:t>综合废水污染物排放源产排量及达标情况一览表</w:t>
            </w:r>
          </w:p>
          <w:tbl>
            <w:tblPr>
              <w:tblW w:w="5000" w:type="pct"/>
              <w:jc w:val="center"/>
              <w:tblLayout w:type="fixed"/>
              <w:tblLook w:val="04A0"/>
            </w:tblPr>
            <w:tblGrid>
              <w:gridCol w:w="874"/>
              <w:gridCol w:w="599"/>
              <w:gridCol w:w="1244"/>
              <w:gridCol w:w="1134"/>
              <w:gridCol w:w="992"/>
              <w:gridCol w:w="991"/>
              <w:gridCol w:w="141"/>
              <w:gridCol w:w="991"/>
              <w:gridCol w:w="850"/>
              <w:gridCol w:w="779"/>
            </w:tblGrid>
            <w:tr w:rsidR="00E86B5E" w:rsidRPr="000962B4" w:rsidTr="00E86B5E">
              <w:trPr>
                <w:jc w:val="center"/>
              </w:trPr>
              <w:tc>
                <w:tcPr>
                  <w:tcW w:w="8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产排污环节</w:t>
                  </w:r>
                </w:p>
              </w:tc>
              <w:tc>
                <w:tcPr>
                  <w:tcW w:w="5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类别</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污染物种类</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污染物产生情况</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污染物回用量和浓度</w:t>
                  </w:r>
                </w:p>
              </w:tc>
              <w:tc>
                <w:tcPr>
                  <w:tcW w:w="850" w:type="dxa"/>
                  <w:vMerge w:val="restart"/>
                  <w:tcBorders>
                    <w:top w:val="single" w:sz="8" w:space="0" w:color="000000"/>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回用标准</w:t>
                  </w:r>
                </w:p>
              </w:tc>
              <w:tc>
                <w:tcPr>
                  <w:tcW w:w="7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达标情况</w:t>
                  </w:r>
                </w:p>
              </w:tc>
            </w:tr>
            <w:tr w:rsidR="00E86B5E" w:rsidRPr="000962B4" w:rsidTr="00E86B5E">
              <w:trPr>
                <w:jc w:val="center"/>
              </w:trPr>
              <w:tc>
                <w:tcPr>
                  <w:tcW w:w="874"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599"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1244"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1134"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产生浓度</w:t>
                  </w:r>
                  <w:r w:rsidRPr="000962B4">
                    <w:rPr>
                      <w:rFonts w:eastAsiaTheme="minorEastAsia"/>
                      <w:color w:val="auto"/>
                      <w:szCs w:val="21"/>
                    </w:rPr>
                    <w:t>mg/m³</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产生量</w:t>
                  </w:r>
                  <w:r w:rsidRPr="000962B4">
                    <w:rPr>
                      <w:rFonts w:eastAsiaTheme="minorEastAsia"/>
                      <w:color w:val="auto"/>
                      <w:szCs w:val="21"/>
                    </w:rPr>
                    <w:t>m³/a</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回用浓度</w:t>
                  </w:r>
                  <w:r w:rsidRPr="000962B4">
                    <w:rPr>
                      <w:rFonts w:eastAsiaTheme="minorEastAsia"/>
                      <w:color w:val="auto"/>
                      <w:szCs w:val="21"/>
                    </w:rPr>
                    <w:t>mg/m³</w:t>
                  </w:r>
                </w:p>
              </w:tc>
              <w:tc>
                <w:tcPr>
                  <w:tcW w:w="991" w:type="dxa"/>
                  <w:tcBorders>
                    <w:top w:val="single" w:sz="8" w:space="0" w:color="000000"/>
                    <w:left w:val="nil"/>
                    <w:bottom w:val="single" w:sz="8" w:space="0" w:color="auto"/>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回用量</w:t>
                  </w:r>
                  <w:r w:rsidRPr="000962B4">
                    <w:rPr>
                      <w:rFonts w:eastAsiaTheme="minorEastAsia"/>
                      <w:color w:val="auto"/>
                      <w:szCs w:val="21"/>
                    </w:rPr>
                    <w:t>m³/a</w:t>
                  </w:r>
                </w:p>
              </w:tc>
              <w:tc>
                <w:tcPr>
                  <w:tcW w:w="850" w:type="dxa"/>
                  <w:vMerge/>
                  <w:tcBorders>
                    <w:top w:val="single" w:sz="8" w:space="0" w:color="000000"/>
                    <w:left w:val="nil"/>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r>
            <w:tr w:rsidR="00E86B5E" w:rsidRPr="000962B4" w:rsidTr="00E86B5E">
              <w:trPr>
                <w:jc w:val="center"/>
              </w:trPr>
              <w:tc>
                <w:tcPr>
                  <w:tcW w:w="8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遗体清洗、洗手、灵车清洗</w:t>
                  </w:r>
                </w:p>
              </w:tc>
              <w:tc>
                <w:tcPr>
                  <w:tcW w:w="5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综合废水</w:t>
                  </w:r>
                </w:p>
              </w:tc>
              <w:tc>
                <w:tcPr>
                  <w:tcW w:w="1244"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废水量</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hideMark/>
                </w:tcPr>
                <w:p w:rsidR="00E86B5E" w:rsidRPr="00C50840" w:rsidRDefault="00C50840" w:rsidP="0017344B">
                  <w:pPr>
                    <w:pStyle w:val="a8"/>
                    <w:spacing w:line="360" w:lineRule="exact"/>
                    <w:rPr>
                      <w:rFonts w:eastAsiaTheme="minorEastAsia"/>
                      <w:bCs w:val="0"/>
                      <w:snapToGrid/>
                      <w:color w:val="0070C0"/>
                      <w:szCs w:val="21"/>
                    </w:rPr>
                  </w:pPr>
                  <w:r w:rsidRPr="00D571AF">
                    <w:rPr>
                      <w:rFonts w:eastAsiaTheme="minorEastAsia"/>
                      <w:bCs w:val="0"/>
                      <w:snapToGrid/>
                      <w:color w:val="0070C0"/>
                      <w:szCs w:val="21"/>
                    </w:rPr>
                    <w:t>704.4</w:t>
                  </w:r>
                  <w:r w:rsidR="00E86B5E" w:rsidRPr="00C50840">
                    <w:rPr>
                      <w:rFonts w:eastAsiaTheme="minorEastAsia"/>
                      <w:bCs w:val="0"/>
                      <w:snapToGrid/>
                      <w:color w:val="0070C0"/>
                      <w:szCs w:val="21"/>
                    </w:rPr>
                    <w:t>m³/a</w:t>
                  </w:r>
                </w:p>
              </w:tc>
              <w:tc>
                <w:tcPr>
                  <w:tcW w:w="2123" w:type="dxa"/>
                  <w:gridSpan w:val="3"/>
                  <w:tcBorders>
                    <w:top w:val="nil"/>
                    <w:left w:val="nil"/>
                    <w:bottom w:val="single" w:sz="8" w:space="0" w:color="000000"/>
                    <w:right w:val="single" w:sz="8" w:space="0" w:color="000000"/>
                  </w:tcBorders>
                  <w:shd w:val="clear" w:color="auto" w:fill="auto"/>
                  <w:vAlign w:val="center"/>
                  <w:hideMark/>
                </w:tcPr>
                <w:p w:rsidR="00E86B5E" w:rsidRPr="00C50840" w:rsidRDefault="00C50840" w:rsidP="0017344B">
                  <w:pPr>
                    <w:pStyle w:val="a8"/>
                    <w:spacing w:line="360" w:lineRule="exact"/>
                    <w:rPr>
                      <w:rFonts w:eastAsiaTheme="minorEastAsia"/>
                      <w:bCs w:val="0"/>
                      <w:snapToGrid/>
                      <w:color w:val="0070C0"/>
                      <w:szCs w:val="21"/>
                    </w:rPr>
                  </w:pPr>
                  <w:r w:rsidRPr="00D571AF">
                    <w:rPr>
                      <w:rFonts w:eastAsiaTheme="minorEastAsia"/>
                      <w:bCs w:val="0"/>
                      <w:snapToGrid/>
                      <w:color w:val="0070C0"/>
                      <w:szCs w:val="21"/>
                    </w:rPr>
                    <w:t>704.4</w:t>
                  </w:r>
                  <w:r w:rsidR="00E86B5E" w:rsidRPr="00C50840">
                    <w:rPr>
                      <w:rFonts w:eastAsiaTheme="minorEastAsia"/>
                      <w:bCs w:val="0"/>
                      <w:snapToGrid/>
                      <w:color w:val="0070C0"/>
                      <w:szCs w:val="21"/>
                    </w:rPr>
                    <w:t>m³/a</w:t>
                  </w:r>
                </w:p>
              </w:tc>
              <w:tc>
                <w:tcPr>
                  <w:tcW w:w="850"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w:t>
                  </w:r>
                </w:p>
              </w:tc>
            </w:tr>
            <w:tr w:rsidR="00E86B5E"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E86B5E" w:rsidRPr="000962B4" w:rsidRDefault="00E86B5E"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pH</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E86B5E" w:rsidRPr="00C50840" w:rsidRDefault="00E86B5E"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6-9</w:t>
                  </w:r>
                </w:p>
              </w:tc>
              <w:tc>
                <w:tcPr>
                  <w:tcW w:w="992" w:type="dxa"/>
                  <w:tcBorders>
                    <w:top w:val="nil"/>
                    <w:left w:val="nil"/>
                    <w:bottom w:val="single" w:sz="8" w:space="0" w:color="000000"/>
                    <w:right w:val="single" w:sz="8" w:space="0" w:color="000000"/>
                  </w:tcBorders>
                  <w:shd w:val="clear" w:color="auto" w:fill="auto"/>
                  <w:vAlign w:val="center"/>
                  <w:hideMark/>
                </w:tcPr>
                <w:p w:rsidR="00E86B5E" w:rsidRPr="00C50840" w:rsidRDefault="00E86B5E"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E86B5E" w:rsidRPr="00C50840" w:rsidRDefault="00E86B5E"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6-9</w:t>
                  </w:r>
                </w:p>
              </w:tc>
              <w:tc>
                <w:tcPr>
                  <w:tcW w:w="1132" w:type="dxa"/>
                  <w:gridSpan w:val="2"/>
                  <w:tcBorders>
                    <w:top w:val="nil"/>
                    <w:left w:val="nil"/>
                    <w:bottom w:val="single" w:sz="8" w:space="0" w:color="auto"/>
                    <w:right w:val="single" w:sz="8" w:space="0" w:color="auto"/>
                  </w:tcBorders>
                  <w:shd w:val="clear" w:color="auto" w:fill="auto"/>
                  <w:vAlign w:val="center"/>
                  <w:hideMark/>
                </w:tcPr>
                <w:p w:rsidR="00E86B5E" w:rsidRPr="00C50840" w:rsidRDefault="00E86B5E"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w:t>
                  </w:r>
                </w:p>
              </w:tc>
              <w:tc>
                <w:tcPr>
                  <w:tcW w:w="850"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6.0-9.0</w:t>
                  </w:r>
                </w:p>
              </w:tc>
              <w:tc>
                <w:tcPr>
                  <w:tcW w:w="779" w:type="dxa"/>
                  <w:tcBorders>
                    <w:top w:val="nil"/>
                    <w:left w:val="nil"/>
                    <w:bottom w:val="single" w:sz="8" w:space="0" w:color="000000"/>
                    <w:right w:val="single" w:sz="8" w:space="0" w:color="000000"/>
                  </w:tcBorders>
                  <w:shd w:val="clear" w:color="auto" w:fill="auto"/>
                  <w:vAlign w:val="center"/>
                  <w:hideMark/>
                </w:tcPr>
                <w:p w:rsidR="00E86B5E" w:rsidRPr="000962B4" w:rsidRDefault="00E86B5E" w:rsidP="0017344B">
                  <w:pPr>
                    <w:pStyle w:val="a8"/>
                    <w:spacing w:line="360" w:lineRule="exact"/>
                    <w:rPr>
                      <w:rFonts w:eastAsiaTheme="minorEastAsia"/>
                      <w:color w:val="auto"/>
                      <w:szCs w:val="21"/>
                    </w:rPr>
                  </w:pPr>
                  <w:r w:rsidRPr="000962B4">
                    <w:rPr>
                      <w:rFonts w:eastAsiaTheme="minorEastAsia"/>
                      <w:color w:val="auto"/>
                      <w:szCs w:val="21"/>
                    </w:rPr>
                    <w:t>达标</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CODcr</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289</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0.20</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13</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0.009</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BOD</w:t>
                  </w:r>
                  <w:r w:rsidRPr="000962B4">
                    <w:rPr>
                      <w:rFonts w:eastAsiaTheme="minorEastAsia"/>
                      <w:color w:val="auto"/>
                      <w:szCs w:val="21"/>
                      <w:vertAlign w:val="subscript"/>
                    </w:rPr>
                    <w:t>5</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180.4</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0.13</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8</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0.006</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≤10</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达标</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SS</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252</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0.18</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6</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0.004</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30.9</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0.02</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5</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0.004</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≤8</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达标</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总氮</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36.9</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0.03</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7</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0.005</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总磷</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6.5</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0.005</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3</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0.002</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动植物油</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81</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0.06</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5</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0.004</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阴离子表面活性剂</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15</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0.01</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C50840" w:rsidRDefault="00C50840" w:rsidP="0017344B">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0.2</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C50840" w:rsidRDefault="00C50840" w:rsidP="00C50840">
                  <w:pPr>
                    <w:pStyle w:val="a8"/>
                    <w:spacing w:line="360" w:lineRule="exact"/>
                    <w:rPr>
                      <w:rFonts w:eastAsiaTheme="minorEastAsia"/>
                      <w:bCs w:val="0"/>
                      <w:snapToGrid/>
                      <w:color w:val="0070C0"/>
                      <w:szCs w:val="21"/>
                    </w:rPr>
                  </w:pPr>
                  <w:r w:rsidRPr="00C50840">
                    <w:rPr>
                      <w:rFonts w:eastAsiaTheme="minorEastAsia"/>
                      <w:bCs w:val="0"/>
                      <w:snapToGrid/>
                      <w:color w:val="0070C0"/>
                      <w:szCs w:val="21"/>
                    </w:rPr>
                    <w:t>0.0001</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≤0.5</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达标</w:t>
                  </w:r>
                </w:p>
              </w:tc>
            </w:tr>
            <w:tr w:rsidR="00C50840" w:rsidRPr="000962B4" w:rsidTr="00E86B5E">
              <w:trPr>
                <w:jc w:val="center"/>
              </w:trPr>
              <w:tc>
                <w:tcPr>
                  <w:tcW w:w="874"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粪大肠菌群数（</w:t>
                  </w:r>
                  <w:r w:rsidRPr="000962B4">
                    <w:rPr>
                      <w:rFonts w:eastAsiaTheme="minorEastAsia"/>
                      <w:color w:val="auto"/>
                      <w:szCs w:val="21"/>
                    </w:rPr>
                    <w:t>MPN/L</w:t>
                  </w:r>
                  <w:r w:rsidRPr="000962B4">
                    <w:rPr>
                      <w:rFonts w:eastAsiaTheme="minorEastAsia"/>
                      <w:color w:val="auto"/>
                      <w:szCs w:val="21"/>
                    </w:rPr>
                    <w:t>）</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C50840" w:rsidRPr="007007DF" w:rsidRDefault="00C50840" w:rsidP="007007DF">
                  <w:pPr>
                    <w:pStyle w:val="a8"/>
                    <w:spacing w:line="360" w:lineRule="exact"/>
                    <w:rPr>
                      <w:rFonts w:eastAsiaTheme="minorEastAsia"/>
                      <w:color w:val="0070C0"/>
                      <w:szCs w:val="21"/>
                    </w:rPr>
                  </w:pPr>
                  <w:r w:rsidRPr="007007DF">
                    <w:rPr>
                      <w:rFonts w:eastAsiaTheme="minorEastAsia"/>
                      <w:color w:val="0070C0"/>
                      <w:szCs w:val="21"/>
                    </w:rPr>
                    <w:t>1</w:t>
                  </w:r>
                  <w:r w:rsidR="007007DF" w:rsidRPr="007007DF">
                    <w:rPr>
                      <w:rFonts w:eastAsiaTheme="minorEastAsia" w:hint="eastAsia"/>
                      <w:color w:val="0070C0"/>
                      <w:szCs w:val="21"/>
                    </w:rPr>
                    <w:t>6000</w:t>
                  </w:r>
                </w:p>
              </w:tc>
              <w:tc>
                <w:tcPr>
                  <w:tcW w:w="992"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991" w:type="dxa"/>
                  <w:tcBorders>
                    <w:top w:val="single" w:sz="8" w:space="0" w:color="000000"/>
                    <w:left w:val="nil"/>
                    <w:bottom w:val="single" w:sz="8" w:space="0" w:color="000000"/>
                    <w:right w:val="single" w:sz="8" w:space="0" w:color="000000"/>
                  </w:tcBorders>
                  <w:shd w:val="clear" w:color="auto" w:fill="auto"/>
                  <w:vAlign w:val="center"/>
                  <w:hideMark/>
                </w:tcPr>
                <w:p w:rsidR="00C50840" w:rsidRPr="000962B4" w:rsidRDefault="00C50840" w:rsidP="0017344B">
                  <w:pPr>
                    <w:widowControl/>
                    <w:jc w:val="center"/>
                    <w:rPr>
                      <w:rFonts w:ascii="Times New Roman" w:hAnsi="Times New Roman" w:cs="Times New Roman"/>
                      <w:bCs/>
                      <w:snapToGrid w:val="0"/>
                      <w:kern w:val="32"/>
                      <w:lang w:val="zh-CN"/>
                    </w:rPr>
                  </w:pPr>
                  <w:r w:rsidRPr="000962B4">
                    <w:rPr>
                      <w:rFonts w:ascii="Times New Roman" w:hAnsi="Times New Roman" w:cs="Times New Roman"/>
                      <w:bCs/>
                      <w:snapToGrid w:val="0"/>
                      <w:kern w:val="32"/>
                      <w:lang w:val="zh-CN"/>
                    </w:rPr>
                    <w:t>10</w:t>
                  </w:r>
                </w:p>
              </w:tc>
              <w:tc>
                <w:tcPr>
                  <w:tcW w:w="1132" w:type="dxa"/>
                  <w:gridSpan w:val="2"/>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850"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779" w:type="dxa"/>
                  <w:tcBorders>
                    <w:top w:val="nil"/>
                    <w:left w:val="nil"/>
                    <w:bottom w:val="single" w:sz="8" w:space="0" w:color="000000"/>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r>
            <w:tr w:rsidR="00C50840" w:rsidRPr="000962B4" w:rsidTr="00E86B5E">
              <w:trPr>
                <w:trHeight w:val="515"/>
                <w:jc w:val="center"/>
              </w:trPr>
              <w:tc>
                <w:tcPr>
                  <w:tcW w:w="874" w:type="dxa"/>
                  <w:vMerge/>
                  <w:tcBorders>
                    <w:top w:val="nil"/>
                    <w:left w:val="single" w:sz="8" w:space="0" w:color="000000"/>
                    <w:bottom w:val="single" w:sz="4" w:space="0" w:color="auto"/>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599" w:type="dxa"/>
                  <w:vMerge/>
                  <w:tcBorders>
                    <w:top w:val="nil"/>
                    <w:left w:val="single" w:sz="8" w:space="0" w:color="000000"/>
                    <w:bottom w:val="single" w:sz="4" w:space="0" w:color="auto"/>
                    <w:right w:val="single" w:sz="8" w:space="0" w:color="000000"/>
                  </w:tcBorders>
                  <w:vAlign w:val="center"/>
                  <w:hideMark/>
                </w:tcPr>
                <w:p w:rsidR="00C50840" w:rsidRPr="000962B4" w:rsidRDefault="00C50840" w:rsidP="0017344B">
                  <w:pPr>
                    <w:pStyle w:val="a8"/>
                    <w:spacing w:line="360" w:lineRule="exact"/>
                    <w:rPr>
                      <w:rFonts w:eastAsiaTheme="minorEastAsia"/>
                      <w:color w:val="auto"/>
                      <w:szCs w:val="21"/>
                    </w:rPr>
                  </w:pPr>
                </w:p>
              </w:tc>
              <w:tc>
                <w:tcPr>
                  <w:tcW w:w="1244" w:type="dxa"/>
                  <w:tcBorders>
                    <w:top w:val="nil"/>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总氯</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992" w:type="dxa"/>
                  <w:tcBorders>
                    <w:top w:val="nil"/>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991" w:type="dxa"/>
                  <w:tcBorders>
                    <w:top w:val="single" w:sz="8" w:space="0" w:color="000000"/>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0.5</w:t>
                  </w:r>
                </w:p>
              </w:tc>
              <w:tc>
                <w:tcPr>
                  <w:tcW w:w="1132" w:type="dxa"/>
                  <w:gridSpan w:val="2"/>
                  <w:tcBorders>
                    <w:top w:val="nil"/>
                    <w:left w:val="nil"/>
                    <w:bottom w:val="single" w:sz="4" w:space="0" w:color="auto"/>
                    <w:right w:val="single" w:sz="8" w:space="0" w:color="auto"/>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w:t>
                  </w:r>
                </w:p>
              </w:tc>
              <w:tc>
                <w:tcPr>
                  <w:tcW w:w="850" w:type="dxa"/>
                  <w:tcBorders>
                    <w:top w:val="nil"/>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≥0.2</w:t>
                  </w:r>
                </w:p>
              </w:tc>
              <w:tc>
                <w:tcPr>
                  <w:tcW w:w="779" w:type="dxa"/>
                  <w:tcBorders>
                    <w:top w:val="nil"/>
                    <w:left w:val="nil"/>
                    <w:bottom w:val="single" w:sz="4" w:space="0" w:color="auto"/>
                    <w:right w:val="single" w:sz="8" w:space="0" w:color="000000"/>
                  </w:tcBorders>
                  <w:shd w:val="clear" w:color="auto" w:fill="auto"/>
                  <w:vAlign w:val="center"/>
                  <w:hideMark/>
                </w:tcPr>
                <w:p w:rsidR="00C50840" w:rsidRPr="000962B4" w:rsidRDefault="00C50840" w:rsidP="0017344B">
                  <w:pPr>
                    <w:pStyle w:val="a8"/>
                    <w:spacing w:line="360" w:lineRule="exact"/>
                    <w:rPr>
                      <w:rFonts w:eastAsiaTheme="minorEastAsia"/>
                      <w:color w:val="auto"/>
                      <w:szCs w:val="21"/>
                    </w:rPr>
                  </w:pPr>
                  <w:r w:rsidRPr="000962B4">
                    <w:rPr>
                      <w:rFonts w:eastAsiaTheme="minorEastAsia"/>
                      <w:color w:val="auto"/>
                      <w:szCs w:val="21"/>
                    </w:rPr>
                    <w:t>达标</w:t>
                  </w:r>
                </w:p>
              </w:tc>
            </w:tr>
            <w:tr w:rsidR="00C50840" w:rsidRPr="000962B4" w:rsidTr="0017344B">
              <w:trPr>
                <w:jc w:val="center"/>
              </w:trPr>
              <w:tc>
                <w:tcPr>
                  <w:tcW w:w="8595" w:type="dxa"/>
                  <w:gridSpan w:val="10"/>
                  <w:tcBorders>
                    <w:top w:val="single" w:sz="4" w:space="0" w:color="auto"/>
                    <w:left w:val="single" w:sz="8" w:space="0" w:color="000000"/>
                    <w:bottom w:val="single" w:sz="8" w:space="0" w:color="000000"/>
                    <w:right w:val="single" w:sz="8" w:space="0" w:color="000000"/>
                  </w:tcBorders>
                  <w:vAlign w:val="center"/>
                  <w:hideMark/>
                </w:tcPr>
                <w:p w:rsidR="00C50840" w:rsidRPr="000962B4" w:rsidRDefault="00C50840" w:rsidP="0017344B">
                  <w:pPr>
                    <w:pStyle w:val="a8"/>
                    <w:spacing w:line="360" w:lineRule="exact"/>
                    <w:ind w:firstLineChars="100" w:firstLine="210"/>
                    <w:jc w:val="left"/>
                    <w:rPr>
                      <w:rFonts w:eastAsiaTheme="minorEastAsia"/>
                      <w:color w:val="auto"/>
                      <w:szCs w:val="21"/>
                    </w:rPr>
                  </w:pPr>
                  <w:r w:rsidRPr="000962B4">
                    <w:rPr>
                      <w:rFonts w:eastAsiaTheme="minorEastAsia"/>
                      <w:color w:val="auto"/>
                      <w:szCs w:val="21"/>
                    </w:rPr>
                    <w:t>备注：由于初期雨水产生时间不稳定，因此不纳入综合废水考虑。</w:t>
                  </w:r>
                </w:p>
              </w:tc>
            </w:tr>
          </w:tbl>
          <w:p w:rsidR="00E86B5E" w:rsidRPr="000962B4" w:rsidRDefault="00E86B5E" w:rsidP="006F02D3">
            <w:pPr>
              <w:spacing w:beforeLines="50" w:line="360" w:lineRule="auto"/>
              <w:ind w:firstLineChars="200" w:firstLine="480"/>
              <w:rPr>
                <w:rFonts w:ascii="Times New Roman" w:hAnsi="Times New Roman" w:cs="Times New Roman"/>
                <w:bCs/>
                <w:sz w:val="24"/>
                <w:szCs w:val="24"/>
              </w:rPr>
            </w:pPr>
            <w:r w:rsidRPr="000962B4">
              <w:rPr>
                <w:rFonts w:ascii="Times New Roman" w:hAnsi="Times New Roman" w:cs="Times New Roman"/>
                <w:bCs/>
                <w:sz w:val="24"/>
                <w:szCs w:val="24"/>
              </w:rPr>
              <w:t>由上表可知，经一体化污水处理设施处理后的综合废水可达到《城市污水再生利用</w:t>
            </w:r>
            <w:r w:rsidRPr="000962B4">
              <w:rPr>
                <w:rFonts w:ascii="Times New Roman" w:hAnsi="Times New Roman" w:cs="Times New Roman"/>
                <w:bCs/>
                <w:sz w:val="24"/>
                <w:szCs w:val="24"/>
              </w:rPr>
              <w:t xml:space="preserve"> </w:t>
            </w:r>
            <w:r w:rsidRPr="000962B4">
              <w:rPr>
                <w:rFonts w:ascii="Times New Roman" w:hAnsi="Times New Roman" w:cs="Times New Roman"/>
                <w:bCs/>
                <w:sz w:val="24"/>
                <w:szCs w:val="24"/>
              </w:rPr>
              <w:t>城市杂用水水质》（</w:t>
            </w:r>
            <w:r w:rsidRPr="000962B4">
              <w:rPr>
                <w:rFonts w:ascii="Times New Roman" w:hAnsi="Times New Roman" w:cs="Times New Roman"/>
                <w:bCs/>
                <w:sz w:val="24"/>
                <w:szCs w:val="24"/>
              </w:rPr>
              <w:t>GB/T18920-2020</w:t>
            </w:r>
            <w:r w:rsidRPr="000962B4">
              <w:rPr>
                <w:rFonts w:ascii="Times New Roman" w:hAnsi="Times New Roman" w:cs="Times New Roman"/>
                <w:bCs/>
                <w:sz w:val="24"/>
                <w:szCs w:val="24"/>
              </w:rPr>
              <w:t>）中城市绿化标准。</w:t>
            </w:r>
          </w:p>
          <w:p w:rsidR="00E86B5E" w:rsidRPr="000962B4" w:rsidRDefault="00E86B5E" w:rsidP="000B4E2B">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3</w:t>
            </w:r>
            <w:r w:rsidRPr="000962B4">
              <w:rPr>
                <w:rFonts w:ascii="Times New Roman" w:hAnsi="Times New Roman" w:cs="Times New Roman"/>
                <w:b/>
                <w:sz w:val="24"/>
                <w:szCs w:val="24"/>
              </w:rPr>
              <w:t>）废水污染治理设施可行性分析</w:t>
            </w:r>
          </w:p>
          <w:p w:rsidR="00E86B5E" w:rsidRPr="000962B4" w:rsidRDefault="00E86B5E" w:rsidP="00E86B5E">
            <w:pPr>
              <w:pStyle w:val="ad"/>
              <w:ind w:firstLine="482"/>
              <w:rPr>
                <w:b/>
                <w:szCs w:val="24"/>
              </w:rPr>
            </w:pPr>
            <w:r w:rsidRPr="000962B4">
              <w:rPr>
                <w:rFonts w:eastAsiaTheme="minorEastAsia"/>
                <w:b/>
                <w:szCs w:val="24"/>
              </w:rPr>
              <w:t>①</w:t>
            </w:r>
            <w:r w:rsidRPr="000962B4">
              <w:rPr>
                <w:b/>
                <w:szCs w:val="24"/>
              </w:rPr>
              <w:t>隔油池环境影响减缓措施有效性分析</w:t>
            </w:r>
          </w:p>
          <w:p w:rsidR="00E86B5E" w:rsidRPr="000962B4" w:rsidRDefault="00E86B5E" w:rsidP="00E86B5E">
            <w:pPr>
              <w:pStyle w:val="ad"/>
              <w:ind w:firstLine="480"/>
              <w:rPr>
                <w:rFonts w:eastAsiaTheme="minorEastAsia"/>
                <w:szCs w:val="24"/>
              </w:rPr>
            </w:pPr>
            <w:r w:rsidRPr="000962B4">
              <w:rPr>
                <w:rFonts w:eastAsiaTheme="minorEastAsia"/>
                <w:szCs w:val="24"/>
              </w:rPr>
              <w:t>根据上述分析可知，该项目设置食堂，</w:t>
            </w:r>
            <w:r w:rsidRPr="00D571AF">
              <w:rPr>
                <w:rFonts w:eastAsiaTheme="minorEastAsia"/>
                <w:color w:val="0070C0"/>
                <w:szCs w:val="24"/>
              </w:rPr>
              <w:t>食堂废水量约为</w:t>
            </w:r>
            <w:r w:rsidRPr="00D571AF">
              <w:rPr>
                <w:rFonts w:eastAsiaTheme="minorEastAsia"/>
                <w:color w:val="0070C0"/>
                <w:szCs w:val="24"/>
              </w:rPr>
              <w:t>0.</w:t>
            </w:r>
            <w:r w:rsidR="00D571AF" w:rsidRPr="00D571AF">
              <w:rPr>
                <w:rFonts w:eastAsiaTheme="minorEastAsia" w:hint="eastAsia"/>
                <w:color w:val="0070C0"/>
                <w:szCs w:val="24"/>
              </w:rPr>
              <w:t>48</w:t>
            </w:r>
            <w:r w:rsidRPr="00D571AF">
              <w:rPr>
                <w:rFonts w:eastAsiaTheme="minorEastAsia"/>
                <w:color w:val="0070C0"/>
                <w:szCs w:val="24"/>
              </w:rPr>
              <w:t>m³/d</w:t>
            </w:r>
            <w:r w:rsidRPr="00D571AF">
              <w:rPr>
                <w:rFonts w:eastAsiaTheme="minorEastAsia"/>
                <w:color w:val="0070C0"/>
                <w:szCs w:val="24"/>
              </w:rPr>
              <w:t>，</w:t>
            </w:r>
            <w:r w:rsidRPr="000962B4">
              <w:rPr>
                <w:rFonts w:eastAsiaTheme="minorEastAsia"/>
                <w:szCs w:val="24"/>
              </w:rPr>
              <w:t>根据《建筑给排水设计规范》（（</w:t>
            </w:r>
            <w:r w:rsidRPr="000962B4">
              <w:rPr>
                <w:rFonts w:eastAsiaTheme="minorEastAsia"/>
                <w:szCs w:val="24"/>
              </w:rPr>
              <w:t>GB50015-2019</w:t>
            </w:r>
            <w:r w:rsidRPr="000962B4">
              <w:rPr>
                <w:rFonts w:eastAsiaTheme="minorEastAsia"/>
                <w:szCs w:val="24"/>
              </w:rPr>
              <w:t>），污水在隔油池内停留时间宜为</w:t>
            </w:r>
            <w:r w:rsidRPr="000962B4">
              <w:rPr>
                <w:rFonts w:eastAsiaTheme="minorEastAsia"/>
                <w:szCs w:val="24"/>
              </w:rPr>
              <w:t>30min</w:t>
            </w:r>
            <w:r w:rsidRPr="000962B4">
              <w:rPr>
                <w:rFonts w:eastAsiaTheme="minorEastAsia"/>
                <w:szCs w:val="24"/>
              </w:rPr>
              <w:t>，则该项目设置的</w:t>
            </w:r>
            <w:r w:rsidRPr="000962B4">
              <w:rPr>
                <w:rFonts w:eastAsiaTheme="minorEastAsia"/>
                <w:szCs w:val="24"/>
              </w:rPr>
              <w:t>1m³</w:t>
            </w:r>
            <w:r w:rsidRPr="000962B4">
              <w:rPr>
                <w:rFonts w:eastAsiaTheme="minorEastAsia"/>
                <w:szCs w:val="24"/>
              </w:rPr>
              <w:t>的隔油池可满足停留要求，隔油池设置合理。</w:t>
            </w:r>
          </w:p>
          <w:p w:rsidR="00E86B5E" w:rsidRPr="000962B4" w:rsidRDefault="00E86B5E" w:rsidP="00E86B5E">
            <w:pPr>
              <w:pStyle w:val="ad"/>
              <w:ind w:firstLine="482"/>
              <w:rPr>
                <w:b/>
                <w:szCs w:val="24"/>
              </w:rPr>
            </w:pPr>
            <w:r w:rsidRPr="000962B4">
              <w:rPr>
                <w:b/>
                <w:szCs w:val="24"/>
              </w:rPr>
              <w:t>②</w:t>
            </w:r>
            <w:r w:rsidRPr="000962B4">
              <w:rPr>
                <w:b/>
                <w:szCs w:val="24"/>
              </w:rPr>
              <w:t>化粪池环境影响减缓措施有效性分析</w:t>
            </w:r>
          </w:p>
          <w:p w:rsidR="00E86B5E" w:rsidRPr="000962B4" w:rsidRDefault="00E86B5E" w:rsidP="00E86B5E">
            <w:pPr>
              <w:pStyle w:val="ad"/>
              <w:ind w:firstLine="480"/>
              <w:rPr>
                <w:rFonts w:eastAsiaTheme="minorEastAsia"/>
                <w:szCs w:val="24"/>
              </w:rPr>
            </w:pPr>
            <w:r w:rsidRPr="00D571AF">
              <w:rPr>
                <w:rFonts w:eastAsiaTheme="minorEastAsia"/>
                <w:color w:val="0070C0"/>
                <w:szCs w:val="24"/>
              </w:rPr>
              <w:t>根据上述分析可知，项目生活污水产生量约为</w:t>
            </w:r>
            <w:r w:rsidRPr="00D571AF">
              <w:rPr>
                <w:rFonts w:eastAsiaTheme="minorEastAsia"/>
                <w:color w:val="0070C0"/>
                <w:szCs w:val="24"/>
              </w:rPr>
              <w:t>1.</w:t>
            </w:r>
            <w:r w:rsidR="00D571AF" w:rsidRPr="00D571AF">
              <w:rPr>
                <w:rFonts w:eastAsiaTheme="minorEastAsia" w:hint="eastAsia"/>
                <w:color w:val="0070C0"/>
                <w:szCs w:val="24"/>
              </w:rPr>
              <w:t>67</w:t>
            </w:r>
            <w:r w:rsidRPr="00D571AF">
              <w:rPr>
                <w:rFonts w:eastAsiaTheme="minorEastAsia"/>
                <w:color w:val="0070C0"/>
                <w:szCs w:val="24"/>
              </w:rPr>
              <w:t>m³/d</w:t>
            </w:r>
            <w:r w:rsidRPr="00D571AF">
              <w:rPr>
                <w:rFonts w:eastAsiaTheme="minorEastAsia"/>
                <w:color w:val="0070C0"/>
                <w:szCs w:val="24"/>
              </w:rPr>
              <w:t>，变化系数按照</w:t>
            </w:r>
            <w:r w:rsidRPr="00D571AF">
              <w:rPr>
                <w:rFonts w:eastAsiaTheme="minorEastAsia"/>
                <w:color w:val="0070C0"/>
                <w:szCs w:val="24"/>
              </w:rPr>
              <w:t>1.2</w:t>
            </w:r>
            <w:r w:rsidRPr="00D571AF">
              <w:rPr>
                <w:rFonts w:eastAsiaTheme="minorEastAsia"/>
                <w:color w:val="0070C0"/>
                <w:szCs w:val="24"/>
              </w:rPr>
              <w:t>计，则最大生活污水量约为</w:t>
            </w:r>
            <w:r w:rsidRPr="00D571AF">
              <w:rPr>
                <w:rFonts w:eastAsiaTheme="minorEastAsia"/>
                <w:color w:val="0070C0"/>
                <w:szCs w:val="24"/>
              </w:rPr>
              <w:t>2.</w:t>
            </w:r>
            <w:r w:rsidR="00D571AF" w:rsidRPr="00D571AF">
              <w:rPr>
                <w:rFonts w:eastAsiaTheme="minorEastAsia" w:hint="eastAsia"/>
                <w:color w:val="0070C0"/>
                <w:szCs w:val="24"/>
              </w:rPr>
              <w:t>0</w:t>
            </w:r>
            <w:r w:rsidRPr="00D571AF">
              <w:rPr>
                <w:rFonts w:eastAsiaTheme="minorEastAsia"/>
                <w:color w:val="0070C0"/>
                <w:szCs w:val="24"/>
              </w:rPr>
              <w:t>m³/d</w:t>
            </w:r>
            <w:r w:rsidRPr="00D571AF">
              <w:rPr>
                <w:rFonts w:eastAsiaTheme="minorEastAsia"/>
                <w:color w:val="0070C0"/>
                <w:szCs w:val="24"/>
              </w:rPr>
              <w:t>，</w:t>
            </w:r>
            <w:r w:rsidRPr="000962B4">
              <w:rPr>
                <w:rFonts w:eastAsiaTheme="minorEastAsia"/>
                <w:szCs w:val="24"/>
              </w:rPr>
              <w:t>根据《建筑给排水设计规范》（（</w:t>
            </w:r>
            <w:r w:rsidRPr="000962B4">
              <w:rPr>
                <w:rFonts w:eastAsiaTheme="minorEastAsia"/>
                <w:szCs w:val="24"/>
              </w:rPr>
              <w:t>GB50015-2019</w:t>
            </w:r>
            <w:r w:rsidRPr="000962B4">
              <w:rPr>
                <w:rFonts w:eastAsiaTheme="minorEastAsia"/>
                <w:szCs w:val="24"/>
              </w:rPr>
              <w:t>），化粪池总容积应满足废水停留时间</w:t>
            </w:r>
            <w:r w:rsidRPr="000962B4">
              <w:rPr>
                <w:rFonts w:eastAsiaTheme="minorEastAsia"/>
                <w:szCs w:val="24"/>
              </w:rPr>
              <w:t>12-24h</w:t>
            </w:r>
            <w:r w:rsidRPr="000962B4">
              <w:rPr>
                <w:rFonts w:eastAsiaTheme="minorEastAsia"/>
                <w:szCs w:val="24"/>
              </w:rPr>
              <w:t>的要求，并做好防渗处理，化粪池宜建在便于机动车清掏的位置；项目拟设置了</w:t>
            </w:r>
            <w:r w:rsidRPr="000962B4">
              <w:rPr>
                <w:rFonts w:eastAsiaTheme="minorEastAsia"/>
                <w:szCs w:val="24"/>
              </w:rPr>
              <w:t>1</w:t>
            </w:r>
            <w:r w:rsidRPr="000962B4">
              <w:rPr>
                <w:rFonts w:eastAsiaTheme="minorEastAsia"/>
                <w:szCs w:val="24"/>
              </w:rPr>
              <w:t>个</w:t>
            </w:r>
            <w:r w:rsidRPr="000962B4">
              <w:rPr>
                <w:rFonts w:eastAsiaTheme="minorEastAsia"/>
                <w:szCs w:val="24"/>
              </w:rPr>
              <w:t>5m³</w:t>
            </w:r>
            <w:r w:rsidRPr="000962B4">
              <w:rPr>
                <w:rFonts w:eastAsiaTheme="minorEastAsia"/>
                <w:szCs w:val="24"/>
              </w:rPr>
              <w:t>的化粪池对生活污水进行处理，可满足</w:t>
            </w:r>
            <w:r w:rsidRPr="000962B4">
              <w:rPr>
                <w:rFonts w:eastAsiaTheme="minorEastAsia"/>
                <w:szCs w:val="24"/>
              </w:rPr>
              <w:t>24h</w:t>
            </w:r>
            <w:r w:rsidRPr="000962B4">
              <w:rPr>
                <w:rFonts w:eastAsiaTheme="minorEastAsia"/>
                <w:szCs w:val="24"/>
              </w:rPr>
              <w:t>停留时间要求，清掏车辆可进入进行清掏，且化粪池已严格按照规范要求</w:t>
            </w:r>
            <w:r w:rsidRPr="000962B4">
              <w:rPr>
                <w:rFonts w:eastAsiaTheme="minorEastAsia"/>
                <w:szCs w:val="24"/>
              </w:rPr>
              <w:lastRenderedPageBreak/>
              <w:t>进行防渗处置，因此化粪池设置合理。</w:t>
            </w:r>
          </w:p>
          <w:p w:rsidR="00E86B5E" w:rsidRPr="000962B4" w:rsidRDefault="00E86B5E" w:rsidP="00E86B5E">
            <w:pPr>
              <w:pStyle w:val="ad"/>
              <w:ind w:firstLine="482"/>
              <w:rPr>
                <w:b/>
                <w:szCs w:val="24"/>
              </w:rPr>
            </w:pPr>
            <w:r w:rsidRPr="000962B4">
              <w:rPr>
                <w:b/>
                <w:szCs w:val="24"/>
              </w:rPr>
              <w:t>③</w:t>
            </w:r>
            <w:r w:rsidRPr="000962B4">
              <w:rPr>
                <w:b/>
                <w:szCs w:val="24"/>
              </w:rPr>
              <w:t>初期雨水收集池</w:t>
            </w:r>
            <w:r w:rsidR="00060D87" w:rsidRPr="000962B4">
              <w:rPr>
                <w:b/>
                <w:szCs w:val="24"/>
              </w:rPr>
              <w:t>环</w:t>
            </w:r>
            <w:r w:rsidRPr="000962B4">
              <w:rPr>
                <w:b/>
                <w:szCs w:val="24"/>
              </w:rPr>
              <w:t>境影响减缓措施有效性分析</w:t>
            </w:r>
          </w:p>
          <w:p w:rsidR="00E86B5E" w:rsidRPr="000962B4" w:rsidRDefault="00E86B5E" w:rsidP="00E86B5E">
            <w:pPr>
              <w:pStyle w:val="ad"/>
              <w:ind w:firstLine="480"/>
              <w:rPr>
                <w:rFonts w:eastAsiaTheme="minorEastAsia"/>
                <w:szCs w:val="24"/>
              </w:rPr>
            </w:pPr>
            <w:r w:rsidRPr="000962B4">
              <w:rPr>
                <w:rFonts w:eastAsiaTheme="minorEastAsia"/>
                <w:szCs w:val="24"/>
              </w:rPr>
              <w:t>根据上述分析可知，该项目厂区的初期雨水产生量约为</w:t>
            </w:r>
            <w:r w:rsidRPr="000962B4">
              <w:rPr>
                <w:rFonts w:eastAsiaTheme="minorEastAsia"/>
                <w:szCs w:val="24"/>
              </w:rPr>
              <w:t>4.3m³/</w:t>
            </w:r>
            <w:r w:rsidRPr="000962B4">
              <w:rPr>
                <w:rFonts w:eastAsiaTheme="minorEastAsia"/>
                <w:szCs w:val="24"/>
              </w:rPr>
              <w:t>次，该项目拟设置了</w:t>
            </w:r>
            <w:r w:rsidRPr="000962B4">
              <w:rPr>
                <w:rFonts w:eastAsiaTheme="minorEastAsia"/>
                <w:szCs w:val="24"/>
              </w:rPr>
              <w:t>1</w:t>
            </w:r>
            <w:r w:rsidRPr="000962B4">
              <w:rPr>
                <w:rFonts w:eastAsiaTheme="minorEastAsia"/>
                <w:szCs w:val="24"/>
              </w:rPr>
              <w:t>个</w:t>
            </w:r>
            <w:r w:rsidRPr="000962B4">
              <w:rPr>
                <w:rFonts w:eastAsiaTheme="minorEastAsia"/>
                <w:szCs w:val="24"/>
              </w:rPr>
              <w:t>6m³</w:t>
            </w:r>
            <w:r w:rsidRPr="000962B4">
              <w:rPr>
                <w:rFonts w:eastAsiaTheme="minorEastAsia"/>
                <w:szCs w:val="24"/>
              </w:rPr>
              <w:t>的初期雨水收集池，初期雨水收集池的容积可满足收集要求，同时在初期雨水收集池前端设置阀门，初期雨水收集后，关闭阀门，将中、后期雨水通过雨水管网外排；该措施合理可行。</w:t>
            </w:r>
          </w:p>
          <w:p w:rsidR="00060D87" w:rsidRPr="000962B4" w:rsidRDefault="00060D87" w:rsidP="00060D87">
            <w:pPr>
              <w:pStyle w:val="ad"/>
              <w:ind w:firstLine="482"/>
              <w:rPr>
                <w:b/>
                <w:szCs w:val="24"/>
              </w:rPr>
            </w:pPr>
            <w:r w:rsidRPr="000962B4">
              <w:rPr>
                <w:b/>
                <w:szCs w:val="24"/>
              </w:rPr>
              <w:t>④</w:t>
            </w:r>
            <w:r w:rsidRPr="000962B4">
              <w:rPr>
                <w:b/>
                <w:szCs w:val="24"/>
              </w:rPr>
              <w:t>调节池环境影响减缓措施有效性分析</w:t>
            </w:r>
          </w:p>
          <w:p w:rsidR="00E86B5E" w:rsidRPr="000962B4" w:rsidRDefault="00060D87" w:rsidP="00E86B5E">
            <w:pPr>
              <w:pStyle w:val="ad"/>
              <w:ind w:firstLine="480"/>
              <w:rPr>
                <w:rFonts w:eastAsiaTheme="minorEastAsia"/>
                <w:szCs w:val="24"/>
              </w:rPr>
            </w:pPr>
            <w:r w:rsidRPr="000962B4">
              <w:rPr>
                <w:rFonts w:eastAsiaTheme="minorEastAsia"/>
                <w:szCs w:val="24"/>
              </w:rPr>
              <w:t>根据项目特点，该项目拟处理的废水包括：遗体清洗废水、生活污水、灵车清洗废水和初期雨水。各废水在排放过程中，随着生产状况的变化而变化，存在水质的不均匀和水量的不稳定情况。特别当雨水特别多时，废水的水质和水量变化更大，这种变化会造成废水处理过程失常，降低了处理效果，而且不能充分发挥处理设备的设计负荷。为了使处理工艺正常工作，不受废水高峰流量或高峰浓度变化的影响，要求废水在进行处理前有一个较为稳定的水量和均匀的水质。项目拟配套设置</w:t>
            </w:r>
            <w:r w:rsidR="00F20D66" w:rsidRPr="000962B4">
              <w:rPr>
                <w:rFonts w:eastAsiaTheme="minorEastAsia"/>
                <w:szCs w:val="24"/>
              </w:rPr>
              <w:t>1</w:t>
            </w:r>
            <w:r w:rsidR="00F20D66" w:rsidRPr="000962B4">
              <w:rPr>
                <w:rFonts w:eastAsiaTheme="minorEastAsia"/>
                <w:szCs w:val="24"/>
              </w:rPr>
              <w:t>个有效容积约为</w:t>
            </w:r>
            <w:r w:rsidR="00F20D66" w:rsidRPr="000962B4">
              <w:rPr>
                <w:rFonts w:eastAsiaTheme="minorEastAsia"/>
                <w:szCs w:val="24"/>
              </w:rPr>
              <w:t>8m³</w:t>
            </w:r>
            <w:r w:rsidRPr="000962B4">
              <w:rPr>
                <w:rFonts w:eastAsiaTheme="minorEastAsia"/>
                <w:szCs w:val="24"/>
              </w:rPr>
              <w:t>的调节池，</w:t>
            </w:r>
            <w:r w:rsidRPr="00C50840">
              <w:rPr>
                <w:rFonts w:eastAsiaTheme="minorEastAsia"/>
                <w:color w:val="0070C0"/>
                <w:szCs w:val="24"/>
              </w:rPr>
              <w:t>而项目废水最大产生量（含初期雨水）为</w:t>
            </w:r>
            <w:r w:rsidRPr="00C50840">
              <w:rPr>
                <w:rFonts w:eastAsiaTheme="minorEastAsia"/>
                <w:color w:val="0070C0"/>
                <w:szCs w:val="24"/>
              </w:rPr>
              <w:t>6.</w:t>
            </w:r>
            <w:r w:rsidR="00C50840" w:rsidRPr="00C50840">
              <w:rPr>
                <w:rFonts w:eastAsiaTheme="minorEastAsia" w:hint="eastAsia"/>
                <w:color w:val="0070C0"/>
                <w:szCs w:val="24"/>
              </w:rPr>
              <w:t>31</w:t>
            </w:r>
            <w:r w:rsidRPr="00C50840">
              <w:rPr>
                <w:rFonts w:eastAsiaTheme="minorEastAsia"/>
                <w:color w:val="0070C0"/>
                <w:szCs w:val="24"/>
              </w:rPr>
              <w:t>m³/d</w:t>
            </w:r>
            <w:r w:rsidRPr="000962B4">
              <w:rPr>
                <w:rFonts w:eastAsiaTheme="minorEastAsia"/>
                <w:szCs w:val="24"/>
              </w:rPr>
              <w:t>，因此调节池的容积可满足项目区废水处理要求。调节池设置合理。</w:t>
            </w:r>
          </w:p>
          <w:p w:rsidR="00E86B5E" w:rsidRPr="000962B4" w:rsidRDefault="00060D87" w:rsidP="00060D87">
            <w:pPr>
              <w:pStyle w:val="ad"/>
              <w:ind w:firstLine="482"/>
              <w:rPr>
                <w:b/>
                <w:szCs w:val="24"/>
              </w:rPr>
            </w:pPr>
            <w:r w:rsidRPr="000962B4">
              <w:rPr>
                <w:b/>
                <w:szCs w:val="24"/>
              </w:rPr>
              <w:t>⑤</w:t>
            </w:r>
            <w:r w:rsidRPr="000962B4">
              <w:rPr>
                <w:b/>
                <w:szCs w:val="24"/>
              </w:rPr>
              <w:t>一体化污水处理设施环境影响减缓措施有效性分析</w:t>
            </w:r>
          </w:p>
          <w:p w:rsidR="0017344B" w:rsidRPr="000962B4" w:rsidRDefault="00D059F8" w:rsidP="0017344B">
            <w:pPr>
              <w:pStyle w:val="ad"/>
              <w:ind w:firstLine="482"/>
              <w:rPr>
                <w:rFonts w:eastAsiaTheme="minorEastAsia"/>
                <w:b/>
                <w:szCs w:val="24"/>
              </w:rPr>
            </w:pPr>
            <w:r w:rsidRPr="000962B4">
              <w:rPr>
                <w:b/>
              </w:rPr>
              <w:fldChar w:fldCharType="begin"/>
            </w:r>
            <w:r w:rsidR="0017344B" w:rsidRPr="000962B4">
              <w:rPr>
                <w:b/>
              </w:rPr>
              <w:instrText xml:space="preserve"> = 1 \* GB2 </w:instrText>
            </w:r>
            <w:r w:rsidRPr="000962B4">
              <w:rPr>
                <w:b/>
              </w:rPr>
              <w:fldChar w:fldCharType="separate"/>
            </w:r>
            <w:r w:rsidR="0017344B" w:rsidRPr="000962B4">
              <w:rPr>
                <w:rFonts w:ascii="宋体"/>
                <w:b/>
              </w:rPr>
              <w:t>⑴</w:t>
            </w:r>
            <w:r w:rsidRPr="000962B4">
              <w:rPr>
                <w:b/>
              </w:rPr>
              <w:fldChar w:fldCharType="end"/>
            </w:r>
            <w:r w:rsidR="0017344B" w:rsidRPr="000962B4">
              <w:rPr>
                <w:rFonts w:eastAsiaTheme="minorEastAsia"/>
                <w:b/>
                <w:szCs w:val="24"/>
              </w:rPr>
              <w:t>一体化污水处理设施规模设置合理性分析</w:t>
            </w:r>
          </w:p>
          <w:p w:rsidR="0017344B" w:rsidRPr="000962B4" w:rsidRDefault="0017344B" w:rsidP="0017344B">
            <w:pPr>
              <w:pStyle w:val="ad"/>
              <w:ind w:firstLine="480"/>
              <w:rPr>
                <w:rFonts w:eastAsiaTheme="minorEastAsia"/>
                <w:szCs w:val="24"/>
              </w:rPr>
            </w:pPr>
            <w:r w:rsidRPr="000962B4">
              <w:rPr>
                <w:rFonts w:eastAsiaTheme="minorEastAsia"/>
                <w:szCs w:val="24"/>
              </w:rPr>
              <w:t>根据工程分析可知，</w:t>
            </w:r>
            <w:r w:rsidRPr="00C50840">
              <w:rPr>
                <w:rFonts w:eastAsiaTheme="minorEastAsia"/>
                <w:color w:val="0070C0"/>
                <w:szCs w:val="24"/>
              </w:rPr>
              <w:t>该项目综合废水最大产生量为</w:t>
            </w:r>
            <w:r w:rsidRPr="00C50840">
              <w:rPr>
                <w:rFonts w:eastAsiaTheme="minorEastAsia"/>
                <w:color w:val="0070C0"/>
                <w:szCs w:val="24"/>
              </w:rPr>
              <w:t>6.</w:t>
            </w:r>
            <w:r w:rsidR="00C50840" w:rsidRPr="00C50840">
              <w:rPr>
                <w:rFonts w:eastAsiaTheme="minorEastAsia" w:hint="eastAsia"/>
                <w:color w:val="0070C0"/>
                <w:szCs w:val="24"/>
              </w:rPr>
              <w:t>31</w:t>
            </w:r>
            <w:r w:rsidRPr="00C50840">
              <w:rPr>
                <w:rFonts w:eastAsiaTheme="minorEastAsia"/>
                <w:color w:val="0070C0"/>
                <w:szCs w:val="24"/>
              </w:rPr>
              <w:t>m³/d</w:t>
            </w:r>
            <w:r w:rsidRPr="00C50840">
              <w:rPr>
                <w:rFonts w:eastAsiaTheme="minorEastAsia"/>
                <w:color w:val="0070C0"/>
                <w:szCs w:val="24"/>
              </w:rPr>
              <w:t>，变化系数按照</w:t>
            </w:r>
            <w:r w:rsidRPr="00C50840">
              <w:rPr>
                <w:rFonts w:eastAsiaTheme="minorEastAsia"/>
                <w:color w:val="0070C0"/>
                <w:szCs w:val="24"/>
              </w:rPr>
              <w:t>1.2</w:t>
            </w:r>
            <w:r w:rsidRPr="00C50840">
              <w:rPr>
                <w:rFonts w:eastAsiaTheme="minorEastAsia"/>
                <w:color w:val="0070C0"/>
                <w:szCs w:val="24"/>
              </w:rPr>
              <w:t>计，则最大废水量约为</w:t>
            </w:r>
            <w:r w:rsidRPr="00C50840">
              <w:rPr>
                <w:rFonts w:eastAsiaTheme="minorEastAsia"/>
                <w:color w:val="0070C0"/>
                <w:szCs w:val="24"/>
              </w:rPr>
              <w:t>7.</w:t>
            </w:r>
            <w:r w:rsidR="00C50840" w:rsidRPr="00C50840">
              <w:rPr>
                <w:rFonts w:eastAsiaTheme="minorEastAsia" w:hint="eastAsia"/>
                <w:color w:val="0070C0"/>
                <w:szCs w:val="24"/>
              </w:rPr>
              <w:t>57</w:t>
            </w:r>
            <w:r w:rsidRPr="00C50840">
              <w:rPr>
                <w:rFonts w:eastAsiaTheme="minorEastAsia"/>
                <w:color w:val="0070C0"/>
                <w:szCs w:val="24"/>
              </w:rPr>
              <w:t>m³/d</w:t>
            </w:r>
            <w:r w:rsidRPr="00C50840">
              <w:rPr>
                <w:rFonts w:eastAsiaTheme="minorEastAsia"/>
                <w:color w:val="0070C0"/>
                <w:szCs w:val="24"/>
              </w:rPr>
              <w:t>，</w:t>
            </w:r>
            <w:r w:rsidRPr="000962B4">
              <w:rPr>
                <w:rFonts w:eastAsiaTheme="minorEastAsia"/>
                <w:szCs w:val="24"/>
              </w:rPr>
              <w:t>而项目拟设置</w:t>
            </w:r>
            <w:r w:rsidRPr="000962B4">
              <w:rPr>
                <w:rFonts w:eastAsiaTheme="minorEastAsia"/>
                <w:szCs w:val="24"/>
              </w:rPr>
              <w:t>1</w:t>
            </w:r>
            <w:r w:rsidRPr="000962B4">
              <w:rPr>
                <w:rFonts w:eastAsiaTheme="minorEastAsia"/>
                <w:szCs w:val="24"/>
              </w:rPr>
              <w:t>套处理能力为</w:t>
            </w:r>
            <w:r w:rsidRPr="000962B4">
              <w:rPr>
                <w:rFonts w:eastAsiaTheme="minorEastAsia"/>
                <w:szCs w:val="24"/>
              </w:rPr>
              <w:t>20m³/d</w:t>
            </w:r>
            <w:r w:rsidRPr="000962B4">
              <w:rPr>
                <w:rFonts w:eastAsiaTheme="minorEastAsia"/>
                <w:szCs w:val="24"/>
              </w:rPr>
              <w:t>的一体化污水处理设施其规模可满足要求。</w:t>
            </w:r>
          </w:p>
          <w:p w:rsidR="0017344B" w:rsidRPr="000962B4" w:rsidRDefault="00D059F8" w:rsidP="0017344B">
            <w:pPr>
              <w:pStyle w:val="ad"/>
              <w:ind w:firstLine="482"/>
              <w:rPr>
                <w:rFonts w:eastAsiaTheme="minorEastAsia"/>
                <w:b/>
                <w:szCs w:val="24"/>
              </w:rPr>
            </w:pPr>
            <w:r w:rsidRPr="000962B4">
              <w:rPr>
                <w:b/>
              </w:rPr>
              <w:fldChar w:fldCharType="begin"/>
            </w:r>
            <w:r w:rsidR="0017344B" w:rsidRPr="000962B4">
              <w:rPr>
                <w:b/>
              </w:rPr>
              <w:instrText xml:space="preserve"> = 2 \* GB2 </w:instrText>
            </w:r>
            <w:r w:rsidRPr="000962B4">
              <w:rPr>
                <w:b/>
              </w:rPr>
              <w:fldChar w:fldCharType="separate"/>
            </w:r>
            <w:r w:rsidR="0017344B" w:rsidRPr="000962B4">
              <w:rPr>
                <w:b/>
                <w:noProof/>
              </w:rPr>
              <w:t>⑵</w:t>
            </w:r>
            <w:r w:rsidRPr="000962B4">
              <w:rPr>
                <w:b/>
              </w:rPr>
              <w:fldChar w:fldCharType="end"/>
            </w:r>
            <w:r w:rsidR="0017344B" w:rsidRPr="000962B4">
              <w:rPr>
                <w:rFonts w:eastAsiaTheme="minorEastAsia"/>
                <w:b/>
                <w:szCs w:val="24"/>
              </w:rPr>
              <w:t>一体化污水处理设施工艺设置合理性分析</w:t>
            </w:r>
          </w:p>
          <w:p w:rsidR="0017344B" w:rsidRPr="000962B4" w:rsidRDefault="0017344B" w:rsidP="0017344B">
            <w:pPr>
              <w:pStyle w:val="ad"/>
              <w:ind w:firstLine="480"/>
              <w:rPr>
                <w:rFonts w:eastAsiaTheme="minorEastAsia"/>
                <w:szCs w:val="24"/>
              </w:rPr>
            </w:pPr>
            <w:r w:rsidRPr="000962B4">
              <w:rPr>
                <w:rFonts w:eastAsiaTheme="minorEastAsia"/>
                <w:szCs w:val="24"/>
              </w:rPr>
              <w:t>该项目设置的一体化污水处理设施购买成品进行安装，根据该一体化设施的设计资料，该设施拟采用生化处理工艺对综合废水进行处理，设计工艺如下图所示。</w:t>
            </w:r>
          </w:p>
          <w:p w:rsidR="0017344B" w:rsidRPr="000962B4" w:rsidRDefault="008A4E85" w:rsidP="0017344B">
            <w:pPr>
              <w:jc w:val="center"/>
              <w:rPr>
                <w:rFonts w:ascii="Times New Roman" w:hAnsi="Times New Roman" w:cs="Times New Roman"/>
                <w:b/>
                <w:szCs w:val="24"/>
              </w:rPr>
            </w:pPr>
            <w:r w:rsidRPr="000962B4">
              <w:rPr>
                <w:rFonts w:ascii="Times New Roman" w:hAnsi="Times New Roman" w:cs="Times New Roman"/>
              </w:rPr>
              <w:object w:dxaOrig="9341" w:dyaOrig="3245">
                <v:shape id="_x0000_i1029" type="#_x0000_t75" style="width:367.75pt;height:127.75pt" o:ole="">
                  <v:imagedata r:id="rId18" o:title=""/>
                </v:shape>
                <o:OLEObject Type="Embed" ProgID="Visio.Drawing.11" ShapeID="_x0000_i1029" DrawAspect="Content" ObjectID="_1730902575" r:id="rId19"/>
              </w:object>
            </w:r>
          </w:p>
          <w:p w:rsidR="0017344B" w:rsidRPr="000962B4" w:rsidRDefault="0017344B" w:rsidP="0017344B">
            <w:pPr>
              <w:jc w:val="center"/>
              <w:rPr>
                <w:rFonts w:ascii="Times New Roman" w:hAnsi="Times New Roman" w:cs="Times New Roman"/>
                <w:b/>
                <w:szCs w:val="24"/>
              </w:rPr>
            </w:pPr>
            <w:r w:rsidRPr="000962B4">
              <w:rPr>
                <w:rFonts w:ascii="Times New Roman" w:hAnsi="Times New Roman" w:cs="Times New Roman"/>
                <w:b/>
                <w:szCs w:val="24"/>
              </w:rPr>
              <w:t>图</w:t>
            </w:r>
            <w:r w:rsidRPr="000962B4">
              <w:rPr>
                <w:rFonts w:ascii="Times New Roman" w:hAnsi="Times New Roman" w:cs="Times New Roman"/>
                <w:b/>
                <w:szCs w:val="24"/>
              </w:rPr>
              <w:t xml:space="preserve">4.2.2-1 </w:t>
            </w:r>
            <w:r w:rsidRPr="000962B4">
              <w:rPr>
                <w:rFonts w:ascii="Times New Roman" w:hAnsi="Times New Roman" w:cs="Times New Roman"/>
                <w:b/>
                <w:szCs w:val="24"/>
              </w:rPr>
              <w:t>污水处理工艺流程图</w:t>
            </w:r>
          </w:p>
          <w:p w:rsidR="0017344B" w:rsidRPr="000962B4" w:rsidRDefault="0017344B" w:rsidP="006F02D3">
            <w:pPr>
              <w:pStyle w:val="ad"/>
              <w:spacing w:beforeLines="50"/>
              <w:ind w:firstLine="480"/>
              <w:rPr>
                <w:rFonts w:eastAsiaTheme="minorEastAsia"/>
                <w:szCs w:val="24"/>
              </w:rPr>
            </w:pPr>
            <w:r w:rsidRPr="000962B4">
              <w:rPr>
                <w:rFonts w:eastAsiaTheme="minorEastAsia"/>
                <w:szCs w:val="24"/>
              </w:rPr>
              <w:lastRenderedPageBreak/>
              <w:t>污水处理工艺流程简述：</w:t>
            </w:r>
          </w:p>
          <w:p w:rsidR="0017344B" w:rsidRPr="000962B4" w:rsidRDefault="00D059F8" w:rsidP="0017344B">
            <w:pPr>
              <w:pStyle w:val="ad"/>
              <w:ind w:firstLine="482"/>
              <w:rPr>
                <w:rFonts w:eastAsiaTheme="minorEastAsia"/>
                <w:b/>
                <w:szCs w:val="24"/>
              </w:rPr>
            </w:pPr>
            <w:r w:rsidRPr="000962B4">
              <w:rPr>
                <w:rFonts w:eastAsiaTheme="minorEastAsia"/>
                <w:b/>
                <w:szCs w:val="24"/>
              </w:rPr>
              <w:fldChar w:fldCharType="begin"/>
            </w:r>
            <w:r w:rsidR="0017344B" w:rsidRPr="000962B4">
              <w:rPr>
                <w:rFonts w:eastAsiaTheme="minorEastAsia"/>
                <w:b/>
                <w:szCs w:val="24"/>
              </w:rPr>
              <w:instrText xml:space="preserve"> = 1 \* GB2 </w:instrText>
            </w:r>
            <w:r w:rsidRPr="000962B4">
              <w:rPr>
                <w:rFonts w:eastAsiaTheme="minorEastAsia"/>
                <w:b/>
                <w:szCs w:val="24"/>
              </w:rPr>
              <w:fldChar w:fldCharType="separate"/>
            </w:r>
            <w:r w:rsidR="0017344B" w:rsidRPr="000962B4">
              <w:rPr>
                <w:rFonts w:eastAsiaTheme="minorEastAsia"/>
                <w:b/>
                <w:szCs w:val="24"/>
              </w:rPr>
              <w:t>⑴</w:t>
            </w:r>
            <w:r w:rsidRPr="000962B4">
              <w:rPr>
                <w:rFonts w:eastAsiaTheme="minorEastAsia"/>
                <w:b/>
                <w:szCs w:val="24"/>
              </w:rPr>
              <w:fldChar w:fldCharType="end"/>
            </w:r>
            <w:r w:rsidR="0017344B" w:rsidRPr="000962B4">
              <w:rPr>
                <w:rFonts w:eastAsiaTheme="minorEastAsia"/>
                <w:b/>
                <w:szCs w:val="24"/>
              </w:rPr>
              <w:t>调节池</w:t>
            </w:r>
          </w:p>
          <w:p w:rsidR="0017344B" w:rsidRPr="000962B4" w:rsidRDefault="0017344B" w:rsidP="0017344B">
            <w:pPr>
              <w:pStyle w:val="ad"/>
              <w:ind w:firstLine="480"/>
              <w:rPr>
                <w:rFonts w:eastAsiaTheme="minorEastAsia"/>
                <w:szCs w:val="24"/>
              </w:rPr>
            </w:pPr>
            <w:r w:rsidRPr="000962B4">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rsidR="0017344B" w:rsidRPr="000962B4" w:rsidRDefault="00D059F8" w:rsidP="0017344B">
            <w:pPr>
              <w:pStyle w:val="ad"/>
              <w:ind w:firstLine="482"/>
              <w:rPr>
                <w:rFonts w:eastAsiaTheme="minorEastAsia"/>
                <w:b/>
                <w:szCs w:val="24"/>
              </w:rPr>
            </w:pPr>
            <w:r w:rsidRPr="000962B4">
              <w:rPr>
                <w:rFonts w:eastAsiaTheme="minorEastAsia"/>
                <w:b/>
                <w:szCs w:val="24"/>
              </w:rPr>
              <w:fldChar w:fldCharType="begin"/>
            </w:r>
            <w:r w:rsidR="0017344B" w:rsidRPr="000962B4">
              <w:rPr>
                <w:rFonts w:eastAsiaTheme="minorEastAsia"/>
                <w:b/>
                <w:szCs w:val="24"/>
              </w:rPr>
              <w:instrText xml:space="preserve"> = 2 \* GB2 </w:instrText>
            </w:r>
            <w:r w:rsidRPr="000962B4">
              <w:rPr>
                <w:rFonts w:eastAsiaTheme="minorEastAsia"/>
                <w:b/>
                <w:szCs w:val="24"/>
              </w:rPr>
              <w:fldChar w:fldCharType="separate"/>
            </w:r>
            <w:r w:rsidR="0017344B" w:rsidRPr="000962B4">
              <w:rPr>
                <w:rFonts w:eastAsiaTheme="minorEastAsia"/>
                <w:b/>
                <w:szCs w:val="24"/>
              </w:rPr>
              <w:t>⑵</w:t>
            </w:r>
            <w:r w:rsidRPr="000962B4">
              <w:rPr>
                <w:rFonts w:eastAsiaTheme="minorEastAsia"/>
                <w:b/>
                <w:szCs w:val="24"/>
              </w:rPr>
              <w:fldChar w:fldCharType="end"/>
            </w:r>
            <w:r w:rsidR="0017344B" w:rsidRPr="000962B4">
              <w:rPr>
                <w:rFonts w:eastAsiaTheme="minorEastAsia"/>
                <w:b/>
                <w:szCs w:val="24"/>
              </w:rPr>
              <w:t>接触氧化池</w:t>
            </w:r>
          </w:p>
          <w:p w:rsidR="0017344B" w:rsidRPr="000962B4" w:rsidRDefault="0017344B" w:rsidP="0017344B">
            <w:pPr>
              <w:pStyle w:val="ad"/>
              <w:ind w:firstLine="480"/>
              <w:rPr>
                <w:rFonts w:eastAsiaTheme="minorEastAsia"/>
                <w:szCs w:val="24"/>
              </w:rPr>
            </w:pPr>
            <w:r w:rsidRPr="000962B4">
              <w:rPr>
                <w:rFonts w:eastAsiaTheme="minorEastAsia"/>
                <w:szCs w:val="24"/>
              </w:rPr>
              <w:t>好氧接触氧化池主要利用好氧菌去除</w:t>
            </w:r>
            <w:r w:rsidRPr="000962B4">
              <w:rPr>
                <w:rFonts w:eastAsiaTheme="minorEastAsia"/>
                <w:szCs w:val="24"/>
              </w:rPr>
              <w:t>CODcr</w:t>
            </w:r>
            <w:r w:rsidRPr="000962B4">
              <w:rPr>
                <w:rFonts w:eastAsiaTheme="minorEastAsia"/>
                <w:szCs w:val="24"/>
              </w:rPr>
              <w:t>、</w:t>
            </w:r>
            <w:r w:rsidRPr="000962B4">
              <w:rPr>
                <w:rFonts w:eastAsiaTheme="minorEastAsia"/>
                <w:szCs w:val="24"/>
              </w:rPr>
              <w:t>BOD</w:t>
            </w:r>
            <w:r w:rsidRPr="000962B4">
              <w:rPr>
                <w:rFonts w:eastAsiaTheme="minorEastAsia"/>
                <w:szCs w:val="24"/>
                <w:vertAlign w:val="subscript"/>
              </w:rPr>
              <w:t>5</w:t>
            </w:r>
            <w:r w:rsidRPr="000962B4">
              <w:rPr>
                <w:rFonts w:eastAsiaTheme="minorEastAsia"/>
                <w:szCs w:val="24"/>
              </w:rPr>
              <w:t>、</w:t>
            </w:r>
            <w:r w:rsidRPr="000962B4">
              <w:rPr>
                <w:rFonts w:eastAsiaTheme="minorEastAsia"/>
                <w:szCs w:val="24"/>
              </w:rPr>
              <w:t>SS</w:t>
            </w:r>
            <w:r w:rsidRPr="000962B4">
              <w:rPr>
                <w:rFonts w:eastAsiaTheme="minorEastAsia"/>
                <w:szCs w:val="24"/>
              </w:rPr>
              <w:t>、</w:t>
            </w:r>
            <w:r w:rsidRPr="000962B4">
              <w:rPr>
                <w:rFonts w:eastAsiaTheme="minorEastAsia"/>
                <w:szCs w:val="24"/>
              </w:rPr>
              <w:t>NH</w:t>
            </w:r>
            <w:r w:rsidRPr="000962B4">
              <w:rPr>
                <w:rFonts w:eastAsiaTheme="minorEastAsia"/>
                <w:szCs w:val="24"/>
                <w:vertAlign w:val="subscript"/>
              </w:rPr>
              <w:t>3</w:t>
            </w:r>
            <w:r w:rsidRPr="000962B4">
              <w:rPr>
                <w:rFonts w:eastAsiaTheme="minorEastAsia"/>
                <w:szCs w:val="24"/>
              </w:rPr>
              <w:t>-N</w:t>
            </w:r>
            <w:r w:rsidRPr="000962B4">
              <w:rPr>
                <w:rFonts w:eastAsiaTheme="minorEastAsia"/>
                <w:szCs w:val="24"/>
              </w:rPr>
              <w:t>和总磷等污染物。污水在调节水解池中调节水解后由泵提升依次进入接触氧化池，对污水中有机物进行充分的生物降解，在充氧的条件下，利用微生物的生物活动，将废水中大部分的有机物分解去除。</w:t>
            </w:r>
          </w:p>
          <w:p w:rsidR="0017344B" w:rsidRPr="000962B4" w:rsidRDefault="00D059F8" w:rsidP="0017344B">
            <w:pPr>
              <w:pStyle w:val="ad"/>
              <w:ind w:firstLine="482"/>
              <w:rPr>
                <w:rFonts w:eastAsiaTheme="minorEastAsia"/>
                <w:b/>
                <w:szCs w:val="24"/>
              </w:rPr>
            </w:pPr>
            <w:r w:rsidRPr="000962B4">
              <w:rPr>
                <w:rFonts w:eastAsiaTheme="minorEastAsia"/>
                <w:b/>
                <w:szCs w:val="24"/>
              </w:rPr>
              <w:fldChar w:fldCharType="begin"/>
            </w:r>
            <w:r w:rsidR="0017344B" w:rsidRPr="000962B4">
              <w:rPr>
                <w:rFonts w:eastAsiaTheme="minorEastAsia"/>
                <w:b/>
                <w:szCs w:val="24"/>
              </w:rPr>
              <w:instrText xml:space="preserve"> = 3 \* GB2 </w:instrText>
            </w:r>
            <w:r w:rsidRPr="000962B4">
              <w:rPr>
                <w:rFonts w:eastAsiaTheme="minorEastAsia"/>
                <w:b/>
                <w:szCs w:val="24"/>
              </w:rPr>
              <w:fldChar w:fldCharType="separate"/>
            </w:r>
            <w:r w:rsidR="0017344B" w:rsidRPr="000962B4">
              <w:rPr>
                <w:rFonts w:eastAsiaTheme="minorEastAsia"/>
                <w:b/>
                <w:szCs w:val="24"/>
              </w:rPr>
              <w:t>⑶</w:t>
            </w:r>
            <w:r w:rsidRPr="000962B4">
              <w:rPr>
                <w:rFonts w:eastAsiaTheme="minorEastAsia"/>
                <w:b/>
                <w:szCs w:val="24"/>
              </w:rPr>
              <w:fldChar w:fldCharType="end"/>
            </w:r>
            <w:r w:rsidR="0017344B" w:rsidRPr="000962B4">
              <w:rPr>
                <w:rFonts w:eastAsiaTheme="minorEastAsia"/>
                <w:b/>
                <w:szCs w:val="24"/>
              </w:rPr>
              <w:t>二沉池</w:t>
            </w:r>
          </w:p>
          <w:p w:rsidR="0017344B" w:rsidRPr="000962B4" w:rsidRDefault="0017344B" w:rsidP="0017344B">
            <w:pPr>
              <w:pStyle w:val="ad"/>
              <w:ind w:firstLine="480"/>
              <w:rPr>
                <w:rFonts w:eastAsiaTheme="minorEastAsia"/>
                <w:szCs w:val="24"/>
              </w:rPr>
            </w:pPr>
            <w:r w:rsidRPr="000962B4">
              <w:rPr>
                <w:rFonts w:eastAsiaTheme="minorEastAsia"/>
                <w:szCs w:val="24"/>
              </w:rPr>
              <w:t>接触氧化池出水进入二沉池，二沉池前设</w:t>
            </w:r>
            <w:r w:rsidRPr="000962B4">
              <w:rPr>
                <w:rFonts w:eastAsiaTheme="minorEastAsia"/>
                <w:szCs w:val="24"/>
              </w:rPr>
              <w:t>PAC</w:t>
            </w:r>
            <w:r w:rsidRPr="000962B4">
              <w:rPr>
                <w:rFonts w:eastAsiaTheme="minorEastAsia"/>
                <w:szCs w:val="24"/>
              </w:rPr>
              <w:t>（絮凝剂）投加系统，投加</w:t>
            </w:r>
            <w:r w:rsidRPr="000962B4">
              <w:rPr>
                <w:rFonts w:eastAsiaTheme="minorEastAsia"/>
                <w:szCs w:val="24"/>
              </w:rPr>
              <w:t>PAC</w:t>
            </w:r>
            <w:r w:rsidRPr="000962B4">
              <w:rPr>
                <w:rFonts w:eastAsiaTheme="minorEastAsia"/>
                <w:szCs w:val="24"/>
              </w:rPr>
              <w:t>（絮凝剂），去除</w:t>
            </w:r>
            <w:r w:rsidRPr="000962B4">
              <w:rPr>
                <w:rFonts w:eastAsiaTheme="minorEastAsia"/>
                <w:szCs w:val="24"/>
              </w:rPr>
              <w:t>SS</w:t>
            </w:r>
            <w:r w:rsidRPr="000962B4">
              <w:rPr>
                <w:rFonts w:eastAsiaTheme="minorEastAsia"/>
                <w:szCs w:val="24"/>
              </w:rPr>
              <w:t>和部分胶体颗粒，二沉池出水经过石英砂过滤后，进一步降低水中</w:t>
            </w:r>
            <w:r w:rsidRPr="000962B4">
              <w:rPr>
                <w:rFonts w:eastAsiaTheme="minorEastAsia"/>
                <w:szCs w:val="24"/>
              </w:rPr>
              <w:t>SS</w:t>
            </w:r>
            <w:r w:rsidRPr="000962B4">
              <w:rPr>
                <w:rFonts w:eastAsiaTheme="minorEastAsia"/>
                <w:szCs w:val="24"/>
              </w:rPr>
              <w:t>和胶体颗粒含量。</w:t>
            </w:r>
          </w:p>
          <w:p w:rsidR="0017344B" w:rsidRPr="000962B4" w:rsidRDefault="00D059F8" w:rsidP="0017344B">
            <w:pPr>
              <w:pStyle w:val="ad"/>
              <w:ind w:firstLine="482"/>
              <w:rPr>
                <w:rFonts w:eastAsiaTheme="minorEastAsia"/>
                <w:b/>
                <w:szCs w:val="24"/>
              </w:rPr>
            </w:pPr>
            <w:r w:rsidRPr="000962B4">
              <w:rPr>
                <w:rFonts w:eastAsiaTheme="minorEastAsia"/>
                <w:b/>
                <w:szCs w:val="24"/>
              </w:rPr>
              <w:fldChar w:fldCharType="begin"/>
            </w:r>
            <w:r w:rsidR="0017344B" w:rsidRPr="000962B4">
              <w:rPr>
                <w:rFonts w:eastAsiaTheme="minorEastAsia"/>
                <w:b/>
                <w:szCs w:val="24"/>
              </w:rPr>
              <w:instrText xml:space="preserve"> = 4 \* GB2 </w:instrText>
            </w:r>
            <w:r w:rsidRPr="000962B4">
              <w:rPr>
                <w:rFonts w:eastAsiaTheme="minorEastAsia"/>
                <w:b/>
                <w:szCs w:val="24"/>
              </w:rPr>
              <w:fldChar w:fldCharType="separate"/>
            </w:r>
            <w:r w:rsidR="0017344B" w:rsidRPr="000962B4">
              <w:rPr>
                <w:rFonts w:eastAsiaTheme="minorEastAsia"/>
                <w:b/>
                <w:szCs w:val="24"/>
              </w:rPr>
              <w:t>⑷</w:t>
            </w:r>
            <w:r w:rsidRPr="000962B4">
              <w:rPr>
                <w:rFonts w:eastAsiaTheme="minorEastAsia"/>
                <w:b/>
                <w:szCs w:val="24"/>
              </w:rPr>
              <w:fldChar w:fldCharType="end"/>
            </w:r>
            <w:r w:rsidR="0017344B" w:rsidRPr="000962B4">
              <w:rPr>
                <w:rFonts w:eastAsiaTheme="minorEastAsia"/>
                <w:b/>
                <w:szCs w:val="24"/>
              </w:rPr>
              <w:t>过滤</w:t>
            </w:r>
          </w:p>
          <w:p w:rsidR="0017344B" w:rsidRPr="000962B4" w:rsidRDefault="0017344B" w:rsidP="0017344B">
            <w:pPr>
              <w:pStyle w:val="ad"/>
              <w:ind w:firstLine="480"/>
              <w:rPr>
                <w:rFonts w:eastAsiaTheme="minorEastAsia"/>
                <w:szCs w:val="24"/>
              </w:rPr>
            </w:pPr>
            <w:r w:rsidRPr="000962B4">
              <w:rPr>
                <w:rFonts w:eastAsiaTheme="minorEastAsia"/>
                <w:szCs w:val="24"/>
              </w:rPr>
              <w:t>二沉池出水仍含有一定的悬浮物杂质，因此本方案设置深度处理（过滤）处理单元。二沉池出水进入过滤池进行过滤，去除水中残存的有机物、胶体、细菌残留物、微生物等。</w:t>
            </w:r>
          </w:p>
          <w:p w:rsidR="0017344B" w:rsidRPr="000962B4" w:rsidRDefault="00D059F8" w:rsidP="0017344B">
            <w:pPr>
              <w:pStyle w:val="ad"/>
              <w:ind w:firstLine="482"/>
              <w:rPr>
                <w:rFonts w:eastAsiaTheme="minorEastAsia"/>
                <w:b/>
                <w:szCs w:val="24"/>
              </w:rPr>
            </w:pPr>
            <w:r w:rsidRPr="000962B4">
              <w:rPr>
                <w:rFonts w:eastAsiaTheme="minorEastAsia"/>
                <w:b/>
                <w:szCs w:val="24"/>
              </w:rPr>
              <w:fldChar w:fldCharType="begin"/>
            </w:r>
            <w:r w:rsidR="0017344B" w:rsidRPr="000962B4">
              <w:rPr>
                <w:rFonts w:eastAsiaTheme="minorEastAsia"/>
                <w:b/>
                <w:szCs w:val="24"/>
              </w:rPr>
              <w:instrText xml:space="preserve"> = 5 \* GB2 </w:instrText>
            </w:r>
            <w:r w:rsidRPr="000962B4">
              <w:rPr>
                <w:rFonts w:eastAsiaTheme="minorEastAsia"/>
                <w:b/>
                <w:szCs w:val="24"/>
              </w:rPr>
              <w:fldChar w:fldCharType="separate"/>
            </w:r>
            <w:r w:rsidR="0017344B" w:rsidRPr="000962B4">
              <w:rPr>
                <w:rFonts w:eastAsiaTheme="minorEastAsia"/>
                <w:b/>
                <w:szCs w:val="24"/>
              </w:rPr>
              <w:t>⑸</w:t>
            </w:r>
            <w:r w:rsidRPr="000962B4">
              <w:rPr>
                <w:rFonts w:eastAsiaTheme="minorEastAsia"/>
                <w:b/>
                <w:szCs w:val="24"/>
              </w:rPr>
              <w:fldChar w:fldCharType="end"/>
            </w:r>
            <w:r w:rsidR="0017344B" w:rsidRPr="000962B4">
              <w:rPr>
                <w:rFonts w:eastAsiaTheme="minorEastAsia"/>
                <w:b/>
                <w:szCs w:val="24"/>
              </w:rPr>
              <w:t>消毒</w:t>
            </w:r>
          </w:p>
          <w:p w:rsidR="0017344B" w:rsidRPr="000962B4" w:rsidRDefault="0017344B" w:rsidP="0017344B">
            <w:pPr>
              <w:pStyle w:val="ad"/>
              <w:ind w:firstLine="480"/>
              <w:rPr>
                <w:rFonts w:eastAsiaTheme="minorEastAsia"/>
                <w:szCs w:val="24"/>
              </w:rPr>
            </w:pPr>
            <w:r w:rsidRPr="000962B4">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rsidR="0017344B" w:rsidRPr="000962B4" w:rsidRDefault="0017344B" w:rsidP="0017344B">
            <w:pPr>
              <w:pStyle w:val="ad"/>
              <w:ind w:firstLine="480"/>
              <w:rPr>
                <w:rFonts w:eastAsiaTheme="minorEastAsia"/>
                <w:szCs w:val="24"/>
              </w:rPr>
            </w:pPr>
            <w:r w:rsidRPr="000962B4">
              <w:rPr>
                <w:rFonts w:eastAsiaTheme="minorEastAsia"/>
                <w:szCs w:val="24"/>
              </w:rPr>
              <w:t>根据工程分析可知，经调节池调节处理后的综合废水</w:t>
            </w:r>
            <w:r w:rsidRPr="000962B4">
              <w:rPr>
                <w:rFonts w:eastAsiaTheme="minorEastAsia"/>
                <w:szCs w:val="24"/>
              </w:rPr>
              <w:t>BOD/COD</w:t>
            </w:r>
            <w:r w:rsidRPr="000962B4">
              <w:rPr>
                <w:rFonts w:eastAsiaTheme="minorEastAsia"/>
                <w:szCs w:val="24"/>
              </w:rPr>
              <w:t>约为</w:t>
            </w:r>
            <w:r w:rsidRPr="000962B4">
              <w:rPr>
                <w:rFonts w:eastAsiaTheme="minorEastAsia"/>
                <w:szCs w:val="24"/>
              </w:rPr>
              <w:t>0.62≥0.3</w:t>
            </w:r>
            <w:r w:rsidRPr="000962B4">
              <w:rPr>
                <w:rFonts w:eastAsiaTheme="minorEastAsia"/>
                <w:szCs w:val="24"/>
              </w:rPr>
              <w:t>，满足可生化条件，因此项目拟采用废水生化处理工艺技术可行，由根据核算，项目综合废水经一体化污水处理设施处理后可达到《城市污水再生利用</w:t>
            </w:r>
            <w:r w:rsidRPr="000962B4">
              <w:rPr>
                <w:rFonts w:eastAsiaTheme="minorEastAsia"/>
                <w:szCs w:val="24"/>
              </w:rPr>
              <w:t xml:space="preserve"> </w:t>
            </w:r>
            <w:r w:rsidRPr="000962B4">
              <w:rPr>
                <w:rFonts w:eastAsiaTheme="minorEastAsia"/>
                <w:szCs w:val="24"/>
              </w:rPr>
              <w:t>城市杂用水水质》（</w:t>
            </w:r>
            <w:r w:rsidRPr="000962B4">
              <w:rPr>
                <w:rFonts w:eastAsiaTheme="minorEastAsia"/>
                <w:szCs w:val="24"/>
              </w:rPr>
              <w:t>GB/T18920 -2020</w:t>
            </w:r>
            <w:r w:rsidRPr="000962B4">
              <w:rPr>
                <w:rFonts w:eastAsiaTheme="minorEastAsia"/>
                <w:szCs w:val="24"/>
              </w:rPr>
              <w:t>）城市绿化标准，因此其技术可行。</w:t>
            </w:r>
          </w:p>
          <w:p w:rsidR="00060D87" w:rsidRPr="000962B4" w:rsidRDefault="0017344B" w:rsidP="0017344B">
            <w:pPr>
              <w:pStyle w:val="ad"/>
              <w:ind w:firstLine="480"/>
              <w:rPr>
                <w:rFonts w:eastAsiaTheme="minorEastAsia"/>
                <w:szCs w:val="24"/>
              </w:rPr>
            </w:pPr>
            <w:r w:rsidRPr="000962B4">
              <w:rPr>
                <w:rFonts w:eastAsiaTheme="minorEastAsia"/>
                <w:szCs w:val="24"/>
              </w:rPr>
              <w:t>综上，项目设置</w:t>
            </w:r>
            <w:r w:rsidRPr="000962B4">
              <w:rPr>
                <w:rFonts w:eastAsiaTheme="minorEastAsia"/>
                <w:szCs w:val="24"/>
              </w:rPr>
              <w:t>1</w:t>
            </w:r>
            <w:r w:rsidRPr="000962B4">
              <w:rPr>
                <w:rFonts w:eastAsiaTheme="minorEastAsia"/>
                <w:szCs w:val="24"/>
              </w:rPr>
              <w:t>套处理能力为</w:t>
            </w:r>
            <w:r w:rsidRPr="000962B4">
              <w:rPr>
                <w:rFonts w:eastAsiaTheme="minorEastAsia"/>
                <w:szCs w:val="24"/>
              </w:rPr>
              <w:t>20m³/d</w:t>
            </w:r>
            <w:r w:rsidRPr="000962B4">
              <w:rPr>
                <w:rFonts w:eastAsiaTheme="minorEastAsia"/>
                <w:szCs w:val="24"/>
              </w:rPr>
              <w:t>的一体化污水处理设施对项目区废水进行处理，处理后回用于回用于项目区绿化，该措施可行。</w:t>
            </w:r>
          </w:p>
          <w:p w:rsidR="00E86B5E" w:rsidRPr="000962B4" w:rsidRDefault="0017344B" w:rsidP="0017344B">
            <w:pPr>
              <w:pStyle w:val="ad"/>
              <w:ind w:firstLine="482"/>
              <w:rPr>
                <w:b/>
                <w:szCs w:val="24"/>
              </w:rPr>
            </w:pPr>
            <w:r w:rsidRPr="000962B4">
              <w:rPr>
                <w:b/>
                <w:szCs w:val="24"/>
              </w:rPr>
              <w:t>⑥</w:t>
            </w:r>
            <w:r w:rsidRPr="000962B4">
              <w:rPr>
                <w:b/>
                <w:szCs w:val="24"/>
              </w:rPr>
              <w:t>回用水池环境影响减缓措施有效性分析</w:t>
            </w:r>
          </w:p>
          <w:p w:rsidR="00E86B5E" w:rsidRPr="000962B4" w:rsidRDefault="0017344B" w:rsidP="00060D87">
            <w:pPr>
              <w:pStyle w:val="ad"/>
              <w:ind w:firstLine="480"/>
              <w:rPr>
                <w:rFonts w:eastAsiaTheme="minorEastAsia"/>
                <w:szCs w:val="24"/>
              </w:rPr>
            </w:pPr>
            <w:r w:rsidRPr="000962B4">
              <w:rPr>
                <w:rFonts w:eastAsiaTheme="minorEastAsia"/>
                <w:szCs w:val="24"/>
              </w:rPr>
              <w:lastRenderedPageBreak/>
              <w:t>为了满足雨天等特殊情况，处理后综合废水的暂存要求，项目拟配套设置</w:t>
            </w:r>
            <w:r w:rsidRPr="000962B4">
              <w:rPr>
                <w:rFonts w:eastAsiaTheme="minorEastAsia"/>
                <w:szCs w:val="24"/>
              </w:rPr>
              <w:t>1</w:t>
            </w:r>
            <w:r w:rsidRPr="000962B4">
              <w:rPr>
                <w:rFonts w:eastAsiaTheme="minorEastAsia"/>
                <w:szCs w:val="24"/>
              </w:rPr>
              <w:t>个有效容积为</w:t>
            </w:r>
            <w:r w:rsidRPr="000962B4">
              <w:rPr>
                <w:rFonts w:eastAsiaTheme="minorEastAsia"/>
                <w:szCs w:val="24"/>
              </w:rPr>
              <w:t>10m³</w:t>
            </w:r>
            <w:r w:rsidRPr="000962B4">
              <w:rPr>
                <w:rFonts w:eastAsiaTheme="minorEastAsia"/>
                <w:szCs w:val="24"/>
              </w:rPr>
              <w:t>的回水池对处理后的综合废水进行暂存；</w:t>
            </w:r>
            <w:r w:rsidRPr="00C50840">
              <w:rPr>
                <w:rFonts w:eastAsiaTheme="minorEastAsia"/>
                <w:color w:val="0070C0"/>
                <w:szCs w:val="24"/>
              </w:rPr>
              <w:t>项目综合废水最大产生量为</w:t>
            </w:r>
            <w:r w:rsidRPr="00C50840">
              <w:rPr>
                <w:rFonts w:eastAsiaTheme="minorEastAsia"/>
                <w:color w:val="0070C0"/>
                <w:szCs w:val="24"/>
              </w:rPr>
              <w:t>6.</w:t>
            </w:r>
            <w:r w:rsidR="00C50840" w:rsidRPr="00C50840">
              <w:rPr>
                <w:rFonts w:eastAsiaTheme="minorEastAsia" w:hint="eastAsia"/>
                <w:color w:val="0070C0"/>
                <w:szCs w:val="24"/>
              </w:rPr>
              <w:t>31</w:t>
            </w:r>
            <w:r w:rsidRPr="00C50840">
              <w:rPr>
                <w:rFonts w:eastAsiaTheme="minorEastAsia"/>
                <w:color w:val="0070C0"/>
                <w:szCs w:val="24"/>
              </w:rPr>
              <w:t>m³/d</w:t>
            </w:r>
            <w:r w:rsidRPr="00C50840">
              <w:rPr>
                <w:rFonts w:eastAsiaTheme="minorEastAsia"/>
                <w:color w:val="0070C0"/>
                <w:szCs w:val="24"/>
              </w:rPr>
              <w:t>，</w:t>
            </w:r>
            <w:r w:rsidRPr="000962B4">
              <w:rPr>
                <w:rFonts w:eastAsiaTheme="minorEastAsia"/>
                <w:szCs w:val="24"/>
              </w:rPr>
              <w:t>回水池和调节池、一体化处理设施的总容积可满足综合废水超过</w:t>
            </w:r>
            <w:r w:rsidRPr="000962B4">
              <w:rPr>
                <w:rFonts w:eastAsiaTheme="minorEastAsia"/>
                <w:szCs w:val="24"/>
              </w:rPr>
              <w:t>5d</w:t>
            </w:r>
            <w:r w:rsidRPr="000962B4">
              <w:rPr>
                <w:rFonts w:eastAsiaTheme="minorEastAsia"/>
                <w:szCs w:val="24"/>
              </w:rPr>
              <w:t>的储存量，可满足雨天暂存后用于非雨天绿化的暂存要求，因此其设置可行。</w:t>
            </w:r>
          </w:p>
          <w:p w:rsidR="00E86B5E" w:rsidRPr="000962B4" w:rsidRDefault="00E86B5E" w:rsidP="00E9156B">
            <w:pPr>
              <w:spacing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4</w:t>
            </w:r>
            <w:r w:rsidRPr="000962B4">
              <w:rPr>
                <w:rFonts w:ascii="Times New Roman" w:hAnsi="Times New Roman" w:cs="Times New Roman"/>
                <w:b/>
                <w:sz w:val="24"/>
                <w:szCs w:val="24"/>
              </w:rPr>
              <w:t>）自行监测要求</w:t>
            </w:r>
          </w:p>
          <w:p w:rsidR="0017344B" w:rsidRPr="000962B4" w:rsidRDefault="0017344B" w:rsidP="0017344B">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根据《排污单位自行监测技术指南</w:t>
            </w:r>
            <w:r w:rsidRPr="000962B4">
              <w:rPr>
                <w:rFonts w:ascii="Times New Roman" w:hAnsi="Times New Roman" w:cs="Times New Roman"/>
                <w:sz w:val="24"/>
                <w:szCs w:val="24"/>
              </w:rPr>
              <w:t xml:space="preserve"> </w:t>
            </w:r>
            <w:r w:rsidRPr="000962B4">
              <w:rPr>
                <w:rFonts w:ascii="Times New Roman" w:hAnsi="Times New Roman" w:cs="Times New Roman"/>
                <w:sz w:val="24"/>
                <w:szCs w:val="24"/>
              </w:rPr>
              <w:t>总则》（</w:t>
            </w:r>
            <w:r w:rsidRPr="000962B4">
              <w:rPr>
                <w:rFonts w:ascii="Times New Roman" w:hAnsi="Times New Roman" w:cs="Times New Roman"/>
                <w:sz w:val="24"/>
                <w:szCs w:val="24"/>
              </w:rPr>
              <w:t>HJ819-2017</w:t>
            </w:r>
            <w:r w:rsidRPr="000962B4">
              <w:rPr>
                <w:rFonts w:ascii="Times New Roman" w:hAnsi="Times New Roman" w:cs="Times New Roman"/>
                <w:sz w:val="24"/>
                <w:szCs w:val="24"/>
              </w:rPr>
              <w:t>）的要求，项目</w:t>
            </w:r>
            <w:r w:rsidRPr="000962B4">
              <w:rPr>
                <w:rFonts w:ascii="Times New Roman" w:hAnsi="Times New Roman" w:cs="Times New Roman"/>
                <w:sz w:val="24"/>
              </w:rPr>
              <w:t>废水</w:t>
            </w:r>
            <w:r w:rsidRPr="000962B4">
              <w:rPr>
                <w:rFonts w:ascii="Times New Roman" w:hAnsi="Times New Roman" w:cs="Times New Roman"/>
                <w:sz w:val="24"/>
                <w:szCs w:val="24"/>
              </w:rPr>
              <w:t>自行监测要求如下表所示。</w:t>
            </w:r>
          </w:p>
          <w:p w:rsidR="0017344B" w:rsidRPr="000962B4" w:rsidRDefault="0017344B" w:rsidP="0017344B">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4.2.2-8  </w:t>
            </w:r>
            <w:r w:rsidRPr="000962B4">
              <w:rPr>
                <w:rFonts w:ascii="Times New Roman" w:hAnsi="Times New Roman" w:cs="Times New Roman"/>
                <w:b/>
                <w:szCs w:val="24"/>
              </w:rPr>
              <w:t>项目运营期</w:t>
            </w:r>
            <w:r w:rsidRPr="000962B4">
              <w:rPr>
                <w:rFonts w:ascii="Times New Roman" w:hAnsi="Times New Roman" w:cs="Times New Roman"/>
                <w:b/>
              </w:rPr>
              <w:t>废水</w:t>
            </w:r>
            <w:r w:rsidRPr="000962B4">
              <w:rPr>
                <w:rFonts w:ascii="Times New Roman" w:hAnsi="Times New Roman" w:cs="Times New Roman"/>
                <w:b/>
                <w:szCs w:val="24"/>
              </w:rPr>
              <w:t>自行监测计划一览表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1134"/>
              <w:gridCol w:w="2693"/>
              <w:gridCol w:w="992"/>
              <w:gridCol w:w="2909"/>
            </w:tblGrid>
            <w:tr w:rsidR="0017344B" w:rsidRPr="000962B4" w:rsidTr="0017344B">
              <w:trPr>
                <w:jc w:val="center"/>
              </w:trPr>
              <w:tc>
                <w:tcPr>
                  <w:tcW w:w="877" w:type="dxa"/>
                  <w:vAlign w:val="center"/>
                </w:tcPr>
                <w:p w:rsidR="0017344B" w:rsidRPr="000962B4" w:rsidRDefault="0017344B" w:rsidP="0017344B">
                  <w:pPr>
                    <w:pStyle w:val="a8"/>
                    <w:spacing w:line="360" w:lineRule="exact"/>
                    <w:rPr>
                      <w:rFonts w:eastAsiaTheme="minorEastAsia"/>
                      <w:color w:val="auto"/>
                      <w:szCs w:val="21"/>
                    </w:rPr>
                  </w:pPr>
                  <w:r w:rsidRPr="000962B4">
                    <w:rPr>
                      <w:rFonts w:eastAsiaTheme="minorEastAsia"/>
                      <w:color w:val="auto"/>
                      <w:szCs w:val="21"/>
                    </w:rPr>
                    <w:t>对象</w:t>
                  </w:r>
                </w:p>
              </w:tc>
              <w:tc>
                <w:tcPr>
                  <w:tcW w:w="1134" w:type="dxa"/>
                  <w:vAlign w:val="center"/>
                </w:tcPr>
                <w:p w:rsidR="0017344B" w:rsidRPr="000962B4" w:rsidRDefault="0017344B" w:rsidP="0017344B">
                  <w:pPr>
                    <w:pStyle w:val="a8"/>
                    <w:spacing w:line="360" w:lineRule="exact"/>
                    <w:rPr>
                      <w:rFonts w:eastAsiaTheme="minorEastAsia"/>
                      <w:color w:val="auto"/>
                      <w:szCs w:val="21"/>
                    </w:rPr>
                  </w:pPr>
                  <w:r w:rsidRPr="000962B4">
                    <w:rPr>
                      <w:rFonts w:eastAsiaTheme="minorEastAsia"/>
                      <w:color w:val="auto"/>
                      <w:szCs w:val="21"/>
                    </w:rPr>
                    <w:t>监测点位</w:t>
                  </w:r>
                </w:p>
              </w:tc>
              <w:tc>
                <w:tcPr>
                  <w:tcW w:w="2693" w:type="dxa"/>
                  <w:vAlign w:val="center"/>
                </w:tcPr>
                <w:p w:rsidR="0017344B" w:rsidRPr="000962B4" w:rsidRDefault="0017344B" w:rsidP="0017344B">
                  <w:pPr>
                    <w:pStyle w:val="a8"/>
                    <w:spacing w:line="360" w:lineRule="exact"/>
                    <w:rPr>
                      <w:rFonts w:eastAsiaTheme="minorEastAsia"/>
                      <w:color w:val="auto"/>
                      <w:szCs w:val="21"/>
                    </w:rPr>
                  </w:pPr>
                  <w:r w:rsidRPr="000962B4">
                    <w:rPr>
                      <w:rFonts w:eastAsiaTheme="minorEastAsia"/>
                      <w:color w:val="auto"/>
                      <w:szCs w:val="21"/>
                    </w:rPr>
                    <w:t>监测因子</w:t>
                  </w:r>
                </w:p>
              </w:tc>
              <w:tc>
                <w:tcPr>
                  <w:tcW w:w="992" w:type="dxa"/>
                  <w:vAlign w:val="center"/>
                </w:tcPr>
                <w:p w:rsidR="0017344B" w:rsidRPr="000962B4" w:rsidRDefault="0017344B" w:rsidP="0017344B">
                  <w:pPr>
                    <w:pStyle w:val="a8"/>
                    <w:spacing w:line="360" w:lineRule="exact"/>
                    <w:rPr>
                      <w:rFonts w:eastAsiaTheme="minorEastAsia"/>
                      <w:color w:val="auto"/>
                      <w:szCs w:val="21"/>
                    </w:rPr>
                  </w:pPr>
                  <w:r w:rsidRPr="000962B4">
                    <w:rPr>
                      <w:rFonts w:eastAsiaTheme="minorEastAsia"/>
                      <w:color w:val="auto"/>
                      <w:szCs w:val="21"/>
                    </w:rPr>
                    <w:t>最低监测频率</w:t>
                  </w:r>
                </w:p>
              </w:tc>
              <w:tc>
                <w:tcPr>
                  <w:tcW w:w="2909" w:type="dxa"/>
                  <w:vAlign w:val="center"/>
                </w:tcPr>
                <w:p w:rsidR="0017344B" w:rsidRPr="000962B4" w:rsidRDefault="0017344B" w:rsidP="0017344B">
                  <w:pPr>
                    <w:pStyle w:val="a8"/>
                    <w:spacing w:line="360" w:lineRule="exact"/>
                    <w:rPr>
                      <w:rFonts w:eastAsiaTheme="minorEastAsia"/>
                      <w:color w:val="auto"/>
                      <w:szCs w:val="21"/>
                    </w:rPr>
                  </w:pPr>
                  <w:r w:rsidRPr="000962B4">
                    <w:rPr>
                      <w:rFonts w:eastAsiaTheme="minorEastAsia"/>
                      <w:color w:val="auto"/>
                      <w:szCs w:val="21"/>
                    </w:rPr>
                    <w:t>执行标准</w:t>
                  </w:r>
                </w:p>
              </w:tc>
            </w:tr>
            <w:tr w:rsidR="00E86FFE" w:rsidRPr="000962B4" w:rsidTr="0017344B">
              <w:trPr>
                <w:trHeight w:val="1080"/>
                <w:jc w:val="center"/>
              </w:trPr>
              <w:tc>
                <w:tcPr>
                  <w:tcW w:w="877" w:type="dxa"/>
                  <w:vMerge w:val="restart"/>
                  <w:vAlign w:val="center"/>
                </w:tcPr>
                <w:p w:rsidR="00E86FFE" w:rsidRPr="000962B4" w:rsidRDefault="00E86FFE" w:rsidP="0017344B">
                  <w:pPr>
                    <w:pStyle w:val="a8"/>
                    <w:spacing w:line="360" w:lineRule="exact"/>
                    <w:rPr>
                      <w:rFonts w:eastAsiaTheme="minorEastAsia"/>
                      <w:color w:val="auto"/>
                      <w:szCs w:val="21"/>
                    </w:rPr>
                  </w:pPr>
                  <w:r w:rsidRPr="000962B4">
                    <w:rPr>
                      <w:rFonts w:eastAsiaTheme="minorEastAsia"/>
                      <w:color w:val="auto"/>
                      <w:szCs w:val="21"/>
                    </w:rPr>
                    <w:t>废水</w:t>
                  </w:r>
                </w:p>
              </w:tc>
              <w:tc>
                <w:tcPr>
                  <w:tcW w:w="1134" w:type="dxa"/>
                  <w:vMerge w:val="restart"/>
                  <w:vAlign w:val="center"/>
                </w:tcPr>
                <w:p w:rsidR="00E86FFE" w:rsidRPr="000962B4" w:rsidRDefault="00E86FFE" w:rsidP="0017344B">
                  <w:pPr>
                    <w:pStyle w:val="a8"/>
                    <w:spacing w:line="360" w:lineRule="exact"/>
                    <w:rPr>
                      <w:rFonts w:eastAsiaTheme="minorEastAsia"/>
                      <w:color w:val="auto"/>
                      <w:szCs w:val="21"/>
                    </w:rPr>
                  </w:pPr>
                  <w:r w:rsidRPr="000962B4">
                    <w:rPr>
                      <w:rFonts w:eastAsiaTheme="minorEastAsia"/>
                      <w:color w:val="auto"/>
                      <w:szCs w:val="21"/>
                    </w:rPr>
                    <w:t>回用水池</w:t>
                  </w:r>
                </w:p>
              </w:tc>
              <w:tc>
                <w:tcPr>
                  <w:tcW w:w="2693" w:type="dxa"/>
                  <w:vAlign w:val="center"/>
                </w:tcPr>
                <w:p w:rsidR="00E86FFE" w:rsidRPr="000962B4" w:rsidRDefault="00E86FFE" w:rsidP="006F7134">
                  <w:pPr>
                    <w:pStyle w:val="a8"/>
                    <w:spacing w:line="360" w:lineRule="exact"/>
                    <w:ind w:firstLineChars="100" w:firstLine="210"/>
                    <w:jc w:val="left"/>
                    <w:rPr>
                      <w:rFonts w:eastAsiaTheme="minorEastAsia"/>
                      <w:color w:val="auto"/>
                    </w:rPr>
                  </w:pPr>
                  <w:r w:rsidRPr="000962B4">
                    <w:rPr>
                      <w:color w:val="auto"/>
                    </w:rPr>
                    <w:t>pH</w:t>
                  </w:r>
                  <w:r w:rsidRPr="000962B4">
                    <w:rPr>
                      <w:color w:val="auto"/>
                    </w:rPr>
                    <w:t>、</w:t>
                  </w:r>
                  <w:r w:rsidRPr="000962B4">
                    <w:rPr>
                      <w:color w:val="auto"/>
                    </w:rPr>
                    <w:t>BOD</w:t>
                  </w:r>
                  <w:r w:rsidRPr="000962B4">
                    <w:rPr>
                      <w:color w:val="auto"/>
                      <w:vertAlign w:val="subscript"/>
                    </w:rPr>
                    <w:t>5</w:t>
                  </w:r>
                  <w:r w:rsidRPr="000962B4">
                    <w:rPr>
                      <w:color w:val="auto"/>
                    </w:rPr>
                    <w:t>、</w:t>
                  </w:r>
                  <w:r w:rsidRPr="000962B4">
                    <w:rPr>
                      <w:color w:val="auto"/>
                    </w:rPr>
                    <w:t>NH</w:t>
                  </w:r>
                  <w:r w:rsidRPr="000962B4">
                    <w:rPr>
                      <w:color w:val="auto"/>
                      <w:vertAlign w:val="subscript"/>
                    </w:rPr>
                    <w:t>3</w:t>
                  </w:r>
                  <w:r w:rsidRPr="000962B4">
                    <w:rPr>
                      <w:color w:val="auto"/>
                    </w:rPr>
                    <w:t>-N</w:t>
                  </w:r>
                  <w:r w:rsidRPr="000962B4">
                    <w:rPr>
                      <w:color w:val="auto"/>
                    </w:rPr>
                    <w:t>、</w:t>
                  </w:r>
                  <w:r w:rsidRPr="000962B4">
                    <w:rPr>
                      <w:color w:val="auto"/>
                    </w:rPr>
                    <w:t>SS</w:t>
                  </w:r>
                  <w:r w:rsidRPr="000962B4">
                    <w:rPr>
                      <w:color w:val="auto"/>
                    </w:rPr>
                    <w:t>、总磷、总氮、动植物油、</w:t>
                  </w:r>
                  <w:r w:rsidRPr="000962B4">
                    <w:rPr>
                      <w:bCs w:val="0"/>
                      <w:snapToGrid/>
                      <w:color w:val="auto"/>
                      <w:kern w:val="0"/>
                      <w:szCs w:val="21"/>
                      <w:lang w:val="en-US"/>
                    </w:rPr>
                    <w:t>阴离子表面活性剂、</w:t>
                  </w:r>
                  <w:r w:rsidRPr="000962B4">
                    <w:rPr>
                      <w:color w:val="auto"/>
                    </w:rPr>
                    <w:t>粪大肠菌群数、总氯</w:t>
                  </w:r>
                </w:p>
              </w:tc>
              <w:tc>
                <w:tcPr>
                  <w:tcW w:w="992" w:type="dxa"/>
                  <w:vMerge w:val="restart"/>
                  <w:vAlign w:val="center"/>
                </w:tcPr>
                <w:p w:rsidR="00E86FFE" w:rsidRPr="00E86FFE" w:rsidRDefault="00E86FFE" w:rsidP="0017344B">
                  <w:pPr>
                    <w:pStyle w:val="a8"/>
                    <w:spacing w:line="360" w:lineRule="exact"/>
                    <w:rPr>
                      <w:rFonts w:eastAsiaTheme="minorEastAsia"/>
                      <w:color w:val="0070C0"/>
                      <w:szCs w:val="21"/>
                    </w:rPr>
                  </w:pPr>
                  <w:r w:rsidRPr="00E86FFE">
                    <w:rPr>
                      <w:rFonts w:eastAsiaTheme="minorEastAsia"/>
                      <w:color w:val="0070C0"/>
                      <w:szCs w:val="21"/>
                    </w:rPr>
                    <w:t>1</w:t>
                  </w:r>
                  <w:r w:rsidRPr="00E86FFE">
                    <w:rPr>
                      <w:rFonts w:eastAsiaTheme="minorEastAsia"/>
                      <w:color w:val="0070C0"/>
                      <w:szCs w:val="21"/>
                    </w:rPr>
                    <w:t>次</w:t>
                  </w:r>
                  <w:r w:rsidRPr="00E86FFE">
                    <w:rPr>
                      <w:rFonts w:eastAsiaTheme="minorEastAsia"/>
                      <w:color w:val="0070C0"/>
                      <w:szCs w:val="21"/>
                    </w:rPr>
                    <w:t>/</w:t>
                  </w:r>
                  <w:r w:rsidRPr="00E86FFE">
                    <w:rPr>
                      <w:rFonts w:eastAsiaTheme="minorEastAsia"/>
                      <w:color w:val="0070C0"/>
                      <w:szCs w:val="21"/>
                    </w:rPr>
                    <w:t>年</w:t>
                  </w:r>
                </w:p>
              </w:tc>
              <w:tc>
                <w:tcPr>
                  <w:tcW w:w="2909" w:type="dxa"/>
                  <w:vAlign w:val="center"/>
                </w:tcPr>
                <w:p w:rsidR="00E86FFE" w:rsidRPr="000962B4" w:rsidRDefault="00E86FFE" w:rsidP="0017344B">
                  <w:pPr>
                    <w:pStyle w:val="a8"/>
                    <w:spacing w:line="360" w:lineRule="exact"/>
                    <w:ind w:firstLineChars="100" w:firstLine="210"/>
                    <w:jc w:val="both"/>
                    <w:rPr>
                      <w:rFonts w:eastAsiaTheme="minorEastAsia"/>
                      <w:color w:val="auto"/>
                      <w:szCs w:val="21"/>
                    </w:rPr>
                  </w:pPr>
                  <w:r w:rsidRPr="000962B4">
                    <w:rPr>
                      <w:rFonts w:eastAsiaTheme="minorEastAsia"/>
                      <w:color w:val="auto"/>
                      <w:szCs w:val="24"/>
                    </w:rPr>
                    <w:t>《城市污水再生利用</w:t>
                  </w:r>
                  <w:r w:rsidRPr="000962B4">
                    <w:rPr>
                      <w:rFonts w:eastAsiaTheme="minorEastAsia"/>
                      <w:color w:val="auto"/>
                      <w:szCs w:val="24"/>
                    </w:rPr>
                    <w:t xml:space="preserve"> </w:t>
                  </w:r>
                  <w:r w:rsidRPr="000962B4">
                    <w:rPr>
                      <w:rFonts w:eastAsiaTheme="minorEastAsia"/>
                      <w:color w:val="auto"/>
                      <w:szCs w:val="24"/>
                    </w:rPr>
                    <w:t>城市杂用水水质》（</w:t>
                  </w:r>
                  <w:r w:rsidRPr="000962B4">
                    <w:rPr>
                      <w:rFonts w:eastAsiaTheme="minorEastAsia"/>
                      <w:color w:val="auto"/>
                      <w:szCs w:val="24"/>
                    </w:rPr>
                    <w:t>GB/T18920 -2020</w:t>
                  </w:r>
                  <w:r w:rsidRPr="000962B4">
                    <w:rPr>
                      <w:rFonts w:eastAsiaTheme="minorEastAsia"/>
                      <w:color w:val="auto"/>
                      <w:szCs w:val="24"/>
                    </w:rPr>
                    <w:t>）</w:t>
                  </w:r>
                </w:p>
              </w:tc>
            </w:tr>
            <w:tr w:rsidR="00E86FFE" w:rsidRPr="000962B4" w:rsidTr="00E86FFE">
              <w:trPr>
                <w:trHeight w:val="66"/>
                <w:jc w:val="center"/>
              </w:trPr>
              <w:tc>
                <w:tcPr>
                  <w:tcW w:w="877" w:type="dxa"/>
                  <w:vMerge/>
                  <w:vAlign w:val="center"/>
                </w:tcPr>
                <w:p w:rsidR="00E86FFE" w:rsidRPr="00E86FFE" w:rsidRDefault="00E86FFE" w:rsidP="0017344B">
                  <w:pPr>
                    <w:pStyle w:val="a8"/>
                    <w:spacing w:line="360" w:lineRule="exact"/>
                    <w:rPr>
                      <w:rFonts w:eastAsiaTheme="minorEastAsia"/>
                      <w:color w:val="0070C0"/>
                      <w:szCs w:val="21"/>
                    </w:rPr>
                  </w:pPr>
                </w:p>
              </w:tc>
              <w:tc>
                <w:tcPr>
                  <w:tcW w:w="1134" w:type="dxa"/>
                  <w:vMerge/>
                  <w:vAlign w:val="center"/>
                </w:tcPr>
                <w:p w:rsidR="00E86FFE" w:rsidRPr="00E86FFE" w:rsidRDefault="00E86FFE" w:rsidP="0017344B">
                  <w:pPr>
                    <w:pStyle w:val="a8"/>
                    <w:spacing w:line="360" w:lineRule="exact"/>
                    <w:rPr>
                      <w:rFonts w:eastAsiaTheme="minorEastAsia"/>
                      <w:color w:val="0070C0"/>
                      <w:szCs w:val="21"/>
                    </w:rPr>
                  </w:pPr>
                </w:p>
              </w:tc>
              <w:tc>
                <w:tcPr>
                  <w:tcW w:w="2693" w:type="dxa"/>
                  <w:vAlign w:val="center"/>
                </w:tcPr>
                <w:p w:rsidR="006F7134" w:rsidRPr="006F7134" w:rsidRDefault="00E86FFE" w:rsidP="006F7134">
                  <w:pPr>
                    <w:pStyle w:val="a8"/>
                    <w:spacing w:line="360" w:lineRule="exact"/>
                    <w:ind w:firstLineChars="100" w:firstLine="210"/>
                    <w:jc w:val="left"/>
                    <w:rPr>
                      <w:color w:val="0070C0"/>
                      <w:szCs w:val="21"/>
                    </w:rPr>
                  </w:pPr>
                  <w:r w:rsidRPr="00E86FFE">
                    <w:rPr>
                      <w:rFonts w:hint="eastAsia"/>
                      <w:color w:val="0070C0"/>
                      <w:szCs w:val="21"/>
                    </w:rPr>
                    <w:t>肠道致病菌、肠道病毒</w:t>
                  </w:r>
                  <w:r w:rsidR="006F7134">
                    <w:rPr>
                      <w:rFonts w:hint="eastAsia"/>
                      <w:color w:val="0070C0"/>
                      <w:szCs w:val="21"/>
                    </w:rPr>
                    <w:t>、</w:t>
                  </w:r>
                  <w:r w:rsidR="006F7134" w:rsidRPr="006F7134">
                    <w:rPr>
                      <w:rFonts w:hint="eastAsia"/>
                      <w:color w:val="0070C0"/>
                      <w:szCs w:val="21"/>
                    </w:rPr>
                    <w:t>挥发酚、</w:t>
                  </w:r>
                  <w:r w:rsidR="006F7134" w:rsidRPr="006F7134">
                    <w:rPr>
                      <w:color w:val="0070C0"/>
                      <w:szCs w:val="21"/>
                    </w:rPr>
                    <w:t>CODcr</w:t>
                  </w:r>
                  <w:r w:rsidR="006F7134" w:rsidRPr="006F7134">
                    <w:rPr>
                      <w:rFonts w:hint="eastAsia"/>
                      <w:color w:val="0070C0"/>
                      <w:szCs w:val="21"/>
                    </w:rPr>
                    <w:t>、</w:t>
                  </w:r>
                </w:p>
              </w:tc>
              <w:tc>
                <w:tcPr>
                  <w:tcW w:w="992" w:type="dxa"/>
                  <w:vMerge/>
                  <w:vAlign w:val="center"/>
                </w:tcPr>
                <w:p w:rsidR="00E86FFE" w:rsidRPr="00E86FFE" w:rsidRDefault="00E86FFE" w:rsidP="0017344B">
                  <w:pPr>
                    <w:pStyle w:val="a8"/>
                    <w:spacing w:line="360" w:lineRule="exact"/>
                    <w:rPr>
                      <w:rFonts w:eastAsiaTheme="minorEastAsia"/>
                      <w:color w:val="0070C0"/>
                      <w:szCs w:val="21"/>
                    </w:rPr>
                  </w:pPr>
                </w:p>
              </w:tc>
              <w:tc>
                <w:tcPr>
                  <w:tcW w:w="2909" w:type="dxa"/>
                  <w:vAlign w:val="center"/>
                </w:tcPr>
                <w:p w:rsidR="00E86FFE" w:rsidRPr="006F7134" w:rsidRDefault="006F7134" w:rsidP="006F7134">
                  <w:pPr>
                    <w:pStyle w:val="a8"/>
                    <w:spacing w:line="360" w:lineRule="exact"/>
                    <w:ind w:firstLineChars="100" w:firstLine="210"/>
                    <w:jc w:val="both"/>
                    <w:rPr>
                      <w:rFonts w:eastAsiaTheme="minorEastAsia"/>
                      <w:color w:val="0070C0"/>
                      <w:szCs w:val="24"/>
                    </w:rPr>
                  </w:pPr>
                  <w:r w:rsidRPr="006F7134">
                    <w:rPr>
                      <w:rFonts w:eastAsiaTheme="minorEastAsia" w:hint="eastAsia"/>
                      <w:color w:val="0070C0"/>
                      <w:szCs w:val="24"/>
                    </w:rPr>
                    <w:t>参照</w:t>
                  </w:r>
                  <w:r w:rsidRPr="006F7134">
                    <w:rPr>
                      <w:rFonts w:eastAsiaTheme="minorEastAsia"/>
                      <w:color w:val="0070C0"/>
                      <w:szCs w:val="24"/>
                    </w:rPr>
                    <w:t>《医疗机构水污染物排放标准》（</w:t>
                  </w:r>
                  <w:r w:rsidRPr="006F7134">
                    <w:rPr>
                      <w:rFonts w:eastAsiaTheme="minorEastAsia"/>
                      <w:color w:val="0070C0"/>
                      <w:szCs w:val="24"/>
                    </w:rPr>
                    <w:t>GB18466-2005</w:t>
                  </w:r>
                  <w:r w:rsidRPr="006F7134">
                    <w:rPr>
                      <w:rFonts w:eastAsiaTheme="minorEastAsia"/>
                      <w:color w:val="0070C0"/>
                      <w:szCs w:val="24"/>
                    </w:rPr>
                    <w:t>）</w:t>
                  </w:r>
                  <w:r w:rsidRPr="006F7134">
                    <w:rPr>
                      <w:rFonts w:eastAsiaTheme="minorEastAsia" w:hint="eastAsia"/>
                      <w:color w:val="0070C0"/>
                      <w:szCs w:val="24"/>
                    </w:rPr>
                    <w:t>中表</w:t>
                  </w:r>
                  <w:r w:rsidRPr="006F7134">
                    <w:rPr>
                      <w:rFonts w:eastAsiaTheme="minorEastAsia" w:hint="eastAsia"/>
                      <w:color w:val="0070C0"/>
                      <w:szCs w:val="24"/>
                    </w:rPr>
                    <w:t>2</w:t>
                  </w:r>
                  <w:r w:rsidRPr="006F7134">
                    <w:rPr>
                      <w:rFonts w:eastAsiaTheme="minorEastAsia" w:hint="eastAsia"/>
                      <w:color w:val="0070C0"/>
                      <w:szCs w:val="24"/>
                    </w:rPr>
                    <w:t>标准</w:t>
                  </w:r>
                </w:p>
              </w:tc>
            </w:tr>
          </w:tbl>
          <w:p w:rsidR="00E86B5E" w:rsidRPr="000962B4" w:rsidRDefault="00E86B5E"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4</w:t>
            </w:r>
            <w:r w:rsidRPr="000962B4">
              <w:rPr>
                <w:rFonts w:ascii="Times New Roman" w:hAnsi="Times New Roman" w:cs="Times New Roman"/>
                <w:b/>
                <w:sz w:val="24"/>
                <w:szCs w:val="24"/>
              </w:rPr>
              <w:t>）</w:t>
            </w:r>
            <w:r w:rsidRPr="000962B4">
              <w:rPr>
                <w:rFonts w:ascii="Times New Roman" w:hAnsi="Times New Roman" w:cs="Times New Roman"/>
                <w:b/>
                <w:sz w:val="24"/>
              </w:rPr>
              <w:t>废水</w:t>
            </w:r>
            <w:r w:rsidRPr="000962B4">
              <w:rPr>
                <w:rFonts w:ascii="Times New Roman" w:hAnsi="Times New Roman" w:cs="Times New Roman"/>
                <w:b/>
                <w:sz w:val="24"/>
                <w:szCs w:val="24"/>
              </w:rPr>
              <w:t>环境影响分析结论</w:t>
            </w:r>
          </w:p>
          <w:p w:rsidR="0017344B" w:rsidRPr="000962B4" w:rsidRDefault="00E86B5E" w:rsidP="0017344B">
            <w:pPr>
              <w:pStyle w:val="ad"/>
              <w:ind w:firstLine="480"/>
              <w:rPr>
                <w:szCs w:val="21"/>
              </w:rPr>
            </w:pPr>
            <w:r w:rsidRPr="000962B4">
              <w:rPr>
                <w:szCs w:val="21"/>
              </w:rPr>
              <w:t>根据工程分析可知，</w:t>
            </w:r>
            <w:r w:rsidR="0017344B" w:rsidRPr="000962B4">
              <w:rPr>
                <w:szCs w:val="21"/>
              </w:rPr>
              <w:t>项目废水类型主要包括遗体清洗废水、生活污水、灵车清洗废水和初期雨水。</w:t>
            </w:r>
            <w:r w:rsidR="0017344B" w:rsidRPr="00C50840">
              <w:rPr>
                <w:color w:val="0070C0"/>
                <w:szCs w:val="21"/>
              </w:rPr>
              <w:t>该项目综合废水最大产生量为</w:t>
            </w:r>
            <w:r w:rsidR="0017344B" w:rsidRPr="00C50840">
              <w:rPr>
                <w:color w:val="0070C0"/>
                <w:szCs w:val="21"/>
              </w:rPr>
              <w:t>6.</w:t>
            </w:r>
            <w:r w:rsidR="00C50840" w:rsidRPr="00C50840">
              <w:rPr>
                <w:rFonts w:hint="eastAsia"/>
                <w:color w:val="0070C0"/>
                <w:szCs w:val="21"/>
              </w:rPr>
              <w:t>31</w:t>
            </w:r>
            <w:r w:rsidR="0017344B" w:rsidRPr="00C50840">
              <w:rPr>
                <w:color w:val="0070C0"/>
                <w:szCs w:val="21"/>
              </w:rPr>
              <w:t>m³/d</w:t>
            </w:r>
            <w:r w:rsidR="0017344B" w:rsidRPr="00C50840">
              <w:rPr>
                <w:color w:val="0070C0"/>
                <w:szCs w:val="21"/>
              </w:rPr>
              <w:t>（</w:t>
            </w:r>
            <w:r w:rsidR="00C50840" w:rsidRPr="00D571AF">
              <w:rPr>
                <w:color w:val="0070C0"/>
                <w:szCs w:val="21"/>
              </w:rPr>
              <w:t>704.4</w:t>
            </w:r>
            <w:r w:rsidR="0017344B" w:rsidRPr="00C50840">
              <w:rPr>
                <w:color w:val="0070C0"/>
                <w:szCs w:val="21"/>
              </w:rPr>
              <w:t>m³/a</w:t>
            </w:r>
            <w:r w:rsidR="0017344B" w:rsidRPr="00C50840">
              <w:rPr>
                <w:color w:val="0070C0"/>
                <w:szCs w:val="21"/>
              </w:rPr>
              <w:t>）；</w:t>
            </w:r>
            <w:r w:rsidR="0017344B" w:rsidRPr="000962B4">
              <w:rPr>
                <w:szCs w:val="21"/>
              </w:rPr>
              <w:t>项目拟配套设置</w:t>
            </w:r>
            <w:r w:rsidR="00F20D66" w:rsidRPr="000962B4">
              <w:rPr>
                <w:szCs w:val="21"/>
              </w:rPr>
              <w:t>调节池（</w:t>
            </w:r>
            <w:r w:rsidR="00F20D66" w:rsidRPr="000962B4">
              <w:rPr>
                <w:szCs w:val="21"/>
              </w:rPr>
              <w:t>8m³</w:t>
            </w:r>
            <w:r w:rsidR="00F20D66" w:rsidRPr="000962B4">
              <w:rPr>
                <w:szCs w:val="21"/>
              </w:rPr>
              <w:t>）</w:t>
            </w:r>
            <w:r w:rsidR="0017344B" w:rsidRPr="000962B4">
              <w:rPr>
                <w:szCs w:val="21"/>
              </w:rPr>
              <w:t>、一体化污水处理设施（</w:t>
            </w:r>
            <w:r w:rsidR="0017344B" w:rsidRPr="000962B4">
              <w:rPr>
                <w:szCs w:val="21"/>
              </w:rPr>
              <w:t>20m³/d</w:t>
            </w:r>
            <w:r w:rsidR="0017344B" w:rsidRPr="000962B4">
              <w:rPr>
                <w:szCs w:val="21"/>
              </w:rPr>
              <w:t>）和回用水池（</w:t>
            </w:r>
            <w:r w:rsidR="0017344B" w:rsidRPr="000962B4">
              <w:rPr>
                <w:szCs w:val="21"/>
              </w:rPr>
              <w:t>10m³</w:t>
            </w:r>
            <w:r w:rsidR="0017344B" w:rsidRPr="000962B4">
              <w:rPr>
                <w:szCs w:val="21"/>
              </w:rPr>
              <w:t>）等废水处理设施对综合废水进行处理，使其流量稳定再进入一体化污水处理设施进行处理，处理后可达到《城市污水再生利用</w:t>
            </w:r>
            <w:r w:rsidR="0017344B" w:rsidRPr="000962B4">
              <w:rPr>
                <w:szCs w:val="21"/>
              </w:rPr>
              <w:t xml:space="preserve"> </w:t>
            </w:r>
            <w:r w:rsidR="0017344B" w:rsidRPr="000962B4">
              <w:rPr>
                <w:szCs w:val="21"/>
              </w:rPr>
              <w:t>城市杂用水水质》（</w:t>
            </w:r>
            <w:r w:rsidR="0017344B" w:rsidRPr="000962B4">
              <w:rPr>
                <w:szCs w:val="21"/>
              </w:rPr>
              <w:t>GB/T18920-2020</w:t>
            </w:r>
            <w:r w:rsidR="0017344B" w:rsidRPr="000962B4">
              <w:rPr>
                <w:szCs w:val="21"/>
              </w:rPr>
              <w:t>）城市绿化标准后，暂存于回用水池回用于项目区绿化；</w:t>
            </w:r>
            <w:r w:rsidR="0017344B" w:rsidRPr="007007DF">
              <w:rPr>
                <w:color w:val="0070C0"/>
                <w:szCs w:val="21"/>
              </w:rPr>
              <w:t>而项目区绿化用水量为</w:t>
            </w:r>
            <w:r w:rsidR="0017344B" w:rsidRPr="007007DF">
              <w:rPr>
                <w:color w:val="0070C0"/>
                <w:szCs w:val="21"/>
              </w:rPr>
              <w:t>13.16m³/d</w:t>
            </w:r>
            <w:r w:rsidR="0017344B" w:rsidRPr="007007DF">
              <w:rPr>
                <w:color w:val="0070C0"/>
                <w:szCs w:val="21"/>
              </w:rPr>
              <w:t>（</w:t>
            </w:r>
            <w:r w:rsidR="007007DF" w:rsidRPr="007007DF">
              <w:rPr>
                <w:rFonts w:hint="eastAsia"/>
                <w:color w:val="0070C0"/>
                <w:szCs w:val="21"/>
              </w:rPr>
              <w:t>2776.8</w:t>
            </w:r>
            <w:r w:rsidR="0017344B" w:rsidRPr="007007DF">
              <w:rPr>
                <w:color w:val="0070C0"/>
                <w:szCs w:val="21"/>
              </w:rPr>
              <w:t>m³/a</w:t>
            </w:r>
            <w:r w:rsidR="0017344B" w:rsidRPr="007007DF">
              <w:rPr>
                <w:color w:val="0070C0"/>
                <w:szCs w:val="21"/>
              </w:rPr>
              <w:t>），</w:t>
            </w:r>
            <w:r w:rsidR="0017344B" w:rsidRPr="000962B4">
              <w:rPr>
                <w:szCs w:val="21"/>
              </w:rPr>
              <w:t>可完全消纳项目区产生的综合废水，项目废水可做到完全回用不外排，对环境影响较小。</w:t>
            </w:r>
          </w:p>
          <w:p w:rsidR="00E86B5E" w:rsidRPr="000962B4" w:rsidRDefault="00E86B5E" w:rsidP="009F2D0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4.2.</w:t>
            </w:r>
            <w:r w:rsidRPr="000962B4">
              <w:rPr>
                <w:rFonts w:ascii="Times New Roman" w:hAnsi="Times New Roman" w:cs="Times New Roman"/>
                <w:b/>
                <w:sz w:val="24"/>
              </w:rPr>
              <w:t>3</w:t>
            </w:r>
            <w:r w:rsidRPr="000962B4">
              <w:rPr>
                <w:rFonts w:ascii="Times New Roman" w:hAnsi="Times New Roman" w:cs="Times New Roman"/>
                <w:b/>
                <w:sz w:val="24"/>
                <w:szCs w:val="24"/>
              </w:rPr>
              <w:t xml:space="preserve"> </w:t>
            </w:r>
            <w:r w:rsidRPr="000962B4">
              <w:rPr>
                <w:rFonts w:ascii="Times New Roman" w:hAnsi="Times New Roman" w:cs="Times New Roman"/>
                <w:b/>
                <w:sz w:val="24"/>
                <w:szCs w:val="24"/>
              </w:rPr>
              <w:t>运营期</w:t>
            </w:r>
            <w:r w:rsidRPr="000962B4">
              <w:rPr>
                <w:rFonts w:ascii="Times New Roman" w:hAnsi="Times New Roman" w:cs="Times New Roman"/>
                <w:b/>
                <w:sz w:val="24"/>
              </w:rPr>
              <w:t>噪声</w:t>
            </w:r>
            <w:r w:rsidRPr="000962B4">
              <w:rPr>
                <w:rFonts w:ascii="Times New Roman" w:hAnsi="Times New Roman" w:cs="Times New Roman"/>
                <w:b/>
                <w:sz w:val="24"/>
                <w:szCs w:val="24"/>
              </w:rPr>
              <w:t>环境影响和保护措施</w:t>
            </w:r>
          </w:p>
          <w:p w:rsidR="00E86B5E" w:rsidRPr="000962B4" w:rsidRDefault="00E86B5E" w:rsidP="001B0138">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1</w:t>
            </w:r>
            <w:r w:rsidRPr="000962B4">
              <w:rPr>
                <w:rFonts w:ascii="Times New Roman" w:hAnsi="Times New Roman" w:cs="Times New Roman"/>
                <w:b/>
                <w:sz w:val="24"/>
                <w:szCs w:val="24"/>
              </w:rPr>
              <w:t>）</w:t>
            </w:r>
            <w:r w:rsidRPr="000962B4">
              <w:rPr>
                <w:rFonts w:ascii="Times New Roman" w:hAnsi="Times New Roman" w:cs="Times New Roman"/>
                <w:b/>
                <w:sz w:val="24"/>
              </w:rPr>
              <w:t>运营期噪声污染源强</w:t>
            </w:r>
          </w:p>
          <w:p w:rsidR="00E86B5E" w:rsidRDefault="0017344B" w:rsidP="0017344B">
            <w:pPr>
              <w:spacing w:line="360" w:lineRule="auto"/>
              <w:ind w:firstLineChars="200" w:firstLine="480"/>
              <w:rPr>
                <w:rFonts w:ascii="Times New Roman" w:hAnsi="Times New Roman" w:cs="Times New Roman"/>
                <w:sz w:val="24"/>
              </w:rPr>
            </w:pPr>
            <w:r w:rsidRPr="000962B4">
              <w:rPr>
                <w:rFonts w:ascii="Times New Roman" w:hAnsi="Times New Roman" w:cs="Times New Roman"/>
                <w:sz w:val="24"/>
              </w:rPr>
              <w:t>项目区不得进行燃放鞭炮，</w:t>
            </w:r>
            <w:r w:rsidR="00E86B5E" w:rsidRPr="000962B4">
              <w:rPr>
                <w:rFonts w:ascii="Times New Roman" w:hAnsi="Times New Roman" w:cs="Times New Roman"/>
                <w:sz w:val="24"/>
              </w:rPr>
              <w:t>项目噪声污染源主要为设备噪声，其源强如下表所示。</w:t>
            </w:r>
          </w:p>
          <w:p w:rsidR="006F7134" w:rsidRDefault="006F7134" w:rsidP="0017344B">
            <w:pPr>
              <w:spacing w:line="360" w:lineRule="auto"/>
              <w:ind w:firstLineChars="200" w:firstLine="480"/>
              <w:rPr>
                <w:rFonts w:ascii="Times New Roman" w:hAnsi="Times New Roman" w:cs="Times New Roman"/>
                <w:sz w:val="24"/>
              </w:rPr>
            </w:pPr>
          </w:p>
          <w:p w:rsidR="006F7134" w:rsidRDefault="006F7134" w:rsidP="0017344B">
            <w:pPr>
              <w:jc w:val="center"/>
              <w:rPr>
                <w:rFonts w:ascii="Times New Roman" w:hAnsi="Times New Roman" w:cs="Times New Roman"/>
                <w:b/>
                <w:szCs w:val="24"/>
              </w:rPr>
            </w:pPr>
          </w:p>
          <w:p w:rsidR="0017344B" w:rsidRPr="000962B4" w:rsidRDefault="00E86B5E" w:rsidP="0017344B">
            <w:pPr>
              <w:jc w:val="center"/>
              <w:rPr>
                <w:rFonts w:ascii="Times New Roman" w:hAnsi="Times New Roman" w:cs="Times New Roman"/>
                <w:b/>
                <w:szCs w:val="24"/>
              </w:rPr>
            </w:pPr>
            <w:r w:rsidRPr="000962B4">
              <w:rPr>
                <w:rFonts w:ascii="Times New Roman" w:hAnsi="Times New Roman" w:cs="Times New Roman"/>
                <w:b/>
                <w:szCs w:val="24"/>
              </w:rPr>
              <w:lastRenderedPageBreak/>
              <w:t>表</w:t>
            </w:r>
            <w:r w:rsidRPr="000962B4">
              <w:rPr>
                <w:rFonts w:ascii="Times New Roman" w:hAnsi="Times New Roman" w:cs="Times New Roman"/>
                <w:b/>
                <w:szCs w:val="24"/>
              </w:rPr>
              <w:t xml:space="preserve">4.2.3-1 </w:t>
            </w:r>
            <w:r w:rsidRPr="000962B4">
              <w:rPr>
                <w:rFonts w:ascii="Times New Roman" w:hAnsi="Times New Roman" w:cs="Times New Roman"/>
                <w:b/>
                <w:szCs w:val="24"/>
              </w:rPr>
              <w:t>项目主要生产设备噪声源强一览表</w:t>
            </w:r>
          </w:p>
          <w:tbl>
            <w:tblPr>
              <w:tblStyle w:val="a4"/>
              <w:tblW w:w="5000" w:type="pct"/>
              <w:jc w:val="center"/>
              <w:tblLayout w:type="fixed"/>
              <w:tblLook w:val="04A0"/>
            </w:tblPr>
            <w:tblGrid>
              <w:gridCol w:w="735"/>
              <w:gridCol w:w="850"/>
              <w:gridCol w:w="1701"/>
              <w:gridCol w:w="851"/>
              <w:gridCol w:w="1134"/>
              <w:gridCol w:w="992"/>
              <w:gridCol w:w="1134"/>
              <w:gridCol w:w="1208"/>
            </w:tblGrid>
            <w:tr w:rsidR="0017344B" w:rsidRPr="000962B4" w:rsidTr="0017344B">
              <w:trPr>
                <w:jc w:val="center"/>
              </w:trPr>
              <w:tc>
                <w:tcPr>
                  <w:tcW w:w="735"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主要生产单元</w:t>
                  </w:r>
                </w:p>
              </w:tc>
              <w:tc>
                <w:tcPr>
                  <w:tcW w:w="850"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主要工艺</w:t>
                  </w: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生产设施</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设施参数</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产生强度〔</w:t>
                  </w:r>
                  <w:r w:rsidRPr="000962B4">
                    <w:rPr>
                      <w:rFonts w:ascii="Times New Roman" w:eastAsia="宋体" w:hAnsi="Times New Roman" w:cs="Times New Roman"/>
                      <w:bCs/>
                      <w:snapToGrid w:val="0"/>
                      <w:kern w:val="32"/>
                      <w:lang w:val="zh-CN"/>
                    </w:rPr>
                    <w:t>dB</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A</w:t>
                  </w:r>
                  <w:r w:rsidRPr="000962B4">
                    <w:rPr>
                      <w:rFonts w:ascii="Times New Roman" w:eastAsia="宋体" w:hAnsi="Times New Roman" w:cs="Times New Roman"/>
                      <w:bCs/>
                      <w:snapToGrid w:val="0"/>
                      <w:kern w:val="32"/>
                      <w:lang w:val="zh-CN"/>
                    </w:rPr>
                    <w:t>）〕</w:t>
                  </w:r>
                </w:p>
              </w:tc>
              <w:tc>
                <w:tcPr>
                  <w:tcW w:w="992" w:type="dxa"/>
                  <w:tcBorders>
                    <w:left w:val="single" w:sz="4" w:space="0" w:color="auto"/>
                    <w:right w:val="single" w:sz="4" w:space="0" w:color="auto"/>
                  </w:tcBorders>
                  <w:vAlign w:val="center"/>
                </w:tcPr>
                <w:p w:rsidR="0017344B" w:rsidRPr="000962B4" w:rsidRDefault="0017344B" w:rsidP="0017344B">
                  <w:pPr>
                    <w:pStyle w:val="a8"/>
                    <w:spacing w:line="360" w:lineRule="exact"/>
                    <w:rPr>
                      <w:color w:val="auto"/>
                      <w:szCs w:val="21"/>
                    </w:rPr>
                  </w:pPr>
                  <w:r w:rsidRPr="000962B4">
                    <w:rPr>
                      <w:color w:val="auto"/>
                      <w:szCs w:val="21"/>
                    </w:rPr>
                    <w:t>降噪措施</w:t>
                  </w: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排放强度〔</w:t>
                  </w:r>
                  <w:r w:rsidRPr="000962B4">
                    <w:rPr>
                      <w:rFonts w:ascii="Times New Roman" w:eastAsia="宋体" w:hAnsi="Times New Roman" w:cs="Times New Roman"/>
                      <w:bCs/>
                      <w:snapToGrid w:val="0"/>
                      <w:kern w:val="32"/>
                      <w:lang w:val="zh-CN"/>
                    </w:rPr>
                    <w:t>dB</w:t>
                  </w:r>
                  <w:r w:rsidRPr="000962B4">
                    <w:rPr>
                      <w:rFonts w:ascii="Times New Roman" w:eastAsia="宋体" w:hAnsi="Times New Roman" w:cs="Times New Roman"/>
                      <w:bCs/>
                      <w:snapToGrid w:val="0"/>
                      <w:kern w:val="32"/>
                      <w:lang w:val="zh-CN"/>
                    </w:rPr>
                    <w:t>（</w:t>
                  </w:r>
                  <w:r w:rsidRPr="000962B4">
                    <w:rPr>
                      <w:rFonts w:ascii="Times New Roman" w:eastAsia="宋体" w:hAnsi="Times New Roman" w:cs="Times New Roman"/>
                      <w:bCs/>
                      <w:snapToGrid w:val="0"/>
                      <w:kern w:val="32"/>
                      <w:lang w:val="zh-CN"/>
                    </w:rPr>
                    <w:t>A</w:t>
                  </w:r>
                  <w:r w:rsidRPr="000962B4">
                    <w:rPr>
                      <w:rFonts w:ascii="Times New Roman" w:eastAsia="宋体" w:hAnsi="Times New Roman" w:cs="Times New Roman"/>
                      <w:bCs/>
                      <w:snapToGrid w:val="0"/>
                      <w:kern w:val="32"/>
                      <w:lang w:val="zh-CN"/>
                    </w:rPr>
                    <w:t>）〕</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持续时间</w:t>
                  </w:r>
                </w:p>
              </w:tc>
            </w:tr>
            <w:tr w:rsidR="0017344B" w:rsidRPr="000962B4" w:rsidTr="0017344B">
              <w:trPr>
                <w:jc w:val="center"/>
              </w:trPr>
              <w:tc>
                <w:tcPr>
                  <w:tcW w:w="735" w:type="dxa"/>
                  <w:vMerge w:val="restart"/>
                  <w:tcBorders>
                    <w:top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主体工程</w:t>
                  </w:r>
                </w:p>
              </w:tc>
              <w:tc>
                <w:tcPr>
                  <w:tcW w:w="850" w:type="dxa"/>
                  <w:vMerge w:val="restart"/>
                  <w:tcBorders>
                    <w:top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火化车间</w:t>
                  </w: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智能监测环保节能拣灰火化机</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45min/</w:t>
                  </w:r>
                  <w:r w:rsidRPr="000962B4">
                    <w:rPr>
                      <w:rFonts w:ascii="Times New Roman" w:eastAsia="宋体" w:hAnsi="Times New Roman" w:cs="Times New Roman"/>
                      <w:bCs/>
                      <w:snapToGrid w:val="0"/>
                      <w:kern w:val="32"/>
                      <w:lang w:val="zh-CN"/>
                    </w:rPr>
                    <w:t>具</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85</w:t>
                  </w:r>
                </w:p>
              </w:tc>
              <w:tc>
                <w:tcPr>
                  <w:tcW w:w="992" w:type="dxa"/>
                  <w:vMerge w:val="restart"/>
                  <w:tcBorders>
                    <w:top w:val="single" w:sz="4" w:space="0" w:color="auto"/>
                    <w:left w:val="single" w:sz="4" w:space="0" w:color="auto"/>
                    <w:right w:val="single" w:sz="4" w:space="0" w:color="auto"/>
                  </w:tcBorders>
                  <w:vAlign w:val="center"/>
                </w:tcPr>
                <w:p w:rsidR="0017344B" w:rsidRPr="000962B4" w:rsidRDefault="0017344B" w:rsidP="0017344B">
                  <w:pPr>
                    <w:pStyle w:val="a8"/>
                    <w:spacing w:line="360" w:lineRule="exact"/>
                    <w:ind w:firstLineChars="100" w:firstLine="210"/>
                    <w:jc w:val="both"/>
                    <w:rPr>
                      <w:bCs w:val="0"/>
                      <w:color w:val="auto"/>
                    </w:rPr>
                  </w:pPr>
                  <w:r w:rsidRPr="000962B4">
                    <w:rPr>
                      <w:color w:val="auto"/>
                      <w:szCs w:val="21"/>
                    </w:rPr>
                    <w:t>减震垫、消声器、墙体阻隔等</w:t>
                  </w: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jc w:val="center"/>
              </w:trPr>
              <w:tc>
                <w:tcPr>
                  <w:tcW w:w="735"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850" w:type="dxa"/>
                  <w:vMerge/>
                  <w:tcBorders>
                    <w:top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电动液压升降车</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80</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65</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trHeight w:val="66"/>
                <w:jc w:val="center"/>
              </w:trPr>
              <w:tc>
                <w:tcPr>
                  <w:tcW w:w="735" w:type="dxa"/>
                  <w:vMerge/>
                  <w:tcBorders>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850" w:type="dxa"/>
                  <w:tcBorders>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化宝间</w:t>
                  </w:r>
                </w:p>
              </w:tc>
              <w:tc>
                <w:tcPr>
                  <w:tcW w:w="1701" w:type="dxa"/>
                  <w:tcBorders>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智能监测环保遗物焚烧炉</w:t>
                  </w:r>
                </w:p>
              </w:tc>
              <w:tc>
                <w:tcPr>
                  <w:tcW w:w="851" w:type="dxa"/>
                  <w:tcBorders>
                    <w:bottom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卧式</w:t>
                  </w:r>
                </w:p>
              </w:tc>
              <w:tc>
                <w:tcPr>
                  <w:tcW w:w="1134" w:type="dxa"/>
                  <w:tcBorders>
                    <w:left w:val="single" w:sz="4" w:space="0" w:color="auto"/>
                    <w:bottom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85</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left w:val="single" w:sz="4" w:space="0" w:color="auto"/>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w:t>
                  </w:r>
                </w:p>
              </w:tc>
              <w:tc>
                <w:tcPr>
                  <w:tcW w:w="1208" w:type="dxa"/>
                  <w:tcBorders>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jc w:val="center"/>
              </w:trPr>
              <w:tc>
                <w:tcPr>
                  <w:tcW w:w="735" w:type="dxa"/>
                  <w:vMerge w:val="restart"/>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储运工程</w:t>
                  </w:r>
                </w:p>
              </w:tc>
              <w:tc>
                <w:tcPr>
                  <w:tcW w:w="850" w:type="dxa"/>
                  <w:vMerge w:val="restart"/>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遗体运输</w:t>
                  </w: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殡仪车</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80</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65</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jc w:val="center"/>
              </w:trPr>
              <w:tc>
                <w:tcPr>
                  <w:tcW w:w="735"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850"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推尸车</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80</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65</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trHeight w:val="1014"/>
                <w:jc w:val="center"/>
              </w:trPr>
              <w:tc>
                <w:tcPr>
                  <w:tcW w:w="735" w:type="dxa"/>
                  <w:vMerge w:val="restart"/>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环保工程</w:t>
                  </w:r>
                </w:p>
              </w:tc>
              <w:tc>
                <w:tcPr>
                  <w:tcW w:w="850" w:type="dxa"/>
                  <w:vMerge w:val="restart"/>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废气处理</w:t>
                  </w: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火化机尾气处理装置</w:t>
                  </w:r>
                </w:p>
              </w:tc>
              <w:tc>
                <w:tcPr>
                  <w:tcW w:w="851" w:type="dxa"/>
                  <w:tcBorders>
                    <w:bottom w:val="single" w:sz="4" w:space="0" w:color="auto"/>
                    <w:right w:val="single" w:sz="4" w:space="0" w:color="auto"/>
                  </w:tcBorders>
                  <w:vAlign w:val="center"/>
                </w:tcPr>
                <w:p w:rsidR="0017344B" w:rsidRPr="000962B4" w:rsidRDefault="0017344B" w:rsidP="0017344B">
                  <w:pPr>
                    <w:spacing w:line="360" w:lineRule="exact"/>
                    <w:ind w:firstLineChars="100" w:firstLine="210"/>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1134" w:type="dxa"/>
                  <w:tcBorders>
                    <w:left w:val="single" w:sz="4" w:space="0" w:color="auto"/>
                    <w:bottom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85</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ind w:firstLineChars="100" w:firstLine="210"/>
                    <w:rPr>
                      <w:rFonts w:ascii="Times New Roman" w:eastAsia="宋体" w:hAnsi="Times New Roman" w:cs="Times New Roman"/>
                      <w:bCs/>
                      <w:snapToGrid w:val="0"/>
                      <w:kern w:val="32"/>
                      <w:lang w:val="zh-CN"/>
                    </w:rPr>
                  </w:pPr>
                </w:p>
              </w:tc>
              <w:tc>
                <w:tcPr>
                  <w:tcW w:w="1134" w:type="dxa"/>
                  <w:tcBorders>
                    <w:left w:val="single" w:sz="4" w:space="0" w:color="auto"/>
                    <w:bottom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jc w:val="center"/>
              </w:trPr>
              <w:tc>
                <w:tcPr>
                  <w:tcW w:w="735"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850"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遗物焚烧炉尾气处理装置</w:t>
                  </w:r>
                </w:p>
              </w:tc>
              <w:tc>
                <w:tcPr>
                  <w:tcW w:w="851" w:type="dxa"/>
                  <w:tcBorders>
                    <w:top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w:t>
                  </w:r>
                </w:p>
              </w:tc>
              <w:tc>
                <w:tcPr>
                  <w:tcW w:w="1134" w:type="dxa"/>
                  <w:tcBorders>
                    <w:top w:val="single" w:sz="4" w:space="0" w:color="auto"/>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85</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top w:val="single" w:sz="4" w:space="0" w:color="auto"/>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r w:rsidR="0017344B" w:rsidRPr="000962B4" w:rsidTr="0017344B">
              <w:trPr>
                <w:jc w:val="center"/>
              </w:trPr>
              <w:tc>
                <w:tcPr>
                  <w:tcW w:w="735" w:type="dxa"/>
                  <w:vMerge/>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850"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废水处理</w:t>
                  </w:r>
                </w:p>
              </w:tc>
              <w:tc>
                <w:tcPr>
                  <w:tcW w:w="1701"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一体化污水处理设施</w:t>
                  </w:r>
                </w:p>
              </w:tc>
              <w:tc>
                <w:tcPr>
                  <w:tcW w:w="851" w:type="dxa"/>
                  <w:tcBorders>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处理能力为</w:t>
                  </w:r>
                  <w:r w:rsidRPr="000962B4">
                    <w:rPr>
                      <w:rFonts w:ascii="Times New Roman" w:eastAsia="宋体" w:hAnsi="Times New Roman" w:cs="Times New Roman"/>
                      <w:bCs/>
                      <w:snapToGrid w:val="0"/>
                      <w:kern w:val="32"/>
                      <w:lang w:val="zh-CN"/>
                    </w:rPr>
                    <w:t>20m³/d</w:t>
                  </w:r>
                </w:p>
              </w:tc>
              <w:tc>
                <w:tcPr>
                  <w:tcW w:w="1134" w:type="dxa"/>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70</w:t>
                  </w:r>
                </w:p>
              </w:tc>
              <w:tc>
                <w:tcPr>
                  <w:tcW w:w="992" w:type="dxa"/>
                  <w:vMerge/>
                  <w:tcBorders>
                    <w:left w:val="single" w:sz="4" w:space="0" w:color="auto"/>
                    <w:righ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p>
              </w:tc>
              <w:tc>
                <w:tcPr>
                  <w:tcW w:w="1134" w:type="dxa"/>
                  <w:tcBorders>
                    <w:left w:val="single" w:sz="4" w:space="0" w:color="auto"/>
                  </w:tcBorders>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55</w:t>
                  </w:r>
                </w:p>
              </w:tc>
              <w:tc>
                <w:tcPr>
                  <w:tcW w:w="1208" w:type="dxa"/>
                  <w:vAlign w:val="center"/>
                </w:tcPr>
                <w:p w:rsidR="0017344B" w:rsidRPr="000962B4" w:rsidRDefault="0017344B" w:rsidP="0017344B">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间歇产生</w:t>
                  </w:r>
                </w:p>
              </w:tc>
            </w:tr>
          </w:tbl>
          <w:p w:rsidR="00784888" w:rsidRPr="000962B4" w:rsidRDefault="00784888" w:rsidP="006F02D3">
            <w:pPr>
              <w:spacing w:beforeLines="50" w:line="360" w:lineRule="auto"/>
              <w:ind w:firstLineChars="150" w:firstLine="361"/>
              <w:rPr>
                <w:rFonts w:ascii="Times New Roman" w:hAnsi="Times New Roman" w:cs="Times New Roman"/>
                <w:b/>
                <w:sz w:val="24"/>
                <w:szCs w:val="24"/>
              </w:rPr>
            </w:pPr>
            <w:r w:rsidRPr="000962B4">
              <w:rPr>
                <w:rFonts w:ascii="Times New Roman" w:hAnsi="Times New Roman" w:cs="Times New Roman"/>
                <w:b/>
                <w:sz w:val="24"/>
                <w:szCs w:val="24"/>
              </w:rPr>
              <w:t>（</w:t>
            </w:r>
            <w:r w:rsidRPr="000962B4">
              <w:rPr>
                <w:rFonts w:ascii="Times New Roman" w:hAnsi="Times New Roman" w:cs="Times New Roman"/>
                <w:b/>
                <w:sz w:val="24"/>
                <w:szCs w:val="24"/>
              </w:rPr>
              <w:t>2</w:t>
            </w:r>
            <w:r w:rsidRPr="000962B4">
              <w:rPr>
                <w:rFonts w:ascii="Times New Roman" w:hAnsi="Times New Roman" w:cs="Times New Roman"/>
                <w:b/>
                <w:sz w:val="24"/>
                <w:szCs w:val="24"/>
              </w:rPr>
              <w:t>）厂界噪声达标性分析</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本环评根据《环境影响评价技术导则</w:t>
            </w:r>
            <w:r w:rsidRPr="000962B4">
              <w:rPr>
                <w:rFonts w:ascii="Times New Roman" w:hAnsi="Times New Roman" w:cs="Times New Roman"/>
                <w:sz w:val="24"/>
                <w:szCs w:val="24"/>
              </w:rPr>
              <w:t xml:space="preserve"> </w:t>
            </w:r>
            <w:r w:rsidRPr="000962B4">
              <w:rPr>
                <w:rFonts w:ascii="Times New Roman" w:hAnsi="Times New Roman" w:cs="Times New Roman"/>
                <w:sz w:val="24"/>
                <w:szCs w:val="24"/>
              </w:rPr>
              <w:t>声环境》（</w:t>
            </w:r>
            <w:r w:rsidRPr="000962B4">
              <w:rPr>
                <w:rFonts w:ascii="Times New Roman" w:hAnsi="Times New Roman" w:cs="Times New Roman"/>
                <w:sz w:val="24"/>
                <w:szCs w:val="24"/>
              </w:rPr>
              <w:t>HJ2.4-2021</w:t>
            </w:r>
            <w:r w:rsidRPr="000962B4">
              <w:rPr>
                <w:rFonts w:ascii="Times New Roman" w:hAnsi="Times New Roman" w:cs="Times New Roman"/>
                <w:sz w:val="24"/>
                <w:szCs w:val="24"/>
              </w:rPr>
              <w:t>），对项目设备厂界噪声进行预测。</w:t>
            </w:r>
          </w:p>
          <w:p w:rsidR="00784888" w:rsidRPr="000962B4" w:rsidRDefault="00784888" w:rsidP="0078488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①</w:t>
            </w:r>
            <w:r w:rsidRPr="000962B4">
              <w:rPr>
                <w:rFonts w:ascii="Times New Roman" w:hAnsi="Times New Roman" w:cs="Times New Roman"/>
                <w:b/>
                <w:sz w:val="24"/>
                <w:szCs w:val="24"/>
              </w:rPr>
              <w:t>室内声源等效室外声源声功率级计算方法</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声源位于室内，室内声源可采用等效室外声源声功率级法进行计算。设靠近开口处（或窗户）室内、室外某倍频带的声压级或</w:t>
            </w:r>
            <w:r w:rsidRPr="000962B4">
              <w:rPr>
                <w:rFonts w:ascii="Times New Roman" w:hAnsi="Times New Roman" w:cs="Times New Roman"/>
                <w:sz w:val="24"/>
                <w:szCs w:val="24"/>
              </w:rPr>
              <w:t>A</w:t>
            </w:r>
            <w:r w:rsidRPr="000962B4">
              <w:rPr>
                <w:rFonts w:ascii="Times New Roman" w:hAnsi="Times New Roman" w:cs="Times New Roman"/>
                <w:sz w:val="24"/>
                <w:szCs w:val="24"/>
              </w:rPr>
              <w:t>声级分别为</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p1</w:t>
            </w:r>
            <w:r w:rsidRPr="000962B4">
              <w:rPr>
                <w:rFonts w:ascii="Times New Roman" w:hAnsi="Times New Roman" w:cs="Times New Roman"/>
                <w:sz w:val="24"/>
                <w:szCs w:val="24"/>
              </w:rPr>
              <w:t>和</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p2</w:t>
            </w:r>
            <w:r w:rsidRPr="000962B4">
              <w:rPr>
                <w:rFonts w:ascii="Times New Roman" w:hAnsi="Times New Roman" w:cs="Times New Roman"/>
                <w:sz w:val="24"/>
                <w:szCs w:val="24"/>
              </w:rPr>
              <w:t>。若声源所在室内声场为近似扩散声场，则室外的倍频带声压级可按下式近似求出：</w:t>
            </w:r>
          </w:p>
          <w:p w:rsidR="00784888" w:rsidRPr="000962B4" w:rsidRDefault="00D059F8" w:rsidP="00784888">
            <w:pPr>
              <w:spacing w:line="360" w:lineRule="auto"/>
              <w:ind w:firstLineChars="200" w:firstLine="48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P2</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P1</m:t>
                  </m:r>
                </m:sub>
              </m:sSub>
              <m:r>
                <w:rPr>
                  <w:rFonts w:ascii="Times New Roman"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TL+6</m:t>
              </m:r>
              <m:r>
                <m:rPr>
                  <m:sty m:val="p"/>
                </m:rPr>
                <w:rPr>
                  <w:rFonts w:ascii="Times New Roman" w:hAnsi="Times New Roman" w:cs="Times New Roman"/>
                  <w:sz w:val="24"/>
                  <w:szCs w:val="24"/>
                </w:rPr>
                <m:t>）</m:t>
              </m:r>
            </m:oMath>
            <w:r w:rsidR="00784888" w:rsidRPr="000962B4">
              <w:rPr>
                <w:rFonts w:ascii="Times New Roman" w:hAnsi="Times New Roman" w:cs="Times New Roman"/>
                <w:kern w:val="0"/>
                <w:sz w:val="24"/>
                <w:szCs w:val="24"/>
              </w:rPr>
              <w:t>（</w:t>
            </w:r>
            <w:r w:rsidR="00784888" w:rsidRPr="000962B4">
              <w:rPr>
                <w:rFonts w:ascii="Times New Roman" w:hAnsi="Times New Roman" w:cs="Times New Roman"/>
                <w:kern w:val="0"/>
                <w:sz w:val="24"/>
                <w:szCs w:val="24"/>
              </w:rPr>
              <w:t>B.1</w:t>
            </w:r>
            <w:r w:rsidR="00784888" w:rsidRPr="000962B4">
              <w:rPr>
                <w:rFonts w:ascii="Times New Roman" w:hAnsi="Times New Roman" w:cs="Times New Roman"/>
                <w:kern w:val="0"/>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p1</w:t>
            </w:r>
            <w:r w:rsidRPr="000962B4">
              <w:rPr>
                <w:rFonts w:ascii="Times New Roman" w:hAnsi="Times New Roman" w:cs="Times New Roman"/>
                <w:sz w:val="24"/>
                <w:szCs w:val="24"/>
              </w:rPr>
              <w:t>--</w:t>
            </w:r>
            <w:r w:rsidRPr="000962B4">
              <w:rPr>
                <w:rFonts w:ascii="Times New Roman" w:hAnsi="Times New Roman" w:cs="Times New Roman"/>
                <w:sz w:val="24"/>
                <w:szCs w:val="24"/>
              </w:rPr>
              <w:t>靠近开口处（或窗户）室内某倍频带的声压级或</w:t>
            </w:r>
            <w:r w:rsidRPr="000962B4">
              <w:rPr>
                <w:rFonts w:ascii="Times New Roman" w:hAnsi="Times New Roman" w:cs="Times New Roman"/>
                <w:sz w:val="24"/>
                <w:szCs w:val="24"/>
              </w:rPr>
              <w:t>A</w:t>
            </w:r>
            <w:r w:rsidRPr="000962B4">
              <w:rPr>
                <w:rFonts w:ascii="Times New Roman" w:hAnsi="Times New Roman" w:cs="Times New Roman"/>
                <w:sz w:val="24"/>
                <w:szCs w:val="24"/>
              </w:rPr>
              <w:t>声级，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L</w:t>
            </w:r>
            <w:r w:rsidRPr="000962B4">
              <w:rPr>
                <w:rFonts w:ascii="Times New Roman" w:hAnsi="Times New Roman" w:cs="Times New Roman"/>
                <w:sz w:val="24"/>
                <w:szCs w:val="24"/>
                <w:vertAlign w:val="subscript"/>
              </w:rPr>
              <w:t>p2</w:t>
            </w:r>
            <w:r w:rsidRPr="000962B4">
              <w:rPr>
                <w:rFonts w:ascii="Times New Roman" w:hAnsi="Times New Roman" w:cs="Times New Roman"/>
                <w:sz w:val="24"/>
                <w:szCs w:val="24"/>
              </w:rPr>
              <w:t>--</w:t>
            </w:r>
            <w:r w:rsidRPr="000962B4">
              <w:rPr>
                <w:rFonts w:ascii="Times New Roman" w:hAnsi="Times New Roman" w:cs="Times New Roman"/>
                <w:sz w:val="24"/>
                <w:szCs w:val="24"/>
              </w:rPr>
              <w:t>靠近开口处（或窗户）室外某倍频带的声压级或</w:t>
            </w:r>
            <w:r w:rsidRPr="000962B4">
              <w:rPr>
                <w:rFonts w:ascii="Times New Roman" w:hAnsi="Times New Roman" w:cs="Times New Roman"/>
                <w:sz w:val="24"/>
                <w:szCs w:val="24"/>
              </w:rPr>
              <w:t>A</w:t>
            </w:r>
            <w:r w:rsidRPr="000962B4">
              <w:rPr>
                <w:rFonts w:ascii="Times New Roman" w:hAnsi="Times New Roman" w:cs="Times New Roman"/>
                <w:sz w:val="24"/>
                <w:szCs w:val="24"/>
              </w:rPr>
              <w:t>声级，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TL--</w:t>
            </w:r>
            <w:r w:rsidRPr="000962B4">
              <w:rPr>
                <w:rFonts w:ascii="Times New Roman" w:hAnsi="Times New Roman" w:cs="Times New Roman"/>
                <w:sz w:val="24"/>
                <w:szCs w:val="24"/>
              </w:rPr>
              <w:t>隔墙（或窗户）倍频带或</w:t>
            </w:r>
            <w:r w:rsidRPr="000962B4">
              <w:rPr>
                <w:rFonts w:ascii="Times New Roman" w:hAnsi="Times New Roman" w:cs="Times New Roman"/>
                <w:sz w:val="24"/>
                <w:szCs w:val="24"/>
              </w:rPr>
              <w:t>A</w:t>
            </w:r>
            <w:r w:rsidRPr="000962B4">
              <w:rPr>
                <w:rFonts w:ascii="Times New Roman" w:hAnsi="Times New Roman" w:cs="Times New Roman"/>
                <w:sz w:val="24"/>
                <w:szCs w:val="24"/>
              </w:rPr>
              <w:t>声级的隔声量，</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可按下式计算某一室内声源靠近围护结构处产生的倍频带声压级或</w:t>
            </w:r>
            <w:r w:rsidRPr="000962B4">
              <w:rPr>
                <w:rFonts w:ascii="Times New Roman" w:hAnsi="Times New Roman" w:cs="Times New Roman"/>
                <w:sz w:val="24"/>
                <w:szCs w:val="24"/>
              </w:rPr>
              <w:t>A</w:t>
            </w:r>
            <w:r w:rsidRPr="000962B4">
              <w:rPr>
                <w:rFonts w:ascii="Times New Roman" w:hAnsi="Times New Roman" w:cs="Times New Roman"/>
                <w:sz w:val="24"/>
                <w:szCs w:val="24"/>
              </w:rPr>
              <w:t>声级：</w:t>
            </w:r>
          </w:p>
          <w:p w:rsidR="00784888" w:rsidRPr="000962B4" w:rsidRDefault="00D059F8" w:rsidP="00784888">
            <w:pPr>
              <w:spacing w:line="360" w:lineRule="auto"/>
              <w:ind w:firstLineChars="200" w:firstLine="48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P1</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P2</m:t>
                  </m:r>
                </m:sub>
              </m:sSub>
              <m:r>
                <w:rPr>
                  <w:rFonts w:ascii="Cambria Math" w:hAnsi="Times New Roman" w:cs="Times New Roman"/>
                  <w:sz w:val="24"/>
                  <w:szCs w:val="24"/>
                </w:rPr>
                <m:t>+10</m:t>
              </m:r>
              <m:r>
                <m:rPr>
                  <m:sty m:val="p"/>
                </m:rPr>
                <w:rPr>
                  <w:rFonts w:ascii="Cambria Math" w:hAnsi="Times New Roman" w:cs="Times New Roman"/>
                  <w:sz w:val="24"/>
                  <w:szCs w:val="24"/>
                </w:rPr>
                <m:t>lg</m:t>
              </m:r>
              <m:r>
                <m:rPr>
                  <m:sty m:val="p"/>
                </m:rPr>
                <w:rPr>
                  <w:rFonts w:ascii="Times New Roman" w:hAnsi="Times New Roman" w:cs="Times New Roman"/>
                  <w:sz w:val="24"/>
                  <w:szCs w:val="24"/>
                </w:rPr>
                <m:t>⁡</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Q</m:t>
                  </m:r>
                </m:num>
                <m:den>
                  <m:r>
                    <m:rPr>
                      <m:sty m:val="p"/>
                    </m:rPr>
                    <w:rPr>
                      <w:rFonts w:ascii="Cambria Math" w:hAnsi="Times New Roman" w:cs="Times New Roman"/>
                      <w:sz w:val="24"/>
                      <w:szCs w:val="24"/>
                    </w:rPr>
                    <m:t>4</m:t>
                  </m:r>
                  <m:r>
                    <m:rPr>
                      <m:sty m:val="p"/>
                    </m:rPr>
                    <w:rPr>
                      <w:rFonts w:ascii="Cambria Math" w:hAnsi="Times New Roman" w:cs="Times New Roman"/>
                      <w:sz w:val="24"/>
                      <w:szCs w:val="24"/>
                    </w:rPr>
                    <m:t>π</m:t>
                  </m:r>
                  <m:sSup>
                    <m:sSupPr>
                      <m:ctrlPr>
                        <w:rPr>
                          <w:rFonts w:ascii="Cambria Math" w:hAnsi="Times New Roman" w:cs="Times New Roman"/>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4</m:t>
                  </m:r>
                </m:num>
                <m:den>
                  <m:r>
                    <w:rPr>
                      <w:rFonts w:ascii="Cambria Math" w:hAnsi="Times New Roman" w:cs="Times New Roman"/>
                      <w:sz w:val="24"/>
                      <w:szCs w:val="24"/>
                    </w:rPr>
                    <m:t>R</m:t>
                  </m:r>
                </m:den>
              </m:f>
              <m:r>
                <m:rPr>
                  <m:sty m:val="p"/>
                </m:rPr>
                <w:rPr>
                  <w:rFonts w:ascii="Times New Roman" w:hAnsi="Times New Roman" w:cs="Times New Roman"/>
                  <w:sz w:val="24"/>
                  <w:szCs w:val="24"/>
                </w:rPr>
                <m:t>）</m:t>
              </m:r>
            </m:oMath>
            <w:r w:rsidR="00784888" w:rsidRPr="000962B4">
              <w:rPr>
                <w:rFonts w:ascii="Times New Roman" w:hAnsi="Times New Roman" w:cs="Times New Roman"/>
                <w:kern w:val="0"/>
                <w:sz w:val="24"/>
                <w:szCs w:val="24"/>
              </w:rPr>
              <w:t>（</w:t>
            </w:r>
            <w:r w:rsidR="00784888" w:rsidRPr="000962B4">
              <w:rPr>
                <w:rFonts w:ascii="Times New Roman" w:hAnsi="Times New Roman" w:cs="Times New Roman"/>
                <w:kern w:val="0"/>
                <w:sz w:val="24"/>
                <w:szCs w:val="24"/>
              </w:rPr>
              <w:t>B.2</w:t>
            </w:r>
            <w:r w:rsidR="00784888" w:rsidRPr="000962B4">
              <w:rPr>
                <w:rFonts w:ascii="Times New Roman" w:hAnsi="Times New Roman" w:cs="Times New Roman"/>
                <w:kern w:val="0"/>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Lw--</w:t>
            </w:r>
            <w:r w:rsidRPr="000962B4">
              <w:rPr>
                <w:rFonts w:ascii="Times New Roman" w:hAnsi="Times New Roman" w:cs="Times New Roman"/>
                <w:sz w:val="24"/>
                <w:szCs w:val="24"/>
              </w:rPr>
              <w:t>点声源声功率级（</w:t>
            </w:r>
            <w:r w:rsidRPr="000962B4">
              <w:rPr>
                <w:rFonts w:ascii="Times New Roman" w:hAnsi="Times New Roman" w:cs="Times New Roman"/>
                <w:sz w:val="24"/>
                <w:szCs w:val="24"/>
              </w:rPr>
              <w:t>A</w:t>
            </w:r>
            <w:r w:rsidRPr="000962B4">
              <w:rPr>
                <w:rFonts w:ascii="Times New Roman" w:hAnsi="Times New Roman" w:cs="Times New Roman"/>
                <w:sz w:val="24"/>
                <w:szCs w:val="24"/>
              </w:rPr>
              <w:t>计权或倍频带），</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lastRenderedPageBreak/>
              <w:t xml:space="preserve">      Q--</w:t>
            </w:r>
            <w:r w:rsidRPr="000962B4">
              <w:rPr>
                <w:rFonts w:ascii="Times New Roman" w:hAnsi="Times New Roman" w:cs="Times New Roman"/>
                <w:sz w:val="24"/>
                <w:szCs w:val="24"/>
              </w:rPr>
              <w:t>指向性因数；通常对无指向性声源，当声源放在房间中心时，</w:t>
            </w:r>
            <w:r w:rsidRPr="000962B4">
              <w:rPr>
                <w:rFonts w:ascii="Times New Roman" w:hAnsi="Times New Roman" w:cs="Times New Roman"/>
                <w:sz w:val="24"/>
                <w:szCs w:val="24"/>
              </w:rPr>
              <w:t>Q=1</w:t>
            </w:r>
            <w:r w:rsidRPr="000962B4">
              <w:rPr>
                <w:rFonts w:ascii="Times New Roman" w:hAnsi="Times New Roman" w:cs="Times New Roman"/>
                <w:sz w:val="24"/>
                <w:szCs w:val="24"/>
              </w:rPr>
              <w:t>；当放在一面墙的中心时，</w:t>
            </w:r>
            <w:r w:rsidRPr="000962B4">
              <w:rPr>
                <w:rFonts w:ascii="Times New Roman" w:hAnsi="Times New Roman" w:cs="Times New Roman"/>
                <w:sz w:val="24"/>
                <w:szCs w:val="24"/>
              </w:rPr>
              <w:t>Q=2</w:t>
            </w:r>
            <w:r w:rsidRPr="000962B4">
              <w:rPr>
                <w:rFonts w:ascii="Times New Roman" w:hAnsi="Times New Roman" w:cs="Times New Roman"/>
                <w:sz w:val="24"/>
                <w:szCs w:val="24"/>
              </w:rPr>
              <w:t>；当放在两面墙夹角处时，</w:t>
            </w:r>
            <w:r w:rsidRPr="000962B4">
              <w:rPr>
                <w:rFonts w:ascii="Times New Roman" w:hAnsi="Times New Roman" w:cs="Times New Roman"/>
                <w:sz w:val="24"/>
                <w:szCs w:val="24"/>
              </w:rPr>
              <w:t>Q=4</w:t>
            </w:r>
            <w:r w:rsidRPr="000962B4">
              <w:rPr>
                <w:rFonts w:ascii="Times New Roman" w:hAnsi="Times New Roman" w:cs="Times New Roman"/>
                <w:sz w:val="24"/>
                <w:szCs w:val="24"/>
              </w:rPr>
              <w:t>；当放在三面墙夹角处时，</w:t>
            </w:r>
            <w:r w:rsidRPr="000962B4">
              <w:rPr>
                <w:rFonts w:ascii="Times New Roman" w:hAnsi="Times New Roman" w:cs="Times New Roman"/>
                <w:sz w:val="24"/>
                <w:szCs w:val="24"/>
              </w:rPr>
              <w:t>Q=8</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R--</w:t>
            </w:r>
            <w:r w:rsidRPr="000962B4">
              <w:rPr>
                <w:rFonts w:ascii="Times New Roman" w:hAnsi="Times New Roman" w:cs="Times New Roman"/>
                <w:sz w:val="24"/>
                <w:szCs w:val="24"/>
              </w:rPr>
              <w:t>房间常数；</w:t>
            </w:r>
            <m:oMath>
              <m:r>
                <w:rPr>
                  <w:rFonts w:ascii="Cambria Math" w:hAnsi="Times New Roman" w:cs="Times New Roman"/>
                  <w:sz w:val="24"/>
                  <w:szCs w:val="24"/>
                </w:rPr>
                <m:t>R=</m:t>
              </m:r>
              <m:sSub>
                <m:sSubPr>
                  <m:ctrlPr>
                    <w:rPr>
                      <w:rFonts w:ascii="Cambria Math" w:hAnsi="Times New Roman" w:cs="Times New Roman"/>
                      <w:sz w:val="24"/>
                      <w:szCs w:val="24"/>
                    </w:rPr>
                  </m:ctrlPr>
                </m:sSubPr>
                <m:e>
                  <m:r>
                    <w:rPr>
                      <w:rFonts w:ascii="Cambria Math" w:hAnsi="Times New Roman" w:cs="Times New Roman"/>
                      <w:sz w:val="24"/>
                      <w:szCs w:val="24"/>
                    </w:rPr>
                    <m:t>S</m:t>
                  </m:r>
                </m:e>
                <m:sub>
                  <m:r>
                    <w:rPr>
                      <w:rFonts w:ascii="Cambria Math" w:hAnsi="Times New Roman" w:cs="Times New Roman"/>
                      <w:sz w:val="24"/>
                      <w:szCs w:val="24"/>
                    </w:rPr>
                    <m:t>a</m:t>
                  </m:r>
                </m:sub>
              </m:sSub>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Times New Roman" w:cs="Times New Roman"/>
                  <w:sz w:val="24"/>
                  <w:szCs w:val="24"/>
                </w:rPr>
                <m:t>a</m:t>
              </m:r>
              <m:r>
                <m:rPr>
                  <m:sty m:val="p"/>
                </m:rPr>
                <w:rPr>
                  <w:rFonts w:ascii="Times New Roman" w:hAnsi="Times New Roman" w:cs="Times New Roman"/>
                  <w:sz w:val="24"/>
                  <w:szCs w:val="24"/>
                </w:rPr>
                <m:t>）</m:t>
              </m:r>
            </m:oMath>
            <w:r w:rsidRPr="000962B4">
              <w:rPr>
                <w:rFonts w:ascii="Times New Roman" w:hAnsi="Times New Roman" w:cs="Times New Roman"/>
                <w:sz w:val="24"/>
                <w:szCs w:val="24"/>
              </w:rPr>
              <w:t>，</w:t>
            </w:r>
            <w:r w:rsidRPr="000962B4">
              <w:rPr>
                <w:rFonts w:ascii="Times New Roman" w:hAnsi="Times New Roman" w:cs="Times New Roman"/>
                <w:sz w:val="24"/>
                <w:szCs w:val="24"/>
              </w:rPr>
              <w:t>S</w:t>
            </w:r>
            <w:r w:rsidRPr="000962B4">
              <w:rPr>
                <w:rFonts w:ascii="Times New Roman" w:hAnsi="Times New Roman" w:cs="Times New Roman"/>
                <w:sz w:val="24"/>
                <w:szCs w:val="24"/>
              </w:rPr>
              <w:t>为房间内表面面积，</w:t>
            </w:r>
            <w:r w:rsidRPr="000962B4">
              <w:rPr>
                <w:rFonts w:ascii="Times New Roman" w:hAnsi="Times New Roman" w:cs="Times New Roman"/>
                <w:sz w:val="24"/>
                <w:szCs w:val="24"/>
              </w:rPr>
              <w:t>m2</w:t>
            </w:r>
            <w:r w:rsidRPr="000962B4">
              <w:rPr>
                <w:rFonts w:ascii="Times New Roman" w:hAnsi="Times New Roman" w:cs="Times New Roman"/>
                <w:sz w:val="24"/>
                <w:szCs w:val="24"/>
              </w:rPr>
              <w:t>；</w:t>
            </w:r>
            <w:r w:rsidRPr="000962B4">
              <w:rPr>
                <w:rFonts w:ascii="Times New Roman" w:hAnsi="Times New Roman" w:cs="Times New Roman"/>
                <w:sz w:val="24"/>
                <w:szCs w:val="24"/>
              </w:rPr>
              <w:t>α</w:t>
            </w:r>
            <w:r w:rsidRPr="000962B4">
              <w:rPr>
                <w:rFonts w:ascii="Times New Roman" w:hAnsi="Times New Roman" w:cs="Times New Roman"/>
                <w:sz w:val="24"/>
                <w:szCs w:val="24"/>
              </w:rPr>
              <w:t>为平均吸声系数；</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然后按式（</w:t>
            </w:r>
            <w:r w:rsidRPr="000962B4">
              <w:rPr>
                <w:rFonts w:ascii="Times New Roman" w:hAnsi="Times New Roman" w:cs="Times New Roman"/>
                <w:sz w:val="24"/>
                <w:szCs w:val="24"/>
              </w:rPr>
              <w:t>B.3</w:t>
            </w:r>
            <w:r w:rsidRPr="000962B4">
              <w:rPr>
                <w:rFonts w:ascii="Times New Roman" w:hAnsi="Times New Roman" w:cs="Times New Roman"/>
                <w:sz w:val="24"/>
                <w:szCs w:val="24"/>
              </w:rPr>
              <w:t>）计算出所有室内声源在围护结构处产生的</w:t>
            </w:r>
            <w:r w:rsidRPr="000962B4">
              <w:rPr>
                <w:rFonts w:ascii="Times New Roman" w:hAnsi="Times New Roman" w:cs="Times New Roman"/>
                <w:sz w:val="24"/>
                <w:szCs w:val="24"/>
              </w:rPr>
              <w:t>i</w:t>
            </w:r>
            <w:r w:rsidRPr="000962B4">
              <w:rPr>
                <w:rFonts w:ascii="Times New Roman" w:hAnsi="Times New Roman" w:cs="Times New Roman"/>
                <w:sz w:val="24"/>
                <w:szCs w:val="24"/>
              </w:rPr>
              <w:t>倍频带叠加声压级：</w:t>
            </w:r>
          </w:p>
          <w:p w:rsidR="00784888" w:rsidRPr="000962B4" w:rsidRDefault="00D059F8" w:rsidP="00784888">
            <w:pPr>
              <w:autoSpaceDE w:val="0"/>
              <w:autoSpaceDN w:val="0"/>
              <w:adjustRightInd w:val="0"/>
              <w:jc w:val="center"/>
              <w:rPr>
                <w:rFonts w:ascii="Times New Roman" w:hAnsi="Times New Roman" w:cs="Times New Roman"/>
                <w:kern w:val="0"/>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m:t>
                  </m:r>
                  <m:r>
                    <m:rPr>
                      <m:sty m:val="p"/>
                    </m:rPr>
                    <w:rPr>
                      <w:rFonts w:ascii="Cambria Math" w:hAnsi="Times New Roman" w:cs="Times New Roman"/>
                      <w:sz w:val="24"/>
                      <w:szCs w:val="24"/>
                    </w:rPr>
                    <m:t>li</m:t>
                  </m:r>
                </m:sub>
              </m:sSub>
              <m:r>
                <m:rPr>
                  <m:sty m:val="p"/>
                </m:rPr>
                <w:rPr>
                  <w:rFonts w:ascii="Times New Roman" w:hAnsi="Times New Roman" w:cs="Times New Roman"/>
                  <w:kern w:val="0"/>
                  <w:sz w:val="24"/>
                  <w:szCs w:val="24"/>
                </w:rPr>
                <m:t>（</m:t>
              </m:r>
              <m:r>
                <w:rPr>
                  <w:rFonts w:ascii="Cambria Math" w:hAnsi="Times New Roman" w:cs="Times New Roman"/>
                  <w:kern w:val="0"/>
                  <w:sz w:val="24"/>
                  <w:szCs w:val="24"/>
                </w:rPr>
                <m:t>T</m:t>
              </m:r>
              <m:r>
                <m:rPr>
                  <m:sty m:val="p"/>
                </m:rPr>
                <w:rPr>
                  <w:rFonts w:ascii="Times New Roman" w:hAnsi="Times New Roman" w:cs="Times New Roman"/>
                  <w:kern w:val="0"/>
                  <w:sz w:val="24"/>
                  <w:szCs w:val="24"/>
                </w:rPr>
                <m:t>）</m:t>
              </m:r>
              <m:r>
                <w:rPr>
                  <w:rFonts w:ascii="Cambria Math" w:hAnsi="Times New Roman" w:cs="Times New Roman"/>
                  <w:kern w:val="0"/>
                  <w:sz w:val="24"/>
                  <w:szCs w:val="24"/>
                </w:rPr>
                <m:t>=10</m:t>
              </m:r>
              <m:r>
                <m:rPr>
                  <m:sty m:val="p"/>
                </m:rPr>
                <w:rPr>
                  <w:rFonts w:ascii="Cambria Math" w:hAnsi="Times New Roman" w:cs="Times New Roman"/>
                  <w:kern w:val="0"/>
                  <w:sz w:val="24"/>
                  <w:szCs w:val="24"/>
                </w:rPr>
                <m:t>lg</m:t>
              </m:r>
              <m:r>
                <m:rPr>
                  <m:sty m:val="p"/>
                </m:rPr>
                <w:rPr>
                  <w:rFonts w:ascii="Times New Roman" w:hAnsi="Times New Roman" w:cs="Times New Roman"/>
                  <w:kern w:val="0"/>
                  <w:sz w:val="24"/>
                  <w:szCs w:val="24"/>
                </w:rPr>
                <m:t>⁡</m:t>
              </m:r>
              <m:r>
                <m:rPr>
                  <m:sty m:val="p"/>
                </m:rPr>
                <w:rPr>
                  <w:rFonts w:ascii="Times New Roman" w:hAnsi="Times New Roman" w:cs="Times New Roman"/>
                  <w:kern w:val="0"/>
                  <w:sz w:val="24"/>
                  <w:szCs w:val="24"/>
                </w:rPr>
                <m:t>（</m:t>
              </m:r>
              <m:nary>
                <m:naryPr>
                  <m:chr m:val="∑"/>
                  <m:grow m:val="on"/>
                  <m:ctrlPr>
                    <w:rPr>
                      <w:rFonts w:ascii="Cambria Math" w:hAnsi="Times New Roman" w:cs="Times New Roman"/>
                      <w:kern w:val="0"/>
                      <w:sz w:val="24"/>
                      <w:szCs w:val="24"/>
                    </w:rPr>
                  </m:ctrlPr>
                </m:naryPr>
                <m:sub>
                  <m:r>
                    <w:rPr>
                      <w:rFonts w:ascii="Cambria Math" w:hAnsi="Times New Roman" w:cs="Times New Roman"/>
                      <w:kern w:val="0"/>
                      <w:sz w:val="24"/>
                      <w:szCs w:val="24"/>
                    </w:rPr>
                    <m:t>j=1</m:t>
                  </m:r>
                </m:sub>
                <m:sup>
                  <m:r>
                    <w:rPr>
                      <w:rFonts w:ascii="Cambria Math" w:hAnsi="Times New Roman" w:cs="Times New Roman"/>
                      <w:kern w:val="0"/>
                      <w:sz w:val="24"/>
                      <w:szCs w:val="24"/>
                    </w:rPr>
                    <m:t>N</m:t>
                  </m:r>
                </m:sup>
                <m:e>
                  <m:sSup>
                    <m:sSupPr>
                      <m:ctrlPr>
                        <w:rPr>
                          <w:rFonts w:ascii="Cambria Math" w:hAnsi="Times New Roman" w:cs="Times New Roman"/>
                          <w:kern w:val="0"/>
                          <w:sz w:val="24"/>
                          <w:szCs w:val="24"/>
                        </w:rPr>
                      </m:ctrlPr>
                    </m:sSupPr>
                    <m:e>
                      <m:r>
                        <w:rPr>
                          <w:rFonts w:ascii="Cambria Math" w:hAnsi="Times New Roman" w:cs="Times New Roman"/>
                          <w:kern w:val="0"/>
                          <w:sz w:val="24"/>
                          <w:szCs w:val="24"/>
                        </w:rPr>
                        <m:t>10</m:t>
                      </m: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e>
                        <m:sub>
                          <m:r>
                            <w:rPr>
                              <w:rFonts w:ascii="Cambria Math" w:hAnsi="Times New Roman" w:cs="Times New Roman"/>
                              <w:sz w:val="24"/>
                              <w:szCs w:val="24"/>
                            </w:rPr>
                            <m:t>P</m:t>
                          </m:r>
                          <m:r>
                            <m:rPr>
                              <m:sty m:val="p"/>
                            </m:rPr>
                            <w:rPr>
                              <w:rFonts w:ascii="Cambria Math" w:hAnsi="Times New Roman" w:cs="Times New Roman"/>
                              <w:sz w:val="24"/>
                              <w:szCs w:val="24"/>
                            </w:rPr>
                            <m:t>li</m:t>
                          </m:r>
                        </m:sub>
                      </m:sSub>
                      <m:r>
                        <w:rPr>
                          <w:rFonts w:ascii="Cambria Math" w:hAnsi="Times New Roman" w:cs="Times New Roman"/>
                          <w:kern w:val="0"/>
                          <w:sz w:val="24"/>
                          <w:szCs w:val="24"/>
                        </w:rPr>
                        <m:t>u</m:t>
                      </m:r>
                    </m:sup>
                  </m:sSup>
                  <m:r>
                    <m:rPr>
                      <m:sty m:val="p"/>
                    </m:rPr>
                    <w:rPr>
                      <w:rFonts w:ascii="Times New Roman" w:hAnsi="Times New Roman" w:cs="Times New Roman"/>
                      <w:kern w:val="0"/>
                      <w:sz w:val="24"/>
                      <w:szCs w:val="24"/>
                    </w:rPr>
                    <m:t>）</m:t>
                  </m:r>
                </m:e>
              </m:nary>
            </m:oMath>
            <w:r w:rsidR="00784888" w:rsidRPr="000962B4">
              <w:rPr>
                <w:rFonts w:ascii="Times New Roman" w:hAnsi="Times New Roman" w:cs="Times New Roman"/>
                <w:kern w:val="0"/>
                <w:sz w:val="24"/>
                <w:szCs w:val="24"/>
              </w:rPr>
              <w:t>（</w:t>
            </w:r>
            <w:r w:rsidR="00784888" w:rsidRPr="000962B4">
              <w:rPr>
                <w:rFonts w:ascii="Times New Roman" w:hAnsi="Times New Roman" w:cs="Times New Roman"/>
                <w:kern w:val="0"/>
                <w:sz w:val="24"/>
                <w:szCs w:val="24"/>
              </w:rPr>
              <w:t>B.3</w:t>
            </w:r>
            <w:r w:rsidR="00784888" w:rsidRPr="000962B4">
              <w:rPr>
                <w:rFonts w:ascii="Times New Roman" w:hAnsi="Times New Roman" w:cs="Times New Roman"/>
                <w:kern w:val="0"/>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pli</w:t>
            </w:r>
            <w:r w:rsidRPr="000962B4">
              <w:rPr>
                <w:rFonts w:ascii="Times New Roman" w:hAnsi="Times New Roman" w:cs="Times New Roman"/>
                <w:sz w:val="24"/>
                <w:szCs w:val="24"/>
              </w:rPr>
              <w:t>（</w:t>
            </w:r>
            <w:r w:rsidRPr="000962B4">
              <w:rPr>
                <w:rFonts w:ascii="Times New Roman" w:hAnsi="Times New Roman" w:cs="Times New Roman"/>
                <w:sz w:val="24"/>
                <w:szCs w:val="24"/>
              </w:rPr>
              <w:t>T</w:t>
            </w:r>
            <w:r w:rsidRPr="000962B4">
              <w:rPr>
                <w:rFonts w:ascii="Times New Roman" w:hAnsi="Times New Roman" w:cs="Times New Roman"/>
                <w:sz w:val="24"/>
                <w:szCs w:val="24"/>
              </w:rPr>
              <w:t>）</w:t>
            </w:r>
            <w:r w:rsidRPr="000962B4">
              <w:rPr>
                <w:rFonts w:ascii="Times New Roman" w:hAnsi="Times New Roman" w:cs="Times New Roman"/>
                <w:sz w:val="24"/>
                <w:szCs w:val="24"/>
              </w:rPr>
              <w:t>--</w:t>
            </w:r>
            <w:r w:rsidRPr="000962B4">
              <w:rPr>
                <w:rFonts w:ascii="Times New Roman" w:hAnsi="Times New Roman" w:cs="Times New Roman"/>
                <w:sz w:val="24"/>
                <w:szCs w:val="24"/>
              </w:rPr>
              <w:t>靠近围护结构处室内</w:t>
            </w:r>
            <w:r w:rsidRPr="000962B4">
              <w:rPr>
                <w:rFonts w:ascii="Times New Roman" w:hAnsi="Times New Roman" w:cs="Times New Roman"/>
                <w:sz w:val="24"/>
                <w:szCs w:val="24"/>
              </w:rPr>
              <w:t>N</w:t>
            </w:r>
            <w:r w:rsidRPr="000962B4">
              <w:rPr>
                <w:rFonts w:ascii="Times New Roman" w:hAnsi="Times New Roman" w:cs="Times New Roman"/>
                <w:sz w:val="24"/>
                <w:szCs w:val="24"/>
              </w:rPr>
              <w:t>个声源</w:t>
            </w:r>
            <w:r w:rsidRPr="000962B4">
              <w:rPr>
                <w:rFonts w:ascii="Times New Roman" w:hAnsi="Times New Roman" w:cs="Times New Roman"/>
                <w:sz w:val="24"/>
                <w:szCs w:val="24"/>
              </w:rPr>
              <w:t>i</w:t>
            </w:r>
            <w:r w:rsidRPr="000962B4">
              <w:rPr>
                <w:rFonts w:ascii="Times New Roman" w:hAnsi="Times New Roman" w:cs="Times New Roman"/>
                <w:sz w:val="24"/>
                <w:szCs w:val="24"/>
              </w:rPr>
              <w:t>倍频带的叠加声压级，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L</w:t>
            </w:r>
            <w:r w:rsidRPr="000962B4">
              <w:rPr>
                <w:rFonts w:ascii="Times New Roman" w:hAnsi="Times New Roman" w:cs="Times New Roman"/>
                <w:sz w:val="24"/>
                <w:szCs w:val="24"/>
                <w:vertAlign w:val="subscript"/>
              </w:rPr>
              <w:t>plij</w:t>
            </w:r>
            <w:r w:rsidRPr="000962B4">
              <w:rPr>
                <w:rFonts w:ascii="Times New Roman" w:hAnsi="Times New Roman" w:cs="Times New Roman"/>
                <w:sz w:val="24"/>
                <w:szCs w:val="24"/>
              </w:rPr>
              <w:t>--</w:t>
            </w:r>
            <w:r w:rsidRPr="000962B4">
              <w:rPr>
                <w:rFonts w:ascii="Times New Roman" w:hAnsi="Times New Roman" w:cs="Times New Roman"/>
                <w:sz w:val="24"/>
                <w:szCs w:val="24"/>
              </w:rPr>
              <w:t>室内</w:t>
            </w:r>
            <w:r w:rsidRPr="000962B4">
              <w:rPr>
                <w:rFonts w:ascii="Times New Roman" w:hAnsi="Times New Roman" w:cs="Times New Roman"/>
                <w:sz w:val="24"/>
                <w:szCs w:val="24"/>
              </w:rPr>
              <w:t>j</w:t>
            </w:r>
            <w:r w:rsidRPr="000962B4">
              <w:rPr>
                <w:rFonts w:ascii="Times New Roman" w:hAnsi="Times New Roman" w:cs="Times New Roman"/>
                <w:sz w:val="24"/>
                <w:szCs w:val="24"/>
              </w:rPr>
              <w:t>声源</w:t>
            </w:r>
            <w:r w:rsidRPr="000962B4">
              <w:rPr>
                <w:rFonts w:ascii="Times New Roman" w:hAnsi="Times New Roman" w:cs="Times New Roman"/>
                <w:sz w:val="24"/>
                <w:szCs w:val="24"/>
              </w:rPr>
              <w:t>i</w:t>
            </w:r>
            <w:r w:rsidRPr="000962B4">
              <w:rPr>
                <w:rFonts w:ascii="Times New Roman" w:hAnsi="Times New Roman" w:cs="Times New Roman"/>
                <w:sz w:val="24"/>
                <w:szCs w:val="24"/>
              </w:rPr>
              <w:t>倍频带的声压级，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N--</w:t>
            </w:r>
            <w:r w:rsidRPr="000962B4">
              <w:rPr>
                <w:rFonts w:ascii="Times New Roman" w:hAnsi="Times New Roman" w:cs="Times New Roman"/>
                <w:sz w:val="24"/>
                <w:szCs w:val="24"/>
              </w:rPr>
              <w:t>室内声源总数。</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在室内近似为扩散声场时，按式（</w:t>
            </w:r>
            <w:r w:rsidRPr="000962B4">
              <w:rPr>
                <w:rFonts w:ascii="Times New Roman" w:hAnsi="Times New Roman" w:cs="Times New Roman"/>
                <w:sz w:val="24"/>
                <w:szCs w:val="24"/>
              </w:rPr>
              <w:t>B.4</w:t>
            </w:r>
            <w:r w:rsidRPr="000962B4">
              <w:rPr>
                <w:rFonts w:ascii="Times New Roman" w:hAnsi="Times New Roman" w:cs="Times New Roman"/>
                <w:sz w:val="24"/>
                <w:szCs w:val="24"/>
              </w:rPr>
              <w:t>）计算出靠近室外围护结构处的声压级：</w:t>
            </w:r>
          </w:p>
          <w:p w:rsidR="00784888" w:rsidRPr="000962B4" w:rsidRDefault="00D059F8" w:rsidP="00784888">
            <w:pPr>
              <w:spacing w:line="360" w:lineRule="auto"/>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m:t>
                  </m:r>
                  <m:r>
                    <m:rPr>
                      <m:sty m:val="p"/>
                    </m:rPr>
                    <w:rPr>
                      <w:rFonts w:ascii="Cambria Math" w:hAnsi="Times New Roman" w:cs="Times New Roman"/>
                      <w:sz w:val="24"/>
                      <w:szCs w:val="24"/>
                    </w:rPr>
                    <m:t>2i</m:t>
                  </m: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e>
              </m:d>
              <m:r>
                <w:rPr>
                  <w:rFonts w:ascii="Cambria Math"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m:t>
                  </m:r>
                  <m:r>
                    <m:rPr>
                      <m:sty m:val="p"/>
                    </m:rPr>
                    <w:rPr>
                      <w:rFonts w:ascii="Cambria Math" w:hAnsi="Times New Roman" w:cs="Times New Roman"/>
                      <w:sz w:val="24"/>
                      <w:szCs w:val="24"/>
                    </w:rPr>
                    <m:t>1i</m:t>
                  </m: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e>
              </m:d>
              <m:r>
                <m:rPr>
                  <m:sty m:val="p"/>
                </m:rPr>
                <w:rPr>
                  <w:rFonts w:ascii="Times New Roman" w:hAnsi="Times New Roman" w:cs="Times New Roman"/>
                  <w:kern w:val="0"/>
                  <w:sz w:val="24"/>
                  <w:szCs w:val="24"/>
                </w:rPr>
                <m:t>-</m:t>
              </m:r>
              <m:r>
                <m:rPr>
                  <m:sty m:val="p"/>
                </m:rPr>
                <w:rPr>
                  <w:rFonts w:ascii="Times New Roman"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TL</m:t>
                  </m:r>
                </m:e>
                <m:sub>
                  <m:r>
                    <m:rPr>
                      <m:sty m:val="p"/>
                    </m:rPr>
                    <w:rPr>
                      <w:rFonts w:ascii="Cambria Math" w:hAnsi="Times New Roman" w:cs="Times New Roman"/>
                      <w:sz w:val="24"/>
                      <w:szCs w:val="24"/>
                    </w:rPr>
                    <m:t>i</m:t>
                  </m:r>
                </m:sub>
              </m:sSub>
              <m:r>
                <m:rPr>
                  <m:sty m:val="p"/>
                </m:rPr>
                <w:rPr>
                  <w:rFonts w:ascii="Cambria Math" w:hAnsi="Times New Roman" w:cs="Times New Roman"/>
                  <w:kern w:val="0"/>
                  <w:sz w:val="24"/>
                  <w:szCs w:val="24"/>
                </w:rPr>
                <m:t>+6</m:t>
              </m:r>
              <m:r>
                <m:rPr>
                  <m:sty m:val="p"/>
                </m:rPr>
                <w:rPr>
                  <w:rFonts w:ascii="Times New Roman" w:hAnsi="Times New Roman" w:cs="Times New Roman"/>
                  <w:kern w:val="0"/>
                  <w:sz w:val="24"/>
                  <w:szCs w:val="24"/>
                </w:rPr>
                <m:t>）</m:t>
              </m:r>
            </m:oMath>
            <w:r w:rsidR="00784888" w:rsidRPr="000962B4">
              <w:rPr>
                <w:rFonts w:ascii="Times New Roman" w:hAnsi="Times New Roman" w:cs="Times New Roman"/>
                <w:sz w:val="24"/>
                <w:szCs w:val="24"/>
              </w:rPr>
              <w:t>（</w:t>
            </w:r>
            <w:r w:rsidR="00784888" w:rsidRPr="000962B4">
              <w:rPr>
                <w:rFonts w:ascii="Times New Roman" w:hAnsi="Times New Roman" w:cs="Times New Roman"/>
                <w:sz w:val="24"/>
                <w:szCs w:val="24"/>
              </w:rPr>
              <w:t>B.4</w:t>
            </w:r>
            <w:r w:rsidR="00784888"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p2i</w:t>
            </w:r>
            <w:r w:rsidRPr="000962B4">
              <w:rPr>
                <w:rFonts w:ascii="Times New Roman" w:hAnsi="Times New Roman" w:cs="Times New Roman"/>
                <w:sz w:val="24"/>
                <w:szCs w:val="24"/>
              </w:rPr>
              <w:t>（</w:t>
            </w:r>
            <w:r w:rsidRPr="000962B4">
              <w:rPr>
                <w:rFonts w:ascii="Times New Roman" w:hAnsi="Times New Roman" w:cs="Times New Roman"/>
                <w:sz w:val="24"/>
                <w:szCs w:val="24"/>
              </w:rPr>
              <w:t>T</w:t>
            </w:r>
            <w:r w:rsidRPr="000962B4">
              <w:rPr>
                <w:rFonts w:ascii="Times New Roman" w:hAnsi="Times New Roman" w:cs="Times New Roman"/>
                <w:sz w:val="24"/>
                <w:szCs w:val="24"/>
              </w:rPr>
              <w:t>）</w:t>
            </w:r>
            <w:r w:rsidRPr="000962B4">
              <w:rPr>
                <w:rFonts w:ascii="Times New Roman" w:hAnsi="Times New Roman" w:cs="Times New Roman"/>
                <w:sz w:val="24"/>
                <w:szCs w:val="24"/>
              </w:rPr>
              <w:t>--</w:t>
            </w:r>
            <w:r w:rsidRPr="000962B4">
              <w:rPr>
                <w:rFonts w:ascii="Times New Roman" w:hAnsi="Times New Roman" w:cs="Times New Roman"/>
                <w:sz w:val="24"/>
                <w:szCs w:val="24"/>
              </w:rPr>
              <w:t>靠近围护结构处室外</w:t>
            </w:r>
            <w:r w:rsidRPr="000962B4">
              <w:rPr>
                <w:rFonts w:ascii="Times New Roman" w:hAnsi="Times New Roman" w:cs="Times New Roman"/>
                <w:sz w:val="24"/>
                <w:szCs w:val="24"/>
              </w:rPr>
              <w:t>N</w:t>
            </w:r>
            <w:r w:rsidRPr="000962B4">
              <w:rPr>
                <w:rFonts w:ascii="Times New Roman" w:hAnsi="Times New Roman" w:cs="Times New Roman"/>
                <w:sz w:val="24"/>
                <w:szCs w:val="24"/>
              </w:rPr>
              <w:t>个声源</w:t>
            </w:r>
            <w:r w:rsidRPr="000962B4">
              <w:rPr>
                <w:rFonts w:ascii="Times New Roman" w:hAnsi="Times New Roman" w:cs="Times New Roman"/>
                <w:sz w:val="24"/>
                <w:szCs w:val="24"/>
              </w:rPr>
              <w:t>i</w:t>
            </w:r>
            <w:r w:rsidRPr="000962B4">
              <w:rPr>
                <w:rFonts w:ascii="Times New Roman" w:hAnsi="Times New Roman" w:cs="Times New Roman"/>
                <w:sz w:val="24"/>
                <w:szCs w:val="24"/>
              </w:rPr>
              <w:t>倍频带的叠加声压级，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p1i</w:t>
            </w:r>
            <w:r w:rsidRPr="000962B4">
              <w:rPr>
                <w:rFonts w:ascii="Times New Roman" w:hAnsi="Times New Roman" w:cs="Times New Roman"/>
                <w:sz w:val="24"/>
                <w:szCs w:val="24"/>
              </w:rPr>
              <w:t>（</w:t>
            </w:r>
            <w:r w:rsidRPr="000962B4">
              <w:rPr>
                <w:rFonts w:ascii="Times New Roman" w:hAnsi="Times New Roman" w:cs="Times New Roman"/>
                <w:sz w:val="24"/>
                <w:szCs w:val="24"/>
              </w:rPr>
              <w:t>T</w:t>
            </w:r>
            <w:r w:rsidRPr="000962B4">
              <w:rPr>
                <w:rFonts w:ascii="Times New Roman" w:hAnsi="Times New Roman" w:cs="Times New Roman"/>
                <w:sz w:val="24"/>
                <w:szCs w:val="24"/>
              </w:rPr>
              <w:t>）</w:t>
            </w:r>
            <w:r w:rsidRPr="000962B4">
              <w:rPr>
                <w:rFonts w:ascii="Times New Roman" w:hAnsi="Times New Roman" w:cs="Times New Roman"/>
                <w:sz w:val="24"/>
                <w:szCs w:val="24"/>
              </w:rPr>
              <w:t>--</w:t>
            </w:r>
            <w:r w:rsidRPr="000962B4">
              <w:rPr>
                <w:rFonts w:ascii="Times New Roman" w:hAnsi="Times New Roman" w:cs="Times New Roman"/>
                <w:sz w:val="24"/>
                <w:szCs w:val="24"/>
              </w:rPr>
              <w:t>靠近围护结构处室内</w:t>
            </w:r>
            <w:r w:rsidRPr="000962B4">
              <w:rPr>
                <w:rFonts w:ascii="Times New Roman" w:hAnsi="Times New Roman" w:cs="Times New Roman"/>
                <w:sz w:val="24"/>
                <w:szCs w:val="24"/>
              </w:rPr>
              <w:t>N</w:t>
            </w:r>
            <w:r w:rsidRPr="000962B4">
              <w:rPr>
                <w:rFonts w:ascii="Times New Roman" w:hAnsi="Times New Roman" w:cs="Times New Roman"/>
                <w:sz w:val="24"/>
                <w:szCs w:val="24"/>
              </w:rPr>
              <w:t>个声源</w:t>
            </w:r>
            <w:r w:rsidRPr="000962B4">
              <w:rPr>
                <w:rFonts w:ascii="Times New Roman" w:hAnsi="Times New Roman" w:cs="Times New Roman"/>
                <w:sz w:val="24"/>
                <w:szCs w:val="24"/>
              </w:rPr>
              <w:t>i</w:t>
            </w:r>
            <w:r w:rsidRPr="000962B4">
              <w:rPr>
                <w:rFonts w:ascii="Times New Roman" w:hAnsi="Times New Roman" w:cs="Times New Roman"/>
                <w:sz w:val="24"/>
                <w:szCs w:val="24"/>
              </w:rPr>
              <w:t>倍频带的叠加声压级，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TL</w:t>
            </w:r>
            <w:r w:rsidRPr="000962B4">
              <w:rPr>
                <w:rFonts w:ascii="Times New Roman" w:hAnsi="Times New Roman" w:cs="Times New Roman"/>
                <w:sz w:val="24"/>
                <w:szCs w:val="24"/>
                <w:vertAlign w:val="subscript"/>
              </w:rPr>
              <w:t>i</w:t>
            </w:r>
            <w:r w:rsidRPr="000962B4">
              <w:rPr>
                <w:rFonts w:ascii="Times New Roman" w:hAnsi="Times New Roman" w:cs="Times New Roman"/>
                <w:sz w:val="24"/>
                <w:szCs w:val="24"/>
              </w:rPr>
              <w:t>--</w:t>
            </w:r>
            <w:r w:rsidRPr="000962B4">
              <w:rPr>
                <w:rFonts w:ascii="Times New Roman" w:hAnsi="Times New Roman" w:cs="Times New Roman"/>
                <w:sz w:val="24"/>
                <w:szCs w:val="24"/>
              </w:rPr>
              <w:t>围护结构</w:t>
            </w:r>
            <w:r w:rsidRPr="000962B4">
              <w:rPr>
                <w:rFonts w:ascii="Times New Roman" w:hAnsi="Times New Roman" w:cs="Times New Roman"/>
                <w:sz w:val="24"/>
                <w:szCs w:val="24"/>
              </w:rPr>
              <w:t>i</w:t>
            </w:r>
            <w:r w:rsidRPr="000962B4">
              <w:rPr>
                <w:rFonts w:ascii="Times New Roman" w:hAnsi="Times New Roman" w:cs="Times New Roman"/>
                <w:sz w:val="24"/>
                <w:szCs w:val="24"/>
              </w:rPr>
              <w:t>倍频带的隔声量，</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然后按式（</w:t>
            </w:r>
            <w:r w:rsidRPr="000962B4">
              <w:rPr>
                <w:rFonts w:ascii="Times New Roman" w:hAnsi="Times New Roman" w:cs="Times New Roman"/>
                <w:sz w:val="24"/>
                <w:szCs w:val="24"/>
              </w:rPr>
              <w:t>B.5</w:t>
            </w:r>
            <w:r w:rsidRPr="000962B4">
              <w:rPr>
                <w:rFonts w:ascii="Times New Roman" w:hAnsi="Times New Roman" w:cs="Times New Roman"/>
                <w:sz w:val="24"/>
                <w:szCs w:val="24"/>
              </w:rPr>
              <w:t>）将室外声源的声压级和透过面积换算成等效的室外声源，计算出中心位置位于透声面积（</w:t>
            </w:r>
            <w:r w:rsidRPr="000962B4">
              <w:rPr>
                <w:rFonts w:ascii="Times New Roman" w:hAnsi="Times New Roman" w:cs="Times New Roman"/>
                <w:sz w:val="24"/>
                <w:szCs w:val="24"/>
              </w:rPr>
              <w:t>S</w:t>
            </w:r>
            <w:r w:rsidRPr="000962B4">
              <w:rPr>
                <w:rFonts w:ascii="Times New Roman" w:hAnsi="Times New Roman" w:cs="Times New Roman"/>
                <w:sz w:val="24"/>
                <w:szCs w:val="24"/>
              </w:rPr>
              <w:t>）处的等效声源的倍频带声功率级。</w:t>
            </w:r>
          </w:p>
          <w:p w:rsidR="00784888" w:rsidRPr="000962B4" w:rsidRDefault="00D059F8" w:rsidP="00784888">
            <w:pPr>
              <w:spacing w:line="360" w:lineRule="auto"/>
              <w:ind w:firstLineChars="200" w:firstLine="48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w</m:t>
                  </m:r>
                </m:sub>
              </m:sSub>
              <m:r>
                <w:rPr>
                  <w:rFonts w:ascii="Cambria Math"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e>
                <m:sub>
                  <m:r>
                    <w:rPr>
                      <w:rFonts w:ascii="Cambria Math" w:hAnsi="Times New Roman" w:cs="Times New Roman"/>
                      <w:sz w:val="24"/>
                      <w:szCs w:val="24"/>
                    </w:rPr>
                    <m:t>P</m:t>
                  </m:r>
                  <m:r>
                    <m:rPr>
                      <m:sty m:val="p"/>
                    </m:rPr>
                    <w:rPr>
                      <w:rFonts w:ascii="Cambria Math" w:hAnsi="Times New Roman" w:cs="Times New Roman"/>
                      <w:sz w:val="24"/>
                      <w:szCs w:val="24"/>
                    </w:rPr>
                    <m:t>2</m:t>
                  </m: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e>
              </m:d>
              <m:r>
                <m:rPr>
                  <m:sty m:val="p"/>
                </m:rPr>
                <w:rPr>
                  <w:rFonts w:ascii="Cambria Math" w:hAnsi="Times New Roman" w:cs="Times New Roman"/>
                  <w:kern w:val="0"/>
                  <w:sz w:val="24"/>
                  <w:szCs w:val="24"/>
                </w:rPr>
                <m:t>+10lgS</m:t>
              </m:r>
            </m:oMath>
            <w:r w:rsidR="00784888" w:rsidRPr="000962B4">
              <w:rPr>
                <w:rFonts w:ascii="Times New Roman" w:hAnsi="Times New Roman" w:cs="Times New Roman"/>
                <w:sz w:val="24"/>
                <w:szCs w:val="24"/>
              </w:rPr>
              <w:t>（</w:t>
            </w:r>
            <w:r w:rsidR="00784888" w:rsidRPr="000962B4">
              <w:rPr>
                <w:rFonts w:ascii="Times New Roman" w:hAnsi="Times New Roman" w:cs="Times New Roman"/>
                <w:sz w:val="24"/>
                <w:szCs w:val="24"/>
              </w:rPr>
              <w:t>B.5</w:t>
            </w:r>
            <w:r w:rsidR="00784888"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Lw--</w:t>
            </w:r>
            <w:r w:rsidRPr="000962B4">
              <w:rPr>
                <w:rFonts w:ascii="Times New Roman" w:hAnsi="Times New Roman" w:cs="Times New Roman"/>
                <w:sz w:val="24"/>
                <w:szCs w:val="24"/>
              </w:rPr>
              <w:t>中心位置位于透声面积（</w:t>
            </w:r>
            <w:r w:rsidRPr="000962B4">
              <w:rPr>
                <w:rFonts w:ascii="Times New Roman" w:hAnsi="Times New Roman" w:cs="Times New Roman"/>
                <w:sz w:val="24"/>
                <w:szCs w:val="24"/>
              </w:rPr>
              <w:t>S</w:t>
            </w:r>
            <w:r w:rsidRPr="000962B4">
              <w:rPr>
                <w:rFonts w:ascii="Times New Roman" w:hAnsi="Times New Roman" w:cs="Times New Roman"/>
                <w:sz w:val="24"/>
                <w:szCs w:val="24"/>
              </w:rPr>
              <w:t>）处的等效声源的倍频带声功率级，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L</w:t>
            </w:r>
            <w:r w:rsidRPr="000962B4">
              <w:rPr>
                <w:rFonts w:ascii="Times New Roman" w:hAnsi="Times New Roman" w:cs="Times New Roman"/>
                <w:sz w:val="24"/>
                <w:szCs w:val="24"/>
                <w:vertAlign w:val="subscript"/>
              </w:rPr>
              <w:t>p2</w:t>
            </w:r>
            <w:r w:rsidRPr="000962B4">
              <w:rPr>
                <w:rFonts w:ascii="Times New Roman" w:hAnsi="Times New Roman" w:cs="Times New Roman"/>
                <w:sz w:val="24"/>
                <w:szCs w:val="24"/>
              </w:rPr>
              <w:t>(T)--</w:t>
            </w:r>
            <w:r w:rsidRPr="000962B4">
              <w:rPr>
                <w:rFonts w:ascii="Times New Roman" w:hAnsi="Times New Roman" w:cs="Times New Roman"/>
                <w:sz w:val="24"/>
                <w:szCs w:val="24"/>
              </w:rPr>
              <w:t>靠近围护结构处室外声源的声压级，</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S--</w:t>
            </w:r>
            <w:r w:rsidRPr="000962B4">
              <w:rPr>
                <w:rFonts w:ascii="Times New Roman" w:hAnsi="Times New Roman" w:cs="Times New Roman"/>
                <w:sz w:val="24"/>
                <w:szCs w:val="24"/>
              </w:rPr>
              <w:t>透声面积，</w:t>
            </w:r>
            <w:r w:rsidRPr="000962B4">
              <w:rPr>
                <w:rFonts w:ascii="Times New Roman" w:hAnsi="Times New Roman" w:cs="Times New Roman"/>
                <w:sz w:val="24"/>
                <w:szCs w:val="24"/>
              </w:rPr>
              <w:t>m2</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然后按室外声源预测方法计算预测点处的</w:t>
            </w:r>
            <w:r w:rsidRPr="000962B4">
              <w:rPr>
                <w:rFonts w:ascii="Times New Roman" w:hAnsi="Times New Roman" w:cs="Times New Roman"/>
                <w:sz w:val="24"/>
                <w:szCs w:val="24"/>
              </w:rPr>
              <w:t>A</w:t>
            </w:r>
            <w:r w:rsidRPr="000962B4">
              <w:rPr>
                <w:rFonts w:ascii="Times New Roman" w:hAnsi="Times New Roman" w:cs="Times New Roman"/>
                <w:sz w:val="24"/>
                <w:szCs w:val="24"/>
              </w:rPr>
              <w:t>声级。</w:t>
            </w:r>
          </w:p>
          <w:p w:rsidR="00784888" w:rsidRPr="000962B4" w:rsidRDefault="00784888" w:rsidP="0078488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②</w:t>
            </w:r>
            <w:r w:rsidRPr="000962B4">
              <w:rPr>
                <w:rFonts w:ascii="Times New Roman" w:hAnsi="Times New Roman" w:cs="Times New Roman"/>
                <w:b/>
                <w:sz w:val="24"/>
                <w:szCs w:val="24"/>
              </w:rPr>
              <w:t>工业企业噪声计算</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设第</w:t>
            </w:r>
            <w:r w:rsidRPr="000962B4">
              <w:rPr>
                <w:rFonts w:ascii="Times New Roman" w:hAnsi="Times New Roman" w:cs="Times New Roman"/>
                <w:sz w:val="24"/>
                <w:szCs w:val="24"/>
              </w:rPr>
              <w:t>i</w:t>
            </w:r>
            <w:r w:rsidRPr="000962B4">
              <w:rPr>
                <w:rFonts w:ascii="Times New Roman" w:hAnsi="Times New Roman" w:cs="Times New Roman"/>
                <w:sz w:val="24"/>
                <w:szCs w:val="24"/>
              </w:rPr>
              <w:t>个室外声源在预测点产生的</w:t>
            </w:r>
            <w:r w:rsidRPr="000962B4">
              <w:rPr>
                <w:rFonts w:ascii="Times New Roman" w:hAnsi="Times New Roman" w:cs="Times New Roman"/>
                <w:sz w:val="24"/>
                <w:szCs w:val="24"/>
              </w:rPr>
              <w:t>A</w:t>
            </w:r>
            <w:r w:rsidRPr="000962B4">
              <w:rPr>
                <w:rFonts w:ascii="Times New Roman" w:hAnsi="Times New Roman" w:cs="Times New Roman"/>
                <w:sz w:val="24"/>
                <w:szCs w:val="24"/>
              </w:rPr>
              <w:t>声级为</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Ai</w:t>
            </w:r>
            <w:r w:rsidRPr="000962B4">
              <w:rPr>
                <w:rFonts w:ascii="Times New Roman" w:hAnsi="Times New Roman" w:cs="Times New Roman"/>
                <w:sz w:val="24"/>
                <w:szCs w:val="24"/>
              </w:rPr>
              <w:t>，在</w:t>
            </w:r>
            <w:r w:rsidRPr="000962B4">
              <w:rPr>
                <w:rFonts w:ascii="Times New Roman" w:hAnsi="Times New Roman" w:cs="Times New Roman"/>
                <w:sz w:val="24"/>
                <w:szCs w:val="24"/>
              </w:rPr>
              <w:t>T</w:t>
            </w:r>
            <w:r w:rsidRPr="000962B4">
              <w:rPr>
                <w:rFonts w:ascii="Times New Roman" w:hAnsi="Times New Roman" w:cs="Times New Roman"/>
                <w:sz w:val="24"/>
                <w:szCs w:val="24"/>
              </w:rPr>
              <w:t>时间内该声源工作时间为</w:t>
            </w:r>
            <w:r w:rsidRPr="000962B4">
              <w:rPr>
                <w:rFonts w:ascii="Times New Roman" w:hAnsi="Times New Roman" w:cs="Times New Roman"/>
                <w:sz w:val="24"/>
                <w:szCs w:val="24"/>
              </w:rPr>
              <w:t>t</w:t>
            </w:r>
            <w:r w:rsidRPr="000962B4">
              <w:rPr>
                <w:rFonts w:ascii="Times New Roman" w:hAnsi="Times New Roman" w:cs="Times New Roman"/>
                <w:sz w:val="24"/>
                <w:szCs w:val="24"/>
                <w:vertAlign w:val="subscript"/>
              </w:rPr>
              <w:t>i</w:t>
            </w:r>
            <w:r w:rsidRPr="000962B4">
              <w:rPr>
                <w:rFonts w:ascii="Times New Roman" w:hAnsi="Times New Roman" w:cs="Times New Roman"/>
                <w:sz w:val="24"/>
                <w:szCs w:val="24"/>
              </w:rPr>
              <w:t>；第</w:t>
            </w:r>
            <w:r w:rsidRPr="000962B4">
              <w:rPr>
                <w:rFonts w:ascii="Times New Roman" w:hAnsi="Times New Roman" w:cs="Times New Roman"/>
                <w:sz w:val="24"/>
                <w:szCs w:val="24"/>
              </w:rPr>
              <w:t>j</w:t>
            </w:r>
            <w:r w:rsidRPr="000962B4">
              <w:rPr>
                <w:rFonts w:ascii="Times New Roman" w:hAnsi="Times New Roman" w:cs="Times New Roman"/>
                <w:sz w:val="24"/>
                <w:szCs w:val="24"/>
              </w:rPr>
              <w:t>个等效室外声源在预测点产生的</w:t>
            </w:r>
            <w:r w:rsidRPr="000962B4">
              <w:rPr>
                <w:rFonts w:ascii="Times New Roman" w:hAnsi="Times New Roman" w:cs="Times New Roman"/>
                <w:sz w:val="24"/>
                <w:szCs w:val="24"/>
              </w:rPr>
              <w:t>A</w:t>
            </w:r>
            <w:r w:rsidRPr="000962B4">
              <w:rPr>
                <w:rFonts w:ascii="Times New Roman" w:hAnsi="Times New Roman" w:cs="Times New Roman"/>
                <w:sz w:val="24"/>
                <w:szCs w:val="24"/>
              </w:rPr>
              <w:t>声级为</w:t>
            </w:r>
            <w:r w:rsidRPr="000962B4">
              <w:rPr>
                <w:rFonts w:ascii="Times New Roman" w:hAnsi="Times New Roman" w:cs="Times New Roman"/>
                <w:sz w:val="24"/>
                <w:szCs w:val="24"/>
              </w:rPr>
              <w:t>L</w:t>
            </w:r>
            <w:r w:rsidRPr="000962B4">
              <w:rPr>
                <w:rFonts w:ascii="Times New Roman" w:hAnsi="Times New Roman" w:cs="Times New Roman"/>
                <w:sz w:val="24"/>
                <w:szCs w:val="24"/>
                <w:vertAlign w:val="subscript"/>
              </w:rPr>
              <w:t>Aj</w:t>
            </w:r>
            <w:r w:rsidRPr="000962B4">
              <w:rPr>
                <w:rFonts w:ascii="Times New Roman" w:hAnsi="Times New Roman" w:cs="Times New Roman"/>
                <w:sz w:val="24"/>
                <w:szCs w:val="24"/>
              </w:rPr>
              <w:t>，在</w:t>
            </w:r>
            <w:r w:rsidRPr="000962B4">
              <w:rPr>
                <w:rFonts w:ascii="Times New Roman" w:hAnsi="Times New Roman" w:cs="Times New Roman"/>
                <w:sz w:val="24"/>
                <w:szCs w:val="24"/>
              </w:rPr>
              <w:t>T</w:t>
            </w:r>
            <w:r w:rsidRPr="000962B4">
              <w:rPr>
                <w:rFonts w:ascii="Times New Roman" w:hAnsi="Times New Roman" w:cs="Times New Roman"/>
                <w:sz w:val="24"/>
                <w:szCs w:val="24"/>
              </w:rPr>
              <w:t>时间内该声源工作时间为</w:t>
            </w:r>
            <w:r w:rsidRPr="000962B4">
              <w:rPr>
                <w:rFonts w:ascii="Times New Roman" w:hAnsi="Times New Roman" w:cs="Times New Roman"/>
                <w:sz w:val="24"/>
                <w:szCs w:val="24"/>
              </w:rPr>
              <w:t>t</w:t>
            </w:r>
            <w:r w:rsidRPr="000962B4">
              <w:rPr>
                <w:rFonts w:ascii="Times New Roman" w:hAnsi="Times New Roman" w:cs="Times New Roman"/>
                <w:sz w:val="24"/>
                <w:szCs w:val="24"/>
                <w:vertAlign w:val="subscript"/>
              </w:rPr>
              <w:t>j</w:t>
            </w:r>
            <w:r w:rsidRPr="000962B4">
              <w:rPr>
                <w:rFonts w:ascii="Times New Roman" w:hAnsi="Times New Roman" w:cs="Times New Roman"/>
                <w:sz w:val="24"/>
                <w:szCs w:val="24"/>
              </w:rPr>
              <w:t>，则拟建工程声源对预测点产生的贡献值（</w:t>
            </w:r>
            <w:r w:rsidRPr="000962B4">
              <w:rPr>
                <w:rFonts w:ascii="Times New Roman" w:hAnsi="Times New Roman" w:cs="Times New Roman"/>
                <w:sz w:val="24"/>
                <w:szCs w:val="24"/>
              </w:rPr>
              <w:t>Leqg</w:t>
            </w:r>
            <w:r w:rsidRPr="000962B4">
              <w:rPr>
                <w:rFonts w:ascii="Times New Roman" w:hAnsi="Times New Roman" w:cs="Times New Roman"/>
                <w:sz w:val="24"/>
                <w:szCs w:val="24"/>
              </w:rPr>
              <w:t>）为：</w:t>
            </w:r>
          </w:p>
          <w:p w:rsidR="00784888" w:rsidRPr="000962B4" w:rsidRDefault="00D059F8" w:rsidP="00784888">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e>
                <m:sub>
                  <m:r>
                    <m:rPr>
                      <m:sty m:val="p"/>
                    </m:rPr>
                    <w:rPr>
                      <w:rFonts w:ascii="Cambria Math" w:hAnsi="Times New Roman" w:cs="Times New Roman"/>
                      <w:sz w:val="24"/>
                      <w:szCs w:val="24"/>
                    </w:rPr>
                    <m:t>eqg</m:t>
                  </m:r>
                </m:sub>
              </m:sSub>
              <m:r>
                <w:rPr>
                  <w:rFonts w:ascii="Cambria Math" w:hAnsi="Times New Roman" w:cs="Times New Roman"/>
                  <w:kern w:val="0"/>
                  <w:sz w:val="24"/>
                  <w:szCs w:val="24"/>
                </w:rPr>
                <m:t>=10</m:t>
              </m:r>
              <m:func>
                <m:funcPr>
                  <m:ctrlPr>
                    <w:rPr>
                      <w:rFonts w:ascii="Cambria Math" w:hAnsi="Times New Roman" w:cs="Times New Roman"/>
                      <w:kern w:val="0"/>
                      <w:sz w:val="24"/>
                      <w:szCs w:val="24"/>
                    </w:rPr>
                  </m:ctrlPr>
                </m:funcPr>
                <m:fName>
                  <m:r>
                    <m:rPr>
                      <m:sty m:val="p"/>
                    </m:rPr>
                    <w:rPr>
                      <w:rFonts w:ascii="Cambria Math" w:hAnsi="Times New Roman" w:cs="Times New Roman"/>
                      <w:kern w:val="0"/>
                      <w:sz w:val="24"/>
                      <w:szCs w:val="24"/>
                    </w:rPr>
                    <m:t>lg</m:t>
                  </m:r>
                </m:fName>
                <m:e>
                  <m:func>
                    <m:funcPr>
                      <m:ctrlPr>
                        <w:rPr>
                          <w:rFonts w:ascii="Cambria Math" w:hAnsi="Times New Roman" w:cs="Times New Roman"/>
                          <w:kern w:val="0"/>
                          <w:sz w:val="24"/>
                          <w:szCs w:val="24"/>
                        </w:rPr>
                      </m:ctrlPr>
                    </m:funcPr>
                    <m:fName>
                      <m:r>
                        <m:rPr>
                          <m:sty m:val="p"/>
                        </m:rPr>
                        <w:rPr>
                          <w:rFonts w:ascii="Cambria Math" w:hAnsi="Times New Roman" w:cs="Times New Roman"/>
                          <w:kern w:val="0"/>
                          <w:sz w:val="24"/>
                          <w:szCs w:val="24"/>
                        </w:rPr>
                        <m:t>[</m:t>
                      </m:r>
                    </m:fName>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T</m:t>
                          </m:r>
                        </m:den>
                      </m:f>
                      <m:d>
                        <m:dPr>
                          <m:begChr m:val="（"/>
                          <m:endChr m:val="）"/>
                          <m:ctrlPr>
                            <w:rPr>
                              <w:rFonts w:ascii="Cambria Math" w:hAnsi="Times New Roman" w:cs="Times New Roman"/>
                              <w:kern w:val="0"/>
                              <w:sz w:val="24"/>
                              <w:szCs w:val="24"/>
                            </w:rPr>
                          </m:ctrlPr>
                        </m:dPr>
                        <m:e>
                          <m:nary>
                            <m:naryPr>
                              <m:chr m:val="∑"/>
                              <m:grow m:val="on"/>
                              <m:ctrlPr>
                                <w:rPr>
                                  <w:rFonts w:ascii="Cambria Math" w:hAnsi="Times New Roman" w:cs="Times New Roman"/>
                                  <w:kern w:val="0"/>
                                  <w:sz w:val="24"/>
                                  <w:szCs w:val="24"/>
                                </w:rPr>
                              </m:ctrlPr>
                            </m:naryPr>
                            <m:sub>
                              <m:r>
                                <w:rPr>
                                  <w:rFonts w:ascii="Cambria Math" w:hAnsi="Times New Roman" w:cs="Times New Roman"/>
                                  <w:kern w:val="0"/>
                                  <w:sz w:val="24"/>
                                  <w:szCs w:val="24"/>
                                </w:rPr>
                                <m:t>i=1</m:t>
                              </m:r>
                            </m:sub>
                            <m:sup>
                              <m:r>
                                <w:rPr>
                                  <w:rFonts w:ascii="Cambria Math" w:hAnsi="Times New Roman" w:cs="Times New Roman"/>
                                  <w:kern w:val="0"/>
                                  <w:sz w:val="24"/>
                                  <w:szCs w:val="24"/>
                                </w:rPr>
                                <m:t>N</m:t>
                              </m: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w:rPr>
                                          <w:rFonts w:ascii="Cambria Math" w:hAnsi="Times New Roman" w:cs="Times New Roman"/>
                                          <w:sz w:val="24"/>
                                          <w:szCs w:val="24"/>
                                        </w:rPr>
                                        <m:t>t</m:t>
                                      </m:r>
                                    </m:e>
                                    <m:sub>
                                      <m:r>
                                        <m:rPr>
                                          <m:sty m:val="p"/>
                                        </m:rPr>
                                        <w:rPr>
                                          <w:rFonts w:ascii="Cambria Math" w:hAnsi="Times New Roman" w:cs="Times New Roman"/>
                                          <w:sz w:val="24"/>
                                          <w:szCs w:val="24"/>
                                        </w:rPr>
                                        <m:t>i</m:t>
                                      </m:r>
                                    </m:sub>
                                  </m:sSub>
                                  <m:r>
                                    <w:rPr>
                                      <w:rFonts w:ascii="Cambria Math" w:hAnsi="Times New Roman" w:cs="Times New Roman"/>
                                      <w:kern w:val="0"/>
                                      <w:sz w:val="24"/>
                                      <w:szCs w:val="24"/>
                                    </w:rPr>
                                    <m:t>10</m:t>
                                  </m: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e>
                                    <m:sub>
                                      <m:r>
                                        <w:rPr>
                                          <w:rFonts w:ascii="Cambria Math" w:hAnsi="Times New Roman" w:cs="Times New Roman"/>
                                          <w:sz w:val="24"/>
                                          <w:szCs w:val="24"/>
                                        </w:rPr>
                                        <m:t>A</m:t>
                                      </m:r>
                                      <m:r>
                                        <m:rPr>
                                          <m:sty m:val="p"/>
                                        </m:rPr>
                                        <w:rPr>
                                          <w:rFonts w:ascii="Cambria Math" w:hAnsi="Times New Roman" w:cs="Times New Roman"/>
                                          <w:sz w:val="24"/>
                                          <w:szCs w:val="24"/>
                                        </w:rPr>
                                        <m:t>i</m:t>
                                      </m:r>
                                    </m:sub>
                                  </m:sSub>
                                </m:sup>
                              </m:sSup>
                              <m:r>
                                <m:rPr>
                                  <m:sty m:val="p"/>
                                </m:rPr>
                                <w:rPr>
                                  <w:rFonts w:ascii="Cambria Math" w:hAnsi="Times New Roman" w:cs="Times New Roman"/>
                                  <w:kern w:val="0"/>
                                  <w:sz w:val="24"/>
                                  <w:szCs w:val="24"/>
                                </w:rPr>
                                <m:t>+</m:t>
                              </m:r>
                            </m:e>
                          </m:nary>
                          <m:nary>
                            <m:naryPr>
                              <m:chr m:val="∑"/>
                              <m:grow m:val="on"/>
                              <m:ctrlPr>
                                <w:rPr>
                                  <w:rFonts w:ascii="Cambria Math" w:hAnsi="Times New Roman" w:cs="Times New Roman"/>
                                  <w:kern w:val="0"/>
                                  <w:sz w:val="24"/>
                                  <w:szCs w:val="24"/>
                                </w:rPr>
                              </m:ctrlPr>
                            </m:naryPr>
                            <m:sub>
                              <m:r>
                                <w:rPr>
                                  <w:rFonts w:ascii="Cambria Math" w:hAnsi="Times New Roman" w:cs="Times New Roman"/>
                                  <w:kern w:val="0"/>
                                  <w:sz w:val="24"/>
                                  <w:szCs w:val="24"/>
                                </w:rPr>
                                <m:t>j=1</m:t>
                              </m:r>
                            </m:sub>
                            <m:sup>
                              <m:r>
                                <w:rPr>
                                  <w:rFonts w:ascii="Cambria Math" w:hAnsi="Times New Roman" w:cs="Times New Roman"/>
                                  <w:kern w:val="0"/>
                                  <w:sz w:val="24"/>
                                  <w:szCs w:val="24"/>
                                </w:rPr>
                                <m:t>M</m:t>
                              </m: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w:rPr>
                                          <w:rFonts w:ascii="Cambria Math" w:hAnsi="Times New Roman" w:cs="Times New Roman"/>
                                          <w:sz w:val="24"/>
                                          <w:szCs w:val="24"/>
                                        </w:rPr>
                                        <m:t>t</m:t>
                                      </m:r>
                                    </m:e>
                                    <m:sub>
                                      <m:r>
                                        <m:rPr>
                                          <m:sty m:val="p"/>
                                        </m:rPr>
                                        <w:rPr>
                                          <w:rFonts w:ascii="Cambria Math" w:hAnsi="Times New Roman" w:cs="Times New Roman"/>
                                          <w:sz w:val="24"/>
                                          <w:szCs w:val="24"/>
                                        </w:rPr>
                                        <m:t>j</m:t>
                                      </m:r>
                                    </m:sub>
                                  </m:sSub>
                                  <m:r>
                                    <w:rPr>
                                      <w:rFonts w:ascii="Cambria Math" w:hAnsi="Times New Roman" w:cs="Times New Roman"/>
                                      <w:kern w:val="0"/>
                                      <w:sz w:val="24"/>
                                      <w:szCs w:val="24"/>
                                    </w:rPr>
                                    <m:t>10</m:t>
                                  </m: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e>
                                    <m:sub>
                                      <m:r>
                                        <w:rPr>
                                          <w:rFonts w:ascii="Cambria Math" w:hAnsi="Times New Roman" w:cs="Times New Roman"/>
                                          <w:sz w:val="24"/>
                                          <w:szCs w:val="24"/>
                                        </w:rPr>
                                        <m:t>A</m:t>
                                      </m:r>
                                      <m:r>
                                        <m:rPr>
                                          <m:sty m:val="p"/>
                                        </m:rPr>
                                        <w:rPr>
                                          <w:rFonts w:ascii="Cambria Math" w:hAnsi="Times New Roman" w:cs="Times New Roman"/>
                                          <w:sz w:val="24"/>
                                          <w:szCs w:val="24"/>
                                        </w:rPr>
                                        <m:t>j</m:t>
                                      </m:r>
                                    </m:sub>
                                  </m:sSub>
                                </m:sup>
                              </m:sSup>
                            </m:e>
                          </m:nary>
                        </m:e>
                      </m:d>
                      <m:ctrlPr>
                        <w:rPr>
                          <w:rFonts w:ascii="Cambria Math" w:hAnsi="Times New Roman" w:cs="Times New Roman"/>
                          <w:i/>
                          <w:sz w:val="24"/>
                          <w:szCs w:val="24"/>
                        </w:rPr>
                      </m:ctrlPr>
                    </m:e>
                  </m:func>
                  <m:ctrlPr>
                    <w:rPr>
                      <w:rFonts w:ascii="Cambria Math" w:hAnsi="Times New Roman" w:cs="Times New Roman"/>
                      <w:i/>
                      <w:sz w:val="24"/>
                      <w:szCs w:val="24"/>
                    </w:rPr>
                  </m:ctrlPr>
                </m:e>
              </m:func>
              <m:r>
                <m:rPr>
                  <m:sty m:val="p"/>
                </m:rPr>
                <w:rPr>
                  <w:rFonts w:ascii="Cambria Math" w:hAnsi="Times New Roman" w:cs="Times New Roman"/>
                  <w:kern w:val="0"/>
                  <w:sz w:val="24"/>
                  <w:szCs w:val="24"/>
                </w:rPr>
                <m:t>]</m:t>
              </m:r>
            </m:oMath>
            <w:r w:rsidR="00784888" w:rsidRPr="000962B4">
              <w:rPr>
                <w:rFonts w:ascii="Times New Roman" w:hAnsi="Times New Roman" w:cs="Times New Roman"/>
                <w:sz w:val="24"/>
                <w:szCs w:val="24"/>
              </w:rPr>
              <w:t>（</w:t>
            </w:r>
            <w:r w:rsidR="00784888" w:rsidRPr="000962B4">
              <w:rPr>
                <w:rFonts w:ascii="Times New Roman" w:hAnsi="Times New Roman" w:cs="Times New Roman"/>
                <w:sz w:val="24"/>
                <w:szCs w:val="24"/>
              </w:rPr>
              <w:t>B.6</w:t>
            </w:r>
            <w:r w:rsidR="00784888"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lastRenderedPageBreak/>
              <w:t>式中：</w:t>
            </w:r>
            <w:r w:rsidRPr="000962B4">
              <w:rPr>
                <w:rFonts w:ascii="Times New Roman" w:hAnsi="Times New Roman" w:cs="Times New Roman"/>
                <w:sz w:val="24"/>
                <w:szCs w:val="24"/>
              </w:rPr>
              <w:t>Leqg--</w:t>
            </w:r>
            <w:r w:rsidRPr="000962B4">
              <w:rPr>
                <w:rFonts w:ascii="Times New Roman" w:hAnsi="Times New Roman" w:cs="Times New Roman"/>
                <w:sz w:val="24"/>
                <w:szCs w:val="24"/>
              </w:rPr>
              <w:t>建设项目声源在预测点产生的噪声贡献值，</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T--</w:t>
            </w:r>
            <w:r w:rsidRPr="000962B4">
              <w:rPr>
                <w:rFonts w:ascii="Times New Roman" w:hAnsi="Times New Roman" w:cs="Times New Roman"/>
                <w:sz w:val="24"/>
                <w:szCs w:val="24"/>
              </w:rPr>
              <w:t>用于计算等效声级的时间，</w:t>
            </w:r>
            <w:r w:rsidRPr="000962B4">
              <w:rPr>
                <w:rFonts w:ascii="Times New Roman" w:hAnsi="Times New Roman" w:cs="Times New Roman"/>
                <w:sz w:val="24"/>
                <w:szCs w:val="24"/>
              </w:rPr>
              <w:t>s</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N--</w:t>
            </w:r>
            <w:r w:rsidRPr="000962B4">
              <w:rPr>
                <w:rFonts w:ascii="Times New Roman" w:hAnsi="Times New Roman" w:cs="Times New Roman"/>
                <w:sz w:val="24"/>
                <w:szCs w:val="24"/>
              </w:rPr>
              <w:t>室外声源个数；</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ti--</w:t>
            </w:r>
            <w:r w:rsidRPr="000962B4">
              <w:rPr>
                <w:rFonts w:ascii="Times New Roman" w:hAnsi="Times New Roman" w:cs="Times New Roman"/>
                <w:sz w:val="24"/>
                <w:szCs w:val="24"/>
              </w:rPr>
              <w:t>在</w:t>
            </w:r>
            <w:r w:rsidRPr="000962B4">
              <w:rPr>
                <w:rFonts w:ascii="Times New Roman" w:hAnsi="Times New Roman" w:cs="Times New Roman"/>
                <w:sz w:val="24"/>
                <w:szCs w:val="24"/>
              </w:rPr>
              <w:t>T</w:t>
            </w:r>
            <w:r w:rsidRPr="000962B4">
              <w:rPr>
                <w:rFonts w:ascii="Times New Roman" w:hAnsi="Times New Roman" w:cs="Times New Roman"/>
                <w:sz w:val="24"/>
                <w:szCs w:val="24"/>
              </w:rPr>
              <w:t>时间内</w:t>
            </w:r>
            <w:r w:rsidRPr="000962B4">
              <w:rPr>
                <w:rFonts w:ascii="Times New Roman" w:hAnsi="Times New Roman" w:cs="Times New Roman"/>
                <w:sz w:val="24"/>
                <w:szCs w:val="24"/>
              </w:rPr>
              <w:t>i</w:t>
            </w:r>
            <w:r w:rsidRPr="000962B4">
              <w:rPr>
                <w:rFonts w:ascii="Times New Roman" w:hAnsi="Times New Roman" w:cs="Times New Roman"/>
                <w:sz w:val="24"/>
                <w:szCs w:val="24"/>
              </w:rPr>
              <w:t>声源工作时间，</w:t>
            </w:r>
            <w:r w:rsidRPr="000962B4">
              <w:rPr>
                <w:rFonts w:ascii="Times New Roman" w:hAnsi="Times New Roman" w:cs="Times New Roman"/>
                <w:sz w:val="24"/>
                <w:szCs w:val="24"/>
              </w:rPr>
              <w:t>s</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M--</w:t>
            </w:r>
            <w:r w:rsidRPr="000962B4">
              <w:rPr>
                <w:rFonts w:ascii="Times New Roman" w:hAnsi="Times New Roman" w:cs="Times New Roman"/>
                <w:sz w:val="24"/>
                <w:szCs w:val="24"/>
              </w:rPr>
              <w:t>等效室外声源个数；</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tj--</w:t>
            </w:r>
            <w:r w:rsidRPr="000962B4">
              <w:rPr>
                <w:rFonts w:ascii="Times New Roman" w:hAnsi="Times New Roman" w:cs="Times New Roman"/>
                <w:sz w:val="24"/>
                <w:szCs w:val="24"/>
              </w:rPr>
              <w:t>在</w:t>
            </w:r>
            <w:r w:rsidRPr="000962B4">
              <w:rPr>
                <w:rFonts w:ascii="Times New Roman" w:hAnsi="Times New Roman" w:cs="Times New Roman"/>
                <w:sz w:val="24"/>
                <w:szCs w:val="24"/>
              </w:rPr>
              <w:t>T</w:t>
            </w:r>
            <w:r w:rsidRPr="000962B4">
              <w:rPr>
                <w:rFonts w:ascii="Times New Roman" w:hAnsi="Times New Roman" w:cs="Times New Roman"/>
                <w:sz w:val="24"/>
                <w:szCs w:val="24"/>
              </w:rPr>
              <w:t>时间内</w:t>
            </w:r>
            <w:r w:rsidRPr="000962B4">
              <w:rPr>
                <w:rFonts w:ascii="Times New Roman" w:hAnsi="Times New Roman" w:cs="Times New Roman"/>
                <w:sz w:val="24"/>
                <w:szCs w:val="24"/>
              </w:rPr>
              <w:t>j</w:t>
            </w:r>
            <w:r w:rsidRPr="000962B4">
              <w:rPr>
                <w:rFonts w:ascii="Times New Roman" w:hAnsi="Times New Roman" w:cs="Times New Roman"/>
                <w:sz w:val="24"/>
                <w:szCs w:val="24"/>
              </w:rPr>
              <w:t>声源工作时间，</w:t>
            </w:r>
            <w:r w:rsidRPr="000962B4">
              <w:rPr>
                <w:rFonts w:ascii="Times New Roman" w:hAnsi="Times New Roman" w:cs="Times New Roman"/>
                <w:sz w:val="24"/>
                <w:szCs w:val="24"/>
              </w:rPr>
              <w:t>s</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③</w:t>
            </w:r>
            <w:r w:rsidRPr="000962B4">
              <w:rPr>
                <w:rFonts w:ascii="Times New Roman" w:hAnsi="Times New Roman" w:cs="Times New Roman"/>
                <w:b/>
                <w:sz w:val="24"/>
                <w:szCs w:val="24"/>
              </w:rPr>
              <w:t>预测值计算</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预测点的贡献值和背景值按能量叠加方法计算得到的声级。噪声预测值（</w:t>
            </w:r>
            <w:r w:rsidRPr="000962B4">
              <w:rPr>
                <w:rFonts w:ascii="Times New Roman" w:hAnsi="Times New Roman" w:cs="Times New Roman"/>
                <w:sz w:val="24"/>
                <w:szCs w:val="24"/>
              </w:rPr>
              <w:t>Leq</w:t>
            </w:r>
            <w:r w:rsidRPr="000962B4">
              <w:rPr>
                <w:rFonts w:ascii="Times New Roman" w:hAnsi="Times New Roman" w:cs="Times New Roman"/>
                <w:sz w:val="24"/>
                <w:szCs w:val="24"/>
              </w:rPr>
              <w:t>）计算公式为：</w:t>
            </w:r>
          </w:p>
          <w:p w:rsidR="00784888" w:rsidRPr="000962B4" w:rsidRDefault="00784888" w:rsidP="00784888">
            <w:pPr>
              <w:spacing w:line="360" w:lineRule="auto"/>
              <w:jc w:val="center"/>
              <w:rPr>
                <w:rFonts w:ascii="Times New Roman" w:eastAsia="宋体" w:hAnsi="Times New Roman" w:cs="Times New Roman"/>
                <w:kern w:val="0"/>
              </w:rPr>
            </w:pPr>
            <w:r w:rsidRPr="000962B4">
              <w:rPr>
                <w:rFonts w:ascii="Times New Roman" w:hAnsi="Times New Roman" w:cs="Times New Roman"/>
                <w:sz w:val="24"/>
                <w:szCs w:val="24"/>
              </w:rPr>
              <w:object w:dxaOrig="2820" w:dyaOrig="419">
                <v:shape id="Object 4" o:spid="_x0000_i1030" type="#_x0000_t75" style="width:141.9pt;height:20.45pt;mso-wrap-style:square;mso-position-horizontal-relative:page;mso-position-vertical-relative:page" o:ole="">
                  <v:imagedata r:id="rId20" o:title=""/>
                </v:shape>
                <o:OLEObject Type="Embed" ProgID="Equation.3" ShapeID="Object 4" DrawAspect="Content" ObjectID="_1730902576" r:id="rId21"/>
              </w:objec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式中：</w:t>
            </w:r>
            <w:r w:rsidRPr="000962B4">
              <w:rPr>
                <w:rFonts w:ascii="Times New Roman" w:hAnsi="Times New Roman" w:cs="Times New Roman"/>
                <w:sz w:val="24"/>
                <w:szCs w:val="24"/>
              </w:rPr>
              <w:t>Leq--</w:t>
            </w:r>
            <w:r w:rsidRPr="000962B4">
              <w:rPr>
                <w:rFonts w:ascii="Times New Roman" w:hAnsi="Times New Roman" w:cs="Times New Roman"/>
                <w:sz w:val="24"/>
                <w:szCs w:val="24"/>
              </w:rPr>
              <w:t>预测点的噪声预测值，</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L--</w:t>
            </w:r>
            <w:r w:rsidRPr="000962B4">
              <w:rPr>
                <w:rFonts w:ascii="Times New Roman" w:hAnsi="Times New Roman" w:cs="Times New Roman"/>
                <w:sz w:val="24"/>
                <w:szCs w:val="24"/>
              </w:rPr>
              <w:t>建设项目声源在预测点产生的噪声贡献值，</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 xml:space="preserve">      Leqb--</w:t>
            </w:r>
            <w:r w:rsidRPr="000962B4">
              <w:rPr>
                <w:rFonts w:ascii="Times New Roman" w:hAnsi="Times New Roman" w:cs="Times New Roman"/>
                <w:sz w:val="24"/>
                <w:szCs w:val="24"/>
              </w:rPr>
              <w:t>预测点的背景噪声值，</w:t>
            </w:r>
            <w:r w:rsidRPr="000962B4">
              <w:rPr>
                <w:rFonts w:ascii="Times New Roman" w:hAnsi="Times New Roman" w:cs="Times New Roman"/>
                <w:sz w:val="24"/>
                <w:szCs w:val="24"/>
              </w:rPr>
              <w:t>dB</w:t>
            </w:r>
            <w:r w:rsidRPr="000962B4">
              <w:rPr>
                <w:rFonts w:ascii="Times New Roman" w:hAnsi="Times New Roman" w:cs="Times New Roman"/>
                <w:sz w:val="24"/>
                <w:szCs w:val="24"/>
              </w:rPr>
              <w:t>。</w:t>
            </w:r>
          </w:p>
          <w:p w:rsidR="00784888" w:rsidRPr="000962B4" w:rsidRDefault="00784888" w:rsidP="00784888">
            <w:pPr>
              <w:spacing w:line="360" w:lineRule="auto"/>
              <w:ind w:firstLineChars="200" w:firstLine="482"/>
              <w:rPr>
                <w:rFonts w:ascii="Times New Roman" w:hAnsi="Times New Roman" w:cs="Times New Roman"/>
                <w:b/>
                <w:sz w:val="24"/>
                <w:szCs w:val="24"/>
              </w:rPr>
            </w:pPr>
            <w:r w:rsidRPr="000962B4">
              <w:rPr>
                <w:rFonts w:ascii="Times New Roman" w:eastAsia="宋体" w:hAnsi="Times New Roman" w:cs="Times New Roman"/>
                <w:b/>
                <w:sz w:val="24"/>
                <w:szCs w:val="24"/>
              </w:rPr>
              <w:t>④</w:t>
            </w:r>
            <w:r w:rsidRPr="000962B4">
              <w:rPr>
                <w:rFonts w:ascii="Times New Roman" w:hAnsi="Times New Roman" w:cs="Times New Roman"/>
                <w:b/>
                <w:sz w:val="24"/>
                <w:szCs w:val="24"/>
              </w:rPr>
              <w:t>预测点</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预测点均设置为东、南、西、北四个厂界。</w:t>
            </w:r>
          </w:p>
          <w:p w:rsidR="00784888" w:rsidRPr="000962B4" w:rsidRDefault="00784888" w:rsidP="00784888">
            <w:pPr>
              <w:spacing w:line="360" w:lineRule="auto"/>
              <w:ind w:firstLineChars="200" w:firstLine="482"/>
              <w:rPr>
                <w:rFonts w:ascii="Times New Roman" w:hAnsi="Times New Roman" w:cs="Times New Roman"/>
                <w:b/>
                <w:sz w:val="24"/>
                <w:szCs w:val="24"/>
              </w:rPr>
            </w:pPr>
            <w:r w:rsidRPr="000962B4">
              <w:rPr>
                <w:rFonts w:ascii="Times New Roman" w:eastAsia="宋体" w:hAnsi="Times New Roman" w:cs="Times New Roman"/>
                <w:b/>
                <w:sz w:val="24"/>
                <w:szCs w:val="24"/>
              </w:rPr>
              <w:t>⑤</w:t>
            </w:r>
            <w:r w:rsidRPr="000962B4">
              <w:rPr>
                <w:rFonts w:ascii="Times New Roman" w:hAnsi="Times New Roman" w:cs="Times New Roman"/>
                <w:b/>
                <w:sz w:val="24"/>
                <w:szCs w:val="24"/>
              </w:rPr>
              <w:t>预测结果与评价</w:t>
            </w:r>
          </w:p>
          <w:p w:rsidR="00784888" w:rsidRPr="000962B4" w:rsidRDefault="00784888" w:rsidP="0078488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经过预测，项目厂界东、南、西、北预测点的噪声预测结果如下表所示。</w:t>
            </w:r>
          </w:p>
          <w:p w:rsidR="00784888" w:rsidRPr="000962B4" w:rsidRDefault="00784888" w:rsidP="00784888">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4.2.3-2 </w:t>
            </w:r>
            <w:r w:rsidRPr="000962B4">
              <w:rPr>
                <w:rFonts w:ascii="Times New Roman" w:hAnsi="Times New Roman" w:cs="Times New Roman"/>
                <w:b/>
                <w:szCs w:val="24"/>
              </w:rPr>
              <w:t>项目建成后预测点的噪声预测值</w:t>
            </w:r>
            <w:r w:rsidRPr="000962B4">
              <w:rPr>
                <w:rFonts w:ascii="Times New Roman" w:hAnsi="Times New Roman" w:cs="Times New Roman"/>
                <w:b/>
                <w:szCs w:val="24"/>
              </w:rPr>
              <w:t xml:space="preserve">  </w:t>
            </w:r>
            <w:r w:rsidRPr="000962B4">
              <w:rPr>
                <w:rFonts w:ascii="Times New Roman" w:hAnsi="Times New Roman" w:cs="Times New Roman"/>
                <w:b/>
                <w:szCs w:val="24"/>
              </w:rPr>
              <w:t>单位：</w:t>
            </w:r>
            <w:r w:rsidRPr="000962B4">
              <w:rPr>
                <w:rFonts w:ascii="Times New Roman" w:hAnsi="Times New Roman" w:cs="Times New Roman"/>
                <w:b/>
                <w:szCs w:val="24"/>
              </w:rPr>
              <w:t>dB</w:t>
            </w:r>
            <w:r w:rsidRPr="000962B4">
              <w:rPr>
                <w:rFonts w:ascii="Times New Roman" w:hAnsi="Times New Roman" w:cs="Times New Roman"/>
                <w:b/>
                <w:szCs w:val="24"/>
              </w:rPr>
              <w:t>（</w:t>
            </w:r>
            <w:r w:rsidRPr="000962B4">
              <w:rPr>
                <w:rFonts w:ascii="Times New Roman" w:hAnsi="Times New Roman" w:cs="Times New Roman"/>
                <w:b/>
                <w:szCs w:val="24"/>
              </w:rPr>
              <w:t>A</w:t>
            </w:r>
            <w:r w:rsidRPr="000962B4">
              <w:rPr>
                <w:rFonts w:ascii="Times New Roman" w:hAnsi="Times New Roman" w:cs="Times New Roman"/>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903"/>
              <w:gridCol w:w="1806"/>
              <w:gridCol w:w="1826"/>
              <w:gridCol w:w="1767"/>
            </w:tblGrid>
            <w:tr w:rsidR="00784888" w:rsidRPr="000962B4" w:rsidTr="00461CD7">
              <w:trPr>
                <w:trHeight w:val="66"/>
                <w:jc w:val="center"/>
              </w:trPr>
              <w:tc>
                <w:tcPr>
                  <w:tcW w:w="1302" w:type="dxa"/>
                  <w:vAlign w:val="center"/>
                </w:tcPr>
                <w:p w:rsidR="00784888" w:rsidRPr="000962B4" w:rsidRDefault="00784888" w:rsidP="00461CD7">
                  <w:pPr>
                    <w:pStyle w:val="a8"/>
                    <w:spacing w:line="360" w:lineRule="exact"/>
                    <w:rPr>
                      <w:color w:val="auto"/>
                      <w:szCs w:val="21"/>
                    </w:rPr>
                  </w:pPr>
                  <w:r w:rsidRPr="000962B4">
                    <w:rPr>
                      <w:color w:val="auto"/>
                      <w:szCs w:val="21"/>
                    </w:rPr>
                    <w:t>预测值</w:t>
                  </w:r>
                </w:p>
              </w:tc>
              <w:tc>
                <w:tcPr>
                  <w:tcW w:w="1904" w:type="dxa"/>
                  <w:vAlign w:val="center"/>
                </w:tcPr>
                <w:p w:rsidR="00784888" w:rsidRPr="000962B4" w:rsidRDefault="00784888" w:rsidP="00461CD7">
                  <w:pPr>
                    <w:pStyle w:val="a8"/>
                    <w:spacing w:line="360" w:lineRule="exact"/>
                    <w:rPr>
                      <w:color w:val="auto"/>
                      <w:szCs w:val="21"/>
                    </w:rPr>
                  </w:pPr>
                  <w:r w:rsidRPr="000962B4">
                    <w:rPr>
                      <w:color w:val="auto"/>
                      <w:szCs w:val="21"/>
                    </w:rPr>
                    <w:t>厂界东</w:t>
                  </w:r>
                </w:p>
              </w:tc>
              <w:tc>
                <w:tcPr>
                  <w:tcW w:w="1807" w:type="dxa"/>
                  <w:vAlign w:val="center"/>
                </w:tcPr>
                <w:p w:rsidR="00784888" w:rsidRPr="000962B4" w:rsidRDefault="00784888" w:rsidP="00461CD7">
                  <w:pPr>
                    <w:pStyle w:val="a8"/>
                    <w:spacing w:line="360" w:lineRule="exact"/>
                    <w:rPr>
                      <w:color w:val="auto"/>
                      <w:szCs w:val="21"/>
                    </w:rPr>
                  </w:pPr>
                  <w:r w:rsidRPr="000962B4">
                    <w:rPr>
                      <w:color w:val="auto"/>
                      <w:szCs w:val="21"/>
                    </w:rPr>
                    <w:t>厂界南</w:t>
                  </w:r>
                </w:p>
              </w:tc>
              <w:tc>
                <w:tcPr>
                  <w:tcW w:w="1827" w:type="dxa"/>
                  <w:vAlign w:val="center"/>
                </w:tcPr>
                <w:p w:rsidR="00784888" w:rsidRPr="000962B4" w:rsidRDefault="00784888" w:rsidP="00461CD7">
                  <w:pPr>
                    <w:pStyle w:val="a8"/>
                    <w:spacing w:line="360" w:lineRule="exact"/>
                    <w:rPr>
                      <w:color w:val="auto"/>
                      <w:szCs w:val="21"/>
                    </w:rPr>
                  </w:pPr>
                  <w:r w:rsidRPr="000962B4">
                    <w:rPr>
                      <w:color w:val="auto"/>
                      <w:szCs w:val="21"/>
                    </w:rPr>
                    <w:t>厂界西</w:t>
                  </w:r>
                </w:p>
              </w:tc>
              <w:tc>
                <w:tcPr>
                  <w:tcW w:w="1768" w:type="dxa"/>
                  <w:vAlign w:val="center"/>
                </w:tcPr>
                <w:p w:rsidR="00784888" w:rsidRPr="000962B4" w:rsidRDefault="00784888" w:rsidP="00461CD7">
                  <w:pPr>
                    <w:pStyle w:val="a8"/>
                    <w:spacing w:line="360" w:lineRule="exact"/>
                    <w:rPr>
                      <w:color w:val="auto"/>
                      <w:szCs w:val="21"/>
                    </w:rPr>
                  </w:pPr>
                  <w:r w:rsidRPr="000962B4">
                    <w:rPr>
                      <w:color w:val="auto"/>
                      <w:szCs w:val="21"/>
                    </w:rPr>
                    <w:t>厂界北</w:t>
                  </w:r>
                </w:p>
              </w:tc>
            </w:tr>
            <w:tr w:rsidR="00784888" w:rsidRPr="000962B4" w:rsidTr="00461CD7">
              <w:trPr>
                <w:jc w:val="center"/>
              </w:trPr>
              <w:tc>
                <w:tcPr>
                  <w:tcW w:w="1302" w:type="dxa"/>
                  <w:vAlign w:val="center"/>
                </w:tcPr>
                <w:p w:rsidR="00784888" w:rsidRPr="000962B4" w:rsidRDefault="00784888" w:rsidP="00461CD7">
                  <w:pPr>
                    <w:pStyle w:val="a8"/>
                    <w:spacing w:line="360" w:lineRule="exact"/>
                    <w:rPr>
                      <w:color w:val="auto"/>
                      <w:szCs w:val="21"/>
                    </w:rPr>
                  </w:pPr>
                  <w:r w:rsidRPr="000962B4">
                    <w:rPr>
                      <w:color w:val="auto"/>
                      <w:szCs w:val="21"/>
                    </w:rPr>
                    <w:t>昼</w:t>
                  </w:r>
                </w:p>
              </w:tc>
              <w:tc>
                <w:tcPr>
                  <w:tcW w:w="1904" w:type="dxa"/>
                  <w:vAlign w:val="center"/>
                </w:tcPr>
                <w:p w:rsidR="00784888" w:rsidRPr="000962B4" w:rsidRDefault="00784888" w:rsidP="00461CD7">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53.6</w:t>
                  </w:r>
                </w:p>
              </w:tc>
              <w:tc>
                <w:tcPr>
                  <w:tcW w:w="1807" w:type="dxa"/>
                  <w:vAlign w:val="center"/>
                </w:tcPr>
                <w:p w:rsidR="00784888" w:rsidRPr="000962B4" w:rsidRDefault="00784888" w:rsidP="00461CD7">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54.3</w:t>
                  </w:r>
                </w:p>
              </w:tc>
              <w:tc>
                <w:tcPr>
                  <w:tcW w:w="1827" w:type="dxa"/>
                  <w:vAlign w:val="center"/>
                </w:tcPr>
                <w:p w:rsidR="00784888" w:rsidRPr="000962B4" w:rsidRDefault="00784888" w:rsidP="00461CD7">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52.1</w:t>
                  </w:r>
                </w:p>
              </w:tc>
              <w:tc>
                <w:tcPr>
                  <w:tcW w:w="1768" w:type="dxa"/>
                  <w:vAlign w:val="center"/>
                </w:tcPr>
                <w:p w:rsidR="00784888" w:rsidRPr="000962B4" w:rsidRDefault="00784888" w:rsidP="00461CD7">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55.7</w:t>
                  </w:r>
                </w:p>
              </w:tc>
            </w:tr>
            <w:tr w:rsidR="00784888" w:rsidRPr="000962B4" w:rsidTr="00461CD7">
              <w:trPr>
                <w:jc w:val="center"/>
              </w:trPr>
              <w:tc>
                <w:tcPr>
                  <w:tcW w:w="1302" w:type="dxa"/>
                  <w:vAlign w:val="center"/>
                </w:tcPr>
                <w:p w:rsidR="00784888" w:rsidRPr="000962B4" w:rsidRDefault="00784888" w:rsidP="00461CD7">
                  <w:pPr>
                    <w:pStyle w:val="a8"/>
                    <w:spacing w:line="360" w:lineRule="exact"/>
                    <w:rPr>
                      <w:color w:val="auto"/>
                      <w:szCs w:val="21"/>
                    </w:rPr>
                  </w:pPr>
                  <w:r w:rsidRPr="000962B4">
                    <w:rPr>
                      <w:color w:val="auto"/>
                      <w:szCs w:val="21"/>
                    </w:rPr>
                    <w:t>夜</w:t>
                  </w:r>
                </w:p>
              </w:tc>
              <w:tc>
                <w:tcPr>
                  <w:tcW w:w="1904" w:type="dxa"/>
                  <w:vAlign w:val="center"/>
                </w:tcPr>
                <w:p w:rsidR="00784888" w:rsidRPr="000962B4" w:rsidRDefault="00784888" w:rsidP="00784888">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42.7</w:t>
                  </w:r>
                </w:p>
              </w:tc>
              <w:tc>
                <w:tcPr>
                  <w:tcW w:w="1807" w:type="dxa"/>
                  <w:vAlign w:val="center"/>
                </w:tcPr>
                <w:p w:rsidR="00784888" w:rsidRPr="000962B4" w:rsidRDefault="00784888" w:rsidP="00784888">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41.9</w:t>
                  </w:r>
                </w:p>
              </w:tc>
              <w:tc>
                <w:tcPr>
                  <w:tcW w:w="1827" w:type="dxa"/>
                  <w:vAlign w:val="center"/>
                </w:tcPr>
                <w:p w:rsidR="00784888" w:rsidRPr="000962B4" w:rsidRDefault="00784888" w:rsidP="00784888">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44.6</w:t>
                  </w:r>
                </w:p>
              </w:tc>
              <w:tc>
                <w:tcPr>
                  <w:tcW w:w="1768" w:type="dxa"/>
                  <w:vAlign w:val="center"/>
                </w:tcPr>
                <w:p w:rsidR="00784888" w:rsidRPr="000962B4" w:rsidRDefault="00784888" w:rsidP="00784888">
                  <w:pPr>
                    <w:widowControl/>
                    <w:spacing w:line="360" w:lineRule="exact"/>
                    <w:jc w:val="center"/>
                    <w:rPr>
                      <w:rFonts w:ascii="Times New Roman" w:eastAsia="宋体" w:hAnsi="Times New Roman" w:cs="Times New Roman"/>
                      <w:kern w:val="32"/>
                    </w:rPr>
                  </w:pPr>
                  <w:r w:rsidRPr="000962B4">
                    <w:rPr>
                      <w:rFonts w:ascii="Times New Roman" w:eastAsia="宋体" w:hAnsi="Times New Roman" w:cs="Times New Roman"/>
                      <w:kern w:val="32"/>
                    </w:rPr>
                    <w:t>46.7</w:t>
                  </w:r>
                </w:p>
              </w:tc>
            </w:tr>
          </w:tbl>
          <w:p w:rsidR="0017344B" w:rsidRPr="000962B4" w:rsidRDefault="00784888" w:rsidP="006F02D3">
            <w:pPr>
              <w:spacing w:beforeLines="50" w:line="360" w:lineRule="auto"/>
              <w:ind w:firstLineChars="150" w:firstLine="360"/>
              <w:rPr>
                <w:rFonts w:ascii="Times New Roman" w:hAnsi="Times New Roman" w:cs="Times New Roman"/>
                <w:b/>
                <w:sz w:val="24"/>
                <w:szCs w:val="24"/>
              </w:rPr>
            </w:pPr>
            <w:r w:rsidRPr="000962B4">
              <w:rPr>
                <w:rFonts w:ascii="Times New Roman" w:hAnsi="Times New Roman" w:cs="Times New Roman"/>
                <w:sz w:val="24"/>
                <w:szCs w:val="24"/>
              </w:rPr>
              <w:t>由上表可知，项目运营期设备加装减振垫、消音器，噪声墙体阻隔、空气吸收和距离等衰减后，厂界噪声夜间可达到《工业企业厂界环境噪声排放标准》（</w:t>
            </w:r>
            <w:r w:rsidRPr="000962B4">
              <w:rPr>
                <w:rFonts w:ascii="Times New Roman" w:hAnsi="Times New Roman" w:cs="Times New Roman"/>
                <w:sz w:val="24"/>
                <w:szCs w:val="24"/>
              </w:rPr>
              <w:t>GB12348-2008</w:t>
            </w:r>
            <w:r w:rsidRPr="000962B4">
              <w:rPr>
                <w:rFonts w:ascii="Times New Roman" w:hAnsi="Times New Roman" w:cs="Times New Roman"/>
                <w:sz w:val="24"/>
                <w:szCs w:val="24"/>
              </w:rPr>
              <w:t>）</w:t>
            </w:r>
            <w:r w:rsidRPr="000962B4">
              <w:rPr>
                <w:rFonts w:ascii="Times New Roman" w:hAnsi="Times New Roman" w:cs="Times New Roman"/>
                <w:sz w:val="24"/>
                <w:szCs w:val="24"/>
              </w:rPr>
              <w:t>2</w:t>
            </w:r>
            <w:r w:rsidRPr="000962B4">
              <w:rPr>
                <w:rFonts w:ascii="Times New Roman" w:hAnsi="Times New Roman" w:cs="Times New Roman"/>
                <w:sz w:val="24"/>
                <w:szCs w:val="24"/>
              </w:rPr>
              <w:t>类标准要求。</w:t>
            </w:r>
          </w:p>
          <w:p w:rsidR="00E86B5E" w:rsidRPr="000962B4" w:rsidRDefault="00E86B5E" w:rsidP="0017574F">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rPr>
              <w:t>（</w:t>
            </w:r>
            <w:r w:rsidRPr="000962B4">
              <w:rPr>
                <w:rFonts w:ascii="Times New Roman" w:hAnsi="Times New Roman" w:cs="Times New Roman"/>
                <w:b/>
                <w:sz w:val="24"/>
              </w:rPr>
              <w:t>3</w:t>
            </w:r>
            <w:r w:rsidRPr="000962B4">
              <w:rPr>
                <w:rFonts w:ascii="Times New Roman" w:hAnsi="Times New Roman" w:cs="Times New Roman"/>
                <w:b/>
                <w:sz w:val="24"/>
              </w:rPr>
              <w:t>）对环境保护目标影响预测</w:t>
            </w:r>
          </w:p>
          <w:p w:rsidR="00784888" w:rsidRPr="000962B4" w:rsidRDefault="00784888" w:rsidP="00784888">
            <w:pPr>
              <w:pStyle w:val="ad"/>
              <w:ind w:firstLine="480"/>
              <w:rPr>
                <w:rFonts w:eastAsiaTheme="minorEastAsia"/>
                <w:szCs w:val="24"/>
              </w:rPr>
            </w:pPr>
            <w:r w:rsidRPr="000962B4">
              <w:rPr>
                <w:rFonts w:eastAsiaTheme="minorEastAsia"/>
                <w:szCs w:val="24"/>
              </w:rPr>
              <w:t>根据调查，项目声环境保护目标即厂区东侧</w:t>
            </w:r>
            <w:r w:rsidRPr="000962B4">
              <w:rPr>
                <w:rFonts w:eastAsiaTheme="minorEastAsia"/>
                <w:szCs w:val="24"/>
              </w:rPr>
              <w:t>8m</w:t>
            </w:r>
            <w:r w:rsidRPr="000962B4">
              <w:rPr>
                <w:rFonts w:eastAsiaTheme="minorEastAsia"/>
                <w:szCs w:val="24"/>
              </w:rPr>
              <w:t>的散户居民，根据厂界预测结果，叠加其背景值，该环境保护目标的预测值为昼间：</w:t>
            </w:r>
            <w:r w:rsidRPr="000962B4">
              <w:rPr>
                <w:rFonts w:eastAsiaTheme="minorEastAsia"/>
                <w:szCs w:val="24"/>
              </w:rPr>
              <w:t>56.4dB</w:t>
            </w:r>
            <w:r w:rsidRPr="000962B4">
              <w:rPr>
                <w:rFonts w:eastAsiaTheme="minorEastAsia"/>
                <w:szCs w:val="24"/>
              </w:rPr>
              <w:t>（</w:t>
            </w:r>
            <w:r w:rsidRPr="000962B4">
              <w:rPr>
                <w:rFonts w:eastAsiaTheme="minorEastAsia"/>
                <w:szCs w:val="24"/>
              </w:rPr>
              <w:t>A</w:t>
            </w:r>
            <w:r w:rsidRPr="000962B4">
              <w:rPr>
                <w:rFonts w:eastAsiaTheme="minorEastAsia"/>
                <w:szCs w:val="24"/>
              </w:rPr>
              <w:t>）、夜间：</w:t>
            </w:r>
            <w:r w:rsidRPr="000962B4">
              <w:rPr>
                <w:rFonts w:eastAsiaTheme="minorEastAsia"/>
                <w:szCs w:val="24"/>
              </w:rPr>
              <w:t>48.6dB</w:t>
            </w:r>
            <w:r w:rsidRPr="000962B4">
              <w:rPr>
                <w:rFonts w:eastAsiaTheme="minorEastAsia"/>
                <w:szCs w:val="24"/>
              </w:rPr>
              <w:t>（</w:t>
            </w:r>
            <w:r w:rsidRPr="000962B4">
              <w:rPr>
                <w:rFonts w:eastAsiaTheme="minorEastAsia"/>
                <w:szCs w:val="24"/>
              </w:rPr>
              <w:t>A</w:t>
            </w:r>
            <w:r w:rsidRPr="000962B4">
              <w:rPr>
                <w:rFonts w:eastAsiaTheme="minorEastAsia"/>
                <w:szCs w:val="24"/>
              </w:rPr>
              <w:t>）；均可达到《声环境质量标准》（</w:t>
            </w:r>
            <w:r w:rsidRPr="000962B4">
              <w:rPr>
                <w:rFonts w:eastAsiaTheme="minorEastAsia"/>
                <w:szCs w:val="24"/>
              </w:rPr>
              <w:t>GB3096-2008</w:t>
            </w:r>
            <w:r w:rsidRPr="000962B4">
              <w:rPr>
                <w:rFonts w:eastAsiaTheme="minorEastAsia"/>
                <w:szCs w:val="24"/>
              </w:rPr>
              <w:t>）</w:t>
            </w:r>
            <w:r w:rsidRPr="000962B4">
              <w:rPr>
                <w:rFonts w:eastAsiaTheme="minorEastAsia"/>
                <w:szCs w:val="24"/>
              </w:rPr>
              <w:t>2</w:t>
            </w:r>
            <w:r w:rsidRPr="000962B4">
              <w:rPr>
                <w:rFonts w:eastAsiaTheme="minorEastAsia"/>
                <w:szCs w:val="24"/>
              </w:rPr>
              <w:t>类区标准；则该项目噪声对声环境保护目标影响较小。</w:t>
            </w:r>
          </w:p>
          <w:p w:rsidR="00784888" w:rsidRPr="000962B4" w:rsidRDefault="00E86B5E" w:rsidP="00784888">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rPr>
              <w:t>（</w:t>
            </w:r>
            <w:r w:rsidRPr="000962B4">
              <w:rPr>
                <w:rFonts w:ascii="Times New Roman" w:hAnsi="Times New Roman" w:cs="Times New Roman"/>
                <w:b/>
                <w:sz w:val="24"/>
              </w:rPr>
              <w:t>4</w:t>
            </w:r>
            <w:r w:rsidRPr="000962B4">
              <w:rPr>
                <w:rFonts w:ascii="Times New Roman" w:hAnsi="Times New Roman" w:cs="Times New Roman"/>
                <w:b/>
                <w:sz w:val="24"/>
              </w:rPr>
              <w:t>）自行监测要求</w:t>
            </w:r>
          </w:p>
          <w:p w:rsidR="00784888" w:rsidRPr="000962B4" w:rsidRDefault="00784888" w:rsidP="00784888">
            <w:pPr>
              <w:pStyle w:val="ad"/>
              <w:ind w:firstLine="480"/>
              <w:rPr>
                <w:rFonts w:eastAsiaTheme="minorEastAsia"/>
                <w:szCs w:val="24"/>
              </w:rPr>
            </w:pPr>
            <w:r w:rsidRPr="000962B4">
              <w:rPr>
                <w:rFonts w:eastAsiaTheme="minorEastAsia"/>
                <w:szCs w:val="24"/>
              </w:rPr>
              <w:lastRenderedPageBreak/>
              <w:t>根据《排污单位自行监测技术指南</w:t>
            </w:r>
            <w:r w:rsidRPr="000962B4">
              <w:rPr>
                <w:rFonts w:eastAsiaTheme="minorEastAsia"/>
                <w:szCs w:val="24"/>
              </w:rPr>
              <w:t xml:space="preserve"> </w:t>
            </w:r>
            <w:r w:rsidRPr="000962B4">
              <w:rPr>
                <w:rFonts w:eastAsiaTheme="minorEastAsia"/>
                <w:szCs w:val="24"/>
              </w:rPr>
              <w:t>总则》（</w:t>
            </w:r>
            <w:r w:rsidRPr="000962B4">
              <w:rPr>
                <w:rFonts w:eastAsiaTheme="minorEastAsia"/>
                <w:szCs w:val="24"/>
              </w:rPr>
              <w:t>HJ819-2017</w:t>
            </w:r>
            <w:r w:rsidRPr="000962B4">
              <w:rPr>
                <w:rFonts w:eastAsiaTheme="minorEastAsia"/>
                <w:szCs w:val="24"/>
              </w:rPr>
              <w:t>）的要求，项目噪声自行监测要求如下表所示。</w:t>
            </w:r>
          </w:p>
          <w:p w:rsidR="00784888" w:rsidRPr="000962B4" w:rsidRDefault="00784888" w:rsidP="00784888">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 xml:space="preserve">4.2.3-3  </w:t>
            </w:r>
            <w:r w:rsidRPr="000962B4">
              <w:rPr>
                <w:rFonts w:eastAsiaTheme="minorEastAsia" w:hAnsi="Times New Roman"/>
                <w:sz w:val="21"/>
                <w:szCs w:val="21"/>
              </w:rPr>
              <w:t>厂界噪声自行监测计划一览表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76"/>
              <w:gridCol w:w="1417"/>
              <w:gridCol w:w="1701"/>
              <w:gridCol w:w="3476"/>
            </w:tblGrid>
            <w:tr w:rsidR="00784888" w:rsidRPr="000962B4" w:rsidTr="00461CD7">
              <w:trPr>
                <w:jc w:val="center"/>
              </w:trPr>
              <w:tc>
                <w:tcPr>
                  <w:tcW w:w="735"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对象</w:t>
                  </w:r>
                </w:p>
              </w:tc>
              <w:tc>
                <w:tcPr>
                  <w:tcW w:w="1276"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监测点位</w:t>
                  </w:r>
                </w:p>
              </w:tc>
              <w:tc>
                <w:tcPr>
                  <w:tcW w:w="1417"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监测因子</w:t>
                  </w:r>
                </w:p>
              </w:tc>
              <w:tc>
                <w:tcPr>
                  <w:tcW w:w="1701"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最低监测频率</w:t>
                  </w:r>
                </w:p>
              </w:tc>
              <w:tc>
                <w:tcPr>
                  <w:tcW w:w="3476"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szCs w:val="21"/>
                    </w:rPr>
                    <w:t>执行标准</w:t>
                  </w:r>
                </w:p>
              </w:tc>
            </w:tr>
            <w:tr w:rsidR="00784888" w:rsidRPr="000962B4" w:rsidTr="00461CD7">
              <w:trPr>
                <w:trHeight w:val="66"/>
                <w:jc w:val="center"/>
              </w:trPr>
              <w:tc>
                <w:tcPr>
                  <w:tcW w:w="735"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噪声</w:t>
                  </w:r>
                </w:p>
              </w:tc>
              <w:tc>
                <w:tcPr>
                  <w:tcW w:w="1276"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厂界四周</w:t>
                  </w:r>
                </w:p>
              </w:tc>
              <w:tc>
                <w:tcPr>
                  <w:tcW w:w="1417"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等效连续</w:t>
                  </w:r>
                  <w:r w:rsidRPr="000962B4">
                    <w:rPr>
                      <w:rFonts w:eastAsiaTheme="minorEastAsia"/>
                      <w:color w:val="auto"/>
                    </w:rPr>
                    <w:t>A</w:t>
                  </w:r>
                  <w:r w:rsidRPr="000962B4">
                    <w:rPr>
                      <w:rFonts w:eastAsiaTheme="minorEastAsia"/>
                      <w:color w:val="auto"/>
                    </w:rPr>
                    <w:t>声级</w:t>
                  </w:r>
                </w:p>
              </w:tc>
              <w:tc>
                <w:tcPr>
                  <w:tcW w:w="1701" w:type="dxa"/>
                  <w:vAlign w:val="center"/>
                </w:tcPr>
                <w:p w:rsidR="00784888" w:rsidRPr="000962B4" w:rsidRDefault="00784888" w:rsidP="00461CD7">
                  <w:pPr>
                    <w:pStyle w:val="a8"/>
                    <w:widowControl w:val="0"/>
                    <w:spacing w:line="360" w:lineRule="exact"/>
                    <w:rPr>
                      <w:rFonts w:eastAsiaTheme="minorEastAsia"/>
                      <w:color w:val="auto"/>
                    </w:rPr>
                  </w:pPr>
                  <w:r w:rsidRPr="000962B4">
                    <w:rPr>
                      <w:rFonts w:eastAsiaTheme="minorEastAsia"/>
                      <w:color w:val="auto"/>
                    </w:rPr>
                    <w:t>1</w:t>
                  </w:r>
                  <w:r w:rsidRPr="000962B4">
                    <w:rPr>
                      <w:rFonts w:eastAsiaTheme="minorEastAsia"/>
                      <w:color w:val="auto"/>
                    </w:rPr>
                    <w:t>次</w:t>
                  </w:r>
                  <w:r w:rsidRPr="000962B4">
                    <w:rPr>
                      <w:rFonts w:eastAsiaTheme="minorEastAsia"/>
                      <w:color w:val="auto"/>
                    </w:rPr>
                    <w:t>/</w:t>
                  </w:r>
                  <w:r w:rsidRPr="000962B4">
                    <w:rPr>
                      <w:rFonts w:eastAsiaTheme="minorEastAsia"/>
                      <w:color w:val="auto"/>
                    </w:rPr>
                    <w:t>季度</w:t>
                  </w:r>
                </w:p>
              </w:tc>
              <w:tc>
                <w:tcPr>
                  <w:tcW w:w="3476" w:type="dxa"/>
                  <w:vAlign w:val="center"/>
                </w:tcPr>
                <w:p w:rsidR="00784888" w:rsidRPr="000962B4" w:rsidRDefault="00784888" w:rsidP="00461CD7">
                  <w:pPr>
                    <w:pStyle w:val="a8"/>
                    <w:widowControl w:val="0"/>
                    <w:spacing w:line="360" w:lineRule="exact"/>
                    <w:ind w:firstLineChars="100" w:firstLine="210"/>
                    <w:jc w:val="both"/>
                    <w:rPr>
                      <w:rFonts w:eastAsiaTheme="minorEastAsia"/>
                      <w:color w:val="auto"/>
                    </w:rPr>
                  </w:pPr>
                  <w:r w:rsidRPr="000962B4">
                    <w:rPr>
                      <w:color w:val="auto"/>
                      <w:szCs w:val="21"/>
                    </w:rPr>
                    <w:t>《工业企业厂界环境噪声排放标准》（</w:t>
                  </w:r>
                  <w:r w:rsidRPr="000962B4">
                    <w:rPr>
                      <w:color w:val="auto"/>
                      <w:szCs w:val="21"/>
                    </w:rPr>
                    <w:t>GB12348-2008</w:t>
                  </w:r>
                  <w:r w:rsidRPr="000962B4">
                    <w:rPr>
                      <w:color w:val="auto"/>
                      <w:szCs w:val="21"/>
                    </w:rPr>
                    <w:t>）中</w:t>
                  </w:r>
                  <w:r w:rsidRPr="000962B4">
                    <w:rPr>
                      <w:color w:val="auto"/>
                      <w:szCs w:val="21"/>
                    </w:rPr>
                    <w:t>2</w:t>
                  </w:r>
                  <w:r w:rsidRPr="000962B4">
                    <w:rPr>
                      <w:color w:val="auto"/>
                      <w:szCs w:val="21"/>
                    </w:rPr>
                    <w:t>类标准</w:t>
                  </w:r>
                </w:p>
              </w:tc>
            </w:tr>
          </w:tbl>
          <w:p w:rsidR="00E86B5E" w:rsidRPr="000962B4" w:rsidRDefault="00E86B5E" w:rsidP="006F02D3">
            <w:pPr>
              <w:spacing w:beforeLines="50"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 xml:space="preserve">4.2.4 </w:t>
            </w:r>
            <w:r w:rsidRPr="000962B4">
              <w:rPr>
                <w:rFonts w:ascii="Times New Roman" w:hAnsi="Times New Roman" w:cs="Times New Roman"/>
                <w:b/>
                <w:sz w:val="24"/>
                <w:szCs w:val="24"/>
              </w:rPr>
              <w:t>运营期固体废物环境影响和保护措施</w:t>
            </w:r>
          </w:p>
          <w:p w:rsidR="00E86B5E" w:rsidRPr="000962B4" w:rsidRDefault="00E86B5E" w:rsidP="004F7ED7">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rPr>
              <w:t>（</w:t>
            </w:r>
            <w:r w:rsidRPr="000962B4">
              <w:rPr>
                <w:rFonts w:ascii="Times New Roman" w:hAnsi="Times New Roman" w:cs="Times New Roman"/>
                <w:b/>
                <w:sz w:val="24"/>
              </w:rPr>
              <w:t>1</w:t>
            </w:r>
            <w:r w:rsidRPr="000962B4">
              <w:rPr>
                <w:rFonts w:ascii="Times New Roman" w:hAnsi="Times New Roman" w:cs="Times New Roman"/>
                <w:b/>
                <w:sz w:val="24"/>
              </w:rPr>
              <w:t>）固体废物污染源强分析</w:t>
            </w:r>
          </w:p>
          <w:p w:rsidR="00784888" w:rsidRPr="000962B4" w:rsidRDefault="00784888" w:rsidP="00DA0018">
            <w:pPr>
              <w:pStyle w:val="ad"/>
              <w:ind w:firstLine="480"/>
              <w:rPr>
                <w:rFonts w:eastAsiaTheme="minorEastAsia"/>
                <w:szCs w:val="24"/>
              </w:rPr>
            </w:pPr>
            <w:r w:rsidRPr="000962B4">
              <w:rPr>
                <w:rFonts w:eastAsiaTheme="minorEastAsia"/>
                <w:szCs w:val="24"/>
              </w:rPr>
              <w:t>根据项目工程内容及产污环节可知，该项目产生的固体废物包括：遗体处置产生的固体废物、</w:t>
            </w:r>
            <w:r w:rsidR="00DA0018" w:rsidRPr="000962B4">
              <w:rPr>
                <w:rFonts w:eastAsiaTheme="minorEastAsia"/>
                <w:szCs w:val="24"/>
              </w:rPr>
              <w:t>脱酸脱硫固废</w:t>
            </w:r>
            <w:r w:rsidRPr="000962B4">
              <w:rPr>
                <w:rFonts w:eastAsiaTheme="minorEastAsia"/>
                <w:szCs w:val="24"/>
              </w:rPr>
              <w:t>、</w:t>
            </w:r>
            <w:r w:rsidR="00DA0018" w:rsidRPr="000962B4">
              <w:rPr>
                <w:rFonts w:eastAsiaTheme="minorEastAsia"/>
                <w:szCs w:val="24"/>
              </w:rPr>
              <w:t>除尘固废、废活性炭、遗物祭品焚烧灰渣、污水处理系统污泥、</w:t>
            </w:r>
            <w:r w:rsidRPr="000962B4">
              <w:rPr>
                <w:rFonts w:eastAsiaTheme="minorEastAsia"/>
                <w:szCs w:val="24"/>
              </w:rPr>
              <w:t>设备维修产生的废机油及废弃沾油抹布</w:t>
            </w:r>
            <w:r w:rsidR="00DA0018" w:rsidRPr="000962B4">
              <w:rPr>
                <w:rFonts w:eastAsiaTheme="minorEastAsia"/>
                <w:szCs w:val="24"/>
              </w:rPr>
              <w:t>、</w:t>
            </w:r>
            <w:r w:rsidRPr="000962B4">
              <w:rPr>
                <w:rFonts w:eastAsiaTheme="minorEastAsia"/>
                <w:szCs w:val="24"/>
              </w:rPr>
              <w:t>生活</w:t>
            </w:r>
            <w:r w:rsidR="00805197" w:rsidRPr="000962B4">
              <w:rPr>
                <w:rFonts w:eastAsiaTheme="minorEastAsia"/>
                <w:szCs w:val="24"/>
              </w:rPr>
              <w:t>固废</w:t>
            </w:r>
            <w:r w:rsidRPr="000962B4">
              <w:rPr>
                <w:rFonts w:eastAsiaTheme="minorEastAsia"/>
                <w:szCs w:val="24"/>
              </w:rPr>
              <w:t>。具体如下：</w:t>
            </w:r>
          </w:p>
          <w:p w:rsidR="00784888" w:rsidRPr="000962B4" w:rsidRDefault="00DA0018" w:rsidP="00DA0018">
            <w:pPr>
              <w:pStyle w:val="ad"/>
              <w:ind w:firstLine="482"/>
              <w:rPr>
                <w:b/>
                <w:szCs w:val="24"/>
              </w:rPr>
            </w:pPr>
            <w:r w:rsidRPr="000962B4">
              <w:rPr>
                <w:b/>
                <w:szCs w:val="24"/>
              </w:rPr>
              <w:t>①</w:t>
            </w:r>
            <w:r w:rsidRPr="000962B4">
              <w:rPr>
                <w:b/>
                <w:szCs w:val="24"/>
              </w:rPr>
              <w:t>遗体处置产生的固体废物</w:t>
            </w:r>
          </w:p>
          <w:p w:rsidR="00B72267" w:rsidRPr="000962B4" w:rsidRDefault="00B72267" w:rsidP="00B72267">
            <w:pPr>
              <w:pStyle w:val="ad"/>
              <w:ind w:firstLine="480"/>
              <w:rPr>
                <w:rFonts w:eastAsiaTheme="minorEastAsia"/>
                <w:szCs w:val="24"/>
              </w:rPr>
            </w:pPr>
            <w:r w:rsidRPr="000962B4">
              <w:rPr>
                <w:rFonts w:eastAsiaTheme="minorEastAsia"/>
                <w:szCs w:val="24"/>
              </w:rPr>
              <w:t>遗体处置工序包括沐浴、化妆和穿衣，另外特殊情况还会存在解剖工序；沐浴过程产生的固体废物有一次性手套，化妆过程产生的固体废物包括一次性手套、废弃化妆棉等；穿衣过程无固废产生；解剖工序产生的固体废物主要为人体组织。</w:t>
            </w:r>
          </w:p>
          <w:p w:rsidR="00B72267" w:rsidRPr="000962B4" w:rsidRDefault="00B72267" w:rsidP="00B72267">
            <w:pPr>
              <w:pStyle w:val="ad"/>
              <w:ind w:firstLine="480"/>
              <w:rPr>
                <w:rFonts w:eastAsiaTheme="minorEastAsia"/>
                <w:szCs w:val="24"/>
              </w:rPr>
            </w:pPr>
            <w:r w:rsidRPr="000962B4">
              <w:rPr>
                <w:rFonts w:eastAsiaTheme="minorEastAsia"/>
                <w:szCs w:val="24"/>
              </w:rPr>
              <w:t>由于逝者死亡的原因大致包括老死、病死和意外死亡，若病死的逝者遗体可能含有病原体、病菌等，因此上述工序中产生的一次性手套、废弃化妆棉和人体组织应属于医疗废物。为此，根据《国家危险废物名录》（</w:t>
            </w:r>
            <w:r w:rsidRPr="000962B4">
              <w:rPr>
                <w:rFonts w:eastAsiaTheme="minorEastAsia"/>
                <w:szCs w:val="24"/>
              </w:rPr>
              <w:t>2021</w:t>
            </w:r>
            <w:r w:rsidRPr="000962B4">
              <w:rPr>
                <w:rFonts w:eastAsiaTheme="minorEastAsia"/>
                <w:szCs w:val="24"/>
              </w:rPr>
              <w:t>版）的要求，医疗废物分类按照《医疗废物分类目录》执行，根据《医疗废物分类目录》，遗体处置过程产生的固体废物属性如下。</w:t>
            </w:r>
          </w:p>
          <w:p w:rsidR="00B72267" w:rsidRPr="000962B4" w:rsidRDefault="00B72267" w:rsidP="00B72267">
            <w:pPr>
              <w:pStyle w:val="ae"/>
              <w:rPr>
                <w:szCs w:val="21"/>
              </w:rPr>
            </w:pPr>
            <w:r w:rsidRPr="000962B4">
              <w:rPr>
                <w:szCs w:val="21"/>
              </w:rPr>
              <w:t>表</w:t>
            </w:r>
            <w:r w:rsidRPr="000962B4">
              <w:rPr>
                <w:szCs w:val="21"/>
              </w:rPr>
              <w:t xml:space="preserve">4.2.4-1  </w:t>
            </w:r>
            <w:r w:rsidRPr="000962B4">
              <w:rPr>
                <w:szCs w:val="21"/>
              </w:rPr>
              <w:t>项目遗体处置属性一览表</w:t>
            </w:r>
          </w:p>
          <w:tbl>
            <w:tblPr>
              <w:tblStyle w:val="a4"/>
              <w:tblW w:w="0" w:type="auto"/>
              <w:tblLayout w:type="fixed"/>
              <w:tblLook w:val="04A0"/>
            </w:tblPr>
            <w:tblGrid>
              <w:gridCol w:w="675"/>
              <w:gridCol w:w="1276"/>
              <w:gridCol w:w="2552"/>
              <w:gridCol w:w="1842"/>
              <w:gridCol w:w="1134"/>
              <w:gridCol w:w="1043"/>
            </w:tblGrid>
            <w:tr w:rsidR="00B72267" w:rsidRPr="000962B4" w:rsidTr="00461CD7">
              <w:tc>
                <w:tcPr>
                  <w:tcW w:w="675" w:type="dxa"/>
                  <w:vAlign w:val="center"/>
                </w:tcPr>
                <w:p w:rsidR="00B72267" w:rsidRPr="000962B4" w:rsidRDefault="00B72267" w:rsidP="00461CD7">
                  <w:pPr>
                    <w:pStyle w:val="a8"/>
                    <w:spacing w:line="360" w:lineRule="exact"/>
                    <w:rPr>
                      <w:color w:val="auto"/>
                      <w:szCs w:val="21"/>
                    </w:rPr>
                  </w:pPr>
                  <w:r w:rsidRPr="000962B4">
                    <w:rPr>
                      <w:color w:val="auto"/>
                      <w:szCs w:val="21"/>
                    </w:rPr>
                    <w:t>序号</w:t>
                  </w:r>
                </w:p>
              </w:tc>
              <w:tc>
                <w:tcPr>
                  <w:tcW w:w="1276" w:type="dxa"/>
                  <w:vAlign w:val="center"/>
                </w:tcPr>
                <w:p w:rsidR="00B72267" w:rsidRPr="000962B4" w:rsidRDefault="00B72267" w:rsidP="00461CD7">
                  <w:pPr>
                    <w:pStyle w:val="a8"/>
                    <w:spacing w:line="360" w:lineRule="exact"/>
                    <w:rPr>
                      <w:color w:val="auto"/>
                      <w:szCs w:val="21"/>
                    </w:rPr>
                  </w:pPr>
                  <w:r w:rsidRPr="000962B4">
                    <w:rPr>
                      <w:color w:val="auto"/>
                      <w:szCs w:val="21"/>
                    </w:rPr>
                    <w:t>固废名称</w:t>
                  </w:r>
                </w:p>
              </w:tc>
              <w:tc>
                <w:tcPr>
                  <w:tcW w:w="2552" w:type="dxa"/>
                  <w:vAlign w:val="center"/>
                </w:tcPr>
                <w:p w:rsidR="00B72267" w:rsidRPr="000962B4" w:rsidRDefault="00B72267" w:rsidP="00461CD7">
                  <w:pPr>
                    <w:pStyle w:val="a8"/>
                    <w:spacing w:line="360" w:lineRule="exact"/>
                    <w:rPr>
                      <w:color w:val="auto"/>
                      <w:szCs w:val="21"/>
                    </w:rPr>
                  </w:pPr>
                  <w:r w:rsidRPr="000962B4">
                    <w:rPr>
                      <w:color w:val="auto"/>
                      <w:szCs w:val="21"/>
                    </w:rPr>
                    <w:t>常见组分或者废物名称</w:t>
                  </w:r>
                </w:p>
              </w:tc>
              <w:tc>
                <w:tcPr>
                  <w:tcW w:w="1842" w:type="dxa"/>
                  <w:vAlign w:val="center"/>
                </w:tcPr>
                <w:p w:rsidR="00B72267" w:rsidRPr="000962B4" w:rsidRDefault="00B72267" w:rsidP="00461CD7">
                  <w:pPr>
                    <w:pStyle w:val="a8"/>
                    <w:spacing w:line="360" w:lineRule="exact"/>
                    <w:rPr>
                      <w:color w:val="auto"/>
                      <w:szCs w:val="21"/>
                    </w:rPr>
                  </w:pPr>
                  <w:r w:rsidRPr="000962B4">
                    <w:rPr>
                      <w:color w:val="auto"/>
                      <w:szCs w:val="21"/>
                    </w:rPr>
                    <w:t>特征</w:t>
                  </w:r>
                </w:p>
              </w:tc>
              <w:tc>
                <w:tcPr>
                  <w:tcW w:w="1134" w:type="dxa"/>
                  <w:vAlign w:val="center"/>
                </w:tcPr>
                <w:p w:rsidR="00B72267" w:rsidRPr="000962B4" w:rsidRDefault="00B72267" w:rsidP="00461CD7">
                  <w:pPr>
                    <w:pStyle w:val="a8"/>
                    <w:spacing w:line="360" w:lineRule="exact"/>
                    <w:rPr>
                      <w:color w:val="auto"/>
                      <w:szCs w:val="21"/>
                    </w:rPr>
                  </w:pPr>
                  <w:r w:rsidRPr="000962B4">
                    <w:rPr>
                      <w:color w:val="auto"/>
                      <w:szCs w:val="21"/>
                    </w:rPr>
                    <w:t>类别</w:t>
                  </w:r>
                </w:p>
              </w:tc>
              <w:tc>
                <w:tcPr>
                  <w:tcW w:w="1043" w:type="dxa"/>
                  <w:vAlign w:val="center"/>
                </w:tcPr>
                <w:p w:rsidR="00B72267" w:rsidRPr="000962B4" w:rsidRDefault="00B72267" w:rsidP="00461CD7">
                  <w:pPr>
                    <w:pStyle w:val="a8"/>
                    <w:spacing w:line="360" w:lineRule="exact"/>
                    <w:rPr>
                      <w:color w:val="auto"/>
                      <w:szCs w:val="21"/>
                    </w:rPr>
                  </w:pPr>
                  <w:r w:rsidRPr="000962B4">
                    <w:rPr>
                      <w:color w:val="auto"/>
                      <w:szCs w:val="21"/>
                    </w:rPr>
                    <w:t>是否属于医疗废物</w:t>
                  </w:r>
                </w:p>
              </w:tc>
            </w:tr>
            <w:tr w:rsidR="00B72267" w:rsidRPr="000962B4" w:rsidTr="00461CD7">
              <w:tc>
                <w:tcPr>
                  <w:tcW w:w="675" w:type="dxa"/>
                  <w:vAlign w:val="center"/>
                </w:tcPr>
                <w:p w:rsidR="00B72267" w:rsidRPr="000962B4" w:rsidRDefault="00B72267" w:rsidP="00461CD7">
                  <w:pPr>
                    <w:pStyle w:val="a8"/>
                    <w:spacing w:line="360" w:lineRule="exact"/>
                    <w:rPr>
                      <w:color w:val="auto"/>
                      <w:szCs w:val="21"/>
                    </w:rPr>
                  </w:pPr>
                  <w:r w:rsidRPr="000962B4">
                    <w:rPr>
                      <w:color w:val="auto"/>
                      <w:szCs w:val="21"/>
                    </w:rPr>
                    <w:t>1</w:t>
                  </w:r>
                </w:p>
              </w:tc>
              <w:tc>
                <w:tcPr>
                  <w:tcW w:w="1276" w:type="dxa"/>
                  <w:vAlign w:val="center"/>
                </w:tcPr>
                <w:p w:rsidR="00B72267" w:rsidRPr="000962B4" w:rsidRDefault="00B72267" w:rsidP="00461CD7">
                  <w:pPr>
                    <w:pStyle w:val="a8"/>
                    <w:spacing w:line="360" w:lineRule="exact"/>
                    <w:rPr>
                      <w:color w:val="auto"/>
                      <w:szCs w:val="21"/>
                    </w:rPr>
                  </w:pPr>
                  <w:r w:rsidRPr="000962B4">
                    <w:rPr>
                      <w:color w:val="auto"/>
                      <w:szCs w:val="21"/>
                    </w:rPr>
                    <w:t>一次性手套</w:t>
                  </w:r>
                </w:p>
              </w:tc>
              <w:tc>
                <w:tcPr>
                  <w:tcW w:w="2552" w:type="dxa"/>
                  <w:vAlign w:val="center"/>
                </w:tcPr>
                <w:p w:rsidR="00B72267" w:rsidRPr="000962B4" w:rsidRDefault="00B72267" w:rsidP="00461CD7">
                  <w:pPr>
                    <w:pStyle w:val="a8"/>
                    <w:spacing w:line="360" w:lineRule="exact"/>
                    <w:ind w:firstLineChars="100" w:firstLine="210"/>
                    <w:jc w:val="left"/>
                    <w:rPr>
                      <w:color w:val="auto"/>
                      <w:szCs w:val="21"/>
                    </w:rPr>
                  </w:pPr>
                  <w:r w:rsidRPr="000962B4">
                    <w:rPr>
                      <w:color w:val="auto"/>
                      <w:szCs w:val="21"/>
                    </w:rPr>
                    <w:t>一次性使用卫生用品、一次性使用医疗用品及一次性医疗器械；</w:t>
                  </w:r>
                </w:p>
              </w:tc>
              <w:tc>
                <w:tcPr>
                  <w:tcW w:w="1842" w:type="dxa"/>
                  <w:vMerge w:val="restart"/>
                  <w:vAlign w:val="center"/>
                </w:tcPr>
                <w:p w:rsidR="00B72267" w:rsidRPr="000962B4" w:rsidRDefault="00B72267" w:rsidP="00461CD7">
                  <w:pPr>
                    <w:pStyle w:val="a8"/>
                    <w:spacing w:line="360" w:lineRule="exact"/>
                    <w:ind w:firstLineChars="100" w:firstLine="210"/>
                    <w:jc w:val="left"/>
                    <w:rPr>
                      <w:color w:val="auto"/>
                      <w:szCs w:val="21"/>
                    </w:rPr>
                  </w:pPr>
                  <w:r w:rsidRPr="000962B4">
                    <w:rPr>
                      <w:color w:val="auto"/>
                      <w:szCs w:val="21"/>
                    </w:rPr>
                    <w:t>携带病原微生物有引发感染性疾病传播危险的医疗废物。</w:t>
                  </w:r>
                </w:p>
              </w:tc>
              <w:tc>
                <w:tcPr>
                  <w:tcW w:w="1134" w:type="dxa"/>
                  <w:vMerge w:val="restart"/>
                  <w:vAlign w:val="center"/>
                </w:tcPr>
                <w:p w:rsidR="00B72267" w:rsidRPr="000962B4" w:rsidRDefault="00B72267" w:rsidP="00461CD7">
                  <w:pPr>
                    <w:pStyle w:val="a8"/>
                    <w:spacing w:line="360" w:lineRule="exact"/>
                    <w:rPr>
                      <w:color w:val="auto"/>
                      <w:szCs w:val="21"/>
                    </w:rPr>
                  </w:pPr>
                  <w:r w:rsidRPr="000962B4">
                    <w:rPr>
                      <w:color w:val="auto"/>
                      <w:szCs w:val="21"/>
                    </w:rPr>
                    <w:t>感染性废物</w:t>
                  </w:r>
                </w:p>
              </w:tc>
              <w:tc>
                <w:tcPr>
                  <w:tcW w:w="1043" w:type="dxa"/>
                  <w:vAlign w:val="center"/>
                </w:tcPr>
                <w:p w:rsidR="00B72267" w:rsidRPr="000962B4" w:rsidRDefault="00B72267" w:rsidP="00461CD7">
                  <w:pPr>
                    <w:pStyle w:val="a8"/>
                    <w:spacing w:line="360" w:lineRule="exact"/>
                    <w:rPr>
                      <w:color w:val="auto"/>
                      <w:szCs w:val="21"/>
                    </w:rPr>
                  </w:pPr>
                  <w:r w:rsidRPr="000962B4">
                    <w:rPr>
                      <w:color w:val="auto"/>
                      <w:szCs w:val="21"/>
                    </w:rPr>
                    <w:t>是</w:t>
                  </w:r>
                </w:p>
              </w:tc>
            </w:tr>
            <w:tr w:rsidR="00B72267" w:rsidRPr="000962B4" w:rsidTr="00461CD7">
              <w:tc>
                <w:tcPr>
                  <w:tcW w:w="675" w:type="dxa"/>
                  <w:vAlign w:val="center"/>
                </w:tcPr>
                <w:p w:rsidR="00B72267" w:rsidRPr="000962B4" w:rsidRDefault="00B72267" w:rsidP="00461CD7">
                  <w:pPr>
                    <w:pStyle w:val="a8"/>
                    <w:spacing w:line="360" w:lineRule="exact"/>
                    <w:rPr>
                      <w:color w:val="auto"/>
                      <w:szCs w:val="21"/>
                    </w:rPr>
                  </w:pPr>
                  <w:r w:rsidRPr="000962B4">
                    <w:rPr>
                      <w:color w:val="auto"/>
                      <w:szCs w:val="21"/>
                    </w:rPr>
                    <w:t>2</w:t>
                  </w:r>
                </w:p>
              </w:tc>
              <w:tc>
                <w:tcPr>
                  <w:tcW w:w="1276" w:type="dxa"/>
                  <w:vAlign w:val="center"/>
                </w:tcPr>
                <w:p w:rsidR="00B72267" w:rsidRPr="000962B4" w:rsidRDefault="00B72267" w:rsidP="00461CD7">
                  <w:pPr>
                    <w:pStyle w:val="a8"/>
                    <w:spacing w:line="360" w:lineRule="exact"/>
                    <w:rPr>
                      <w:color w:val="auto"/>
                      <w:szCs w:val="21"/>
                    </w:rPr>
                  </w:pPr>
                  <w:r w:rsidRPr="000962B4">
                    <w:rPr>
                      <w:color w:val="auto"/>
                      <w:szCs w:val="21"/>
                    </w:rPr>
                    <w:t>废弃化妆棉</w:t>
                  </w:r>
                </w:p>
              </w:tc>
              <w:tc>
                <w:tcPr>
                  <w:tcW w:w="2552" w:type="dxa"/>
                  <w:vAlign w:val="center"/>
                </w:tcPr>
                <w:p w:rsidR="00B72267" w:rsidRPr="000962B4" w:rsidRDefault="00B72267" w:rsidP="00461CD7">
                  <w:pPr>
                    <w:pStyle w:val="a8"/>
                    <w:spacing w:line="360" w:lineRule="exact"/>
                    <w:ind w:firstLineChars="100" w:firstLine="210"/>
                    <w:jc w:val="left"/>
                    <w:rPr>
                      <w:color w:val="auto"/>
                      <w:szCs w:val="21"/>
                    </w:rPr>
                  </w:pPr>
                  <w:r w:rsidRPr="000962B4">
                    <w:rPr>
                      <w:color w:val="auto"/>
                      <w:szCs w:val="21"/>
                    </w:rPr>
                    <w:t>棉球、棉签、引流棉条、纱布及其他各种敷料；</w:t>
                  </w:r>
                </w:p>
              </w:tc>
              <w:tc>
                <w:tcPr>
                  <w:tcW w:w="1842" w:type="dxa"/>
                  <w:vMerge/>
                  <w:vAlign w:val="center"/>
                </w:tcPr>
                <w:p w:rsidR="00B72267" w:rsidRPr="000962B4" w:rsidRDefault="00B72267" w:rsidP="00461CD7">
                  <w:pPr>
                    <w:pStyle w:val="a8"/>
                    <w:spacing w:line="360" w:lineRule="exact"/>
                    <w:rPr>
                      <w:color w:val="auto"/>
                      <w:szCs w:val="21"/>
                    </w:rPr>
                  </w:pPr>
                </w:p>
              </w:tc>
              <w:tc>
                <w:tcPr>
                  <w:tcW w:w="1134" w:type="dxa"/>
                  <w:vMerge/>
                  <w:vAlign w:val="center"/>
                </w:tcPr>
                <w:p w:rsidR="00B72267" w:rsidRPr="000962B4" w:rsidRDefault="00B72267" w:rsidP="00461CD7">
                  <w:pPr>
                    <w:pStyle w:val="a8"/>
                    <w:spacing w:line="360" w:lineRule="exact"/>
                    <w:rPr>
                      <w:color w:val="auto"/>
                      <w:szCs w:val="21"/>
                    </w:rPr>
                  </w:pPr>
                </w:p>
              </w:tc>
              <w:tc>
                <w:tcPr>
                  <w:tcW w:w="1043" w:type="dxa"/>
                  <w:vAlign w:val="center"/>
                </w:tcPr>
                <w:p w:rsidR="00B72267" w:rsidRPr="000962B4" w:rsidRDefault="00B72267" w:rsidP="00461CD7">
                  <w:pPr>
                    <w:pStyle w:val="a8"/>
                    <w:spacing w:line="360" w:lineRule="exact"/>
                    <w:rPr>
                      <w:color w:val="auto"/>
                      <w:szCs w:val="21"/>
                    </w:rPr>
                  </w:pPr>
                  <w:r w:rsidRPr="000962B4">
                    <w:rPr>
                      <w:color w:val="auto"/>
                      <w:szCs w:val="21"/>
                    </w:rPr>
                    <w:t>是</w:t>
                  </w:r>
                </w:p>
              </w:tc>
            </w:tr>
            <w:tr w:rsidR="00B72267" w:rsidRPr="000962B4" w:rsidTr="00461CD7">
              <w:tc>
                <w:tcPr>
                  <w:tcW w:w="675" w:type="dxa"/>
                  <w:vAlign w:val="center"/>
                </w:tcPr>
                <w:p w:rsidR="00B72267" w:rsidRPr="000962B4" w:rsidRDefault="00B72267" w:rsidP="00461CD7">
                  <w:pPr>
                    <w:pStyle w:val="a8"/>
                    <w:spacing w:line="360" w:lineRule="exact"/>
                    <w:rPr>
                      <w:color w:val="auto"/>
                      <w:szCs w:val="21"/>
                    </w:rPr>
                  </w:pPr>
                  <w:r w:rsidRPr="000962B4">
                    <w:rPr>
                      <w:color w:val="auto"/>
                      <w:szCs w:val="21"/>
                    </w:rPr>
                    <w:t>3</w:t>
                  </w:r>
                </w:p>
              </w:tc>
              <w:tc>
                <w:tcPr>
                  <w:tcW w:w="1276" w:type="dxa"/>
                  <w:vAlign w:val="center"/>
                </w:tcPr>
                <w:p w:rsidR="00B72267" w:rsidRPr="000962B4" w:rsidRDefault="00B72267" w:rsidP="00461CD7">
                  <w:pPr>
                    <w:pStyle w:val="a8"/>
                    <w:spacing w:line="360" w:lineRule="exact"/>
                    <w:rPr>
                      <w:color w:val="auto"/>
                      <w:szCs w:val="21"/>
                    </w:rPr>
                  </w:pPr>
                  <w:r w:rsidRPr="000962B4">
                    <w:rPr>
                      <w:color w:val="auto"/>
                      <w:szCs w:val="21"/>
                    </w:rPr>
                    <w:t>人体组织</w:t>
                  </w:r>
                </w:p>
              </w:tc>
              <w:tc>
                <w:tcPr>
                  <w:tcW w:w="2552" w:type="dxa"/>
                  <w:vAlign w:val="center"/>
                </w:tcPr>
                <w:p w:rsidR="00B72267" w:rsidRPr="000962B4" w:rsidRDefault="00B72267" w:rsidP="00461CD7">
                  <w:pPr>
                    <w:pStyle w:val="a8"/>
                    <w:spacing w:line="360" w:lineRule="exact"/>
                    <w:ind w:firstLineChars="100" w:firstLine="210"/>
                    <w:jc w:val="left"/>
                    <w:rPr>
                      <w:color w:val="auto"/>
                      <w:szCs w:val="21"/>
                    </w:rPr>
                  </w:pPr>
                  <w:r w:rsidRPr="000962B4">
                    <w:rPr>
                      <w:color w:val="auto"/>
                      <w:szCs w:val="21"/>
                    </w:rPr>
                    <w:t>手术及其他诊疗过程中产生的废弃的人体组织、器官等。</w:t>
                  </w:r>
                </w:p>
              </w:tc>
              <w:tc>
                <w:tcPr>
                  <w:tcW w:w="1842" w:type="dxa"/>
                  <w:vAlign w:val="center"/>
                </w:tcPr>
                <w:p w:rsidR="00B72267" w:rsidRPr="000962B4" w:rsidRDefault="00B72267" w:rsidP="00461CD7">
                  <w:pPr>
                    <w:pStyle w:val="a8"/>
                    <w:spacing w:line="360" w:lineRule="exact"/>
                    <w:ind w:firstLineChars="100" w:firstLine="210"/>
                    <w:jc w:val="left"/>
                    <w:rPr>
                      <w:color w:val="auto"/>
                      <w:szCs w:val="21"/>
                    </w:rPr>
                  </w:pPr>
                  <w:r w:rsidRPr="000962B4">
                    <w:rPr>
                      <w:color w:val="auto"/>
                      <w:szCs w:val="21"/>
                    </w:rPr>
                    <w:t>诊疗过程中产生的人体废弃物和医学实验动物尸体等。</w:t>
                  </w:r>
                </w:p>
              </w:tc>
              <w:tc>
                <w:tcPr>
                  <w:tcW w:w="1134" w:type="dxa"/>
                  <w:vAlign w:val="center"/>
                </w:tcPr>
                <w:p w:rsidR="00B72267" w:rsidRPr="000962B4" w:rsidRDefault="00B72267" w:rsidP="00461CD7">
                  <w:pPr>
                    <w:pStyle w:val="a8"/>
                    <w:spacing w:line="360" w:lineRule="exact"/>
                    <w:rPr>
                      <w:color w:val="auto"/>
                      <w:szCs w:val="21"/>
                    </w:rPr>
                  </w:pPr>
                  <w:r w:rsidRPr="000962B4">
                    <w:rPr>
                      <w:color w:val="auto"/>
                      <w:szCs w:val="21"/>
                    </w:rPr>
                    <w:t>病理性废物</w:t>
                  </w:r>
                </w:p>
              </w:tc>
              <w:tc>
                <w:tcPr>
                  <w:tcW w:w="1043" w:type="dxa"/>
                  <w:vAlign w:val="center"/>
                </w:tcPr>
                <w:p w:rsidR="00B72267" w:rsidRPr="000962B4" w:rsidRDefault="00B72267" w:rsidP="00461CD7">
                  <w:pPr>
                    <w:pStyle w:val="a8"/>
                    <w:spacing w:line="360" w:lineRule="exact"/>
                    <w:rPr>
                      <w:color w:val="auto"/>
                      <w:szCs w:val="21"/>
                    </w:rPr>
                  </w:pPr>
                  <w:r w:rsidRPr="000962B4">
                    <w:rPr>
                      <w:color w:val="auto"/>
                      <w:szCs w:val="21"/>
                    </w:rPr>
                    <w:t>是</w:t>
                  </w:r>
                </w:p>
              </w:tc>
            </w:tr>
          </w:tbl>
          <w:p w:rsidR="00B72267" w:rsidRPr="000962B4" w:rsidRDefault="00B72267"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lastRenderedPageBreak/>
              <w:t>该项目遗体处置产生的固体废物产生量核算如下表所示。</w:t>
            </w:r>
          </w:p>
          <w:p w:rsidR="00B72267" w:rsidRPr="000962B4" w:rsidRDefault="00B72267" w:rsidP="00B72267">
            <w:pPr>
              <w:pStyle w:val="ae"/>
              <w:rPr>
                <w:szCs w:val="21"/>
              </w:rPr>
            </w:pPr>
            <w:r w:rsidRPr="000962B4">
              <w:rPr>
                <w:szCs w:val="21"/>
              </w:rPr>
              <w:t>表</w:t>
            </w:r>
            <w:r w:rsidRPr="000962B4">
              <w:rPr>
                <w:szCs w:val="21"/>
              </w:rPr>
              <w:t xml:space="preserve">4.2.4-2  </w:t>
            </w:r>
            <w:r w:rsidRPr="000962B4">
              <w:rPr>
                <w:szCs w:val="21"/>
              </w:rPr>
              <w:t>遗体处置产生的固体废物产生量核算一览表</w:t>
            </w:r>
          </w:p>
          <w:tbl>
            <w:tblPr>
              <w:tblStyle w:val="a4"/>
              <w:tblW w:w="5000" w:type="pct"/>
              <w:tblLayout w:type="fixed"/>
              <w:tblLook w:val="04A0"/>
            </w:tblPr>
            <w:tblGrid>
              <w:gridCol w:w="733"/>
              <w:gridCol w:w="1675"/>
              <w:gridCol w:w="1535"/>
              <w:gridCol w:w="3508"/>
              <w:gridCol w:w="1154"/>
            </w:tblGrid>
            <w:tr w:rsidR="00B72267" w:rsidRPr="000962B4" w:rsidTr="00461CD7">
              <w:tc>
                <w:tcPr>
                  <w:tcW w:w="726" w:type="dxa"/>
                  <w:vAlign w:val="center"/>
                </w:tcPr>
                <w:p w:rsidR="00B72267" w:rsidRPr="000962B4" w:rsidRDefault="00B72267" w:rsidP="00461CD7">
                  <w:pPr>
                    <w:pStyle w:val="a8"/>
                    <w:spacing w:line="360" w:lineRule="exact"/>
                    <w:rPr>
                      <w:color w:val="auto"/>
                      <w:szCs w:val="21"/>
                    </w:rPr>
                  </w:pPr>
                  <w:r w:rsidRPr="000962B4">
                    <w:rPr>
                      <w:color w:val="auto"/>
                      <w:szCs w:val="21"/>
                    </w:rPr>
                    <w:t>序号</w:t>
                  </w:r>
                </w:p>
              </w:tc>
              <w:tc>
                <w:tcPr>
                  <w:tcW w:w="1659" w:type="dxa"/>
                  <w:vAlign w:val="center"/>
                </w:tcPr>
                <w:p w:rsidR="00B72267" w:rsidRPr="000962B4" w:rsidRDefault="00B72267" w:rsidP="00461CD7">
                  <w:pPr>
                    <w:pStyle w:val="a8"/>
                    <w:spacing w:line="360" w:lineRule="exact"/>
                    <w:rPr>
                      <w:color w:val="auto"/>
                      <w:szCs w:val="21"/>
                    </w:rPr>
                  </w:pPr>
                  <w:r w:rsidRPr="000962B4">
                    <w:rPr>
                      <w:color w:val="auto"/>
                      <w:szCs w:val="21"/>
                    </w:rPr>
                    <w:t>遗体处置产生的固体废物名称</w:t>
                  </w:r>
                </w:p>
              </w:tc>
              <w:tc>
                <w:tcPr>
                  <w:tcW w:w="1520" w:type="dxa"/>
                  <w:vAlign w:val="center"/>
                </w:tcPr>
                <w:p w:rsidR="00B72267" w:rsidRPr="000962B4" w:rsidRDefault="00B72267" w:rsidP="00461CD7">
                  <w:pPr>
                    <w:pStyle w:val="a8"/>
                    <w:spacing w:line="360" w:lineRule="exact"/>
                    <w:rPr>
                      <w:color w:val="auto"/>
                      <w:szCs w:val="21"/>
                    </w:rPr>
                  </w:pPr>
                  <w:r w:rsidRPr="000962B4">
                    <w:rPr>
                      <w:color w:val="auto"/>
                      <w:szCs w:val="21"/>
                    </w:rPr>
                    <w:t>危废属性</w:t>
                  </w:r>
                </w:p>
              </w:tc>
              <w:tc>
                <w:tcPr>
                  <w:tcW w:w="3474" w:type="dxa"/>
                  <w:vAlign w:val="center"/>
                </w:tcPr>
                <w:p w:rsidR="00B72267" w:rsidRPr="000962B4" w:rsidRDefault="00B72267" w:rsidP="00461CD7">
                  <w:pPr>
                    <w:pStyle w:val="a8"/>
                    <w:spacing w:line="360" w:lineRule="exact"/>
                    <w:rPr>
                      <w:color w:val="auto"/>
                      <w:szCs w:val="21"/>
                    </w:rPr>
                  </w:pPr>
                  <w:r w:rsidRPr="000962B4">
                    <w:rPr>
                      <w:color w:val="auto"/>
                      <w:szCs w:val="21"/>
                    </w:rPr>
                    <w:t>核算方式</w:t>
                  </w:r>
                </w:p>
              </w:tc>
              <w:tc>
                <w:tcPr>
                  <w:tcW w:w="1143" w:type="dxa"/>
                  <w:vAlign w:val="center"/>
                </w:tcPr>
                <w:p w:rsidR="00B72267" w:rsidRPr="000962B4" w:rsidRDefault="00B72267" w:rsidP="00461CD7">
                  <w:pPr>
                    <w:pStyle w:val="a8"/>
                    <w:spacing w:line="360" w:lineRule="exact"/>
                    <w:rPr>
                      <w:color w:val="auto"/>
                      <w:szCs w:val="21"/>
                    </w:rPr>
                  </w:pPr>
                  <w:r w:rsidRPr="000962B4">
                    <w:rPr>
                      <w:color w:val="auto"/>
                      <w:szCs w:val="21"/>
                    </w:rPr>
                    <w:t>产生量</w:t>
                  </w:r>
                </w:p>
              </w:tc>
            </w:tr>
            <w:tr w:rsidR="00B72267" w:rsidRPr="000962B4" w:rsidTr="00461CD7">
              <w:tc>
                <w:tcPr>
                  <w:tcW w:w="726" w:type="dxa"/>
                  <w:vAlign w:val="center"/>
                </w:tcPr>
                <w:p w:rsidR="00B72267" w:rsidRPr="000962B4" w:rsidRDefault="00B72267" w:rsidP="00461CD7">
                  <w:pPr>
                    <w:pStyle w:val="a8"/>
                    <w:spacing w:line="360" w:lineRule="exact"/>
                    <w:rPr>
                      <w:color w:val="auto"/>
                      <w:szCs w:val="21"/>
                    </w:rPr>
                  </w:pPr>
                  <w:r w:rsidRPr="000962B4">
                    <w:rPr>
                      <w:color w:val="auto"/>
                      <w:szCs w:val="21"/>
                    </w:rPr>
                    <w:t>1</w:t>
                  </w:r>
                </w:p>
              </w:tc>
              <w:tc>
                <w:tcPr>
                  <w:tcW w:w="1659" w:type="dxa"/>
                  <w:vAlign w:val="center"/>
                </w:tcPr>
                <w:p w:rsidR="00B72267" w:rsidRPr="000962B4" w:rsidRDefault="00B72267" w:rsidP="00461CD7">
                  <w:pPr>
                    <w:pStyle w:val="a8"/>
                    <w:spacing w:line="360" w:lineRule="exact"/>
                    <w:rPr>
                      <w:color w:val="auto"/>
                      <w:szCs w:val="21"/>
                    </w:rPr>
                  </w:pPr>
                  <w:r w:rsidRPr="000962B4">
                    <w:rPr>
                      <w:color w:val="auto"/>
                      <w:szCs w:val="21"/>
                    </w:rPr>
                    <w:t>一次性手套</w:t>
                  </w:r>
                </w:p>
              </w:tc>
              <w:tc>
                <w:tcPr>
                  <w:tcW w:w="1520" w:type="dxa"/>
                  <w:vMerge w:val="restart"/>
                  <w:vAlign w:val="center"/>
                </w:tcPr>
                <w:p w:rsidR="00B72267" w:rsidRPr="000962B4" w:rsidRDefault="00B72267" w:rsidP="00461CD7">
                  <w:pPr>
                    <w:pStyle w:val="a8"/>
                    <w:spacing w:line="360" w:lineRule="exact"/>
                    <w:rPr>
                      <w:color w:val="auto"/>
                      <w:szCs w:val="21"/>
                    </w:rPr>
                  </w:pPr>
                  <w:r w:rsidRPr="000962B4">
                    <w:rPr>
                      <w:color w:val="auto"/>
                      <w:szCs w:val="21"/>
                    </w:rPr>
                    <w:t>感染性废物</w:t>
                  </w:r>
                </w:p>
              </w:tc>
              <w:tc>
                <w:tcPr>
                  <w:tcW w:w="3474" w:type="dxa"/>
                  <w:vMerge w:val="restart"/>
                  <w:vAlign w:val="center"/>
                </w:tcPr>
                <w:p w:rsidR="00B72267" w:rsidRPr="000962B4" w:rsidRDefault="00B72267" w:rsidP="00461CD7">
                  <w:pPr>
                    <w:spacing w:line="360" w:lineRule="exact"/>
                    <w:ind w:firstLineChars="100" w:firstLine="210"/>
                    <w:jc w:val="left"/>
                    <w:rPr>
                      <w:rFonts w:ascii="Times New Roman" w:hAnsi="Times New Roman" w:cs="Times New Roman"/>
                    </w:rPr>
                  </w:pPr>
                  <w:r w:rsidRPr="000962B4">
                    <w:rPr>
                      <w:rFonts w:ascii="Times New Roman" w:hAnsi="Times New Roman" w:cs="Times New Roman"/>
                    </w:rPr>
                    <w:t>根据调查，一次性手套和废弃化妆棉均属于感染性废物，其产生量约为</w:t>
                  </w:r>
                  <w:r w:rsidRPr="000962B4">
                    <w:rPr>
                      <w:rFonts w:ascii="Times New Roman" w:hAnsi="Times New Roman" w:cs="Times New Roman"/>
                    </w:rPr>
                    <w:t>0.05kg/</w:t>
                  </w:r>
                  <w:r w:rsidRPr="000962B4">
                    <w:rPr>
                      <w:rFonts w:ascii="Times New Roman" w:hAnsi="Times New Roman" w:cs="Times New Roman"/>
                    </w:rPr>
                    <w:t>具。</w:t>
                  </w:r>
                </w:p>
              </w:tc>
              <w:tc>
                <w:tcPr>
                  <w:tcW w:w="1143" w:type="dxa"/>
                  <w:vMerge w:val="restart"/>
                  <w:vAlign w:val="center"/>
                </w:tcPr>
                <w:p w:rsidR="00B72267" w:rsidRPr="000962B4" w:rsidRDefault="00B72267" w:rsidP="00461CD7">
                  <w:pPr>
                    <w:pStyle w:val="a8"/>
                    <w:spacing w:line="360" w:lineRule="exact"/>
                    <w:rPr>
                      <w:color w:val="auto"/>
                      <w:szCs w:val="21"/>
                    </w:rPr>
                  </w:pPr>
                  <w:r w:rsidRPr="000962B4">
                    <w:rPr>
                      <w:color w:val="auto"/>
                      <w:szCs w:val="21"/>
                    </w:rPr>
                    <w:t>0.1t/a</w:t>
                  </w:r>
                </w:p>
              </w:tc>
            </w:tr>
            <w:tr w:rsidR="00B72267" w:rsidRPr="000962B4" w:rsidTr="00461CD7">
              <w:tc>
                <w:tcPr>
                  <w:tcW w:w="726" w:type="dxa"/>
                  <w:vAlign w:val="center"/>
                </w:tcPr>
                <w:p w:rsidR="00B72267" w:rsidRPr="000962B4" w:rsidRDefault="00B72267" w:rsidP="00461CD7">
                  <w:pPr>
                    <w:pStyle w:val="a8"/>
                    <w:spacing w:line="360" w:lineRule="exact"/>
                    <w:rPr>
                      <w:color w:val="auto"/>
                      <w:szCs w:val="21"/>
                    </w:rPr>
                  </w:pPr>
                  <w:r w:rsidRPr="000962B4">
                    <w:rPr>
                      <w:color w:val="auto"/>
                      <w:szCs w:val="21"/>
                    </w:rPr>
                    <w:t>2</w:t>
                  </w:r>
                </w:p>
              </w:tc>
              <w:tc>
                <w:tcPr>
                  <w:tcW w:w="1659" w:type="dxa"/>
                  <w:vAlign w:val="center"/>
                </w:tcPr>
                <w:p w:rsidR="00B72267" w:rsidRPr="000962B4" w:rsidRDefault="00B72267" w:rsidP="00461CD7">
                  <w:pPr>
                    <w:pStyle w:val="a8"/>
                    <w:spacing w:line="360" w:lineRule="exact"/>
                    <w:rPr>
                      <w:color w:val="auto"/>
                      <w:szCs w:val="21"/>
                    </w:rPr>
                  </w:pPr>
                  <w:r w:rsidRPr="000962B4">
                    <w:rPr>
                      <w:color w:val="auto"/>
                      <w:szCs w:val="21"/>
                    </w:rPr>
                    <w:t>废弃化妆棉</w:t>
                  </w:r>
                </w:p>
              </w:tc>
              <w:tc>
                <w:tcPr>
                  <w:tcW w:w="1520" w:type="dxa"/>
                  <w:vMerge/>
                  <w:vAlign w:val="center"/>
                </w:tcPr>
                <w:p w:rsidR="00B72267" w:rsidRPr="000962B4" w:rsidRDefault="00B72267" w:rsidP="00461CD7">
                  <w:pPr>
                    <w:pStyle w:val="a8"/>
                    <w:spacing w:line="360" w:lineRule="exact"/>
                    <w:rPr>
                      <w:color w:val="auto"/>
                      <w:szCs w:val="21"/>
                    </w:rPr>
                  </w:pPr>
                </w:p>
              </w:tc>
              <w:tc>
                <w:tcPr>
                  <w:tcW w:w="3474" w:type="dxa"/>
                  <w:vMerge/>
                  <w:vAlign w:val="center"/>
                </w:tcPr>
                <w:p w:rsidR="00B72267" w:rsidRPr="000962B4" w:rsidRDefault="00B72267" w:rsidP="00461CD7">
                  <w:pPr>
                    <w:spacing w:line="360" w:lineRule="exact"/>
                    <w:ind w:firstLineChars="100" w:firstLine="210"/>
                    <w:jc w:val="left"/>
                    <w:rPr>
                      <w:rFonts w:ascii="Times New Roman" w:hAnsi="Times New Roman" w:cs="Times New Roman"/>
                    </w:rPr>
                  </w:pPr>
                </w:p>
              </w:tc>
              <w:tc>
                <w:tcPr>
                  <w:tcW w:w="1143" w:type="dxa"/>
                  <w:vMerge/>
                  <w:vAlign w:val="center"/>
                </w:tcPr>
                <w:p w:rsidR="00B72267" w:rsidRPr="000962B4" w:rsidRDefault="00B72267" w:rsidP="00461CD7">
                  <w:pPr>
                    <w:pStyle w:val="a8"/>
                    <w:spacing w:line="360" w:lineRule="exact"/>
                    <w:rPr>
                      <w:color w:val="auto"/>
                      <w:szCs w:val="21"/>
                    </w:rPr>
                  </w:pPr>
                </w:p>
              </w:tc>
            </w:tr>
            <w:tr w:rsidR="00B72267" w:rsidRPr="000962B4" w:rsidTr="00461CD7">
              <w:tc>
                <w:tcPr>
                  <w:tcW w:w="726" w:type="dxa"/>
                  <w:vAlign w:val="center"/>
                </w:tcPr>
                <w:p w:rsidR="00B72267" w:rsidRPr="000962B4" w:rsidRDefault="00B72267" w:rsidP="00461CD7">
                  <w:pPr>
                    <w:pStyle w:val="a8"/>
                    <w:spacing w:line="360" w:lineRule="exact"/>
                    <w:rPr>
                      <w:color w:val="auto"/>
                      <w:szCs w:val="21"/>
                    </w:rPr>
                  </w:pPr>
                  <w:r w:rsidRPr="000962B4">
                    <w:rPr>
                      <w:color w:val="auto"/>
                      <w:szCs w:val="21"/>
                    </w:rPr>
                    <w:t>3</w:t>
                  </w:r>
                </w:p>
              </w:tc>
              <w:tc>
                <w:tcPr>
                  <w:tcW w:w="1659" w:type="dxa"/>
                  <w:vAlign w:val="center"/>
                </w:tcPr>
                <w:p w:rsidR="00B72267" w:rsidRPr="000962B4" w:rsidRDefault="00B72267" w:rsidP="00461CD7">
                  <w:pPr>
                    <w:pStyle w:val="a8"/>
                    <w:spacing w:line="360" w:lineRule="exact"/>
                    <w:rPr>
                      <w:color w:val="auto"/>
                      <w:szCs w:val="21"/>
                    </w:rPr>
                  </w:pPr>
                  <w:r w:rsidRPr="000962B4">
                    <w:rPr>
                      <w:color w:val="auto"/>
                      <w:szCs w:val="21"/>
                    </w:rPr>
                    <w:t>人体组织</w:t>
                  </w:r>
                </w:p>
              </w:tc>
              <w:tc>
                <w:tcPr>
                  <w:tcW w:w="1520" w:type="dxa"/>
                  <w:vAlign w:val="center"/>
                </w:tcPr>
                <w:p w:rsidR="00B72267" w:rsidRPr="000962B4" w:rsidRDefault="00B72267" w:rsidP="00461CD7">
                  <w:pPr>
                    <w:pStyle w:val="a8"/>
                    <w:spacing w:line="360" w:lineRule="exact"/>
                    <w:rPr>
                      <w:color w:val="auto"/>
                      <w:szCs w:val="21"/>
                    </w:rPr>
                  </w:pPr>
                  <w:r w:rsidRPr="000962B4">
                    <w:rPr>
                      <w:color w:val="auto"/>
                      <w:szCs w:val="21"/>
                    </w:rPr>
                    <w:t>病理性废物</w:t>
                  </w:r>
                </w:p>
              </w:tc>
              <w:tc>
                <w:tcPr>
                  <w:tcW w:w="3474" w:type="dxa"/>
                  <w:vAlign w:val="center"/>
                </w:tcPr>
                <w:p w:rsidR="00B72267" w:rsidRPr="000962B4" w:rsidRDefault="00B72267" w:rsidP="00461CD7">
                  <w:pPr>
                    <w:spacing w:line="360" w:lineRule="exact"/>
                    <w:ind w:firstLineChars="100" w:firstLine="210"/>
                    <w:jc w:val="left"/>
                    <w:rPr>
                      <w:rFonts w:ascii="Times New Roman" w:hAnsi="Times New Roman" w:cs="Times New Roman"/>
                    </w:rPr>
                  </w:pPr>
                  <w:r w:rsidRPr="000962B4">
                    <w:rPr>
                      <w:rFonts w:ascii="Times New Roman" w:hAnsi="Times New Roman" w:cs="Times New Roman"/>
                    </w:rPr>
                    <w:t>根据调查，由于人体组织为解剖产生，存在特殊情况，才会进行解剖，因此解剖量无法确定，则产生量无法核算。</w:t>
                  </w:r>
                </w:p>
              </w:tc>
              <w:tc>
                <w:tcPr>
                  <w:tcW w:w="1143" w:type="dxa"/>
                  <w:vAlign w:val="center"/>
                </w:tcPr>
                <w:p w:rsidR="00B72267" w:rsidRPr="000962B4" w:rsidRDefault="00B72267" w:rsidP="00461CD7">
                  <w:pPr>
                    <w:pStyle w:val="a8"/>
                    <w:spacing w:line="360" w:lineRule="exact"/>
                    <w:rPr>
                      <w:color w:val="auto"/>
                      <w:szCs w:val="21"/>
                      <w:lang w:val="en-US"/>
                    </w:rPr>
                  </w:pPr>
                  <w:r w:rsidRPr="000962B4">
                    <w:rPr>
                      <w:color w:val="auto"/>
                      <w:szCs w:val="21"/>
                      <w:lang w:val="en-US"/>
                    </w:rPr>
                    <w:t>--</w:t>
                  </w:r>
                </w:p>
              </w:tc>
            </w:tr>
          </w:tbl>
          <w:p w:rsidR="00B72267" w:rsidRPr="000962B4" w:rsidRDefault="00B72267"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根据遗体处置产生的固体废物的特点处置情况如下：</w:t>
            </w:r>
          </w:p>
          <w:p w:rsidR="00B72267" w:rsidRPr="00AE014F" w:rsidRDefault="00D059F8" w:rsidP="00B72267">
            <w:pPr>
              <w:pStyle w:val="ad"/>
              <w:ind w:firstLine="480"/>
              <w:rPr>
                <w:rFonts w:eastAsiaTheme="minorEastAsia"/>
                <w:color w:val="0070C0"/>
                <w:szCs w:val="24"/>
              </w:rPr>
            </w:pPr>
            <w:r w:rsidRPr="00AE014F">
              <w:rPr>
                <w:rFonts w:eastAsiaTheme="minorEastAsia"/>
                <w:color w:val="0070C0"/>
                <w:szCs w:val="24"/>
              </w:rPr>
              <w:fldChar w:fldCharType="begin"/>
            </w:r>
            <w:r w:rsidR="00B72267" w:rsidRPr="00AE014F">
              <w:rPr>
                <w:rFonts w:eastAsiaTheme="minorEastAsia"/>
                <w:color w:val="0070C0"/>
                <w:szCs w:val="24"/>
              </w:rPr>
              <w:instrText xml:space="preserve"> = 1 \* GB2 </w:instrText>
            </w:r>
            <w:r w:rsidRPr="00AE014F">
              <w:rPr>
                <w:rFonts w:eastAsiaTheme="minorEastAsia"/>
                <w:color w:val="0070C0"/>
                <w:szCs w:val="24"/>
              </w:rPr>
              <w:fldChar w:fldCharType="separate"/>
            </w:r>
            <w:r w:rsidR="00B72267" w:rsidRPr="00AE014F">
              <w:rPr>
                <w:rFonts w:eastAsiaTheme="minorEastAsia"/>
                <w:color w:val="0070C0"/>
                <w:szCs w:val="24"/>
              </w:rPr>
              <w:t>⑴</w:t>
            </w:r>
            <w:r w:rsidRPr="00AE014F">
              <w:rPr>
                <w:rFonts w:eastAsiaTheme="minorEastAsia"/>
                <w:color w:val="0070C0"/>
                <w:szCs w:val="24"/>
              </w:rPr>
              <w:fldChar w:fldCharType="end"/>
            </w:r>
            <w:r w:rsidR="00AE014F" w:rsidRPr="00AE014F">
              <w:rPr>
                <w:rFonts w:eastAsiaTheme="minorEastAsia"/>
                <w:color w:val="0070C0"/>
                <w:szCs w:val="24"/>
              </w:rPr>
              <w:t>项目拟建设</w:t>
            </w:r>
            <w:r w:rsidR="00AE014F" w:rsidRPr="00AE014F">
              <w:rPr>
                <w:rFonts w:eastAsiaTheme="minorEastAsia"/>
                <w:color w:val="0070C0"/>
                <w:szCs w:val="24"/>
              </w:rPr>
              <w:t>1</w:t>
            </w:r>
            <w:r w:rsidR="00AE014F" w:rsidRPr="00AE014F">
              <w:rPr>
                <w:rFonts w:eastAsiaTheme="minorEastAsia"/>
                <w:color w:val="0070C0"/>
                <w:szCs w:val="24"/>
              </w:rPr>
              <w:t>个</w:t>
            </w:r>
            <w:r w:rsidR="00AE014F" w:rsidRPr="00AE014F">
              <w:rPr>
                <w:rFonts w:eastAsiaTheme="minorEastAsia"/>
                <w:color w:val="0070C0"/>
                <w:szCs w:val="24"/>
              </w:rPr>
              <w:t>5m²</w:t>
            </w:r>
            <w:r w:rsidR="00AE014F" w:rsidRPr="00AE014F">
              <w:rPr>
                <w:rFonts w:eastAsiaTheme="minorEastAsia"/>
                <w:color w:val="0070C0"/>
                <w:szCs w:val="24"/>
              </w:rPr>
              <w:t>的医疗废物贮存间对一次性手套和废弃化妆棉进行暂存</w:t>
            </w:r>
            <w:r w:rsidR="00B72267" w:rsidRPr="00AE014F">
              <w:rPr>
                <w:rFonts w:eastAsiaTheme="minorEastAsia"/>
                <w:color w:val="0070C0"/>
                <w:szCs w:val="24"/>
              </w:rPr>
              <w:t>后，委托有资质的单位进行处置。处置率</w:t>
            </w:r>
            <w:r w:rsidR="00B72267" w:rsidRPr="00AE014F">
              <w:rPr>
                <w:rFonts w:eastAsiaTheme="minorEastAsia"/>
                <w:color w:val="0070C0"/>
                <w:szCs w:val="24"/>
              </w:rPr>
              <w:t>100%</w:t>
            </w:r>
            <w:r w:rsidR="00B72267" w:rsidRPr="00AE014F">
              <w:rPr>
                <w:rFonts w:eastAsiaTheme="minorEastAsia"/>
                <w:color w:val="0070C0"/>
                <w:szCs w:val="24"/>
              </w:rPr>
              <w:t>。</w:t>
            </w:r>
          </w:p>
          <w:p w:rsidR="00784888" w:rsidRPr="000962B4" w:rsidRDefault="00D059F8" w:rsidP="00B72267">
            <w:pPr>
              <w:pStyle w:val="ad"/>
              <w:ind w:firstLine="480"/>
              <w:rPr>
                <w:rFonts w:eastAsiaTheme="minorEastAsia"/>
                <w:szCs w:val="24"/>
              </w:rPr>
            </w:pPr>
            <w:r w:rsidRPr="000962B4">
              <w:rPr>
                <w:rFonts w:eastAsiaTheme="minorEastAsia"/>
                <w:szCs w:val="24"/>
              </w:rPr>
              <w:fldChar w:fldCharType="begin"/>
            </w:r>
            <w:r w:rsidR="00B72267" w:rsidRPr="000962B4">
              <w:rPr>
                <w:rFonts w:eastAsiaTheme="minorEastAsia"/>
                <w:szCs w:val="24"/>
              </w:rPr>
              <w:instrText xml:space="preserve"> = 2 \* GB2 </w:instrText>
            </w:r>
            <w:r w:rsidRPr="000962B4">
              <w:rPr>
                <w:rFonts w:eastAsiaTheme="minorEastAsia"/>
                <w:szCs w:val="24"/>
              </w:rPr>
              <w:fldChar w:fldCharType="separate"/>
            </w:r>
            <w:r w:rsidR="00B72267" w:rsidRPr="000962B4">
              <w:rPr>
                <w:noProof/>
                <w:szCs w:val="24"/>
              </w:rPr>
              <w:t>⑵</w:t>
            </w:r>
            <w:r w:rsidRPr="000962B4">
              <w:rPr>
                <w:rFonts w:eastAsiaTheme="minorEastAsia"/>
                <w:szCs w:val="24"/>
              </w:rPr>
              <w:fldChar w:fldCharType="end"/>
            </w:r>
            <w:r w:rsidR="00B72267" w:rsidRPr="000962B4">
              <w:rPr>
                <w:rFonts w:eastAsiaTheme="minorEastAsia"/>
                <w:szCs w:val="24"/>
              </w:rPr>
              <w:t>人体组织按公安机关程序进行鉴定后，同逝者遗体一起火化。处置率</w:t>
            </w:r>
            <w:r w:rsidR="00B72267" w:rsidRPr="000962B4">
              <w:rPr>
                <w:rFonts w:eastAsiaTheme="minorEastAsia"/>
                <w:szCs w:val="24"/>
              </w:rPr>
              <w:t>100%</w:t>
            </w:r>
            <w:r w:rsidR="00B72267" w:rsidRPr="000962B4">
              <w:rPr>
                <w:rFonts w:eastAsiaTheme="minorEastAsia"/>
                <w:szCs w:val="24"/>
              </w:rPr>
              <w:t>。</w:t>
            </w:r>
          </w:p>
          <w:p w:rsidR="00784888" w:rsidRPr="000962B4" w:rsidRDefault="00B72267" w:rsidP="00B72267">
            <w:pPr>
              <w:pStyle w:val="ad"/>
              <w:ind w:firstLine="482"/>
              <w:rPr>
                <w:rFonts w:eastAsiaTheme="minorEastAsia"/>
                <w:b/>
                <w:szCs w:val="24"/>
              </w:rPr>
            </w:pPr>
            <w:r w:rsidRPr="000962B4">
              <w:rPr>
                <w:rFonts w:eastAsiaTheme="minorEastAsia"/>
                <w:b/>
                <w:szCs w:val="24"/>
              </w:rPr>
              <w:t>②</w:t>
            </w:r>
            <w:r w:rsidRPr="000962B4">
              <w:rPr>
                <w:rFonts w:eastAsiaTheme="minorEastAsia"/>
                <w:b/>
                <w:szCs w:val="24"/>
              </w:rPr>
              <w:t>脱酸脱硫固废</w:t>
            </w:r>
          </w:p>
          <w:p w:rsidR="00B72267" w:rsidRPr="000962B4" w:rsidRDefault="00F17968" w:rsidP="00F17968">
            <w:pPr>
              <w:pStyle w:val="ad"/>
              <w:ind w:firstLine="480"/>
              <w:rPr>
                <w:szCs w:val="21"/>
              </w:rPr>
            </w:pPr>
            <w:r w:rsidRPr="000962B4">
              <w:rPr>
                <w:szCs w:val="21"/>
              </w:rPr>
              <w:t>项目火化机尾气处理系统和遗物焚烧炉尾气处理系统，两废气处理设施中均包含脱酸脱硫二噁英喷射装置，该装置设计有活性炭粉、氢氧化钙加料和自动喷射装置，利用氢氧化钙和废气充分接触产生化学反应，来达到进一步脱硫脱酸的目的，该过程会产生脱酸脱硫固废，其主要成分为</w:t>
            </w:r>
            <w:r w:rsidRPr="000962B4">
              <w:rPr>
                <w:szCs w:val="21"/>
              </w:rPr>
              <w:t>CaSO</w:t>
            </w:r>
            <w:r w:rsidRPr="000962B4">
              <w:rPr>
                <w:szCs w:val="21"/>
                <w:vertAlign w:val="subscript"/>
              </w:rPr>
              <w:t>3</w:t>
            </w:r>
            <w:r w:rsidRPr="000962B4">
              <w:rPr>
                <w:szCs w:val="21"/>
              </w:rPr>
              <w:t>、</w:t>
            </w:r>
            <w:r w:rsidRPr="000962B4">
              <w:rPr>
                <w:szCs w:val="21"/>
              </w:rPr>
              <w:t>CaSO</w:t>
            </w:r>
            <w:r w:rsidRPr="000962B4">
              <w:rPr>
                <w:szCs w:val="21"/>
                <w:vertAlign w:val="subscript"/>
              </w:rPr>
              <w:t>4</w:t>
            </w:r>
            <w:r w:rsidRPr="000962B4">
              <w:rPr>
                <w:szCs w:val="21"/>
              </w:rPr>
              <w:t>、</w:t>
            </w:r>
            <w:r w:rsidRPr="000962B4">
              <w:rPr>
                <w:szCs w:val="21"/>
              </w:rPr>
              <w:t>CaCl</w:t>
            </w:r>
            <w:r w:rsidRPr="000962B4">
              <w:rPr>
                <w:szCs w:val="21"/>
                <w:vertAlign w:val="subscript"/>
              </w:rPr>
              <w:t>2</w:t>
            </w:r>
            <w:r w:rsidRPr="000962B4">
              <w:rPr>
                <w:szCs w:val="21"/>
              </w:rPr>
              <w:t>等；根据废气去除效率核算，项目脱酸脱硫固废产生量约为</w:t>
            </w:r>
            <w:r w:rsidRPr="000962B4">
              <w:rPr>
                <w:szCs w:val="21"/>
              </w:rPr>
              <w:t>3.5t/a</w:t>
            </w:r>
            <w:r w:rsidRPr="000962B4">
              <w:rPr>
                <w:szCs w:val="21"/>
              </w:rPr>
              <w:t>；对照《国家危险废物名录》（</w:t>
            </w:r>
            <w:r w:rsidRPr="000962B4">
              <w:rPr>
                <w:szCs w:val="21"/>
              </w:rPr>
              <w:t>2021</w:t>
            </w:r>
            <w:r w:rsidRPr="000962B4">
              <w:rPr>
                <w:szCs w:val="21"/>
              </w:rPr>
              <w:t>版）</w:t>
            </w:r>
            <w:r w:rsidR="00461CD7" w:rsidRPr="000962B4">
              <w:rPr>
                <w:szCs w:val="21"/>
              </w:rPr>
              <w:t>，未将其列入危险废物，该固废属于一般</w:t>
            </w:r>
            <w:r w:rsidRPr="000962B4">
              <w:rPr>
                <w:szCs w:val="21"/>
              </w:rPr>
              <w:t>固废，委托环卫部门运输至垃圾填埋场填埋处置。处置率</w:t>
            </w:r>
            <w:r w:rsidRPr="000962B4">
              <w:rPr>
                <w:szCs w:val="21"/>
              </w:rPr>
              <w:t>100%</w:t>
            </w:r>
            <w:r w:rsidRPr="000962B4">
              <w:rPr>
                <w:szCs w:val="21"/>
              </w:rPr>
              <w:t>。</w:t>
            </w:r>
          </w:p>
          <w:p w:rsidR="00F17968" w:rsidRPr="000962B4" w:rsidRDefault="00B72267" w:rsidP="00774EAD">
            <w:pPr>
              <w:pStyle w:val="ad"/>
              <w:ind w:firstLine="482"/>
              <w:rPr>
                <w:rFonts w:eastAsiaTheme="minorEastAsia"/>
                <w:b/>
                <w:szCs w:val="24"/>
              </w:rPr>
            </w:pPr>
            <w:r w:rsidRPr="000962B4">
              <w:rPr>
                <w:rFonts w:eastAsiaTheme="minorEastAsia"/>
                <w:b/>
                <w:szCs w:val="24"/>
              </w:rPr>
              <w:t>③</w:t>
            </w:r>
            <w:r w:rsidRPr="000962B4">
              <w:rPr>
                <w:rFonts w:eastAsiaTheme="minorEastAsia"/>
                <w:b/>
                <w:szCs w:val="24"/>
              </w:rPr>
              <w:t>除尘固废</w:t>
            </w:r>
          </w:p>
          <w:p w:rsidR="00774EAD" w:rsidRDefault="00774EAD" w:rsidP="00C60476">
            <w:pPr>
              <w:pStyle w:val="ad"/>
              <w:ind w:firstLine="480"/>
              <w:rPr>
                <w:szCs w:val="21"/>
              </w:rPr>
            </w:pPr>
            <w:r w:rsidRPr="000962B4">
              <w:rPr>
                <w:szCs w:val="21"/>
              </w:rPr>
              <w:t>项目火化机尾气处理系统和遗物焚烧炉尾气处理系统，两废气处理设施中均包含初级除尘器和布袋除尘器；因此均会产生除尘固废；根据废气去除效率核算，项目除尘固废产生量约为</w:t>
            </w:r>
            <w:r w:rsidRPr="000962B4">
              <w:rPr>
                <w:szCs w:val="21"/>
              </w:rPr>
              <w:t>0.5t/a</w:t>
            </w:r>
            <w:r w:rsidRPr="000962B4">
              <w:rPr>
                <w:szCs w:val="21"/>
              </w:rPr>
              <w:t>；该除尘固废主要为遗体火化、遗物祭品等焚烧产生的飞灰，其中遗物祭品等类似生活垃圾焚烧，其飞灰的固废属性鉴别如下，对照《国家危险废物名录》（</w:t>
            </w:r>
            <w:r w:rsidRPr="000962B4">
              <w:rPr>
                <w:szCs w:val="21"/>
              </w:rPr>
              <w:t>2021</w:t>
            </w:r>
            <w:r w:rsidRPr="000962B4">
              <w:rPr>
                <w:szCs w:val="21"/>
              </w:rPr>
              <w:t>版），其属性见下表。</w:t>
            </w:r>
          </w:p>
          <w:p w:rsidR="00D1267D" w:rsidRDefault="00D1267D" w:rsidP="00C60476">
            <w:pPr>
              <w:pStyle w:val="ad"/>
              <w:ind w:firstLine="480"/>
              <w:rPr>
                <w:szCs w:val="21"/>
              </w:rPr>
            </w:pPr>
          </w:p>
          <w:p w:rsidR="00D1267D" w:rsidRDefault="00D1267D" w:rsidP="00774EAD">
            <w:pPr>
              <w:pStyle w:val="ae"/>
              <w:rPr>
                <w:szCs w:val="21"/>
              </w:rPr>
            </w:pPr>
          </w:p>
          <w:p w:rsidR="00774EAD" w:rsidRPr="000962B4" w:rsidRDefault="00774EAD" w:rsidP="00774EAD">
            <w:pPr>
              <w:pStyle w:val="ae"/>
              <w:rPr>
                <w:szCs w:val="21"/>
              </w:rPr>
            </w:pPr>
            <w:r w:rsidRPr="000962B4">
              <w:rPr>
                <w:szCs w:val="21"/>
              </w:rPr>
              <w:lastRenderedPageBreak/>
              <w:t>表</w:t>
            </w:r>
            <w:r w:rsidRPr="000962B4">
              <w:rPr>
                <w:szCs w:val="21"/>
              </w:rPr>
              <w:t xml:space="preserve">4.2.4-3  </w:t>
            </w:r>
            <w:r w:rsidRPr="000962B4">
              <w:rPr>
                <w:szCs w:val="21"/>
              </w:rPr>
              <w:t>国家危险废物名录（</w:t>
            </w:r>
            <w:r w:rsidRPr="000962B4">
              <w:rPr>
                <w:szCs w:val="21"/>
              </w:rPr>
              <w:t>2021</w:t>
            </w:r>
            <w:r w:rsidRPr="000962B4">
              <w:rPr>
                <w:szCs w:val="21"/>
              </w:rPr>
              <w:t>年）（摘抄）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1346"/>
              <w:gridCol w:w="1348"/>
              <w:gridCol w:w="1275"/>
              <w:gridCol w:w="2125"/>
              <w:gridCol w:w="1208"/>
            </w:tblGrid>
            <w:tr w:rsidR="00774EAD" w:rsidRPr="000962B4" w:rsidTr="00774EAD">
              <w:trPr>
                <w:jc w:val="center"/>
              </w:trPr>
              <w:tc>
                <w:tcPr>
                  <w:tcW w:w="757" w:type="pct"/>
                  <w:vAlign w:val="center"/>
                </w:tcPr>
                <w:p w:rsidR="00774EAD" w:rsidRPr="000962B4" w:rsidRDefault="00774EAD" w:rsidP="00461CD7">
                  <w:pPr>
                    <w:pStyle w:val="a8"/>
                    <w:spacing w:line="360" w:lineRule="exact"/>
                    <w:rPr>
                      <w:color w:val="auto"/>
                      <w:szCs w:val="21"/>
                    </w:rPr>
                  </w:pPr>
                  <w:r w:rsidRPr="000962B4">
                    <w:rPr>
                      <w:color w:val="auto"/>
                      <w:szCs w:val="21"/>
                    </w:rPr>
                    <w:t>项目危废</w:t>
                  </w:r>
                </w:p>
              </w:tc>
              <w:tc>
                <w:tcPr>
                  <w:tcW w:w="782" w:type="pct"/>
                  <w:vAlign w:val="center"/>
                </w:tcPr>
                <w:p w:rsidR="00774EAD" w:rsidRPr="000962B4" w:rsidRDefault="00774EAD" w:rsidP="00461CD7">
                  <w:pPr>
                    <w:pStyle w:val="a8"/>
                    <w:spacing w:line="360" w:lineRule="exact"/>
                    <w:rPr>
                      <w:color w:val="auto"/>
                      <w:szCs w:val="21"/>
                    </w:rPr>
                  </w:pPr>
                  <w:r w:rsidRPr="000962B4">
                    <w:rPr>
                      <w:color w:val="auto"/>
                      <w:szCs w:val="21"/>
                    </w:rPr>
                    <w:t>废物类别</w:t>
                  </w:r>
                </w:p>
              </w:tc>
              <w:tc>
                <w:tcPr>
                  <w:tcW w:w="783" w:type="pct"/>
                  <w:vAlign w:val="center"/>
                </w:tcPr>
                <w:p w:rsidR="00774EAD" w:rsidRPr="000962B4" w:rsidRDefault="00774EAD" w:rsidP="00461CD7">
                  <w:pPr>
                    <w:pStyle w:val="a8"/>
                    <w:spacing w:line="360" w:lineRule="exact"/>
                    <w:rPr>
                      <w:color w:val="auto"/>
                      <w:szCs w:val="21"/>
                    </w:rPr>
                  </w:pPr>
                  <w:r w:rsidRPr="000962B4">
                    <w:rPr>
                      <w:color w:val="auto"/>
                      <w:szCs w:val="21"/>
                    </w:rPr>
                    <w:t>行业来源</w:t>
                  </w:r>
                </w:p>
              </w:tc>
              <w:tc>
                <w:tcPr>
                  <w:tcW w:w="741" w:type="pct"/>
                  <w:vAlign w:val="center"/>
                </w:tcPr>
                <w:p w:rsidR="00774EAD" w:rsidRPr="000962B4" w:rsidRDefault="00774EAD" w:rsidP="00461CD7">
                  <w:pPr>
                    <w:pStyle w:val="a8"/>
                    <w:spacing w:line="360" w:lineRule="exact"/>
                    <w:rPr>
                      <w:color w:val="auto"/>
                      <w:szCs w:val="21"/>
                    </w:rPr>
                  </w:pPr>
                  <w:r w:rsidRPr="000962B4">
                    <w:rPr>
                      <w:color w:val="auto"/>
                      <w:szCs w:val="21"/>
                    </w:rPr>
                    <w:t>废物代码</w:t>
                  </w:r>
                </w:p>
              </w:tc>
              <w:tc>
                <w:tcPr>
                  <w:tcW w:w="1235" w:type="pct"/>
                  <w:vAlign w:val="center"/>
                </w:tcPr>
                <w:p w:rsidR="00774EAD" w:rsidRPr="000962B4" w:rsidRDefault="00774EAD" w:rsidP="00461CD7">
                  <w:pPr>
                    <w:pStyle w:val="a8"/>
                    <w:spacing w:line="360" w:lineRule="exact"/>
                    <w:rPr>
                      <w:color w:val="auto"/>
                      <w:szCs w:val="21"/>
                    </w:rPr>
                  </w:pPr>
                  <w:r w:rsidRPr="000962B4">
                    <w:rPr>
                      <w:color w:val="auto"/>
                      <w:szCs w:val="21"/>
                    </w:rPr>
                    <w:t>危险废物</w:t>
                  </w:r>
                </w:p>
              </w:tc>
              <w:tc>
                <w:tcPr>
                  <w:tcW w:w="702" w:type="pct"/>
                  <w:vAlign w:val="center"/>
                </w:tcPr>
                <w:p w:rsidR="00774EAD" w:rsidRPr="000962B4" w:rsidRDefault="00774EAD" w:rsidP="00461CD7">
                  <w:pPr>
                    <w:pStyle w:val="a8"/>
                    <w:spacing w:line="360" w:lineRule="exact"/>
                    <w:rPr>
                      <w:color w:val="auto"/>
                      <w:szCs w:val="21"/>
                    </w:rPr>
                  </w:pPr>
                  <w:r w:rsidRPr="000962B4">
                    <w:rPr>
                      <w:color w:val="auto"/>
                      <w:szCs w:val="21"/>
                    </w:rPr>
                    <w:t>危险特征</w:t>
                  </w:r>
                </w:p>
              </w:tc>
            </w:tr>
            <w:tr w:rsidR="00774EAD" w:rsidRPr="000962B4" w:rsidTr="00774EAD">
              <w:trPr>
                <w:jc w:val="center"/>
              </w:trPr>
              <w:tc>
                <w:tcPr>
                  <w:tcW w:w="757" w:type="pct"/>
                  <w:vAlign w:val="center"/>
                </w:tcPr>
                <w:p w:rsidR="00774EAD" w:rsidRPr="000962B4" w:rsidRDefault="00774EAD" w:rsidP="00461CD7">
                  <w:pPr>
                    <w:pStyle w:val="a8"/>
                    <w:spacing w:line="360" w:lineRule="exact"/>
                    <w:rPr>
                      <w:color w:val="auto"/>
                      <w:szCs w:val="21"/>
                    </w:rPr>
                  </w:pPr>
                  <w:r w:rsidRPr="000962B4">
                    <w:rPr>
                      <w:color w:val="auto"/>
                      <w:szCs w:val="21"/>
                    </w:rPr>
                    <w:t>除尘固废</w:t>
                  </w:r>
                </w:p>
              </w:tc>
              <w:tc>
                <w:tcPr>
                  <w:tcW w:w="782" w:type="pct"/>
                  <w:vAlign w:val="center"/>
                </w:tcPr>
                <w:p w:rsidR="00774EAD" w:rsidRPr="000962B4" w:rsidRDefault="00774EAD" w:rsidP="00774EAD">
                  <w:pPr>
                    <w:pStyle w:val="a8"/>
                    <w:spacing w:line="360" w:lineRule="exact"/>
                    <w:rPr>
                      <w:color w:val="auto"/>
                      <w:szCs w:val="21"/>
                    </w:rPr>
                  </w:pPr>
                  <w:r w:rsidRPr="000962B4">
                    <w:rPr>
                      <w:color w:val="auto"/>
                      <w:szCs w:val="21"/>
                    </w:rPr>
                    <w:t>HW18</w:t>
                  </w:r>
                  <w:r w:rsidRPr="000962B4">
                    <w:rPr>
                      <w:color w:val="auto"/>
                      <w:szCs w:val="21"/>
                    </w:rPr>
                    <w:t>焚烧处置残渣</w:t>
                  </w:r>
                </w:p>
              </w:tc>
              <w:tc>
                <w:tcPr>
                  <w:tcW w:w="783" w:type="pct"/>
                  <w:vAlign w:val="center"/>
                </w:tcPr>
                <w:p w:rsidR="00774EAD" w:rsidRPr="000962B4" w:rsidRDefault="00774EAD" w:rsidP="00461CD7">
                  <w:pPr>
                    <w:pStyle w:val="a8"/>
                    <w:spacing w:line="360" w:lineRule="exact"/>
                    <w:rPr>
                      <w:color w:val="auto"/>
                      <w:szCs w:val="21"/>
                    </w:rPr>
                  </w:pPr>
                  <w:r w:rsidRPr="000962B4">
                    <w:rPr>
                      <w:color w:val="auto"/>
                      <w:szCs w:val="21"/>
                    </w:rPr>
                    <w:t>环境治理业</w:t>
                  </w:r>
                </w:p>
              </w:tc>
              <w:tc>
                <w:tcPr>
                  <w:tcW w:w="741" w:type="pct"/>
                  <w:vAlign w:val="center"/>
                </w:tcPr>
                <w:p w:rsidR="00774EAD" w:rsidRPr="000962B4" w:rsidRDefault="00774EAD" w:rsidP="00461CD7">
                  <w:pPr>
                    <w:pStyle w:val="a8"/>
                    <w:spacing w:line="360" w:lineRule="exact"/>
                    <w:rPr>
                      <w:color w:val="auto"/>
                      <w:szCs w:val="21"/>
                    </w:rPr>
                  </w:pPr>
                  <w:r w:rsidRPr="000962B4">
                    <w:rPr>
                      <w:color w:val="auto"/>
                      <w:szCs w:val="21"/>
                    </w:rPr>
                    <w:t>772-002-18</w:t>
                  </w:r>
                </w:p>
              </w:tc>
              <w:tc>
                <w:tcPr>
                  <w:tcW w:w="1235" w:type="pct"/>
                  <w:vAlign w:val="center"/>
                </w:tcPr>
                <w:p w:rsidR="00774EAD" w:rsidRPr="000962B4" w:rsidRDefault="00774EAD" w:rsidP="00461CD7">
                  <w:pPr>
                    <w:pStyle w:val="a8"/>
                    <w:spacing w:line="360" w:lineRule="exact"/>
                    <w:ind w:firstLineChars="100" w:firstLine="210"/>
                    <w:jc w:val="left"/>
                    <w:rPr>
                      <w:color w:val="auto"/>
                      <w:szCs w:val="21"/>
                    </w:rPr>
                  </w:pPr>
                  <w:r w:rsidRPr="000962B4">
                    <w:rPr>
                      <w:color w:val="auto"/>
                      <w:szCs w:val="21"/>
                    </w:rPr>
                    <w:t>生活垃圾焚烧飞灰</w:t>
                  </w:r>
                </w:p>
              </w:tc>
              <w:tc>
                <w:tcPr>
                  <w:tcW w:w="702" w:type="pct"/>
                  <w:vAlign w:val="center"/>
                </w:tcPr>
                <w:p w:rsidR="00774EAD" w:rsidRPr="000962B4" w:rsidRDefault="00774EAD" w:rsidP="00461CD7">
                  <w:pPr>
                    <w:pStyle w:val="a8"/>
                    <w:spacing w:line="360" w:lineRule="exact"/>
                    <w:rPr>
                      <w:color w:val="auto"/>
                      <w:szCs w:val="21"/>
                    </w:rPr>
                  </w:pPr>
                  <w:r w:rsidRPr="000962B4">
                    <w:rPr>
                      <w:color w:val="auto"/>
                      <w:szCs w:val="21"/>
                    </w:rPr>
                    <w:t>T</w:t>
                  </w:r>
                </w:p>
              </w:tc>
            </w:tr>
          </w:tbl>
          <w:p w:rsidR="00774EAD" w:rsidRPr="000962B4" w:rsidRDefault="00774EAD"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根据《国家危险废物名录》（</w:t>
            </w:r>
            <w:r w:rsidRPr="000962B4">
              <w:rPr>
                <w:rFonts w:ascii="Times New Roman" w:eastAsia="宋体" w:hAnsi="Times New Roman" w:cs="Times New Roman"/>
                <w:sz w:val="24"/>
                <w:szCs w:val="24"/>
              </w:rPr>
              <w:t>2021</w:t>
            </w:r>
            <w:r w:rsidRPr="000962B4">
              <w:rPr>
                <w:rFonts w:ascii="Times New Roman" w:eastAsia="宋体" w:hAnsi="Times New Roman" w:cs="Times New Roman"/>
                <w:sz w:val="24"/>
                <w:szCs w:val="24"/>
              </w:rPr>
              <w:t>版）</w:t>
            </w:r>
            <w:r w:rsidRPr="000962B4">
              <w:rPr>
                <w:rFonts w:ascii="Times New Roman" w:eastAsia="宋体" w:hAnsi="Times New Roman" w:cs="Times New Roman"/>
                <w:sz w:val="24"/>
                <w:szCs w:val="24"/>
              </w:rPr>
              <w:t>“</w:t>
            </w:r>
            <w:r w:rsidRPr="000962B4">
              <w:rPr>
                <w:rFonts w:ascii="Times New Roman" w:eastAsia="宋体" w:hAnsi="Times New Roman" w:cs="Times New Roman"/>
                <w:sz w:val="24"/>
                <w:szCs w:val="24"/>
              </w:rPr>
              <w:t>危险废物豁免管理清单</w:t>
            </w:r>
            <w:r w:rsidRPr="000962B4">
              <w:rPr>
                <w:rFonts w:ascii="Times New Roman" w:eastAsia="宋体" w:hAnsi="Times New Roman" w:cs="Times New Roman"/>
                <w:sz w:val="24"/>
                <w:szCs w:val="24"/>
              </w:rPr>
              <w:t>”</w:t>
            </w:r>
            <w:r w:rsidRPr="000962B4">
              <w:rPr>
                <w:rFonts w:ascii="Times New Roman" w:eastAsia="宋体" w:hAnsi="Times New Roman" w:cs="Times New Roman"/>
                <w:sz w:val="24"/>
                <w:szCs w:val="24"/>
              </w:rPr>
              <w:t>的要求，该项目豁免危险废物清单如下：</w:t>
            </w:r>
          </w:p>
          <w:p w:rsidR="00774EAD" w:rsidRPr="000962B4" w:rsidRDefault="00774EAD" w:rsidP="00774EAD">
            <w:pPr>
              <w:pStyle w:val="ae"/>
              <w:rPr>
                <w:szCs w:val="21"/>
              </w:rPr>
            </w:pPr>
            <w:r w:rsidRPr="000962B4">
              <w:rPr>
                <w:szCs w:val="21"/>
              </w:rPr>
              <w:t>表</w:t>
            </w:r>
            <w:r w:rsidRPr="000962B4">
              <w:rPr>
                <w:szCs w:val="21"/>
              </w:rPr>
              <w:t xml:space="preserve">4.2.4-4 </w:t>
            </w:r>
            <w:r w:rsidRPr="000962B4">
              <w:rPr>
                <w:szCs w:val="21"/>
              </w:rPr>
              <w:t>该项目豁免危险废物清单一览表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6"/>
              <w:gridCol w:w="1132"/>
              <w:gridCol w:w="1132"/>
              <w:gridCol w:w="3261"/>
              <w:gridCol w:w="1774"/>
            </w:tblGrid>
            <w:tr w:rsidR="00774EAD" w:rsidRPr="000962B4" w:rsidTr="00774EAD">
              <w:trPr>
                <w:jc w:val="center"/>
              </w:trPr>
              <w:tc>
                <w:tcPr>
                  <w:tcW w:w="758" w:type="pct"/>
                  <w:vAlign w:val="center"/>
                </w:tcPr>
                <w:p w:rsidR="00774EAD" w:rsidRPr="000962B4" w:rsidRDefault="00774EAD" w:rsidP="00461CD7">
                  <w:pPr>
                    <w:pStyle w:val="a8"/>
                    <w:spacing w:line="360" w:lineRule="exact"/>
                    <w:rPr>
                      <w:color w:val="auto"/>
                      <w:szCs w:val="21"/>
                    </w:rPr>
                  </w:pPr>
                  <w:r w:rsidRPr="000962B4">
                    <w:rPr>
                      <w:color w:val="auto"/>
                      <w:szCs w:val="21"/>
                    </w:rPr>
                    <w:t>废物类别</w:t>
                  </w:r>
                </w:p>
              </w:tc>
              <w:tc>
                <w:tcPr>
                  <w:tcW w:w="658" w:type="pct"/>
                  <w:vAlign w:val="center"/>
                </w:tcPr>
                <w:p w:rsidR="00774EAD" w:rsidRPr="000962B4" w:rsidRDefault="00774EAD" w:rsidP="00461CD7">
                  <w:pPr>
                    <w:pStyle w:val="a8"/>
                    <w:spacing w:line="360" w:lineRule="exact"/>
                    <w:rPr>
                      <w:color w:val="auto"/>
                      <w:szCs w:val="21"/>
                    </w:rPr>
                  </w:pPr>
                  <w:r w:rsidRPr="000962B4">
                    <w:rPr>
                      <w:color w:val="auto"/>
                      <w:szCs w:val="21"/>
                    </w:rPr>
                    <w:t>危险废物</w:t>
                  </w:r>
                </w:p>
              </w:tc>
              <w:tc>
                <w:tcPr>
                  <w:tcW w:w="658" w:type="pct"/>
                  <w:vAlign w:val="center"/>
                </w:tcPr>
                <w:p w:rsidR="00774EAD" w:rsidRPr="000962B4" w:rsidRDefault="00774EAD" w:rsidP="00461CD7">
                  <w:pPr>
                    <w:pStyle w:val="a8"/>
                    <w:spacing w:line="360" w:lineRule="exact"/>
                    <w:rPr>
                      <w:color w:val="auto"/>
                      <w:szCs w:val="21"/>
                    </w:rPr>
                  </w:pPr>
                  <w:r w:rsidRPr="000962B4">
                    <w:rPr>
                      <w:color w:val="auto"/>
                      <w:szCs w:val="21"/>
                    </w:rPr>
                    <w:t>豁免环节</w:t>
                  </w:r>
                </w:p>
              </w:tc>
              <w:tc>
                <w:tcPr>
                  <w:tcW w:w="1895" w:type="pct"/>
                  <w:vAlign w:val="center"/>
                </w:tcPr>
                <w:p w:rsidR="00774EAD" w:rsidRPr="000962B4" w:rsidRDefault="00774EAD" w:rsidP="00461CD7">
                  <w:pPr>
                    <w:pStyle w:val="a8"/>
                    <w:spacing w:line="360" w:lineRule="exact"/>
                    <w:rPr>
                      <w:color w:val="auto"/>
                      <w:szCs w:val="21"/>
                    </w:rPr>
                  </w:pPr>
                  <w:r w:rsidRPr="000962B4">
                    <w:rPr>
                      <w:color w:val="auto"/>
                      <w:szCs w:val="21"/>
                    </w:rPr>
                    <w:t>豁免条件</w:t>
                  </w:r>
                </w:p>
              </w:tc>
              <w:tc>
                <w:tcPr>
                  <w:tcW w:w="1031" w:type="pct"/>
                  <w:vAlign w:val="center"/>
                </w:tcPr>
                <w:p w:rsidR="00774EAD" w:rsidRPr="000962B4" w:rsidRDefault="00774EAD" w:rsidP="00461CD7">
                  <w:pPr>
                    <w:pStyle w:val="a8"/>
                    <w:spacing w:line="360" w:lineRule="exact"/>
                    <w:rPr>
                      <w:color w:val="auto"/>
                      <w:szCs w:val="21"/>
                    </w:rPr>
                  </w:pPr>
                  <w:r w:rsidRPr="000962B4">
                    <w:rPr>
                      <w:color w:val="auto"/>
                      <w:szCs w:val="21"/>
                    </w:rPr>
                    <w:t>豁免内容</w:t>
                  </w:r>
                </w:p>
              </w:tc>
            </w:tr>
            <w:tr w:rsidR="00774EAD" w:rsidRPr="000962B4" w:rsidTr="00774EAD">
              <w:trPr>
                <w:jc w:val="center"/>
              </w:trPr>
              <w:tc>
                <w:tcPr>
                  <w:tcW w:w="758" w:type="pct"/>
                  <w:vMerge w:val="restart"/>
                  <w:vAlign w:val="center"/>
                </w:tcPr>
                <w:p w:rsidR="00774EAD" w:rsidRPr="000962B4" w:rsidRDefault="00774EAD" w:rsidP="00461CD7">
                  <w:pPr>
                    <w:pStyle w:val="a8"/>
                    <w:spacing w:line="360" w:lineRule="exact"/>
                    <w:rPr>
                      <w:color w:val="auto"/>
                      <w:szCs w:val="21"/>
                    </w:rPr>
                  </w:pPr>
                  <w:r w:rsidRPr="000962B4">
                    <w:rPr>
                      <w:color w:val="auto"/>
                      <w:szCs w:val="21"/>
                    </w:rPr>
                    <w:t>772-002-18</w:t>
                  </w:r>
                </w:p>
              </w:tc>
              <w:tc>
                <w:tcPr>
                  <w:tcW w:w="658" w:type="pct"/>
                  <w:vMerge w:val="restart"/>
                  <w:vAlign w:val="center"/>
                </w:tcPr>
                <w:p w:rsidR="00774EAD" w:rsidRPr="000962B4" w:rsidRDefault="00774EAD" w:rsidP="00774EAD">
                  <w:pPr>
                    <w:pStyle w:val="a8"/>
                    <w:spacing w:line="360" w:lineRule="exact"/>
                    <w:rPr>
                      <w:bCs w:val="0"/>
                      <w:color w:val="auto"/>
                    </w:rPr>
                  </w:pPr>
                  <w:r w:rsidRPr="000962B4">
                    <w:rPr>
                      <w:color w:val="auto"/>
                      <w:szCs w:val="21"/>
                    </w:rPr>
                    <w:t>除尘固废</w:t>
                  </w:r>
                </w:p>
              </w:tc>
              <w:tc>
                <w:tcPr>
                  <w:tcW w:w="658" w:type="pct"/>
                  <w:vAlign w:val="center"/>
                </w:tcPr>
                <w:p w:rsidR="00774EAD" w:rsidRPr="000962B4" w:rsidRDefault="00774EAD" w:rsidP="00461CD7">
                  <w:pPr>
                    <w:pStyle w:val="a8"/>
                    <w:spacing w:line="360" w:lineRule="exact"/>
                    <w:rPr>
                      <w:color w:val="auto"/>
                      <w:szCs w:val="21"/>
                    </w:rPr>
                  </w:pPr>
                  <w:r w:rsidRPr="000962B4">
                    <w:rPr>
                      <w:color w:val="auto"/>
                      <w:szCs w:val="21"/>
                    </w:rPr>
                    <w:t>运输</w:t>
                  </w:r>
                </w:p>
              </w:tc>
              <w:tc>
                <w:tcPr>
                  <w:tcW w:w="1895" w:type="pct"/>
                  <w:vAlign w:val="center"/>
                </w:tcPr>
                <w:p w:rsidR="00774EAD" w:rsidRPr="000962B4" w:rsidRDefault="00774EAD" w:rsidP="00774EAD">
                  <w:pPr>
                    <w:spacing w:line="360" w:lineRule="exact"/>
                    <w:ind w:firstLineChars="100" w:firstLine="210"/>
                    <w:jc w:val="left"/>
                    <w:rPr>
                      <w:rFonts w:ascii="Times New Roman" w:hAnsi="Times New Roman" w:cs="Times New Roman"/>
                    </w:rPr>
                  </w:pPr>
                  <w:r w:rsidRPr="000962B4">
                    <w:rPr>
                      <w:rFonts w:ascii="Times New Roman" w:hAnsi="Times New Roman" w:cs="Times New Roman"/>
                    </w:rPr>
                    <w:t>经处理后满足《生活垃圾填埋场污染控制标准》（</w:t>
                  </w:r>
                  <w:r w:rsidRPr="000962B4">
                    <w:rPr>
                      <w:rFonts w:ascii="Times New Roman" w:hAnsi="Times New Roman" w:cs="Times New Roman"/>
                    </w:rPr>
                    <w:t>GB16889</w:t>
                  </w:r>
                  <w:r w:rsidRPr="000962B4">
                    <w:rPr>
                      <w:rFonts w:ascii="Times New Roman" w:hAnsi="Times New Roman" w:cs="Times New Roman"/>
                    </w:rPr>
                    <w:t>）要求，且运输工具满足防雨、防渗漏、防遗撒要求。</w:t>
                  </w:r>
                </w:p>
              </w:tc>
              <w:tc>
                <w:tcPr>
                  <w:tcW w:w="1031" w:type="pct"/>
                  <w:vAlign w:val="center"/>
                </w:tcPr>
                <w:p w:rsidR="00774EAD" w:rsidRPr="000962B4" w:rsidRDefault="00774EAD" w:rsidP="00774EAD">
                  <w:pPr>
                    <w:spacing w:line="360" w:lineRule="exact"/>
                    <w:ind w:firstLineChars="100" w:firstLine="210"/>
                    <w:jc w:val="left"/>
                    <w:rPr>
                      <w:rFonts w:ascii="Times New Roman" w:hAnsi="Times New Roman" w:cs="Times New Roman"/>
                    </w:rPr>
                  </w:pPr>
                  <w:r w:rsidRPr="000962B4">
                    <w:rPr>
                      <w:rFonts w:ascii="Times New Roman" w:hAnsi="Times New Roman" w:cs="Times New Roman"/>
                    </w:rPr>
                    <w:t>不按危险废物进行运输。</w:t>
                  </w:r>
                </w:p>
              </w:tc>
            </w:tr>
            <w:tr w:rsidR="00774EAD" w:rsidRPr="000962B4" w:rsidTr="00774EAD">
              <w:trPr>
                <w:jc w:val="center"/>
              </w:trPr>
              <w:tc>
                <w:tcPr>
                  <w:tcW w:w="758" w:type="pct"/>
                  <w:vMerge/>
                  <w:vAlign w:val="center"/>
                </w:tcPr>
                <w:p w:rsidR="00774EAD" w:rsidRPr="000962B4" w:rsidRDefault="00774EAD" w:rsidP="00461CD7">
                  <w:pPr>
                    <w:pStyle w:val="a8"/>
                    <w:spacing w:line="360" w:lineRule="exact"/>
                    <w:rPr>
                      <w:color w:val="auto"/>
                      <w:szCs w:val="21"/>
                    </w:rPr>
                  </w:pPr>
                </w:p>
              </w:tc>
              <w:tc>
                <w:tcPr>
                  <w:tcW w:w="658" w:type="pct"/>
                  <w:vMerge/>
                  <w:vAlign w:val="center"/>
                </w:tcPr>
                <w:p w:rsidR="00774EAD" w:rsidRPr="000962B4" w:rsidRDefault="00774EAD" w:rsidP="00461CD7">
                  <w:pPr>
                    <w:autoSpaceDE w:val="0"/>
                    <w:autoSpaceDN w:val="0"/>
                    <w:adjustRightInd w:val="0"/>
                    <w:jc w:val="left"/>
                    <w:rPr>
                      <w:rFonts w:ascii="Times New Roman" w:eastAsia="宋体" w:hAnsi="Times New Roman" w:cs="Times New Roman"/>
                      <w:bCs/>
                      <w:snapToGrid w:val="0"/>
                      <w:kern w:val="32"/>
                      <w:lang w:val="zh-CN"/>
                    </w:rPr>
                  </w:pPr>
                </w:p>
              </w:tc>
              <w:tc>
                <w:tcPr>
                  <w:tcW w:w="658" w:type="pct"/>
                  <w:vAlign w:val="center"/>
                </w:tcPr>
                <w:p w:rsidR="00774EAD" w:rsidRPr="000962B4" w:rsidRDefault="00774EAD" w:rsidP="00461CD7">
                  <w:pPr>
                    <w:pStyle w:val="a8"/>
                    <w:spacing w:line="360" w:lineRule="exact"/>
                    <w:rPr>
                      <w:color w:val="auto"/>
                      <w:szCs w:val="21"/>
                    </w:rPr>
                  </w:pPr>
                  <w:r w:rsidRPr="000962B4">
                    <w:rPr>
                      <w:color w:val="auto"/>
                      <w:szCs w:val="21"/>
                    </w:rPr>
                    <w:t>处置</w:t>
                  </w:r>
                </w:p>
              </w:tc>
              <w:tc>
                <w:tcPr>
                  <w:tcW w:w="1895" w:type="pct"/>
                  <w:vAlign w:val="center"/>
                </w:tcPr>
                <w:p w:rsidR="00774EAD" w:rsidRPr="000962B4" w:rsidRDefault="00774EAD" w:rsidP="00774EAD">
                  <w:pPr>
                    <w:spacing w:line="360" w:lineRule="exact"/>
                    <w:ind w:firstLineChars="100" w:firstLine="210"/>
                    <w:jc w:val="left"/>
                    <w:rPr>
                      <w:rFonts w:ascii="Times New Roman" w:hAnsi="Times New Roman" w:cs="Times New Roman"/>
                    </w:rPr>
                  </w:pPr>
                  <w:r w:rsidRPr="000962B4">
                    <w:rPr>
                      <w:rFonts w:ascii="Times New Roman" w:hAnsi="Times New Roman" w:cs="Times New Roman"/>
                    </w:rPr>
                    <w:t>满足《生活垃圾填埋场污染控制标准》（</w:t>
                  </w:r>
                  <w:r w:rsidRPr="000962B4">
                    <w:rPr>
                      <w:rFonts w:ascii="Times New Roman" w:hAnsi="Times New Roman" w:cs="Times New Roman"/>
                    </w:rPr>
                    <w:t>GB16889</w:t>
                  </w:r>
                  <w:r w:rsidRPr="000962B4">
                    <w:rPr>
                      <w:rFonts w:ascii="Times New Roman" w:hAnsi="Times New Roman" w:cs="Times New Roman"/>
                    </w:rPr>
                    <w:t>）要求进入生活垃圾填埋场填埋。</w:t>
                  </w:r>
                </w:p>
              </w:tc>
              <w:tc>
                <w:tcPr>
                  <w:tcW w:w="1031" w:type="pct"/>
                  <w:vAlign w:val="center"/>
                </w:tcPr>
                <w:p w:rsidR="00774EAD" w:rsidRPr="000962B4" w:rsidRDefault="00774EAD" w:rsidP="00774EAD">
                  <w:pPr>
                    <w:spacing w:line="360" w:lineRule="exact"/>
                    <w:ind w:firstLineChars="100" w:firstLine="210"/>
                    <w:jc w:val="left"/>
                    <w:rPr>
                      <w:rFonts w:ascii="Times New Roman" w:hAnsi="Times New Roman" w:cs="Times New Roman"/>
                    </w:rPr>
                  </w:pPr>
                  <w:r w:rsidRPr="000962B4">
                    <w:rPr>
                      <w:rFonts w:ascii="Times New Roman" w:hAnsi="Times New Roman" w:cs="Times New Roman"/>
                    </w:rPr>
                    <w:t>填埋处置过程不按危险废物管理。</w:t>
                  </w:r>
                </w:p>
              </w:tc>
            </w:tr>
          </w:tbl>
          <w:p w:rsidR="00774EAD" w:rsidRPr="000962B4" w:rsidRDefault="00774EAD"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由上表可知，项目产生的除尘固废运输和处置环节已被豁免，</w:t>
            </w:r>
            <w:r w:rsidR="00461CD7" w:rsidRPr="000962B4">
              <w:rPr>
                <w:rFonts w:ascii="Times New Roman" w:eastAsia="宋体" w:hAnsi="Times New Roman" w:cs="Times New Roman"/>
                <w:sz w:val="24"/>
                <w:szCs w:val="24"/>
              </w:rPr>
              <w:t>定期委托环卫部门运输至垃圾填埋场填埋处置</w:t>
            </w:r>
            <w:r w:rsidRPr="000962B4">
              <w:rPr>
                <w:rFonts w:ascii="Times New Roman" w:eastAsia="宋体" w:hAnsi="Times New Roman" w:cs="Times New Roman"/>
                <w:sz w:val="24"/>
                <w:szCs w:val="24"/>
              </w:rPr>
              <w:t>。处置率</w:t>
            </w:r>
            <w:r w:rsidRPr="000962B4">
              <w:rPr>
                <w:rFonts w:ascii="Times New Roman" w:eastAsia="宋体" w:hAnsi="Times New Roman" w:cs="Times New Roman"/>
                <w:sz w:val="24"/>
                <w:szCs w:val="24"/>
              </w:rPr>
              <w:t>100%</w:t>
            </w:r>
            <w:r w:rsidRPr="000962B4">
              <w:rPr>
                <w:rFonts w:ascii="Times New Roman" w:eastAsia="宋体" w:hAnsi="Times New Roman" w:cs="Times New Roman"/>
                <w:sz w:val="24"/>
                <w:szCs w:val="24"/>
              </w:rPr>
              <w:t>。</w:t>
            </w:r>
          </w:p>
          <w:p w:rsidR="00774EAD" w:rsidRPr="000962B4" w:rsidRDefault="00B72267" w:rsidP="00E50041">
            <w:pPr>
              <w:pStyle w:val="ad"/>
              <w:ind w:firstLine="482"/>
              <w:rPr>
                <w:rFonts w:eastAsiaTheme="minorEastAsia"/>
                <w:b/>
                <w:szCs w:val="24"/>
              </w:rPr>
            </w:pPr>
            <w:r w:rsidRPr="000962B4">
              <w:rPr>
                <w:rFonts w:eastAsiaTheme="minorEastAsia"/>
                <w:b/>
                <w:szCs w:val="24"/>
              </w:rPr>
              <w:t>④</w:t>
            </w:r>
            <w:r w:rsidR="00774EAD" w:rsidRPr="000962B4">
              <w:rPr>
                <w:rFonts w:eastAsiaTheme="minorEastAsia"/>
                <w:b/>
                <w:szCs w:val="24"/>
              </w:rPr>
              <w:t>废活性炭</w:t>
            </w:r>
          </w:p>
          <w:p w:rsidR="00E50041" w:rsidRPr="000962B4" w:rsidRDefault="00E50041" w:rsidP="00E50041">
            <w:pPr>
              <w:pStyle w:val="ad"/>
              <w:ind w:firstLine="480"/>
              <w:rPr>
                <w:szCs w:val="21"/>
              </w:rPr>
            </w:pPr>
            <w:r w:rsidRPr="000962B4">
              <w:rPr>
                <w:szCs w:val="21"/>
              </w:rPr>
              <w:t>项目火化机尾气处理系统和遗物焚烧炉尾气处理系统，两废气处理设施中均包含活性炭吸附器；因此均会产生废活性炭；根据废气去除效率核算，项目废活性炭产生量约为</w:t>
            </w:r>
            <w:r w:rsidRPr="000962B4">
              <w:rPr>
                <w:szCs w:val="21"/>
              </w:rPr>
              <w:t>0.3t/a</w:t>
            </w:r>
            <w:r w:rsidRPr="000962B4">
              <w:rPr>
                <w:szCs w:val="21"/>
              </w:rPr>
              <w:t>；对照《国家危险废物名录》（</w:t>
            </w:r>
            <w:r w:rsidRPr="000962B4">
              <w:rPr>
                <w:szCs w:val="21"/>
              </w:rPr>
              <w:t>2021</w:t>
            </w:r>
            <w:r w:rsidRPr="000962B4">
              <w:rPr>
                <w:szCs w:val="21"/>
              </w:rPr>
              <w:t>版），其属性见下表。</w:t>
            </w:r>
          </w:p>
          <w:p w:rsidR="00E50041" w:rsidRPr="000962B4" w:rsidRDefault="00E50041" w:rsidP="00E50041">
            <w:pPr>
              <w:pStyle w:val="ae"/>
              <w:rPr>
                <w:szCs w:val="21"/>
              </w:rPr>
            </w:pPr>
            <w:r w:rsidRPr="000962B4">
              <w:rPr>
                <w:szCs w:val="21"/>
              </w:rPr>
              <w:t>表</w:t>
            </w:r>
            <w:r w:rsidRPr="000962B4">
              <w:rPr>
                <w:szCs w:val="21"/>
              </w:rPr>
              <w:t xml:space="preserve">4.2.4-5  </w:t>
            </w:r>
            <w:r w:rsidRPr="000962B4">
              <w:rPr>
                <w:szCs w:val="21"/>
              </w:rPr>
              <w:t>国家危险废物名录（</w:t>
            </w:r>
            <w:r w:rsidRPr="000962B4">
              <w:rPr>
                <w:szCs w:val="21"/>
              </w:rPr>
              <w:t>2021</w:t>
            </w:r>
            <w:r w:rsidRPr="000962B4">
              <w:rPr>
                <w:szCs w:val="21"/>
              </w:rPr>
              <w:t>年）（摘抄）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1346"/>
              <w:gridCol w:w="1348"/>
              <w:gridCol w:w="1275"/>
              <w:gridCol w:w="2125"/>
              <w:gridCol w:w="1208"/>
            </w:tblGrid>
            <w:tr w:rsidR="00E50041" w:rsidRPr="000962B4" w:rsidTr="00461CD7">
              <w:trPr>
                <w:jc w:val="center"/>
              </w:trPr>
              <w:tc>
                <w:tcPr>
                  <w:tcW w:w="757" w:type="pct"/>
                  <w:vAlign w:val="center"/>
                </w:tcPr>
                <w:p w:rsidR="00E50041" w:rsidRPr="000962B4" w:rsidRDefault="00E50041" w:rsidP="00461CD7">
                  <w:pPr>
                    <w:pStyle w:val="a8"/>
                    <w:spacing w:line="360" w:lineRule="exact"/>
                    <w:rPr>
                      <w:color w:val="auto"/>
                      <w:szCs w:val="21"/>
                    </w:rPr>
                  </w:pPr>
                  <w:r w:rsidRPr="000962B4">
                    <w:rPr>
                      <w:color w:val="auto"/>
                      <w:szCs w:val="21"/>
                    </w:rPr>
                    <w:t>项目危废</w:t>
                  </w:r>
                </w:p>
              </w:tc>
              <w:tc>
                <w:tcPr>
                  <w:tcW w:w="782" w:type="pct"/>
                  <w:vAlign w:val="center"/>
                </w:tcPr>
                <w:p w:rsidR="00E50041" w:rsidRPr="000962B4" w:rsidRDefault="00E50041" w:rsidP="00461CD7">
                  <w:pPr>
                    <w:pStyle w:val="a8"/>
                    <w:spacing w:line="360" w:lineRule="exact"/>
                    <w:rPr>
                      <w:color w:val="auto"/>
                      <w:szCs w:val="21"/>
                    </w:rPr>
                  </w:pPr>
                  <w:r w:rsidRPr="000962B4">
                    <w:rPr>
                      <w:color w:val="auto"/>
                      <w:szCs w:val="21"/>
                    </w:rPr>
                    <w:t>废物类别</w:t>
                  </w:r>
                </w:p>
              </w:tc>
              <w:tc>
                <w:tcPr>
                  <w:tcW w:w="783" w:type="pct"/>
                  <w:vAlign w:val="center"/>
                </w:tcPr>
                <w:p w:rsidR="00E50041" w:rsidRPr="000962B4" w:rsidRDefault="00E50041" w:rsidP="00461CD7">
                  <w:pPr>
                    <w:pStyle w:val="a8"/>
                    <w:spacing w:line="360" w:lineRule="exact"/>
                    <w:rPr>
                      <w:color w:val="auto"/>
                      <w:szCs w:val="21"/>
                    </w:rPr>
                  </w:pPr>
                  <w:r w:rsidRPr="000962B4">
                    <w:rPr>
                      <w:color w:val="auto"/>
                      <w:szCs w:val="21"/>
                    </w:rPr>
                    <w:t>行业来源</w:t>
                  </w:r>
                </w:p>
              </w:tc>
              <w:tc>
                <w:tcPr>
                  <w:tcW w:w="741" w:type="pct"/>
                  <w:vAlign w:val="center"/>
                </w:tcPr>
                <w:p w:rsidR="00E50041" w:rsidRPr="000962B4" w:rsidRDefault="00E50041" w:rsidP="00461CD7">
                  <w:pPr>
                    <w:pStyle w:val="a8"/>
                    <w:spacing w:line="360" w:lineRule="exact"/>
                    <w:rPr>
                      <w:color w:val="auto"/>
                      <w:szCs w:val="21"/>
                    </w:rPr>
                  </w:pPr>
                  <w:r w:rsidRPr="000962B4">
                    <w:rPr>
                      <w:color w:val="auto"/>
                      <w:szCs w:val="21"/>
                    </w:rPr>
                    <w:t>废物代码</w:t>
                  </w:r>
                </w:p>
              </w:tc>
              <w:tc>
                <w:tcPr>
                  <w:tcW w:w="1235" w:type="pct"/>
                  <w:vAlign w:val="center"/>
                </w:tcPr>
                <w:p w:rsidR="00E50041" w:rsidRPr="000962B4" w:rsidRDefault="00E50041" w:rsidP="00461CD7">
                  <w:pPr>
                    <w:pStyle w:val="a8"/>
                    <w:spacing w:line="360" w:lineRule="exact"/>
                    <w:rPr>
                      <w:color w:val="auto"/>
                      <w:szCs w:val="21"/>
                    </w:rPr>
                  </w:pPr>
                  <w:r w:rsidRPr="000962B4">
                    <w:rPr>
                      <w:color w:val="auto"/>
                      <w:szCs w:val="21"/>
                    </w:rPr>
                    <w:t>危险废物</w:t>
                  </w:r>
                </w:p>
              </w:tc>
              <w:tc>
                <w:tcPr>
                  <w:tcW w:w="702" w:type="pct"/>
                  <w:vAlign w:val="center"/>
                </w:tcPr>
                <w:p w:rsidR="00E50041" w:rsidRPr="000962B4" w:rsidRDefault="00E50041" w:rsidP="00461CD7">
                  <w:pPr>
                    <w:pStyle w:val="a8"/>
                    <w:spacing w:line="360" w:lineRule="exact"/>
                    <w:rPr>
                      <w:color w:val="auto"/>
                      <w:szCs w:val="21"/>
                    </w:rPr>
                  </w:pPr>
                  <w:r w:rsidRPr="000962B4">
                    <w:rPr>
                      <w:color w:val="auto"/>
                      <w:szCs w:val="21"/>
                    </w:rPr>
                    <w:t>危险特征</w:t>
                  </w:r>
                </w:p>
              </w:tc>
            </w:tr>
            <w:tr w:rsidR="00E50041" w:rsidRPr="000962B4" w:rsidTr="00461CD7">
              <w:trPr>
                <w:jc w:val="center"/>
              </w:trPr>
              <w:tc>
                <w:tcPr>
                  <w:tcW w:w="757" w:type="pct"/>
                  <w:vAlign w:val="center"/>
                </w:tcPr>
                <w:p w:rsidR="00E50041" w:rsidRPr="000962B4" w:rsidRDefault="00E50041" w:rsidP="00461CD7">
                  <w:pPr>
                    <w:pStyle w:val="a8"/>
                    <w:spacing w:line="360" w:lineRule="exact"/>
                    <w:rPr>
                      <w:color w:val="auto"/>
                      <w:szCs w:val="21"/>
                    </w:rPr>
                  </w:pPr>
                  <w:r w:rsidRPr="000962B4">
                    <w:rPr>
                      <w:color w:val="auto"/>
                      <w:szCs w:val="21"/>
                    </w:rPr>
                    <w:t>废活性炭</w:t>
                  </w:r>
                </w:p>
              </w:tc>
              <w:tc>
                <w:tcPr>
                  <w:tcW w:w="782" w:type="pct"/>
                  <w:vAlign w:val="center"/>
                </w:tcPr>
                <w:p w:rsidR="00E50041" w:rsidRPr="000962B4" w:rsidRDefault="00E50041" w:rsidP="00461CD7">
                  <w:pPr>
                    <w:pStyle w:val="a8"/>
                    <w:spacing w:line="360" w:lineRule="exact"/>
                    <w:rPr>
                      <w:color w:val="auto"/>
                      <w:szCs w:val="21"/>
                    </w:rPr>
                  </w:pPr>
                  <w:r w:rsidRPr="000962B4">
                    <w:rPr>
                      <w:color w:val="auto"/>
                      <w:szCs w:val="21"/>
                    </w:rPr>
                    <w:t>HW18</w:t>
                  </w:r>
                  <w:r w:rsidRPr="000962B4">
                    <w:rPr>
                      <w:color w:val="auto"/>
                      <w:szCs w:val="21"/>
                    </w:rPr>
                    <w:t>焚烧处置残渣</w:t>
                  </w:r>
                </w:p>
              </w:tc>
              <w:tc>
                <w:tcPr>
                  <w:tcW w:w="783" w:type="pct"/>
                  <w:vAlign w:val="center"/>
                </w:tcPr>
                <w:p w:rsidR="00E50041" w:rsidRPr="000962B4" w:rsidRDefault="00E50041" w:rsidP="00461CD7">
                  <w:pPr>
                    <w:pStyle w:val="a8"/>
                    <w:spacing w:line="360" w:lineRule="exact"/>
                    <w:rPr>
                      <w:color w:val="auto"/>
                      <w:szCs w:val="21"/>
                    </w:rPr>
                  </w:pPr>
                  <w:r w:rsidRPr="000962B4">
                    <w:rPr>
                      <w:color w:val="auto"/>
                      <w:szCs w:val="21"/>
                    </w:rPr>
                    <w:t>环境治理业</w:t>
                  </w:r>
                </w:p>
              </w:tc>
              <w:tc>
                <w:tcPr>
                  <w:tcW w:w="741" w:type="pct"/>
                  <w:vAlign w:val="center"/>
                </w:tcPr>
                <w:p w:rsidR="00E50041" w:rsidRPr="000962B4" w:rsidRDefault="00E50041" w:rsidP="00461CD7">
                  <w:pPr>
                    <w:pStyle w:val="a8"/>
                    <w:spacing w:line="360" w:lineRule="exact"/>
                    <w:rPr>
                      <w:color w:val="auto"/>
                      <w:szCs w:val="21"/>
                    </w:rPr>
                  </w:pPr>
                  <w:r w:rsidRPr="000962B4">
                    <w:rPr>
                      <w:color w:val="auto"/>
                      <w:szCs w:val="21"/>
                    </w:rPr>
                    <w:t>772-005-18</w:t>
                  </w:r>
                </w:p>
              </w:tc>
              <w:tc>
                <w:tcPr>
                  <w:tcW w:w="1235" w:type="pct"/>
                  <w:vAlign w:val="center"/>
                </w:tcPr>
                <w:p w:rsidR="00E50041" w:rsidRPr="000962B4" w:rsidRDefault="00E50041" w:rsidP="00461CD7">
                  <w:pPr>
                    <w:spacing w:line="360" w:lineRule="exact"/>
                    <w:ind w:firstLineChars="100" w:firstLine="210"/>
                    <w:rPr>
                      <w:rFonts w:ascii="Times New Roman" w:hAnsi="Times New Roman" w:cs="Times New Roman"/>
                      <w:kern w:val="0"/>
                    </w:rPr>
                  </w:pPr>
                  <w:r w:rsidRPr="000962B4">
                    <w:rPr>
                      <w:rFonts w:ascii="Times New Roman" w:hAnsi="Times New Roman" w:cs="Times New Roman"/>
                    </w:rPr>
                    <w:t>固体废物焚烧处置过程中废气处理产生的废活性炭</w:t>
                  </w:r>
                </w:p>
              </w:tc>
              <w:tc>
                <w:tcPr>
                  <w:tcW w:w="702" w:type="pct"/>
                  <w:vAlign w:val="center"/>
                </w:tcPr>
                <w:p w:rsidR="00E50041" w:rsidRPr="000962B4" w:rsidRDefault="00E50041" w:rsidP="00461CD7">
                  <w:pPr>
                    <w:pStyle w:val="a8"/>
                    <w:spacing w:line="360" w:lineRule="exact"/>
                    <w:rPr>
                      <w:color w:val="auto"/>
                      <w:szCs w:val="21"/>
                    </w:rPr>
                  </w:pPr>
                  <w:r w:rsidRPr="000962B4">
                    <w:rPr>
                      <w:color w:val="auto"/>
                      <w:szCs w:val="21"/>
                    </w:rPr>
                    <w:t>T</w:t>
                  </w:r>
                </w:p>
              </w:tc>
            </w:tr>
          </w:tbl>
          <w:p w:rsidR="00774EAD" w:rsidRPr="000962B4" w:rsidRDefault="00E50041" w:rsidP="006F02D3">
            <w:pPr>
              <w:spacing w:beforeLines="50"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由上表可知，项目产生的废活性炭属于危险废物，项目拟建设</w:t>
            </w:r>
            <w:r w:rsidRPr="000962B4">
              <w:rPr>
                <w:rFonts w:ascii="Times New Roman" w:eastAsia="宋体" w:hAnsi="Times New Roman" w:cs="Times New Roman"/>
                <w:sz w:val="24"/>
                <w:szCs w:val="24"/>
              </w:rPr>
              <w:t>1</w:t>
            </w:r>
            <w:r w:rsidRPr="000962B4">
              <w:rPr>
                <w:rFonts w:ascii="Times New Roman" w:eastAsia="宋体" w:hAnsi="Times New Roman" w:cs="Times New Roman"/>
                <w:sz w:val="24"/>
                <w:szCs w:val="24"/>
              </w:rPr>
              <w:t>个</w:t>
            </w:r>
            <w:r w:rsidRPr="000962B4">
              <w:rPr>
                <w:rFonts w:ascii="Times New Roman" w:eastAsia="宋体" w:hAnsi="Times New Roman" w:cs="Times New Roman"/>
                <w:sz w:val="24"/>
                <w:szCs w:val="24"/>
              </w:rPr>
              <w:t>10m²</w:t>
            </w:r>
            <w:r w:rsidRPr="000962B4">
              <w:rPr>
                <w:rFonts w:ascii="Times New Roman" w:eastAsia="宋体" w:hAnsi="Times New Roman" w:cs="Times New Roman"/>
                <w:sz w:val="24"/>
                <w:szCs w:val="24"/>
              </w:rPr>
              <w:t>的危险废物贮存间对废活性炭进行分类暂存后，委托有资质的单位进行处置。处置率</w:t>
            </w:r>
            <w:r w:rsidRPr="000962B4">
              <w:rPr>
                <w:rFonts w:ascii="Times New Roman" w:eastAsia="宋体" w:hAnsi="Times New Roman" w:cs="Times New Roman"/>
                <w:sz w:val="24"/>
                <w:szCs w:val="24"/>
              </w:rPr>
              <w:t>100%</w:t>
            </w:r>
            <w:r w:rsidRPr="000962B4">
              <w:rPr>
                <w:rFonts w:ascii="Times New Roman" w:eastAsia="宋体" w:hAnsi="Times New Roman" w:cs="Times New Roman"/>
                <w:sz w:val="24"/>
                <w:szCs w:val="24"/>
              </w:rPr>
              <w:t>。</w:t>
            </w:r>
          </w:p>
          <w:p w:rsidR="00B72267" w:rsidRPr="000962B4" w:rsidRDefault="00B72267" w:rsidP="00E50041">
            <w:pPr>
              <w:pStyle w:val="ad"/>
              <w:ind w:firstLine="482"/>
              <w:rPr>
                <w:rFonts w:eastAsiaTheme="minorEastAsia"/>
                <w:b/>
                <w:szCs w:val="24"/>
              </w:rPr>
            </w:pPr>
            <w:r w:rsidRPr="000962B4">
              <w:rPr>
                <w:rFonts w:eastAsiaTheme="minorEastAsia"/>
                <w:b/>
                <w:szCs w:val="24"/>
              </w:rPr>
              <w:t>⑤</w:t>
            </w:r>
            <w:r w:rsidR="00774EAD" w:rsidRPr="000962B4">
              <w:rPr>
                <w:rFonts w:eastAsiaTheme="minorEastAsia"/>
                <w:b/>
                <w:szCs w:val="24"/>
              </w:rPr>
              <w:t>遗物祭品焚烧灰渣</w:t>
            </w:r>
          </w:p>
          <w:p w:rsidR="00E50041" w:rsidRPr="000962B4" w:rsidRDefault="00E50041" w:rsidP="00E50041">
            <w:pPr>
              <w:pStyle w:val="ad"/>
              <w:ind w:firstLine="480"/>
              <w:rPr>
                <w:szCs w:val="21"/>
              </w:rPr>
            </w:pPr>
            <w:r w:rsidRPr="000962B4">
              <w:rPr>
                <w:szCs w:val="21"/>
              </w:rPr>
              <w:t>项目拟遗物焚烧炉对遗物祭品等进行焚烧，该过程会产生遗物祭品焚烧灰渣，预计产生量为</w:t>
            </w:r>
            <w:r w:rsidRPr="000962B4">
              <w:rPr>
                <w:szCs w:val="21"/>
              </w:rPr>
              <w:t>3.2t/a</w:t>
            </w:r>
            <w:r w:rsidRPr="000962B4">
              <w:rPr>
                <w:szCs w:val="21"/>
              </w:rPr>
              <w:t>；对照《国家危险废物名录》（</w:t>
            </w:r>
            <w:r w:rsidRPr="000962B4">
              <w:rPr>
                <w:szCs w:val="21"/>
              </w:rPr>
              <w:t>2021</w:t>
            </w:r>
            <w:r w:rsidRPr="000962B4">
              <w:rPr>
                <w:szCs w:val="21"/>
              </w:rPr>
              <w:t>版）</w:t>
            </w:r>
            <w:r w:rsidR="00461CD7" w:rsidRPr="000962B4">
              <w:rPr>
                <w:szCs w:val="21"/>
              </w:rPr>
              <w:t>，未将其列入危险废物，该固废属于一般</w:t>
            </w:r>
            <w:r w:rsidRPr="000962B4">
              <w:rPr>
                <w:szCs w:val="21"/>
              </w:rPr>
              <w:t>固废，委托环卫部门运输至垃圾填埋场填埋处置。处置率</w:t>
            </w:r>
            <w:r w:rsidRPr="000962B4">
              <w:rPr>
                <w:szCs w:val="21"/>
              </w:rPr>
              <w:t>100%</w:t>
            </w:r>
            <w:r w:rsidRPr="000962B4">
              <w:rPr>
                <w:szCs w:val="21"/>
              </w:rPr>
              <w:t>。</w:t>
            </w:r>
          </w:p>
          <w:p w:rsidR="00B72267" w:rsidRPr="000962B4" w:rsidRDefault="00B72267" w:rsidP="00E50041">
            <w:pPr>
              <w:pStyle w:val="ad"/>
              <w:ind w:firstLine="482"/>
              <w:rPr>
                <w:rFonts w:eastAsiaTheme="minorEastAsia"/>
                <w:b/>
                <w:szCs w:val="24"/>
              </w:rPr>
            </w:pPr>
            <w:r w:rsidRPr="000962B4">
              <w:rPr>
                <w:rFonts w:eastAsiaTheme="minorEastAsia"/>
                <w:b/>
                <w:szCs w:val="24"/>
              </w:rPr>
              <w:lastRenderedPageBreak/>
              <w:t>⑥</w:t>
            </w:r>
            <w:r w:rsidR="00774EAD" w:rsidRPr="000962B4">
              <w:rPr>
                <w:rFonts w:eastAsiaTheme="minorEastAsia"/>
                <w:b/>
                <w:szCs w:val="24"/>
              </w:rPr>
              <w:t>污水处理系统污泥</w:t>
            </w:r>
          </w:p>
          <w:p w:rsidR="00805197" w:rsidRPr="000962B4" w:rsidRDefault="00805197" w:rsidP="00805197">
            <w:pPr>
              <w:pStyle w:val="ad"/>
              <w:ind w:firstLine="480"/>
              <w:rPr>
                <w:rFonts w:eastAsiaTheme="minorEastAsia"/>
                <w:szCs w:val="24"/>
              </w:rPr>
            </w:pPr>
            <w:r w:rsidRPr="000962B4">
              <w:rPr>
                <w:rFonts w:eastAsiaTheme="minorEastAsia"/>
                <w:szCs w:val="24"/>
              </w:rPr>
              <w:t>根据项目情况，针对项目区综合废水，拟配套设置调节池、一体化污水处理设施对其进行处理。污水处理系统在处理废水的过程中，将产生一定的污泥，污泥主要来源于</w:t>
            </w:r>
            <w:r w:rsidRPr="000962B4">
              <w:rPr>
                <w:rFonts w:eastAsiaTheme="minorEastAsia"/>
                <w:szCs w:val="24"/>
              </w:rPr>
              <w:t>SS</w:t>
            </w:r>
            <w:r w:rsidRPr="000962B4">
              <w:rPr>
                <w:rFonts w:eastAsiaTheme="minorEastAsia"/>
                <w:szCs w:val="24"/>
              </w:rPr>
              <w:t>和</w:t>
            </w:r>
            <w:r w:rsidRPr="000962B4">
              <w:rPr>
                <w:rFonts w:eastAsiaTheme="minorEastAsia"/>
                <w:szCs w:val="24"/>
              </w:rPr>
              <w:t>BOD5</w:t>
            </w:r>
            <w:r w:rsidRPr="000962B4">
              <w:rPr>
                <w:rFonts w:eastAsiaTheme="minorEastAsia"/>
                <w:szCs w:val="24"/>
              </w:rPr>
              <w:t>的去除，以每去除</w:t>
            </w:r>
            <w:r w:rsidRPr="000962B4">
              <w:rPr>
                <w:rFonts w:eastAsiaTheme="minorEastAsia"/>
                <w:szCs w:val="24"/>
              </w:rPr>
              <w:t>1kgBOD</w:t>
            </w:r>
            <w:r w:rsidRPr="00AE014F">
              <w:rPr>
                <w:rFonts w:eastAsiaTheme="minorEastAsia"/>
                <w:szCs w:val="24"/>
                <w:vertAlign w:val="subscript"/>
              </w:rPr>
              <w:t>5</w:t>
            </w:r>
            <w:r w:rsidRPr="000962B4">
              <w:rPr>
                <w:rFonts w:eastAsiaTheme="minorEastAsia"/>
                <w:szCs w:val="24"/>
              </w:rPr>
              <w:t>产生污泥</w:t>
            </w:r>
            <w:r w:rsidRPr="000962B4">
              <w:rPr>
                <w:rFonts w:eastAsiaTheme="minorEastAsia"/>
                <w:szCs w:val="24"/>
              </w:rPr>
              <w:t>0.8kg</w:t>
            </w:r>
            <w:r w:rsidRPr="000962B4">
              <w:rPr>
                <w:rFonts w:eastAsiaTheme="minorEastAsia"/>
                <w:szCs w:val="24"/>
              </w:rPr>
              <w:t>计，则预计污泥产生量为</w:t>
            </w:r>
            <w:r w:rsidRPr="000962B4">
              <w:rPr>
                <w:rFonts w:eastAsiaTheme="minorEastAsia"/>
                <w:szCs w:val="24"/>
              </w:rPr>
              <w:t>0.24t/a</w:t>
            </w:r>
            <w:r w:rsidRPr="000962B4">
              <w:rPr>
                <w:rFonts w:eastAsiaTheme="minorEastAsia"/>
                <w:szCs w:val="24"/>
              </w:rPr>
              <w:t>。</w:t>
            </w:r>
          </w:p>
          <w:p w:rsidR="00E50041" w:rsidRPr="000962B4" w:rsidRDefault="00805197" w:rsidP="00805197">
            <w:pPr>
              <w:pStyle w:val="ad"/>
              <w:ind w:firstLine="480"/>
              <w:rPr>
                <w:rFonts w:eastAsiaTheme="minorEastAsia"/>
                <w:szCs w:val="24"/>
              </w:rPr>
            </w:pPr>
            <w:r w:rsidRPr="000962B4">
              <w:rPr>
                <w:rFonts w:eastAsiaTheme="minorEastAsia"/>
                <w:szCs w:val="24"/>
              </w:rPr>
              <w:t>根据《医疗机构水污染物排放标准》（</w:t>
            </w:r>
            <w:r w:rsidRPr="000962B4">
              <w:rPr>
                <w:rFonts w:eastAsiaTheme="minorEastAsia"/>
                <w:szCs w:val="24"/>
              </w:rPr>
              <w:t>GB18466-2005</w:t>
            </w:r>
            <w:r w:rsidRPr="000962B4">
              <w:rPr>
                <w:rFonts w:eastAsiaTheme="minorEastAsia"/>
                <w:szCs w:val="24"/>
              </w:rPr>
              <w:t>）的定义，太平间等排出的诊疗、生活及粪便污水，属于医疗机构污水；而医疗机构污水混合其他废水后，一律视为医疗机构废水，因此该项目产生的综合废水含遗体清洗等废水应视为医疗机构废水。按照《医疗机构水污染物排放标准》（</w:t>
            </w:r>
            <w:r w:rsidRPr="000962B4">
              <w:rPr>
                <w:rFonts w:eastAsiaTheme="minorEastAsia"/>
                <w:szCs w:val="24"/>
              </w:rPr>
              <w:t>GB18466-2005</w:t>
            </w:r>
            <w:r w:rsidRPr="000962B4">
              <w:rPr>
                <w:rFonts w:eastAsiaTheme="minorEastAsia"/>
                <w:szCs w:val="24"/>
              </w:rPr>
              <w:t>）的要求，</w:t>
            </w:r>
            <w:r w:rsidRPr="000962B4">
              <w:rPr>
                <w:rFonts w:eastAsiaTheme="minorEastAsia"/>
                <w:szCs w:val="24"/>
              </w:rPr>
              <w:t>“</w:t>
            </w:r>
            <w:r w:rsidRPr="000962B4">
              <w:rPr>
                <w:rFonts w:eastAsiaTheme="minorEastAsia"/>
                <w:szCs w:val="24"/>
              </w:rPr>
              <w:t>医院污水处理设施栅渣、化粪池和污水处理设施污泥属危险废物，应按危险废物有关的要求进行贮存、运输和处置</w:t>
            </w:r>
            <w:r w:rsidRPr="000962B4">
              <w:rPr>
                <w:rFonts w:eastAsiaTheme="minorEastAsia"/>
                <w:szCs w:val="24"/>
              </w:rPr>
              <w:t>”</w:t>
            </w:r>
            <w:r w:rsidRPr="000962B4">
              <w:rPr>
                <w:rFonts w:eastAsiaTheme="minorEastAsia"/>
                <w:szCs w:val="24"/>
              </w:rPr>
              <w:t>。因此项目拟建设</w:t>
            </w:r>
            <w:r w:rsidRPr="000962B4">
              <w:rPr>
                <w:rFonts w:eastAsiaTheme="minorEastAsia"/>
                <w:szCs w:val="24"/>
              </w:rPr>
              <w:t>1</w:t>
            </w:r>
            <w:r w:rsidRPr="000962B4">
              <w:rPr>
                <w:rFonts w:eastAsiaTheme="minorEastAsia"/>
                <w:szCs w:val="24"/>
              </w:rPr>
              <w:t>个</w:t>
            </w:r>
            <w:r w:rsidRPr="000962B4">
              <w:rPr>
                <w:rFonts w:eastAsiaTheme="minorEastAsia"/>
                <w:szCs w:val="24"/>
              </w:rPr>
              <w:t>10m²</w:t>
            </w:r>
            <w:r w:rsidRPr="000962B4">
              <w:rPr>
                <w:rFonts w:eastAsiaTheme="minorEastAsia"/>
                <w:szCs w:val="24"/>
              </w:rPr>
              <w:t>的危险废物贮存间对污水处理系统污泥进行暂存后，委托有资质的单位进行处置。处置率</w:t>
            </w:r>
            <w:r w:rsidRPr="000962B4">
              <w:rPr>
                <w:rFonts w:eastAsiaTheme="minorEastAsia"/>
                <w:szCs w:val="24"/>
              </w:rPr>
              <w:t>100%</w:t>
            </w:r>
            <w:r w:rsidRPr="000962B4">
              <w:rPr>
                <w:rFonts w:eastAsiaTheme="minorEastAsia"/>
                <w:szCs w:val="24"/>
              </w:rPr>
              <w:t>。</w:t>
            </w:r>
          </w:p>
          <w:p w:rsidR="00B72267" w:rsidRPr="000962B4" w:rsidRDefault="00B72267" w:rsidP="00805197">
            <w:pPr>
              <w:pStyle w:val="ad"/>
              <w:ind w:firstLine="482"/>
              <w:rPr>
                <w:rFonts w:eastAsiaTheme="minorEastAsia"/>
                <w:b/>
                <w:szCs w:val="24"/>
              </w:rPr>
            </w:pPr>
            <w:r w:rsidRPr="000962B4">
              <w:rPr>
                <w:rFonts w:eastAsiaTheme="minorEastAsia"/>
                <w:b/>
                <w:szCs w:val="24"/>
              </w:rPr>
              <w:t>⑦</w:t>
            </w:r>
            <w:r w:rsidR="00774EAD" w:rsidRPr="000962B4">
              <w:rPr>
                <w:rFonts w:eastAsiaTheme="minorEastAsia"/>
                <w:b/>
                <w:szCs w:val="24"/>
              </w:rPr>
              <w:t>设备维修产生的废机油及废弃沾油抹布</w:t>
            </w:r>
          </w:p>
          <w:p w:rsidR="00805197" w:rsidRPr="000962B4" w:rsidRDefault="00805197" w:rsidP="00805197">
            <w:pPr>
              <w:pStyle w:val="ad"/>
              <w:ind w:firstLine="480"/>
              <w:rPr>
                <w:rFonts w:eastAsiaTheme="minorEastAsia"/>
                <w:szCs w:val="24"/>
              </w:rPr>
            </w:pPr>
            <w:r w:rsidRPr="000962B4">
              <w:rPr>
                <w:rFonts w:eastAsiaTheme="minorEastAsia"/>
                <w:szCs w:val="24"/>
              </w:rPr>
              <w:t>项目运营期将不定期对生产设备进行维护，如涂抹润滑油、机油等，维护过程中将产生少量废机油及废弃沾油抹布，根据《国家危险废物名录》（</w:t>
            </w:r>
            <w:r w:rsidRPr="000962B4">
              <w:rPr>
                <w:rFonts w:eastAsiaTheme="minorEastAsia"/>
                <w:szCs w:val="24"/>
              </w:rPr>
              <w:t>2021</w:t>
            </w:r>
            <w:r w:rsidRPr="000962B4">
              <w:rPr>
                <w:rFonts w:eastAsiaTheme="minorEastAsia"/>
                <w:szCs w:val="24"/>
              </w:rPr>
              <w:t>版），其属性见下表。</w:t>
            </w:r>
          </w:p>
          <w:p w:rsidR="00805197" w:rsidRPr="000962B4" w:rsidRDefault="00805197" w:rsidP="00805197">
            <w:pPr>
              <w:jc w:val="center"/>
              <w:rPr>
                <w:rFonts w:ascii="Times New Roman" w:hAnsi="Times New Roman" w:cs="Times New Roman"/>
                <w:b/>
                <w:szCs w:val="24"/>
              </w:rPr>
            </w:pPr>
            <w:r w:rsidRPr="000962B4">
              <w:rPr>
                <w:rFonts w:ascii="Times New Roman" w:hAnsi="Times New Roman" w:cs="Times New Roman"/>
                <w:b/>
                <w:szCs w:val="24"/>
              </w:rPr>
              <w:t>表</w:t>
            </w:r>
            <w:r w:rsidRPr="000962B4">
              <w:rPr>
                <w:rFonts w:ascii="Times New Roman" w:hAnsi="Times New Roman" w:cs="Times New Roman"/>
                <w:b/>
                <w:szCs w:val="24"/>
              </w:rPr>
              <w:t xml:space="preserve">4.2.4-6  </w:t>
            </w:r>
            <w:r w:rsidRPr="000962B4">
              <w:rPr>
                <w:rFonts w:ascii="Times New Roman" w:hAnsi="Times New Roman" w:cs="Times New Roman"/>
                <w:b/>
                <w:szCs w:val="24"/>
              </w:rPr>
              <w:t>国家危险废物名录（</w:t>
            </w:r>
            <w:r w:rsidRPr="000962B4">
              <w:rPr>
                <w:rFonts w:ascii="Times New Roman" w:hAnsi="Times New Roman" w:cs="Times New Roman"/>
                <w:b/>
                <w:szCs w:val="24"/>
              </w:rPr>
              <w:t>2021</w:t>
            </w:r>
            <w:r w:rsidRPr="000962B4">
              <w:rPr>
                <w:rFonts w:ascii="Times New Roman" w:hAnsi="Times New Roman" w:cs="Times New Roman"/>
                <w:b/>
                <w:szCs w:val="24"/>
              </w:rPr>
              <w:t>年）（摘抄）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7"/>
              <w:gridCol w:w="1301"/>
              <w:gridCol w:w="862"/>
              <w:gridCol w:w="1052"/>
              <w:gridCol w:w="3010"/>
              <w:gridCol w:w="1033"/>
            </w:tblGrid>
            <w:tr w:rsidR="00805197" w:rsidRPr="000962B4" w:rsidTr="00461CD7">
              <w:trPr>
                <w:jc w:val="center"/>
              </w:trPr>
              <w:tc>
                <w:tcPr>
                  <w:tcW w:w="783" w:type="pct"/>
                  <w:vAlign w:val="center"/>
                </w:tcPr>
                <w:p w:rsidR="00805197" w:rsidRPr="000962B4" w:rsidRDefault="00805197" w:rsidP="00461CD7">
                  <w:pPr>
                    <w:pStyle w:val="a8"/>
                    <w:spacing w:line="360" w:lineRule="exact"/>
                    <w:rPr>
                      <w:color w:val="auto"/>
                      <w:szCs w:val="21"/>
                    </w:rPr>
                  </w:pPr>
                  <w:r w:rsidRPr="000962B4">
                    <w:rPr>
                      <w:color w:val="auto"/>
                      <w:szCs w:val="21"/>
                    </w:rPr>
                    <w:t>项目危废</w:t>
                  </w:r>
                </w:p>
              </w:tc>
              <w:tc>
                <w:tcPr>
                  <w:tcW w:w="756" w:type="pct"/>
                  <w:vAlign w:val="center"/>
                </w:tcPr>
                <w:p w:rsidR="00805197" w:rsidRPr="000962B4" w:rsidRDefault="00805197" w:rsidP="00461CD7">
                  <w:pPr>
                    <w:pStyle w:val="a8"/>
                    <w:spacing w:line="360" w:lineRule="exact"/>
                    <w:rPr>
                      <w:color w:val="auto"/>
                      <w:szCs w:val="21"/>
                    </w:rPr>
                  </w:pPr>
                  <w:r w:rsidRPr="000962B4">
                    <w:rPr>
                      <w:color w:val="auto"/>
                      <w:szCs w:val="21"/>
                    </w:rPr>
                    <w:t>废物类别</w:t>
                  </w:r>
                </w:p>
              </w:tc>
              <w:tc>
                <w:tcPr>
                  <w:tcW w:w="501" w:type="pct"/>
                  <w:vAlign w:val="center"/>
                </w:tcPr>
                <w:p w:rsidR="00805197" w:rsidRPr="000962B4" w:rsidRDefault="00805197" w:rsidP="00461CD7">
                  <w:pPr>
                    <w:pStyle w:val="a8"/>
                    <w:spacing w:line="360" w:lineRule="exact"/>
                    <w:rPr>
                      <w:color w:val="auto"/>
                      <w:szCs w:val="21"/>
                    </w:rPr>
                  </w:pPr>
                  <w:r w:rsidRPr="000962B4">
                    <w:rPr>
                      <w:color w:val="auto"/>
                      <w:szCs w:val="21"/>
                    </w:rPr>
                    <w:t>行业来源</w:t>
                  </w:r>
                </w:p>
              </w:tc>
              <w:tc>
                <w:tcPr>
                  <w:tcW w:w="611" w:type="pct"/>
                  <w:vAlign w:val="center"/>
                </w:tcPr>
                <w:p w:rsidR="00805197" w:rsidRPr="000962B4" w:rsidRDefault="00805197" w:rsidP="00461CD7">
                  <w:pPr>
                    <w:pStyle w:val="a8"/>
                    <w:spacing w:line="360" w:lineRule="exact"/>
                    <w:rPr>
                      <w:color w:val="auto"/>
                      <w:szCs w:val="21"/>
                    </w:rPr>
                  </w:pPr>
                  <w:r w:rsidRPr="000962B4">
                    <w:rPr>
                      <w:color w:val="auto"/>
                      <w:szCs w:val="21"/>
                    </w:rPr>
                    <w:t>废物代码</w:t>
                  </w:r>
                </w:p>
              </w:tc>
              <w:tc>
                <w:tcPr>
                  <w:tcW w:w="1749" w:type="pct"/>
                  <w:vAlign w:val="center"/>
                </w:tcPr>
                <w:p w:rsidR="00805197" w:rsidRPr="000962B4" w:rsidRDefault="00805197" w:rsidP="00461CD7">
                  <w:pPr>
                    <w:pStyle w:val="a8"/>
                    <w:spacing w:line="360" w:lineRule="exact"/>
                    <w:rPr>
                      <w:color w:val="auto"/>
                      <w:szCs w:val="21"/>
                    </w:rPr>
                  </w:pPr>
                  <w:r w:rsidRPr="000962B4">
                    <w:rPr>
                      <w:color w:val="auto"/>
                      <w:szCs w:val="21"/>
                    </w:rPr>
                    <w:t>危险废物</w:t>
                  </w:r>
                </w:p>
              </w:tc>
              <w:tc>
                <w:tcPr>
                  <w:tcW w:w="600" w:type="pct"/>
                  <w:vAlign w:val="center"/>
                </w:tcPr>
                <w:p w:rsidR="00805197" w:rsidRPr="000962B4" w:rsidRDefault="00805197" w:rsidP="00461CD7">
                  <w:pPr>
                    <w:pStyle w:val="a8"/>
                    <w:spacing w:line="360" w:lineRule="exact"/>
                    <w:rPr>
                      <w:color w:val="auto"/>
                      <w:szCs w:val="21"/>
                    </w:rPr>
                  </w:pPr>
                  <w:r w:rsidRPr="000962B4">
                    <w:rPr>
                      <w:color w:val="auto"/>
                      <w:szCs w:val="21"/>
                    </w:rPr>
                    <w:t>危险特征</w:t>
                  </w:r>
                </w:p>
              </w:tc>
            </w:tr>
            <w:tr w:rsidR="00805197" w:rsidRPr="000962B4" w:rsidTr="00461CD7">
              <w:trPr>
                <w:jc w:val="center"/>
              </w:trPr>
              <w:tc>
                <w:tcPr>
                  <w:tcW w:w="783" w:type="pct"/>
                  <w:vAlign w:val="center"/>
                </w:tcPr>
                <w:p w:rsidR="00805197" w:rsidRPr="000962B4" w:rsidRDefault="00805197" w:rsidP="00461CD7">
                  <w:pPr>
                    <w:pStyle w:val="a8"/>
                    <w:spacing w:line="360" w:lineRule="exact"/>
                    <w:rPr>
                      <w:color w:val="auto"/>
                      <w:szCs w:val="21"/>
                    </w:rPr>
                  </w:pPr>
                  <w:r w:rsidRPr="000962B4">
                    <w:rPr>
                      <w:color w:val="auto"/>
                      <w:szCs w:val="21"/>
                    </w:rPr>
                    <w:t>废机油</w:t>
                  </w:r>
                </w:p>
              </w:tc>
              <w:tc>
                <w:tcPr>
                  <w:tcW w:w="756" w:type="pct"/>
                  <w:vAlign w:val="center"/>
                </w:tcPr>
                <w:p w:rsidR="00805197" w:rsidRPr="000962B4" w:rsidRDefault="00805197" w:rsidP="00461CD7">
                  <w:pPr>
                    <w:pStyle w:val="a8"/>
                    <w:spacing w:line="360" w:lineRule="exact"/>
                    <w:rPr>
                      <w:color w:val="auto"/>
                      <w:szCs w:val="21"/>
                    </w:rPr>
                  </w:pPr>
                  <w:r w:rsidRPr="000962B4">
                    <w:rPr>
                      <w:color w:val="auto"/>
                      <w:szCs w:val="21"/>
                    </w:rPr>
                    <w:t>HW08</w:t>
                  </w:r>
                  <w:r w:rsidRPr="000962B4">
                    <w:rPr>
                      <w:color w:val="auto"/>
                      <w:szCs w:val="21"/>
                    </w:rPr>
                    <w:t>废矿物油与含矿物油废物</w:t>
                  </w:r>
                </w:p>
              </w:tc>
              <w:tc>
                <w:tcPr>
                  <w:tcW w:w="501" w:type="pct"/>
                  <w:vAlign w:val="center"/>
                </w:tcPr>
                <w:p w:rsidR="00805197" w:rsidRPr="000962B4" w:rsidRDefault="00805197" w:rsidP="00461CD7">
                  <w:pPr>
                    <w:pStyle w:val="a8"/>
                    <w:spacing w:line="360" w:lineRule="exact"/>
                    <w:rPr>
                      <w:color w:val="auto"/>
                      <w:szCs w:val="21"/>
                    </w:rPr>
                  </w:pPr>
                  <w:r w:rsidRPr="000962B4">
                    <w:rPr>
                      <w:color w:val="auto"/>
                      <w:szCs w:val="21"/>
                    </w:rPr>
                    <w:t>非特定行业</w:t>
                  </w:r>
                </w:p>
              </w:tc>
              <w:tc>
                <w:tcPr>
                  <w:tcW w:w="611" w:type="pct"/>
                  <w:vAlign w:val="center"/>
                </w:tcPr>
                <w:p w:rsidR="00805197" w:rsidRPr="000962B4" w:rsidRDefault="00805197" w:rsidP="00461CD7">
                  <w:pPr>
                    <w:pStyle w:val="a8"/>
                    <w:spacing w:line="360" w:lineRule="exact"/>
                    <w:rPr>
                      <w:color w:val="auto"/>
                      <w:szCs w:val="21"/>
                    </w:rPr>
                  </w:pPr>
                  <w:r w:rsidRPr="000962B4">
                    <w:rPr>
                      <w:color w:val="auto"/>
                      <w:szCs w:val="21"/>
                    </w:rPr>
                    <w:t>900-214-08</w:t>
                  </w:r>
                </w:p>
              </w:tc>
              <w:tc>
                <w:tcPr>
                  <w:tcW w:w="1749" w:type="pct"/>
                  <w:vAlign w:val="center"/>
                </w:tcPr>
                <w:p w:rsidR="00805197" w:rsidRPr="000962B4" w:rsidRDefault="00805197" w:rsidP="00461CD7">
                  <w:pPr>
                    <w:pStyle w:val="a8"/>
                    <w:spacing w:line="360" w:lineRule="exact"/>
                    <w:ind w:firstLineChars="100" w:firstLine="210"/>
                    <w:jc w:val="left"/>
                    <w:rPr>
                      <w:color w:val="auto"/>
                      <w:szCs w:val="21"/>
                    </w:rPr>
                  </w:pPr>
                  <w:r w:rsidRPr="000962B4">
                    <w:rPr>
                      <w:color w:val="auto"/>
                      <w:szCs w:val="21"/>
                    </w:rPr>
                    <w:t>车辆、轮船及其它机械维修过程中产生的废发动机油、制动器油、自动变速器油、齿轮油等废润滑油</w:t>
                  </w:r>
                </w:p>
              </w:tc>
              <w:tc>
                <w:tcPr>
                  <w:tcW w:w="600" w:type="pct"/>
                  <w:vAlign w:val="center"/>
                </w:tcPr>
                <w:p w:rsidR="00805197" w:rsidRPr="000962B4" w:rsidRDefault="00805197" w:rsidP="00461CD7">
                  <w:pPr>
                    <w:pStyle w:val="a8"/>
                    <w:spacing w:line="360" w:lineRule="exact"/>
                    <w:rPr>
                      <w:color w:val="auto"/>
                      <w:szCs w:val="21"/>
                    </w:rPr>
                  </w:pPr>
                  <w:r w:rsidRPr="000962B4">
                    <w:rPr>
                      <w:color w:val="auto"/>
                      <w:szCs w:val="21"/>
                    </w:rPr>
                    <w:t>T</w:t>
                  </w:r>
                  <w:r w:rsidRPr="000962B4">
                    <w:rPr>
                      <w:color w:val="auto"/>
                      <w:szCs w:val="21"/>
                    </w:rPr>
                    <w:t>，</w:t>
                  </w:r>
                  <w:r w:rsidRPr="000962B4">
                    <w:rPr>
                      <w:color w:val="auto"/>
                      <w:szCs w:val="21"/>
                    </w:rPr>
                    <w:t>I</w:t>
                  </w:r>
                </w:p>
              </w:tc>
            </w:tr>
            <w:tr w:rsidR="00805197" w:rsidRPr="000962B4" w:rsidTr="00461CD7">
              <w:trPr>
                <w:jc w:val="center"/>
              </w:trPr>
              <w:tc>
                <w:tcPr>
                  <w:tcW w:w="783" w:type="pct"/>
                  <w:vAlign w:val="center"/>
                </w:tcPr>
                <w:p w:rsidR="00805197" w:rsidRPr="000962B4" w:rsidRDefault="00805197" w:rsidP="00461CD7">
                  <w:pPr>
                    <w:pStyle w:val="a8"/>
                    <w:spacing w:line="360" w:lineRule="exact"/>
                    <w:rPr>
                      <w:color w:val="auto"/>
                      <w:szCs w:val="21"/>
                    </w:rPr>
                  </w:pPr>
                  <w:r w:rsidRPr="000962B4">
                    <w:rPr>
                      <w:color w:val="auto"/>
                      <w:szCs w:val="21"/>
                    </w:rPr>
                    <w:t>沾油的抹布</w:t>
                  </w:r>
                </w:p>
              </w:tc>
              <w:tc>
                <w:tcPr>
                  <w:tcW w:w="756" w:type="pct"/>
                  <w:vAlign w:val="center"/>
                </w:tcPr>
                <w:p w:rsidR="00805197" w:rsidRPr="000962B4" w:rsidRDefault="00805197" w:rsidP="00461CD7">
                  <w:pPr>
                    <w:pStyle w:val="a8"/>
                    <w:spacing w:line="360" w:lineRule="exact"/>
                    <w:rPr>
                      <w:color w:val="auto"/>
                      <w:szCs w:val="21"/>
                    </w:rPr>
                  </w:pPr>
                  <w:r w:rsidRPr="000962B4">
                    <w:rPr>
                      <w:color w:val="auto"/>
                      <w:szCs w:val="21"/>
                    </w:rPr>
                    <w:t>HW49</w:t>
                  </w:r>
                  <w:r w:rsidRPr="000962B4">
                    <w:rPr>
                      <w:color w:val="auto"/>
                      <w:szCs w:val="21"/>
                    </w:rPr>
                    <w:t>其他废物</w:t>
                  </w:r>
                </w:p>
              </w:tc>
              <w:tc>
                <w:tcPr>
                  <w:tcW w:w="501" w:type="pct"/>
                  <w:vAlign w:val="center"/>
                </w:tcPr>
                <w:p w:rsidR="00805197" w:rsidRPr="000962B4" w:rsidRDefault="00805197" w:rsidP="00461CD7">
                  <w:pPr>
                    <w:pStyle w:val="a8"/>
                    <w:spacing w:line="360" w:lineRule="exact"/>
                    <w:rPr>
                      <w:color w:val="auto"/>
                      <w:szCs w:val="21"/>
                    </w:rPr>
                  </w:pPr>
                  <w:r w:rsidRPr="000962B4">
                    <w:rPr>
                      <w:color w:val="auto"/>
                      <w:szCs w:val="21"/>
                    </w:rPr>
                    <w:t>非特定行业</w:t>
                  </w:r>
                </w:p>
              </w:tc>
              <w:tc>
                <w:tcPr>
                  <w:tcW w:w="611" w:type="pct"/>
                  <w:vAlign w:val="center"/>
                </w:tcPr>
                <w:p w:rsidR="00805197" w:rsidRPr="000962B4" w:rsidRDefault="00805197" w:rsidP="00461CD7">
                  <w:pPr>
                    <w:pStyle w:val="a8"/>
                    <w:spacing w:line="360" w:lineRule="exact"/>
                    <w:rPr>
                      <w:color w:val="auto"/>
                      <w:szCs w:val="21"/>
                    </w:rPr>
                  </w:pPr>
                  <w:r w:rsidRPr="000962B4">
                    <w:rPr>
                      <w:color w:val="auto"/>
                      <w:szCs w:val="21"/>
                    </w:rPr>
                    <w:t>900-041-49</w:t>
                  </w:r>
                </w:p>
              </w:tc>
              <w:tc>
                <w:tcPr>
                  <w:tcW w:w="1749" w:type="pct"/>
                  <w:vAlign w:val="center"/>
                </w:tcPr>
                <w:p w:rsidR="00805197" w:rsidRPr="000962B4" w:rsidRDefault="00805197" w:rsidP="00461CD7">
                  <w:pPr>
                    <w:pStyle w:val="a8"/>
                    <w:spacing w:line="360" w:lineRule="exact"/>
                    <w:ind w:firstLineChars="100" w:firstLine="210"/>
                    <w:jc w:val="left"/>
                    <w:rPr>
                      <w:color w:val="auto"/>
                      <w:szCs w:val="21"/>
                    </w:rPr>
                  </w:pPr>
                  <w:r w:rsidRPr="000962B4">
                    <w:rPr>
                      <w:color w:val="auto"/>
                      <w:szCs w:val="21"/>
                    </w:rPr>
                    <w:t>含有或沾染毒性、感染性危险废物的废弃包装物、容器、过滤吸附介质</w:t>
                  </w:r>
                </w:p>
              </w:tc>
              <w:tc>
                <w:tcPr>
                  <w:tcW w:w="600" w:type="pct"/>
                  <w:vAlign w:val="center"/>
                </w:tcPr>
                <w:p w:rsidR="00805197" w:rsidRPr="000962B4" w:rsidRDefault="00805197" w:rsidP="00461CD7">
                  <w:pPr>
                    <w:pStyle w:val="a8"/>
                    <w:spacing w:line="360" w:lineRule="exact"/>
                    <w:rPr>
                      <w:color w:val="auto"/>
                      <w:szCs w:val="21"/>
                    </w:rPr>
                  </w:pPr>
                  <w:r w:rsidRPr="000962B4">
                    <w:rPr>
                      <w:color w:val="auto"/>
                      <w:szCs w:val="21"/>
                    </w:rPr>
                    <w:t>T/In</w:t>
                  </w:r>
                </w:p>
              </w:tc>
            </w:tr>
          </w:tbl>
          <w:p w:rsidR="00805197" w:rsidRPr="000962B4" w:rsidRDefault="00805197" w:rsidP="006F02D3">
            <w:pPr>
              <w:pStyle w:val="ad"/>
              <w:spacing w:beforeLines="50"/>
              <w:ind w:firstLine="480"/>
              <w:rPr>
                <w:szCs w:val="24"/>
              </w:rPr>
            </w:pPr>
            <w:r w:rsidRPr="000962B4">
              <w:rPr>
                <w:szCs w:val="24"/>
              </w:rPr>
              <w:t>项目区每年废机油产生量约为</w:t>
            </w:r>
            <w:r w:rsidRPr="000962B4">
              <w:rPr>
                <w:szCs w:val="24"/>
              </w:rPr>
              <w:t>5kg</w:t>
            </w:r>
            <w:r w:rsidRPr="000962B4">
              <w:rPr>
                <w:szCs w:val="24"/>
              </w:rPr>
              <w:t>，废弃沾油抹布产生量为</w:t>
            </w:r>
            <w:r w:rsidRPr="000962B4">
              <w:rPr>
                <w:szCs w:val="24"/>
              </w:rPr>
              <w:t>2kg</w:t>
            </w:r>
            <w:r w:rsidRPr="000962B4">
              <w:rPr>
                <w:szCs w:val="24"/>
              </w:rPr>
              <w:t>。根据《国家危险废物名录》（</w:t>
            </w:r>
            <w:r w:rsidRPr="000962B4">
              <w:rPr>
                <w:szCs w:val="24"/>
              </w:rPr>
              <w:t>2021</w:t>
            </w:r>
            <w:r w:rsidRPr="000962B4">
              <w:rPr>
                <w:szCs w:val="24"/>
              </w:rPr>
              <w:t>版）</w:t>
            </w:r>
            <w:r w:rsidRPr="000962B4">
              <w:rPr>
                <w:szCs w:val="24"/>
              </w:rPr>
              <w:t>“</w:t>
            </w:r>
            <w:r w:rsidRPr="000962B4">
              <w:rPr>
                <w:szCs w:val="24"/>
              </w:rPr>
              <w:t>危险废物豁免管理清单</w:t>
            </w:r>
            <w:r w:rsidRPr="000962B4">
              <w:rPr>
                <w:szCs w:val="24"/>
              </w:rPr>
              <w:t>”</w:t>
            </w:r>
            <w:r w:rsidRPr="000962B4">
              <w:rPr>
                <w:szCs w:val="24"/>
              </w:rPr>
              <w:t>的要求，该项目豁免危险废物清单如下：</w:t>
            </w:r>
          </w:p>
          <w:p w:rsidR="00805197" w:rsidRPr="000962B4" w:rsidRDefault="00805197" w:rsidP="006F02D3">
            <w:pPr>
              <w:pStyle w:val="ad"/>
              <w:spacing w:beforeLines="50"/>
              <w:ind w:firstLine="480"/>
              <w:rPr>
                <w:szCs w:val="24"/>
              </w:rPr>
            </w:pPr>
          </w:p>
          <w:p w:rsidR="00F278A0" w:rsidRPr="000962B4" w:rsidRDefault="00F278A0" w:rsidP="006F02D3">
            <w:pPr>
              <w:pStyle w:val="ad"/>
              <w:spacing w:beforeLines="50"/>
              <w:ind w:firstLine="480"/>
              <w:rPr>
                <w:szCs w:val="24"/>
              </w:rPr>
            </w:pPr>
          </w:p>
          <w:p w:rsidR="00805197" w:rsidRPr="000962B4" w:rsidRDefault="00805197" w:rsidP="00805197">
            <w:pPr>
              <w:jc w:val="center"/>
              <w:rPr>
                <w:rFonts w:ascii="Times New Roman" w:hAnsi="Times New Roman" w:cs="Times New Roman"/>
                <w:b/>
                <w:szCs w:val="24"/>
              </w:rPr>
            </w:pPr>
            <w:r w:rsidRPr="000962B4">
              <w:rPr>
                <w:rFonts w:ascii="Times New Roman" w:hAnsi="Times New Roman" w:cs="Times New Roman"/>
                <w:b/>
                <w:szCs w:val="24"/>
              </w:rPr>
              <w:lastRenderedPageBreak/>
              <w:t>表</w:t>
            </w:r>
            <w:r w:rsidRPr="000962B4">
              <w:rPr>
                <w:rFonts w:ascii="Times New Roman" w:hAnsi="Times New Roman" w:cs="Times New Roman"/>
                <w:b/>
                <w:szCs w:val="24"/>
              </w:rPr>
              <w:t xml:space="preserve">4.2.4-7 </w:t>
            </w:r>
            <w:r w:rsidRPr="000962B4">
              <w:rPr>
                <w:rFonts w:ascii="Times New Roman" w:hAnsi="Times New Roman" w:cs="Times New Roman"/>
                <w:b/>
                <w:szCs w:val="24"/>
              </w:rPr>
              <w:t>该项目豁免危险废物清单一览表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480"/>
              <w:gridCol w:w="1251"/>
              <w:gridCol w:w="1656"/>
              <w:gridCol w:w="2688"/>
            </w:tblGrid>
            <w:tr w:rsidR="00805197" w:rsidRPr="000962B4" w:rsidTr="00461CD7">
              <w:trPr>
                <w:jc w:val="center"/>
              </w:trPr>
              <w:tc>
                <w:tcPr>
                  <w:tcW w:w="889" w:type="pct"/>
                  <w:vAlign w:val="center"/>
                </w:tcPr>
                <w:p w:rsidR="00805197" w:rsidRPr="000962B4" w:rsidRDefault="00805197" w:rsidP="00461CD7">
                  <w:pPr>
                    <w:pStyle w:val="a8"/>
                    <w:spacing w:line="360" w:lineRule="exact"/>
                    <w:rPr>
                      <w:color w:val="auto"/>
                      <w:szCs w:val="21"/>
                    </w:rPr>
                  </w:pPr>
                  <w:r w:rsidRPr="000962B4">
                    <w:rPr>
                      <w:color w:val="auto"/>
                      <w:szCs w:val="21"/>
                    </w:rPr>
                    <w:t>废物类别</w:t>
                  </w:r>
                </w:p>
              </w:tc>
              <w:tc>
                <w:tcPr>
                  <w:tcW w:w="860" w:type="pct"/>
                  <w:vAlign w:val="center"/>
                </w:tcPr>
                <w:p w:rsidR="00805197" w:rsidRPr="000962B4" w:rsidRDefault="00805197" w:rsidP="00461CD7">
                  <w:pPr>
                    <w:pStyle w:val="a8"/>
                    <w:spacing w:line="360" w:lineRule="exact"/>
                    <w:rPr>
                      <w:color w:val="auto"/>
                      <w:szCs w:val="21"/>
                    </w:rPr>
                  </w:pPr>
                  <w:r w:rsidRPr="000962B4">
                    <w:rPr>
                      <w:color w:val="auto"/>
                      <w:szCs w:val="21"/>
                    </w:rPr>
                    <w:t>危险废物</w:t>
                  </w:r>
                </w:p>
              </w:tc>
              <w:tc>
                <w:tcPr>
                  <w:tcW w:w="727" w:type="pct"/>
                  <w:vAlign w:val="center"/>
                </w:tcPr>
                <w:p w:rsidR="00805197" w:rsidRPr="000962B4" w:rsidRDefault="00805197" w:rsidP="00461CD7">
                  <w:pPr>
                    <w:pStyle w:val="a8"/>
                    <w:spacing w:line="360" w:lineRule="exact"/>
                    <w:rPr>
                      <w:color w:val="auto"/>
                      <w:szCs w:val="21"/>
                    </w:rPr>
                  </w:pPr>
                  <w:r w:rsidRPr="000962B4">
                    <w:rPr>
                      <w:color w:val="auto"/>
                      <w:szCs w:val="21"/>
                    </w:rPr>
                    <w:t>豁免环节</w:t>
                  </w:r>
                </w:p>
              </w:tc>
              <w:tc>
                <w:tcPr>
                  <w:tcW w:w="962" w:type="pct"/>
                  <w:vAlign w:val="center"/>
                </w:tcPr>
                <w:p w:rsidR="00805197" w:rsidRPr="000962B4" w:rsidRDefault="00805197" w:rsidP="00461CD7">
                  <w:pPr>
                    <w:pStyle w:val="a8"/>
                    <w:spacing w:line="360" w:lineRule="exact"/>
                    <w:rPr>
                      <w:color w:val="auto"/>
                      <w:szCs w:val="21"/>
                    </w:rPr>
                  </w:pPr>
                  <w:r w:rsidRPr="000962B4">
                    <w:rPr>
                      <w:color w:val="auto"/>
                      <w:szCs w:val="21"/>
                    </w:rPr>
                    <w:t>豁免条件</w:t>
                  </w:r>
                </w:p>
              </w:tc>
              <w:tc>
                <w:tcPr>
                  <w:tcW w:w="1562" w:type="pct"/>
                  <w:vAlign w:val="center"/>
                </w:tcPr>
                <w:p w:rsidR="00805197" w:rsidRPr="000962B4" w:rsidRDefault="00805197" w:rsidP="00461CD7">
                  <w:pPr>
                    <w:pStyle w:val="a8"/>
                    <w:spacing w:line="360" w:lineRule="exact"/>
                    <w:rPr>
                      <w:color w:val="auto"/>
                      <w:szCs w:val="21"/>
                    </w:rPr>
                  </w:pPr>
                  <w:r w:rsidRPr="000962B4">
                    <w:rPr>
                      <w:color w:val="auto"/>
                      <w:szCs w:val="21"/>
                    </w:rPr>
                    <w:t>豁免内容</w:t>
                  </w:r>
                </w:p>
              </w:tc>
            </w:tr>
            <w:tr w:rsidR="00805197" w:rsidRPr="000962B4" w:rsidTr="00461CD7">
              <w:trPr>
                <w:jc w:val="center"/>
              </w:trPr>
              <w:tc>
                <w:tcPr>
                  <w:tcW w:w="889" w:type="pct"/>
                  <w:vAlign w:val="center"/>
                </w:tcPr>
                <w:p w:rsidR="00805197" w:rsidRPr="000962B4" w:rsidRDefault="00805197" w:rsidP="00461CD7">
                  <w:pPr>
                    <w:pStyle w:val="a8"/>
                    <w:spacing w:line="360" w:lineRule="exact"/>
                    <w:rPr>
                      <w:color w:val="auto"/>
                      <w:szCs w:val="21"/>
                    </w:rPr>
                  </w:pPr>
                  <w:r w:rsidRPr="000962B4">
                    <w:rPr>
                      <w:color w:val="auto"/>
                      <w:szCs w:val="21"/>
                    </w:rPr>
                    <w:t>900-041-49</w:t>
                  </w:r>
                </w:p>
              </w:tc>
              <w:tc>
                <w:tcPr>
                  <w:tcW w:w="860" w:type="pct"/>
                  <w:vAlign w:val="center"/>
                </w:tcPr>
                <w:p w:rsidR="00805197" w:rsidRPr="000962B4" w:rsidRDefault="00805197" w:rsidP="00461CD7">
                  <w:pPr>
                    <w:autoSpaceDE w:val="0"/>
                    <w:autoSpaceDN w:val="0"/>
                    <w:adjustRightInd w:val="0"/>
                    <w:jc w:val="left"/>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废弃的含油抹布、劳保用品</w:t>
                  </w:r>
                </w:p>
              </w:tc>
              <w:tc>
                <w:tcPr>
                  <w:tcW w:w="727" w:type="pct"/>
                  <w:vAlign w:val="center"/>
                </w:tcPr>
                <w:p w:rsidR="00805197" w:rsidRPr="000962B4" w:rsidRDefault="00805197" w:rsidP="00461CD7">
                  <w:pPr>
                    <w:pStyle w:val="a8"/>
                    <w:spacing w:line="360" w:lineRule="exact"/>
                    <w:rPr>
                      <w:color w:val="auto"/>
                      <w:szCs w:val="21"/>
                    </w:rPr>
                  </w:pPr>
                  <w:r w:rsidRPr="000962B4">
                    <w:rPr>
                      <w:color w:val="auto"/>
                      <w:szCs w:val="21"/>
                    </w:rPr>
                    <w:t>全部环节</w:t>
                  </w:r>
                </w:p>
              </w:tc>
              <w:tc>
                <w:tcPr>
                  <w:tcW w:w="962" w:type="pct"/>
                  <w:vAlign w:val="center"/>
                </w:tcPr>
                <w:p w:rsidR="00805197" w:rsidRPr="000962B4" w:rsidRDefault="00805197" w:rsidP="00461CD7">
                  <w:pPr>
                    <w:pStyle w:val="a8"/>
                    <w:spacing w:line="360" w:lineRule="exact"/>
                    <w:rPr>
                      <w:color w:val="auto"/>
                      <w:szCs w:val="21"/>
                    </w:rPr>
                  </w:pPr>
                  <w:r w:rsidRPr="000962B4">
                    <w:rPr>
                      <w:color w:val="auto"/>
                      <w:szCs w:val="21"/>
                    </w:rPr>
                    <w:t>未分类收集</w:t>
                  </w:r>
                </w:p>
              </w:tc>
              <w:tc>
                <w:tcPr>
                  <w:tcW w:w="1562" w:type="pct"/>
                  <w:vAlign w:val="center"/>
                </w:tcPr>
                <w:p w:rsidR="00805197" w:rsidRPr="000962B4" w:rsidRDefault="00805197" w:rsidP="00461CD7">
                  <w:pPr>
                    <w:pStyle w:val="a8"/>
                    <w:spacing w:line="360" w:lineRule="exact"/>
                    <w:rPr>
                      <w:color w:val="auto"/>
                      <w:szCs w:val="21"/>
                    </w:rPr>
                  </w:pPr>
                  <w:r w:rsidRPr="000962B4">
                    <w:rPr>
                      <w:color w:val="auto"/>
                      <w:szCs w:val="21"/>
                    </w:rPr>
                    <w:t>全过程不按危险废物管理</w:t>
                  </w:r>
                </w:p>
              </w:tc>
            </w:tr>
          </w:tbl>
          <w:p w:rsidR="00805197" w:rsidRPr="000962B4" w:rsidRDefault="00805197" w:rsidP="006F02D3">
            <w:pPr>
              <w:pStyle w:val="ad"/>
              <w:spacing w:beforeLines="50"/>
              <w:ind w:firstLine="480"/>
              <w:rPr>
                <w:szCs w:val="24"/>
              </w:rPr>
            </w:pPr>
            <w:r w:rsidRPr="000962B4">
              <w:rPr>
                <w:szCs w:val="24"/>
              </w:rPr>
              <w:t>由上表可知，项目产生的废弃沾油抹布全部环节已被豁免，按一般固体废物管理要求管理；针对项目产生的废机油，项目拟建设</w:t>
            </w:r>
            <w:r w:rsidRPr="000962B4">
              <w:rPr>
                <w:szCs w:val="24"/>
              </w:rPr>
              <w:t>1</w:t>
            </w:r>
            <w:r w:rsidRPr="000962B4">
              <w:rPr>
                <w:szCs w:val="24"/>
              </w:rPr>
              <w:t>个</w:t>
            </w:r>
            <w:r w:rsidRPr="000962B4">
              <w:rPr>
                <w:szCs w:val="24"/>
              </w:rPr>
              <w:t>10m²</w:t>
            </w:r>
            <w:r w:rsidRPr="000962B4">
              <w:rPr>
                <w:szCs w:val="24"/>
              </w:rPr>
              <w:t>的危险废物贮存间对其进行分类暂存后，委托有资质的单位处置。</w:t>
            </w:r>
          </w:p>
          <w:p w:rsidR="00B72267" w:rsidRPr="000962B4" w:rsidRDefault="00B72267" w:rsidP="00805197">
            <w:pPr>
              <w:pStyle w:val="ad"/>
              <w:ind w:firstLine="482"/>
              <w:rPr>
                <w:rFonts w:eastAsiaTheme="minorEastAsia"/>
                <w:b/>
                <w:szCs w:val="24"/>
              </w:rPr>
            </w:pPr>
            <w:r w:rsidRPr="000962B4">
              <w:rPr>
                <w:rFonts w:eastAsiaTheme="minorEastAsia"/>
                <w:b/>
                <w:szCs w:val="24"/>
              </w:rPr>
              <w:t>⑧</w:t>
            </w:r>
            <w:r w:rsidR="00774EAD" w:rsidRPr="000962B4">
              <w:rPr>
                <w:rFonts w:eastAsiaTheme="minorEastAsia"/>
                <w:b/>
                <w:szCs w:val="24"/>
              </w:rPr>
              <w:t>生活</w:t>
            </w:r>
            <w:r w:rsidR="00805197" w:rsidRPr="000962B4">
              <w:rPr>
                <w:rFonts w:eastAsiaTheme="minorEastAsia"/>
                <w:b/>
                <w:szCs w:val="24"/>
              </w:rPr>
              <w:t>固废</w:t>
            </w:r>
          </w:p>
          <w:p w:rsidR="00805197" w:rsidRPr="000962B4" w:rsidRDefault="00805197" w:rsidP="001C7F90">
            <w:pPr>
              <w:pStyle w:val="ad"/>
              <w:ind w:firstLine="480"/>
              <w:rPr>
                <w:rFonts w:eastAsiaTheme="minorEastAsia"/>
                <w:szCs w:val="24"/>
              </w:rPr>
            </w:pPr>
            <w:r w:rsidRPr="000962B4">
              <w:rPr>
                <w:rFonts w:eastAsiaTheme="minorEastAsia"/>
                <w:szCs w:val="24"/>
              </w:rPr>
              <w:t>生活固废包括生活垃圾、餐厨废物和隔油池浮油，具体如下：</w:t>
            </w:r>
          </w:p>
          <w:p w:rsidR="00805197" w:rsidRPr="000962B4" w:rsidRDefault="00D059F8" w:rsidP="00805197">
            <w:pPr>
              <w:pStyle w:val="ad"/>
              <w:ind w:firstLine="482"/>
              <w:rPr>
                <w:rFonts w:eastAsiaTheme="minorEastAsia"/>
                <w:b/>
                <w:szCs w:val="24"/>
              </w:rPr>
            </w:pPr>
            <w:r w:rsidRPr="000962B4">
              <w:rPr>
                <w:rFonts w:eastAsiaTheme="minorEastAsia"/>
                <w:b/>
                <w:szCs w:val="24"/>
              </w:rPr>
              <w:fldChar w:fldCharType="begin"/>
            </w:r>
            <w:r w:rsidR="00805197" w:rsidRPr="000962B4">
              <w:rPr>
                <w:rFonts w:eastAsiaTheme="minorEastAsia"/>
                <w:b/>
                <w:szCs w:val="24"/>
              </w:rPr>
              <w:instrText xml:space="preserve"> = 1 \* GB2 </w:instrText>
            </w:r>
            <w:r w:rsidRPr="000962B4">
              <w:rPr>
                <w:rFonts w:eastAsiaTheme="minorEastAsia"/>
                <w:b/>
                <w:szCs w:val="24"/>
              </w:rPr>
              <w:fldChar w:fldCharType="separate"/>
            </w:r>
            <w:r w:rsidR="00805197" w:rsidRPr="000962B4">
              <w:rPr>
                <w:rFonts w:eastAsiaTheme="minorEastAsia"/>
                <w:b/>
                <w:szCs w:val="24"/>
              </w:rPr>
              <w:t>⑴</w:t>
            </w:r>
            <w:r w:rsidRPr="000962B4">
              <w:rPr>
                <w:rFonts w:eastAsiaTheme="minorEastAsia"/>
                <w:b/>
                <w:szCs w:val="24"/>
              </w:rPr>
              <w:fldChar w:fldCharType="end"/>
            </w:r>
            <w:r w:rsidR="00805197" w:rsidRPr="000962B4">
              <w:rPr>
                <w:rFonts w:eastAsiaTheme="minorEastAsia"/>
                <w:b/>
                <w:szCs w:val="24"/>
              </w:rPr>
              <w:t>生活垃圾</w:t>
            </w:r>
          </w:p>
          <w:p w:rsidR="00E86B5E" w:rsidRPr="000962B4" w:rsidRDefault="00E86B5E" w:rsidP="001C7F90">
            <w:pPr>
              <w:pStyle w:val="ad"/>
              <w:ind w:firstLine="480"/>
              <w:rPr>
                <w:rFonts w:eastAsiaTheme="minorEastAsia"/>
                <w:szCs w:val="24"/>
              </w:rPr>
            </w:pPr>
            <w:r w:rsidRPr="000962B4">
              <w:rPr>
                <w:rFonts w:eastAsiaTheme="minorEastAsia"/>
                <w:szCs w:val="24"/>
              </w:rPr>
              <w:t>根据</w:t>
            </w:r>
            <w:r w:rsidR="008A4E85" w:rsidRPr="000962B4">
              <w:rPr>
                <w:rFonts w:eastAsiaTheme="minorEastAsia"/>
                <w:szCs w:val="24"/>
              </w:rPr>
              <w:t>可研</w:t>
            </w:r>
            <w:r w:rsidRPr="000962B4">
              <w:rPr>
                <w:rFonts w:eastAsiaTheme="minorEastAsia"/>
                <w:szCs w:val="24"/>
              </w:rPr>
              <w:t>，该项目已定员工</w:t>
            </w:r>
            <w:r w:rsidRPr="000962B4">
              <w:rPr>
                <w:rFonts w:eastAsiaTheme="minorEastAsia"/>
                <w:szCs w:val="24"/>
              </w:rPr>
              <w:t>24</w:t>
            </w:r>
            <w:r w:rsidRPr="000962B4">
              <w:rPr>
                <w:rFonts w:eastAsiaTheme="minorEastAsia"/>
                <w:szCs w:val="24"/>
              </w:rPr>
              <w:t>人，生活产生量按</w:t>
            </w:r>
            <w:r w:rsidRPr="000962B4">
              <w:rPr>
                <w:rFonts w:eastAsiaTheme="minorEastAsia"/>
                <w:szCs w:val="24"/>
              </w:rPr>
              <w:t>1kg/</w:t>
            </w:r>
            <w:r w:rsidRPr="000962B4">
              <w:rPr>
                <w:rFonts w:eastAsiaTheme="minorEastAsia"/>
                <w:szCs w:val="24"/>
              </w:rPr>
              <w:t>（人</w:t>
            </w:r>
            <w:r w:rsidRPr="000962B4">
              <w:rPr>
                <w:rFonts w:eastAsiaTheme="minorEastAsia"/>
                <w:szCs w:val="24"/>
              </w:rPr>
              <w:t>·d</w:t>
            </w:r>
            <w:r w:rsidRPr="000962B4">
              <w:rPr>
                <w:rFonts w:eastAsiaTheme="minorEastAsia"/>
                <w:szCs w:val="24"/>
              </w:rPr>
              <w:t>）计，则生活垃圾产生量为</w:t>
            </w:r>
            <w:r w:rsidRPr="000962B4">
              <w:rPr>
                <w:rFonts w:eastAsiaTheme="minorEastAsia"/>
                <w:szCs w:val="24"/>
              </w:rPr>
              <w:t>24kg/d</w:t>
            </w:r>
            <w:r w:rsidRPr="000962B4">
              <w:rPr>
                <w:rFonts w:eastAsiaTheme="minorEastAsia"/>
                <w:szCs w:val="24"/>
              </w:rPr>
              <w:t>（</w:t>
            </w:r>
            <w:r w:rsidRPr="000962B4">
              <w:rPr>
                <w:rFonts w:eastAsiaTheme="minorEastAsia"/>
                <w:szCs w:val="24"/>
              </w:rPr>
              <w:t>8.6t/a</w:t>
            </w:r>
            <w:r w:rsidRPr="000962B4">
              <w:rPr>
                <w:rFonts w:eastAsiaTheme="minorEastAsia"/>
                <w:szCs w:val="24"/>
              </w:rPr>
              <w:t>）。生活垃圾集中收集后，委托环卫部门定期清运处置，处置率为</w:t>
            </w:r>
            <w:r w:rsidRPr="000962B4">
              <w:rPr>
                <w:rFonts w:eastAsiaTheme="minorEastAsia"/>
                <w:szCs w:val="24"/>
              </w:rPr>
              <w:t>100%</w:t>
            </w:r>
            <w:r w:rsidRPr="000962B4">
              <w:rPr>
                <w:rFonts w:eastAsiaTheme="minorEastAsia"/>
                <w:szCs w:val="24"/>
              </w:rPr>
              <w:t>。</w:t>
            </w:r>
          </w:p>
          <w:p w:rsidR="00E86B5E" w:rsidRPr="000962B4" w:rsidRDefault="00D059F8" w:rsidP="001C7F90">
            <w:pPr>
              <w:pStyle w:val="ad"/>
              <w:ind w:firstLine="482"/>
              <w:rPr>
                <w:rFonts w:eastAsiaTheme="minorEastAsia"/>
                <w:b/>
                <w:szCs w:val="24"/>
              </w:rPr>
            </w:pPr>
            <w:r w:rsidRPr="000962B4">
              <w:rPr>
                <w:rFonts w:eastAsiaTheme="minorEastAsia"/>
                <w:b/>
                <w:szCs w:val="24"/>
              </w:rPr>
              <w:fldChar w:fldCharType="begin"/>
            </w:r>
            <w:r w:rsidR="00805197" w:rsidRPr="000962B4">
              <w:rPr>
                <w:rFonts w:eastAsiaTheme="minorEastAsia"/>
                <w:b/>
                <w:szCs w:val="24"/>
              </w:rPr>
              <w:instrText xml:space="preserve"> = 2 \* GB2 </w:instrText>
            </w:r>
            <w:r w:rsidRPr="000962B4">
              <w:rPr>
                <w:rFonts w:eastAsiaTheme="minorEastAsia"/>
                <w:b/>
                <w:szCs w:val="24"/>
              </w:rPr>
              <w:fldChar w:fldCharType="separate"/>
            </w:r>
            <w:r w:rsidR="00805197" w:rsidRPr="000962B4">
              <w:rPr>
                <w:rFonts w:eastAsiaTheme="minorEastAsia"/>
                <w:b/>
                <w:noProof/>
                <w:szCs w:val="24"/>
              </w:rPr>
              <w:t>⑵</w:t>
            </w:r>
            <w:r w:rsidRPr="000962B4">
              <w:rPr>
                <w:rFonts w:eastAsiaTheme="minorEastAsia"/>
                <w:b/>
                <w:szCs w:val="24"/>
              </w:rPr>
              <w:fldChar w:fldCharType="end"/>
            </w:r>
            <w:r w:rsidR="00E86B5E" w:rsidRPr="000962B4">
              <w:rPr>
                <w:rFonts w:eastAsiaTheme="minorEastAsia"/>
                <w:b/>
                <w:szCs w:val="24"/>
              </w:rPr>
              <w:t>餐厨废物</w:t>
            </w:r>
          </w:p>
          <w:p w:rsidR="00E86B5E" w:rsidRPr="000962B4" w:rsidRDefault="00E86B5E" w:rsidP="001C7F90">
            <w:pPr>
              <w:pStyle w:val="ad"/>
              <w:ind w:firstLine="480"/>
              <w:rPr>
                <w:rFonts w:eastAsiaTheme="minorEastAsia"/>
                <w:szCs w:val="24"/>
              </w:rPr>
            </w:pPr>
            <w:r w:rsidRPr="000962B4">
              <w:rPr>
                <w:rFonts w:eastAsiaTheme="minorEastAsia"/>
                <w:szCs w:val="24"/>
              </w:rPr>
              <w:t>根据</w:t>
            </w:r>
            <w:r w:rsidR="008A4E85" w:rsidRPr="000962B4">
              <w:rPr>
                <w:rFonts w:eastAsiaTheme="minorEastAsia"/>
                <w:szCs w:val="24"/>
              </w:rPr>
              <w:t>类比分析</w:t>
            </w:r>
            <w:r w:rsidRPr="000962B4">
              <w:rPr>
                <w:rFonts w:eastAsiaTheme="minorEastAsia"/>
                <w:szCs w:val="24"/>
              </w:rPr>
              <w:t>，项目餐厨废物产生量约为</w:t>
            </w:r>
            <w:r w:rsidRPr="000962B4">
              <w:rPr>
                <w:rFonts w:eastAsiaTheme="minorEastAsia"/>
                <w:szCs w:val="24"/>
              </w:rPr>
              <w:t>3kg/d</w:t>
            </w:r>
            <w:r w:rsidRPr="000962B4">
              <w:rPr>
                <w:rFonts w:eastAsiaTheme="minorEastAsia"/>
                <w:szCs w:val="24"/>
              </w:rPr>
              <w:t>（合计</w:t>
            </w:r>
            <w:r w:rsidRPr="000962B4">
              <w:rPr>
                <w:rFonts w:eastAsiaTheme="minorEastAsia"/>
                <w:szCs w:val="24"/>
              </w:rPr>
              <w:t>0.9t/a</w:t>
            </w:r>
            <w:r w:rsidRPr="000962B4">
              <w:rPr>
                <w:rFonts w:eastAsiaTheme="minorEastAsia"/>
                <w:szCs w:val="24"/>
              </w:rPr>
              <w:t>），统一收集后委托有资质的单位进行处置，处置率为</w:t>
            </w:r>
            <w:r w:rsidRPr="000962B4">
              <w:rPr>
                <w:rFonts w:eastAsiaTheme="minorEastAsia"/>
                <w:szCs w:val="24"/>
              </w:rPr>
              <w:t>100%</w:t>
            </w:r>
            <w:r w:rsidRPr="000962B4">
              <w:rPr>
                <w:rFonts w:eastAsiaTheme="minorEastAsia"/>
                <w:szCs w:val="24"/>
              </w:rPr>
              <w:t>。</w:t>
            </w:r>
          </w:p>
          <w:p w:rsidR="00E86B5E" w:rsidRPr="000962B4" w:rsidRDefault="00D059F8" w:rsidP="001C7F90">
            <w:pPr>
              <w:pStyle w:val="ad"/>
              <w:ind w:firstLine="482"/>
              <w:rPr>
                <w:rFonts w:eastAsiaTheme="minorEastAsia"/>
                <w:b/>
                <w:szCs w:val="24"/>
              </w:rPr>
            </w:pPr>
            <w:r w:rsidRPr="000962B4">
              <w:rPr>
                <w:rFonts w:eastAsiaTheme="minorEastAsia"/>
                <w:b/>
                <w:szCs w:val="24"/>
              </w:rPr>
              <w:fldChar w:fldCharType="begin"/>
            </w:r>
            <w:r w:rsidR="00805197" w:rsidRPr="000962B4">
              <w:rPr>
                <w:rFonts w:eastAsiaTheme="minorEastAsia"/>
                <w:b/>
                <w:szCs w:val="24"/>
              </w:rPr>
              <w:instrText xml:space="preserve"> = 3 \* GB2 </w:instrText>
            </w:r>
            <w:r w:rsidRPr="000962B4">
              <w:rPr>
                <w:rFonts w:eastAsiaTheme="minorEastAsia"/>
                <w:b/>
                <w:szCs w:val="24"/>
              </w:rPr>
              <w:fldChar w:fldCharType="separate"/>
            </w:r>
            <w:r w:rsidR="00805197" w:rsidRPr="000962B4">
              <w:rPr>
                <w:rFonts w:eastAsiaTheme="minorEastAsia"/>
                <w:b/>
                <w:noProof/>
                <w:szCs w:val="24"/>
              </w:rPr>
              <w:t>⑶</w:t>
            </w:r>
            <w:r w:rsidRPr="000962B4">
              <w:rPr>
                <w:rFonts w:eastAsiaTheme="minorEastAsia"/>
                <w:b/>
                <w:szCs w:val="24"/>
              </w:rPr>
              <w:fldChar w:fldCharType="end"/>
            </w:r>
            <w:r w:rsidR="00E86B5E" w:rsidRPr="000962B4">
              <w:rPr>
                <w:rFonts w:eastAsiaTheme="minorEastAsia"/>
                <w:b/>
                <w:szCs w:val="24"/>
              </w:rPr>
              <w:t>隔油池浮油</w:t>
            </w:r>
          </w:p>
          <w:p w:rsidR="00E86B5E" w:rsidRPr="000962B4" w:rsidRDefault="008A4E85" w:rsidP="001C7F90">
            <w:pPr>
              <w:pStyle w:val="ad"/>
              <w:ind w:firstLine="480"/>
              <w:rPr>
                <w:rFonts w:eastAsiaTheme="minorEastAsia"/>
                <w:szCs w:val="24"/>
              </w:rPr>
            </w:pPr>
            <w:r w:rsidRPr="000962B4">
              <w:rPr>
                <w:rFonts w:eastAsiaTheme="minorEastAsia"/>
                <w:szCs w:val="24"/>
              </w:rPr>
              <w:t>根据类比分析，</w:t>
            </w:r>
            <w:r w:rsidR="00E86B5E" w:rsidRPr="000962B4">
              <w:rPr>
                <w:rFonts w:eastAsiaTheme="minorEastAsia"/>
                <w:szCs w:val="24"/>
              </w:rPr>
              <w:t>项目针对于厨房生活污水，项目拟设置</w:t>
            </w:r>
            <w:r w:rsidR="00E86B5E" w:rsidRPr="000962B4">
              <w:rPr>
                <w:rFonts w:eastAsiaTheme="minorEastAsia"/>
                <w:szCs w:val="24"/>
              </w:rPr>
              <w:t>1</w:t>
            </w:r>
            <w:r w:rsidR="00E86B5E" w:rsidRPr="000962B4">
              <w:rPr>
                <w:rFonts w:eastAsiaTheme="minorEastAsia"/>
                <w:szCs w:val="24"/>
              </w:rPr>
              <w:t>个</w:t>
            </w:r>
            <w:r w:rsidR="00E86B5E" w:rsidRPr="000962B4">
              <w:rPr>
                <w:rFonts w:eastAsiaTheme="minorEastAsia"/>
                <w:szCs w:val="24"/>
              </w:rPr>
              <w:t>1m³</w:t>
            </w:r>
            <w:r w:rsidR="00E86B5E" w:rsidRPr="000962B4">
              <w:rPr>
                <w:rFonts w:eastAsiaTheme="minorEastAsia"/>
                <w:szCs w:val="24"/>
              </w:rPr>
              <w:t>的隔油池对厨房废水进行预处理；该隔油池会产生隔油池浮油，产生量约为</w:t>
            </w:r>
            <w:r w:rsidR="00E86B5E" w:rsidRPr="000962B4">
              <w:rPr>
                <w:rFonts w:eastAsiaTheme="minorEastAsia"/>
                <w:szCs w:val="24"/>
              </w:rPr>
              <w:t>20kg/a</w:t>
            </w:r>
            <w:r w:rsidR="00E86B5E" w:rsidRPr="000962B4">
              <w:rPr>
                <w:rFonts w:eastAsiaTheme="minorEastAsia"/>
                <w:szCs w:val="24"/>
              </w:rPr>
              <w:t>；委托有资质的单位进行清理和处置，处置率为</w:t>
            </w:r>
            <w:r w:rsidR="00E86B5E" w:rsidRPr="000962B4">
              <w:rPr>
                <w:rFonts w:eastAsiaTheme="minorEastAsia"/>
                <w:szCs w:val="24"/>
              </w:rPr>
              <w:t>100%</w:t>
            </w:r>
            <w:r w:rsidR="00E86B5E" w:rsidRPr="000962B4">
              <w:rPr>
                <w:rFonts w:eastAsiaTheme="minorEastAsia"/>
                <w:szCs w:val="24"/>
              </w:rPr>
              <w:t>。</w:t>
            </w:r>
          </w:p>
          <w:p w:rsidR="00E86B5E" w:rsidRPr="000962B4" w:rsidRDefault="00E86B5E" w:rsidP="006E4148">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rPr>
              <w:t>（</w:t>
            </w:r>
            <w:r w:rsidRPr="000962B4">
              <w:rPr>
                <w:rFonts w:ascii="Times New Roman" w:hAnsi="Times New Roman" w:cs="Times New Roman"/>
                <w:b/>
                <w:sz w:val="24"/>
              </w:rPr>
              <w:t>2</w:t>
            </w:r>
            <w:r w:rsidRPr="000962B4">
              <w:rPr>
                <w:rFonts w:ascii="Times New Roman" w:hAnsi="Times New Roman" w:cs="Times New Roman"/>
                <w:b/>
                <w:sz w:val="24"/>
              </w:rPr>
              <w:t>）固体废物环境影响和保护措施分析</w:t>
            </w:r>
          </w:p>
          <w:p w:rsidR="00805197" w:rsidRPr="000962B4" w:rsidRDefault="00E86B5E" w:rsidP="00887B10">
            <w:pPr>
              <w:pStyle w:val="ad"/>
              <w:ind w:firstLine="480"/>
              <w:rPr>
                <w:rFonts w:eastAsiaTheme="minorEastAsia"/>
                <w:szCs w:val="24"/>
              </w:rPr>
            </w:pPr>
            <w:r w:rsidRPr="000962B4">
              <w:rPr>
                <w:rFonts w:eastAsiaTheme="minorEastAsia"/>
                <w:szCs w:val="24"/>
              </w:rPr>
              <w:t>根据固体废物污染源强分析可知，项目产生的固体废物，其环境影响和保护措施分析具体如下：</w:t>
            </w:r>
          </w:p>
          <w:p w:rsidR="00E86B5E" w:rsidRPr="000962B4" w:rsidRDefault="00E86B5E" w:rsidP="0017574F">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4.2.4-</w:t>
            </w:r>
            <w:r w:rsidR="00F278A0" w:rsidRPr="000962B4">
              <w:rPr>
                <w:rFonts w:eastAsiaTheme="minorEastAsia" w:hAnsi="Times New Roman"/>
                <w:sz w:val="21"/>
                <w:szCs w:val="21"/>
              </w:rPr>
              <w:t>8</w:t>
            </w:r>
            <w:r w:rsidRPr="000962B4">
              <w:rPr>
                <w:rFonts w:eastAsiaTheme="minorEastAsia" w:hAnsi="Times New Roman"/>
                <w:sz w:val="21"/>
                <w:szCs w:val="21"/>
              </w:rPr>
              <w:t xml:space="preserve"> </w:t>
            </w:r>
            <w:r w:rsidRPr="000962B4">
              <w:rPr>
                <w:rFonts w:eastAsiaTheme="minorEastAsia" w:hAnsi="Times New Roman"/>
                <w:sz w:val="21"/>
                <w:szCs w:val="21"/>
              </w:rPr>
              <w:t>固体废物环境影响和保护措施分析一览表</w:t>
            </w:r>
          </w:p>
          <w:tbl>
            <w:tblPr>
              <w:tblStyle w:val="a4"/>
              <w:tblW w:w="5000" w:type="pct"/>
              <w:tblLayout w:type="fixed"/>
              <w:tblLook w:val="04A0"/>
            </w:tblPr>
            <w:tblGrid>
              <w:gridCol w:w="451"/>
              <w:gridCol w:w="851"/>
              <w:gridCol w:w="850"/>
              <w:gridCol w:w="1134"/>
              <w:gridCol w:w="709"/>
              <w:gridCol w:w="1843"/>
              <w:gridCol w:w="1824"/>
              <w:gridCol w:w="943"/>
            </w:tblGrid>
            <w:tr w:rsidR="00E86B5E" w:rsidRPr="000962B4" w:rsidTr="00461CD7">
              <w:tc>
                <w:tcPr>
                  <w:tcW w:w="451"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序号</w:t>
                  </w:r>
                </w:p>
              </w:tc>
              <w:tc>
                <w:tcPr>
                  <w:tcW w:w="851"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产生环节</w:t>
                  </w:r>
                </w:p>
              </w:tc>
              <w:tc>
                <w:tcPr>
                  <w:tcW w:w="850"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名称</w:t>
                  </w:r>
                </w:p>
              </w:tc>
              <w:tc>
                <w:tcPr>
                  <w:tcW w:w="1134"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属性</w:t>
                  </w:r>
                </w:p>
              </w:tc>
              <w:tc>
                <w:tcPr>
                  <w:tcW w:w="709"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产生量</w:t>
                  </w:r>
                </w:p>
              </w:tc>
              <w:tc>
                <w:tcPr>
                  <w:tcW w:w="1843"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贮存方式</w:t>
                  </w:r>
                </w:p>
              </w:tc>
              <w:tc>
                <w:tcPr>
                  <w:tcW w:w="1824"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利用处置方式和去向</w:t>
                  </w:r>
                </w:p>
              </w:tc>
              <w:tc>
                <w:tcPr>
                  <w:tcW w:w="943" w:type="dxa"/>
                  <w:vAlign w:val="center"/>
                </w:tcPr>
                <w:p w:rsidR="00E86B5E" w:rsidRPr="000962B4" w:rsidRDefault="00E86B5E" w:rsidP="0017574F">
                  <w:pPr>
                    <w:pStyle w:val="a8"/>
                    <w:spacing w:line="360" w:lineRule="exact"/>
                    <w:rPr>
                      <w:rFonts w:eastAsiaTheme="minorEastAsia"/>
                      <w:color w:val="auto"/>
                      <w:szCs w:val="21"/>
                    </w:rPr>
                  </w:pPr>
                  <w:r w:rsidRPr="000962B4">
                    <w:rPr>
                      <w:rFonts w:eastAsiaTheme="minorEastAsia"/>
                      <w:color w:val="auto"/>
                      <w:szCs w:val="21"/>
                    </w:rPr>
                    <w:t>利用或处置量</w:t>
                  </w:r>
                </w:p>
              </w:tc>
            </w:tr>
            <w:tr w:rsidR="00461CD7" w:rsidRPr="000962B4" w:rsidTr="00461CD7">
              <w:tc>
                <w:tcPr>
                  <w:tcW w:w="4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1</w:t>
                  </w:r>
                </w:p>
              </w:tc>
              <w:tc>
                <w:tcPr>
                  <w:tcW w:w="8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遗体处置</w:t>
                  </w:r>
                </w:p>
              </w:tc>
              <w:tc>
                <w:tcPr>
                  <w:tcW w:w="850"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一次性手套</w:t>
                  </w:r>
                </w:p>
              </w:tc>
              <w:tc>
                <w:tcPr>
                  <w:tcW w:w="1134"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医疗废物</w:t>
                  </w:r>
                </w:p>
              </w:tc>
              <w:tc>
                <w:tcPr>
                  <w:tcW w:w="709"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0.1t/a</w:t>
                  </w:r>
                </w:p>
              </w:tc>
              <w:tc>
                <w:tcPr>
                  <w:tcW w:w="1843" w:type="dxa"/>
                  <w:vMerge w:val="restart"/>
                  <w:vAlign w:val="center"/>
                </w:tcPr>
                <w:p w:rsidR="00461CD7" w:rsidRPr="00AE014F" w:rsidRDefault="00AE014F" w:rsidP="00461CD7">
                  <w:pPr>
                    <w:pStyle w:val="a8"/>
                    <w:spacing w:line="360" w:lineRule="exact"/>
                    <w:ind w:firstLineChars="100" w:firstLine="210"/>
                    <w:jc w:val="both"/>
                    <w:rPr>
                      <w:rFonts w:eastAsiaTheme="minorEastAsia"/>
                      <w:color w:val="0070C0"/>
                      <w:szCs w:val="24"/>
                    </w:rPr>
                  </w:pPr>
                  <w:r w:rsidRPr="00AE014F">
                    <w:rPr>
                      <w:rFonts w:eastAsiaTheme="minorEastAsia" w:hint="eastAsia"/>
                      <w:color w:val="0070C0"/>
                      <w:szCs w:val="24"/>
                    </w:rPr>
                    <w:t>拟建设</w:t>
                  </w:r>
                  <w:r w:rsidRPr="00AE014F">
                    <w:rPr>
                      <w:rFonts w:eastAsiaTheme="minorEastAsia" w:hint="eastAsia"/>
                      <w:color w:val="0070C0"/>
                      <w:szCs w:val="24"/>
                    </w:rPr>
                    <w:t>1</w:t>
                  </w:r>
                  <w:r w:rsidRPr="00AE014F">
                    <w:rPr>
                      <w:rFonts w:eastAsiaTheme="minorEastAsia" w:hint="eastAsia"/>
                      <w:color w:val="0070C0"/>
                      <w:szCs w:val="24"/>
                    </w:rPr>
                    <w:t>个</w:t>
                  </w:r>
                  <w:r w:rsidRPr="00AE014F">
                    <w:rPr>
                      <w:rFonts w:eastAsiaTheme="minorEastAsia" w:hint="eastAsia"/>
                      <w:color w:val="0070C0"/>
                      <w:szCs w:val="24"/>
                    </w:rPr>
                    <w:t>5m</w:t>
                  </w:r>
                  <w:r w:rsidRPr="00AE014F">
                    <w:rPr>
                      <w:rFonts w:eastAsiaTheme="minorEastAsia" w:hint="eastAsia"/>
                      <w:color w:val="0070C0"/>
                      <w:szCs w:val="24"/>
                    </w:rPr>
                    <w:t>²的医疗废物贮存间</w:t>
                  </w:r>
                  <w:r w:rsidR="00461CD7" w:rsidRPr="00AE014F">
                    <w:rPr>
                      <w:rFonts w:eastAsiaTheme="minorEastAsia"/>
                      <w:color w:val="0070C0"/>
                      <w:szCs w:val="24"/>
                    </w:rPr>
                    <w:t>暂存。</w:t>
                  </w:r>
                </w:p>
              </w:tc>
              <w:tc>
                <w:tcPr>
                  <w:tcW w:w="1824" w:type="dxa"/>
                  <w:vMerge w:val="restart"/>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委托有资质的单位进行处置。</w:t>
                  </w:r>
                </w:p>
              </w:tc>
              <w:tc>
                <w:tcPr>
                  <w:tcW w:w="943"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color w:val="auto"/>
                      <w:szCs w:val="21"/>
                    </w:rPr>
                    <w:t>0.1t/a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废弃化妆棉</w:t>
                  </w:r>
                </w:p>
              </w:tc>
              <w:tc>
                <w:tcPr>
                  <w:tcW w:w="1134" w:type="dxa"/>
                  <w:vMerge/>
                  <w:vAlign w:val="center"/>
                </w:tcPr>
                <w:p w:rsidR="00461CD7" w:rsidRPr="000962B4" w:rsidRDefault="00461CD7" w:rsidP="0017574F">
                  <w:pPr>
                    <w:pStyle w:val="a8"/>
                    <w:spacing w:line="360" w:lineRule="exact"/>
                    <w:rPr>
                      <w:rFonts w:eastAsiaTheme="minorEastAsia"/>
                      <w:color w:val="auto"/>
                      <w:szCs w:val="21"/>
                    </w:rPr>
                  </w:pPr>
                </w:p>
              </w:tc>
              <w:tc>
                <w:tcPr>
                  <w:tcW w:w="709" w:type="dxa"/>
                  <w:vMerge/>
                  <w:vAlign w:val="center"/>
                </w:tcPr>
                <w:p w:rsidR="00461CD7" w:rsidRPr="000962B4" w:rsidRDefault="00461CD7" w:rsidP="0017574F">
                  <w:pPr>
                    <w:pStyle w:val="a8"/>
                    <w:spacing w:line="360" w:lineRule="exact"/>
                    <w:rPr>
                      <w:rFonts w:eastAsiaTheme="minorEastAsia"/>
                      <w:color w:val="auto"/>
                      <w:szCs w:val="21"/>
                    </w:rPr>
                  </w:pPr>
                </w:p>
              </w:tc>
              <w:tc>
                <w:tcPr>
                  <w:tcW w:w="1843" w:type="dxa"/>
                  <w:vMerge/>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p>
              </w:tc>
              <w:tc>
                <w:tcPr>
                  <w:tcW w:w="1824" w:type="dxa"/>
                  <w:vMerge/>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p>
              </w:tc>
              <w:tc>
                <w:tcPr>
                  <w:tcW w:w="943" w:type="dxa"/>
                  <w:vMerge/>
                  <w:vAlign w:val="center"/>
                </w:tcPr>
                <w:p w:rsidR="00461CD7" w:rsidRPr="000962B4" w:rsidRDefault="00461CD7" w:rsidP="0017574F">
                  <w:pPr>
                    <w:pStyle w:val="a8"/>
                    <w:spacing w:line="360" w:lineRule="exact"/>
                    <w:rPr>
                      <w:rFonts w:eastAsiaTheme="minorEastAsia"/>
                      <w:color w:val="auto"/>
                      <w:szCs w:val="21"/>
                    </w:rPr>
                  </w:pP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人体组织</w:t>
                  </w:r>
                </w:p>
              </w:tc>
              <w:tc>
                <w:tcPr>
                  <w:tcW w:w="1134" w:type="dxa"/>
                  <w:vMerge/>
                  <w:vAlign w:val="center"/>
                </w:tcPr>
                <w:p w:rsidR="00461CD7" w:rsidRPr="000962B4" w:rsidRDefault="00461CD7" w:rsidP="0017574F">
                  <w:pPr>
                    <w:pStyle w:val="a8"/>
                    <w:spacing w:line="360" w:lineRule="exact"/>
                    <w:rPr>
                      <w:rFonts w:eastAsiaTheme="minorEastAsia"/>
                      <w:color w:val="auto"/>
                      <w:szCs w:val="21"/>
                    </w:rPr>
                  </w:pP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人体组织按公安机关程序进行鉴定后，同逝者遗</w:t>
                  </w:r>
                  <w:r w:rsidRPr="000962B4">
                    <w:rPr>
                      <w:rFonts w:eastAsiaTheme="minorEastAsia"/>
                      <w:color w:val="auto"/>
                      <w:szCs w:val="24"/>
                    </w:rPr>
                    <w:lastRenderedPageBreak/>
                    <w:t>体一起火化。</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lastRenderedPageBreak/>
                    <w:t>--</w:t>
                  </w:r>
                </w:p>
              </w:tc>
            </w:tr>
            <w:tr w:rsidR="00461CD7" w:rsidRPr="000962B4" w:rsidTr="00461CD7">
              <w:tc>
                <w:tcPr>
                  <w:tcW w:w="4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lastRenderedPageBreak/>
                    <w:t>2</w:t>
                  </w:r>
                </w:p>
              </w:tc>
              <w:tc>
                <w:tcPr>
                  <w:tcW w:w="8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废气处理设施</w:t>
                  </w: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脱酸脱硫固废</w:t>
                  </w:r>
                </w:p>
              </w:tc>
              <w:tc>
                <w:tcPr>
                  <w:tcW w:w="1134"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一般固废</w:t>
                  </w: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3.5t/a</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不贮存。</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委托环卫部门运输至垃圾填埋场填埋处置。</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color w:val="auto"/>
                      <w:szCs w:val="21"/>
                    </w:rPr>
                    <w:t>3.5t/a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除尘固废</w:t>
                  </w:r>
                </w:p>
              </w:tc>
              <w:tc>
                <w:tcPr>
                  <w:tcW w:w="1134" w:type="dxa"/>
                  <w:vAlign w:val="center"/>
                </w:tcPr>
                <w:p w:rsidR="00461CD7" w:rsidRPr="000962B4" w:rsidRDefault="00F278A0" w:rsidP="0017574F">
                  <w:pPr>
                    <w:pStyle w:val="a8"/>
                    <w:spacing w:line="360" w:lineRule="exact"/>
                    <w:rPr>
                      <w:rFonts w:eastAsiaTheme="minorEastAsia"/>
                      <w:color w:val="auto"/>
                      <w:szCs w:val="21"/>
                    </w:rPr>
                  </w:pPr>
                  <w:r w:rsidRPr="000962B4">
                    <w:rPr>
                      <w:rFonts w:eastAsiaTheme="minorEastAsia"/>
                      <w:color w:val="auto"/>
                      <w:szCs w:val="21"/>
                    </w:rPr>
                    <w:t>豁免的危险废物</w:t>
                  </w: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0.5t/a</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不贮存。</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定期委托环卫部门运输至垃圾填埋场填埋处置。</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color w:val="auto"/>
                      <w:szCs w:val="21"/>
                    </w:rPr>
                    <w:t>0.5t/a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废活性炭</w:t>
                  </w:r>
                </w:p>
              </w:tc>
              <w:tc>
                <w:tcPr>
                  <w:tcW w:w="1134"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危险废物</w:t>
                  </w: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0.3t/a</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拟建设</w:t>
                  </w:r>
                  <w:r w:rsidRPr="000962B4">
                    <w:rPr>
                      <w:rFonts w:eastAsiaTheme="minorEastAsia"/>
                      <w:color w:val="auto"/>
                      <w:szCs w:val="24"/>
                    </w:rPr>
                    <w:t>1</w:t>
                  </w:r>
                  <w:r w:rsidRPr="000962B4">
                    <w:rPr>
                      <w:rFonts w:eastAsiaTheme="minorEastAsia"/>
                      <w:color w:val="auto"/>
                      <w:szCs w:val="24"/>
                    </w:rPr>
                    <w:t>个</w:t>
                  </w:r>
                  <w:r w:rsidRPr="000962B4">
                    <w:rPr>
                      <w:rFonts w:eastAsiaTheme="minorEastAsia"/>
                      <w:color w:val="auto"/>
                      <w:szCs w:val="24"/>
                    </w:rPr>
                    <w:t>10m²</w:t>
                  </w:r>
                  <w:r w:rsidRPr="000962B4">
                    <w:rPr>
                      <w:rFonts w:eastAsiaTheme="minorEastAsia"/>
                      <w:color w:val="auto"/>
                      <w:szCs w:val="24"/>
                    </w:rPr>
                    <w:t>的危险废物贮存间对废活性炭进行分类暂存。</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委托有资质的单位进行处置。</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color w:val="auto"/>
                      <w:szCs w:val="21"/>
                    </w:rPr>
                    <w:t>0.3t/a</w:t>
                  </w:r>
                </w:p>
              </w:tc>
            </w:tr>
            <w:tr w:rsidR="00461CD7" w:rsidRPr="000962B4" w:rsidTr="00461CD7">
              <w:tc>
                <w:tcPr>
                  <w:tcW w:w="451"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3</w:t>
                  </w:r>
                </w:p>
              </w:tc>
              <w:tc>
                <w:tcPr>
                  <w:tcW w:w="851"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遗物焚烧</w:t>
                  </w: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遗物祭品焚烧灰渣</w:t>
                  </w:r>
                </w:p>
              </w:tc>
              <w:tc>
                <w:tcPr>
                  <w:tcW w:w="1134"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一般固废</w:t>
                  </w: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3.2t/a</w:t>
                  </w:r>
                </w:p>
              </w:tc>
              <w:tc>
                <w:tcPr>
                  <w:tcW w:w="1843" w:type="dxa"/>
                  <w:vAlign w:val="center"/>
                </w:tcPr>
                <w:p w:rsidR="00461CD7" w:rsidRPr="000962B4" w:rsidRDefault="00461CD7" w:rsidP="006F31A9">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不贮存。</w:t>
                  </w:r>
                </w:p>
              </w:tc>
              <w:tc>
                <w:tcPr>
                  <w:tcW w:w="1824"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color w:val="auto"/>
                      <w:szCs w:val="21"/>
                    </w:rPr>
                    <w:t>委托环卫部门运输至垃圾填埋场填埋处置。</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color w:val="auto"/>
                      <w:szCs w:val="21"/>
                    </w:rPr>
                    <w:t>3.2t/a</w:t>
                  </w:r>
                </w:p>
              </w:tc>
            </w:tr>
            <w:tr w:rsidR="00461CD7" w:rsidRPr="000962B4" w:rsidTr="00461CD7">
              <w:tc>
                <w:tcPr>
                  <w:tcW w:w="451"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4</w:t>
                  </w:r>
                </w:p>
              </w:tc>
              <w:tc>
                <w:tcPr>
                  <w:tcW w:w="851"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污水处理系统</w:t>
                  </w: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污水处理系统污泥</w:t>
                  </w:r>
                </w:p>
              </w:tc>
              <w:tc>
                <w:tcPr>
                  <w:tcW w:w="1134" w:type="dxa"/>
                  <w:vAlign w:val="center"/>
                </w:tcPr>
                <w:p w:rsidR="00461CD7" w:rsidRPr="000962B4" w:rsidRDefault="00AE014F" w:rsidP="0017574F">
                  <w:pPr>
                    <w:pStyle w:val="a8"/>
                    <w:spacing w:line="360" w:lineRule="exact"/>
                    <w:rPr>
                      <w:rFonts w:eastAsiaTheme="minorEastAsia"/>
                      <w:color w:val="auto"/>
                      <w:szCs w:val="21"/>
                    </w:rPr>
                  </w:pPr>
                  <w:r w:rsidRPr="000962B4">
                    <w:rPr>
                      <w:rFonts w:eastAsiaTheme="minorEastAsia"/>
                      <w:color w:val="auto"/>
                      <w:szCs w:val="21"/>
                    </w:rPr>
                    <w:t>危险废物</w:t>
                  </w: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0.24t/a</w:t>
                  </w:r>
                </w:p>
              </w:tc>
              <w:tc>
                <w:tcPr>
                  <w:tcW w:w="1843" w:type="dxa"/>
                  <w:vAlign w:val="center"/>
                </w:tcPr>
                <w:p w:rsidR="00461CD7" w:rsidRPr="000962B4" w:rsidRDefault="00461CD7" w:rsidP="006F31A9">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拟建设</w:t>
                  </w:r>
                  <w:r w:rsidRPr="000962B4">
                    <w:rPr>
                      <w:rFonts w:eastAsiaTheme="minorEastAsia"/>
                      <w:color w:val="auto"/>
                      <w:szCs w:val="24"/>
                    </w:rPr>
                    <w:t>1</w:t>
                  </w:r>
                  <w:r w:rsidRPr="000962B4">
                    <w:rPr>
                      <w:rFonts w:eastAsiaTheme="minorEastAsia"/>
                      <w:color w:val="auto"/>
                      <w:szCs w:val="24"/>
                    </w:rPr>
                    <w:t>个</w:t>
                  </w:r>
                  <w:r w:rsidRPr="000962B4">
                    <w:rPr>
                      <w:rFonts w:eastAsiaTheme="minorEastAsia"/>
                      <w:color w:val="auto"/>
                      <w:szCs w:val="24"/>
                    </w:rPr>
                    <w:t>10m²</w:t>
                  </w:r>
                  <w:r w:rsidRPr="000962B4">
                    <w:rPr>
                      <w:rFonts w:eastAsiaTheme="minorEastAsia"/>
                      <w:color w:val="auto"/>
                      <w:szCs w:val="24"/>
                    </w:rPr>
                    <w:t>的危险废物贮存间对污水处理系统污泥进行暂存。</w:t>
                  </w:r>
                </w:p>
              </w:tc>
              <w:tc>
                <w:tcPr>
                  <w:tcW w:w="1824" w:type="dxa"/>
                  <w:vAlign w:val="center"/>
                </w:tcPr>
                <w:p w:rsidR="00461CD7" w:rsidRPr="000962B4" w:rsidRDefault="00461CD7" w:rsidP="00887B10">
                  <w:pPr>
                    <w:pStyle w:val="a8"/>
                    <w:spacing w:line="360" w:lineRule="exact"/>
                    <w:ind w:firstLineChars="100" w:firstLine="210"/>
                    <w:jc w:val="both"/>
                    <w:rPr>
                      <w:color w:val="auto"/>
                      <w:szCs w:val="21"/>
                    </w:rPr>
                  </w:pPr>
                  <w:r w:rsidRPr="000962B4">
                    <w:rPr>
                      <w:rFonts w:eastAsiaTheme="minorEastAsia"/>
                      <w:color w:val="auto"/>
                      <w:szCs w:val="24"/>
                    </w:rPr>
                    <w:t>委托有资质的单位进行处置。</w:t>
                  </w:r>
                </w:p>
              </w:tc>
              <w:tc>
                <w:tcPr>
                  <w:tcW w:w="943" w:type="dxa"/>
                  <w:vAlign w:val="center"/>
                </w:tcPr>
                <w:p w:rsidR="00461CD7" w:rsidRPr="000962B4" w:rsidRDefault="00461CD7" w:rsidP="0017574F">
                  <w:pPr>
                    <w:pStyle w:val="a8"/>
                    <w:spacing w:line="360" w:lineRule="exact"/>
                    <w:rPr>
                      <w:color w:val="auto"/>
                      <w:szCs w:val="21"/>
                    </w:rPr>
                  </w:pPr>
                  <w:r w:rsidRPr="000962B4">
                    <w:rPr>
                      <w:rFonts w:eastAsiaTheme="minorEastAsia"/>
                      <w:color w:val="auto"/>
                      <w:szCs w:val="24"/>
                    </w:rPr>
                    <w:t>0.24t/a</w:t>
                  </w:r>
                </w:p>
              </w:tc>
            </w:tr>
            <w:tr w:rsidR="00461CD7" w:rsidRPr="000962B4" w:rsidTr="00461CD7">
              <w:tc>
                <w:tcPr>
                  <w:tcW w:w="4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5</w:t>
                  </w:r>
                </w:p>
              </w:tc>
              <w:tc>
                <w:tcPr>
                  <w:tcW w:w="851" w:type="dxa"/>
                  <w:vMerge w:val="restart"/>
                  <w:vAlign w:val="center"/>
                </w:tcPr>
                <w:p w:rsidR="00461CD7" w:rsidRPr="000962B4" w:rsidRDefault="00461CD7" w:rsidP="0017574F">
                  <w:pPr>
                    <w:pStyle w:val="a8"/>
                    <w:spacing w:line="360" w:lineRule="exact"/>
                    <w:rPr>
                      <w:rFonts w:eastAsiaTheme="minorEastAsia"/>
                      <w:b/>
                      <w:color w:val="auto"/>
                      <w:szCs w:val="24"/>
                    </w:rPr>
                  </w:pPr>
                  <w:r w:rsidRPr="000962B4">
                    <w:rPr>
                      <w:rFonts w:eastAsiaTheme="minorEastAsia"/>
                      <w:color w:val="auto"/>
                      <w:szCs w:val="21"/>
                    </w:rPr>
                    <w:t>设备维护</w:t>
                  </w:r>
                </w:p>
              </w:tc>
              <w:tc>
                <w:tcPr>
                  <w:tcW w:w="850"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废机油</w:t>
                  </w:r>
                </w:p>
              </w:tc>
              <w:tc>
                <w:tcPr>
                  <w:tcW w:w="1134"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危险废物</w:t>
                  </w:r>
                </w:p>
              </w:tc>
              <w:tc>
                <w:tcPr>
                  <w:tcW w:w="709"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5kg/a</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拟建设了</w:t>
                  </w:r>
                  <w:r w:rsidRPr="000962B4">
                    <w:rPr>
                      <w:rFonts w:eastAsiaTheme="minorEastAsia"/>
                      <w:color w:val="auto"/>
                      <w:szCs w:val="24"/>
                    </w:rPr>
                    <w:t>1</w:t>
                  </w:r>
                  <w:r w:rsidRPr="000962B4">
                    <w:rPr>
                      <w:rFonts w:eastAsiaTheme="minorEastAsia"/>
                      <w:color w:val="auto"/>
                      <w:szCs w:val="24"/>
                    </w:rPr>
                    <w:t>个</w:t>
                  </w:r>
                  <w:r w:rsidRPr="000962B4">
                    <w:rPr>
                      <w:rFonts w:eastAsiaTheme="minorEastAsia"/>
                      <w:color w:val="auto"/>
                      <w:szCs w:val="24"/>
                    </w:rPr>
                    <w:t>10m²</w:t>
                  </w:r>
                  <w:r w:rsidRPr="000962B4">
                    <w:rPr>
                      <w:rFonts w:eastAsiaTheme="minorEastAsia"/>
                      <w:color w:val="auto"/>
                      <w:szCs w:val="24"/>
                    </w:rPr>
                    <w:t>的危险废物贮存间分类暂存。</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委托有资质的单位处置。</w:t>
                  </w:r>
                </w:p>
              </w:tc>
              <w:tc>
                <w:tcPr>
                  <w:tcW w:w="943"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5kg/a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b/>
                      <w:color w:val="auto"/>
                      <w:szCs w:val="24"/>
                    </w:rPr>
                  </w:pPr>
                </w:p>
              </w:tc>
              <w:tc>
                <w:tcPr>
                  <w:tcW w:w="850"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废弃沾油抹布</w:t>
                  </w:r>
                </w:p>
              </w:tc>
              <w:tc>
                <w:tcPr>
                  <w:tcW w:w="1134"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豁免的危险废物</w:t>
                  </w:r>
                </w:p>
              </w:tc>
              <w:tc>
                <w:tcPr>
                  <w:tcW w:w="709"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2kg/a</w:t>
                  </w:r>
                </w:p>
              </w:tc>
              <w:tc>
                <w:tcPr>
                  <w:tcW w:w="1843"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使用垃圾桶集中收集。</w:t>
                  </w:r>
                </w:p>
              </w:tc>
              <w:tc>
                <w:tcPr>
                  <w:tcW w:w="1824" w:type="dxa"/>
                  <w:vAlign w:val="center"/>
                </w:tcPr>
                <w:p w:rsidR="00461CD7" w:rsidRPr="000962B4" w:rsidRDefault="00461CD7" w:rsidP="00461CD7">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委托环卫部门定期清运处置。</w:t>
                  </w:r>
                </w:p>
              </w:tc>
              <w:tc>
                <w:tcPr>
                  <w:tcW w:w="943" w:type="dxa"/>
                  <w:vAlign w:val="center"/>
                </w:tcPr>
                <w:p w:rsidR="00461CD7" w:rsidRPr="000962B4" w:rsidRDefault="00461CD7" w:rsidP="00461CD7">
                  <w:pPr>
                    <w:pStyle w:val="a8"/>
                    <w:spacing w:line="360" w:lineRule="exact"/>
                    <w:rPr>
                      <w:rFonts w:eastAsiaTheme="minorEastAsia"/>
                      <w:color w:val="auto"/>
                      <w:szCs w:val="21"/>
                    </w:rPr>
                  </w:pPr>
                  <w:r w:rsidRPr="000962B4">
                    <w:rPr>
                      <w:rFonts w:eastAsiaTheme="minorEastAsia"/>
                      <w:color w:val="auto"/>
                      <w:szCs w:val="21"/>
                    </w:rPr>
                    <w:t>2kg/a</w:t>
                  </w:r>
                </w:p>
              </w:tc>
            </w:tr>
            <w:tr w:rsidR="00461CD7" w:rsidRPr="000962B4" w:rsidTr="00461CD7">
              <w:tc>
                <w:tcPr>
                  <w:tcW w:w="4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3</w:t>
                  </w:r>
                </w:p>
              </w:tc>
              <w:tc>
                <w:tcPr>
                  <w:tcW w:w="851" w:type="dxa"/>
                  <w:vMerge w:val="restart"/>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员工生活</w:t>
                  </w:r>
                </w:p>
              </w:tc>
              <w:tc>
                <w:tcPr>
                  <w:tcW w:w="850" w:type="dxa"/>
                  <w:vAlign w:val="center"/>
                </w:tcPr>
                <w:p w:rsidR="00461CD7" w:rsidRPr="000962B4" w:rsidRDefault="00461CD7" w:rsidP="00887B10">
                  <w:pPr>
                    <w:pStyle w:val="a8"/>
                    <w:spacing w:line="360" w:lineRule="exact"/>
                    <w:rPr>
                      <w:rFonts w:eastAsiaTheme="minorEastAsia"/>
                      <w:color w:val="auto"/>
                      <w:szCs w:val="21"/>
                    </w:rPr>
                  </w:pPr>
                  <w:r w:rsidRPr="000962B4">
                    <w:rPr>
                      <w:rFonts w:eastAsiaTheme="minorEastAsia"/>
                      <w:color w:val="auto"/>
                      <w:szCs w:val="21"/>
                    </w:rPr>
                    <w:t>生活垃圾</w:t>
                  </w:r>
                </w:p>
              </w:tc>
              <w:tc>
                <w:tcPr>
                  <w:tcW w:w="1134" w:type="dxa"/>
                  <w:vMerge w:val="restart"/>
                  <w:vAlign w:val="center"/>
                </w:tcPr>
                <w:p w:rsidR="00461CD7" w:rsidRPr="000962B4" w:rsidRDefault="00461CD7" w:rsidP="00887B10">
                  <w:pPr>
                    <w:pStyle w:val="a8"/>
                    <w:spacing w:line="360" w:lineRule="exact"/>
                    <w:rPr>
                      <w:rFonts w:eastAsiaTheme="minorEastAsia"/>
                      <w:color w:val="auto"/>
                      <w:szCs w:val="21"/>
                    </w:rPr>
                  </w:pPr>
                  <w:r w:rsidRPr="000962B4">
                    <w:rPr>
                      <w:rFonts w:eastAsiaTheme="minorEastAsia"/>
                      <w:color w:val="auto"/>
                      <w:szCs w:val="21"/>
                    </w:rPr>
                    <w:t>生活固废</w:t>
                  </w:r>
                </w:p>
              </w:tc>
              <w:tc>
                <w:tcPr>
                  <w:tcW w:w="709" w:type="dxa"/>
                  <w:vAlign w:val="center"/>
                </w:tcPr>
                <w:p w:rsidR="00461CD7" w:rsidRPr="000962B4" w:rsidRDefault="00461CD7" w:rsidP="00887B10">
                  <w:pPr>
                    <w:pStyle w:val="a8"/>
                    <w:spacing w:line="360" w:lineRule="exact"/>
                    <w:rPr>
                      <w:rFonts w:eastAsiaTheme="minorEastAsia"/>
                      <w:color w:val="auto"/>
                      <w:szCs w:val="21"/>
                    </w:rPr>
                  </w:pPr>
                  <w:r w:rsidRPr="000962B4">
                    <w:rPr>
                      <w:rFonts w:eastAsiaTheme="minorEastAsia"/>
                      <w:color w:val="auto"/>
                      <w:szCs w:val="21"/>
                    </w:rPr>
                    <w:t>8.6t/a</w:t>
                  </w:r>
                </w:p>
              </w:tc>
              <w:tc>
                <w:tcPr>
                  <w:tcW w:w="1843"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使用垃圾桶集中收集，日产日清。</w:t>
                  </w:r>
                </w:p>
              </w:tc>
              <w:tc>
                <w:tcPr>
                  <w:tcW w:w="1824"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委托环卫部门定期清运处置。</w:t>
                  </w:r>
                </w:p>
              </w:tc>
              <w:tc>
                <w:tcPr>
                  <w:tcW w:w="943" w:type="dxa"/>
                  <w:vAlign w:val="center"/>
                </w:tcPr>
                <w:p w:rsidR="00461CD7" w:rsidRPr="000962B4" w:rsidRDefault="00461CD7" w:rsidP="00887B10">
                  <w:pPr>
                    <w:pStyle w:val="a8"/>
                    <w:spacing w:line="360" w:lineRule="exact"/>
                    <w:rPr>
                      <w:rFonts w:eastAsiaTheme="minorEastAsia"/>
                      <w:color w:val="auto"/>
                      <w:szCs w:val="21"/>
                    </w:rPr>
                  </w:pPr>
                  <w:r w:rsidRPr="000962B4">
                    <w:rPr>
                      <w:rFonts w:eastAsiaTheme="minorEastAsia"/>
                      <w:color w:val="auto"/>
                      <w:szCs w:val="21"/>
                    </w:rPr>
                    <w:t>8.6t/a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餐厨废物</w:t>
                  </w:r>
                </w:p>
              </w:tc>
              <w:tc>
                <w:tcPr>
                  <w:tcW w:w="1134" w:type="dxa"/>
                  <w:vMerge/>
                  <w:vAlign w:val="center"/>
                </w:tcPr>
                <w:p w:rsidR="00461CD7" w:rsidRPr="000962B4" w:rsidRDefault="00461CD7" w:rsidP="0017574F">
                  <w:pPr>
                    <w:pStyle w:val="a8"/>
                    <w:spacing w:line="360" w:lineRule="exact"/>
                    <w:rPr>
                      <w:rFonts w:eastAsiaTheme="minorEastAsia"/>
                      <w:color w:val="auto"/>
                      <w:szCs w:val="21"/>
                    </w:rPr>
                  </w:pP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0.9t/a</w:t>
                  </w:r>
                </w:p>
              </w:tc>
              <w:tc>
                <w:tcPr>
                  <w:tcW w:w="1843"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收集桶统一收集。</w:t>
                  </w:r>
                </w:p>
              </w:tc>
              <w:tc>
                <w:tcPr>
                  <w:tcW w:w="1824"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委托有资质的单位进行处置</w:t>
                  </w:r>
                  <w:r w:rsidR="00F278A0" w:rsidRPr="000962B4">
                    <w:rPr>
                      <w:rFonts w:eastAsiaTheme="minorEastAsia"/>
                      <w:color w:val="auto"/>
                      <w:szCs w:val="24"/>
                    </w:rPr>
                    <w:t>。</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0.9t/a</w:t>
                  </w:r>
                </w:p>
              </w:tc>
            </w:tr>
            <w:tr w:rsidR="00461CD7" w:rsidRPr="000962B4" w:rsidTr="00461CD7">
              <w:tc>
                <w:tcPr>
                  <w:tcW w:w="451" w:type="dxa"/>
                  <w:vMerge/>
                  <w:vAlign w:val="center"/>
                </w:tcPr>
                <w:p w:rsidR="00461CD7" w:rsidRPr="000962B4" w:rsidRDefault="00461CD7" w:rsidP="0017574F">
                  <w:pPr>
                    <w:pStyle w:val="a8"/>
                    <w:spacing w:line="360" w:lineRule="exact"/>
                    <w:rPr>
                      <w:rFonts w:eastAsiaTheme="minorEastAsia"/>
                      <w:color w:val="auto"/>
                      <w:szCs w:val="21"/>
                    </w:rPr>
                  </w:pPr>
                </w:p>
              </w:tc>
              <w:tc>
                <w:tcPr>
                  <w:tcW w:w="851" w:type="dxa"/>
                  <w:vMerge/>
                  <w:vAlign w:val="center"/>
                </w:tcPr>
                <w:p w:rsidR="00461CD7" w:rsidRPr="000962B4" w:rsidRDefault="00461CD7" w:rsidP="0017574F">
                  <w:pPr>
                    <w:pStyle w:val="a8"/>
                    <w:spacing w:line="360" w:lineRule="exact"/>
                    <w:rPr>
                      <w:rFonts w:eastAsiaTheme="minorEastAsia"/>
                      <w:color w:val="auto"/>
                      <w:szCs w:val="21"/>
                    </w:rPr>
                  </w:pPr>
                </w:p>
              </w:tc>
              <w:tc>
                <w:tcPr>
                  <w:tcW w:w="850"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隔油池浮油</w:t>
                  </w:r>
                </w:p>
              </w:tc>
              <w:tc>
                <w:tcPr>
                  <w:tcW w:w="1134" w:type="dxa"/>
                  <w:vMerge/>
                  <w:vAlign w:val="center"/>
                </w:tcPr>
                <w:p w:rsidR="00461CD7" w:rsidRPr="000962B4" w:rsidRDefault="00461CD7" w:rsidP="0017574F">
                  <w:pPr>
                    <w:pStyle w:val="a8"/>
                    <w:spacing w:line="360" w:lineRule="exact"/>
                    <w:rPr>
                      <w:rFonts w:eastAsiaTheme="minorEastAsia"/>
                      <w:color w:val="auto"/>
                      <w:szCs w:val="21"/>
                    </w:rPr>
                  </w:pPr>
                </w:p>
              </w:tc>
              <w:tc>
                <w:tcPr>
                  <w:tcW w:w="709"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20kg/a</w:t>
                  </w:r>
                </w:p>
              </w:tc>
              <w:tc>
                <w:tcPr>
                  <w:tcW w:w="1843"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即清即运，不贮存。</w:t>
                  </w:r>
                </w:p>
              </w:tc>
              <w:tc>
                <w:tcPr>
                  <w:tcW w:w="1824" w:type="dxa"/>
                  <w:vAlign w:val="center"/>
                </w:tcPr>
                <w:p w:rsidR="00461CD7" w:rsidRPr="000962B4" w:rsidRDefault="00461CD7" w:rsidP="00887B1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委托有资质的单位进行清理和处置</w:t>
                  </w:r>
                  <w:r w:rsidR="00F278A0" w:rsidRPr="000962B4">
                    <w:rPr>
                      <w:rFonts w:eastAsiaTheme="minorEastAsia"/>
                      <w:color w:val="auto"/>
                      <w:szCs w:val="24"/>
                    </w:rPr>
                    <w:t>。</w:t>
                  </w:r>
                </w:p>
              </w:tc>
              <w:tc>
                <w:tcPr>
                  <w:tcW w:w="943" w:type="dxa"/>
                  <w:vAlign w:val="center"/>
                </w:tcPr>
                <w:p w:rsidR="00461CD7" w:rsidRPr="000962B4" w:rsidRDefault="00461CD7" w:rsidP="0017574F">
                  <w:pPr>
                    <w:pStyle w:val="a8"/>
                    <w:spacing w:line="360" w:lineRule="exact"/>
                    <w:rPr>
                      <w:rFonts w:eastAsiaTheme="minorEastAsia"/>
                      <w:color w:val="auto"/>
                      <w:szCs w:val="21"/>
                    </w:rPr>
                  </w:pPr>
                  <w:r w:rsidRPr="000962B4">
                    <w:rPr>
                      <w:rFonts w:eastAsiaTheme="minorEastAsia"/>
                      <w:color w:val="auto"/>
                      <w:szCs w:val="21"/>
                    </w:rPr>
                    <w:t>20kg/a</w:t>
                  </w:r>
                </w:p>
              </w:tc>
            </w:tr>
          </w:tbl>
          <w:p w:rsidR="00E86B5E" w:rsidRPr="000962B4" w:rsidRDefault="00E86B5E" w:rsidP="006F02D3">
            <w:pPr>
              <w:pStyle w:val="ad"/>
              <w:spacing w:beforeLines="50"/>
              <w:ind w:firstLine="480"/>
              <w:rPr>
                <w:rFonts w:eastAsiaTheme="minorEastAsia"/>
                <w:szCs w:val="24"/>
              </w:rPr>
            </w:pPr>
            <w:r w:rsidRPr="000962B4">
              <w:rPr>
                <w:rFonts w:eastAsiaTheme="minorEastAsia"/>
                <w:szCs w:val="24"/>
              </w:rPr>
              <w:t>综上，项目产生的固体废物均可得到合理处置，处置率为</w:t>
            </w:r>
            <w:r w:rsidRPr="000962B4">
              <w:rPr>
                <w:rFonts w:eastAsiaTheme="minorEastAsia"/>
                <w:szCs w:val="24"/>
              </w:rPr>
              <w:t>100%</w:t>
            </w:r>
            <w:r w:rsidRPr="000962B4">
              <w:rPr>
                <w:rFonts w:eastAsiaTheme="minorEastAsia"/>
                <w:szCs w:val="24"/>
              </w:rPr>
              <w:t>；对环境影响较小。</w:t>
            </w:r>
          </w:p>
          <w:p w:rsidR="00E86B5E" w:rsidRPr="000962B4" w:rsidRDefault="00E86B5E" w:rsidP="0017574F">
            <w:pPr>
              <w:spacing w:line="360" w:lineRule="auto"/>
              <w:ind w:firstLineChars="150" w:firstLine="361"/>
              <w:rPr>
                <w:rFonts w:ascii="Times New Roman" w:hAnsi="Times New Roman" w:cs="Times New Roman"/>
                <w:b/>
                <w:sz w:val="24"/>
              </w:rPr>
            </w:pPr>
            <w:r w:rsidRPr="000962B4">
              <w:rPr>
                <w:rFonts w:ascii="Times New Roman" w:hAnsi="Times New Roman" w:cs="Times New Roman"/>
                <w:b/>
                <w:sz w:val="24"/>
              </w:rPr>
              <w:t>（</w:t>
            </w:r>
            <w:r w:rsidRPr="000962B4">
              <w:rPr>
                <w:rFonts w:ascii="Times New Roman" w:hAnsi="Times New Roman" w:cs="Times New Roman"/>
                <w:b/>
                <w:sz w:val="24"/>
              </w:rPr>
              <w:t>3</w:t>
            </w:r>
            <w:r w:rsidRPr="000962B4">
              <w:rPr>
                <w:rFonts w:ascii="Times New Roman" w:hAnsi="Times New Roman" w:cs="Times New Roman"/>
                <w:b/>
                <w:sz w:val="24"/>
              </w:rPr>
              <w:t>）环境管理要求</w:t>
            </w:r>
          </w:p>
          <w:p w:rsidR="00F278A0" w:rsidRPr="000962B4" w:rsidRDefault="00F278A0" w:rsidP="00F278A0">
            <w:pPr>
              <w:pStyle w:val="ad"/>
              <w:ind w:firstLine="482"/>
              <w:rPr>
                <w:rFonts w:eastAsiaTheme="minorEastAsia"/>
                <w:b/>
                <w:szCs w:val="24"/>
              </w:rPr>
            </w:pPr>
            <w:r w:rsidRPr="000962B4">
              <w:rPr>
                <w:b/>
                <w:szCs w:val="24"/>
              </w:rPr>
              <w:t>①</w:t>
            </w:r>
            <w:r w:rsidRPr="000962B4">
              <w:rPr>
                <w:rFonts w:eastAsiaTheme="minorEastAsia"/>
                <w:b/>
                <w:szCs w:val="24"/>
              </w:rPr>
              <w:t>危险废物管理要求</w:t>
            </w:r>
          </w:p>
          <w:p w:rsidR="00F278A0" w:rsidRPr="000962B4" w:rsidRDefault="00F278A0" w:rsidP="00F278A0">
            <w:pPr>
              <w:pStyle w:val="ad"/>
              <w:ind w:firstLine="480"/>
              <w:rPr>
                <w:szCs w:val="24"/>
              </w:rPr>
            </w:pPr>
            <w:r w:rsidRPr="000962B4">
              <w:rPr>
                <w:szCs w:val="24"/>
              </w:rPr>
              <w:lastRenderedPageBreak/>
              <w:t>针对项目产生的危险废物，项目在日常管理过程中，必须严格按照《危险废物贮存污染控制标准》（</w:t>
            </w:r>
            <w:r w:rsidRPr="000962B4">
              <w:rPr>
                <w:szCs w:val="24"/>
              </w:rPr>
              <w:t>GB18597-2001</w:t>
            </w:r>
            <w:r w:rsidRPr="000962B4">
              <w:rPr>
                <w:szCs w:val="24"/>
              </w:rPr>
              <w:t>）及修改单的要求，在对危险废物的收集、贮存、利用和委托有资质的单位处理过程中，做到下表提出的要求。</w:t>
            </w:r>
          </w:p>
          <w:p w:rsidR="00F278A0" w:rsidRPr="000962B4" w:rsidRDefault="00F278A0" w:rsidP="00F278A0">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 xml:space="preserve">4.2.4-9 </w:t>
            </w:r>
            <w:r w:rsidRPr="000962B4">
              <w:rPr>
                <w:rFonts w:eastAsiaTheme="minorEastAsia" w:hAnsi="Times New Roman"/>
                <w:sz w:val="21"/>
                <w:szCs w:val="21"/>
              </w:rPr>
              <w:t>项目危险废物管理要求一览表</w:t>
            </w:r>
          </w:p>
          <w:tbl>
            <w:tblPr>
              <w:tblStyle w:val="a4"/>
              <w:tblW w:w="5000" w:type="pct"/>
              <w:jc w:val="center"/>
              <w:tblLayout w:type="fixed"/>
              <w:tblLook w:val="04A0"/>
            </w:tblPr>
            <w:tblGrid>
              <w:gridCol w:w="517"/>
              <w:gridCol w:w="927"/>
              <w:gridCol w:w="7161"/>
            </w:tblGrid>
            <w:tr w:rsidR="00F278A0" w:rsidRPr="000962B4" w:rsidTr="00AE014F">
              <w:trPr>
                <w:jc w:val="center"/>
              </w:trPr>
              <w:tc>
                <w:tcPr>
                  <w:tcW w:w="51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序号</w:t>
                  </w:r>
                </w:p>
              </w:tc>
              <w:tc>
                <w:tcPr>
                  <w:tcW w:w="92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环节</w:t>
                  </w:r>
                </w:p>
              </w:tc>
              <w:tc>
                <w:tcPr>
                  <w:tcW w:w="7161"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管理要求</w:t>
                  </w:r>
                </w:p>
              </w:tc>
            </w:tr>
            <w:tr w:rsidR="00F278A0" w:rsidRPr="000962B4" w:rsidTr="00AE014F">
              <w:trPr>
                <w:jc w:val="center"/>
              </w:trPr>
              <w:tc>
                <w:tcPr>
                  <w:tcW w:w="51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1</w:t>
                  </w:r>
                </w:p>
              </w:tc>
              <w:tc>
                <w:tcPr>
                  <w:tcW w:w="92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收集过程</w:t>
                  </w:r>
                </w:p>
              </w:tc>
              <w:tc>
                <w:tcPr>
                  <w:tcW w:w="7161" w:type="dxa"/>
                  <w:vAlign w:val="center"/>
                </w:tcPr>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项目所产生的危险废物必须单独收集，严禁和一般固体废物混装。</w:t>
                  </w:r>
                </w:p>
              </w:tc>
            </w:tr>
            <w:tr w:rsidR="00F278A0" w:rsidRPr="000962B4" w:rsidTr="00AE014F">
              <w:trPr>
                <w:jc w:val="center"/>
              </w:trPr>
              <w:tc>
                <w:tcPr>
                  <w:tcW w:w="51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2</w:t>
                  </w:r>
                </w:p>
              </w:tc>
              <w:tc>
                <w:tcPr>
                  <w:tcW w:w="92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贮存过程</w:t>
                  </w:r>
                </w:p>
              </w:tc>
              <w:tc>
                <w:tcPr>
                  <w:tcW w:w="7161" w:type="dxa"/>
                  <w:vAlign w:val="center"/>
                </w:tcPr>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①</w:t>
                  </w:r>
                  <w:r w:rsidRPr="000962B4">
                    <w:rPr>
                      <w:rFonts w:eastAsiaTheme="minorEastAsia"/>
                      <w:color w:val="auto"/>
                      <w:szCs w:val="24"/>
                    </w:rPr>
                    <w:t>要做好危险废物贮存间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的防渗、防泄漏工作。</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②</w:t>
                  </w:r>
                  <w:r w:rsidRPr="000962B4">
                    <w:rPr>
                      <w:rFonts w:eastAsiaTheme="minorEastAsia"/>
                      <w:color w:val="auto"/>
                      <w:szCs w:val="24"/>
                    </w:rPr>
                    <w:t>危险废物</w:t>
                  </w:r>
                  <w:r w:rsidR="00AE014F" w:rsidRPr="00AE014F">
                    <w:rPr>
                      <w:rFonts w:eastAsiaTheme="minorEastAsia" w:hint="eastAsia"/>
                      <w:color w:val="0070C0"/>
                      <w:szCs w:val="24"/>
                    </w:rPr>
                    <w:t>及医疗废物贮存间</w:t>
                  </w:r>
                  <w:r w:rsidRPr="000962B4">
                    <w:rPr>
                      <w:rFonts w:eastAsiaTheme="minorEastAsia"/>
                      <w:color w:val="auto"/>
                      <w:szCs w:val="24"/>
                    </w:rPr>
                    <w:t>必须封顶，并做好防雨工作，场内须做好防渗措施。</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③</w:t>
                  </w:r>
                  <w:r w:rsidRPr="000962B4">
                    <w:rPr>
                      <w:rFonts w:eastAsiaTheme="minorEastAsia"/>
                      <w:color w:val="auto"/>
                      <w:szCs w:val="24"/>
                    </w:rPr>
                    <w:t>危险废物</w:t>
                  </w:r>
                  <w:r w:rsidR="00AE014F" w:rsidRPr="00AE014F">
                    <w:rPr>
                      <w:rFonts w:eastAsiaTheme="minorEastAsia" w:hint="eastAsia"/>
                      <w:color w:val="0070C0"/>
                      <w:szCs w:val="24"/>
                    </w:rPr>
                    <w:t>及医疗废物贮存间</w:t>
                  </w:r>
                  <w:r w:rsidRPr="000962B4">
                    <w:rPr>
                      <w:rFonts w:eastAsiaTheme="minorEastAsia"/>
                      <w:color w:val="auto"/>
                      <w:szCs w:val="24"/>
                    </w:rPr>
                    <w:t>需用符合标准的容器盛装，容器上需粘贴符合《危险废物贮存污染控制标准》（</w:t>
                  </w:r>
                  <w:r w:rsidRPr="000962B4">
                    <w:rPr>
                      <w:rFonts w:eastAsiaTheme="minorEastAsia"/>
                      <w:color w:val="auto"/>
                      <w:szCs w:val="24"/>
                    </w:rPr>
                    <w:t>GB18597-2001</w:t>
                  </w:r>
                  <w:r w:rsidRPr="000962B4">
                    <w:rPr>
                      <w:rFonts w:eastAsiaTheme="minorEastAsia"/>
                      <w:color w:val="auto"/>
                      <w:szCs w:val="24"/>
                    </w:rPr>
                    <w:t>）附录</w:t>
                  </w:r>
                  <w:r w:rsidRPr="000962B4">
                    <w:rPr>
                      <w:rFonts w:eastAsiaTheme="minorEastAsia"/>
                      <w:color w:val="auto"/>
                      <w:szCs w:val="24"/>
                    </w:rPr>
                    <w:t>A</w:t>
                  </w:r>
                  <w:r w:rsidRPr="000962B4">
                    <w:rPr>
                      <w:rFonts w:eastAsiaTheme="minorEastAsia"/>
                      <w:color w:val="auto"/>
                      <w:szCs w:val="24"/>
                    </w:rPr>
                    <w:t>所示的标签。</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④</w:t>
                  </w:r>
                  <w:r w:rsidRPr="000962B4">
                    <w:rPr>
                      <w:rFonts w:eastAsiaTheme="minorEastAsia"/>
                      <w:color w:val="auto"/>
                      <w:szCs w:val="24"/>
                    </w:rPr>
                    <w:t>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必须按</w:t>
                  </w:r>
                  <w:r w:rsidRPr="000962B4">
                    <w:rPr>
                      <w:rFonts w:eastAsiaTheme="minorEastAsia"/>
                      <w:color w:val="auto"/>
                      <w:szCs w:val="24"/>
                    </w:rPr>
                    <w:t>GB15562.2</w:t>
                  </w:r>
                  <w:r w:rsidRPr="000962B4">
                    <w:rPr>
                      <w:rFonts w:eastAsiaTheme="minorEastAsia"/>
                      <w:color w:val="auto"/>
                      <w:szCs w:val="24"/>
                    </w:rPr>
                    <w:t>《环境保护图形标志</w:t>
                  </w:r>
                  <w:r w:rsidRPr="000962B4">
                    <w:rPr>
                      <w:rFonts w:eastAsiaTheme="minorEastAsia"/>
                      <w:color w:val="auto"/>
                      <w:szCs w:val="24"/>
                    </w:rPr>
                    <w:t>—</w:t>
                  </w:r>
                  <w:r w:rsidRPr="000962B4">
                    <w:rPr>
                      <w:rFonts w:eastAsiaTheme="minorEastAsia"/>
                      <w:color w:val="auto"/>
                      <w:szCs w:val="24"/>
                    </w:rPr>
                    <w:t>固体废物贮存（处置）场》的规定设置警示标志。</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⑤</w:t>
                  </w:r>
                  <w:r w:rsidRPr="000962B4">
                    <w:rPr>
                      <w:rFonts w:eastAsiaTheme="minorEastAsia"/>
                      <w:color w:val="auto"/>
                      <w:szCs w:val="24"/>
                    </w:rPr>
                    <w:t>装载危险废物的容器要满足相应的强度要求，必须完好无损。</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⑥</w:t>
                  </w:r>
                  <w:r w:rsidRPr="000962B4">
                    <w:rPr>
                      <w:rFonts w:eastAsiaTheme="minorEastAsia"/>
                      <w:color w:val="auto"/>
                      <w:szCs w:val="24"/>
                    </w:rPr>
                    <w:t>盛装危险废物的容器材质和衬里要与危险废物性质相容（不相互反应）。</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⑦</w:t>
                  </w:r>
                  <w:r w:rsidRPr="000962B4">
                    <w:rPr>
                      <w:rFonts w:eastAsiaTheme="minorEastAsia"/>
                      <w:color w:val="auto"/>
                      <w:szCs w:val="24"/>
                    </w:rPr>
                    <w:t>盛装危险废物容器都应有防漏裙脚或储漏盘，防漏裙脚或储漏盘的材料要与危险废物相容。</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⑧</w:t>
                  </w:r>
                  <w:r w:rsidRPr="000962B4">
                    <w:rPr>
                      <w:rFonts w:eastAsiaTheme="minorEastAsia"/>
                      <w:color w:val="auto"/>
                      <w:szCs w:val="24"/>
                    </w:rPr>
                    <w:t>作好危险废物贮存情况的记录，记录上须注明危险废物的名称、来源、数量、特性和包装容器的类别、入库日期、存放库位、废物出库日期及接收单位名称。记录和货单在危险废物处置后继续保留三年。</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⑨</w:t>
                  </w:r>
                  <w:r w:rsidRPr="000962B4">
                    <w:rPr>
                      <w:rFonts w:eastAsiaTheme="minorEastAsia"/>
                      <w:color w:val="auto"/>
                      <w:szCs w:val="24"/>
                    </w:rPr>
                    <w:t>必须定期对所贮存的危险废物包装容器进行检查，发现破损，应及时采取措施清理更换。</w:t>
                  </w:r>
                </w:p>
              </w:tc>
            </w:tr>
            <w:tr w:rsidR="00F278A0" w:rsidRPr="000962B4" w:rsidTr="00AE014F">
              <w:trPr>
                <w:jc w:val="center"/>
              </w:trPr>
              <w:tc>
                <w:tcPr>
                  <w:tcW w:w="51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3</w:t>
                  </w:r>
                </w:p>
              </w:tc>
              <w:tc>
                <w:tcPr>
                  <w:tcW w:w="92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委托转移</w:t>
                  </w:r>
                </w:p>
              </w:tc>
              <w:tc>
                <w:tcPr>
                  <w:tcW w:w="7161" w:type="dxa"/>
                  <w:vAlign w:val="center"/>
                </w:tcPr>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利用和委托有资质的单位处理过程中必须严格按照《危险废物转移联单管理办法》相关要求，严格执行危险废物转移联单制度，设置台账。</w:t>
                  </w:r>
                </w:p>
              </w:tc>
            </w:tr>
            <w:tr w:rsidR="00F278A0" w:rsidRPr="000962B4" w:rsidTr="00AE014F">
              <w:trPr>
                <w:jc w:val="center"/>
              </w:trPr>
              <w:tc>
                <w:tcPr>
                  <w:tcW w:w="51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4</w:t>
                  </w:r>
                </w:p>
              </w:tc>
              <w:tc>
                <w:tcPr>
                  <w:tcW w:w="927" w:type="dxa"/>
                  <w:vAlign w:val="center"/>
                </w:tcPr>
                <w:p w:rsidR="00F278A0" w:rsidRPr="000962B4" w:rsidRDefault="00F278A0" w:rsidP="00DC0764">
                  <w:pPr>
                    <w:pStyle w:val="a8"/>
                    <w:spacing w:before="78"/>
                    <w:ind w:left="11"/>
                    <w:rPr>
                      <w:rFonts w:eastAsiaTheme="minorEastAsia"/>
                      <w:color w:val="auto"/>
                    </w:rPr>
                  </w:pPr>
                  <w:r w:rsidRPr="000962B4">
                    <w:rPr>
                      <w:rFonts w:eastAsiaTheme="minorEastAsia"/>
                      <w:color w:val="auto"/>
                    </w:rPr>
                    <w:t>危险废物贮存间</w:t>
                  </w:r>
                  <w:r w:rsidR="00AE014F" w:rsidRPr="00AE014F">
                    <w:rPr>
                      <w:rFonts w:eastAsiaTheme="minorEastAsia" w:hint="eastAsia"/>
                      <w:color w:val="0070C0"/>
                      <w:szCs w:val="24"/>
                    </w:rPr>
                    <w:t>及医疗废物贮存间</w:t>
                  </w:r>
                  <w:r w:rsidRPr="000962B4">
                    <w:rPr>
                      <w:rFonts w:eastAsiaTheme="minorEastAsia"/>
                      <w:color w:val="auto"/>
                    </w:rPr>
                    <w:t>的建设及管理</w:t>
                  </w:r>
                </w:p>
              </w:tc>
              <w:tc>
                <w:tcPr>
                  <w:tcW w:w="7161" w:type="dxa"/>
                  <w:vAlign w:val="center"/>
                </w:tcPr>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①</w:t>
                  </w:r>
                  <w:r w:rsidRPr="000962B4">
                    <w:rPr>
                      <w:rFonts w:eastAsiaTheme="minorEastAsia"/>
                      <w:color w:val="auto"/>
                      <w:szCs w:val="24"/>
                    </w:rPr>
                    <w:t>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必须要密闭建设，地面应做好硬化及</w:t>
                  </w:r>
                  <w:r w:rsidRPr="000962B4">
                    <w:rPr>
                      <w:rFonts w:eastAsiaTheme="minorEastAsia"/>
                      <w:color w:val="auto"/>
                      <w:szCs w:val="24"/>
                    </w:rPr>
                    <w:t>“</w:t>
                  </w:r>
                  <w:r w:rsidRPr="000962B4">
                    <w:rPr>
                      <w:rFonts w:eastAsiaTheme="minorEastAsia"/>
                      <w:color w:val="auto"/>
                      <w:szCs w:val="24"/>
                    </w:rPr>
                    <w:t>三防</w:t>
                  </w:r>
                  <w:r w:rsidRPr="000962B4">
                    <w:rPr>
                      <w:rFonts w:eastAsiaTheme="minorEastAsia"/>
                      <w:color w:val="auto"/>
                      <w:szCs w:val="24"/>
                    </w:rPr>
                    <w:t>”</w:t>
                  </w:r>
                  <w:r w:rsidRPr="000962B4">
                    <w:rPr>
                      <w:rFonts w:eastAsiaTheme="minorEastAsia"/>
                      <w:color w:val="auto"/>
                      <w:szCs w:val="24"/>
                    </w:rPr>
                    <w:t>措施</w:t>
                  </w:r>
                  <w:r w:rsidR="00AE014F">
                    <w:rPr>
                      <w:rFonts w:eastAsiaTheme="minorEastAsia" w:hint="eastAsia"/>
                      <w:color w:val="auto"/>
                      <w:szCs w:val="24"/>
                    </w:rPr>
                    <w:t>。</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②</w:t>
                  </w:r>
                  <w:r w:rsidRPr="000962B4">
                    <w:rPr>
                      <w:rFonts w:eastAsiaTheme="minorEastAsia"/>
                      <w:color w:val="auto"/>
                      <w:szCs w:val="24"/>
                    </w:rPr>
                    <w:t>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门口需张贴标准规范的危险废物标识和危险信息版，屋内张贴企业《危险废物管理制度》</w:t>
                  </w:r>
                  <w:r w:rsidR="00AE014F">
                    <w:rPr>
                      <w:rFonts w:eastAsiaTheme="minorEastAsia" w:hint="eastAsia"/>
                      <w:color w:val="auto"/>
                      <w:szCs w:val="24"/>
                    </w:rPr>
                    <w:t>。</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③</w:t>
                  </w:r>
                  <w:r w:rsidRPr="000962B4">
                    <w:rPr>
                      <w:rFonts w:eastAsiaTheme="minorEastAsia"/>
                      <w:color w:val="auto"/>
                      <w:szCs w:val="24"/>
                    </w:rPr>
                    <w:t>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需按照</w:t>
                  </w:r>
                  <w:r w:rsidRPr="000962B4">
                    <w:rPr>
                      <w:rFonts w:eastAsiaTheme="minorEastAsia"/>
                      <w:color w:val="auto"/>
                      <w:szCs w:val="24"/>
                    </w:rPr>
                    <w:t>“</w:t>
                  </w:r>
                  <w:r w:rsidRPr="000962B4">
                    <w:rPr>
                      <w:rFonts w:eastAsiaTheme="minorEastAsia"/>
                      <w:color w:val="auto"/>
                      <w:szCs w:val="24"/>
                    </w:rPr>
                    <w:t>双人双锁</w:t>
                  </w:r>
                  <w:r w:rsidRPr="000962B4">
                    <w:rPr>
                      <w:rFonts w:eastAsiaTheme="minorEastAsia"/>
                      <w:color w:val="auto"/>
                      <w:szCs w:val="24"/>
                    </w:rPr>
                    <w:t>”</w:t>
                  </w:r>
                  <w:r w:rsidRPr="000962B4">
                    <w:rPr>
                      <w:rFonts w:eastAsiaTheme="minorEastAsia"/>
                      <w:color w:val="auto"/>
                      <w:szCs w:val="24"/>
                    </w:rPr>
                    <w:t>制度管理</w:t>
                  </w:r>
                  <w:r w:rsidR="00AE014F">
                    <w:rPr>
                      <w:rFonts w:eastAsiaTheme="minorEastAsia" w:hint="eastAsia"/>
                      <w:color w:val="auto"/>
                      <w:szCs w:val="24"/>
                    </w:rPr>
                    <w:t>。</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④</w:t>
                  </w:r>
                  <w:r w:rsidRPr="000962B4">
                    <w:rPr>
                      <w:rFonts w:eastAsiaTheme="minorEastAsia"/>
                      <w:color w:val="auto"/>
                      <w:szCs w:val="24"/>
                    </w:rPr>
                    <w:t>不同种类危险废物应有明显的过道划分，墙上张贴危废名称，液体危废需将盛装容器放至防渗漏托盘内并在容器粘贴危险废物标签，固态危险废物包装需完好无破损并系挂危险废物标签，并按要求填写</w:t>
                  </w:r>
                  <w:r w:rsidR="00AE014F">
                    <w:rPr>
                      <w:rFonts w:eastAsiaTheme="minorEastAsia" w:hint="eastAsia"/>
                      <w:color w:val="auto"/>
                      <w:szCs w:val="24"/>
                    </w:rPr>
                    <w:t>。</w:t>
                  </w:r>
                </w:p>
                <w:p w:rsidR="00F278A0" w:rsidRPr="000962B4" w:rsidRDefault="00F278A0" w:rsidP="00F278A0">
                  <w:pPr>
                    <w:pStyle w:val="a8"/>
                    <w:spacing w:line="360" w:lineRule="exact"/>
                    <w:ind w:firstLineChars="100" w:firstLine="210"/>
                    <w:jc w:val="both"/>
                    <w:rPr>
                      <w:rFonts w:eastAsiaTheme="minorEastAsia"/>
                      <w:color w:val="auto"/>
                      <w:szCs w:val="24"/>
                    </w:rPr>
                  </w:pPr>
                  <w:r w:rsidRPr="000962B4">
                    <w:rPr>
                      <w:color w:val="auto"/>
                      <w:szCs w:val="24"/>
                    </w:rPr>
                    <w:t>⑤</w:t>
                  </w:r>
                  <w:r w:rsidRPr="000962B4">
                    <w:rPr>
                      <w:rFonts w:eastAsiaTheme="minorEastAsia"/>
                      <w:color w:val="auto"/>
                      <w:szCs w:val="24"/>
                    </w:rPr>
                    <w:t>建立台账并悬挂于危险废物贮存间</w:t>
                  </w:r>
                  <w:r w:rsidR="00B52330">
                    <w:rPr>
                      <w:rFonts w:eastAsiaTheme="minorEastAsia" w:hint="eastAsia"/>
                      <w:color w:val="auto"/>
                      <w:szCs w:val="24"/>
                    </w:rPr>
                    <w:t>及</w:t>
                  </w:r>
                  <w:r w:rsidR="00B52330" w:rsidRPr="00AE014F">
                    <w:rPr>
                      <w:rFonts w:eastAsiaTheme="minorEastAsia" w:hint="eastAsia"/>
                      <w:color w:val="0070C0"/>
                      <w:szCs w:val="24"/>
                    </w:rPr>
                    <w:t>医疗废物贮存间</w:t>
                  </w:r>
                  <w:r w:rsidRPr="000962B4">
                    <w:rPr>
                      <w:rFonts w:eastAsiaTheme="minorEastAsia"/>
                      <w:color w:val="auto"/>
                      <w:szCs w:val="24"/>
                    </w:rPr>
                    <w:t>内</w:t>
                  </w:r>
                  <w:r w:rsidR="00AE014F">
                    <w:rPr>
                      <w:rFonts w:eastAsiaTheme="minorEastAsia" w:hint="eastAsia"/>
                      <w:color w:val="auto"/>
                      <w:szCs w:val="24"/>
                    </w:rPr>
                    <w:t>。</w:t>
                  </w:r>
                </w:p>
                <w:p w:rsidR="00F278A0" w:rsidRPr="000962B4" w:rsidRDefault="00F278A0" w:rsidP="00AE014F">
                  <w:pPr>
                    <w:pStyle w:val="a8"/>
                    <w:spacing w:line="360" w:lineRule="exact"/>
                    <w:ind w:firstLineChars="100" w:firstLine="210"/>
                    <w:jc w:val="both"/>
                    <w:rPr>
                      <w:rFonts w:eastAsiaTheme="minorEastAsia"/>
                      <w:color w:val="auto"/>
                      <w:szCs w:val="24"/>
                    </w:rPr>
                  </w:pPr>
                  <w:r w:rsidRPr="000962B4">
                    <w:rPr>
                      <w:rFonts w:ascii="宋体" w:hAnsi="宋体" w:cs="宋体" w:hint="eastAsia"/>
                      <w:color w:val="auto"/>
                      <w:szCs w:val="24"/>
                    </w:rPr>
                    <w:t>⑥</w:t>
                  </w:r>
                  <w:r w:rsidRPr="000962B4">
                    <w:rPr>
                      <w:rFonts w:eastAsiaTheme="minorEastAsia"/>
                      <w:color w:val="auto"/>
                      <w:szCs w:val="24"/>
                    </w:rPr>
                    <w:t>危险废物贮存间</w:t>
                  </w:r>
                  <w:r w:rsidR="00AE014F" w:rsidRPr="00AE014F">
                    <w:rPr>
                      <w:rFonts w:eastAsiaTheme="minorEastAsia" w:hint="eastAsia"/>
                      <w:color w:val="0070C0"/>
                      <w:szCs w:val="24"/>
                    </w:rPr>
                    <w:t>及医疗废物贮存间</w:t>
                  </w:r>
                  <w:r w:rsidRPr="000962B4">
                    <w:rPr>
                      <w:rFonts w:eastAsiaTheme="minorEastAsia"/>
                      <w:color w:val="auto"/>
                      <w:szCs w:val="24"/>
                    </w:rPr>
                    <w:t>内禁止存放除危险废物及应急工具及其他物品</w:t>
                  </w:r>
                  <w:r w:rsidR="00AE014F">
                    <w:rPr>
                      <w:rFonts w:eastAsiaTheme="minorEastAsia" w:hint="eastAsia"/>
                      <w:color w:val="auto"/>
                      <w:szCs w:val="24"/>
                    </w:rPr>
                    <w:t>。</w:t>
                  </w:r>
                </w:p>
              </w:tc>
            </w:tr>
          </w:tbl>
          <w:p w:rsidR="00F278A0" w:rsidRPr="000962B4" w:rsidRDefault="00F278A0" w:rsidP="006F02D3">
            <w:pPr>
              <w:pStyle w:val="ad"/>
              <w:spacing w:beforeLines="50"/>
              <w:ind w:firstLine="482"/>
              <w:rPr>
                <w:rFonts w:eastAsiaTheme="minorEastAsia"/>
                <w:b/>
                <w:szCs w:val="24"/>
              </w:rPr>
            </w:pPr>
            <w:r w:rsidRPr="000962B4">
              <w:rPr>
                <w:b/>
                <w:szCs w:val="24"/>
              </w:rPr>
              <w:lastRenderedPageBreak/>
              <w:t>②</w:t>
            </w:r>
            <w:r w:rsidRPr="000962B4">
              <w:rPr>
                <w:rFonts w:eastAsiaTheme="minorEastAsia"/>
                <w:b/>
                <w:szCs w:val="24"/>
              </w:rPr>
              <w:t>生活垃圾管理要求</w:t>
            </w:r>
          </w:p>
          <w:p w:rsidR="00F278A0" w:rsidRPr="000962B4" w:rsidRDefault="00F278A0" w:rsidP="00F278A0">
            <w:pPr>
              <w:pStyle w:val="ad"/>
              <w:ind w:firstLine="480"/>
              <w:rPr>
                <w:rFonts w:eastAsiaTheme="minorEastAsia"/>
                <w:szCs w:val="24"/>
              </w:rPr>
            </w:pPr>
            <w:r w:rsidRPr="000962B4">
              <w:rPr>
                <w:szCs w:val="24"/>
              </w:rPr>
              <w:t>项目产生的生活垃圾应做到日产日清。</w:t>
            </w:r>
          </w:p>
          <w:p w:rsidR="00E86B5E" w:rsidRPr="000962B4" w:rsidRDefault="00E86B5E" w:rsidP="00F83B32">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 xml:space="preserve">4.2.5 </w:t>
            </w:r>
            <w:r w:rsidRPr="000962B4">
              <w:rPr>
                <w:rFonts w:ascii="Times New Roman" w:hAnsi="Times New Roman" w:cs="Times New Roman"/>
                <w:b/>
                <w:sz w:val="24"/>
                <w:szCs w:val="24"/>
              </w:rPr>
              <w:t>地下水、土壤环境影响和保护措施</w:t>
            </w:r>
          </w:p>
          <w:p w:rsidR="00E86B5E" w:rsidRPr="000962B4" w:rsidRDefault="00E86B5E" w:rsidP="00CA6CE9">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1</w:t>
            </w:r>
            <w:r w:rsidRPr="000962B4">
              <w:rPr>
                <w:rFonts w:eastAsiaTheme="minorEastAsia"/>
                <w:b/>
                <w:szCs w:val="24"/>
              </w:rPr>
              <w:t>）污染源及污染物类型</w:t>
            </w:r>
          </w:p>
          <w:p w:rsidR="00F278A0" w:rsidRPr="000962B4" w:rsidRDefault="00F278A0" w:rsidP="00F278A0">
            <w:pPr>
              <w:pStyle w:val="ad"/>
              <w:ind w:firstLine="480"/>
              <w:rPr>
                <w:szCs w:val="24"/>
              </w:rPr>
            </w:pPr>
            <w:r w:rsidRPr="000962B4">
              <w:rPr>
                <w:szCs w:val="24"/>
              </w:rPr>
              <w:t>根据项目的特点，该项目可能对地下水造成污染的污染源有：废机油在地面防渗层、污水处理系统等发生破损的情况下会发生渗漏，对地下水造成污染，其污染物类型包括有机物、病菌和石油类。</w:t>
            </w:r>
          </w:p>
          <w:p w:rsidR="00E86B5E" w:rsidRPr="000962B4" w:rsidRDefault="00E86B5E" w:rsidP="00CA6CE9">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2</w:t>
            </w:r>
            <w:r w:rsidRPr="000962B4">
              <w:rPr>
                <w:rFonts w:eastAsiaTheme="minorEastAsia"/>
                <w:b/>
                <w:szCs w:val="24"/>
              </w:rPr>
              <w:t>）污染源及污染途径</w:t>
            </w:r>
          </w:p>
          <w:p w:rsidR="00F278A0" w:rsidRPr="000962B4" w:rsidRDefault="00F278A0" w:rsidP="00E93E09">
            <w:pPr>
              <w:pStyle w:val="ad"/>
              <w:ind w:firstLine="480"/>
              <w:rPr>
                <w:szCs w:val="24"/>
              </w:rPr>
            </w:pPr>
            <w:r w:rsidRPr="000962B4">
              <w:rPr>
                <w:szCs w:val="24"/>
              </w:rPr>
              <w:t>污染物从污染源进入地下水所经过的路径称为地下水污染途径，地下水污染途径是多种多样的。根据项目的特点，该项目可能对地下水造成污染的途径主要有：废机油、污水处理系统内的废水、污泥等，在防渗层发生破损的情况下会发生渗漏，对地下水造成污染。</w:t>
            </w:r>
          </w:p>
          <w:p w:rsidR="00E86B5E" w:rsidRPr="000962B4" w:rsidRDefault="00E86B5E" w:rsidP="00CA6CE9">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3</w:t>
            </w:r>
            <w:r w:rsidRPr="000962B4">
              <w:rPr>
                <w:rFonts w:eastAsiaTheme="minorEastAsia"/>
                <w:b/>
                <w:szCs w:val="24"/>
              </w:rPr>
              <w:t>）防控措施</w:t>
            </w:r>
          </w:p>
          <w:p w:rsidR="00E86B5E" w:rsidRPr="000962B4" w:rsidRDefault="00E86B5E" w:rsidP="001D3CCB">
            <w:pPr>
              <w:pStyle w:val="ad"/>
              <w:ind w:firstLine="480"/>
              <w:rPr>
                <w:szCs w:val="24"/>
              </w:rPr>
            </w:pPr>
            <w:r w:rsidRPr="000962B4">
              <w:rPr>
                <w:szCs w:val="24"/>
              </w:rPr>
              <w:t>该项目地下水、土壤污染防治措施按照</w:t>
            </w:r>
            <w:r w:rsidRPr="000962B4">
              <w:rPr>
                <w:szCs w:val="24"/>
              </w:rPr>
              <w:t>“</w:t>
            </w:r>
            <w:r w:rsidRPr="000962B4">
              <w:rPr>
                <w:szCs w:val="24"/>
              </w:rPr>
              <w:t>源头控制、分区防治、应急响应</w:t>
            </w:r>
            <w:r w:rsidRPr="000962B4">
              <w:rPr>
                <w:szCs w:val="24"/>
              </w:rPr>
              <w:t>”</w:t>
            </w:r>
            <w:r w:rsidRPr="000962B4">
              <w:rPr>
                <w:szCs w:val="24"/>
              </w:rPr>
              <w:t>相结合的原则，从污染物的产生、入渗、扩散、应急响应进行控制。</w:t>
            </w:r>
          </w:p>
          <w:p w:rsidR="00E86B5E" w:rsidRPr="000962B4" w:rsidRDefault="00E86B5E" w:rsidP="001D3CCB">
            <w:pPr>
              <w:pStyle w:val="ad"/>
              <w:ind w:firstLine="482"/>
              <w:rPr>
                <w:b/>
                <w:szCs w:val="24"/>
              </w:rPr>
            </w:pPr>
            <w:r w:rsidRPr="000962B4">
              <w:rPr>
                <w:b/>
                <w:szCs w:val="24"/>
              </w:rPr>
              <w:t>①</w:t>
            </w:r>
            <w:r w:rsidRPr="000962B4">
              <w:rPr>
                <w:b/>
                <w:szCs w:val="24"/>
              </w:rPr>
              <w:t>源头控制措施</w:t>
            </w:r>
          </w:p>
          <w:p w:rsidR="00F278A0" w:rsidRPr="000962B4" w:rsidRDefault="00F278A0" w:rsidP="00F278A0">
            <w:pPr>
              <w:pStyle w:val="ad"/>
              <w:ind w:firstLine="480"/>
              <w:rPr>
                <w:szCs w:val="24"/>
              </w:rPr>
            </w:pPr>
            <w:r w:rsidRPr="000962B4">
              <w:rPr>
                <w:szCs w:val="24"/>
              </w:rPr>
              <w:t>严格按照公司制定的规范管理要求进行危险废物的管理。</w:t>
            </w:r>
          </w:p>
          <w:p w:rsidR="00E86B5E" w:rsidRPr="000962B4" w:rsidRDefault="00E86B5E" w:rsidP="001D3CCB">
            <w:pPr>
              <w:pStyle w:val="ad"/>
              <w:ind w:firstLine="482"/>
              <w:rPr>
                <w:b/>
                <w:szCs w:val="24"/>
              </w:rPr>
            </w:pPr>
            <w:r w:rsidRPr="000962B4">
              <w:rPr>
                <w:b/>
                <w:szCs w:val="24"/>
              </w:rPr>
              <w:t>②</w:t>
            </w:r>
            <w:r w:rsidRPr="000962B4">
              <w:rPr>
                <w:b/>
                <w:szCs w:val="24"/>
              </w:rPr>
              <w:t>分区控制措施</w:t>
            </w:r>
          </w:p>
          <w:p w:rsidR="00E86B5E" w:rsidRPr="000962B4" w:rsidRDefault="00E86B5E" w:rsidP="00E93E09">
            <w:pPr>
              <w:pStyle w:val="ad"/>
              <w:ind w:firstLine="480"/>
              <w:rPr>
                <w:szCs w:val="24"/>
              </w:rPr>
            </w:pPr>
            <w:r w:rsidRPr="000962B4">
              <w:rPr>
                <w:szCs w:val="24"/>
              </w:rPr>
              <w:t>根据以上分区原则可知，项目分区防渗具体如下：</w:t>
            </w:r>
          </w:p>
          <w:p w:rsidR="00E86B5E" w:rsidRPr="000962B4" w:rsidRDefault="00D059F8" w:rsidP="00663A36">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1 \* GB2 </w:instrText>
            </w:r>
            <w:r w:rsidRPr="000962B4">
              <w:rPr>
                <w:rFonts w:ascii="Times New Roman" w:hAnsi="Times New Roman" w:cs="Times New Roman"/>
                <w:b/>
                <w:sz w:val="24"/>
                <w:szCs w:val="24"/>
              </w:rPr>
              <w:fldChar w:fldCharType="separate"/>
            </w:r>
            <w:r w:rsidR="00E86B5E" w:rsidRPr="000962B4">
              <w:rPr>
                <w:rFonts w:ascii="Times New Roman" w:eastAsia="宋体" w:hAnsi="Times New Roman" w:cs="Times New Roman"/>
                <w:b/>
                <w:sz w:val="24"/>
                <w:szCs w:val="24"/>
              </w:rPr>
              <w:t>⑴</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重点防渗区</w:t>
            </w:r>
          </w:p>
          <w:p w:rsidR="00F278A0" w:rsidRPr="000962B4" w:rsidRDefault="00F278A0" w:rsidP="00F278A0">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项目重点防渗区为</w:t>
            </w:r>
            <w:r w:rsidRPr="00AE014F">
              <w:rPr>
                <w:rFonts w:ascii="Times New Roman" w:hAnsi="Times New Roman" w:cs="Times New Roman"/>
                <w:color w:val="0070C0"/>
                <w:sz w:val="24"/>
                <w:szCs w:val="24"/>
              </w:rPr>
              <w:t>危险废物贮存间</w:t>
            </w:r>
            <w:r w:rsidR="00AE014F" w:rsidRPr="00AE014F">
              <w:rPr>
                <w:rFonts w:ascii="Times New Roman" w:hAnsi="Times New Roman" w:cs="Times New Roman" w:hint="eastAsia"/>
                <w:color w:val="0070C0"/>
                <w:sz w:val="24"/>
                <w:szCs w:val="24"/>
              </w:rPr>
              <w:t>、医疗废物贮存间、</w:t>
            </w:r>
            <w:r w:rsidRPr="00AE014F">
              <w:rPr>
                <w:rFonts w:ascii="Times New Roman" w:hAnsi="Times New Roman" w:cs="Times New Roman"/>
                <w:color w:val="0070C0"/>
                <w:sz w:val="24"/>
                <w:szCs w:val="24"/>
              </w:rPr>
              <w:t>调节池</w:t>
            </w:r>
            <w:r w:rsidR="00AE014F" w:rsidRPr="00AE014F">
              <w:rPr>
                <w:rFonts w:ascii="Times New Roman" w:hAnsi="Times New Roman" w:cs="Times New Roman" w:hint="eastAsia"/>
                <w:color w:val="0070C0"/>
                <w:sz w:val="24"/>
                <w:szCs w:val="24"/>
              </w:rPr>
              <w:t>和</w:t>
            </w:r>
            <w:r w:rsidRPr="00AE014F">
              <w:rPr>
                <w:rFonts w:ascii="Times New Roman" w:hAnsi="Times New Roman" w:cs="Times New Roman"/>
                <w:color w:val="0070C0"/>
                <w:sz w:val="24"/>
                <w:szCs w:val="24"/>
              </w:rPr>
              <w:t>一体化污水处理设施。</w:t>
            </w:r>
            <w:r w:rsidRPr="000962B4">
              <w:rPr>
                <w:rFonts w:ascii="Times New Roman" w:hAnsi="Times New Roman" w:cs="Times New Roman"/>
                <w:sz w:val="24"/>
                <w:szCs w:val="24"/>
              </w:rPr>
              <w:t>具体防渗措施如下：</w:t>
            </w:r>
            <w:r w:rsidR="001372A9" w:rsidRPr="001372A9">
              <w:rPr>
                <w:rFonts w:ascii="Times New Roman" w:hAnsi="Times New Roman" w:cs="Times New Roman" w:hint="eastAsia"/>
                <w:color w:val="0070C0"/>
                <w:sz w:val="24"/>
                <w:szCs w:val="24"/>
              </w:rPr>
              <w:t>危险废物贮存间及医疗废物暂存间地面及裙墙</w:t>
            </w:r>
            <w:r w:rsidR="00010F13" w:rsidRPr="000962B4">
              <w:rPr>
                <w:rFonts w:ascii="Times New Roman" w:hAnsi="Times New Roman" w:cs="Times New Roman"/>
                <w:sz w:val="24"/>
                <w:szCs w:val="24"/>
              </w:rPr>
              <w:t>、调节池池内应采用不低于</w:t>
            </w:r>
            <w:r w:rsidR="00010F13" w:rsidRPr="000962B4">
              <w:rPr>
                <w:rFonts w:ascii="Times New Roman" w:hAnsi="Times New Roman" w:cs="Times New Roman"/>
                <w:sz w:val="24"/>
                <w:szCs w:val="24"/>
              </w:rPr>
              <w:t>2mm</w:t>
            </w:r>
            <w:r w:rsidR="00010F13" w:rsidRPr="000962B4">
              <w:rPr>
                <w:rFonts w:ascii="Times New Roman" w:hAnsi="Times New Roman" w:cs="Times New Roman"/>
                <w:sz w:val="24"/>
                <w:szCs w:val="24"/>
              </w:rPr>
              <w:t>后的</w:t>
            </w:r>
            <w:r w:rsidR="00010F13" w:rsidRPr="000962B4">
              <w:rPr>
                <w:rFonts w:ascii="Times New Roman" w:hAnsi="Times New Roman" w:cs="Times New Roman"/>
                <w:sz w:val="24"/>
                <w:szCs w:val="24"/>
              </w:rPr>
              <w:t>HDPE</w:t>
            </w:r>
            <w:r w:rsidR="00010F13" w:rsidRPr="000962B4">
              <w:rPr>
                <w:rFonts w:ascii="Times New Roman" w:hAnsi="Times New Roman" w:cs="Times New Roman"/>
                <w:sz w:val="24"/>
                <w:szCs w:val="24"/>
              </w:rPr>
              <w:t>膜或其他人工防渗材料进行防渗，</w:t>
            </w:r>
            <w:r w:rsidRPr="000962B4">
              <w:rPr>
                <w:rFonts w:ascii="Times New Roman" w:hAnsi="Times New Roman" w:cs="Times New Roman"/>
                <w:sz w:val="24"/>
                <w:szCs w:val="24"/>
              </w:rPr>
              <w:t>使其渗透系数</w:t>
            </w:r>
            <w:r w:rsidRPr="000962B4">
              <w:rPr>
                <w:rFonts w:ascii="Times New Roman" w:hAnsi="Times New Roman" w:cs="Times New Roman"/>
                <w:sz w:val="24"/>
                <w:szCs w:val="24"/>
              </w:rPr>
              <w:t>≤10</w:t>
            </w:r>
            <w:r w:rsidRPr="000962B4">
              <w:rPr>
                <w:rFonts w:ascii="Times New Roman" w:hAnsi="Times New Roman" w:cs="Times New Roman"/>
                <w:sz w:val="24"/>
                <w:szCs w:val="24"/>
                <w:vertAlign w:val="superscript"/>
              </w:rPr>
              <w:t>-10</w:t>
            </w:r>
            <w:r w:rsidRPr="000962B4">
              <w:rPr>
                <w:rFonts w:ascii="Times New Roman" w:hAnsi="Times New Roman" w:cs="Times New Roman"/>
                <w:sz w:val="24"/>
                <w:szCs w:val="24"/>
              </w:rPr>
              <w:t>cm/s</w:t>
            </w:r>
            <w:r w:rsidRPr="000962B4">
              <w:rPr>
                <w:rFonts w:ascii="Times New Roman" w:hAnsi="Times New Roman" w:cs="Times New Roman"/>
                <w:sz w:val="24"/>
                <w:szCs w:val="24"/>
              </w:rPr>
              <w:t>；一体化污水处理设施采用一体成型钢结构设施，确保废水无渗漏。</w:t>
            </w:r>
          </w:p>
          <w:p w:rsidR="00E86B5E" w:rsidRPr="000962B4" w:rsidRDefault="00D059F8" w:rsidP="00663A36">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2 \* GB2 </w:instrText>
            </w:r>
            <w:r w:rsidRPr="000962B4">
              <w:rPr>
                <w:rFonts w:ascii="Times New Roman" w:hAnsi="Times New Roman" w:cs="Times New Roman"/>
                <w:b/>
                <w:sz w:val="24"/>
                <w:szCs w:val="24"/>
              </w:rPr>
              <w:fldChar w:fldCharType="separate"/>
            </w:r>
            <w:r w:rsidR="00E86B5E" w:rsidRPr="000962B4">
              <w:rPr>
                <w:rFonts w:ascii="Times New Roman" w:eastAsia="宋体" w:hAnsi="Times New Roman" w:cs="Times New Roman"/>
                <w:b/>
                <w:sz w:val="24"/>
                <w:szCs w:val="24"/>
              </w:rPr>
              <w:t>⑵</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一般防渗区</w:t>
            </w:r>
          </w:p>
          <w:p w:rsidR="00F278A0" w:rsidRPr="000962B4" w:rsidRDefault="00F278A0" w:rsidP="00F278A0">
            <w:pPr>
              <w:spacing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一般防渗区主要包括：火化车间及捡灰间、悼念厅及守灵厅，应采用混凝土进行硬化，使其渗透系数</w:t>
            </w:r>
            <w:r w:rsidRPr="000962B4">
              <w:rPr>
                <w:rFonts w:ascii="Times New Roman" w:eastAsia="宋体" w:hAnsi="Times New Roman" w:cs="Times New Roman"/>
                <w:sz w:val="24"/>
                <w:szCs w:val="24"/>
              </w:rPr>
              <w:t>≤1.0×10</w:t>
            </w:r>
            <w:r w:rsidRPr="000962B4">
              <w:rPr>
                <w:rFonts w:ascii="Times New Roman" w:eastAsia="宋体" w:hAnsi="Times New Roman" w:cs="Times New Roman"/>
                <w:sz w:val="24"/>
                <w:szCs w:val="24"/>
                <w:vertAlign w:val="superscript"/>
              </w:rPr>
              <w:t>-7</w:t>
            </w:r>
            <w:r w:rsidRPr="000962B4">
              <w:rPr>
                <w:rFonts w:ascii="Times New Roman" w:eastAsia="宋体" w:hAnsi="Times New Roman" w:cs="Times New Roman"/>
                <w:sz w:val="24"/>
                <w:szCs w:val="24"/>
              </w:rPr>
              <w:t>cm/s</w:t>
            </w:r>
            <w:r w:rsidRPr="000962B4">
              <w:rPr>
                <w:rFonts w:ascii="Times New Roman" w:eastAsia="宋体" w:hAnsi="Times New Roman" w:cs="Times New Roman"/>
                <w:sz w:val="24"/>
                <w:szCs w:val="24"/>
              </w:rPr>
              <w:t>。</w:t>
            </w:r>
          </w:p>
          <w:p w:rsidR="00E86B5E" w:rsidRPr="000962B4" w:rsidRDefault="00D059F8" w:rsidP="00BF592F">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fldChar w:fldCharType="begin"/>
            </w:r>
            <w:r w:rsidR="00E86B5E" w:rsidRPr="000962B4">
              <w:rPr>
                <w:rFonts w:ascii="Times New Roman" w:hAnsi="Times New Roman" w:cs="Times New Roman"/>
                <w:b/>
                <w:sz w:val="24"/>
                <w:szCs w:val="24"/>
              </w:rPr>
              <w:instrText xml:space="preserve"> = 3 \* GB2 </w:instrText>
            </w:r>
            <w:r w:rsidRPr="000962B4">
              <w:rPr>
                <w:rFonts w:ascii="Times New Roman" w:hAnsi="Times New Roman" w:cs="Times New Roman"/>
                <w:b/>
                <w:sz w:val="24"/>
                <w:szCs w:val="24"/>
              </w:rPr>
              <w:fldChar w:fldCharType="separate"/>
            </w:r>
            <w:r w:rsidR="00E86B5E" w:rsidRPr="000962B4">
              <w:rPr>
                <w:rFonts w:ascii="Times New Roman" w:eastAsia="宋体" w:hAnsi="Times New Roman" w:cs="Times New Roman"/>
                <w:b/>
                <w:sz w:val="24"/>
                <w:szCs w:val="24"/>
              </w:rPr>
              <w:t>⑶</w:t>
            </w:r>
            <w:r w:rsidRPr="000962B4">
              <w:rPr>
                <w:rFonts w:ascii="Times New Roman" w:hAnsi="Times New Roman" w:cs="Times New Roman"/>
                <w:b/>
                <w:sz w:val="24"/>
                <w:szCs w:val="24"/>
              </w:rPr>
              <w:fldChar w:fldCharType="end"/>
            </w:r>
            <w:r w:rsidR="00E86B5E" w:rsidRPr="000962B4">
              <w:rPr>
                <w:rFonts w:ascii="Times New Roman" w:hAnsi="Times New Roman" w:cs="Times New Roman"/>
                <w:b/>
                <w:sz w:val="24"/>
                <w:szCs w:val="24"/>
              </w:rPr>
              <w:t>简单防渗区</w:t>
            </w:r>
          </w:p>
          <w:p w:rsidR="00E86B5E" w:rsidRPr="000962B4" w:rsidRDefault="00E86B5E" w:rsidP="009E329B">
            <w:pPr>
              <w:spacing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对于基本上不产生污染物的简单防渗区，不采取专门针对地下水污染的防治措</w:t>
            </w:r>
            <w:r w:rsidRPr="000962B4">
              <w:rPr>
                <w:rFonts w:ascii="Times New Roman" w:eastAsia="宋体" w:hAnsi="Times New Roman" w:cs="Times New Roman"/>
                <w:sz w:val="24"/>
                <w:szCs w:val="24"/>
              </w:rPr>
              <w:lastRenderedPageBreak/>
              <w:t>施。</w:t>
            </w:r>
          </w:p>
          <w:p w:rsidR="00E86B5E" w:rsidRPr="000962B4" w:rsidRDefault="00E86B5E" w:rsidP="00CA6CE9">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4</w:t>
            </w:r>
            <w:r w:rsidRPr="000962B4">
              <w:rPr>
                <w:rFonts w:eastAsiaTheme="minorEastAsia"/>
                <w:b/>
                <w:szCs w:val="24"/>
              </w:rPr>
              <w:t>）跟踪监测计划</w:t>
            </w:r>
          </w:p>
          <w:p w:rsidR="00E86B5E" w:rsidRPr="000962B4" w:rsidRDefault="00E86B5E" w:rsidP="00C31F22">
            <w:pPr>
              <w:spacing w:line="360" w:lineRule="auto"/>
              <w:ind w:firstLineChars="200" w:firstLine="480"/>
              <w:rPr>
                <w:rFonts w:ascii="Times New Roman" w:eastAsia="宋体" w:hAnsi="Times New Roman" w:cs="Times New Roman"/>
                <w:sz w:val="24"/>
                <w:szCs w:val="24"/>
              </w:rPr>
            </w:pPr>
            <w:r w:rsidRPr="000962B4">
              <w:rPr>
                <w:rFonts w:ascii="Times New Roman" w:eastAsia="宋体" w:hAnsi="Times New Roman" w:cs="Times New Roman"/>
                <w:sz w:val="24"/>
                <w:szCs w:val="24"/>
              </w:rPr>
              <w:t>根据项目特点，该项目不设置跟踪监测计划。</w:t>
            </w:r>
          </w:p>
          <w:p w:rsidR="00E86B5E" w:rsidRPr="000962B4" w:rsidRDefault="00E86B5E" w:rsidP="0048477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 xml:space="preserve">4.2.6 </w:t>
            </w:r>
            <w:r w:rsidRPr="000962B4">
              <w:rPr>
                <w:rFonts w:ascii="Times New Roman" w:hAnsi="Times New Roman" w:cs="Times New Roman"/>
                <w:b/>
                <w:sz w:val="24"/>
                <w:szCs w:val="24"/>
              </w:rPr>
              <w:t>生态环境影响和保护措施</w:t>
            </w:r>
          </w:p>
          <w:p w:rsidR="00E86B5E" w:rsidRPr="000962B4" w:rsidRDefault="00E86B5E" w:rsidP="005604B1">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该项目位于东川区碧谷街道（北郊板河口老殡仪馆原址），根据调查，项目所在区域受人类活动的影响，已基本无原生植被及大型野生哺乳动物分布，常见动物有老鼠，麻雀等，生物多样性较简单。项目及周边</w:t>
            </w:r>
            <w:r w:rsidRPr="000962B4">
              <w:rPr>
                <w:rFonts w:ascii="Times New Roman" w:hAnsi="Times New Roman" w:cs="Times New Roman"/>
                <w:sz w:val="24"/>
                <w:szCs w:val="24"/>
              </w:rPr>
              <w:t>200m</w:t>
            </w:r>
            <w:r w:rsidRPr="000962B4">
              <w:rPr>
                <w:rFonts w:ascii="Times New Roman" w:hAnsi="Times New Roman" w:cs="Times New Roman"/>
                <w:sz w:val="24"/>
                <w:szCs w:val="24"/>
              </w:rPr>
              <w:t>范围内无国家和省级珍稀、濒危生物物种、无珍稀植物资源和需保护的古树。生态环境影响较小。</w:t>
            </w:r>
          </w:p>
          <w:p w:rsidR="00E86B5E" w:rsidRPr="000962B4" w:rsidRDefault="00E86B5E" w:rsidP="00484777">
            <w:pPr>
              <w:spacing w:line="360" w:lineRule="auto"/>
              <w:ind w:firstLineChars="200" w:firstLine="482"/>
              <w:rPr>
                <w:rFonts w:ascii="Times New Roman" w:hAnsi="Times New Roman" w:cs="Times New Roman"/>
                <w:b/>
                <w:sz w:val="24"/>
                <w:szCs w:val="24"/>
              </w:rPr>
            </w:pPr>
            <w:r w:rsidRPr="000962B4">
              <w:rPr>
                <w:rFonts w:ascii="Times New Roman" w:hAnsi="Times New Roman" w:cs="Times New Roman"/>
                <w:b/>
                <w:sz w:val="24"/>
                <w:szCs w:val="24"/>
              </w:rPr>
              <w:t xml:space="preserve">4.2.7 </w:t>
            </w:r>
            <w:r w:rsidRPr="000962B4">
              <w:rPr>
                <w:rFonts w:ascii="Times New Roman" w:hAnsi="Times New Roman" w:cs="Times New Roman"/>
                <w:b/>
                <w:sz w:val="24"/>
                <w:szCs w:val="24"/>
              </w:rPr>
              <w:t>环境风险影响和防治措施</w:t>
            </w:r>
          </w:p>
          <w:p w:rsidR="00E86B5E" w:rsidRPr="000962B4" w:rsidRDefault="00E86B5E" w:rsidP="00A21FD8">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1</w:t>
            </w:r>
            <w:r w:rsidRPr="000962B4">
              <w:rPr>
                <w:rFonts w:eastAsiaTheme="minorEastAsia"/>
                <w:b/>
                <w:szCs w:val="24"/>
              </w:rPr>
              <w:t>）风险物质的分布情况</w:t>
            </w:r>
          </w:p>
          <w:p w:rsidR="00F278A0" w:rsidRPr="000962B4" w:rsidRDefault="00F278A0" w:rsidP="00F278A0">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按照《建设项目环境风险评价技术导则》（</w:t>
            </w:r>
            <w:r w:rsidRPr="000962B4">
              <w:rPr>
                <w:rFonts w:ascii="Times New Roman" w:hAnsi="Times New Roman" w:cs="Times New Roman"/>
                <w:sz w:val="24"/>
                <w:szCs w:val="24"/>
              </w:rPr>
              <w:t>HJ 169-2018</w:t>
            </w:r>
            <w:r w:rsidRPr="000962B4">
              <w:rPr>
                <w:rFonts w:ascii="Times New Roman" w:hAnsi="Times New Roman" w:cs="Times New Roman"/>
                <w:sz w:val="24"/>
                <w:szCs w:val="24"/>
              </w:rPr>
              <w:t>）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rsidR="00F278A0" w:rsidRPr="000962B4" w:rsidRDefault="00F278A0" w:rsidP="00F278A0">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 xml:space="preserve">4.2.7-1  </w:t>
            </w:r>
            <w:r w:rsidRPr="000962B4">
              <w:rPr>
                <w:rFonts w:eastAsiaTheme="minorEastAsia" w:hAnsi="Times New Roman"/>
                <w:sz w:val="21"/>
                <w:szCs w:val="21"/>
              </w:rPr>
              <w:t>项目涉及的危险物质基本情况一览表</w:t>
            </w:r>
          </w:p>
          <w:tbl>
            <w:tblPr>
              <w:tblStyle w:val="a4"/>
              <w:tblW w:w="5000" w:type="pct"/>
              <w:jc w:val="center"/>
              <w:tblLayout w:type="fixed"/>
              <w:tblLook w:val="04A0"/>
            </w:tblPr>
            <w:tblGrid>
              <w:gridCol w:w="735"/>
              <w:gridCol w:w="2053"/>
              <w:gridCol w:w="1774"/>
              <w:gridCol w:w="1418"/>
              <w:gridCol w:w="2625"/>
            </w:tblGrid>
            <w:tr w:rsidR="00F278A0" w:rsidRPr="000962B4" w:rsidTr="00F278A0">
              <w:trPr>
                <w:jc w:val="center"/>
              </w:trPr>
              <w:tc>
                <w:tcPr>
                  <w:tcW w:w="735" w:type="dxa"/>
                  <w:vAlign w:val="center"/>
                </w:tcPr>
                <w:p w:rsidR="00F278A0" w:rsidRPr="000962B4" w:rsidRDefault="00F278A0" w:rsidP="00DC0764">
                  <w:pPr>
                    <w:pStyle w:val="a8"/>
                    <w:spacing w:line="360" w:lineRule="exact"/>
                    <w:rPr>
                      <w:color w:val="auto"/>
                      <w:szCs w:val="21"/>
                    </w:rPr>
                  </w:pPr>
                  <w:r w:rsidRPr="000962B4">
                    <w:rPr>
                      <w:color w:val="auto"/>
                      <w:szCs w:val="21"/>
                    </w:rPr>
                    <w:t>产生环节</w:t>
                  </w: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危险物质</w:t>
                  </w:r>
                </w:p>
              </w:tc>
              <w:tc>
                <w:tcPr>
                  <w:tcW w:w="1774" w:type="dxa"/>
                  <w:vAlign w:val="center"/>
                </w:tcPr>
                <w:p w:rsidR="00F278A0" w:rsidRPr="000962B4" w:rsidRDefault="00F278A0" w:rsidP="00DC0764">
                  <w:pPr>
                    <w:pStyle w:val="a8"/>
                    <w:spacing w:line="360" w:lineRule="exact"/>
                    <w:rPr>
                      <w:color w:val="auto"/>
                      <w:szCs w:val="21"/>
                    </w:rPr>
                  </w:pPr>
                  <w:r w:rsidRPr="000962B4">
                    <w:rPr>
                      <w:color w:val="auto"/>
                      <w:szCs w:val="21"/>
                    </w:rPr>
                    <w:t>年使用</w:t>
                  </w:r>
                  <w:r w:rsidRPr="000962B4">
                    <w:rPr>
                      <w:color w:val="auto"/>
                      <w:szCs w:val="21"/>
                    </w:rPr>
                    <w:t>/</w:t>
                  </w:r>
                  <w:r w:rsidRPr="000962B4">
                    <w:rPr>
                      <w:color w:val="auto"/>
                      <w:szCs w:val="21"/>
                    </w:rPr>
                    <w:t>产生量</w:t>
                  </w:r>
                </w:p>
              </w:tc>
              <w:tc>
                <w:tcPr>
                  <w:tcW w:w="1418" w:type="dxa"/>
                  <w:vAlign w:val="center"/>
                </w:tcPr>
                <w:p w:rsidR="00F278A0" w:rsidRPr="000962B4" w:rsidRDefault="00F278A0" w:rsidP="00DC0764">
                  <w:pPr>
                    <w:pStyle w:val="a8"/>
                    <w:spacing w:line="360" w:lineRule="exact"/>
                    <w:rPr>
                      <w:color w:val="auto"/>
                      <w:szCs w:val="21"/>
                    </w:rPr>
                  </w:pPr>
                  <w:r w:rsidRPr="000962B4">
                    <w:rPr>
                      <w:color w:val="auto"/>
                      <w:szCs w:val="21"/>
                    </w:rPr>
                    <w:t>最大储存量</w:t>
                  </w:r>
                </w:p>
              </w:tc>
              <w:tc>
                <w:tcPr>
                  <w:tcW w:w="2625" w:type="dxa"/>
                  <w:vAlign w:val="center"/>
                </w:tcPr>
                <w:p w:rsidR="00F278A0" w:rsidRPr="000962B4" w:rsidRDefault="00F278A0" w:rsidP="00DC0764">
                  <w:pPr>
                    <w:pStyle w:val="a8"/>
                    <w:spacing w:line="360" w:lineRule="exact"/>
                    <w:rPr>
                      <w:color w:val="auto"/>
                      <w:szCs w:val="21"/>
                    </w:rPr>
                  </w:pPr>
                  <w:r w:rsidRPr="000962B4">
                    <w:rPr>
                      <w:color w:val="auto"/>
                      <w:szCs w:val="21"/>
                    </w:rPr>
                    <w:t>备注</w:t>
                  </w:r>
                </w:p>
              </w:tc>
            </w:tr>
            <w:tr w:rsidR="00F278A0" w:rsidRPr="000962B4" w:rsidTr="00F278A0">
              <w:trPr>
                <w:jc w:val="center"/>
              </w:trPr>
              <w:tc>
                <w:tcPr>
                  <w:tcW w:w="735" w:type="dxa"/>
                  <w:vMerge w:val="restart"/>
                  <w:vAlign w:val="center"/>
                </w:tcPr>
                <w:p w:rsidR="00F278A0" w:rsidRPr="000962B4" w:rsidRDefault="00F278A0" w:rsidP="00DC0764">
                  <w:pPr>
                    <w:pStyle w:val="a8"/>
                    <w:spacing w:line="360" w:lineRule="exact"/>
                    <w:rPr>
                      <w:color w:val="auto"/>
                      <w:szCs w:val="21"/>
                    </w:rPr>
                  </w:pPr>
                  <w:r w:rsidRPr="000962B4">
                    <w:rPr>
                      <w:color w:val="auto"/>
                      <w:szCs w:val="21"/>
                    </w:rPr>
                    <w:t>产生污染物</w:t>
                  </w: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一次性手套</w:t>
                  </w:r>
                </w:p>
              </w:tc>
              <w:tc>
                <w:tcPr>
                  <w:tcW w:w="1774" w:type="dxa"/>
                  <w:vMerge w:val="restart"/>
                  <w:vAlign w:val="center"/>
                </w:tcPr>
                <w:p w:rsidR="00F278A0" w:rsidRPr="000962B4" w:rsidRDefault="00F278A0" w:rsidP="00DC0764">
                  <w:pPr>
                    <w:pStyle w:val="a8"/>
                    <w:spacing w:line="360" w:lineRule="exact"/>
                    <w:rPr>
                      <w:color w:val="auto"/>
                      <w:szCs w:val="21"/>
                    </w:rPr>
                  </w:pPr>
                  <w:r w:rsidRPr="000962B4">
                    <w:rPr>
                      <w:color w:val="auto"/>
                      <w:szCs w:val="21"/>
                    </w:rPr>
                    <w:t>0.1t/a</w:t>
                  </w:r>
                </w:p>
              </w:tc>
              <w:tc>
                <w:tcPr>
                  <w:tcW w:w="1418" w:type="dxa"/>
                  <w:vMerge w:val="restart"/>
                  <w:vAlign w:val="center"/>
                </w:tcPr>
                <w:p w:rsidR="00F278A0" w:rsidRPr="000962B4" w:rsidRDefault="00AE014F" w:rsidP="00DC0764">
                  <w:pPr>
                    <w:pStyle w:val="a8"/>
                    <w:spacing w:line="360" w:lineRule="exact"/>
                    <w:ind w:left="11"/>
                    <w:rPr>
                      <w:color w:val="auto"/>
                      <w:szCs w:val="21"/>
                    </w:rPr>
                  </w:pPr>
                  <w:r>
                    <w:rPr>
                      <w:color w:val="auto"/>
                      <w:szCs w:val="21"/>
                    </w:rPr>
                    <w:t>0.05t</w:t>
                  </w:r>
                </w:p>
              </w:tc>
              <w:tc>
                <w:tcPr>
                  <w:tcW w:w="2625" w:type="dxa"/>
                  <w:vMerge w:val="restart"/>
                  <w:vAlign w:val="center"/>
                </w:tcPr>
                <w:p w:rsidR="00F278A0" w:rsidRPr="00AE014F" w:rsidRDefault="00AE014F" w:rsidP="00F278A0">
                  <w:pPr>
                    <w:pStyle w:val="a8"/>
                    <w:spacing w:line="360" w:lineRule="exact"/>
                    <w:ind w:left="11" w:firstLineChars="100" w:firstLine="210"/>
                    <w:jc w:val="left"/>
                    <w:rPr>
                      <w:color w:val="0070C0"/>
                    </w:rPr>
                  </w:pPr>
                  <w:r w:rsidRPr="00AE014F">
                    <w:rPr>
                      <w:color w:val="0070C0"/>
                    </w:rPr>
                    <w:t>拟建设</w:t>
                  </w:r>
                  <w:r w:rsidRPr="00AE014F">
                    <w:rPr>
                      <w:color w:val="0070C0"/>
                    </w:rPr>
                    <w:t>1</w:t>
                  </w:r>
                  <w:r w:rsidRPr="00AE014F">
                    <w:rPr>
                      <w:color w:val="0070C0"/>
                    </w:rPr>
                    <w:t>个</w:t>
                  </w:r>
                  <w:r w:rsidRPr="00AE014F">
                    <w:rPr>
                      <w:color w:val="0070C0"/>
                    </w:rPr>
                    <w:t>5m²</w:t>
                  </w:r>
                  <w:r w:rsidRPr="00AE014F">
                    <w:rPr>
                      <w:color w:val="0070C0"/>
                    </w:rPr>
                    <w:t>的医疗废物贮存间</w:t>
                  </w:r>
                  <w:r w:rsidRPr="00AE014F">
                    <w:rPr>
                      <w:rFonts w:eastAsiaTheme="minorEastAsia"/>
                      <w:color w:val="0070C0"/>
                      <w:szCs w:val="24"/>
                    </w:rPr>
                    <w:t>暂存。</w:t>
                  </w:r>
                </w:p>
              </w:tc>
            </w:tr>
            <w:tr w:rsidR="00F278A0" w:rsidRPr="000962B4" w:rsidTr="00AE014F">
              <w:trPr>
                <w:jc w:val="center"/>
              </w:trPr>
              <w:tc>
                <w:tcPr>
                  <w:tcW w:w="735" w:type="dxa"/>
                  <w:vMerge/>
                  <w:vAlign w:val="center"/>
                </w:tcPr>
                <w:p w:rsidR="00F278A0" w:rsidRPr="000962B4" w:rsidRDefault="00F278A0" w:rsidP="00DC0764">
                  <w:pPr>
                    <w:pStyle w:val="a8"/>
                    <w:spacing w:line="360" w:lineRule="exact"/>
                    <w:rPr>
                      <w:color w:val="auto"/>
                      <w:szCs w:val="21"/>
                    </w:rPr>
                  </w:pP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废弃化妆棉</w:t>
                  </w:r>
                </w:p>
              </w:tc>
              <w:tc>
                <w:tcPr>
                  <w:tcW w:w="1774" w:type="dxa"/>
                  <w:vMerge/>
                  <w:vAlign w:val="center"/>
                </w:tcPr>
                <w:p w:rsidR="00F278A0" w:rsidRPr="000962B4" w:rsidRDefault="00F278A0" w:rsidP="00DC0764">
                  <w:pPr>
                    <w:pStyle w:val="a8"/>
                    <w:spacing w:line="360" w:lineRule="exact"/>
                    <w:rPr>
                      <w:color w:val="auto"/>
                      <w:szCs w:val="21"/>
                    </w:rPr>
                  </w:pPr>
                </w:p>
              </w:tc>
              <w:tc>
                <w:tcPr>
                  <w:tcW w:w="1418" w:type="dxa"/>
                  <w:vMerge/>
                  <w:vAlign w:val="center"/>
                </w:tcPr>
                <w:p w:rsidR="00F278A0" w:rsidRPr="000962B4" w:rsidRDefault="00F278A0" w:rsidP="00DC0764">
                  <w:pPr>
                    <w:pStyle w:val="a8"/>
                    <w:spacing w:line="360" w:lineRule="exact"/>
                    <w:ind w:left="11"/>
                    <w:rPr>
                      <w:color w:val="auto"/>
                      <w:szCs w:val="21"/>
                    </w:rPr>
                  </w:pPr>
                </w:p>
              </w:tc>
              <w:tc>
                <w:tcPr>
                  <w:tcW w:w="2625" w:type="dxa"/>
                  <w:vMerge/>
                  <w:tcBorders>
                    <w:bottom w:val="single" w:sz="4" w:space="0" w:color="auto"/>
                  </w:tcBorders>
                  <w:vAlign w:val="center"/>
                </w:tcPr>
                <w:p w:rsidR="00F278A0" w:rsidRPr="000962B4" w:rsidRDefault="00F278A0" w:rsidP="00F278A0">
                  <w:pPr>
                    <w:pStyle w:val="a8"/>
                    <w:spacing w:line="360" w:lineRule="exact"/>
                    <w:ind w:left="11" w:firstLineChars="100" w:firstLine="210"/>
                    <w:jc w:val="left"/>
                    <w:rPr>
                      <w:color w:val="auto"/>
                    </w:rPr>
                  </w:pPr>
                </w:p>
              </w:tc>
            </w:tr>
            <w:tr w:rsidR="00DC0764" w:rsidRPr="000962B4" w:rsidTr="00AE014F">
              <w:trPr>
                <w:jc w:val="center"/>
              </w:trPr>
              <w:tc>
                <w:tcPr>
                  <w:tcW w:w="735" w:type="dxa"/>
                  <w:vMerge/>
                  <w:vAlign w:val="center"/>
                </w:tcPr>
                <w:p w:rsidR="00F278A0" w:rsidRPr="000962B4" w:rsidRDefault="00F278A0" w:rsidP="00DC0764">
                  <w:pPr>
                    <w:pStyle w:val="a8"/>
                    <w:spacing w:line="360" w:lineRule="exact"/>
                    <w:rPr>
                      <w:color w:val="auto"/>
                      <w:szCs w:val="21"/>
                    </w:rPr>
                  </w:pP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废活性炭</w:t>
                  </w:r>
                </w:p>
              </w:tc>
              <w:tc>
                <w:tcPr>
                  <w:tcW w:w="1774" w:type="dxa"/>
                  <w:vAlign w:val="center"/>
                </w:tcPr>
                <w:p w:rsidR="00F278A0" w:rsidRPr="000962B4" w:rsidRDefault="00F278A0" w:rsidP="00DC0764">
                  <w:pPr>
                    <w:pStyle w:val="a8"/>
                    <w:spacing w:line="360" w:lineRule="exact"/>
                    <w:rPr>
                      <w:color w:val="auto"/>
                      <w:szCs w:val="21"/>
                    </w:rPr>
                  </w:pPr>
                  <w:r w:rsidRPr="000962B4">
                    <w:rPr>
                      <w:color w:val="auto"/>
                      <w:szCs w:val="21"/>
                    </w:rPr>
                    <w:t>0.3t/a</w:t>
                  </w:r>
                </w:p>
              </w:tc>
              <w:tc>
                <w:tcPr>
                  <w:tcW w:w="1418" w:type="dxa"/>
                  <w:vAlign w:val="center"/>
                </w:tcPr>
                <w:p w:rsidR="00F278A0" w:rsidRPr="000962B4" w:rsidRDefault="00F278A0" w:rsidP="00DC0764">
                  <w:pPr>
                    <w:pStyle w:val="a8"/>
                    <w:spacing w:line="360" w:lineRule="exact"/>
                    <w:ind w:left="11"/>
                    <w:rPr>
                      <w:color w:val="auto"/>
                      <w:szCs w:val="21"/>
                    </w:rPr>
                  </w:pPr>
                  <w:r w:rsidRPr="000962B4">
                    <w:rPr>
                      <w:color w:val="auto"/>
                      <w:szCs w:val="21"/>
                    </w:rPr>
                    <w:t>0.3t</w:t>
                  </w:r>
                </w:p>
              </w:tc>
              <w:tc>
                <w:tcPr>
                  <w:tcW w:w="2625" w:type="dxa"/>
                  <w:vMerge w:val="restart"/>
                  <w:tcBorders>
                    <w:top w:val="single" w:sz="4" w:space="0" w:color="auto"/>
                  </w:tcBorders>
                  <w:vAlign w:val="center"/>
                </w:tcPr>
                <w:p w:rsidR="00F278A0" w:rsidRPr="000962B4" w:rsidRDefault="00AE014F" w:rsidP="00F278A0">
                  <w:pPr>
                    <w:pStyle w:val="a8"/>
                    <w:spacing w:line="360" w:lineRule="exact"/>
                    <w:ind w:left="11" w:firstLineChars="100" w:firstLine="210"/>
                    <w:jc w:val="left"/>
                    <w:rPr>
                      <w:color w:val="auto"/>
                    </w:rPr>
                  </w:pPr>
                  <w:r w:rsidRPr="000962B4">
                    <w:rPr>
                      <w:rFonts w:eastAsiaTheme="minorEastAsia"/>
                      <w:color w:val="auto"/>
                      <w:szCs w:val="24"/>
                    </w:rPr>
                    <w:t>拟建设了</w:t>
                  </w:r>
                  <w:r w:rsidRPr="000962B4">
                    <w:rPr>
                      <w:rFonts w:eastAsiaTheme="minorEastAsia"/>
                      <w:color w:val="auto"/>
                      <w:szCs w:val="24"/>
                    </w:rPr>
                    <w:t>1</w:t>
                  </w:r>
                  <w:r w:rsidRPr="000962B4">
                    <w:rPr>
                      <w:rFonts w:eastAsiaTheme="minorEastAsia"/>
                      <w:color w:val="auto"/>
                      <w:szCs w:val="24"/>
                    </w:rPr>
                    <w:t>个</w:t>
                  </w:r>
                  <w:r w:rsidRPr="000962B4">
                    <w:rPr>
                      <w:rFonts w:eastAsiaTheme="minorEastAsia"/>
                      <w:color w:val="auto"/>
                      <w:szCs w:val="24"/>
                    </w:rPr>
                    <w:t>10m²</w:t>
                  </w:r>
                  <w:r w:rsidRPr="000962B4">
                    <w:rPr>
                      <w:rFonts w:eastAsiaTheme="minorEastAsia"/>
                      <w:color w:val="auto"/>
                      <w:szCs w:val="24"/>
                    </w:rPr>
                    <w:t>的危险废物贮存间分类暂存。</w:t>
                  </w:r>
                </w:p>
              </w:tc>
            </w:tr>
            <w:tr w:rsidR="00DC0764" w:rsidRPr="000962B4" w:rsidTr="00F278A0">
              <w:trPr>
                <w:jc w:val="center"/>
              </w:trPr>
              <w:tc>
                <w:tcPr>
                  <w:tcW w:w="735" w:type="dxa"/>
                  <w:vMerge/>
                  <w:vAlign w:val="center"/>
                </w:tcPr>
                <w:p w:rsidR="00F278A0" w:rsidRPr="000962B4" w:rsidRDefault="00F278A0" w:rsidP="00DC0764">
                  <w:pPr>
                    <w:pStyle w:val="a8"/>
                    <w:spacing w:line="360" w:lineRule="exact"/>
                    <w:rPr>
                      <w:color w:val="auto"/>
                      <w:szCs w:val="21"/>
                    </w:rPr>
                  </w:pP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污水处理系统污泥</w:t>
                  </w:r>
                </w:p>
              </w:tc>
              <w:tc>
                <w:tcPr>
                  <w:tcW w:w="1774" w:type="dxa"/>
                  <w:vAlign w:val="center"/>
                </w:tcPr>
                <w:p w:rsidR="00F278A0" w:rsidRPr="000962B4" w:rsidRDefault="00F278A0" w:rsidP="00DC0764">
                  <w:pPr>
                    <w:pStyle w:val="a8"/>
                    <w:spacing w:line="360" w:lineRule="exact"/>
                    <w:rPr>
                      <w:color w:val="auto"/>
                      <w:szCs w:val="21"/>
                    </w:rPr>
                  </w:pPr>
                  <w:r w:rsidRPr="000962B4">
                    <w:rPr>
                      <w:color w:val="auto"/>
                      <w:szCs w:val="21"/>
                    </w:rPr>
                    <w:t>0.24t/a</w:t>
                  </w:r>
                </w:p>
              </w:tc>
              <w:tc>
                <w:tcPr>
                  <w:tcW w:w="1418" w:type="dxa"/>
                  <w:vAlign w:val="center"/>
                </w:tcPr>
                <w:p w:rsidR="00F278A0" w:rsidRPr="000962B4" w:rsidRDefault="00F278A0" w:rsidP="00DC0764">
                  <w:pPr>
                    <w:pStyle w:val="a8"/>
                    <w:spacing w:line="360" w:lineRule="exact"/>
                    <w:rPr>
                      <w:color w:val="auto"/>
                      <w:szCs w:val="21"/>
                    </w:rPr>
                  </w:pPr>
                  <w:r w:rsidRPr="000962B4">
                    <w:rPr>
                      <w:color w:val="auto"/>
                      <w:szCs w:val="21"/>
                    </w:rPr>
                    <w:t>0.24t</w:t>
                  </w:r>
                </w:p>
              </w:tc>
              <w:tc>
                <w:tcPr>
                  <w:tcW w:w="2625" w:type="dxa"/>
                  <w:vMerge/>
                  <w:vAlign w:val="center"/>
                </w:tcPr>
                <w:p w:rsidR="00F278A0" w:rsidRPr="000962B4" w:rsidRDefault="00F278A0" w:rsidP="00F278A0">
                  <w:pPr>
                    <w:pStyle w:val="a8"/>
                    <w:spacing w:line="360" w:lineRule="exact"/>
                    <w:ind w:left="11" w:firstLineChars="100" w:firstLine="210"/>
                    <w:jc w:val="left"/>
                    <w:rPr>
                      <w:color w:val="auto"/>
                    </w:rPr>
                  </w:pPr>
                </w:p>
              </w:tc>
            </w:tr>
            <w:tr w:rsidR="00F278A0" w:rsidRPr="000962B4" w:rsidTr="00F278A0">
              <w:trPr>
                <w:jc w:val="center"/>
              </w:trPr>
              <w:tc>
                <w:tcPr>
                  <w:tcW w:w="735" w:type="dxa"/>
                  <w:vMerge/>
                  <w:vAlign w:val="center"/>
                </w:tcPr>
                <w:p w:rsidR="00F278A0" w:rsidRPr="000962B4" w:rsidRDefault="00F278A0" w:rsidP="00DC0764">
                  <w:pPr>
                    <w:pStyle w:val="a8"/>
                    <w:spacing w:line="360" w:lineRule="exact"/>
                    <w:rPr>
                      <w:color w:val="auto"/>
                      <w:szCs w:val="21"/>
                    </w:rPr>
                  </w:pPr>
                </w:p>
              </w:tc>
              <w:tc>
                <w:tcPr>
                  <w:tcW w:w="2053" w:type="dxa"/>
                  <w:vAlign w:val="center"/>
                </w:tcPr>
                <w:p w:rsidR="00F278A0" w:rsidRPr="000962B4" w:rsidRDefault="00F278A0" w:rsidP="00DC0764">
                  <w:pPr>
                    <w:pStyle w:val="a8"/>
                    <w:spacing w:line="360" w:lineRule="exact"/>
                    <w:rPr>
                      <w:color w:val="auto"/>
                      <w:szCs w:val="21"/>
                    </w:rPr>
                  </w:pPr>
                  <w:r w:rsidRPr="000962B4">
                    <w:rPr>
                      <w:color w:val="auto"/>
                      <w:szCs w:val="21"/>
                    </w:rPr>
                    <w:t>废机油</w:t>
                  </w:r>
                </w:p>
              </w:tc>
              <w:tc>
                <w:tcPr>
                  <w:tcW w:w="1774" w:type="dxa"/>
                  <w:vAlign w:val="center"/>
                </w:tcPr>
                <w:p w:rsidR="00F278A0" w:rsidRPr="000962B4" w:rsidRDefault="00F278A0" w:rsidP="00DC0764">
                  <w:pPr>
                    <w:pStyle w:val="a8"/>
                    <w:spacing w:line="360" w:lineRule="exact"/>
                    <w:rPr>
                      <w:color w:val="auto"/>
                      <w:szCs w:val="21"/>
                    </w:rPr>
                  </w:pPr>
                  <w:r w:rsidRPr="000962B4">
                    <w:rPr>
                      <w:color w:val="auto"/>
                      <w:szCs w:val="21"/>
                    </w:rPr>
                    <w:t>5kg/a</w:t>
                  </w:r>
                </w:p>
              </w:tc>
              <w:tc>
                <w:tcPr>
                  <w:tcW w:w="1418" w:type="dxa"/>
                  <w:vAlign w:val="center"/>
                </w:tcPr>
                <w:p w:rsidR="00F278A0" w:rsidRPr="000962B4" w:rsidRDefault="00F278A0" w:rsidP="00DC0764">
                  <w:pPr>
                    <w:pStyle w:val="a8"/>
                    <w:spacing w:line="360" w:lineRule="exact"/>
                    <w:rPr>
                      <w:color w:val="auto"/>
                      <w:szCs w:val="21"/>
                    </w:rPr>
                  </w:pPr>
                  <w:r w:rsidRPr="000962B4">
                    <w:rPr>
                      <w:color w:val="auto"/>
                      <w:szCs w:val="21"/>
                    </w:rPr>
                    <w:t>0.005t</w:t>
                  </w:r>
                </w:p>
              </w:tc>
              <w:tc>
                <w:tcPr>
                  <w:tcW w:w="2625" w:type="dxa"/>
                  <w:vMerge/>
                  <w:vAlign w:val="center"/>
                </w:tcPr>
                <w:p w:rsidR="00F278A0" w:rsidRPr="000962B4" w:rsidRDefault="00F278A0" w:rsidP="00F278A0">
                  <w:pPr>
                    <w:pStyle w:val="a8"/>
                    <w:spacing w:line="360" w:lineRule="exact"/>
                    <w:ind w:left="11" w:firstLineChars="100" w:firstLine="210"/>
                    <w:jc w:val="left"/>
                    <w:rPr>
                      <w:color w:val="auto"/>
                    </w:rPr>
                  </w:pPr>
                </w:p>
              </w:tc>
            </w:tr>
          </w:tbl>
          <w:p w:rsidR="00F278A0" w:rsidRPr="000962B4" w:rsidRDefault="00F278A0"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项目涉及危险物质的理化性质如下表所示。</w:t>
            </w:r>
          </w:p>
          <w:p w:rsidR="00F278A0" w:rsidRPr="000962B4" w:rsidRDefault="00F278A0" w:rsidP="00F278A0">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 xml:space="preserve">4.2.7-2 </w:t>
            </w:r>
            <w:r w:rsidRPr="000962B4">
              <w:rPr>
                <w:rFonts w:eastAsiaTheme="minorEastAsia" w:hAnsi="Times New Roman"/>
                <w:sz w:val="21"/>
                <w:szCs w:val="21"/>
              </w:rPr>
              <w:t>危险物质主要成分基本性质一览表</w:t>
            </w:r>
          </w:p>
          <w:tbl>
            <w:tblPr>
              <w:tblStyle w:val="a4"/>
              <w:tblW w:w="5000" w:type="pct"/>
              <w:jc w:val="center"/>
              <w:tblLayout w:type="fixed"/>
              <w:tblLook w:val="04A0"/>
            </w:tblPr>
            <w:tblGrid>
              <w:gridCol w:w="1444"/>
              <w:gridCol w:w="1417"/>
              <w:gridCol w:w="5744"/>
            </w:tblGrid>
            <w:tr w:rsidR="00F278A0" w:rsidRPr="000962B4" w:rsidTr="00DC0764">
              <w:trPr>
                <w:jc w:val="center"/>
              </w:trPr>
              <w:tc>
                <w:tcPr>
                  <w:tcW w:w="1444" w:type="dxa"/>
                  <w:vMerge w:val="restart"/>
                  <w:vAlign w:val="center"/>
                </w:tcPr>
                <w:p w:rsidR="00F278A0" w:rsidRPr="000962B4" w:rsidRDefault="00F278A0" w:rsidP="00DC0764">
                  <w:pPr>
                    <w:pStyle w:val="a8"/>
                    <w:spacing w:line="360" w:lineRule="exact"/>
                    <w:rPr>
                      <w:color w:val="auto"/>
                      <w:szCs w:val="21"/>
                    </w:rPr>
                  </w:pPr>
                  <w:r w:rsidRPr="000962B4">
                    <w:rPr>
                      <w:color w:val="auto"/>
                      <w:szCs w:val="21"/>
                    </w:rPr>
                    <w:t>一次性手套、废弃化妆棉、污水处理系统污泥</w:t>
                  </w:r>
                </w:p>
              </w:tc>
              <w:tc>
                <w:tcPr>
                  <w:tcW w:w="1417" w:type="dxa"/>
                </w:tcPr>
                <w:p w:rsidR="00F278A0" w:rsidRPr="000962B4" w:rsidRDefault="00F278A0" w:rsidP="00DC0764">
                  <w:pPr>
                    <w:pStyle w:val="a8"/>
                    <w:spacing w:line="360" w:lineRule="exact"/>
                    <w:rPr>
                      <w:color w:val="auto"/>
                      <w:szCs w:val="21"/>
                    </w:rPr>
                  </w:pPr>
                  <w:r w:rsidRPr="000962B4">
                    <w:rPr>
                      <w:color w:val="auto"/>
                      <w:szCs w:val="21"/>
                    </w:rPr>
                    <w:t>废物类别</w:t>
                  </w:r>
                </w:p>
              </w:tc>
              <w:tc>
                <w:tcPr>
                  <w:tcW w:w="5744" w:type="dxa"/>
                  <w:vAlign w:val="center"/>
                </w:tcPr>
                <w:p w:rsidR="00F278A0" w:rsidRPr="000962B4" w:rsidRDefault="00F278A0" w:rsidP="00DC0764">
                  <w:pPr>
                    <w:pStyle w:val="a8"/>
                    <w:spacing w:line="360" w:lineRule="exact"/>
                    <w:ind w:left="11" w:firstLineChars="100" w:firstLine="210"/>
                    <w:jc w:val="left"/>
                    <w:rPr>
                      <w:color w:val="auto"/>
                      <w:szCs w:val="21"/>
                    </w:rPr>
                  </w:pPr>
                  <w:r w:rsidRPr="000962B4">
                    <w:rPr>
                      <w:color w:val="auto"/>
                      <w:szCs w:val="21"/>
                    </w:rPr>
                    <w:t>HW01</w:t>
                  </w:r>
                  <w:r w:rsidRPr="000962B4">
                    <w:rPr>
                      <w:color w:val="auto"/>
                      <w:szCs w:val="21"/>
                    </w:rPr>
                    <w:t>医疗废物</w:t>
                  </w:r>
                </w:p>
              </w:tc>
            </w:tr>
            <w:tr w:rsidR="00F278A0" w:rsidRPr="000962B4" w:rsidTr="00DC0764">
              <w:trPr>
                <w:jc w:val="center"/>
              </w:trPr>
              <w:tc>
                <w:tcPr>
                  <w:tcW w:w="1444" w:type="dxa"/>
                  <w:vMerge/>
                  <w:vAlign w:val="center"/>
                </w:tcPr>
                <w:p w:rsidR="00F278A0" w:rsidRPr="000962B4" w:rsidRDefault="00F278A0" w:rsidP="00DC0764">
                  <w:pPr>
                    <w:pStyle w:val="a8"/>
                    <w:spacing w:line="360" w:lineRule="exact"/>
                    <w:rPr>
                      <w:color w:val="auto"/>
                      <w:szCs w:val="21"/>
                    </w:rPr>
                  </w:pPr>
                </w:p>
              </w:tc>
              <w:tc>
                <w:tcPr>
                  <w:tcW w:w="1417" w:type="dxa"/>
                  <w:vAlign w:val="center"/>
                </w:tcPr>
                <w:p w:rsidR="00F278A0" w:rsidRPr="000962B4" w:rsidRDefault="00F278A0" w:rsidP="00DC0764">
                  <w:pPr>
                    <w:pStyle w:val="a8"/>
                    <w:spacing w:line="360" w:lineRule="exact"/>
                    <w:rPr>
                      <w:color w:val="auto"/>
                      <w:szCs w:val="21"/>
                    </w:rPr>
                  </w:pPr>
                  <w:r w:rsidRPr="000962B4">
                    <w:rPr>
                      <w:color w:val="auto"/>
                      <w:szCs w:val="21"/>
                    </w:rPr>
                    <w:t>废物代码</w:t>
                  </w:r>
                </w:p>
              </w:tc>
              <w:tc>
                <w:tcPr>
                  <w:tcW w:w="5744" w:type="dxa"/>
                  <w:vAlign w:val="center"/>
                </w:tcPr>
                <w:p w:rsidR="00F278A0" w:rsidRPr="000962B4" w:rsidRDefault="00F278A0" w:rsidP="00DC0764">
                  <w:pPr>
                    <w:pStyle w:val="a8"/>
                    <w:spacing w:line="360" w:lineRule="exact"/>
                    <w:ind w:left="11" w:firstLineChars="100" w:firstLine="210"/>
                    <w:jc w:val="left"/>
                    <w:rPr>
                      <w:color w:val="auto"/>
                      <w:szCs w:val="21"/>
                    </w:rPr>
                  </w:pPr>
                  <w:r w:rsidRPr="000962B4">
                    <w:rPr>
                      <w:color w:val="auto"/>
                      <w:szCs w:val="21"/>
                    </w:rPr>
                    <w:t>841-001-01</w:t>
                  </w:r>
                </w:p>
              </w:tc>
            </w:tr>
            <w:tr w:rsidR="00F278A0" w:rsidRPr="000962B4" w:rsidTr="00DC0764">
              <w:trPr>
                <w:jc w:val="center"/>
              </w:trPr>
              <w:tc>
                <w:tcPr>
                  <w:tcW w:w="1444" w:type="dxa"/>
                  <w:vMerge/>
                  <w:vAlign w:val="center"/>
                </w:tcPr>
                <w:p w:rsidR="00F278A0" w:rsidRPr="000962B4" w:rsidRDefault="00F278A0" w:rsidP="00DC0764">
                  <w:pPr>
                    <w:pStyle w:val="a8"/>
                    <w:spacing w:line="360" w:lineRule="exact"/>
                    <w:rPr>
                      <w:color w:val="auto"/>
                      <w:szCs w:val="21"/>
                    </w:rPr>
                  </w:pPr>
                </w:p>
              </w:tc>
              <w:tc>
                <w:tcPr>
                  <w:tcW w:w="1417" w:type="dxa"/>
                  <w:vAlign w:val="center"/>
                </w:tcPr>
                <w:p w:rsidR="00F278A0" w:rsidRPr="000962B4" w:rsidRDefault="00F278A0" w:rsidP="00DC0764">
                  <w:pPr>
                    <w:pStyle w:val="a8"/>
                    <w:spacing w:line="360" w:lineRule="exact"/>
                    <w:rPr>
                      <w:color w:val="auto"/>
                      <w:szCs w:val="21"/>
                    </w:rPr>
                  </w:pPr>
                  <w:r w:rsidRPr="000962B4">
                    <w:rPr>
                      <w:color w:val="auto"/>
                      <w:szCs w:val="21"/>
                    </w:rPr>
                    <w:t>危险特征</w:t>
                  </w:r>
                </w:p>
              </w:tc>
              <w:tc>
                <w:tcPr>
                  <w:tcW w:w="5744" w:type="dxa"/>
                  <w:vAlign w:val="center"/>
                </w:tcPr>
                <w:p w:rsidR="00F278A0" w:rsidRPr="000962B4" w:rsidRDefault="00F278A0" w:rsidP="00DC0764">
                  <w:pPr>
                    <w:pStyle w:val="a8"/>
                    <w:spacing w:line="360" w:lineRule="exact"/>
                    <w:ind w:left="11" w:firstLineChars="100" w:firstLine="210"/>
                    <w:jc w:val="left"/>
                    <w:rPr>
                      <w:color w:val="auto"/>
                      <w:szCs w:val="21"/>
                    </w:rPr>
                  </w:pPr>
                  <w:r w:rsidRPr="000962B4">
                    <w:rPr>
                      <w:color w:val="auto"/>
                      <w:szCs w:val="21"/>
                    </w:rPr>
                    <w:t>In</w:t>
                  </w:r>
                </w:p>
              </w:tc>
            </w:tr>
            <w:tr w:rsidR="00F278A0" w:rsidRPr="000962B4" w:rsidTr="00DC0764">
              <w:trPr>
                <w:jc w:val="center"/>
              </w:trPr>
              <w:tc>
                <w:tcPr>
                  <w:tcW w:w="1444" w:type="dxa"/>
                  <w:vMerge/>
                  <w:vAlign w:val="center"/>
                </w:tcPr>
                <w:p w:rsidR="00F278A0" w:rsidRPr="000962B4" w:rsidRDefault="00F278A0" w:rsidP="00DC0764">
                  <w:pPr>
                    <w:pStyle w:val="a8"/>
                    <w:spacing w:line="360" w:lineRule="exact"/>
                    <w:rPr>
                      <w:color w:val="auto"/>
                      <w:szCs w:val="21"/>
                    </w:rPr>
                  </w:pPr>
                </w:p>
              </w:tc>
              <w:tc>
                <w:tcPr>
                  <w:tcW w:w="1417" w:type="dxa"/>
                  <w:vAlign w:val="center"/>
                </w:tcPr>
                <w:p w:rsidR="00F278A0" w:rsidRPr="000962B4" w:rsidRDefault="00F278A0" w:rsidP="00DC0764">
                  <w:pPr>
                    <w:pStyle w:val="a8"/>
                    <w:spacing w:line="360" w:lineRule="exact"/>
                    <w:rPr>
                      <w:color w:val="auto"/>
                      <w:szCs w:val="21"/>
                    </w:rPr>
                  </w:pPr>
                  <w:r w:rsidRPr="000962B4">
                    <w:rPr>
                      <w:color w:val="auto"/>
                      <w:szCs w:val="21"/>
                    </w:rPr>
                    <w:t>危险特性</w:t>
                  </w:r>
                </w:p>
              </w:tc>
              <w:tc>
                <w:tcPr>
                  <w:tcW w:w="5744" w:type="dxa"/>
                  <w:vAlign w:val="center"/>
                </w:tcPr>
                <w:p w:rsidR="00F278A0" w:rsidRPr="000962B4" w:rsidRDefault="00F278A0" w:rsidP="00DC0764">
                  <w:pPr>
                    <w:pStyle w:val="a8"/>
                    <w:spacing w:line="360" w:lineRule="exact"/>
                    <w:ind w:left="11" w:firstLineChars="100" w:firstLine="210"/>
                    <w:jc w:val="left"/>
                    <w:rPr>
                      <w:color w:val="auto"/>
                      <w:szCs w:val="21"/>
                    </w:rPr>
                  </w:pPr>
                  <w:r w:rsidRPr="000962B4">
                    <w:rPr>
                      <w:color w:val="auto"/>
                      <w:szCs w:val="21"/>
                    </w:rPr>
                    <w:t>具有传播基本的可能性</w:t>
                  </w:r>
                </w:p>
              </w:tc>
            </w:tr>
            <w:tr w:rsidR="00010F13" w:rsidRPr="000962B4" w:rsidTr="00DC0764">
              <w:trPr>
                <w:jc w:val="center"/>
              </w:trPr>
              <w:tc>
                <w:tcPr>
                  <w:tcW w:w="1444" w:type="dxa"/>
                  <w:vMerge w:val="restart"/>
                  <w:vAlign w:val="center"/>
                </w:tcPr>
                <w:p w:rsidR="00010F13" w:rsidRPr="000962B4" w:rsidRDefault="00010F13" w:rsidP="00DC0764">
                  <w:pPr>
                    <w:pStyle w:val="a8"/>
                    <w:spacing w:line="360" w:lineRule="exact"/>
                    <w:rPr>
                      <w:color w:val="auto"/>
                      <w:szCs w:val="21"/>
                    </w:rPr>
                  </w:pPr>
                  <w:r w:rsidRPr="000962B4">
                    <w:rPr>
                      <w:color w:val="auto"/>
                      <w:szCs w:val="21"/>
                    </w:rPr>
                    <w:t>废活性炭</w:t>
                  </w:r>
                </w:p>
              </w:tc>
              <w:tc>
                <w:tcPr>
                  <w:tcW w:w="1417" w:type="dxa"/>
                </w:tcPr>
                <w:p w:rsidR="00010F13" w:rsidRPr="000962B4" w:rsidRDefault="00010F13" w:rsidP="00DC0764">
                  <w:pPr>
                    <w:pStyle w:val="a8"/>
                    <w:spacing w:line="360" w:lineRule="exact"/>
                    <w:rPr>
                      <w:color w:val="auto"/>
                      <w:szCs w:val="21"/>
                    </w:rPr>
                  </w:pPr>
                  <w:r w:rsidRPr="000962B4">
                    <w:rPr>
                      <w:color w:val="auto"/>
                      <w:szCs w:val="21"/>
                    </w:rPr>
                    <w:t>废物类别</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HW18</w:t>
                  </w:r>
                  <w:r w:rsidRPr="000962B4">
                    <w:rPr>
                      <w:color w:val="auto"/>
                      <w:szCs w:val="21"/>
                    </w:rPr>
                    <w:t>焚烧处置残渣</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废物代码</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772-005-18</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危险特征</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T</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危险特性</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含二噁英等致癌物质</w:t>
                  </w:r>
                </w:p>
              </w:tc>
            </w:tr>
            <w:tr w:rsidR="00010F13" w:rsidRPr="000962B4" w:rsidTr="00DC0764">
              <w:trPr>
                <w:jc w:val="center"/>
              </w:trPr>
              <w:tc>
                <w:tcPr>
                  <w:tcW w:w="1444" w:type="dxa"/>
                  <w:vMerge w:val="restart"/>
                  <w:vAlign w:val="center"/>
                </w:tcPr>
                <w:p w:rsidR="00010F13" w:rsidRPr="000962B4" w:rsidRDefault="00010F13" w:rsidP="00DC0764">
                  <w:pPr>
                    <w:pStyle w:val="a8"/>
                    <w:spacing w:line="360" w:lineRule="exact"/>
                    <w:rPr>
                      <w:color w:val="auto"/>
                      <w:szCs w:val="21"/>
                    </w:rPr>
                  </w:pPr>
                  <w:r w:rsidRPr="000962B4">
                    <w:rPr>
                      <w:color w:val="auto"/>
                      <w:szCs w:val="21"/>
                    </w:rPr>
                    <w:t>废机油</w:t>
                  </w:r>
                </w:p>
              </w:tc>
              <w:tc>
                <w:tcPr>
                  <w:tcW w:w="1417" w:type="dxa"/>
                </w:tcPr>
                <w:p w:rsidR="00010F13" w:rsidRPr="000962B4" w:rsidRDefault="00010F13" w:rsidP="00DC0764">
                  <w:pPr>
                    <w:pStyle w:val="a8"/>
                    <w:spacing w:line="360" w:lineRule="exact"/>
                    <w:rPr>
                      <w:color w:val="auto"/>
                      <w:szCs w:val="21"/>
                    </w:rPr>
                  </w:pPr>
                  <w:r w:rsidRPr="000962B4">
                    <w:rPr>
                      <w:color w:val="auto"/>
                      <w:szCs w:val="21"/>
                    </w:rPr>
                    <w:t>废物类别</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HW08</w:t>
                  </w:r>
                  <w:r w:rsidRPr="000962B4">
                    <w:rPr>
                      <w:color w:val="auto"/>
                      <w:szCs w:val="21"/>
                    </w:rPr>
                    <w:t>废矿物油与含矿物油废物</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废物代码</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900-214-08</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危险特征</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T</w:t>
                  </w:r>
                  <w:r w:rsidRPr="000962B4">
                    <w:rPr>
                      <w:color w:val="auto"/>
                      <w:szCs w:val="21"/>
                    </w:rPr>
                    <w:t>，</w:t>
                  </w:r>
                  <w:r w:rsidRPr="000962B4">
                    <w:rPr>
                      <w:color w:val="auto"/>
                      <w:szCs w:val="21"/>
                    </w:rPr>
                    <w:t>I</w:t>
                  </w:r>
                </w:p>
              </w:tc>
            </w:tr>
            <w:tr w:rsidR="00010F13" w:rsidRPr="000962B4" w:rsidTr="00DC0764">
              <w:trPr>
                <w:jc w:val="center"/>
              </w:trPr>
              <w:tc>
                <w:tcPr>
                  <w:tcW w:w="1444" w:type="dxa"/>
                  <w:vMerge/>
                  <w:vAlign w:val="center"/>
                </w:tcPr>
                <w:p w:rsidR="00010F13" w:rsidRPr="000962B4" w:rsidRDefault="00010F13" w:rsidP="00DC0764">
                  <w:pPr>
                    <w:pStyle w:val="a8"/>
                    <w:spacing w:line="360" w:lineRule="exact"/>
                    <w:rPr>
                      <w:color w:val="auto"/>
                      <w:szCs w:val="21"/>
                    </w:rPr>
                  </w:pPr>
                </w:p>
              </w:tc>
              <w:tc>
                <w:tcPr>
                  <w:tcW w:w="1417" w:type="dxa"/>
                  <w:vAlign w:val="center"/>
                </w:tcPr>
                <w:p w:rsidR="00010F13" w:rsidRPr="000962B4" w:rsidRDefault="00010F13" w:rsidP="00DC0764">
                  <w:pPr>
                    <w:pStyle w:val="a8"/>
                    <w:spacing w:line="360" w:lineRule="exact"/>
                    <w:rPr>
                      <w:color w:val="auto"/>
                      <w:szCs w:val="21"/>
                    </w:rPr>
                  </w:pPr>
                  <w:r w:rsidRPr="000962B4">
                    <w:rPr>
                      <w:color w:val="auto"/>
                      <w:szCs w:val="21"/>
                    </w:rPr>
                    <w:t>危险特性</w:t>
                  </w:r>
                </w:p>
              </w:tc>
              <w:tc>
                <w:tcPr>
                  <w:tcW w:w="5744" w:type="dxa"/>
                  <w:vAlign w:val="center"/>
                </w:tcPr>
                <w:p w:rsidR="00010F13" w:rsidRPr="000962B4" w:rsidRDefault="00010F13" w:rsidP="00DC0764">
                  <w:pPr>
                    <w:pStyle w:val="a8"/>
                    <w:spacing w:line="360" w:lineRule="exact"/>
                    <w:ind w:left="11" w:firstLineChars="100" w:firstLine="210"/>
                    <w:jc w:val="left"/>
                    <w:rPr>
                      <w:color w:val="auto"/>
                      <w:szCs w:val="21"/>
                    </w:rPr>
                  </w:pPr>
                  <w:r w:rsidRPr="000962B4">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rsidR="00E86B5E" w:rsidRPr="000962B4" w:rsidRDefault="00E86B5E" w:rsidP="006F02D3">
            <w:pPr>
              <w:pStyle w:val="ad"/>
              <w:spacing w:beforeLines="50"/>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2</w:t>
            </w:r>
            <w:r w:rsidRPr="000962B4">
              <w:rPr>
                <w:rFonts w:eastAsiaTheme="minorEastAsia"/>
                <w:b/>
                <w:szCs w:val="24"/>
              </w:rPr>
              <w:t>）可能影响途径</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影响途经具体如下：</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①</w:t>
            </w:r>
            <w:r w:rsidRPr="000962B4">
              <w:rPr>
                <w:rFonts w:ascii="Times New Roman" w:hAnsi="Times New Roman" w:cs="Times New Roman"/>
                <w:sz w:val="24"/>
                <w:szCs w:val="24"/>
              </w:rPr>
              <w:t>医疗废物具有传播基本的可能性。</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②</w:t>
            </w:r>
            <w:r w:rsidRPr="000962B4">
              <w:rPr>
                <w:rFonts w:ascii="Times New Roman" w:hAnsi="Times New Roman" w:cs="Times New Roman"/>
                <w:sz w:val="24"/>
                <w:szCs w:val="24"/>
              </w:rPr>
              <w:t>该项目废机油在存储及运输过程中火灾、爆炸、泄露的环境风险。</w:t>
            </w:r>
          </w:p>
          <w:p w:rsidR="00E86B5E" w:rsidRPr="000962B4" w:rsidRDefault="00E86B5E" w:rsidP="00A21FD8">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3</w:t>
            </w:r>
            <w:r w:rsidRPr="000962B4">
              <w:rPr>
                <w:rFonts w:eastAsiaTheme="minorEastAsia"/>
                <w:b/>
                <w:szCs w:val="24"/>
              </w:rPr>
              <w:t>）环境风险防范措施</w:t>
            </w:r>
          </w:p>
          <w:p w:rsidR="00E86B5E" w:rsidRPr="000962B4" w:rsidRDefault="00E86B5E" w:rsidP="00A21FD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根据该项目环境影响途经，提出以下风险防范措施：</w:t>
            </w:r>
          </w:p>
          <w:p w:rsidR="00010F13" w:rsidRPr="000962B4" w:rsidRDefault="00010F13" w:rsidP="00AE014F">
            <w:pPr>
              <w:spacing w:line="360" w:lineRule="auto"/>
              <w:ind w:firstLineChars="200" w:firstLine="480"/>
              <w:rPr>
                <w:rFonts w:ascii="Times New Roman" w:hAnsi="Times New Roman" w:cs="Times New Roman"/>
                <w:sz w:val="24"/>
                <w:szCs w:val="24"/>
              </w:rPr>
            </w:pPr>
            <w:bookmarkStart w:id="4" w:name="_Toc115259923"/>
            <w:bookmarkStart w:id="5" w:name="_Toc56427845"/>
            <w:bookmarkStart w:id="6" w:name="_Toc57516232"/>
            <w:bookmarkStart w:id="7" w:name="_Toc116622310"/>
            <w:bookmarkStart w:id="8" w:name="_Toc57516383"/>
            <w:bookmarkStart w:id="9" w:name="_Toc67822189"/>
            <w:bookmarkStart w:id="10" w:name="_Toc76139457"/>
            <w:bookmarkStart w:id="11" w:name="_Toc114997846"/>
            <w:bookmarkStart w:id="12" w:name="_Toc82857308"/>
            <w:bookmarkStart w:id="13" w:name="_Toc88466811"/>
            <w:r w:rsidRPr="000962B4">
              <w:rPr>
                <w:rFonts w:ascii="Times New Roman" w:eastAsia="宋体" w:hAnsi="Times New Roman" w:cs="Times New Roman"/>
                <w:sz w:val="24"/>
                <w:szCs w:val="24"/>
              </w:rPr>
              <w:t>①</w:t>
            </w:r>
            <w:r w:rsidRPr="000962B4">
              <w:rPr>
                <w:rFonts w:ascii="Times New Roman" w:hAnsi="Times New Roman" w:cs="Times New Roman"/>
                <w:sz w:val="24"/>
                <w:szCs w:val="24"/>
              </w:rPr>
              <w:t>危废废物应储存于规范的危险废物贮存间；</w:t>
            </w:r>
            <w:r w:rsidR="00AE014F" w:rsidRPr="00AE014F">
              <w:rPr>
                <w:rFonts w:ascii="Times New Roman" w:hAnsi="Times New Roman" w:cs="Times New Roman" w:hint="eastAsia"/>
                <w:color w:val="0070C0"/>
                <w:sz w:val="24"/>
                <w:szCs w:val="24"/>
              </w:rPr>
              <w:t>医疗废物</w:t>
            </w:r>
            <w:r w:rsidR="00AE014F" w:rsidRPr="00AE014F">
              <w:rPr>
                <w:rFonts w:ascii="Times New Roman" w:hAnsi="Times New Roman" w:cs="Times New Roman"/>
                <w:color w:val="0070C0"/>
                <w:sz w:val="24"/>
                <w:szCs w:val="24"/>
              </w:rPr>
              <w:t>应储存于规范的</w:t>
            </w:r>
            <w:r w:rsidR="00AE014F" w:rsidRPr="00AE014F">
              <w:rPr>
                <w:rFonts w:ascii="Times New Roman" w:hAnsi="Times New Roman" w:cs="Times New Roman" w:hint="eastAsia"/>
                <w:color w:val="0070C0"/>
                <w:sz w:val="24"/>
                <w:szCs w:val="24"/>
              </w:rPr>
              <w:t>医疗废物贮存间；</w:t>
            </w:r>
            <w:r w:rsidRPr="000962B4">
              <w:rPr>
                <w:rFonts w:ascii="Times New Roman" w:hAnsi="Times New Roman" w:cs="Times New Roman"/>
                <w:sz w:val="24"/>
                <w:szCs w:val="24"/>
              </w:rPr>
              <w:t>入库时，严格检验物品质量、数量、包装情况、有无泄漏。</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②</w:t>
            </w:r>
            <w:r w:rsidRPr="000962B4">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eastAsia="宋体" w:hAnsi="Times New Roman" w:cs="Times New Roman"/>
                <w:sz w:val="24"/>
                <w:szCs w:val="24"/>
              </w:rPr>
              <w:t>③</w:t>
            </w:r>
            <w:r w:rsidRPr="000962B4">
              <w:rPr>
                <w:rFonts w:ascii="Times New Roman" w:hAnsi="Times New Roman" w:cs="Times New Roman"/>
                <w:sz w:val="24"/>
                <w:szCs w:val="24"/>
              </w:rPr>
              <w:t>项目区配备相应品种的消防器材。</w:t>
            </w:r>
          </w:p>
          <w:bookmarkEnd w:id="4"/>
          <w:bookmarkEnd w:id="5"/>
          <w:bookmarkEnd w:id="6"/>
          <w:bookmarkEnd w:id="7"/>
          <w:bookmarkEnd w:id="8"/>
          <w:bookmarkEnd w:id="9"/>
          <w:bookmarkEnd w:id="10"/>
          <w:bookmarkEnd w:id="11"/>
          <w:bookmarkEnd w:id="12"/>
          <w:bookmarkEnd w:id="13"/>
          <w:p w:rsidR="00E86B5E" w:rsidRPr="000962B4" w:rsidRDefault="00E86B5E" w:rsidP="00A21FD8">
            <w:pPr>
              <w:pStyle w:val="ad"/>
              <w:ind w:firstLineChars="150" w:firstLine="361"/>
              <w:rPr>
                <w:rFonts w:eastAsiaTheme="minorEastAsia"/>
                <w:b/>
                <w:szCs w:val="24"/>
              </w:rPr>
            </w:pPr>
            <w:r w:rsidRPr="000962B4">
              <w:rPr>
                <w:rFonts w:eastAsiaTheme="minorEastAsia"/>
                <w:b/>
                <w:szCs w:val="24"/>
              </w:rPr>
              <w:t>（</w:t>
            </w:r>
            <w:r w:rsidRPr="000962B4">
              <w:rPr>
                <w:rFonts w:eastAsiaTheme="minorEastAsia"/>
                <w:b/>
                <w:szCs w:val="24"/>
              </w:rPr>
              <w:t>4</w:t>
            </w:r>
            <w:r w:rsidRPr="000962B4">
              <w:rPr>
                <w:rFonts w:eastAsiaTheme="minorEastAsia"/>
                <w:b/>
                <w:szCs w:val="24"/>
              </w:rPr>
              <w:t>）环境风险结论</w:t>
            </w:r>
          </w:p>
          <w:p w:rsidR="00010F13" w:rsidRPr="000962B4" w:rsidRDefault="00010F13" w:rsidP="00010F13">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该项目涉及到的危险物质主要有一次性手套、废弃化妆棉、废活性炭、废机油和污水处理系统污泥等，在采取严格的防护措施后，事故发生概率较小，环境风险可接受。</w:t>
            </w:r>
          </w:p>
          <w:p w:rsidR="00E86B5E" w:rsidRPr="000962B4" w:rsidRDefault="00E86B5E" w:rsidP="00A21FD8">
            <w:pPr>
              <w:spacing w:line="360" w:lineRule="auto"/>
              <w:ind w:firstLineChars="200" w:firstLine="482"/>
              <w:rPr>
                <w:rFonts w:ascii="Times New Roman" w:hAnsi="Times New Roman" w:cs="Times New Roman"/>
                <w:b/>
                <w:sz w:val="24"/>
                <w:szCs w:val="24"/>
              </w:rPr>
            </w:pPr>
            <w:bookmarkStart w:id="14" w:name="_Toc72228649"/>
            <w:r w:rsidRPr="000962B4">
              <w:rPr>
                <w:rFonts w:ascii="Times New Roman" w:hAnsi="Times New Roman" w:cs="Times New Roman"/>
                <w:b/>
                <w:sz w:val="24"/>
                <w:szCs w:val="24"/>
              </w:rPr>
              <w:t xml:space="preserve">4.3 </w:t>
            </w:r>
            <w:r w:rsidRPr="000962B4">
              <w:rPr>
                <w:rFonts w:ascii="Times New Roman" w:hAnsi="Times New Roman" w:cs="Times New Roman"/>
                <w:b/>
                <w:sz w:val="24"/>
                <w:szCs w:val="24"/>
              </w:rPr>
              <w:t>环保投资估算</w:t>
            </w:r>
            <w:bookmarkEnd w:id="14"/>
          </w:p>
          <w:p w:rsidR="00E86B5E" w:rsidRDefault="00E86B5E" w:rsidP="00A21FD8">
            <w:pPr>
              <w:spacing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lastRenderedPageBreak/>
              <w:t>项目总投资</w:t>
            </w:r>
            <w:r w:rsidRPr="000962B4">
              <w:rPr>
                <w:rFonts w:ascii="Times New Roman" w:hAnsi="Times New Roman" w:cs="Times New Roman"/>
                <w:sz w:val="24"/>
                <w:szCs w:val="24"/>
              </w:rPr>
              <w:t>2499.60</w:t>
            </w:r>
            <w:r w:rsidRPr="000962B4">
              <w:rPr>
                <w:rFonts w:ascii="Times New Roman" w:hAnsi="Times New Roman" w:cs="Times New Roman"/>
                <w:sz w:val="24"/>
                <w:szCs w:val="24"/>
              </w:rPr>
              <w:t>万元，其中基建环保投资为</w:t>
            </w:r>
            <w:r w:rsidR="00010F13" w:rsidRPr="000962B4">
              <w:rPr>
                <w:rFonts w:ascii="Times New Roman" w:hAnsi="Times New Roman" w:cs="Times New Roman"/>
                <w:sz w:val="24"/>
                <w:szCs w:val="24"/>
              </w:rPr>
              <w:t>525.2</w:t>
            </w:r>
            <w:r w:rsidRPr="000962B4">
              <w:rPr>
                <w:rFonts w:ascii="Times New Roman" w:hAnsi="Times New Roman" w:cs="Times New Roman"/>
                <w:sz w:val="24"/>
                <w:szCs w:val="24"/>
              </w:rPr>
              <w:t>万元，占总投资的</w:t>
            </w:r>
            <w:r w:rsidR="00010F13" w:rsidRPr="000962B4">
              <w:rPr>
                <w:rFonts w:ascii="Times New Roman" w:hAnsi="Times New Roman" w:cs="Times New Roman"/>
                <w:sz w:val="24"/>
                <w:szCs w:val="24"/>
              </w:rPr>
              <w:t>21.01%</w:t>
            </w:r>
            <w:r w:rsidRPr="000962B4">
              <w:rPr>
                <w:rFonts w:ascii="Times New Roman" w:hAnsi="Times New Roman" w:cs="Times New Roman"/>
                <w:sz w:val="24"/>
                <w:szCs w:val="24"/>
              </w:rPr>
              <w:t>。年环保投资运行费用约为</w:t>
            </w:r>
            <w:r w:rsidR="00010F13" w:rsidRPr="000962B4">
              <w:rPr>
                <w:rFonts w:ascii="Times New Roman" w:hAnsi="Times New Roman" w:cs="Times New Roman"/>
                <w:sz w:val="24"/>
                <w:szCs w:val="24"/>
              </w:rPr>
              <w:t>30.2</w:t>
            </w:r>
            <w:r w:rsidRPr="000962B4">
              <w:rPr>
                <w:rFonts w:ascii="Times New Roman" w:hAnsi="Times New Roman" w:cs="Times New Roman"/>
                <w:sz w:val="24"/>
                <w:szCs w:val="24"/>
              </w:rPr>
              <w:t>万元，项目拟采取措施的具体内容、责任主体、实施时段及环境保护投入资金如下表所示。</w:t>
            </w:r>
          </w:p>
          <w:p w:rsidR="006F7134" w:rsidRDefault="006F7134" w:rsidP="00332BCA">
            <w:pPr>
              <w:pStyle w:val="a9"/>
              <w:spacing w:beforeLines="0"/>
              <w:rPr>
                <w:rFonts w:eastAsiaTheme="minorEastAsia" w:hAnsi="Times New Roman"/>
                <w:sz w:val="21"/>
                <w:szCs w:val="21"/>
              </w:rPr>
            </w:pPr>
          </w:p>
          <w:p w:rsidR="00E86B5E" w:rsidRPr="000962B4" w:rsidRDefault="00E86B5E" w:rsidP="00332BCA">
            <w:pPr>
              <w:pStyle w:val="a9"/>
              <w:spacing w:beforeLines="0"/>
              <w:rPr>
                <w:rFonts w:eastAsiaTheme="minorEastAsia" w:hAnsi="Times New Roman"/>
                <w:sz w:val="21"/>
                <w:szCs w:val="21"/>
              </w:rPr>
            </w:pPr>
            <w:r w:rsidRPr="000962B4">
              <w:rPr>
                <w:rFonts w:eastAsiaTheme="minorEastAsia" w:hAnsi="Times New Roman"/>
                <w:sz w:val="21"/>
                <w:szCs w:val="21"/>
              </w:rPr>
              <w:t>表</w:t>
            </w:r>
            <w:r w:rsidRPr="000962B4">
              <w:rPr>
                <w:rFonts w:eastAsiaTheme="minorEastAsia" w:hAnsi="Times New Roman"/>
                <w:sz w:val="21"/>
                <w:szCs w:val="21"/>
              </w:rPr>
              <w:t xml:space="preserve">4.3-1  </w:t>
            </w:r>
            <w:r w:rsidRPr="000962B4">
              <w:rPr>
                <w:rFonts w:eastAsiaTheme="minorEastAsia" w:hAnsi="Times New Roman"/>
                <w:sz w:val="21"/>
                <w:szCs w:val="21"/>
              </w:rPr>
              <w:t>项目环保投资一览表</w:t>
            </w:r>
            <w:r w:rsidRPr="000962B4">
              <w:rPr>
                <w:rFonts w:eastAsiaTheme="minorEastAsia" w:hAnsi="Times New Roman"/>
                <w:sz w:val="21"/>
                <w:szCs w:val="21"/>
              </w:rPr>
              <w:t xml:space="preserve"> </w:t>
            </w:r>
            <w:r w:rsidRPr="000962B4">
              <w:rPr>
                <w:rFonts w:eastAsiaTheme="minorEastAsia" w:hAnsi="Times New Roman"/>
                <w:sz w:val="21"/>
                <w:szCs w:val="21"/>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566"/>
              <w:gridCol w:w="671"/>
              <w:gridCol w:w="1346"/>
              <w:gridCol w:w="2635"/>
              <w:gridCol w:w="700"/>
              <w:gridCol w:w="143"/>
              <w:gridCol w:w="566"/>
              <w:gridCol w:w="781"/>
              <w:gridCol w:w="706"/>
            </w:tblGrid>
            <w:tr w:rsidR="00E86B5E" w:rsidRPr="000962B4" w:rsidTr="00010F13">
              <w:trPr>
                <w:jc w:val="center"/>
              </w:trPr>
              <w:tc>
                <w:tcPr>
                  <w:tcW w:w="285" w:type="pct"/>
                  <w:vMerge w:val="restart"/>
                  <w:vAlign w:val="center"/>
                </w:tcPr>
                <w:p w:rsidR="00E86B5E" w:rsidRPr="000962B4" w:rsidRDefault="00E86B5E" w:rsidP="000F51F2">
                  <w:pPr>
                    <w:pStyle w:val="a8"/>
                    <w:spacing w:line="360" w:lineRule="exact"/>
                    <w:rPr>
                      <w:color w:val="auto"/>
                      <w:szCs w:val="21"/>
                    </w:rPr>
                  </w:pPr>
                  <w:r w:rsidRPr="000962B4">
                    <w:rPr>
                      <w:color w:val="auto"/>
                      <w:szCs w:val="21"/>
                    </w:rPr>
                    <w:t>时期</w:t>
                  </w:r>
                </w:p>
              </w:tc>
              <w:tc>
                <w:tcPr>
                  <w:tcW w:w="719" w:type="pct"/>
                  <w:gridSpan w:val="2"/>
                  <w:vMerge w:val="restart"/>
                  <w:vAlign w:val="center"/>
                </w:tcPr>
                <w:p w:rsidR="00E86B5E" w:rsidRPr="000962B4" w:rsidRDefault="00E86B5E" w:rsidP="000F51F2">
                  <w:pPr>
                    <w:pStyle w:val="a8"/>
                    <w:spacing w:line="360" w:lineRule="exact"/>
                    <w:rPr>
                      <w:color w:val="auto"/>
                      <w:szCs w:val="21"/>
                    </w:rPr>
                  </w:pPr>
                  <w:r w:rsidRPr="000962B4">
                    <w:rPr>
                      <w:color w:val="auto"/>
                      <w:szCs w:val="21"/>
                    </w:rPr>
                    <w:t>类型</w:t>
                  </w:r>
                </w:p>
              </w:tc>
              <w:tc>
                <w:tcPr>
                  <w:tcW w:w="2313" w:type="pct"/>
                  <w:gridSpan w:val="2"/>
                  <w:vAlign w:val="center"/>
                </w:tcPr>
                <w:p w:rsidR="00E86B5E" w:rsidRPr="000962B4" w:rsidRDefault="00E86B5E" w:rsidP="000F51F2">
                  <w:pPr>
                    <w:pStyle w:val="a8"/>
                    <w:spacing w:line="360" w:lineRule="exact"/>
                    <w:rPr>
                      <w:color w:val="auto"/>
                      <w:szCs w:val="21"/>
                    </w:rPr>
                  </w:pPr>
                  <w:r w:rsidRPr="000962B4">
                    <w:rPr>
                      <w:color w:val="auto"/>
                      <w:szCs w:val="21"/>
                    </w:rPr>
                    <w:t>环保措施</w:t>
                  </w:r>
                </w:p>
              </w:tc>
              <w:tc>
                <w:tcPr>
                  <w:tcW w:w="819" w:type="pct"/>
                  <w:gridSpan w:val="3"/>
                  <w:vAlign w:val="center"/>
                </w:tcPr>
                <w:p w:rsidR="00E86B5E" w:rsidRPr="000962B4" w:rsidRDefault="00E86B5E" w:rsidP="000F51F2">
                  <w:pPr>
                    <w:pStyle w:val="a8"/>
                    <w:spacing w:line="360" w:lineRule="exact"/>
                    <w:rPr>
                      <w:color w:val="auto"/>
                      <w:szCs w:val="21"/>
                    </w:rPr>
                  </w:pPr>
                  <w:r w:rsidRPr="000962B4">
                    <w:rPr>
                      <w:color w:val="auto"/>
                      <w:szCs w:val="21"/>
                    </w:rPr>
                    <w:t>建设期资金投入（万元）</w:t>
                  </w:r>
                </w:p>
              </w:tc>
              <w:tc>
                <w:tcPr>
                  <w:tcW w:w="864" w:type="pct"/>
                  <w:gridSpan w:val="2"/>
                  <w:vAlign w:val="center"/>
                </w:tcPr>
                <w:p w:rsidR="00E86B5E" w:rsidRPr="000962B4" w:rsidRDefault="00E86B5E" w:rsidP="000F51F2">
                  <w:pPr>
                    <w:pStyle w:val="a8"/>
                    <w:spacing w:line="360" w:lineRule="exact"/>
                    <w:rPr>
                      <w:color w:val="auto"/>
                      <w:szCs w:val="21"/>
                    </w:rPr>
                  </w:pPr>
                  <w:r w:rsidRPr="000962B4">
                    <w:rPr>
                      <w:color w:val="auto"/>
                      <w:szCs w:val="21"/>
                    </w:rPr>
                    <w:t>运行期资金投入（万元</w:t>
                  </w:r>
                  <w:r w:rsidRPr="000962B4">
                    <w:rPr>
                      <w:color w:val="auto"/>
                      <w:szCs w:val="21"/>
                    </w:rPr>
                    <w:t>/a</w:t>
                  </w:r>
                  <w:r w:rsidRPr="000962B4">
                    <w:rPr>
                      <w:color w:val="auto"/>
                      <w:szCs w:val="21"/>
                    </w:rPr>
                    <w:t>）</w:t>
                  </w:r>
                </w:p>
              </w:tc>
            </w:tr>
            <w:tr w:rsidR="00E86B5E" w:rsidRPr="000962B4" w:rsidTr="00010F13">
              <w:trPr>
                <w:jc w:val="center"/>
              </w:trPr>
              <w:tc>
                <w:tcPr>
                  <w:tcW w:w="285" w:type="pct"/>
                  <w:vMerge/>
                  <w:vAlign w:val="center"/>
                </w:tcPr>
                <w:p w:rsidR="00E86B5E" w:rsidRPr="000962B4" w:rsidRDefault="00E86B5E" w:rsidP="000F51F2">
                  <w:pPr>
                    <w:pStyle w:val="a8"/>
                    <w:spacing w:line="360" w:lineRule="exact"/>
                    <w:rPr>
                      <w:color w:val="auto"/>
                      <w:szCs w:val="21"/>
                    </w:rPr>
                  </w:pPr>
                </w:p>
              </w:tc>
              <w:tc>
                <w:tcPr>
                  <w:tcW w:w="719" w:type="pct"/>
                  <w:gridSpan w:val="2"/>
                  <w:vMerge/>
                  <w:vAlign w:val="center"/>
                </w:tcPr>
                <w:p w:rsidR="00E86B5E" w:rsidRPr="000962B4" w:rsidRDefault="00E86B5E" w:rsidP="000F51F2">
                  <w:pPr>
                    <w:pStyle w:val="a8"/>
                    <w:spacing w:line="360" w:lineRule="exact"/>
                    <w:rPr>
                      <w:color w:val="auto"/>
                      <w:szCs w:val="21"/>
                    </w:rPr>
                  </w:pPr>
                </w:p>
              </w:tc>
              <w:tc>
                <w:tcPr>
                  <w:tcW w:w="782" w:type="pct"/>
                  <w:vAlign w:val="center"/>
                </w:tcPr>
                <w:p w:rsidR="00E86B5E" w:rsidRPr="000962B4" w:rsidRDefault="00E86B5E" w:rsidP="000F51F2">
                  <w:pPr>
                    <w:pStyle w:val="a8"/>
                    <w:spacing w:line="360" w:lineRule="exact"/>
                    <w:rPr>
                      <w:color w:val="auto"/>
                      <w:szCs w:val="21"/>
                    </w:rPr>
                  </w:pPr>
                  <w:r w:rsidRPr="000962B4">
                    <w:rPr>
                      <w:color w:val="auto"/>
                      <w:szCs w:val="21"/>
                    </w:rPr>
                    <w:t>环保项目</w:t>
                  </w:r>
                </w:p>
              </w:tc>
              <w:tc>
                <w:tcPr>
                  <w:tcW w:w="1531" w:type="pct"/>
                  <w:vAlign w:val="center"/>
                </w:tcPr>
                <w:p w:rsidR="00E86B5E" w:rsidRPr="000962B4" w:rsidRDefault="00E86B5E" w:rsidP="000F51F2">
                  <w:pPr>
                    <w:pStyle w:val="a8"/>
                    <w:spacing w:line="360" w:lineRule="exact"/>
                    <w:rPr>
                      <w:color w:val="auto"/>
                      <w:szCs w:val="21"/>
                    </w:rPr>
                  </w:pPr>
                  <w:r w:rsidRPr="000962B4">
                    <w:rPr>
                      <w:color w:val="auto"/>
                      <w:szCs w:val="21"/>
                    </w:rPr>
                    <w:t>数量</w:t>
                  </w:r>
                </w:p>
              </w:tc>
              <w:tc>
                <w:tcPr>
                  <w:tcW w:w="407" w:type="pct"/>
                  <w:vAlign w:val="center"/>
                </w:tcPr>
                <w:p w:rsidR="00E86B5E" w:rsidRPr="000962B4" w:rsidRDefault="00E86B5E" w:rsidP="000F51F2">
                  <w:pPr>
                    <w:pStyle w:val="a8"/>
                    <w:spacing w:line="360" w:lineRule="exact"/>
                    <w:rPr>
                      <w:color w:val="auto"/>
                      <w:szCs w:val="21"/>
                    </w:rPr>
                  </w:pPr>
                  <w:r w:rsidRPr="000962B4">
                    <w:rPr>
                      <w:color w:val="auto"/>
                      <w:szCs w:val="21"/>
                    </w:rPr>
                    <w:t>建设费用</w:t>
                  </w:r>
                </w:p>
              </w:tc>
              <w:tc>
                <w:tcPr>
                  <w:tcW w:w="412" w:type="pct"/>
                  <w:gridSpan w:val="2"/>
                  <w:vAlign w:val="center"/>
                </w:tcPr>
                <w:p w:rsidR="00E86B5E" w:rsidRPr="000962B4" w:rsidRDefault="00E86B5E" w:rsidP="000F51F2">
                  <w:pPr>
                    <w:pStyle w:val="a8"/>
                    <w:spacing w:line="360" w:lineRule="exact"/>
                    <w:rPr>
                      <w:color w:val="auto"/>
                      <w:szCs w:val="21"/>
                    </w:rPr>
                  </w:pPr>
                  <w:r w:rsidRPr="000962B4">
                    <w:rPr>
                      <w:color w:val="auto"/>
                      <w:szCs w:val="21"/>
                    </w:rPr>
                    <w:t>责任主体</w:t>
                  </w:r>
                </w:p>
              </w:tc>
              <w:tc>
                <w:tcPr>
                  <w:tcW w:w="454" w:type="pct"/>
                  <w:vAlign w:val="center"/>
                </w:tcPr>
                <w:p w:rsidR="00E86B5E" w:rsidRPr="000962B4" w:rsidRDefault="00E86B5E" w:rsidP="000F51F2">
                  <w:pPr>
                    <w:pStyle w:val="a8"/>
                    <w:spacing w:line="360" w:lineRule="exact"/>
                    <w:rPr>
                      <w:color w:val="auto"/>
                      <w:szCs w:val="21"/>
                    </w:rPr>
                  </w:pPr>
                  <w:r w:rsidRPr="000962B4">
                    <w:rPr>
                      <w:color w:val="auto"/>
                      <w:szCs w:val="21"/>
                    </w:rPr>
                    <w:t>运行维护费用</w:t>
                  </w:r>
                </w:p>
              </w:tc>
              <w:tc>
                <w:tcPr>
                  <w:tcW w:w="410" w:type="pct"/>
                  <w:vAlign w:val="center"/>
                </w:tcPr>
                <w:p w:rsidR="00E86B5E" w:rsidRPr="000962B4" w:rsidRDefault="00E86B5E" w:rsidP="000F51F2">
                  <w:pPr>
                    <w:pStyle w:val="a8"/>
                    <w:spacing w:line="360" w:lineRule="exact"/>
                    <w:rPr>
                      <w:color w:val="auto"/>
                      <w:szCs w:val="21"/>
                    </w:rPr>
                  </w:pPr>
                  <w:r w:rsidRPr="000962B4">
                    <w:rPr>
                      <w:color w:val="auto"/>
                      <w:szCs w:val="21"/>
                    </w:rPr>
                    <w:t>责任主体</w:t>
                  </w:r>
                </w:p>
              </w:tc>
            </w:tr>
            <w:tr w:rsidR="00010F13" w:rsidRPr="000962B4" w:rsidTr="00010F13">
              <w:trPr>
                <w:jc w:val="center"/>
              </w:trPr>
              <w:tc>
                <w:tcPr>
                  <w:tcW w:w="285"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施工期污染源</w:t>
                  </w:r>
                </w:p>
              </w:tc>
              <w:tc>
                <w:tcPr>
                  <w:tcW w:w="329" w:type="pct"/>
                  <w:vAlign w:val="center"/>
                </w:tcPr>
                <w:p w:rsidR="00010F13" w:rsidRPr="000962B4" w:rsidRDefault="00010F13" w:rsidP="00DC0764">
                  <w:pPr>
                    <w:pStyle w:val="a8"/>
                    <w:spacing w:line="360" w:lineRule="exact"/>
                    <w:rPr>
                      <w:color w:val="auto"/>
                      <w:szCs w:val="21"/>
                    </w:rPr>
                  </w:pPr>
                  <w:r w:rsidRPr="000962B4">
                    <w:rPr>
                      <w:color w:val="auto"/>
                      <w:szCs w:val="21"/>
                    </w:rPr>
                    <w:t>废气</w:t>
                  </w: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扬尘</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洒水抑尘设施</w:t>
                  </w:r>
                </w:p>
              </w:tc>
              <w:tc>
                <w:tcPr>
                  <w:tcW w:w="1531" w:type="pct"/>
                  <w:vAlign w:val="center"/>
                </w:tcPr>
                <w:p w:rsidR="00010F13" w:rsidRPr="000962B4" w:rsidRDefault="00010F13" w:rsidP="00DC0764">
                  <w:pPr>
                    <w:pStyle w:val="a8"/>
                    <w:spacing w:line="360" w:lineRule="exact"/>
                    <w:ind w:firstLineChars="100" w:firstLine="210"/>
                    <w:jc w:val="both"/>
                    <w:rPr>
                      <w:color w:val="auto"/>
                      <w:szCs w:val="21"/>
                    </w:rPr>
                  </w:pPr>
                  <w:r w:rsidRPr="000962B4">
                    <w:rPr>
                      <w:color w:val="auto"/>
                      <w:szCs w:val="21"/>
                    </w:rPr>
                    <w:t>1</w:t>
                  </w:r>
                  <w:r w:rsidRPr="000962B4">
                    <w:rPr>
                      <w:color w:val="auto"/>
                      <w:szCs w:val="21"/>
                    </w:rPr>
                    <w:t>套</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2</w:t>
                  </w:r>
                </w:p>
              </w:tc>
              <w:tc>
                <w:tcPr>
                  <w:tcW w:w="412" w:type="pct"/>
                  <w:gridSpan w:val="2"/>
                  <w:vMerge w:val="restart"/>
                  <w:vAlign w:val="center"/>
                </w:tcPr>
                <w:p w:rsidR="00010F13" w:rsidRPr="000962B4" w:rsidRDefault="00010F13" w:rsidP="000F51F2">
                  <w:pPr>
                    <w:pStyle w:val="a8"/>
                    <w:spacing w:line="360" w:lineRule="exact"/>
                    <w:rPr>
                      <w:color w:val="auto"/>
                      <w:szCs w:val="21"/>
                    </w:rPr>
                  </w:pPr>
                  <w:r w:rsidRPr="000962B4">
                    <w:rPr>
                      <w:color w:val="auto"/>
                      <w:szCs w:val="21"/>
                    </w:rPr>
                    <w:t>施工单位</w:t>
                  </w: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w:t>
                  </w:r>
                </w:p>
              </w:tc>
              <w:tc>
                <w:tcPr>
                  <w:tcW w:w="410"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建设单位</w:t>
                  </w: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Align w:val="center"/>
                </w:tcPr>
                <w:p w:rsidR="00010F13" w:rsidRPr="000962B4" w:rsidRDefault="00010F13" w:rsidP="00DC0764">
                  <w:pPr>
                    <w:pStyle w:val="a8"/>
                    <w:spacing w:line="360" w:lineRule="exact"/>
                    <w:rPr>
                      <w:color w:val="auto"/>
                      <w:szCs w:val="21"/>
                    </w:rPr>
                  </w:pPr>
                  <w:r w:rsidRPr="000962B4">
                    <w:rPr>
                      <w:color w:val="auto"/>
                      <w:szCs w:val="21"/>
                    </w:rPr>
                    <w:t>废水</w:t>
                  </w: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施工废水</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临时沉淀池</w:t>
                  </w:r>
                </w:p>
              </w:tc>
              <w:tc>
                <w:tcPr>
                  <w:tcW w:w="1531" w:type="pct"/>
                  <w:vAlign w:val="center"/>
                </w:tcPr>
                <w:p w:rsidR="00010F13" w:rsidRPr="000962B4" w:rsidRDefault="00010F13" w:rsidP="00DC0764">
                  <w:pPr>
                    <w:pStyle w:val="a8"/>
                    <w:spacing w:line="360" w:lineRule="exact"/>
                    <w:ind w:firstLineChars="100" w:firstLine="210"/>
                    <w:jc w:val="both"/>
                    <w:rPr>
                      <w:color w:val="auto"/>
                      <w:szCs w:val="21"/>
                    </w:rPr>
                  </w:pPr>
                  <w:r w:rsidRPr="000962B4">
                    <w:rPr>
                      <w:color w:val="auto"/>
                      <w:szCs w:val="21"/>
                    </w:rPr>
                    <w:t>1</w:t>
                  </w:r>
                  <w:r w:rsidRPr="000962B4">
                    <w:rPr>
                      <w:color w:val="auto"/>
                      <w:szCs w:val="21"/>
                    </w:rPr>
                    <w:t>个，</w:t>
                  </w:r>
                  <w:r w:rsidRPr="000962B4">
                    <w:rPr>
                      <w:color w:val="auto"/>
                      <w:szCs w:val="21"/>
                    </w:rPr>
                    <w:t>20m³</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1</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Align w:val="center"/>
                </w:tcPr>
                <w:p w:rsidR="00010F13" w:rsidRPr="000962B4" w:rsidRDefault="00010F13" w:rsidP="00DC0764">
                  <w:pPr>
                    <w:pStyle w:val="a8"/>
                    <w:spacing w:line="360" w:lineRule="exact"/>
                    <w:rPr>
                      <w:color w:val="auto"/>
                      <w:szCs w:val="21"/>
                    </w:rPr>
                  </w:pPr>
                  <w:r w:rsidRPr="000962B4">
                    <w:rPr>
                      <w:color w:val="auto"/>
                      <w:szCs w:val="21"/>
                    </w:rPr>
                    <w:t>噪声</w:t>
                  </w: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施工噪声</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遮挡围墙</w:t>
                  </w:r>
                </w:p>
              </w:tc>
              <w:tc>
                <w:tcPr>
                  <w:tcW w:w="1531" w:type="pct"/>
                  <w:vAlign w:val="center"/>
                </w:tcPr>
                <w:p w:rsidR="00010F13" w:rsidRPr="000962B4" w:rsidRDefault="00010F13" w:rsidP="00DC0764">
                  <w:pPr>
                    <w:pStyle w:val="a8"/>
                    <w:spacing w:line="360" w:lineRule="exact"/>
                    <w:ind w:firstLineChars="100" w:firstLine="210"/>
                    <w:jc w:val="both"/>
                    <w:rPr>
                      <w:color w:val="auto"/>
                      <w:szCs w:val="21"/>
                    </w:rPr>
                  </w:pPr>
                  <w:r w:rsidRPr="000962B4">
                    <w:rPr>
                      <w:color w:val="auto"/>
                      <w:szCs w:val="21"/>
                    </w:rPr>
                    <w:t>2.5m</w:t>
                  </w:r>
                  <w:r w:rsidRPr="000962B4">
                    <w:rPr>
                      <w:color w:val="auto"/>
                      <w:szCs w:val="21"/>
                    </w:rPr>
                    <w:t>高，围挡</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2</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运营期污染源</w:t>
                  </w:r>
                </w:p>
              </w:tc>
              <w:tc>
                <w:tcPr>
                  <w:tcW w:w="329"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废气</w:t>
                  </w:r>
                </w:p>
              </w:tc>
              <w:tc>
                <w:tcPr>
                  <w:tcW w:w="390" w:type="pct"/>
                  <w:vAlign w:val="center"/>
                </w:tcPr>
                <w:p w:rsidR="00010F13" w:rsidRPr="000962B4" w:rsidRDefault="00010F13" w:rsidP="000F51F2">
                  <w:pPr>
                    <w:pStyle w:val="a8"/>
                    <w:spacing w:line="360" w:lineRule="exact"/>
                    <w:rPr>
                      <w:color w:val="auto"/>
                      <w:szCs w:val="21"/>
                    </w:rPr>
                  </w:pPr>
                  <w:r w:rsidRPr="000962B4">
                    <w:rPr>
                      <w:color w:val="auto"/>
                      <w:szCs w:val="21"/>
                    </w:rPr>
                    <w:t>火化废气</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火化机尾气处理系统</w:t>
                  </w:r>
                </w:p>
              </w:tc>
              <w:tc>
                <w:tcPr>
                  <w:tcW w:w="1531" w:type="pct"/>
                  <w:vAlign w:val="center"/>
                </w:tcPr>
                <w:p w:rsidR="00010F13" w:rsidRPr="000962B4" w:rsidRDefault="00010F13" w:rsidP="00010F13">
                  <w:pPr>
                    <w:pStyle w:val="a8"/>
                    <w:spacing w:line="360" w:lineRule="exact"/>
                    <w:ind w:firstLineChars="100" w:firstLine="210"/>
                    <w:jc w:val="both"/>
                    <w:rPr>
                      <w:color w:val="auto"/>
                      <w:szCs w:val="21"/>
                    </w:rPr>
                  </w:pPr>
                  <w:r w:rsidRPr="000962B4">
                    <w:rPr>
                      <w:color w:val="auto"/>
                      <w:szCs w:val="21"/>
                    </w:rPr>
                    <w:t>2</w:t>
                  </w:r>
                  <w:r w:rsidRPr="000962B4">
                    <w:rPr>
                      <w:color w:val="auto"/>
                      <w:szCs w:val="21"/>
                    </w:rPr>
                    <w:t>套火化机尾气处理装置</w:t>
                  </w:r>
                  <w:r w:rsidRPr="000962B4">
                    <w:rPr>
                      <w:color w:val="auto"/>
                      <w:szCs w:val="21"/>
                    </w:rPr>
                    <w:t>+1</w:t>
                  </w:r>
                  <w:r w:rsidRPr="000962B4">
                    <w:rPr>
                      <w:color w:val="auto"/>
                      <w:szCs w:val="21"/>
                    </w:rPr>
                    <w:t>根</w:t>
                  </w:r>
                  <w:r w:rsidRPr="000962B4">
                    <w:rPr>
                      <w:color w:val="auto"/>
                      <w:szCs w:val="21"/>
                    </w:rPr>
                    <w:t>12m</w:t>
                  </w:r>
                  <w:r w:rsidRPr="000962B4">
                    <w:rPr>
                      <w:color w:val="auto"/>
                      <w:szCs w:val="21"/>
                    </w:rPr>
                    <w:t>、</w:t>
                  </w:r>
                  <w:r w:rsidRPr="000962B4">
                    <w:rPr>
                      <w:color w:val="auto"/>
                      <w:szCs w:val="21"/>
                    </w:rPr>
                    <w:t>Ф0.48m</w:t>
                  </w:r>
                  <w:r w:rsidRPr="000962B4">
                    <w:rPr>
                      <w:color w:val="auto"/>
                      <w:szCs w:val="21"/>
                    </w:rPr>
                    <w:t>，编号为（</w:t>
                  </w:r>
                  <w:r w:rsidRPr="000962B4">
                    <w:rPr>
                      <w:color w:val="auto"/>
                      <w:szCs w:val="21"/>
                    </w:rPr>
                    <w:t>DA001</w:t>
                  </w:r>
                  <w:r w:rsidRPr="000962B4">
                    <w:rPr>
                      <w:color w:val="auto"/>
                      <w:szCs w:val="21"/>
                    </w:rPr>
                    <w:t>）的排气筒；该火化机尾气处理装置采用全干法双脉冲处理工艺，内置高效降温器</w:t>
                  </w:r>
                  <w:r w:rsidRPr="000962B4">
                    <w:rPr>
                      <w:color w:val="auto"/>
                      <w:szCs w:val="21"/>
                    </w:rPr>
                    <w:t>+</w:t>
                  </w:r>
                  <w:r w:rsidRPr="000962B4">
                    <w:rPr>
                      <w:color w:val="auto"/>
                      <w:szCs w:val="21"/>
                    </w:rPr>
                    <w:t>初级除尘器</w:t>
                  </w:r>
                  <w:r w:rsidRPr="000962B4">
                    <w:rPr>
                      <w:color w:val="auto"/>
                      <w:szCs w:val="21"/>
                    </w:rPr>
                    <w:t>+</w:t>
                  </w:r>
                  <w:r w:rsidRPr="000962B4">
                    <w:rPr>
                      <w:color w:val="auto"/>
                      <w:szCs w:val="21"/>
                    </w:rPr>
                    <w:t>脱酸脱硫二噁英喷射装置</w:t>
                  </w:r>
                  <w:r w:rsidRPr="000962B4">
                    <w:rPr>
                      <w:color w:val="auto"/>
                      <w:szCs w:val="21"/>
                    </w:rPr>
                    <w:t>+</w:t>
                  </w:r>
                  <w:r w:rsidRPr="000962B4">
                    <w:rPr>
                      <w:color w:val="auto"/>
                      <w:szCs w:val="21"/>
                    </w:rPr>
                    <w:t>布袋除尘器</w:t>
                  </w:r>
                  <w:r w:rsidRPr="000962B4">
                    <w:rPr>
                      <w:color w:val="auto"/>
                      <w:szCs w:val="21"/>
                    </w:rPr>
                    <w:t>+</w:t>
                  </w:r>
                  <w:r w:rsidRPr="000962B4">
                    <w:rPr>
                      <w:color w:val="auto"/>
                      <w:szCs w:val="21"/>
                    </w:rPr>
                    <w:t>活性炭吸附器。</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186</w:t>
                  </w:r>
                </w:p>
              </w:tc>
              <w:tc>
                <w:tcPr>
                  <w:tcW w:w="412" w:type="pct"/>
                  <w:gridSpan w:val="2"/>
                  <w:vMerge w:val="restart"/>
                  <w:vAlign w:val="center"/>
                </w:tcPr>
                <w:p w:rsidR="00010F13" w:rsidRPr="000962B4" w:rsidRDefault="00010F13" w:rsidP="000F51F2">
                  <w:pPr>
                    <w:pStyle w:val="a8"/>
                    <w:spacing w:line="360" w:lineRule="exact"/>
                    <w:rPr>
                      <w:color w:val="auto"/>
                      <w:szCs w:val="21"/>
                    </w:rPr>
                  </w:pPr>
                  <w:r w:rsidRPr="000962B4">
                    <w:rPr>
                      <w:color w:val="auto"/>
                      <w:szCs w:val="21"/>
                    </w:rPr>
                    <w:t>施工单位</w:t>
                  </w: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10</w:t>
                  </w:r>
                </w:p>
              </w:tc>
              <w:tc>
                <w:tcPr>
                  <w:tcW w:w="410" w:type="pct"/>
                  <w:vMerge w:val="restart"/>
                  <w:vAlign w:val="center"/>
                </w:tcPr>
                <w:p w:rsidR="00010F13" w:rsidRPr="000962B4" w:rsidRDefault="00010F13" w:rsidP="000F51F2">
                  <w:pPr>
                    <w:jc w:val="left"/>
                    <w:rPr>
                      <w:rFonts w:ascii="Times New Roman" w:hAnsi="Times New Roman" w:cs="Times New Roman"/>
                    </w:rPr>
                  </w:pPr>
                  <w:r w:rsidRPr="000962B4">
                    <w:rPr>
                      <w:rFonts w:ascii="Times New Roman" w:hAnsi="Times New Roman" w:cs="Times New Roman"/>
                    </w:rPr>
                    <w:t>建设单位</w:t>
                  </w: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0F51F2">
                  <w:pPr>
                    <w:pStyle w:val="a8"/>
                    <w:spacing w:line="360" w:lineRule="exact"/>
                    <w:rPr>
                      <w:color w:val="auto"/>
                      <w:szCs w:val="21"/>
                    </w:rPr>
                  </w:pPr>
                  <w:r w:rsidRPr="000962B4">
                    <w:rPr>
                      <w:color w:val="auto"/>
                      <w:szCs w:val="21"/>
                    </w:rPr>
                    <w:t>遗物焚烧废气</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遗物焚烧炉尾气处理系统</w:t>
                  </w:r>
                </w:p>
              </w:tc>
              <w:tc>
                <w:tcPr>
                  <w:tcW w:w="1531" w:type="pct"/>
                  <w:vAlign w:val="center"/>
                </w:tcPr>
                <w:p w:rsidR="00010F13" w:rsidRPr="000962B4" w:rsidRDefault="00010F13" w:rsidP="00010F13">
                  <w:pPr>
                    <w:pStyle w:val="a8"/>
                    <w:spacing w:line="360" w:lineRule="exact"/>
                    <w:ind w:firstLineChars="100" w:firstLine="210"/>
                    <w:jc w:val="both"/>
                    <w:rPr>
                      <w:color w:val="auto"/>
                      <w:szCs w:val="21"/>
                    </w:rPr>
                  </w:pPr>
                  <w:r w:rsidRPr="000962B4">
                    <w:rPr>
                      <w:color w:val="auto"/>
                      <w:szCs w:val="21"/>
                    </w:rPr>
                    <w:t>1</w:t>
                  </w:r>
                  <w:r w:rsidRPr="000962B4">
                    <w:rPr>
                      <w:color w:val="auto"/>
                      <w:szCs w:val="21"/>
                    </w:rPr>
                    <w:t>套遗物焚烧炉尾气处理装置</w:t>
                  </w:r>
                  <w:r w:rsidRPr="000962B4">
                    <w:rPr>
                      <w:color w:val="auto"/>
                      <w:szCs w:val="21"/>
                    </w:rPr>
                    <w:t>+1</w:t>
                  </w:r>
                  <w:r w:rsidRPr="000962B4">
                    <w:rPr>
                      <w:color w:val="auto"/>
                      <w:szCs w:val="21"/>
                    </w:rPr>
                    <w:t>根</w:t>
                  </w:r>
                  <w:r w:rsidRPr="000962B4">
                    <w:rPr>
                      <w:color w:val="auto"/>
                      <w:szCs w:val="21"/>
                    </w:rPr>
                    <w:t>12m</w:t>
                  </w:r>
                  <w:r w:rsidRPr="000962B4">
                    <w:rPr>
                      <w:color w:val="auto"/>
                      <w:szCs w:val="21"/>
                    </w:rPr>
                    <w:t>、</w:t>
                  </w:r>
                  <w:r w:rsidRPr="000962B4">
                    <w:rPr>
                      <w:color w:val="auto"/>
                      <w:szCs w:val="21"/>
                    </w:rPr>
                    <w:t>Ф0.30m</w:t>
                  </w:r>
                  <w:r w:rsidRPr="000962B4">
                    <w:rPr>
                      <w:color w:val="auto"/>
                      <w:szCs w:val="21"/>
                    </w:rPr>
                    <w:t>，编号为（</w:t>
                  </w:r>
                  <w:r w:rsidRPr="000962B4">
                    <w:rPr>
                      <w:color w:val="auto"/>
                      <w:szCs w:val="21"/>
                    </w:rPr>
                    <w:t>DA002</w:t>
                  </w:r>
                  <w:r w:rsidRPr="000962B4">
                    <w:rPr>
                      <w:color w:val="auto"/>
                      <w:szCs w:val="21"/>
                    </w:rPr>
                    <w:t>）的排气筒；该遗物焚烧炉尾气处理装置采用全干法双脉冲处理工艺，内置高效降温器</w:t>
                  </w:r>
                  <w:r w:rsidRPr="000962B4">
                    <w:rPr>
                      <w:color w:val="auto"/>
                      <w:szCs w:val="21"/>
                    </w:rPr>
                    <w:t>+</w:t>
                  </w:r>
                  <w:r w:rsidRPr="000962B4">
                    <w:rPr>
                      <w:color w:val="auto"/>
                      <w:szCs w:val="21"/>
                    </w:rPr>
                    <w:t>初级除尘器</w:t>
                  </w:r>
                  <w:r w:rsidRPr="000962B4">
                    <w:rPr>
                      <w:color w:val="auto"/>
                      <w:szCs w:val="21"/>
                    </w:rPr>
                    <w:t>+</w:t>
                  </w:r>
                  <w:r w:rsidRPr="000962B4">
                    <w:rPr>
                      <w:color w:val="auto"/>
                      <w:szCs w:val="21"/>
                    </w:rPr>
                    <w:t>脱酸脱硫二噁英喷射装置</w:t>
                  </w:r>
                  <w:r w:rsidRPr="000962B4">
                    <w:rPr>
                      <w:color w:val="auto"/>
                      <w:szCs w:val="21"/>
                    </w:rPr>
                    <w:t>+</w:t>
                  </w:r>
                  <w:r w:rsidRPr="000962B4">
                    <w:rPr>
                      <w:color w:val="auto"/>
                      <w:szCs w:val="21"/>
                    </w:rPr>
                    <w:t>布袋除尘器</w:t>
                  </w:r>
                  <w:r w:rsidRPr="000962B4">
                    <w:rPr>
                      <w:color w:val="auto"/>
                      <w:szCs w:val="21"/>
                    </w:rPr>
                    <w:t>+</w:t>
                  </w:r>
                  <w:r w:rsidRPr="000962B4">
                    <w:rPr>
                      <w:color w:val="auto"/>
                      <w:szCs w:val="21"/>
                    </w:rPr>
                    <w:t>活性炭吸附器。</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98</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5</w:t>
                  </w:r>
                </w:p>
              </w:tc>
              <w:tc>
                <w:tcPr>
                  <w:tcW w:w="410" w:type="pct"/>
                  <w:vMerge/>
                  <w:vAlign w:val="center"/>
                </w:tcPr>
                <w:p w:rsidR="00010F13" w:rsidRPr="000962B4" w:rsidRDefault="00010F13" w:rsidP="000F51F2">
                  <w:pPr>
                    <w:jc w:val="left"/>
                    <w:rPr>
                      <w:rFonts w:ascii="Times New Roman" w:hAnsi="Times New Roman" w:cs="Times New Roman"/>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0F51F2">
                  <w:pPr>
                    <w:pStyle w:val="a8"/>
                    <w:spacing w:line="360" w:lineRule="exact"/>
                    <w:rPr>
                      <w:color w:val="auto"/>
                      <w:szCs w:val="21"/>
                    </w:rPr>
                  </w:pPr>
                  <w:r w:rsidRPr="000962B4">
                    <w:rPr>
                      <w:color w:val="auto"/>
                      <w:szCs w:val="21"/>
                    </w:rPr>
                    <w:t>厨房油烟</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油烟净化器</w:t>
                  </w:r>
                </w:p>
              </w:tc>
              <w:tc>
                <w:tcPr>
                  <w:tcW w:w="1531" w:type="pct"/>
                  <w:vAlign w:val="center"/>
                </w:tcPr>
                <w:p w:rsidR="00010F13" w:rsidRPr="000962B4" w:rsidRDefault="00010F13" w:rsidP="00010F13">
                  <w:pPr>
                    <w:pStyle w:val="a8"/>
                    <w:spacing w:line="360" w:lineRule="exact"/>
                    <w:ind w:firstLineChars="100" w:firstLine="210"/>
                    <w:jc w:val="both"/>
                    <w:rPr>
                      <w:color w:val="auto"/>
                      <w:szCs w:val="21"/>
                    </w:rPr>
                  </w:pPr>
                  <w:r w:rsidRPr="000962B4">
                    <w:rPr>
                      <w:color w:val="auto"/>
                      <w:szCs w:val="21"/>
                    </w:rPr>
                    <w:t>1</w:t>
                  </w:r>
                  <w:r w:rsidRPr="000962B4">
                    <w:rPr>
                      <w:color w:val="auto"/>
                      <w:szCs w:val="21"/>
                    </w:rPr>
                    <w:t>台处理效率不低于</w:t>
                  </w:r>
                  <w:r w:rsidRPr="000962B4">
                    <w:rPr>
                      <w:color w:val="auto"/>
                      <w:szCs w:val="21"/>
                    </w:rPr>
                    <w:t>60%</w:t>
                  </w:r>
                  <w:r w:rsidRPr="000962B4">
                    <w:rPr>
                      <w:color w:val="auto"/>
                      <w:szCs w:val="21"/>
                    </w:rPr>
                    <w:t>的油烟净化器和</w:t>
                  </w:r>
                  <w:r w:rsidRPr="000962B4">
                    <w:rPr>
                      <w:color w:val="auto"/>
                      <w:szCs w:val="21"/>
                    </w:rPr>
                    <w:t>1.5m</w:t>
                  </w:r>
                  <w:r w:rsidRPr="000962B4">
                    <w:rPr>
                      <w:color w:val="auto"/>
                      <w:szCs w:val="21"/>
                    </w:rPr>
                    <w:t>的烟道</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3</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0.5</w:t>
                  </w:r>
                </w:p>
              </w:tc>
              <w:tc>
                <w:tcPr>
                  <w:tcW w:w="410" w:type="pct"/>
                  <w:vMerge/>
                  <w:vAlign w:val="center"/>
                </w:tcPr>
                <w:p w:rsidR="00010F13" w:rsidRPr="000962B4" w:rsidRDefault="00010F13" w:rsidP="000F51F2">
                  <w:pPr>
                    <w:jc w:val="left"/>
                    <w:rPr>
                      <w:rFonts w:ascii="Times New Roman" w:hAnsi="Times New Roman" w:cs="Times New Roman"/>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废</w:t>
                  </w:r>
                  <w:r w:rsidRPr="000962B4">
                    <w:rPr>
                      <w:color w:val="auto"/>
                      <w:szCs w:val="21"/>
                    </w:rPr>
                    <w:lastRenderedPageBreak/>
                    <w:t>水</w:t>
                  </w:r>
                </w:p>
              </w:tc>
              <w:tc>
                <w:tcPr>
                  <w:tcW w:w="1172" w:type="pct"/>
                  <w:gridSpan w:val="2"/>
                  <w:vAlign w:val="center"/>
                </w:tcPr>
                <w:p w:rsidR="00010F13" w:rsidRPr="000962B4" w:rsidRDefault="00010F13" w:rsidP="000F51F2">
                  <w:pPr>
                    <w:pStyle w:val="a8"/>
                    <w:spacing w:line="360" w:lineRule="exact"/>
                    <w:rPr>
                      <w:color w:val="auto"/>
                      <w:szCs w:val="21"/>
                    </w:rPr>
                  </w:pPr>
                  <w:r w:rsidRPr="000962B4">
                    <w:rPr>
                      <w:color w:val="auto"/>
                      <w:szCs w:val="21"/>
                    </w:rPr>
                    <w:lastRenderedPageBreak/>
                    <w:t>雨污分流</w:t>
                  </w:r>
                </w:p>
              </w:tc>
              <w:tc>
                <w:tcPr>
                  <w:tcW w:w="1531" w:type="pct"/>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雨水管网、污水管道</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25</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jc w:val="left"/>
                    <w:rPr>
                      <w:rFonts w:ascii="Times New Roman" w:hAnsi="Times New Roman" w:cs="Times New Roman"/>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厨房废水</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隔油池</w:t>
                  </w:r>
                </w:p>
              </w:tc>
              <w:tc>
                <w:tcPr>
                  <w:tcW w:w="1531" w:type="pct"/>
                  <w:vAlign w:val="center"/>
                </w:tcPr>
                <w:p w:rsidR="00010F13" w:rsidRPr="000962B4" w:rsidRDefault="00010F13"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w:t>
                  </w:r>
                  <w:r w:rsidRPr="000962B4">
                    <w:rPr>
                      <w:color w:val="auto"/>
                      <w:szCs w:val="21"/>
                    </w:rPr>
                    <w:t>1m³</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1</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0.2</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生活污水</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化粪池</w:t>
                  </w:r>
                </w:p>
              </w:tc>
              <w:tc>
                <w:tcPr>
                  <w:tcW w:w="1531" w:type="pct"/>
                  <w:vAlign w:val="center"/>
                </w:tcPr>
                <w:p w:rsidR="00010F13" w:rsidRPr="000962B4" w:rsidRDefault="00010F13"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w:t>
                  </w:r>
                  <w:r w:rsidRPr="000962B4">
                    <w:rPr>
                      <w:color w:val="auto"/>
                      <w:szCs w:val="21"/>
                    </w:rPr>
                    <w:t xml:space="preserve">5m³ </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3</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0.5</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DC0764">
                  <w:pPr>
                    <w:pStyle w:val="a8"/>
                    <w:spacing w:line="360" w:lineRule="exact"/>
                    <w:rPr>
                      <w:color w:val="auto"/>
                      <w:szCs w:val="21"/>
                    </w:rPr>
                  </w:pPr>
                  <w:r w:rsidRPr="000962B4">
                    <w:rPr>
                      <w:color w:val="auto"/>
                      <w:szCs w:val="21"/>
                    </w:rPr>
                    <w:t>初期雨水</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初期雨水收集池</w:t>
                  </w:r>
                </w:p>
              </w:tc>
              <w:tc>
                <w:tcPr>
                  <w:tcW w:w="1531" w:type="pct"/>
                  <w:vAlign w:val="center"/>
                </w:tcPr>
                <w:p w:rsidR="00010F13" w:rsidRPr="000962B4" w:rsidRDefault="00010F13"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个有效容积</w:t>
                  </w:r>
                  <w:r w:rsidRPr="000962B4">
                    <w:rPr>
                      <w:color w:val="auto"/>
                      <w:szCs w:val="21"/>
                    </w:rPr>
                    <w:t>6m³</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2</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Merge w:val="restart"/>
                  <w:vAlign w:val="center"/>
                </w:tcPr>
                <w:p w:rsidR="00010F13" w:rsidRPr="000962B4" w:rsidRDefault="00010F13" w:rsidP="00DC0764">
                  <w:pPr>
                    <w:pStyle w:val="a8"/>
                    <w:spacing w:line="360" w:lineRule="exact"/>
                    <w:rPr>
                      <w:color w:val="auto"/>
                      <w:szCs w:val="21"/>
                    </w:rPr>
                  </w:pPr>
                  <w:r w:rsidRPr="000962B4">
                    <w:rPr>
                      <w:color w:val="auto"/>
                      <w:szCs w:val="21"/>
                    </w:rPr>
                    <w:t>综合废水</w:t>
                  </w: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调节池</w:t>
                  </w:r>
                </w:p>
              </w:tc>
              <w:tc>
                <w:tcPr>
                  <w:tcW w:w="1531" w:type="pct"/>
                  <w:vAlign w:val="center"/>
                </w:tcPr>
                <w:p w:rsidR="00010F13" w:rsidRPr="000962B4" w:rsidRDefault="00F20D66"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个有效容积约为</w:t>
                  </w:r>
                  <w:r w:rsidRPr="000962B4">
                    <w:rPr>
                      <w:color w:val="auto"/>
                      <w:szCs w:val="21"/>
                    </w:rPr>
                    <w:t>8m³</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4</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1</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Merge/>
                  <w:vAlign w:val="center"/>
                </w:tcPr>
                <w:p w:rsidR="00010F13" w:rsidRPr="000962B4" w:rsidRDefault="00010F13" w:rsidP="00DC0764">
                  <w:pPr>
                    <w:pStyle w:val="a8"/>
                    <w:spacing w:line="360" w:lineRule="exact"/>
                    <w:rPr>
                      <w:color w:val="auto"/>
                      <w:szCs w:val="21"/>
                    </w:rPr>
                  </w:pP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一体化污水处理设施</w:t>
                  </w:r>
                </w:p>
              </w:tc>
              <w:tc>
                <w:tcPr>
                  <w:tcW w:w="1531" w:type="pct"/>
                  <w:vAlign w:val="center"/>
                </w:tcPr>
                <w:p w:rsidR="00010F13" w:rsidRPr="000962B4" w:rsidRDefault="00010F13"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27</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3</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Merge/>
                  <w:vAlign w:val="center"/>
                </w:tcPr>
                <w:p w:rsidR="00010F13" w:rsidRPr="000962B4" w:rsidRDefault="00010F13" w:rsidP="000F51F2">
                  <w:pPr>
                    <w:pStyle w:val="a8"/>
                    <w:spacing w:line="360" w:lineRule="exact"/>
                    <w:rPr>
                      <w:color w:val="auto"/>
                      <w:szCs w:val="21"/>
                    </w:rPr>
                  </w:pPr>
                </w:p>
              </w:tc>
              <w:tc>
                <w:tcPr>
                  <w:tcW w:w="782" w:type="pct"/>
                  <w:vAlign w:val="center"/>
                </w:tcPr>
                <w:p w:rsidR="00010F13" w:rsidRPr="000962B4" w:rsidRDefault="00010F13" w:rsidP="00DC0764">
                  <w:pPr>
                    <w:pStyle w:val="a8"/>
                    <w:spacing w:line="360" w:lineRule="exact"/>
                    <w:rPr>
                      <w:color w:val="auto"/>
                      <w:szCs w:val="21"/>
                    </w:rPr>
                  </w:pPr>
                  <w:r w:rsidRPr="000962B4">
                    <w:rPr>
                      <w:color w:val="auto"/>
                      <w:szCs w:val="21"/>
                    </w:rPr>
                    <w:t>回用水池</w:t>
                  </w:r>
                </w:p>
              </w:tc>
              <w:tc>
                <w:tcPr>
                  <w:tcW w:w="1531" w:type="pct"/>
                  <w:vAlign w:val="center"/>
                </w:tcPr>
                <w:p w:rsidR="00010F13" w:rsidRPr="000962B4" w:rsidRDefault="00010F13" w:rsidP="00DC0764">
                  <w:pPr>
                    <w:pStyle w:val="a8"/>
                    <w:spacing w:line="360" w:lineRule="exact"/>
                    <w:ind w:firstLineChars="100" w:firstLine="210"/>
                    <w:jc w:val="left"/>
                    <w:rPr>
                      <w:color w:val="auto"/>
                      <w:szCs w:val="21"/>
                    </w:rPr>
                  </w:pPr>
                  <w:r w:rsidRPr="000962B4">
                    <w:rPr>
                      <w:color w:val="auto"/>
                      <w:szCs w:val="21"/>
                    </w:rPr>
                    <w:t>1</w:t>
                  </w:r>
                  <w:r w:rsidRPr="000962B4">
                    <w:rPr>
                      <w:color w:val="auto"/>
                      <w:szCs w:val="21"/>
                    </w:rPr>
                    <w:t>个</w:t>
                  </w:r>
                  <w:r w:rsidRPr="000962B4">
                    <w:rPr>
                      <w:color w:val="auto"/>
                      <w:szCs w:val="21"/>
                    </w:rPr>
                    <w:t>10m³</w:t>
                  </w:r>
                  <w:r w:rsidRPr="000962B4">
                    <w:rPr>
                      <w:color w:val="auto"/>
                      <w:szCs w:val="21"/>
                    </w:rPr>
                    <w:t>的回用水池</w:t>
                  </w:r>
                </w:p>
              </w:tc>
              <w:tc>
                <w:tcPr>
                  <w:tcW w:w="407" w:type="pct"/>
                  <w:vAlign w:val="center"/>
                </w:tcPr>
                <w:p w:rsidR="00010F13" w:rsidRPr="000962B4" w:rsidRDefault="00010F13" w:rsidP="00DC0764">
                  <w:pPr>
                    <w:pStyle w:val="a8"/>
                    <w:spacing w:line="360" w:lineRule="exact"/>
                    <w:rPr>
                      <w:color w:val="auto"/>
                      <w:szCs w:val="21"/>
                    </w:rPr>
                  </w:pPr>
                  <w:r w:rsidRPr="000962B4">
                    <w:rPr>
                      <w:color w:val="auto"/>
                      <w:szCs w:val="21"/>
                    </w:rPr>
                    <w:t>2</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1</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719" w:type="pct"/>
                  <w:gridSpan w:val="2"/>
                  <w:vMerge w:val="restart"/>
                  <w:vAlign w:val="center"/>
                </w:tcPr>
                <w:p w:rsidR="00010F13" w:rsidRPr="000962B4" w:rsidRDefault="00010F13" w:rsidP="000F51F2">
                  <w:pPr>
                    <w:pStyle w:val="a8"/>
                    <w:spacing w:line="360" w:lineRule="exact"/>
                    <w:rPr>
                      <w:color w:val="auto"/>
                      <w:szCs w:val="21"/>
                    </w:rPr>
                  </w:pPr>
                  <w:r w:rsidRPr="000962B4">
                    <w:rPr>
                      <w:color w:val="auto"/>
                      <w:szCs w:val="21"/>
                    </w:rPr>
                    <w:t>地下水防渗</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重点防渗区</w:t>
                  </w:r>
                </w:p>
              </w:tc>
              <w:tc>
                <w:tcPr>
                  <w:tcW w:w="1531" w:type="pct"/>
                  <w:vAlign w:val="center"/>
                </w:tcPr>
                <w:p w:rsidR="00010F13" w:rsidRPr="000962B4" w:rsidRDefault="001372A9" w:rsidP="00010F13">
                  <w:pPr>
                    <w:pStyle w:val="a8"/>
                    <w:spacing w:line="360" w:lineRule="exact"/>
                    <w:ind w:firstLineChars="100" w:firstLine="210"/>
                    <w:jc w:val="left"/>
                    <w:rPr>
                      <w:color w:val="auto"/>
                      <w:szCs w:val="21"/>
                    </w:rPr>
                  </w:pPr>
                  <w:r w:rsidRPr="001372A9">
                    <w:rPr>
                      <w:rFonts w:hint="eastAsia"/>
                      <w:color w:val="0070C0"/>
                      <w:szCs w:val="21"/>
                    </w:rPr>
                    <w:t>危险废物贮存间及医疗废物暂存间地面及裙墙</w:t>
                  </w:r>
                  <w:r w:rsidR="00010F13" w:rsidRPr="000962B4">
                    <w:rPr>
                      <w:color w:val="auto"/>
                      <w:szCs w:val="21"/>
                    </w:rPr>
                    <w:t>、调节池池内应采用不低于</w:t>
                  </w:r>
                  <w:r w:rsidR="00010F13" w:rsidRPr="000962B4">
                    <w:rPr>
                      <w:color w:val="auto"/>
                      <w:szCs w:val="21"/>
                    </w:rPr>
                    <w:t>2mm</w:t>
                  </w:r>
                  <w:r w:rsidR="00010F13" w:rsidRPr="000962B4">
                    <w:rPr>
                      <w:color w:val="auto"/>
                      <w:szCs w:val="21"/>
                    </w:rPr>
                    <w:t>后的</w:t>
                  </w:r>
                  <w:r w:rsidR="00010F13" w:rsidRPr="000962B4">
                    <w:rPr>
                      <w:color w:val="auto"/>
                      <w:szCs w:val="21"/>
                    </w:rPr>
                    <w:t>HDPE</w:t>
                  </w:r>
                  <w:r w:rsidR="00010F13" w:rsidRPr="000962B4">
                    <w:rPr>
                      <w:color w:val="auto"/>
                      <w:szCs w:val="21"/>
                    </w:rPr>
                    <w:t>膜或其他人工防渗材料进行防渗，使其渗透系数</w:t>
                  </w:r>
                  <w:r w:rsidR="00010F13" w:rsidRPr="000962B4">
                    <w:rPr>
                      <w:color w:val="auto"/>
                      <w:szCs w:val="21"/>
                    </w:rPr>
                    <w:t>≤10</w:t>
                  </w:r>
                  <w:r w:rsidR="00010F13" w:rsidRPr="000962B4">
                    <w:rPr>
                      <w:color w:val="auto"/>
                      <w:szCs w:val="21"/>
                      <w:vertAlign w:val="superscript"/>
                    </w:rPr>
                    <w:t>-10</w:t>
                  </w:r>
                  <w:r w:rsidR="00010F13" w:rsidRPr="000962B4">
                    <w:rPr>
                      <w:color w:val="auto"/>
                      <w:szCs w:val="21"/>
                    </w:rPr>
                    <w:t>cm/s</w:t>
                  </w:r>
                  <w:r w:rsidR="00010F13" w:rsidRPr="000962B4">
                    <w:rPr>
                      <w:color w:val="auto"/>
                      <w:szCs w:val="21"/>
                    </w:rPr>
                    <w:t>；一体化污水处理设施采用一体成型钢结构设施，确保废水无渗漏。</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23</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719" w:type="pct"/>
                  <w:gridSpan w:val="2"/>
                  <w:vMerge/>
                  <w:vAlign w:val="center"/>
                </w:tcPr>
                <w:p w:rsidR="00010F13" w:rsidRPr="000962B4" w:rsidRDefault="00010F13" w:rsidP="000F51F2">
                  <w:pPr>
                    <w:pStyle w:val="a8"/>
                    <w:spacing w:line="360" w:lineRule="exact"/>
                    <w:rPr>
                      <w:color w:val="auto"/>
                      <w:szCs w:val="21"/>
                    </w:rPr>
                  </w:pP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一般防渗区</w:t>
                  </w:r>
                </w:p>
              </w:tc>
              <w:tc>
                <w:tcPr>
                  <w:tcW w:w="1531" w:type="pct"/>
                  <w:vAlign w:val="center"/>
                </w:tcPr>
                <w:p w:rsidR="00010F13" w:rsidRPr="000962B4" w:rsidRDefault="00010F13" w:rsidP="00010F13">
                  <w:pPr>
                    <w:pStyle w:val="a8"/>
                    <w:spacing w:line="360" w:lineRule="exact"/>
                    <w:ind w:firstLineChars="100" w:firstLine="210"/>
                    <w:jc w:val="left"/>
                    <w:rPr>
                      <w:color w:val="auto"/>
                      <w:szCs w:val="21"/>
                    </w:rPr>
                  </w:pPr>
                  <w:r w:rsidRPr="000962B4">
                    <w:rPr>
                      <w:color w:val="auto"/>
                      <w:szCs w:val="21"/>
                    </w:rPr>
                    <w:t>火化车间及捡灰间、悼念厅及守灵厅划定为一般防渗区，应采用混凝土进行硬化，使其渗透系数</w:t>
                  </w:r>
                  <w:r w:rsidRPr="000962B4">
                    <w:rPr>
                      <w:color w:val="auto"/>
                      <w:szCs w:val="21"/>
                    </w:rPr>
                    <w:t>≤1.0×10</w:t>
                  </w:r>
                  <w:r w:rsidRPr="000962B4">
                    <w:rPr>
                      <w:color w:val="auto"/>
                      <w:szCs w:val="21"/>
                      <w:vertAlign w:val="superscript"/>
                    </w:rPr>
                    <w:t>-7</w:t>
                  </w:r>
                  <w:r w:rsidRPr="000962B4">
                    <w:rPr>
                      <w:color w:val="auto"/>
                      <w:szCs w:val="21"/>
                    </w:rPr>
                    <w:t>cm/s</w:t>
                  </w:r>
                  <w:r w:rsidRPr="000962B4">
                    <w:rPr>
                      <w:color w:val="auto"/>
                      <w:szCs w:val="21"/>
                    </w:rPr>
                    <w:t>。</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56</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trHeight w:val="414"/>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Align w:val="center"/>
                </w:tcPr>
                <w:p w:rsidR="00010F13" w:rsidRPr="000962B4" w:rsidRDefault="00010F13" w:rsidP="000F51F2">
                  <w:pPr>
                    <w:pStyle w:val="a8"/>
                    <w:spacing w:line="360" w:lineRule="exact"/>
                    <w:rPr>
                      <w:color w:val="auto"/>
                      <w:szCs w:val="21"/>
                    </w:rPr>
                  </w:pPr>
                  <w:r w:rsidRPr="000962B4">
                    <w:rPr>
                      <w:color w:val="auto"/>
                      <w:szCs w:val="21"/>
                    </w:rPr>
                    <w:t>噪声</w:t>
                  </w:r>
                </w:p>
              </w:tc>
              <w:tc>
                <w:tcPr>
                  <w:tcW w:w="390" w:type="pct"/>
                  <w:vAlign w:val="center"/>
                </w:tcPr>
                <w:p w:rsidR="00010F13" w:rsidRPr="000962B4" w:rsidRDefault="00010F13" w:rsidP="000F51F2">
                  <w:pPr>
                    <w:pStyle w:val="a8"/>
                    <w:spacing w:line="360" w:lineRule="exact"/>
                    <w:rPr>
                      <w:color w:val="auto"/>
                      <w:szCs w:val="21"/>
                    </w:rPr>
                  </w:pPr>
                  <w:r w:rsidRPr="000962B4">
                    <w:rPr>
                      <w:color w:val="auto"/>
                      <w:szCs w:val="21"/>
                    </w:rPr>
                    <w:t>设备噪声</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减震垫、消声器等</w:t>
                  </w:r>
                </w:p>
              </w:tc>
              <w:tc>
                <w:tcPr>
                  <w:tcW w:w="1531" w:type="pct"/>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设备基础加装减震垫、消声器等</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2</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trHeight w:val="414"/>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固废</w:t>
                  </w:r>
                </w:p>
              </w:tc>
              <w:tc>
                <w:tcPr>
                  <w:tcW w:w="390" w:type="pct"/>
                  <w:vAlign w:val="center"/>
                </w:tcPr>
                <w:p w:rsidR="00010F13" w:rsidRPr="00B52330" w:rsidRDefault="00010F13" w:rsidP="000F51F2">
                  <w:pPr>
                    <w:pStyle w:val="a8"/>
                    <w:spacing w:line="360" w:lineRule="exact"/>
                    <w:rPr>
                      <w:color w:val="0070C0"/>
                      <w:szCs w:val="21"/>
                    </w:rPr>
                  </w:pPr>
                  <w:r w:rsidRPr="00B52330">
                    <w:rPr>
                      <w:color w:val="0070C0"/>
                      <w:szCs w:val="21"/>
                    </w:rPr>
                    <w:t>危废废物</w:t>
                  </w:r>
                </w:p>
              </w:tc>
              <w:tc>
                <w:tcPr>
                  <w:tcW w:w="782" w:type="pct"/>
                  <w:vAlign w:val="center"/>
                </w:tcPr>
                <w:p w:rsidR="00010F13" w:rsidRPr="00B52330" w:rsidRDefault="00010F13" w:rsidP="000F51F2">
                  <w:pPr>
                    <w:pStyle w:val="a8"/>
                    <w:spacing w:line="360" w:lineRule="exact"/>
                    <w:rPr>
                      <w:color w:val="0070C0"/>
                      <w:szCs w:val="21"/>
                    </w:rPr>
                  </w:pPr>
                  <w:r w:rsidRPr="00B52330">
                    <w:rPr>
                      <w:color w:val="0070C0"/>
                      <w:szCs w:val="21"/>
                    </w:rPr>
                    <w:t>危险废物贮存间</w:t>
                  </w:r>
                </w:p>
              </w:tc>
              <w:tc>
                <w:tcPr>
                  <w:tcW w:w="1531" w:type="pct"/>
                  <w:vAlign w:val="center"/>
                </w:tcPr>
                <w:p w:rsidR="00010F13" w:rsidRPr="00B52330" w:rsidRDefault="00010F13" w:rsidP="000F51F2">
                  <w:pPr>
                    <w:pStyle w:val="a8"/>
                    <w:spacing w:line="360" w:lineRule="exact"/>
                    <w:ind w:firstLineChars="100" w:firstLine="210"/>
                    <w:jc w:val="left"/>
                    <w:rPr>
                      <w:color w:val="0070C0"/>
                      <w:szCs w:val="21"/>
                    </w:rPr>
                  </w:pPr>
                  <w:r w:rsidRPr="00B52330">
                    <w:rPr>
                      <w:color w:val="0070C0"/>
                      <w:szCs w:val="21"/>
                    </w:rPr>
                    <w:t>1</w:t>
                  </w:r>
                  <w:r w:rsidRPr="00B52330">
                    <w:rPr>
                      <w:color w:val="0070C0"/>
                      <w:szCs w:val="21"/>
                    </w:rPr>
                    <w:t>个</w:t>
                  </w:r>
                  <w:r w:rsidRPr="00B52330">
                    <w:rPr>
                      <w:color w:val="0070C0"/>
                      <w:szCs w:val="21"/>
                    </w:rPr>
                    <w:t>10m²</w:t>
                  </w:r>
                </w:p>
              </w:tc>
              <w:tc>
                <w:tcPr>
                  <w:tcW w:w="407" w:type="pct"/>
                  <w:vAlign w:val="center"/>
                </w:tcPr>
                <w:p w:rsidR="00010F13" w:rsidRPr="00B52330" w:rsidRDefault="00B52330" w:rsidP="000F51F2">
                  <w:pPr>
                    <w:pStyle w:val="a8"/>
                    <w:spacing w:line="360" w:lineRule="exact"/>
                    <w:rPr>
                      <w:color w:val="0070C0"/>
                      <w:szCs w:val="21"/>
                    </w:rPr>
                  </w:pPr>
                  <w:r w:rsidRPr="00B52330">
                    <w:rPr>
                      <w:rFonts w:hint="eastAsia"/>
                      <w:color w:val="0070C0"/>
                      <w:szCs w:val="21"/>
                    </w:rPr>
                    <w:t>3</w:t>
                  </w:r>
                </w:p>
              </w:tc>
              <w:tc>
                <w:tcPr>
                  <w:tcW w:w="412" w:type="pct"/>
                  <w:gridSpan w:val="2"/>
                  <w:vMerge/>
                  <w:vAlign w:val="center"/>
                </w:tcPr>
                <w:p w:rsidR="00010F13" w:rsidRPr="00B52330" w:rsidRDefault="00010F13" w:rsidP="000F51F2">
                  <w:pPr>
                    <w:pStyle w:val="a8"/>
                    <w:spacing w:line="360" w:lineRule="exact"/>
                    <w:rPr>
                      <w:color w:val="0070C0"/>
                      <w:szCs w:val="21"/>
                    </w:rPr>
                  </w:pPr>
                </w:p>
              </w:tc>
              <w:tc>
                <w:tcPr>
                  <w:tcW w:w="454" w:type="pct"/>
                  <w:vAlign w:val="center"/>
                </w:tcPr>
                <w:p w:rsidR="00010F13" w:rsidRPr="00B52330" w:rsidRDefault="00B52330" w:rsidP="000F51F2">
                  <w:pPr>
                    <w:pStyle w:val="a8"/>
                    <w:spacing w:line="360" w:lineRule="exact"/>
                    <w:rPr>
                      <w:color w:val="0070C0"/>
                      <w:szCs w:val="21"/>
                    </w:rPr>
                  </w:pPr>
                  <w:r w:rsidRPr="00B52330">
                    <w:rPr>
                      <w:rFonts w:hint="eastAsia"/>
                      <w:color w:val="0070C0"/>
                      <w:szCs w:val="21"/>
                    </w:rPr>
                    <w:t>2</w:t>
                  </w:r>
                </w:p>
              </w:tc>
              <w:tc>
                <w:tcPr>
                  <w:tcW w:w="410" w:type="pct"/>
                  <w:vMerge/>
                  <w:vAlign w:val="center"/>
                </w:tcPr>
                <w:p w:rsidR="00010F13" w:rsidRPr="000962B4" w:rsidRDefault="00010F13" w:rsidP="000F51F2">
                  <w:pPr>
                    <w:pStyle w:val="a8"/>
                    <w:spacing w:line="360" w:lineRule="exact"/>
                    <w:rPr>
                      <w:color w:val="auto"/>
                      <w:szCs w:val="21"/>
                    </w:rPr>
                  </w:pPr>
                </w:p>
              </w:tc>
            </w:tr>
            <w:tr w:rsidR="00B52330" w:rsidRPr="000962B4" w:rsidTr="00010F13">
              <w:trPr>
                <w:trHeight w:val="414"/>
                <w:jc w:val="center"/>
              </w:trPr>
              <w:tc>
                <w:tcPr>
                  <w:tcW w:w="285" w:type="pct"/>
                  <w:vMerge/>
                  <w:vAlign w:val="center"/>
                </w:tcPr>
                <w:p w:rsidR="00B52330" w:rsidRPr="000962B4" w:rsidRDefault="00B52330" w:rsidP="000F51F2">
                  <w:pPr>
                    <w:pStyle w:val="a8"/>
                    <w:spacing w:line="360" w:lineRule="exact"/>
                    <w:rPr>
                      <w:color w:val="auto"/>
                      <w:szCs w:val="21"/>
                    </w:rPr>
                  </w:pPr>
                </w:p>
              </w:tc>
              <w:tc>
                <w:tcPr>
                  <w:tcW w:w="329" w:type="pct"/>
                  <w:vMerge/>
                  <w:vAlign w:val="center"/>
                </w:tcPr>
                <w:p w:rsidR="00B52330" w:rsidRPr="000962B4" w:rsidRDefault="00B52330" w:rsidP="000F51F2">
                  <w:pPr>
                    <w:pStyle w:val="a8"/>
                    <w:spacing w:line="360" w:lineRule="exact"/>
                    <w:rPr>
                      <w:color w:val="auto"/>
                      <w:szCs w:val="21"/>
                    </w:rPr>
                  </w:pPr>
                </w:p>
              </w:tc>
              <w:tc>
                <w:tcPr>
                  <w:tcW w:w="390" w:type="pct"/>
                  <w:vAlign w:val="center"/>
                </w:tcPr>
                <w:p w:rsidR="00B52330" w:rsidRPr="00B52330" w:rsidRDefault="00B52330" w:rsidP="000F51F2">
                  <w:pPr>
                    <w:pStyle w:val="a8"/>
                    <w:spacing w:line="360" w:lineRule="exact"/>
                    <w:rPr>
                      <w:color w:val="0070C0"/>
                      <w:szCs w:val="21"/>
                    </w:rPr>
                  </w:pPr>
                  <w:r w:rsidRPr="00B52330">
                    <w:rPr>
                      <w:rFonts w:hint="eastAsia"/>
                      <w:color w:val="0070C0"/>
                      <w:szCs w:val="21"/>
                    </w:rPr>
                    <w:t>医疗废物</w:t>
                  </w:r>
                </w:p>
              </w:tc>
              <w:tc>
                <w:tcPr>
                  <w:tcW w:w="782" w:type="pct"/>
                  <w:vAlign w:val="center"/>
                </w:tcPr>
                <w:p w:rsidR="00B52330" w:rsidRPr="00B52330" w:rsidRDefault="00B52330" w:rsidP="000F51F2">
                  <w:pPr>
                    <w:pStyle w:val="a8"/>
                    <w:spacing w:line="360" w:lineRule="exact"/>
                    <w:rPr>
                      <w:color w:val="0070C0"/>
                      <w:szCs w:val="21"/>
                    </w:rPr>
                  </w:pPr>
                  <w:r w:rsidRPr="00B52330">
                    <w:rPr>
                      <w:rFonts w:hint="eastAsia"/>
                      <w:color w:val="0070C0"/>
                      <w:szCs w:val="21"/>
                    </w:rPr>
                    <w:t>医疗废物贮存间</w:t>
                  </w:r>
                </w:p>
              </w:tc>
              <w:tc>
                <w:tcPr>
                  <w:tcW w:w="1531" w:type="pct"/>
                  <w:vAlign w:val="center"/>
                </w:tcPr>
                <w:p w:rsidR="00B52330" w:rsidRPr="00B52330" w:rsidRDefault="00B52330" w:rsidP="00B52330">
                  <w:pPr>
                    <w:pStyle w:val="a8"/>
                    <w:spacing w:line="360" w:lineRule="exact"/>
                    <w:ind w:firstLineChars="100" w:firstLine="210"/>
                    <w:jc w:val="left"/>
                    <w:rPr>
                      <w:color w:val="0070C0"/>
                      <w:szCs w:val="21"/>
                    </w:rPr>
                  </w:pPr>
                  <w:r w:rsidRPr="00B52330">
                    <w:rPr>
                      <w:color w:val="0070C0"/>
                      <w:szCs w:val="21"/>
                    </w:rPr>
                    <w:t>1</w:t>
                  </w:r>
                  <w:r w:rsidRPr="00B52330">
                    <w:rPr>
                      <w:color w:val="0070C0"/>
                      <w:szCs w:val="21"/>
                    </w:rPr>
                    <w:t>个</w:t>
                  </w:r>
                  <w:r w:rsidRPr="00B52330">
                    <w:rPr>
                      <w:rFonts w:hint="eastAsia"/>
                      <w:color w:val="0070C0"/>
                      <w:szCs w:val="21"/>
                    </w:rPr>
                    <w:t>5</w:t>
                  </w:r>
                  <w:r w:rsidRPr="00B52330">
                    <w:rPr>
                      <w:color w:val="0070C0"/>
                      <w:szCs w:val="21"/>
                    </w:rPr>
                    <w:t>m²</w:t>
                  </w:r>
                </w:p>
              </w:tc>
              <w:tc>
                <w:tcPr>
                  <w:tcW w:w="407" w:type="pct"/>
                  <w:vAlign w:val="center"/>
                </w:tcPr>
                <w:p w:rsidR="00B52330" w:rsidRPr="00B52330" w:rsidRDefault="00B52330" w:rsidP="000F51F2">
                  <w:pPr>
                    <w:pStyle w:val="a8"/>
                    <w:spacing w:line="360" w:lineRule="exact"/>
                    <w:rPr>
                      <w:color w:val="0070C0"/>
                      <w:szCs w:val="21"/>
                    </w:rPr>
                  </w:pPr>
                  <w:r w:rsidRPr="00B52330">
                    <w:rPr>
                      <w:rFonts w:hint="eastAsia"/>
                      <w:color w:val="0070C0"/>
                      <w:szCs w:val="21"/>
                    </w:rPr>
                    <w:t>2</w:t>
                  </w:r>
                </w:p>
              </w:tc>
              <w:tc>
                <w:tcPr>
                  <w:tcW w:w="412" w:type="pct"/>
                  <w:gridSpan w:val="2"/>
                  <w:vMerge/>
                  <w:vAlign w:val="center"/>
                </w:tcPr>
                <w:p w:rsidR="00B52330" w:rsidRPr="00B52330" w:rsidRDefault="00B52330" w:rsidP="000F51F2">
                  <w:pPr>
                    <w:pStyle w:val="a8"/>
                    <w:spacing w:line="360" w:lineRule="exact"/>
                    <w:rPr>
                      <w:color w:val="0070C0"/>
                      <w:szCs w:val="21"/>
                    </w:rPr>
                  </w:pPr>
                </w:p>
              </w:tc>
              <w:tc>
                <w:tcPr>
                  <w:tcW w:w="454" w:type="pct"/>
                  <w:vAlign w:val="center"/>
                </w:tcPr>
                <w:p w:rsidR="00B52330" w:rsidRPr="00B52330" w:rsidRDefault="00B52330" w:rsidP="000F51F2">
                  <w:pPr>
                    <w:pStyle w:val="a8"/>
                    <w:spacing w:line="360" w:lineRule="exact"/>
                    <w:rPr>
                      <w:color w:val="0070C0"/>
                      <w:szCs w:val="21"/>
                    </w:rPr>
                  </w:pPr>
                  <w:r w:rsidRPr="00B52330">
                    <w:rPr>
                      <w:rFonts w:hint="eastAsia"/>
                      <w:color w:val="0070C0"/>
                      <w:szCs w:val="21"/>
                    </w:rPr>
                    <w:t>1</w:t>
                  </w:r>
                </w:p>
              </w:tc>
              <w:tc>
                <w:tcPr>
                  <w:tcW w:w="410" w:type="pct"/>
                  <w:vMerge/>
                  <w:vAlign w:val="center"/>
                </w:tcPr>
                <w:p w:rsidR="00B52330" w:rsidRPr="000962B4" w:rsidRDefault="00B52330"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390" w:type="pct"/>
                  <w:vAlign w:val="center"/>
                </w:tcPr>
                <w:p w:rsidR="00010F13" w:rsidRPr="000962B4" w:rsidRDefault="00010F13" w:rsidP="000F51F2">
                  <w:pPr>
                    <w:pStyle w:val="a8"/>
                    <w:spacing w:line="360" w:lineRule="exact"/>
                    <w:rPr>
                      <w:color w:val="auto"/>
                      <w:szCs w:val="21"/>
                    </w:rPr>
                  </w:pPr>
                  <w:r w:rsidRPr="000962B4">
                    <w:rPr>
                      <w:color w:val="auto"/>
                      <w:szCs w:val="21"/>
                    </w:rPr>
                    <w:t>生活垃圾</w:t>
                  </w:r>
                </w:p>
              </w:tc>
              <w:tc>
                <w:tcPr>
                  <w:tcW w:w="782" w:type="pct"/>
                  <w:vAlign w:val="center"/>
                </w:tcPr>
                <w:p w:rsidR="00010F13" w:rsidRPr="000962B4" w:rsidRDefault="00010F13" w:rsidP="000F51F2">
                  <w:pPr>
                    <w:pStyle w:val="a8"/>
                    <w:spacing w:line="360" w:lineRule="exact"/>
                    <w:rPr>
                      <w:color w:val="auto"/>
                      <w:szCs w:val="21"/>
                    </w:rPr>
                  </w:pPr>
                  <w:r w:rsidRPr="000962B4">
                    <w:rPr>
                      <w:color w:val="auto"/>
                      <w:szCs w:val="21"/>
                    </w:rPr>
                    <w:t>垃圾桶</w:t>
                  </w:r>
                </w:p>
              </w:tc>
              <w:tc>
                <w:tcPr>
                  <w:tcW w:w="1531" w:type="pct"/>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若干</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0.1</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1</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restart"/>
                  <w:vAlign w:val="center"/>
                </w:tcPr>
                <w:p w:rsidR="00010F13" w:rsidRPr="000962B4" w:rsidRDefault="00010F13" w:rsidP="000F51F2">
                  <w:pPr>
                    <w:pStyle w:val="a8"/>
                    <w:spacing w:line="360" w:lineRule="exact"/>
                    <w:rPr>
                      <w:color w:val="auto"/>
                      <w:szCs w:val="21"/>
                    </w:rPr>
                  </w:pPr>
                  <w:r w:rsidRPr="000962B4">
                    <w:rPr>
                      <w:color w:val="auto"/>
                      <w:szCs w:val="21"/>
                    </w:rPr>
                    <w:t>其他</w:t>
                  </w:r>
                </w:p>
              </w:tc>
              <w:tc>
                <w:tcPr>
                  <w:tcW w:w="1172" w:type="pct"/>
                  <w:gridSpan w:val="2"/>
                  <w:vAlign w:val="center"/>
                </w:tcPr>
                <w:p w:rsidR="00010F13" w:rsidRPr="000962B4" w:rsidRDefault="00010F13" w:rsidP="000F51F2">
                  <w:pPr>
                    <w:pStyle w:val="a8"/>
                    <w:spacing w:line="360" w:lineRule="exact"/>
                    <w:rPr>
                      <w:color w:val="auto"/>
                      <w:szCs w:val="21"/>
                    </w:rPr>
                  </w:pPr>
                  <w:r w:rsidRPr="000962B4">
                    <w:rPr>
                      <w:color w:val="auto"/>
                      <w:szCs w:val="21"/>
                    </w:rPr>
                    <w:t>绿化</w:t>
                  </w:r>
                </w:p>
              </w:tc>
              <w:tc>
                <w:tcPr>
                  <w:tcW w:w="1531" w:type="pct"/>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绿化面积约为</w:t>
                  </w:r>
                  <w:r w:rsidRPr="000962B4">
                    <w:rPr>
                      <w:color w:val="auto"/>
                      <w:szCs w:val="21"/>
                    </w:rPr>
                    <w:t>13155m²</w:t>
                  </w:r>
                  <w:r w:rsidRPr="000962B4">
                    <w:rPr>
                      <w:color w:val="auto"/>
                      <w:szCs w:val="21"/>
                    </w:rPr>
                    <w:t>。</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83</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5</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285" w:type="pct"/>
                  <w:vMerge/>
                  <w:vAlign w:val="center"/>
                </w:tcPr>
                <w:p w:rsidR="00010F13" w:rsidRPr="000962B4" w:rsidRDefault="00010F13" w:rsidP="000F51F2">
                  <w:pPr>
                    <w:pStyle w:val="a8"/>
                    <w:spacing w:line="360" w:lineRule="exact"/>
                    <w:rPr>
                      <w:color w:val="auto"/>
                      <w:szCs w:val="21"/>
                    </w:rPr>
                  </w:pPr>
                </w:p>
              </w:tc>
              <w:tc>
                <w:tcPr>
                  <w:tcW w:w="329" w:type="pct"/>
                  <w:vMerge/>
                  <w:vAlign w:val="center"/>
                </w:tcPr>
                <w:p w:rsidR="00010F13" w:rsidRPr="000962B4" w:rsidRDefault="00010F13" w:rsidP="000F51F2">
                  <w:pPr>
                    <w:pStyle w:val="a8"/>
                    <w:spacing w:line="360" w:lineRule="exact"/>
                    <w:rPr>
                      <w:color w:val="auto"/>
                      <w:szCs w:val="21"/>
                    </w:rPr>
                  </w:pPr>
                </w:p>
              </w:tc>
              <w:tc>
                <w:tcPr>
                  <w:tcW w:w="1172" w:type="pct"/>
                  <w:gridSpan w:val="2"/>
                  <w:vAlign w:val="center"/>
                </w:tcPr>
                <w:p w:rsidR="00010F13" w:rsidRPr="000962B4" w:rsidRDefault="00010F13" w:rsidP="000F51F2">
                  <w:pPr>
                    <w:pStyle w:val="a8"/>
                    <w:spacing w:line="360" w:lineRule="exact"/>
                    <w:rPr>
                      <w:color w:val="auto"/>
                      <w:szCs w:val="21"/>
                    </w:rPr>
                  </w:pPr>
                  <w:r w:rsidRPr="000962B4">
                    <w:rPr>
                      <w:color w:val="auto"/>
                      <w:szCs w:val="21"/>
                    </w:rPr>
                    <w:t>标识牌</w:t>
                  </w:r>
                </w:p>
              </w:tc>
              <w:tc>
                <w:tcPr>
                  <w:tcW w:w="1531" w:type="pct"/>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w:t>
                  </w:r>
                </w:p>
              </w:tc>
              <w:tc>
                <w:tcPr>
                  <w:tcW w:w="407" w:type="pct"/>
                  <w:vAlign w:val="center"/>
                </w:tcPr>
                <w:p w:rsidR="00010F13" w:rsidRPr="000962B4" w:rsidRDefault="00010F13" w:rsidP="000F51F2">
                  <w:pPr>
                    <w:pStyle w:val="a8"/>
                    <w:spacing w:line="360" w:lineRule="exact"/>
                    <w:rPr>
                      <w:color w:val="auto"/>
                      <w:szCs w:val="21"/>
                    </w:rPr>
                  </w:pPr>
                  <w:r w:rsidRPr="000962B4">
                    <w:rPr>
                      <w:color w:val="auto"/>
                      <w:szCs w:val="21"/>
                    </w:rPr>
                    <w:t>0.1</w:t>
                  </w:r>
                </w:p>
              </w:tc>
              <w:tc>
                <w:tcPr>
                  <w:tcW w:w="412" w:type="pct"/>
                  <w:gridSpan w:val="2"/>
                  <w:vMerge/>
                  <w:vAlign w:val="center"/>
                </w:tcPr>
                <w:p w:rsidR="00010F13" w:rsidRPr="000962B4" w:rsidRDefault="00010F13" w:rsidP="000F51F2">
                  <w:pPr>
                    <w:pStyle w:val="a8"/>
                    <w:spacing w:line="360" w:lineRule="exact"/>
                    <w:rPr>
                      <w:color w:val="auto"/>
                      <w:szCs w:val="21"/>
                    </w:rPr>
                  </w:pP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0</w:t>
                  </w:r>
                </w:p>
              </w:tc>
              <w:tc>
                <w:tcPr>
                  <w:tcW w:w="410" w:type="pct"/>
                  <w:vMerge/>
                  <w:vAlign w:val="center"/>
                </w:tcPr>
                <w:p w:rsidR="00010F13" w:rsidRPr="000962B4" w:rsidRDefault="00010F13" w:rsidP="000F51F2">
                  <w:pPr>
                    <w:pStyle w:val="a8"/>
                    <w:spacing w:line="360" w:lineRule="exact"/>
                    <w:rPr>
                      <w:color w:val="auto"/>
                      <w:szCs w:val="21"/>
                    </w:rPr>
                  </w:pPr>
                </w:p>
              </w:tc>
            </w:tr>
            <w:tr w:rsidR="00010F13" w:rsidRPr="000962B4" w:rsidTr="00010F13">
              <w:trPr>
                <w:jc w:val="center"/>
              </w:trPr>
              <w:tc>
                <w:tcPr>
                  <w:tcW w:w="3317" w:type="pct"/>
                  <w:gridSpan w:val="5"/>
                  <w:vAlign w:val="center"/>
                </w:tcPr>
                <w:p w:rsidR="00010F13" w:rsidRPr="000962B4" w:rsidRDefault="00010F13" w:rsidP="000F51F2">
                  <w:pPr>
                    <w:pStyle w:val="a8"/>
                    <w:spacing w:line="360" w:lineRule="exact"/>
                    <w:rPr>
                      <w:color w:val="auto"/>
                      <w:szCs w:val="21"/>
                    </w:rPr>
                  </w:pPr>
                  <w:r w:rsidRPr="000962B4">
                    <w:rPr>
                      <w:color w:val="auto"/>
                      <w:szCs w:val="21"/>
                    </w:rPr>
                    <w:t>管理相关费用</w:t>
                  </w:r>
                </w:p>
              </w:tc>
              <w:tc>
                <w:tcPr>
                  <w:tcW w:w="1683" w:type="pct"/>
                  <w:gridSpan w:val="5"/>
                  <w:vAlign w:val="center"/>
                </w:tcPr>
                <w:p w:rsidR="00010F13" w:rsidRPr="000962B4" w:rsidRDefault="00010F13" w:rsidP="000F51F2">
                  <w:pPr>
                    <w:pStyle w:val="a8"/>
                    <w:spacing w:line="360" w:lineRule="exact"/>
                    <w:rPr>
                      <w:color w:val="auto"/>
                      <w:szCs w:val="21"/>
                    </w:rPr>
                  </w:pPr>
                  <w:r w:rsidRPr="000962B4">
                    <w:rPr>
                      <w:color w:val="auto"/>
                      <w:szCs w:val="21"/>
                    </w:rPr>
                    <w:t>10</w:t>
                  </w:r>
                  <w:r w:rsidRPr="000962B4">
                    <w:rPr>
                      <w:color w:val="auto"/>
                      <w:szCs w:val="21"/>
                    </w:rPr>
                    <w:t>万</w:t>
                  </w:r>
                  <w:r w:rsidRPr="000962B4">
                    <w:rPr>
                      <w:color w:val="auto"/>
                      <w:szCs w:val="21"/>
                    </w:rPr>
                    <w:t xml:space="preserve"> </w:t>
                  </w:r>
                </w:p>
              </w:tc>
            </w:tr>
            <w:tr w:rsidR="00010F13" w:rsidRPr="000962B4" w:rsidTr="00010F13">
              <w:trPr>
                <w:jc w:val="center"/>
              </w:trPr>
              <w:tc>
                <w:tcPr>
                  <w:tcW w:w="3317" w:type="pct"/>
                  <w:gridSpan w:val="5"/>
                  <w:vAlign w:val="center"/>
                </w:tcPr>
                <w:p w:rsidR="00010F13" w:rsidRPr="000962B4" w:rsidRDefault="00010F13" w:rsidP="000F51F2">
                  <w:pPr>
                    <w:pStyle w:val="a8"/>
                    <w:spacing w:line="360" w:lineRule="exact"/>
                    <w:rPr>
                      <w:color w:val="auto"/>
                      <w:szCs w:val="21"/>
                    </w:rPr>
                  </w:pPr>
                  <w:r w:rsidRPr="000962B4">
                    <w:rPr>
                      <w:color w:val="auto"/>
                      <w:szCs w:val="21"/>
                    </w:rPr>
                    <w:t>合计</w:t>
                  </w:r>
                </w:p>
              </w:tc>
              <w:tc>
                <w:tcPr>
                  <w:tcW w:w="490" w:type="pct"/>
                  <w:gridSpan w:val="2"/>
                  <w:vAlign w:val="center"/>
                </w:tcPr>
                <w:p w:rsidR="00010F13" w:rsidRPr="000962B4" w:rsidRDefault="00010F13" w:rsidP="000F51F2">
                  <w:pPr>
                    <w:pStyle w:val="a8"/>
                    <w:spacing w:line="360" w:lineRule="exact"/>
                    <w:rPr>
                      <w:color w:val="auto"/>
                      <w:szCs w:val="21"/>
                    </w:rPr>
                  </w:pPr>
                  <w:r w:rsidRPr="000962B4">
                    <w:rPr>
                      <w:color w:val="auto"/>
                      <w:szCs w:val="21"/>
                    </w:rPr>
                    <w:t>525.2</w:t>
                  </w:r>
                </w:p>
              </w:tc>
              <w:tc>
                <w:tcPr>
                  <w:tcW w:w="329" w:type="pct"/>
                  <w:vAlign w:val="center"/>
                </w:tcPr>
                <w:p w:rsidR="00010F13" w:rsidRPr="000962B4" w:rsidRDefault="00010F13" w:rsidP="000F51F2">
                  <w:pPr>
                    <w:pStyle w:val="a8"/>
                    <w:spacing w:line="360" w:lineRule="exact"/>
                    <w:rPr>
                      <w:color w:val="auto"/>
                      <w:szCs w:val="21"/>
                    </w:rPr>
                  </w:pPr>
                  <w:r w:rsidRPr="000962B4">
                    <w:rPr>
                      <w:color w:val="auto"/>
                      <w:szCs w:val="21"/>
                    </w:rPr>
                    <w:t>--</w:t>
                  </w:r>
                </w:p>
              </w:tc>
              <w:tc>
                <w:tcPr>
                  <w:tcW w:w="454" w:type="pct"/>
                  <w:vAlign w:val="center"/>
                </w:tcPr>
                <w:p w:rsidR="00010F13" w:rsidRPr="000962B4" w:rsidRDefault="00010F13" w:rsidP="000F51F2">
                  <w:pPr>
                    <w:pStyle w:val="a8"/>
                    <w:spacing w:line="360" w:lineRule="exact"/>
                    <w:rPr>
                      <w:color w:val="auto"/>
                      <w:szCs w:val="21"/>
                    </w:rPr>
                  </w:pPr>
                  <w:r w:rsidRPr="000962B4">
                    <w:rPr>
                      <w:color w:val="auto"/>
                      <w:szCs w:val="21"/>
                    </w:rPr>
                    <w:t>30.2</w:t>
                  </w:r>
                </w:p>
              </w:tc>
              <w:tc>
                <w:tcPr>
                  <w:tcW w:w="410" w:type="pct"/>
                  <w:vAlign w:val="center"/>
                </w:tcPr>
                <w:p w:rsidR="00010F13" w:rsidRPr="000962B4" w:rsidRDefault="00010F13" w:rsidP="000F51F2">
                  <w:pPr>
                    <w:pStyle w:val="a8"/>
                    <w:spacing w:line="360" w:lineRule="exact"/>
                    <w:rPr>
                      <w:color w:val="auto"/>
                      <w:szCs w:val="21"/>
                    </w:rPr>
                  </w:pPr>
                  <w:r w:rsidRPr="000962B4">
                    <w:rPr>
                      <w:color w:val="auto"/>
                      <w:szCs w:val="21"/>
                    </w:rPr>
                    <w:t>--</w:t>
                  </w:r>
                </w:p>
              </w:tc>
            </w:tr>
            <w:tr w:rsidR="00010F13" w:rsidRPr="000962B4" w:rsidTr="00A21FD8">
              <w:trPr>
                <w:jc w:val="center"/>
              </w:trPr>
              <w:tc>
                <w:tcPr>
                  <w:tcW w:w="5000" w:type="pct"/>
                  <w:gridSpan w:val="10"/>
                  <w:vAlign w:val="center"/>
                </w:tcPr>
                <w:p w:rsidR="00010F13" w:rsidRPr="000962B4" w:rsidRDefault="00010F13" w:rsidP="000F51F2">
                  <w:pPr>
                    <w:pStyle w:val="a8"/>
                    <w:spacing w:line="360" w:lineRule="exact"/>
                    <w:ind w:firstLineChars="100" w:firstLine="210"/>
                    <w:jc w:val="left"/>
                    <w:rPr>
                      <w:color w:val="auto"/>
                      <w:szCs w:val="21"/>
                    </w:rPr>
                  </w:pPr>
                  <w:r w:rsidRPr="000962B4">
                    <w:rPr>
                      <w:color w:val="auto"/>
                      <w:szCs w:val="21"/>
                    </w:rPr>
                    <w:t>备注：</w:t>
                  </w:r>
                  <w:r w:rsidRPr="000962B4">
                    <w:rPr>
                      <w:color w:val="auto"/>
                      <w:szCs w:val="21"/>
                    </w:rPr>
                    <w:t>“”</w:t>
                  </w:r>
                  <w:r w:rsidRPr="000962B4">
                    <w:rPr>
                      <w:color w:val="auto"/>
                      <w:szCs w:val="21"/>
                    </w:rPr>
                    <w:t>表示已投资，不进行重复计算</w:t>
                  </w:r>
                </w:p>
              </w:tc>
            </w:tr>
          </w:tbl>
          <w:p w:rsidR="00010F13" w:rsidRPr="000962B4" w:rsidRDefault="00D1267D" w:rsidP="00F218C8">
            <w:pPr>
              <w:pStyle w:val="ad"/>
              <w:ind w:firstLine="480"/>
              <w:rPr>
                <w:rFonts w:eastAsiaTheme="minorEastAsia"/>
                <w:szCs w:val="24"/>
              </w:rPr>
            </w:pPr>
            <w:r>
              <w:rPr>
                <w:rFonts w:eastAsiaTheme="minorEastAsia" w:hint="eastAsia"/>
                <w:szCs w:val="24"/>
              </w:rPr>
              <w:t xml:space="preserve">    </w:t>
            </w:r>
          </w:p>
        </w:tc>
      </w:tr>
    </w:tbl>
    <w:p w:rsidR="00484777" w:rsidRPr="000962B4" w:rsidRDefault="00CA4DD5" w:rsidP="00B1473D">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五、环境保护措施监督检查清单</w:t>
      </w:r>
    </w:p>
    <w:tbl>
      <w:tblPr>
        <w:tblStyle w:val="a4"/>
        <w:tblW w:w="9356" w:type="dxa"/>
        <w:jc w:val="center"/>
        <w:tblLayout w:type="fixed"/>
        <w:tblLook w:val="04A0"/>
      </w:tblPr>
      <w:tblGrid>
        <w:gridCol w:w="522"/>
        <w:gridCol w:w="429"/>
        <w:gridCol w:w="705"/>
        <w:gridCol w:w="709"/>
        <w:gridCol w:w="992"/>
        <w:gridCol w:w="1418"/>
        <w:gridCol w:w="2977"/>
        <w:gridCol w:w="1604"/>
      </w:tblGrid>
      <w:tr w:rsidR="00B1473D" w:rsidRPr="000962B4" w:rsidTr="00F218C8">
        <w:trPr>
          <w:jc w:val="center"/>
        </w:trPr>
        <w:tc>
          <w:tcPr>
            <w:tcW w:w="951" w:type="dxa"/>
            <w:gridSpan w:val="2"/>
            <w:tcBorders>
              <w:tl2br w:val="single" w:sz="4" w:space="0" w:color="auto"/>
            </w:tcBorders>
            <w:vAlign w:val="center"/>
          </w:tcPr>
          <w:p w:rsidR="00B1473D" w:rsidRPr="000962B4" w:rsidRDefault="00035576" w:rsidP="00B1473D">
            <w:pPr>
              <w:spacing w:line="360" w:lineRule="exact"/>
              <w:jc w:val="center"/>
              <w:rPr>
                <w:rFonts w:ascii="Times New Roman" w:hAnsi="Times New Roman" w:cs="Times New Roman"/>
              </w:rPr>
            </w:pPr>
            <w:r w:rsidRPr="000962B4">
              <w:rPr>
                <w:rFonts w:ascii="Times New Roman" w:hAnsi="Times New Roman" w:cs="Times New Roman"/>
              </w:rPr>
              <w:t xml:space="preserve">  </w:t>
            </w:r>
            <w:r w:rsidR="00B1473D" w:rsidRPr="000962B4">
              <w:rPr>
                <w:rFonts w:ascii="Times New Roman" w:hAnsi="Times New Roman" w:cs="Times New Roman"/>
              </w:rPr>
              <w:t>内容</w:t>
            </w:r>
          </w:p>
          <w:p w:rsidR="00B1473D" w:rsidRPr="000962B4" w:rsidRDefault="00B1473D" w:rsidP="00171AF4">
            <w:pPr>
              <w:spacing w:line="360" w:lineRule="exact"/>
              <w:jc w:val="left"/>
              <w:rPr>
                <w:rFonts w:ascii="Times New Roman" w:hAnsi="Times New Roman" w:cs="Times New Roman"/>
              </w:rPr>
            </w:pPr>
            <w:r w:rsidRPr="000962B4">
              <w:rPr>
                <w:rFonts w:ascii="Times New Roman" w:hAnsi="Times New Roman" w:cs="Times New Roman"/>
              </w:rPr>
              <w:t>要素</w:t>
            </w:r>
          </w:p>
        </w:tc>
        <w:tc>
          <w:tcPr>
            <w:tcW w:w="2406" w:type="dxa"/>
            <w:gridSpan w:val="3"/>
            <w:vAlign w:val="center"/>
          </w:tcPr>
          <w:p w:rsidR="00B1473D" w:rsidRPr="000962B4" w:rsidRDefault="00B1473D" w:rsidP="00171AF4">
            <w:pPr>
              <w:spacing w:line="360" w:lineRule="exact"/>
              <w:jc w:val="center"/>
              <w:rPr>
                <w:rFonts w:ascii="Times New Roman" w:hAnsi="Times New Roman" w:cs="Times New Roman"/>
              </w:rPr>
            </w:pPr>
            <w:r w:rsidRPr="000962B4">
              <w:rPr>
                <w:rFonts w:ascii="Times New Roman" w:hAnsi="Times New Roman" w:cs="Times New Roman"/>
              </w:rPr>
              <w:t>排放口（编号、名称）</w:t>
            </w:r>
            <w:r w:rsidRPr="000962B4">
              <w:rPr>
                <w:rFonts w:ascii="Times New Roman" w:hAnsi="Times New Roman" w:cs="Times New Roman"/>
              </w:rPr>
              <w:t>/</w:t>
            </w:r>
            <w:r w:rsidRPr="000962B4">
              <w:rPr>
                <w:rFonts w:ascii="Times New Roman" w:hAnsi="Times New Roman" w:cs="Times New Roman"/>
              </w:rPr>
              <w:t>污染源</w:t>
            </w:r>
          </w:p>
        </w:tc>
        <w:tc>
          <w:tcPr>
            <w:tcW w:w="1418" w:type="dxa"/>
            <w:vAlign w:val="center"/>
          </w:tcPr>
          <w:p w:rsidR="00B1473D" w:rsidRPr="000962B4" w:rsidRDefault="00B1473D" w:rsidP="00171AF4">
            <w:pPr>
              <w:spacing w:line="360" w:lineRule="exact"/>
              <w:jc w:val="center"/>
              <w:rPr>
                <w:rFonts w:ascii="Times New Roman" w:hAnsi="Times New Roman" w:cs="Times New Roman"/>
              </w:rPr>
            </w:pPr>
            <w:r w:rsidRPr="000962B4">
              <w:rPr>
                <w:rFonts w:ascii="Times New Roman" w:hAnsi="Times New Roman" w:cs="Times New Roman"/>
              </w:rPr>
              <w:t>污染物项目</w:t>
            </w:r>
          </w:p>
        </w:tc>
        <w:tc>
          <w:tcPr>
            <w:tcW w:w="2977" w:type="dxa"/>
            <w:vAlign w:val="center"/>
          </w:tcPr>
          <w:p w:rsidR="00B1473D" w:rsidRPr="000962B4" w:rsidRDefault="00B1473D" w:rsidP="00171AF4">
            <w:pPr>
              <w:spacing w:line="360" w:lineRule="exact"/>
              <w:jc w:val="center"/>
              <w:rPr>
                <w:rFonts w:ascii="Times New Roman" w:hAnsi="Times New Roman" w:cs="Times New Roman"/>
              </w:rPr>
            </w:pPr>
            <w:r w:rsidRPr="000962B4">
              <w:rPr>
                <w:rFonts w:ascii="Times New Roman" w:hAnsi="Times New Roman" w:cs="Times New Roman"/>
              </w:rPr>
              <w:t>环境保护措施</w:t>
            </w:r>
          </w:p>
        </w:tc>
        <w:tc>
          <w:tcPr>
            <w:tcW w:w="1604" w:type="dxa"/>
            <w:vAlign w:val="center"/>
          </w:tcPr>
          <w:p w:rsidR="00B1473D" w:rsidRPr="000962B4" w:rsidRDefault="00B1473D" w:rsidP="00171AF4">
            <w:pPr>
              <w:spacing w:line="360" w:lineRule="exact"/>
              <w:jc w:val="center"/>
              <w:rPr>
                <w:rFonts w:ascii="Times New Roman" w:hAnsi="Times New Roman" w:cs="Times New Roman"/>
              </w:rPr>
            </w:pPr>
            <w:r w:rsidRPr="000962B4">
              <w:rPr>
                <w:rFonts w:ascii="Times New Roman" w:hAnsi="Times New Roman" w:cs="Times New Roman"/>
              </w:rPr>
              <w:t>执行标准</w:t>
            </w:r>
          </w:p>
        </w:tc>
      </w:tr>
      <w:tr w:rsidR="00F218C8" w:rsidRPr="000962B4" w:rsidTr="00F218C8">
        <w:trPr>
          <w:jc w:val="center"/>
        </w:trPr>
        <w:tc>
          <w:tcPr>
            <w:tcW w:w="522" w:type="dxa"/>
            <w:vMerge w:val="restart"/>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大气环境</w:t>
            </w:r>
          </w:p>
        </w:tc>
        <w:tc>
          <w:tcPr>
            <w:tcW w:w="429" w:type="dxa"/>
            <w:tcBorders>
              <w:left w:val="single" w:sz="4" w:space="0" w:color="auto"/>
              <w:bottom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施工期</w:t>
            </w:r>
          </w:p>
        </w:tc>
        <w:tc>
          <w:tcPr>
            <w:tcW w:w="1414" w:type="dxa"/>
            <w:gridSpan w:val="2"/>
            <w:tcBorders>
              <w:bottom w:val="single" w:sz="4" w:space="0" w:color="auto"/>
            </w:tcBorders>
            <w:vAlign w:val="center"/>
          </w:tcPr>
          <w:p w:rsidR="00F218C8" w:rsidRPr="000962B4" w:rsidRDefault="00F218C8" w:rsidP="00DC0764">
            <w:pPr>
              <w:pStyle w:val="a8"/>
              <w:spacing w:line="360" w:lineRule="exact"/>
              <w:rPr>
                <w:rFonts w:eastAsiaTheme="minorEastAsia"/>
                <w:bCs w:val="0"/>
                <w:snapToGrid/>
                <w:color w:val="auto"/>
                <w:kern w:val="2"/>
                <w:szCs w:val="21"/>
                <w:lang w:val="en-US"/>
              </w:rPr>
            </w:pPr>
            <w:r w:rsidRPr="000962B4">
              <w:rPr>
                <w:rFonts w:eastAsiaTheme="minorEastAsia"/>
                <w:bCs w:val="0"/>
                <w:snapToGrid/>
                <w:color w:val="auto"/>
                <w:kern w:val="2"/>
                <w:szCs w:val="21"/>
                <w:lang w:val="en-US"/>
              </w:rPr>
              <w:t>施工场地</w:t>
            </w:r>
          </w:p>
        </w:tc>
        <w:tc>
          <w:tcPr>
            <w:tcW w:w="992" w:type="dxa"/>
            <w:vAlign w:val="center"/>
          </w:tcPr>
          <w:p w:rsidR="00F218C8" w:rsidRPr="000962B4" w:rsidRDefault="00F218C8" w:rsidP="00DC0764">
            <w:pPr>
              <w:pStyle w:val="a8"/>
              <w:spacing w:line="360" w:lineRule="exact"/>
              <w:rPr>
                <w:rFonts w:eastAsiaTheme="minorEastAsia"/>
                <w:bCs w:val="0"/>
                <w:snapToGrid/>
                <w:color w:val="auto"/>
                <w:kern w:val="2"/>
                <w:szCs w:val="21"/>
                <w:lang w:val="en-US"/>
              </w:rPr>
            </w:pPr>
            <w:r w:rsidRPr="000962B4">
              <w:rPr>
                <w:rFonts w:eastAsiaTheme="minorEastAsia"/>
                <w:bCs w:val="0"/>
                <w:snapToGrid/>
                <w:color w:val="auto"/>
                <w:kern w:val="2"/>
                <w:szCs w:val="21"/>
                <w:lang w:val="en-US"/>
              </w:rPr>
              <w:t>无组织</w:t>
            </w:r>
          </w:p>
        </w:tc>
        <w:tc>
          <w:tcPr>
            <w:tcW w:w="1418" w:type="dxa"/>
            <w:vAlign w:val="center"/>
          </w:tcPr>
          <w:p w:rsidR="00F218C8" w:rsidRPr="000962B4" w:rsidRDefault="00F218C8" w:rsidP="00F218C8">
            <w:pPr>
              <w:pStyle w:val="a8"/>
              <w:spacing w:line="360" w:lineRule="exact"/>
              <w:rPr>
                <w:rFonts w:eastAsiaTheme="minorEastAsia"/>
                <w:bCs w:val="0"/>
                <w:snapToGrid/>
                <w:color w:val="auto"/>
                <w:kern w:val="2"/>
                <w:szCs w:val="21"/>
                <w:lang w:val="en-US"/>
              </w:rPr>
            </w:pPr>
            <w:r w:rsidRPr="000962B4">
              <w:rPr>
                <w:rFonts w:eastAsiaTheme="minorEastAsia"/>
                <w:bCs w:val="0"/>
                <w:snapToGrid/>
                <w:color w:val="auto"/>
                <w:kern w:val="2"/>
                <w:szCs w:val="21"/>
                <w:lang w:val="en-US"/>
              </w:rPr>
              <w:t>扬尘</w:t>
            </w:r>
          </w:p>
        </w:tc>
        <w:tc>
          <w:tcPr>
            <w:tcW w:w="2977" w:type="dxa"/>
            <w:vAlign w:val="center"/>
          </w:tcPr>
          <w:p w:rsidR="00F218C8" w:rsidRPr="000962B4" w:rsidRDefault="00D059F8" w:rsidP="00F218C8">
            <w:pPr>
              <w:pStyle w:val="a8"/>
              <w:spacing w:line="360" w:lineRule="exact"/>
              <w:ind w:firstLineChars="100" w:firstLine="210"/>
              <w:jc w:val="both"/>
              <w:rPr>
                <w:color w:val="auto"/>
                <w:szCs w:val="21"/>
              </w:rPr>
            </w:pPr>
            <w:r w:rsidRPr="000962B4">
              <w:rPr>
                <w:color w:val="auto"/>
                <w:szCs w:val="21"/>
              </w:rPr>
              <w:fldChar w:fldCharType="begin"/>
            </w:r>
            <w:r w:rsidR="00F218C8" w:rsidRPr="000962B4">
              <w:rPr>
                <w:color w:val="auto"/>
                <w:szCs w:val="21"/>
              </w:rPr>
              <w:instrText xml:space="preserve"> = 1 \* GB3 </w:instrText>
            </w:r>
            <w:r w:rsidRPr="000962B4">
              <w:rPr>
                <w:color w:val="auto"/>
                <w:szCs w:val="21"/>
              </w:rPr>
              <w:fldChar w:fldCharType="separate"/>
            </w:r>
            <w:r w:rsidR="00F218C8" w:rsidRPr="000962B4">
              <w:rPr>
                <w:color w:val="auto"/>
                <w:szCs w:val="21"/>
              </w:rPr>
              <w:t>①</w:t>
            </w:r>
            <w:r w:rsidRPr="000962B4">
              <w:rPr>
                <w:color w:val="auto"/>
                <w:szCs w:val="21"/>
              </w:rPr>
              <w:fldChar w:fldCharType="end"/>
            </w:r>
            <w:r w:rsidR="00F218C8" w:rsidRPr="000962B4">
              <w:rPr>
                <w:color w:val="auto"/>
                <w:szCs w:val="21"/>
              </w:rPr>
              <w:t>在施工场地安排员工定期对施工场地洒水以减少扬尘量，若遇到大风或干燥天气可适当增加洒水次数；并采取遮阴网覆盖等措施降低扬尘产生；</w:t>
            </w:r>
          </w:p>
          <w:p w:rsidR="00F218C8" w:rsidRPr="000962B4" w:rsidRDefault="00D059F8" w:rsidP="00F218C8">
            <w:pPr>
              <w:pStyle w:val="a8"/>
              <w:spacing w:line="360" w:lineRule="exact"/>
              <w:ind w:firstLineChars="100" w:firstLine="210"/>
              <w:jc w:val="both"/>
              <w:rPr>
                <w:color w:val="auto"/>
                <w:szCs w:val="21"/>
              </w:rPr>
            </w:pPr>
            <w:r w:rsidRPr="000962B4">
              <w:rPr>
                <w:color w:val="auto"/>
                <w:szCs w:val="21"/>
              </w:rPr>
              <w:fldChar w:fldCharType="begin"/>
            </w:r>
            <w:r w:rsidR="00F218C8" w:rsidRPr="000962B4">
              <w:rPr>
                <w:color w:val="auto"/>
                <w:szCs w:val="21"/>
              </w:rPr>
              <w:instrText xml:space="preserve"> = 2 \* GB3 </w:instrText>
            </w:r>
            <w:r w:rsidRPr="000962B4">
              <w:rPr>
                <w:color w:val="auto"/>
                <w:szCs w:val="21"/>
              </w:rPr>
              <w:fldChar w:fldCharType="separate"/>
            </w:r>
            <w:r w:rsidR="00F218C8" w:rsidRPr="000962B4">
              <w:rPr>
                <w:color w:val="auto"/>
                <w:szCs w:val="21"/>
              </w:rPr>
              <w:t>②</w:t>
            </w:r>
            <w:r w:rsidRPr="000962B4">
              <w:rPr>
                <w:color w:val="auto"/>
                <w:szCs w:val="21"/>
              </w:rPr>
              <w:fldChar w:fldCharType="end"/>
            </w:r>
            <w:r w:rsidR="00F218C8" w:rsidRPr="000962B4">
              <w:rPr>
                <w:color w:val="auto"/>
                <w:szCs w:val="21"/>
              </w:rPr>
              <w:t>尽量避免在大风天气下进行施工作业。根据同类项目工程经验，</w:t>
            </w:r>
            <w:r w:rsidR="00F218C8" w:rsidRPr="000962B4">
              <w:rPr>
                <w:color w:val="auto"/>
                <w:szCs w:val="21"/>
              </w:rPr>
              <w:t>4</w:t>
            </w:r>
            <w:r w:rsidR="00F218C8" w:rsidRPr="000962B4">
              <w:rPr>
                <w:color w:val="auto"/>
                <w:szCs w:val="21"/>
              </w:rPr>
              <w:t>级以上大风天气不宜实施土方施工；</w:t>
            </w:r>
          </w:p>
          <w:p w:rsidR="00F218C8" w:rsidRPr="000962B4" w:rsidRDefault="00D059F8" w:rsidP="00F218C8">
            <w:pPr>
              <w:pStyle w:val="a8"/>
              <w:spacing w:line="360" w:lineRule="exact"/>
              <w:ind w:firstLineChars="100" w:firstLine="210"/>
              <w:jc w:val="both"/>
              <w:rPr>
                <w:color w:val="auto"/>
                <w:szCs w:val="21"/>
              </w:rPr>
            </w:pPr>
            <w:r w:rsidRPr="000962B4">
              <w:rPr>
                <w:color w:val="auto"/>
                <w:szCs w:val="21"/>
              </w:rPr>
              <w:fldChar w:fldCharType="begin"/>
            </w:r>
            <w:r w:rsidR="00F218C8" w:rsidRPr="000962B4">
              <w:rPr>
                <w:color w:val="auto"/>
                <w:szCs w:val="21"/>
              </w:rPr>
              <w:instrText xml:space="preserve"> = 3 \* GB3 </w:instrText>
            </w:r>
            <w:r w:rsidRPr="000962B4">
              <w:rPr>
                <w:color w:val="auto"/>
                <w:szCs w:val="21"/>
              </w:rPr>
              <w:fldChar w:fldCharType="separate"/>
            </w:r>
            <w:r w:rsidR="00F218C8" w:rsidRPr="000962B4">
              <w:rPr>
                <w:color w:val="auto"/>
                <w:szCs w:val="21"/>
              </w:rPr>
              <w:t>③</w:t>
            </w:r>
            <w:r w:rsidRPr="000962B4">
              <w:rPr>
                <w:color w:val="auto"/>
                <w:szCs w:val="21"/>
              </w:rPr>
              <w:fldChar w:fldCharType="end"/>
            </w:r>
            <w:r w:rsidR="00F218C8" w:rsidRPr="000962B4">
              <w:rPr>
                <w:color w:val="auto"/>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604" w:type="dxa"/>
            <w:vAlign w:val="center"/>
          </w:tcPr>
          <w:p w:rsidR="00F218C8" w:rsidRPr="000962B4" w:rsidRDefault="00F218C8" w:rsidP="00A21FD8">
            <w:pPr>
              <w:pStyle w:val="a8"/>
              <w:spacing w:line="360" w:lineRule="exact"/>
              <w:ind w:firstLineChars="100" w:firstLine="210"/>
              <w:jc w:val="both"/>
              <w:rPr>
                <w:color w:val="auto"/>
                <w:szCs w:val="21"/>
              </w:rPr>
            </w:pPr>
            <w:r w:rsidRPr="000962B4">
              <w:rPr>
                <w:color w:val="auto"/>
                <w:szCs w:val="21"/>
              </w:rPr>
              <w:t>《大气污染物综合排放标准》（</w:t>
            </w:r>
            <w:r w:rsidRPr="000962B4">
              <w:rPr>
                <w:color w:val="auto"/>
                <w:szCs w:val="21"/>
              </w:rPr>
              <w:t>GB16297-1996</w:t>
            </w:r>
            <w:r w:rsidRPr="000962B4">
              <w:rPr>
                <w:color w:val="auto"/>
                <w:szCs w:val="21"/>
              </w:rPr>
              <w:t>）表</w:t>
            </w:r>
            <w:r w:rsidRPr="000962B4">
              <w:rPr>
                <w:color w:val="auto"/>
                <w:szCs w:val="21"/>
              </w:rPr>
              <w:t>2</w:t>
            </w:r>
            <w:r w:rsidRPr="000962B4">
              <w:rPr>
                <w:color w:val="auto"/>
                <w:szCs w:val="21"/>
              </w:rPr>
              <w:t>中的无组织排放监控浓度限值</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val="restart"/>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运营期</w:t>
            </w:r>
          </w:p>
        </w:tc>
        <w:tc>
          <w:tcPr>
            <w:tcW w:w="705" w:type="dxa"/>
            <w:tcBorders>
              <w:top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火化工序</w:t>
            </w:r>
          </w:p>
        </w:tc>
        <w:tc>
          <w:tcPr>
            <w:tcW w:w="709" w:type="dxa"/>
            <w:tcBorders>
              <w:top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火化机</w:t>
            </w:r>
          </w:p>
        </w:tc>
        <w:tc>
          <w:tcPr>
            <w:tcW w:w="992" w:type="dxa"/>
            <w:vAlign w:val="center"/>
          </w:tcPr>
          <w:p w:rsidR="00F218C8" w:rsidRPr="000962B4" w:rsidRDefault="00F218C8" w:rsidP="00171AF4">
            <w:pPr>
              <w:pStyle w:val="a8"/>
              <w:spacing w:line="360" w:lineRule="exact"/>
              <w:rPr>
                <w:color w:val="auto"/>
                <w:szCs w:val="21"/>
              </w:rPr>
            </w:pPr>
            <w:r w:rsidRPr="000962B4">
              <w:rPr>
                <w:rFonts w:eastAsiaTheme="minorEastAsia"/>
                <w:bCs w:val="0"/>
                <w:snapToGrid/>
                <w:color w:val="auto"/>
                <w:kern w:val="0"/>
                <w:szCs w:val="21"/>
                <w:lang w:val="en-US"/>
              </w:rPr>
              <w:t>有组织</w:t>
            </w:r>
          </w:p>
        </w:tc>
        <w:tc>
          <w:tcPr>
            <w:tcW w:w="1418" w:type="dxa"/>
            <w:vAlign w:val="center"/>
          </w:tcPr>
          <w:p w:rsidR="00F218C8" w:rsidRPr="000962B4" w:rsidRDefault="00F218C8" w:rsidP="00F218C8">
            <w:pPr>
              <w:pStyle w:val="a8"/>
              <w:spacing w:line="360" w:lineRule="exact"/>
              <w:rPr>
                <w:color w:val="auto"/>
                <w:szCs w:val="21"/>
              </w:rPr>
            </w:pPr>
            <w:r w:rsidRPr="000962B4">
              <w:rPr>
                <w:color w:val="auto"/>
                <w:szCs w:val="21"/>
              </w:rPr>
              <w:t>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、汞、二噁英</w:t>
            </w:r>
          </w:p>
        </w:tc>
        <w:tc>
          <w:tcPr>
            <w:tcW w:w="2977" w:type="dxa"/>
            <w:vAlign w:val="center"/>
          </w:tcPr>
          <w:p w:rsidR="00F218C8" w:rsidRPr="000962B4" w:rsidRDefault="00F218C8" w:rsidP="00C60476">
            <w:pPr>
              <w:pStyle w:val="a8"/>
              <w:spacing w:line="360" w:lineRule="exact"/>
              <w:ind w:firstLineChars="100" w:firstLine="210"/>
              <w:jc w:val="both"/>
              <w:rPr>
                <w:color w:val="auto"/>
                <w:szCs w:val="21"/>
              </w:rPr>
            </w:pPr>
            <w:r w:rsidRPr="000962B4">
              <w:rPr>
                <w:rFonts w:eastAsiaTheme="minorEastAsia"/>
                <w:color w:val="auto"/>
                <w:szCs w:val="24"/>
              </w:rPr>
              <w:t>项目拟每两套火化机配套设置</w:t>
            </w:r>
            <w:r w:rsidRPr="000962B4">
              <w:rPr>
                <w:rFonts w:eastAsiaTheme="minorEastAsia"/>
                <w:color w:val="auto"/>
                <w:szCs w:val="24"/>
              </w:rPr>
              <w:t>1</w:t>
            </w:r>
            <w:r w:rsidRPr="000962B4">
              <w:rPr>
                <w:rFonts w:eastAsiaTheme="minorEastAsia"/>
                <w:color w:val="auto"/>
                <w:szCs w:val="24"/>
              </w:rPr>
              <w:t>台火化机尾气处理装置对火化机废气进行处理，处理后通过</w:t>
            </w:r>
            <w:r w:rsidRPr="000962B4">
              <w:rPr>
                <w:rFonts w:eastAsiaTheme="minorEastAsia"/>
                <w:color w:val="auto"/>
                <w:szCs w:val="24"/>
              </w:rPr>
              <w:t>1</w:t>
            </w:r>
            <w:r w:rsidRPr="000962B4">
              <w:rPr>
                <w:rFonts w:eastAsiaTheme="minorEastAsia"/>
                <w:color w:val="auto"/>
                <w:szCs w:val="24"/>
              </w:rPr>
              <w:t>根</w:t>
            </w:r>
            <w:r w:rsidRPr="000962B4">
              <w:rPr>
                <w:rFonts w:eastAsiaTheme="minorEastAsia"/>
                <w:color w:val="auto"/>
                <w:szCs w:val="24"/>
              </w:rPr>
              <w:t>12m</w:t>
            </w:r>
            <w:r w:rsidRPr="000962B4">
              <w:rPr>
                <w:rFonts w:eastAsiaTheme="minorEastAsia"/>
                <w:color w:val="auto"/>
                <w:szCs w:val="24"/>
              </w:rPr>
              <w:t>、</w:t>
            </w:r>
            <w:r w:rsidRPr="000962B4">
              <w:rPr>
                <w:rFonts w:eastAsiaTheme="minorEastAsia"/>
                <w:color w:val="auto"/>
                <w:szCs w:val="24"/>
              </w:rPr>
              <w:t>Ф0.48m</w:t>
            </w:r>
            <w:r w:rsidRPr="000962B4">
              <w:rPr>
                <w:rFonts w:eastAsiaTheme="minorEastAsia"/>
                <w:color w:val="auto"/>
                <w:szCs w:val="24"/>
              </w:rPr>
              <w:t>，编号为（</w:t>
            </w:r>
            <w:r w:rsidRPr="000962B4">
              <w:rPr>
                <w:rFonts w:eastAsiaTheme="minorEastAsia"/>
                <w:color w:val="auto"/>
                <w:szCs w:val="24"/>
              </w:rPr>
              <w:t>DA001</w:t>
            </w:r>
            <w:r w:rsidRPr="000962B4">
              <w:rPr>
                <w:rFonts w:eastAsiaTheme="minorEastAsia"/>
                <w:color w:val="auto"/>
                <w:szCs w:val="24"/>
              </w:rPr>
              <w:t>）的排气筒外排。该火化机尾气处理装置采用全干法双脉冲处理工艺，内置高效降温器</w:t>
            </w:r>
            <w:r w:rsidRPr="000962B4">
              <w:rPr>
                <w:rFonts w:eastAsiaTheme="minorEastAsia"/>
                <w:color w:val="auto"/>
                <w:szCs w:val="24"/>
              </w:rPr>
              <w:t>+</w:t>
            </w:r>
            <w:r w:rsidRPr="000962B4">
              <w:rPr>
                <w:rFonts w:eastAsiaTheme="minorEastAsia"/>
                <w:color w:val="auto"/>
                <w:szCs w:val="24"/>
              </w:rPr>
              <w:t>初级除尘器</w:t>
            </w:r>
            <w:r w:rsidRPr="000962B4">
              <w:rPr>
                <w:rFonts w:eastAsiaTheme="minorEastAsia"/>
                <w:color w:val="auto"/>
                <w:szCs w:val="24"/>
              </w:rPr>
              <w:t>+</w:t>
            </w:r>
            <w:r w:rsidRPr="000962B4">
              <w:rPr>
                <w:rFonts w:eastAsiaTheme="minorEastAsia"/>
                <w:color w:val="auto"/>
                <w:szCs w:val="24"/>
              </w:rPr>
              <w:t>脱酸脱硫二噁英喷射装置</w:t>
            </w:r>
            <w:r w:rsidRPr="000962B4">
              <w:rPr>
                <w:rFonts w:eastAsiaTheme="minorEastAsia"/>
                <w:color w:val="auto"/>
                <w:szCs w:val="24"/>
              </w:rPr>
              <w:t>+</w:t>
            </w:r>
            <w:r w:rsidRPr="000962B4">
              <w:rPr>
                <w:rFonts w:eastAsiaTheme="minorEastAsia"/>
                <w:color w:val="auto"/>
                <w:szCs w:val="24"/>
              </w:rPr>
              <w:t>布袋除尘器</w:t>
            </w:r>
            <w:r w:rsidRPr="000962B4">
              <w:rPr>
                <w:rFonts w:eastAsiaTheme="minorEastAsia"/>
                <w:color w:val="auto"/>
                <w:szCs w:val="24"/>
              </w:rPr>
              <w:t>+</w:t>
            </w:r>
            <w:r w:rsidRPr="000962B4">
              <w:rPr>
                <w:rFonts w:eastAsiaTheme="minorEastAsia"/>
                <w:color w:val="auto"/>
                <w:szCs w:val="24"/>
              </w:rPr>
              <w:t>活性炭吸附器，烟尘去除率可达到</w:t>
            </w:r>
            <w:r w:rsidRPr="000962B4">
              <w:rPr>
                <w:rFonts w:eastAsiaTheme="minorEastAsia"/>
                <w:color w:val="auto"/>
                <w:szCs w:val="24"/>
              </w:rPr>
              <w:t>99%</w:t>
            </w:r>
            <w:r w:rsidRPr="000962B4">
              <w:rPr>
                <w:rFonts w:eastAsiaTheme="minorEastAsia"/>
                <w:color w:val="auto"/>
                <w:szCs w:val="24"/>
              </w:rPr>
              <w:t>、</w:t>
            </w:r>
            <w:r w:rsidRPr="00C60476">
              <w:rPr>
                <w:rFonts w:eastAsiaTheme="minorEastAsia"/>
                <w:color w:val="0070C0"/>
                <w:szCs w:val="24"/>
              </w:rPr>
              <w:t>SO</w:t>
            </w:r>
            <w:r w:rsidRPr="00C60476">
              <w:rPr>
                <w:rFonts w:eastAsiaTheme="minorEastAsia"/>
                <w:color w:val="0070C0"/>
                <w:szCs w:val="24"/>
                <w:vertAlign w:val="subscript"/>
              </w:rPr>
              <w:t>2</w:t>
            </w:r>
            <w:r w:rsidRPr="00C60476">
              <w:rPr>
                <w:rFonts w:eastAsiaTheme="minorEastAsia"/>
                <w:color w:val="0070C0"/>
                <w:szCs w:val="24"/>
              </w:rPr>
              <w:t>去除率可达到</w:t>
            </w:r>
            <w:r w:rsidR="00C60476" w:rsidRPr="00C60476">
              <w:rPr>
                <w:rFonts w:eastAsiaTheme="minorEastAsia" w:hint="eastAsia"/>
                <w:color w:val="0070C0"/>
                <w:szCs w:val="24"/>
              </w:rPr>
              <w:t>9</w:t>
            </w:r>
            <w:r w:rsidRPr="00C60476">
              <w:rPr>
                <w:rFonts w:eastAsiaTheme="minorEastAsia"/>
                <w:color w:val="0070C0"/>
                <w:szCs w:val="24"/>
              </w:rPr>
              <w:t>0%</w:t>
            </w:r>
            <w:r w:rsidRPr="00C60476">
              <w:rPr>
                <w:rFonts w:eastAsiaTheme="minorEastAsia"/>
                <w:color w:val="0070C0"/>
                <w:szCs w:val="24"/>
              </w:rPr>
              <w:t>、</w:t>
            </w:r>
            <w:r w:rsidRPr="000962B4">
              <w:rPr>
                <w:rFonts w:eastAsiaTheme="minorEastAsia"/>
                <w:color w:val="auto"/>
                <w:szCs w:val="24"/>
              </w:rPr>
              <w:t>CO</w:t>
            </w:r>
            <w:r w:rsidRPr="000962B4">
              <w:rPr>
                <w:rFonts w:eastAsiaTheme="minorEastAsia"/>
                <w:color w:val="auto"/>
                <w:szCs w:val="24"/>
              </w:rPr>
              <w:t>去除率可达到</w:t>
            </w:r>
            <w:r w:rsidRPr="000962B4">
              <w:rPr>
                <w:rFonts w:eastAsiaTheme="minorEastAsia"/>
                <w:color w:val="auto"/>
                <w:szCs w:val="24"/>
              </w:rPr>
              <w:lastRenderedPageBreak/>
              <w:t>35.3%</w:t>
            </w:r>
            <w:r w:rsidRPr="000962B4">
              <w:rPr>
                <w:rFonts w:eastAsiaTheme="minorEastAsia"/>
                <w:color w:val="auto"/>
                <w:szCs w:val="24"/>
              </w:rPr>
              <w:t>、</w:t>
            </w:r>
            <w:r w:rsidRPr="000962B4">
              <w:rPr>
                <w:rFonts w:eastAsiaTheme="minorEastAsia"/>
                <w:color w:val="auto"/>
                <w:szCs w:val="24"/>
              </w:rPr>
              <w:t>HCl</w:t>
            </w:r>
            <w:r w:rsidRPr="000962B4">
              <w:rPr>
                <w:rFonts w:eastAsiaTheme="minorEastAsia"/>
                <w:color w:val="auto"/>
                <w:szCs w:val="24"/>
              </w:rPr>
              <w:t>去除率可达到</w:t>
            </w:r>
            <w:r w:rsidRPr="000962B4">
              <w:rPr>
                <w:rFonts w:eastAsiaTheme="minorEastAsia"/>
                <w:color w:val="auto"/>
                <w:szCs w:val="24"/>
              </w:rPr>
              <w:t>78.7%</w:t>
            </w:r>
            <w:r w:rsidRPr="000962B4">
              <w:rPr>
                <w:rFonts w:eastAsiaTheme="minorEastAsia"/>
                <w:color w:val="auto"/>
                <w:szCs w:val="24"/>
              </w:rPr>
              <w:t>、汞去除效率可达到</w:t>
            </w:r>
            <w:r w:rsidRPr="000962B4">
              <w:rPr>
                <w:rFonts w:eastAsiaTheme="minorEastAsia"/>
                <w:color w:val="auto"/>
                <w:szCs w:val="24"/>
              </w:rPr>
              <w:t>80%</w:t>
            </w:r>
            <w:r w:rsidRPr="000962B4">
              <w:rPr>
                <w:rFonts w:eastAsiaTheme="minorEastAsia"/>
                <w:color w:val="auto"/>
                <w:szCs w:val="24"/>
              </w:rPr>
              <w:t>、二噁英去除率可达到</w:t>
            </w:r>
            <w:r w:rsidRPr="000962B4">
              <w:rPr>
                <w:rFonts w:eastAsiaTheme="minorEastAsia"/>
                <w:color w:val="auto"/>
                <w:szCs w:val="24"/>
              </w:rPr>
              <w:t>62.2%</w:t>
            </w:r>
            <w:r w:rsidRPr="000962B4">
              <w:rPr>
                <w:rFonts w:eastAsiaTheme="minorEastAsia"/>
                <w:color w:val="auto"/>
                <w:szCs w:val="24"/>
              </w:rPr>
              <w:t>。每台火化机尾气处理装置的处理风量为</w:t>
            </w:r>
            <w:r w:rsidRPr="000962B4">
              <w:rPr>
                <w:rFonts w:eastAsiaTheme="minorEastAsia"/>
                <w:color w:val="auto"/>
                <w:szCs w:val="24"/>
              </w:rPr>
              <w:t>5000m³/h</w:t>
            </w:r>
            <w:r w:rsidRPr="000962B4">
              <w:rPr>
                <w:rFonts w:eastAsiaTheme="minorEastAsia"/>
                <w:color w:val="auto"/>
                <w:szCs w:val="24"/>
              </w:rPr>
              <w:t>，合计处理风量为</w:t>
            </w:r>
            <w:r w:rsidRPr="000962B4">
              <w:rPr>
                <w:rFonts w:eastAsiaTheme="minorEastAsia"/>
                <w:color w:val="auto"/>
                <w:szCs w:val="24"/>
              </w:rPr>
              <w:t>10000m³/h</w:t>
            </w:r>
            <w:r w:rsidRPr="000962B4">
              <w:rPr>
                <w:rFonts w:eastAsiaTheme="minorEastAsia"/>
                <w:color w:val="auto"/>
                <w:szCs w:val="24"/>
              </w:rPr>
              <w:t>。</w:t>
            </w:r>
          </w:p>
        </w:tc>
        <w:tc>
          <w:tcPr>
            <w:tcW w:w="1604"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rFonts w:eastAsiaTheme="minorEastAsia"/>
                <w:color w:val="auto"/>
                <w:szCs w:val="24"/>
              </w:rPr>
              <w:lastRenderedPageBreak/>
              <w:t>《火葬场大气污染物排放标准》（</w:t>
            </w:r>
            <w:r w:rsidRPr="000962B4">
              <w:rPr>
                <w:rFonts w:eastAsiaTheme="minorEastAsia"/>
                <w:color w:val="auto"/>
                <w:szCs w:val="24"/>
              </w:rPr>
              <w:t>GB13801-2015</w:t>
            </w:r>
            <w:r w:rsidRPr="000962B4">
              <w:rPr>
                <w:rFonts w:eastAsiaTheme="minorEastAsia"/>
                <w:color w:val="auto"/>
                <w:szCs w:val="24"/>
              </w:rPr>
              <w:t>）表</w:t>
            </w:r>
            <w:r w:rsidRPr="000962B4">
              <w:rPr>
                <w:rFonts w:eastAsiaTheme="minorEastAsia"/>
                <w:color w:val="auto"/>
                <w:szCs w:val="24"/>
              </w:rPr>
              <w:t>2</w:t>
            </w:r>
            <w:r w:rsidRPr="000962B4">
              <w:rPr>
                <w:rFonts w:eastAsiaTheme="minorEastAsia"/>
                <w:color w:val="auto"/>
                <w:szCs w:val="24"/>
              </w:rPr>
              <w:t>标准要求</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tcBorders>
              <w:top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遗物焚烧工序</w:t>
            </w:r>
          </w:p>
        </w:tc>
        <w:tc>
          <w:tcPr>
            <w:tcW w:w="709" w:type="dxa"/>
            <w:tcBorders>
              <w:top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遗物焚烧炉</w:t>
            </w:r>
          </w:p>
        </w:tc>
        <w:tc>
          <w:tcPr>
            <w:tcW w:w="992" w:type="dxa"/>
            <w:vAlign w:val="center"/>
          </w:tcPr>
          <w:p w:rsidR="00F218C8" w:rsidRPr="000962B4" w:rsidRDefault="00F218C8" w:rsidP="00DC0764">
            <w:pPr>
              <w:pStyle w:val="a8"/>
              <w:spacing w:line="360" w:lineRule="exact"/>
              <w:rPr>
                <w:color w:val="auto"/>
                <w:szCs w:val="21"/>
              </w:rPr>
            </w:pPr>
            <w:r w:rsidRPr="000962B4">
              <w:rPr>
                <w:rFonts w:eastAsiaTheme="minorEastAsia"/>
                <w:bCs w:val="0"/>
                <w:snapToGrid/>
                <w:color w:val="auto"/>
                <w:kern w:val="0"/>
                <w:szCs w:val="21"/>
                <w:lang w:val="en-US"/>
              </w:rPr>
              <w:t>有组织</w:t>
            </w:r>
          </w:p>
        </w:tc>
        <w:tc>
          <w:tcPr>
            <w:tcW w:w="1418" w:type="dxa"/>
            <w:vAlign w:val="center"/>
          </w:tcPr>
          <w:p w:rsidR="00F218C8" w:rsidRPr="000962B4" w:rsidRDefault="00F218C8" w:rsidP="000F51F2">
            <w:pPr>
              <w:pStyle w:val="a8"/>
              <w:spacing w:line="360" w:lineRule="exact"/>
              <w:rPr>
                <w:color w:val="auto"/>
                <w:szCs w:val="21"/>
              </w:rPr>
            </w:pPr>
            <w:r w:rsidRPr="000962B4">
              <w:rPr>
                <w:color w:val="auto"/>
                <w:szCs w:val="21"/>
              </w:rPr>
              <w:t>烟气量、烟尘、</w:t>
            </w:r>
            <w:r w:rsidRPr="000962B4">
              <w:rPr>
                <w:color w:val="auto"/>
                <w:szCs w:val="21"/>
              </w:rPr>
              <w:t>SO</w:t>
            </w:r>
            <w:r w:rsidRPr="000962B4">
              <w:rPr>
                <w:color w:val="auto"/>
                <w:szCs w:val="21"/>
                <w:vertAlign w:val="subscript"/>
              </w:rPr>
              <w:t>2</w:t>
            </w:r>
            <w:r w:rsidRPr="000962B4">
              <w:rPr>
                <w:color w:val="auto"/>
                <w:szCs w:val="21"/>
              </w:rPr>
              <w:t>、</w:t>
            </w:r>
            <w:r w:rsidRPr="000962B4">
              <w:rPr>
                <w:color w:val="auto"/>
                <w:szCs w:val="21"/>
              </w:rPr>
              <w:t>NOx</w:t>
            </w:r>
            <w:r w:rsidRPr="000962B4">
              <w:rPr>
                <w:color w:val="auto"/>
                <w:szCs w:val="21"/>
              </w:rPr>
              <w:t>、</w:t>
            </w:r>
            <w:r w:rsidRPr="000962B4">
              <w:rPr>
                <w:color w:val="auto"/>
                <w:szCs w:val="21"/>
              </w:rPr>
              <w:t>CO</w:t>
            </w:r>
            <w:r w:rsidRPr="000962B4">
              <w:rPr>
                <w:color w:val="auto"/>
                <w:szCs w:val="21"/>
              </w:rPr>
              <w:t>、</w:t>
            </w:r>
            <w:r w:rsidRPr="000962B4">
              <w:rPr>
                <w:color w:val="auto"/>
                <w:szCs w:val="21"/>
              </w:rPr>
              <w:t>HCl</w:t>
            </w:r>
            <w:r w:rsidRPr="000962B4">
              <w:rPr>
                <w:color w:val="auto"/>
                <w:szCs w:val="21"/>
              </w:rPr>
              <w:t>、汞、二噁英</w:t>
            </w:r>
          </w:p>
        </w:tc>
        <w:tc>
          <w:tcPr>
            <w:tcW w:w="2977" w:type="dxa"/>
            <w:vAlign w:val="center"/>
          </w:tcPr>
          <w:p w:rsidR="00F218C8" w:rsidRPr="000962B4" w:rsidRDefault="00F218C8" w:rsidP="00C60476">
            <w:pPr>
              <w:pStyle w:val="a8"/>
              <w:spacing w:line="360" w:lineRule="exact"/>
              <w:ind w:firstLineChars="100" w:firstLine="210"/>
              <w:jc w:val="both"/>
              <w:rPr>
                <w:color w:val="auto"/>
                <w:szCs w:val="21"/>
              </w:rPr>
            </w:pPr>
            <w:r w:rsidRPr="000962B4">
              <w:rPr>
                <w:rFonts w:eastAsiaTheme="minorEastAsia"/>
                <w:color w:val="auto"/>
                <w:szCs w:val="24"/>
              </w:rPr>
              <w:t>项目拟采购</w:t>
            </w:r>
            <w:r w:rsidRPr="000962B4">
              <w:rPr>
                <w:rFonts w:eastAsiaTheme="minorEastAsia"/>
                <w:color w:val="auto"/>
                <w:szCs w:val="24"/>
              </w:rPr>
              <w:t>1</w:t>
            </w:r>
            <w:r w:rsidRPr="000962B4">
              <w:rPr>
                <w:rFonts w:eastAsiaTheme="minorEastAsia"/>
                <w:color w:val="auto"/>
                <w:szCs w:val="24"/>
              </w:rPr>
              <w:t>套遗物焚烧炉尾气处理装置对遗物焚烧废气进行处理，经遗物焚烧炉尾气处理装置处理后的废气通过</w:t>
            </w:r>
            <w:r w:rsidRPr="000962B4">
              <w:rPr>
                <w:rFonts w:eastAsiaTheme="minorEastAsia"/>
                <w:color w:val="auto"/>
                <w:szCs w:val="24"/>
              </w:rPr>
              <w:t>1</w:t>
            </w:r>
            <w:r w:rsidRPr="000962B4">
              <w:rPr>
                <w:rFonts w:eastAsiaTheme="minorEastAsia"/>
                <w:color w:val="auto"/>
                <w:szCs w:val="24"/>
              </w:rPr>
              <w:t>根</w:t>
            </w:r>
            <w:r w:rsidRPr="000962B4">
              <w:rPr>
                <w:rFonts w:eastAsiaTheme="minorEastAsia"/>
                <w:color w:val="auto"/>
                <w:szCs w:val="24"/>
              </w:rPr>
              <w:t>12m</w:t>
            </w:r>
            <w:r w:rsidRPr="000962B4">
              <w:rPr>
                <w:rFonts w:eastAsiaTheme="minorEastAsia"/>
                <w:color w:val="auto"/>
                <w:szCs w:val="24"/>
              </w:rPr>
              <w:t>、</w:t>
            </w:r>
            <w:r w:rsidRPr="000962B4">
              <w:rPr>
                <w:rFonts w:eastAsiaTheme="minorEastAsia"/>
                <w:color w:val="auto"/>
                <w:szCs w:val="24"/>
              </w:rPr>
              <w:t>Ф0.30m</w:t>
            </w:r>
            <w:r w:rsidRPr="000962B4">
              <w:rPr>
                <w:rFonts w:eastAsiaTheme="minorEastAsia"/>
                <w:color w:val="auto"/>
                <w:szCs w:val="24"/>
              </w:rPr>
              <w:t>，编号为（</w:t>
            </w:r>
            <w:r w:rsidRPr="000962B4">
              <w:rPr>
                <w:rFonts w:eastAsiaTheme="minorEastAsia"/>
                <w:color w:val="auto"/>
                <w:szCs w:val="24"/>
              </w:rPr>
              <w:t>DA002</w:t>
            </w:r>
            <w:r w:rsidRPr="000962B4">
              <w:rPr>
                <w:rFonts w:eastAsiaTheme="minorEastAsia"/>
                <w:color w:val="auto"/>
                <w:szCs w:val="24"/>
              </w:rPr>
              <w:t>）的排气筒外排。该遗物焚烧炉尾气处理装置采用全干法双脉冲处理工艺，内置高效降温器</w:t>
            </w:r>
            <w:r w:rsidRPr="000962B4">
              <w:rPr>
                <w:rFonts w:eastAsiaTheme="minorEastAsia"/>
                <w:color w:val="auto"/>
                <w:szCs w:val="24"/>
              </w:rPr>
              <w:t>+</w:t>
            </w:r>
            <w:r w:rsidRPr="000962B4">
              <w:rPr>
                <w:rFonts w:eastAsiaTheme="minorEastAsia"/>
                <w:color w:val="auto"/>
                <w:szCs w:val="24"/>
              </w:rPr>
              <w:t>初级除尘器</w:t>
            </w:r>
            <w:r w:rsidRPr="000962B4">
              <w:rPr>
                <w:rFonts w:eastAsiaTheme="minorEastAsia"/>
                <w:color w:val="auto"/>
                <w:szCs w:val="24"/>
              </w:rPr>
              <w:t>+</w:t>
            </w:r>
            <w:r w:rsidRPr="000962B4">
              <w:rPr>
                <w:rFonts w:eastAsiaTheme="minorEastAsia"/>
                <w:color w:val="auto"/>
                <w:szCs w:val="24"/>
              </w:rPr>
              <w:t>脱酸脱硫二噁英喷射装置</w:t>
            </w:r>
            <w:r w:rsidRPr="000962B4">
              <w:rPr>
                <w:rFonts w:eastAsiaTheme="minorEastAsia"/>
                <w:color w:val="auto"/>
                <w:szCs w:val="24"/>
              </w:rPr>
              <w:t>+</w:t>
            </w:r>
            <w:r w:rsidRPr="000962B4">
              <w:rPr>
                <w:rFonts w:eastAsiaTheme="minorEastAsia"/>
                <w:color w:val="auto"/>
                <w:szCs w:val="24"/>
              </w:rPr>
              <w:t>布袋除尘器</w:t>
            </w:r>
            <w:r w:rsidRPr="000962B4">
              <w:rPr>
                <w:rFonts w:eastAsiaTheme="minorEastAsia"/>
                <w:color w:val="auto"/>
                <w:szCs w:val="24"/>
              </w:rPr>
              <w:t>+</w:t>
            </w:r>
            <w:r w:rsidRPr="000962B4">
              <w:rPr>
                <w:rFonts w:eastAsiaTheme="minorEastAsia"/>
                <w:color w:val="auto"/>
                <w:szCs w:val="24"/>
              </w:rPr>
              <w:t>活性炭吸附器，根据该设备的设计参数，烟尘去除率可达到</w:t>
            </w:r>
            <w:r w:rsidRPr="000962B4">
              <w:rPr>
                <w:rFonts w:eastAsiaTheme="minorEastAsia"/>
                <w:color w:val="auto"/>
                <w:szCs w:val="24"/>
              </w:rPr>
              <w:t>99%</w:t>
            </w:r>
            <w:r w:rsidRPr="000962B4">
              <w:rPr>
                <w:rFonts w:eastAsiaTheme="minorEastAsia"/>
                <w:color w:val="auto"/>
                <w:szCs w:val="24"/>
              </w:rPr>
              <w:t>、</w:t>
            </w:r>
            <w:r w:rsidRPr="00C60476">
              <w:rPr>
                <w:rFonts w:eastAsiaTheme="minorEastAsia"/>
                <w:color w:val="0070C0"/>
                <w:szCs w:val="24"/>
              </w:rPr>
              <w:t>SO</w:t>
            </w:r>
            <w:r w:rsidRPr="00C60476">
              <w:rPr>
                <w:rFonts w:eastAsiaTheme="minorEastAsia"/>
                <w:color w:val="0070C0"/>
                <w:szCs w:val="24"/>
                <w:vertAlign w:val="subscript"/>
              </w:rPr>
              <w:t>2</w:t>
            </w:r>
            <w:r w:rsidRPr="00C60476">
              <w:rPr>
                <w:rFonts w:eastAsiaTheme="minorEastAsia"/>
                <w:color w:val="0070C0"/>
                <w:szCs w:val="24"/>
              </w:rPr>
              <w:t>去除率可达到</w:t>
            </w:r>
            <w:r w:rsidR="00C60476" w:rsidRPr="00C60476">
              <w:rPr>
                <w:rFonts w:eastAsiaTheme="minorEastAsia" w:hint="eastAsia"/>
                <w:color w:val="0070C0"/>
                <w:szCs w:val="24"/>
              </w:rPr>
              <w:t>9</w:t>
            </w:r>
            <w:r w:rsidRPr="00C60476">
              <w:rPr>
                <w:rFonts w:eastAsiaTheme="minorEastAsia"/>
                <w:color w:val="0070C0"/>
                <w:szCs w:val="24"/>
              </w:rPr>
              <w:t>0%</w:t>
            </w:r>
            <w:r w:rsidRPr="00C60476">
              <w:rPr>
                <w:rFonts w:eastAsiaTheme="minorEastAsia"/>
                <w:color w:val="0070C0"/>
                <w:szCs w:val="24"/>
              </w:rPr>
              <w:t>、</w:t>
            </w:r>
            <w:r w:rsidRPr="000962B4">
              <w:rPr>
                <w:rFonts w:eastAsiaTheme="minorEastAsia"/>
                <w:color w:val="auto"/>
                <w:szCs w:val="24"/>
              </w:rPr>
              <w:t>CO</w:t>
            </w:r>
            <w:r w:rsidRPr="000962B4">
              <w:rPr>
                <w:rFonts w:eastAsiaTheme="minorEastAsia"/>
                <w:color w:val="auto"/>
                <w:szCs w:val="24"/>
              </w:rPr>
              <w:t>去除率可达到</w:t>
            </w:r>
            <w:r w:rsidRPr="000962B4">
              <w:rPr>
                <w:rFonts w:eastAsiaTheme="minorEastAsia"/>
                <w:color w:val="auto"/>
                <w:szCs w:val="24"/>
              </w:rPr>
              <w:t>35.3%</w:t>
            </w:r>
            <w:r w:rsidRPr="000962B4">
              <w:rPr>
                <w:rFonts w:eastAsiaTheme="minorEastAsia"/>
                <w:color w:val="auto"/>
                <w:szCs w:val="24"/>
              </w:rPr>
              <w:t>、</w:t>
            </w:r>
            <w:r w:rsidRPr="000962B4">
              <w:rPr>
                <w:rFonts w:eastAsiaTheme="minorEastAsia"/>
                <w:color w:val="auto"/>
                <w:szCs w:val="24"/>
              </w:rPr>
              <w:t>HCl</w:t>
            </w:r>
            <w:r w:rsidRPr="000962B4">
              <w:rPr>
                <w:rFonts w:eastAsiaTheme="minorEastAsia"/>
                <w:color w:val="auto"/>
                <w:szCs w:val="24"/>
              </w:rPr>
              <w:t>去除率可达到</w:t>
            </w:r>
            <w:r w:rsidRPr="000962B4">
              <w:rPr>
                <w:rFonts w:eastAsiaTheme="minorEastAsia"/>
                <w:color w:val="auto"/>
                <w:szCs w:val="24"/>
              </w:rPr>
              <w:t>78.7%</w:t>
            </w:r>
            <w:r w:rsidRPr="000962B4">
              <w:rPr>
                <w:rFonts w:eastAsiaTheme="minorEastAsia"/>
                <w:color w:val="auto"/>
                <w:szCs w:val="24"/>
              </w:rPr>
              <w:t>、汞去除效率可达到</w:t>
            </w:r>
            <w:r w:rsidRPr="000962B4">
              <w:rPr>
                <w:rFonts w:eastAsiaTheme="minorEastAsia"/>
                <w:color w:val="auto"/>
                <w:szCs w:val="24"/>
              </w:rPr>
              <w:t>80%</w:t>
            </w:r>
            <w:r w:rsidRPr="000962B4">
              <w:rPr>
                <w:rFonts w:eastAsiaTheme="minorEastAsia"/>
                <w:color w:val="auto"/>
                <w:szCs w:val="24"/>
              </w:rPr>
              <w:t>、二噁英去除率可达到</w:t>
            </w:r>
            <w:r w:rsidRPr="000962B4">
              <w:rPr>
                <w:rFonts w:eastAsiaTheme="minorEastAsia"/>
                <w:color w:val="auto"/>
                <w:szCs w:val="24"/>
              </w:rPr>
              <w:t>62.2%</w:t>
            </w:r>
            <w:r w:rsidRPr="000962B4">
              <w:rPr>
                <w:rFonts w:eastAsiaTheme="minorEastAsia"/>
                <w:color w:val="auto"/>
                <w:szCs w:val="24"/>
              </w:rPr>
              <w:t>。遗物焚烧炉尾气处理装置的处理风量为</w:t>
            </w:r>
            <w:r w:rsidRPr="000962B4">
              <w:rPr>
                <w:rFonts w:eastAsiaTheme="minorEastAsia"/>
                <w:color w:val="auto"/>
                <w:szCs w:val="24"/>
              </w:rPr>
              <w:t>5000m³/h</w:t>
            </w:r>
            <w:r w:rsidRPr="000962B4">
              <w:rPr>
                <w:rFonts w:eastAsiaTheme="minorEastAsia"/>
                <w:color w:val="auto"/>
                <w:szCs w:val="24"/>
              </w:rPr>
              <w:t>。</w:t>
            </w:r>
          </w:p>
        </w:tc>
        <w:tc>
          <w:tcPr>
            <w:tcW w:w="1604"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rFonts w:eastAsiaTheme="minorEastAsia"/>
                <w:color w:val="auto"/>
                <w:szCs w:val="24"/>
              </w:rPr>
              <w:t>《火葬场大气污染物排放标准》（</w:t>
            </w:r>
            <w:r w:rsidRPr="000962B4">
              <w:rPr>
                <w:rFonts w:eastAsiaTheme="minorEastAsia"/>
                <w:color w:val="auto"/>
                <w:szCs w:val="24"/>
              </w:rPr>
              <w:t>GB13801-2015</w:t>
            </w:r>
            <w:r w:rsidRPr="000962B4">
              <w:rPr>
                <w:rFonts w:eastAsiaTheme="minorEastAsia"/>
                <w:color w:val="auto"/>
                <w:szCs w:val="24"/>
              </w:rPr>
              <w:t>）表</w:t>
            </w:r>
            <w:r w:rsidRPr="000962B4">
              <w:rPr>
                <w:rFonts w:eastAsiaTheme="minorEastAsia"/>
                <w:color w:val="auto"/>
                <w:szCs w:val="24"/>
              </w:rPr>
              <w:t>3</w:t>
            </w:r>
            <w:r w:rsidRPr="000962B4">
              <w:rPr>
                <w:rFonts w:eastAsiaTheme="minorEastAsia"/>
                <w:color w:val="auto"/>
                <w:szCs w:val="24"/>
              </w:rPr>
              <w:t>标准要求</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Align w:val="center"/>
          </w:tcPr>
          <w:p w:rsidR="00F218C8" w:rsidRPr="000962B4" w:rsidRDefault="00F218C8" w:rsidP="00DC0764">
            <w:pPr>
              <w:pStyle w:val="a8"/>
              <w:spacing w:line="360" w:lineRule="exact"/>
              <w:rPr>
                <w:color w:val="auto"/>
                <w:szCs w:val="21"/>
              </w:rPr>
            </w:pPr>
            <w:r w:rsidRPr="000962B4">
              <w:rPr>
                <w:color w:val="auto"/>
                <w:szCs w:val="21"/>
              </w:rPr>
              <w:t>厨房</w:t>
            </w:r>
          </w:p>
        </w:tc>
        <w:tc>
          <w:tcPr>
            <w:tcW w:w="709" w:type="dxa"/>
            <w:vAlign w:val="center"/>
          </w:tcPr>
          <w:p w:rsidR="00F218C8" w:rsidRPr="000962B4" w:rsidRDefault="00F218C8" w:rsidP="00DC0764">
            <w:pPr>
              <w:pStyle w:val="a8"/>
              <w:spacing w:line="360" w:lineRule="exact"/>
              <w:rPr>
                <w:color w:val="auto"/>
                <w:szCs w:val="21"/>
              </w:rPr>
            </w:pPr>
            <w:r w:rsidRPr="000962B4">
              <w:rPr>
                <w:color w:val="auto"/>
                <w:szCs w:val="21"/>
              </w:rPr>
              <w:t>--</w:t>
            </w:r>
          </w:p>
        </w:tc>
        <w:tc>
          <w:tcPr>
            <w:tcW w:w="992" w:type="dxa"/>
            <w:vAlign w:val="center"/>
          </w:tcPr>
          <w:p w:rsidR="00F218C8" w:rsidRPr="000962B4" w:rsidRDefault="00F218C8" w:rsidP="00DC0764">
            <w:pPr>
              <w:pStyle w:val="a8"/>
              <w:spacing w:line="360" w:lineRule="exact"/>
              <w:rPr>
                <w:color w:val="auto"/>
                <w:szCs w:val="21"/>
              </w:rPr>
            </w:pPr>
            <w:r w:rsidRPr="000962B4">
              <w:rPr>
                <w:color w:val="auto"/>
                <w:szCs w:val="21"/>
              </w:rPr>
              <w:t>--</w:t>
            </w:r>
          </w:p>
        </w:tc>
        <w:tc>
          <w:tcPr>
            <w:tcW w:w="1418" w:type="dxa"/>
            <w:vAlign w:val="center"/>
          </w:tcPr>
          <w:p w:rsidR="00F218C8" w:rsidRPr="000962B4" w:rsidRDefault="00F218C8" w:rsidP="00DE0E96">
            <w:pPr>
              <w:pStyle w:val="a8"/>
              <w:rPr>
                <w:color w:val="auto"/>
                <w:szCs w:val="21"/>
              </w:rPr>
            </w:pPr>
            <w:r w:rsidRPr="000962B4">
              <w:rPr>
                <w:color w:val="auto"/>
                <w:szCs w:val="21"/>
              </w:rPr>
              <w:t>厨房油烟</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项目区厨房安装一个最低去除率</w:t>
            </w:r>
            <w:r w:rsidRPr="000962B4">
              <w:rPr>
                <w:color w:val="auto"/>
                <w:szCs w:val="21"/>
              </w:rPr>
              <w:t>60%</w:t>
            </w:r>
            <w:r w:rsidRPr="000962B4">
              <w:rPr>
                <w:color w:val="auto"/>
                <w:szCs w:val="21"/>
              </w:rPr>
              <w:t>的油烟净化器。</w:t>
            </w:r>
          </w:p>
        </w:tc>
        <w:tc>
          <w:tcPr>
            <w:tcW w:w="1604" w:type="dxa"/>
            <w:vAlign w:val="center"/>
          </w:tcPr>
          <w:p w:rsidR="00F218C8" w:rsidRPr="000962B4" w:rsidRDefault="00F218C8" w:rsidP="00A21FD8">
            <w:pPr>
              <w:pStyle w:val="a8"/>
              <w:spacing w:line="360" w:lineRule="exact"/>
              <w:ind w:firstLineChars="100" w:firstLine="210"/>
              <w:jc w:val="both"/>
              <w:rPr>
                <w:color w:val="auto"/>
                <w:szCs w:val="21"/>
              </w:rPr>
            </w:pPr>
            <w:r w:rsidRPr="000962B4">
              <w:rPr>
                <w:color w:val="auto"/>
                <w:szCs w:val="21"/>
              </w:rPr>
              <w:t>《饮食业油烟排放标准》（</w:t>
            </w:r>
            <w:r w:rsidRPr="000962B4">
              <w:rPr>
                <w:color w:val="auto"/>
                <w:szCs w:val="21"/>
              </w:rPr>
              <w:t>GB18483-2001</w:t>
            </w:r>
            <w:r w:rsidRPr="000962B4">
              <w:rPr>
                <w:color w:val="auto"/>
                <w:szCs w:val="21"/>
              </w:rPr>
              <w:t>）（试行）小型标准</w:t>
            </w:r>
          </w:p>
        </w:tc>
      </w:tr>
      <w:tr w:rsidR="00F218C8" w:rsidRPr="000962B4" w:rsidTr="00F218C8">
        <w:trPr>
          <w:jc w:val="center"/>
        </w:trPr>
        <w:tc>
          <w:tcPr>
            <w:tcW w:w="522" w:type="dxa"/>
            <w:vMerge w:val="restart"/>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地表水环境</w:t>
            </w:r>
          </w:p>
        </w:tc>
        <w:tc>
          <w:tcPr>
            <w:tcW w:w="429" w:type="dxa"/>
            <w:vMerge w:val="restart"/>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施工期</w:t>
            </w:r>
          </w:p>
        </w:tc>
        <w:tc>
          <w:tcPr>
            <w:tcW w:w="1414" w:type="dxa"/>
            <w:gridSpan w:val="2"/>
            <w:vMerge w:val="restart"/>
            <w:vAlign w:val="center"/>
          </w:tcPr>
          <w:p w:rsidR="00F218C8" w:rsidRPr="000962B4" w:rsidRDefault="00F218C8" w:rsidP="00DC0764">
            <w:pPr>
              <w:pStyle w:val="a8"/>
              <w:spacing w:line="360" w:lineRule="exact"/>
              <w:rPr>
                <w:color w:val="auto"/>
                <w:szCs w:val="21"/>
              </w:rPr>
            </w:pPr>
            <w:r w:rsidRPr="000962B4">
              <w:rPr>
                <w:color w:val="auto"/>
                <w:szCs w:val="21"/>
              </w:rPr>
              <w:t>施工场地</w:t>
            </w:r>
          </w:p>
        </w:tc>
        <w:tc>
          <w:tcPr>
            <w:tcW w:w="992" w:type="dxa"/>
            <w:vMerge w:val="restart"/>
            <w:vAlign w:val="center"/>
          </w:tcPr>
          <w:p w:rsidR="00F218C8" w:rsidRPr="000962B4" w:rsidRDefault="00F218C8" w:rsidP="00DC0764">
            <w:pPr>
              <w:pStyle w:val="a8"/>
              <w:spacing w:line="360" w:lineRule="exact"/>
              <w:rPr>
                <w:color w:val="auto"/>
                <w:szCs w:val="21"/>
              </w:rPr>
            </w:pPr>
            <w:r w:rsidRPr="000962B4">
              <w:rPr>
                <w:color w:val="auto"/>
                <w:szCs w:val="21"/>
              </w:rPr>
              <w:t>不外排</w:t>
            </w:r>
          </w:p>
        </w:tc>
        <w:tc>
          <w:tcPr>
            <w:tcW w:w="1418" w:type="dxa"/>
            <w:vAlign w:val="center"/>
          </w:tcPr>
          <w:p w:rsidR="00F218C8" w:rsidRPr="000962B4" w:rsidRDefault="00F218C8" w:rsidP="00DC0764">
            <w:pPr>
              <w:pStyle w:val="a8"/>
              <w:spacing w:line="360" w:lineRule="exact"/>
              <w:rPr>
                <w:color w:val="auto"/>
                <w:szCs w:val="21"/>
              </w:rPr>
            </w:pPr>
            <w:r w:rsidRPr="000962B4">
              <w:rPr>
                <w:color w:val="auto"/>
                <w:szCs w:val="21"/>
              </w:rPr>
              <w:t>施工废水</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施工废水通过施工场地的临时沉淀池沉淀处理后，回用于施工场地洒水降尘，不外排。</w:t>
            </w:r>
          </w:p>
        </w:tc>
        <w:tc>
          <w:tcPr>
            <w:tcW w:w="1604"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Merge/>
            <w:vAlign w:val="center"/>
          </w:tcPr>
          <w:p w:rsidR="00F218C8" w:rsidRPr="000962B4" w:rsidRDefault="00F218C8" w:rsidP="00DC0764">
            <w:pPr>
              <w:pStyle w:val="a8"/>
              <w:spacing w:line="360" w:lineRule="exact"/>
              <w:rPr>
                <w:color w:val="auto"/>
                <w:szCs w:val="21"/>
              </w:rPr>
            </w:pPr>
          </w:p>
        </w:tc>
        <w:tc>
          <w:tcPr>
            <w:tcW w:w="992" w:type="dxa"/>
            <w:vMerge/>
            <w:vAlign w:val="center"/>
          </w:tcPr>
          <w:p w:rsidR="00F218C8" w:rsidRPr="000962B4" w:rsidRDefault="00F218C8" w:rsidP="00DC0764">
            <w:pPr>
              <w:pStyle w:val="a8"/>
              <w:spacing w:line="360" w:lineRule="exact"/>
              <w:rPr>
                <w:color w:val="auto"/>
                <w:szCs w:val="21"/>
              </w:rPr>
            </w:pPr>
          </w:p>
        </w:tc>
        <w:tc>
          <w:tcPr>
            <w:tcW w:w="1418" w:type="dxa"/>
            <w:vAlign w:val="center"/>
          </w:tcPr>
          <w:p w:rsidR="00F218C8" w:rsidRPr="000962B4" w:rsidRDefault="00F218C8" w:rsidP="00DC0764">
            <w:pPr>
              <w:pStyle w:val="a8"/>
              <w:spacing w:line="360" w:lineRule="exact"/>
              <w:rPr>
                <w:color w:val="auto"/>
                <w:szCs w:val="21"/>
              </w:rPr>
            </w:pPr>
            <w:r w:rsidRPr="000962B4">
              <w:rPr>
                <w:color w:val="auto"/>
                <w:szCs w:val="21"/>
              </w:rPr>
              <w:t>生活污水</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施工期施工人员不在项目区食宿，生活污水仅为洗手污水，施工生活污水通过施工场地的临时沉淀池沉淀处理后，回用于施工场地洒水降尘，不外排。</w:t>
            </w:r>
          </w:p>
        </w:tc>
        <w:tc>
          <w:tcPr>
            <w:tcW w:w="1604"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bottom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Merge/>
            <w:vAlign w:val="center"/>
          </w:tcPr>
          <w:p w:rsidR="00F218C8" w:rsidRPr="000962B4" w:rsidRDefault="00F218C8" w:rsidP="00DC0764">
            <w:pPr>
              <w:pStyle w:val="a8"/>
              <w:spacing w:line="360" w:lineRule="exact"/>
              <w:rPr>
                <w:color w:val="auto"/>
                <w:szCs w:val="21"/>
              </w:rPr>
            </w:pPr>
          </w:p>
        </w:tc>
        <w:tc>
          <w:tcPr>
            <w:tcW w:w="992" w:type="dxa"/>
            <w:vMerge/>
            <w:tcBorders>
              <w:bottom w:val="single" w:sz="4" w:space="0" w:color="auto"/>
            </w:tcBorders>
            <w:vAlign w:val="center"/>
          </w:tcPr>
          <w:p w:rsidR="00F218C8" w:rsidRPr="000962B4" w:rsidRDefault="00F218C8" w:rsidP="00DC0764">
            <w:pPr>
              <w:pStyle w:val="a8"/>
              <w:spacing w:line="360" w:lineRule="exact"/>
              <w:rPr>
                <w:color w:val="auto"/>
                <w:szCs w:val="21"/>
              </w:rPr>
            </w:pPr>
          </w:p>
        </w:tc>
        <w:tc>
          <w:tcPr>
            <w:tcW w:w="1418" w:type="dxa"/>
            <w:vAlign w:val="center"/>
          </w:tcPr>
          <w:p w:rsidR="00F218C8" w:rsidRPr="000962B4" w:rsidRDefault="00F218C8" w:rsidP="00DC0764">
            <w:pPr>
              <w:pStyle w:val="a8"/>
              <w:spacing w:line="360" w:lineRule="exact"/>
              <w:rPr>
                <w:color w:val="auto"/>
                <w:szCs w:val="21"/>
              </w:rPr>
            </w:pPr>
            <w:r w:rsidRPr="000962B4">
              <w:rPr>
                <w:color w:val="auto"/>
                <w:szCs w:val="21"/>
              </w:rPr>
              <w:t>地表径流</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项目在雨季施工时容易造成局施工期应按在施工场地内设置临时截洪沟，引排施工场地雨天产生的地表径流水，施工场地地表径流经施工废水沉淀池沉淀后回用，可减少径流水对项目区域地表水体水质的污染。</w:t>
            </w:r>
          </w:p>
        </w:tc>
        <w:tc>
          <w:tcPr>
            <w:tcW w:w="1604" w:type="dxa"/>
            <w:tcBorders>
              <w:bottom w:val="single" w:sz="4" w:space="0" w:color="auto"/>
            </w:tcBorders>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val="restart"/>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运营期</w:t>
            </w:r>
          </w:p>
        </w:tc>
        <w:tc>
          <w:tcPr>
            <w:tcW w:w="1414" w:type="dxa"/>
            <w:gridSpan w:val="2"/>
            <w:vAlign w:val="center"/>
          </w:tcPr>
          <w:p w:rsidR="00F218C8" w:rsidRPr="000962B4" w:rsidRDefault="00F218C8" w:rsidP="00DC0764">
            <w:pPr>
              <w:pStyle w:val="a8"/>
              <w:spacing w:line="360" w:lineRule="exact"/>
              <w:rPr>
                <w:color w:val="auto"/>
                <w:szCs w:val="21"/>
              </w:rPr>
            </w:pPr>
            <w:r w:rsidRPr="000962B4">
              <w:rPr>
                <w:color w:val="auto"/>
                <w:szCs w:val="21"/>
              </w:rPr>
              <w:t>遗体清洗</w:t>
            </w:r>
          </w:p>
        </w:tc>
        <w:tc>
          <w:tcPr>
            <w:tcW w:w="992" w:type="dxa"/>
            <w:tcBorders>
              <w:top w:val="single" w:sz="4" w:space="0" w:color="auto"/>
              <w:bottom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不外排</w:t>
            </w:r>
          </w:p>
        </w:tc>
        <w:tc>
          <w:tcPr>
            <w:tcW w:w="1418" w:type="dxa"/>
            <w:vAlign w:val="center"/>
          </w:tcPr>
          <w:p w:rsidR="00F218C8" w:rsidRPr="000962B4" w:rsidRDefault="00F218C8" w:rsidP="00F218C8">
            <w:pPr>
              <w:pStyle w:val="a8"/>
              <w:spacing w:line="360" w:lineRule="exact"/>
              <w:rPr>
                <w:color w:val="auto"/>
                <w:szCs w:val="21"/>
              </w:rPr>
            </w:pPr>
            <w:r w:rsidRPr="000962B4">
              <w:rPr>
                <w:rFonts w:eastAsiaTheme="minorEastAsia"/>
                <w:color w:val="auto"/>
                <w:szCs w:val="21"/>
              </w:rPr>
              <w:t>遗体清洗废水</w:t>
            </w:r>
            <w:r w:rsidRPr="000962B4">
              <w:rPr>
                <w:rFonts w:eastAsiaTheme="minorEastAsia"/>
                <w:color w:val="auto"/>
                <w:szCs w:val="21"/>
                <w:lang w:val="en-US"/>
              </w:rPr>
              <w:t>（</w:t>
            </w:r>
            <w:r w:rsidRPr="000962B4">
              <w:rPr>
                <w:rFonts w:eastAsiaTheme="minorEastAsia"/>
                <w:color w:val="auto"/>
                <w:szCs w:val="21"/>
                <w:lang w:val="en-US"/>
              </w:rPr>
              <w:t>pH</w:t>
            </w:r>
            <w:r w:rsidRPr="000962B4">
              <w:rPr>
                <w:rFonts w:eastAsiaTheme="minorEastAsia"/>
                <w:color w:val="auto"/>
                <w:szCs w:val="21"/>
              </w:rPr>
              <w:t>、</w:t>
            </w:r>
            <w:r w:rsidRPr="000962B4">
              <w:rPr>
                <w:rFonts w:eastAsiaTheme="minorEastAsia"/>
                <w:color w:val="auto"/>
                <w:szCs w:val="21"/>
                <w:lang w:val="en-US"/>
              </w:rPr>
              <w:t>CODcr</w:t>
            </w:r>
            <w:r w:rsidRPr="000962B4">
              <w:rPr>
                <w:rFonts w:eastAsiaTheme="minorEastAsia"/>
                <w:color w:val="auto"/>
                <w:szCs w:val="21"/>
              </w:rPr>
              <w:t>、</w:t>
            </w:r>
            <w:r w:rsidRPr="000962B4">
              <w:rPr>
                <w:rFonts w:eastAsiaTheme="minorEastAsia"/>
                <w:color w:val="auto"/>
                <w:szCs w:val="21"/>
                <w:lang w:val="en-US"/>
              </w:rPr>
              <w:t>BOD</w:t>
            </w:r>
            <w:r w:rsidRPr="000962B4">
              <w:rPr>
                <w:rFonts w:eastAsiaTheme="minorEastAsia"/>
                <w:color w:val="auto"/>
                <w:szCs w:val="21"/>
                <w:vertAlign w:val="subscript"/>
                <w:lang w:val="en-US"/>
              </w:rPr>
              <w:t>5</w:t>
            </w:r>
            <w:r w:rsidRPr="000962B4">
              <w:rPr>
                <w:rFonts w:eastAsiaTheme="minorEastAsia"/>
                <w:color w:val="auto"/>
                <w:szCs w:val="21"/>
              </w:rPr>
              <w:t>、</w:t>
            </w: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-NSS</w:t>
            </w:r>
            <w:r w:rsidRPr="000962B4">
              <w:rPr>
                <w:rFonts w:eastAsiaTheme="minorEastAsia"/>
                <w:color w:val="auto"/>
                <w:szCs w:val="21"/>
              </w:rPr>
              <w:t>、总磷、总氮、粪大肠菌群数</w:t>
            </w:r>
            <w:r w:rsidRPr="000962B4">
              <w:rPr>
                <w:rFonts w:eastAsiaTheme="minorEastAsia"/>
                <w:color w:val="auto"/>
                <w:szCs w:val="21"/>
                <w:lang w:val="en-US"/>
              </w:rPr>
              <w:t>）</w:t>
            </w:r>
          </w:p>
        </w:tc>
        <w:tc>
          <w:tcPr>
            <w:tcW w:w="2977" w:type="dxa"/>
            <w:vAlign w:val="center"/>
          </w:tcPr>
          <w:p w:rsidR="00F218C8" w:rsidRPr="000962B4" w:rsidRDefault="00F218C8" w:rsidP="00532280">
            <w:pPr>
              <w:pStyle w:val="a8"/>
              <w:spacing w:line="360" w:lineRule="exact"/>
              <w:ind w:firstLineChars="100" w:firstLine="210"/>
              <w:jc w:val="both"/>
              <w:rPr>
                <w:color w:val="auto"/>
                <w:szCs w:val="21"/>
              </w:rPr>
            </w:pPr>
            <w:r w:rsidRPr="000962B4">
              <w:rPr>
                <w:color w:val="auto"/>
                <w:szCs w:val="21"/>
              </w:rPr>
              <w:t>遗体清洗废水进入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1604" w:type="dxa"/>
            <w:vMerge w:val="restart"/>
            <w:tcBorders>
              <w:top w:val="single" w:sz="4" w:space="0" w:color="auto"/>
            </w:tcBorders>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《城市污水再生利用</w:t>
            </w:r>
            <w:r w:rsidRPr="000962B4">
              <w:rPr>
                <w:color w:val="auto"/>
                <w:szCs w:val="21"/>
              </w:rPr>
              <w:t xml:space="preserve"> </w:t>
            </w:r>
            <w:r w:rsidRPr="000962B4">
              <w:rPr>
                <w:color w:val="auto"/>
                <w:szCs w:val="21"/>
              </w:rPr>
              <w:t>城市杂用水水质》（</w:t>
            </w:r>
            <w:r w:rsidRPr="000962B4">
              <w:rPr>
                <w:color w:val="auto"/>
                <w:szCs w:val="21"/>
              </w:rPr>
              <w:t>GB/T18920-2020</w:t>
            </w:r>
            <w:r w:rsidRPr="000962B4">
              <w:rPr>
                <w:color w:val="auto"/>
                <w:szCs w:val="21"/>
              </w:rPr>
              <w:t>）中城市绿化标准。</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Align w:val="center"/>
          </w:tcPr>
          <w:p w:rsidR="00F218C8" w:rsidRPr="000962B4" w:rsidRDefault="00F218C8" w:rsidP="00DC0764">
            <w:pPr>
              <w:pStyle w:val="a8"/>
              <w:spacing w:line="360" w:lineRule="exact"/>
              <w:rPr>
                <w:color w:val="auto"/>
                <w:szCs w:val="21"/>
              </w:rPr>
            </w:pPr>
            <w:r w:rsidRPr="000962B4">
              <w:rPr>
                <w:rFonts w:eastAsiaTheme="minorEastAsia"/>
                <w:color w:val="auto"/>
                <w:szCs w:val="21"/>
              </w:rPr>
              <w:t>员工生活</w:t>
            </w:r>
          </w:p>
        </w:tc>
        <w:tc>
          <w:tcPr>
            <w:tcW w:w="992" w:type="dxa"/>
            <w:tcBorders>
              <w:top w:val="single" w:sz="4" w:space="0" w:color="auto"/>
              <w:bottom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不外排</w:t>
            </w:r>
          </w:p>
        </w:tc>
        <w:tc>
          <w:tcPr>
            <w:tcW w:w="1418" w:type="dxa"/>
            <w:vAlign w:val="center"/>
          </w:tcPr>
          <w:p w:rsidR="00F218C8" w:rsidRPr="000962B4" w:rsidRDefault="00F218C8" w:rsidP="00F218C8">
            <w:pPr>
              <w:pStyle w:val="a8"/>
              <w:spacing w:line="360" w:lineRule="exact"/>
              <w:rPr>
                <w:rFonts w:eastAsiaTheme="minorEastAsia"/>
                <w:color w:val="auto"/>
                <w:szCs w:val="21"/>
                <w:lang w:val="en-US"/>
              </w:rPr>
            </w:pPr>
            <w:r w:rsidRPr="000962B4">
              <w:rPr>
                <w:rFonts w:eastAsiaTheme="minorEastAsia"/>
                <w:color w:val="auto"/>
                <w:szCs w:val="21"/>
              </w:rPr>
              <w:t>生活污水</w:t>
            </w:r>
            <w:r w:rsidRPr="000962B4">
              <w:rPr>
                <w:rFonts w:eastAsiaTheme="minorEastAsia"/>
                <w:color w:val="auto"/>
                <w:szCs w:val="21"/>
                <w:lang w:val="en-US"/>
              </w:rPr>
              <w:t>（</w:t>
            </w:r>
            <w:r w:rsidRPr="000962B4">
              <w:rPr>
                <w:rFonts w:eastAsiaTheme="minorEastAsia"/>
                <w:color w:val="auto"/>
                <w:szCs w:val="21"/>
                <w:lang w:val="en-US"/>
              </w:rPr>
              <w:t>pH</w:t>
            </w:r>
            <w:r w:rsidRPr="000962B4">
              <w:rPr>
                <w:rFonts w:eastAsiaTheme="minorEastAsia"/>
                <w:color w:val="auto"/>
                <w:szCs w:val="21"/>
                <w:lang w:val="en-US"/>
              </w:rPr>
              <w:t>、</w:t>
            </w:r>
            <w:r w:rsidRPr="000962B4">
              <w:rPr>
                <w:rFonts w:eastAsiaTheme="minorEastAsia"/>
                <w:color w:val="auto"/>
                <w:szCs w:val="21"/>
                <w:lang w:val="en-US"/>
              </w:rPr>
              <w:t>CODcr</w:t>
            </w:r>
            <w:r w:rsidRPr="000962B4">
              <w:rPr>
                <w:rFonts w:eastAsiaTheme="minorEastAsia"/>
                <w:color w:val="auto"/>
                <w:szCs w:val="21"/>
                <w:lang w:val="en-US"/>
              </w:rPr>
              <w:t>、</w:t>
            </w:r>
            <w:r w:rsidRPr="000962B4">
              <w:rPr>
                <w:rFonts w:eastAsiaTheme="minorEastAsia"/>
                <w:color w:val="auto"/>
                <w:szCs w:val="21"/>
                <w:lang w:val="en-US"/>
              </w:rPr>
              <w:t>BOD</w:t>
            </w:r>
            <w:r w:rsidRPr="000962B4">
              <w:rPr>
                <w:rFonts w:eastAsiaTheme="minorEastAsia"/>
                <w:color w:val="auto"/>
                <w:szCs w:val="21"/>
                <w:vertAlign w:val="subscript"/>
                <w:lang w:val="en-US"/>
              </w:rPr>
              <w:t>5</w:t>
            </w:r>
            <w:r w:rsidRPr="000962B4">
              <w:rPr>
                <w:rFonts w:eastAsiaTheme="minorEastAsia"/>
                <w:color w:val="auto"/>
                <w:szCs w:val="21"/>
                <w:lang w:val="en-US"/>
              </w:rPr>
              <w:t>、</w:t>
            </w:r>
            <w:r w:rsidRPr="000962B4">
              <w:rPr>
                <w:rFonts w:eastAsiaTheme="minorEastAsia"/>
                <w:color w:val="auto"/>
                <w:szCs w:val="21"/>
                <w:lang w:val="en-US"/>
              </w:rPr>
              <w:t>NH</w:t>
            </w:r>
            <w:r w:rsidRPr="000962B4">
              <w:rPr>
                <w:rFonts w:eastAsiaTheme="minorEastAsia"/>
                <w:color w:val="auto"/>
                <w:szCs w:val="21"/>
                <w:vertAlign w:val="subscript"/>
                <w:lang w:val="en-US"/>
              </w:rPr>
              <w:t>3</w:t>
            </w:r>
            <w:r w:rsidRPr="000962B4">
              <w:rPr>
                <w:rFonts w:eastAsiaTheme="minorEastAsia"/>
                <w:color w:val="auto"/>
                <w:szCs w:val="21"/>
                <w:lang w:val="en-US"/>
              </w:rPr>
              <w:t>-N</w:t>
            </w:r>
            <w:r w:rsidR="006845A4">
              <w:rPr>
                <w:rFonts w:eastAsiaTheme="minorEastAsia" w:hint="eastAsia"/>
                <w:color w:val="auto"/>
                <w:szCs w:val="21"/>
                <w:lang w:val="en-US"/>
              </w:rPr>
              <w:t>、</w:t>
            </w:r>
            <w:r w:rsidRPr="000962B4">
              <w:rPr>
                <w:rFonts w:eastAsiaTheme="minorEastAsia"/>
                <w:color w:val="auto"/>
                <w:szCs w:val="21"/>
              </w:rPr>
              <w:t>SS</w:t>
            </w:r>
            <w:r w:rsidRPr="000962B4">
              <w:rPr>
                <w:rFonts w:eastAsiaTheme="minorEastAsia"/>
                <w:color w:val="auto"/>
                <w:szCs w:val="21"/>
              </w:rPr>
              <w:t>、总磷、总氮、</w:t>
            </w:r>
            <w:r w:rsidRPr="000962B4">
              <w:rPr>
                <w:rFonts w:eastAsiaTheme="minorEastAsia"/>
                <w:bCs w:val="0"/>
                <w:snapToGrid/>
                <w:color w:val="auto"/>
                <w:kern w:val="0"/>
                <w:szCs w:val="21"/>
                <w:lang w:val="en-US"/>
              </w:rPr>
              <w:t>阴离子表面活性剂、动植物油、</w:t>
            </w:r>
            <w:r w:rsidRPr="000962B4">
              <w:rPr>
                <w:rFonts w:eastAsiaTheme="minorEastAsia"/>
                <w:color w:val="auto"/>
                <w:szCs w:val="21"/>
              </w:rPr>
              <w:t>粪大肠菌群数</w:t>
            </w:r>
            <w:r w:rsidRPr="000962B4">
              <w:rPr>
                <w:rFonts w:eastAsiaTheme="minorEastAsia"/>
                <w:color w:val="auto"/>
                <w:szCs w:val="21"/>
                <w:lang w:val="en-US"/>
              </w:rPr>
              <w:t>）</w:t>
            </w:r>
          </w:p>
        </w:tc>
        <w:tc>
          <w:tcPr>
            <w:tcW w:w="2977" w:type="dxa"/>
            <w:vAlign w:val="center"/>
          </w:tcPr>
          <w:p w:rsidR="00F218C8" w:rsidRPr="000962B4" w:rsidRDefault="00F218C8" w:rsidP="00532280">
            <w:pPr>
              <w:pStyle w:val="a8"/>
              <w:spacing w:line="360" w:lineRule="exact"/>
              <w:ind w:firstLineChars="100" w:firstLine="210"/>
              <w:jc w:val="both"/>
              <w:rPr>
                <w:color w:val="auto"/>
                <w:szCs w:val="21"/>
              </w:rPr>
            </w:pPr>
            <w:r w:rsidRPr="000962B4">
              <w:rPr>
                <w:color w:val="auto"/>
                <w:szCs w:val="21"/>
              </w:rPr>
              <w:t>厨房废水首先进入</w:t>
            </w:r>
            <w:r w:rsidRPr="000962B4">
              <w:rPr>
                <w:color w:val="auto"/>
                <w:szCs w:val="21"/>
              </w:rPr>
              <w:t>1</w:t>
            </w:r>
            <w:r w:rsidRPr="000962B4">
              <w:rPr>
                <w:color w:val="auto"/>
                <w:szCs w:val="21"/>
              </w:rPr>
              <w:t>个</w:t>
            </w:r>
            <w:r w:rsidRPr="000962B4">
              <w:rPr>
                <w:color w:val="auto"/>
                <w:szCs w:val="21"/>
              </w:rPr>
              <w:t>1m³</w:t>
            </w:r>
            <w:r w:rsidRPr="000962B4">
              <w:rPr>
                <w:color w:val="auto"/>
                <w:szCs w:val="21"/>
              </w:rPr>
              <w:t>的隔油池进行预处理后再和其他生活污水一起进入</w:t>
            </w:r>
            <w:r w:rsidRPr="000962B4">
              <w:rPr>
                <w:color w:val="auto"/>
                <w:szCs w:val="21"/>
              </w:rPr>
              <w:t>5m³</w:t>
            </w:r>
            <w:r w:rsidRPr="000962B4">
              <w:rPr>
                <w:color w:val="auto"/>
                <w:szCs w:val="21"/>
              </w:rPr>
              <w:t>的化粪池处理，经化粪池处理后的生活污水进入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进行收集、调节，再统一进入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1604" w:type="dxa"/>
            <w:vMerge/>
            <w:tcBorders>
              <w:top w:val="single" w:sz="4" w:space="0" w:color="auto"/>
            </w:tcBorders>
            <w:vAlign w:val="center"/>
          </w:tcPr>
          <w:p w:rsidR="00F218C8" w:rsidRPr="000962B4" w:rsidRDefault="00F218C8" w:rsidP="00A21FD8">
            <w:pPr>
              <w:pStyle w:val="a8"/>
              <w:spacing w:line="360" w:lineRule="exact"/>
              <w:ind w:firstLineChars="100" w:firstLine="210"/>
              <w:jc w:val="both"/>
              <w:rPr>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Align w:val="center"/>
          </w:tcPr>
          <w:p w:rsidR="00F218C8" w:rsidRPr="000962B4" w:rsidRDefault="00F218C8" w:rsidP="00DC0764">
            <w:pPr>
              <w:pStyle w:val="a8"/>
              <w:spacing w:line="360" w:lineRule="exact"/>
              <w:rPr>
                <w:color w:val="auto"/>
                <w:szCs w:val="21"/>
              </w:rPr>
            </w:pPr>
            <w:r w:rsidRPr="000962B4">
              <w:rPr>
                <w:rFonts w:eastAsiaTheme="minorEastAsia"/>
                <w:color w:val="auto"/>
                <w:szCs w:val="21"/>
              </w:rPr>
              <w:t>灵车清洗</w:t>
            </w:r>
          </w:p>
        </w:tc>
        <w:tc>
          <w:tcPr>
            <w:tcW w:w="992" w:type="dxa"/>
            <w:tcBorders>
              <w:top w:val="single" w:sz="4" w:space="0" w:color="auto"/>
              <w:bottom w:val="single" w:sz="4" w:space="0" w:color="auto"/>
            </w:tcBorders>
            <w:vAlign w:val="center"/>
          </w:tcPr>
          <w:p w:rsidR="00F218C8" w:rsidRPr="000962B4" w:rsidRDefault="00F218C8" w:rsidP="00DC0764">
            <w:pPr>
              <w:pStyle w:val="a8"/>
              <w:spacing w:line="360" w:lineRule="exact"/>
              <w:rPr>
                <w:color w:val="auto"/>
                <w:szCs w:val="21"/>
              </w:rPr>
            </w:pPr>
            <w:r w:rsidRPr="000962B4">
              <w:rPr>
                <w:color w:val="auto"/>
                <w:szCs w:val="21"/>
              </w:rPr>
              <w:t>不外排</w:t>
            </w:r>
          </w:p>
        </w:tc>
        <w:tc>
          <w:tcPr>
            <w:tcW w:w="1418" w:type="dxa"/>
            <w:vAlign w:val="center"/>
          </w:tcPr>
          <w:p w:rsidR="00F218C8" w:rsidRPr="000962B4" w:rsidRDefault="00F218C8" w:rsidP="007007DF">
            <w:pPr>
              <w:pStyle w:val="a8"/>
              <w:spacing w:line="360" w:lineRule="exact"/>
              <w:rPr>
                <w:color w:val="auto"/>
                <w:szCs w:val="21"/>
              </w:rPr>
            </w:pPr>
            <w:r w:rsidRPr="000962B4">
              <w:rPr>
                <w:rFonts w:eastAsiaTheme="minorEastAsia"/>
                <w:color w:val="auto"/>
                <w:szCs w:val="21"/>
              </w:rPr>
              <w:t>灵车清洗废水（</w:t>
            </w:r>
            <w:r w:rsidRPr="000962B4">
              <w:rPr>
                <w:rFonts w:eastAsiaTheme="minorEastAsia"/>
                <w:color w:val="auto"/>
                <w:szCs w:val="21"/>
              </w:rPr>
              <w:t>pH</w:t>
            </w:r>
            <w:r w:rsidRPr="000962B4">
              <w:rPr>
                <w:rFonts w:eastAsiaTheme="minorEastAsia"/>
                <w:color w:val="auto"/>
                <w:szCs w:val="21"/>
              </w:rPr>
              <w:t>、</w:t>
            </w:r>
            <w:r w:rsidRPr="000962B4">
              <w:rPr>
                <w:rFonts w:eastAsiaTheme="minorEastAsia"/>
                <w:color w:val="auto"/>
                <w:szCs w:val="21"/>
              </w:rPr>
              <w:t>CODcr</w:t>
            </w:r>
            <w:r w:rsidRPr="000962B4">
              <w:rPr>
                <w:rFonts w:eastAsiaTheme="minorEastAsia"/>
                <w:color w:val="auto"/>
                <w:szCs w:val="21"/>
              </w:rPr>
              <w:t>、</w:t>
            </w:r>
            <w:r w:rsidRPr="000962B4">
              <w:rPr>
                <w:rFonts w:eastAsiaTheme="minorEastAsia"/>
                <w:color w:val="auto"/>
                <w:szCs w:val="21"/>
              </w:rPr>
              <w:t>BOD</w:t>
            </w:r>
            <w:r w:rsidRPr="000962B4">
              <w:rPr>
                <w:rFonts w:eastAsiaTheme="minorEastAsia"/>
                <w:color w:val="auto"/>
                <w:szCs w:val="21"/>
                <w:vertAlign w:val="subscript"/>
              </w:rPr>
              <w:t>5</w:t>
            </w:r>
            <w:r w:rsidRPr="000962B4">
              <w:rPr>
                <w:rFonts w:eastAsiaTheme="minorEastAsia"/>
                <w:color w:val="auto"/>
                <w:szCs w:val="21"/>
              </w:rPr>
              <w:t>、</w:t>
            </w: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r w:rsidRPr="000962B4">
              <w:rPr>
                <w:rFonts w:eastAsiaTheme="minorEastAsia"/>
                <w:color w:val="auto"/>
                <w:szCs w:val="21"/>
              </w:rPr>
              <w:t>、</w:t>
            </w:r>
            <w:r w:rsidRPr="000962B4">
              <w:rPr>
                <w:rFonts w:eastAsiaTheme="minorEastAsia"/>
                <w:color w:val="auto"/>
                <w:szCs w:val="21"/>
              </w:rPr>
              <w:t>SS</w:t>
            </w:r>
            <w:r w:rsidRPr="000962B4">
              <w:rPr>
                <w:rFonts w:eastAsiaTheme="minorEastAsia"/>
                <w:color w:val="auto"/>
                <w:szCs w:val="21"/>
              </w:rPr>
              <w:t>、总磷、总氮、</w:t>
            </w:r>
            <w:r w:rsidRPr="000962B4">
              <w:rPr>
                <w:rFonts w:eastAsiaTheme="minorEastAsia"/>
                <w:bCs w:val="0"/>
                <w:snapToGrid/>
                <w:color w:val="auto"/>
                <w:kern w:val="0"/>
                <w:szCs w:val="21"/>
                <w:lang w:val="en-US"/>
              </w:rPr>
              <w:t>阴离子表面活性剂</w:t>
            </w:r>
            <w:r w:rsidRPr="000962B4">
              <w:rPr>
                <w:rFonts w:eastAsiaTheme="minorEastAsia"/>
                <w:color w:val="auto"/>
                <w:szCs w:val="21"/>
              </w:rPr>
              <w:t>）</w:t>
            </w:r>
          </w:p>
        </w:tc>
        <w:tc>
          <w:tcPr>
            <w:tcW w:w="2977" w:type="dxa"/>
            <w:vAlign w:val="center"/>
          </w:tcPr>
          <w:p w:rsidR="00F218C8" w:rsidRPr="000962B4" w:rsidRDefault="00F218C8" w:rsidP="00532280">
            <w:pPr>
              <w:pStyle w:val="a8"/>
              <w:spacing w:line="360" w:lineRule="exact"/>
              <w:ind w:firstLineChars="100" w:firstLine="210"/>
              <w:jc w:val="both"/>
              <w:rPr>
                <w:color w:val="auto"/>
                <w:szCs w:val="21"/>
              </w:rPr>
            </w:pPr>
            <w:r w:rsidRPr="000962B4">
              <w:rPr>
                <w:color w:val="auto"/>
                <w:szCs w:val="21"/>
              </w:rPr>
              <w:t>灵车清洗废水进入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的一体化污水处理设施进行处理，处理后回用于项目区绿化，不外排。</w:t>
            </w:r>
          </w:p>
        </w:tc>
        <w:tc>
          <w:tcPr>
            <w:tcW w:w="1604" w:type="dxa"/>
            <w:vMerge/>
            <w:tcBorders>
              <w:top w:val="single" w:sz="4" w:space="0" w:color="auto"/>
            </w:tcBorders>
            <w:vAlign w:val="center"/>
          </w:tcPr>
          <w:p w:rsidR="00F218C8" w:rsidRPr="000962B4" w:rsidRDefault="00F218C8" w:rsidP="00A21FD8">
            <w:pPr>
              <w:pStyle w:val="a8"/>
              <w:spacing w:line="360" w:lineRule="exact"/>
              <w:ind w:firstLineChars="100" w:firstLine="210"/>
              <w:jc w:val="both"/>
              <w:rPr>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Merge w:val="restart"/>
            <w:vAlign w:val="center"/>
          </w:tcPr>
          <w:p w:rsidR="00F218C8" w:rsidRPr="000962B4" w:rsidRDefault="00F218C8" w:rsidP="000F51F2">
            <w:pPr>
              <w:pStyle w:val="a8"/>
              <w:spacing w:line="360" w:lineRule="exact"/>
              <w:rPr>
                <w:rFonts w:eastAsiaTheme="minorEastAsia"/>
                <w:color w:val="auto"/>
                <w:szCs w:val="21"/>
              </w:rPr>
            </w:pPr>
            <w:r w:rsidRPr="000962B4">
              <w:rPr>
                <w:rFonts w:eastAsiaTheme="minorEastAsia"/>
                <w:color w:val="auto"/>
                <w:szCs w:val="21"/>
              </w:rPr>
              <w:t>厂区范围</w:t>
            </w:r>
          </w:p>
        </w:tc>
        <w:tc>
          <w:tcPr>
            <w:tcW w:w="992" w:type="dxa"/>
            <w:tcBorders>
              <w:top w:val="single" w:sz="4" w:space="0" w:color="auto"/>
            </w:tcBorders>
            <w:vAlign w:val="center"/>
          </w:tcPr>
          <w:p w:rsidR="00F218C8" w:rsidRPr="000962B4" w:rsidRDefault="00F218C8" w:rsidP="000F51F2">
            <w:pPr>
              <w:pStyle w:val="a8"/>
              <w:spacing w:line="360" w:lineRule="exact"/>
              <w:rPr>
                <w:rFonts w:eastAsiaTheme="minorEastAsia"/>
                <w:bCs w:val="0"/>
                <w:snapToGrid/>
                <w:color w:val="auto"/>
                <w:kern w:val="0"/>
                <w:szCs w:val="21"/>
                <w:lang w:val="en-US"/>
              </w:rPr>
            </w:pPr>
            <w:r w:rsidRPr="000962B4">
              <w:rPr>
                <w:color w:val="auto"/>
                <w:szCs w:val="21"/>
              </w:rPr>
              <w:t>不外排</w:t>
            </w:r>
          </w:p>
        </w:tc>
        <w:tc>
          <w:tcPr>
            <w:tcW w:w="1418" w:type="dxa"/>
            <w:vAlign w:val="center"/>
          </w:tcPr>
          <w:p w:rsidR="00F218C8" w:rsidRPr="000962B4" w:rsidRDefault="00F218C8" w:rsidP="00DE0E96">
            <w:pPr>
              <w:pStyle w:val="a8"/>
              <w:rPr>
                <w:rFonts w:eastAsiaTheme="minorEastAsia"/>
                <w:color w:val="auto"/>
                <w:szCs w:val="21"/>
                <w:lang w:val="en-US"/>
              </w:rPr>
            </w:pPr>
            <w:r w:rsidRPr="000962B4">
              <w:rPr>
                <w:rFonts w:eastAsiaTheme="minorEastAsia"/>
                <w:color w:val="auto"/>
                <w:szCs w:val="21"/>
              </w:rPr>
              <w:t>初期雨水</w:t>
            </w:r>
            <w:r w:rsidRPr="000962B4">
              <w:rPr>
                <w:rFonts w:eastAsiaTheme="minorEastAsia"/>
                <w:color w:val="auto"/>
                <w:szCs w:val="21"/>
                <w:lang w:val="en-US"/>
              </w:rPr>
              <w:t>（</w:t>
            </w:r>
            <w:r w:rsidRPr="000962B4">
              <w:rPr>
                <w:rFonts w:eastAsiaTheme="minorEastAsia"/>
                <w:color w:val="auto"/>
                <w:szCs w:val="21"/>
                <w:lang w:val="en-US"/>
              </w:rPr>
              <w:t>CODcr</w:t>
            </w:r>
            <w:r w:rsidRPr="000962B4">
              <w:rPr>
                <w:rFonts w:eastAsiaTheme="minorEastAsia"/>
                <w:color w:val="auto"/>
                <w:szCs w:val="21"/>
              </w:rPr>
              <w:t>、</w:t>
            </w:r>
            <w:r w:rsidRPr="000962B4">
              <w:rPr>
                <w:rFonts w:eastAsiaTheme="minorEastAsia"/>
                <w:color w:val="auto"/>
                <w:szCs w:val="21"/>
                <w:lang w:val="en-US"/>
              </w:rPr>
              <w:t>SS</w:t>
            </w:r>
            <w:r w:rsidRPr="000962B4">
              <w:rPr>
                <w:rFonts w:eastAsiaTheme="minorEastAsia"/>
                <w:color w:val="auto"/>
                <w:szCs w:val="21"/>
                <w:lang w:val="en-US"/>
              </w:rPr>
              <w:t>）</w:t>
            </w:r>
          </w:p>
        </w:tc>
        <w:tc>
          <w:tcPr>
            <w:tcW w:w="2977" w:type="dxa"/>
            <w:vAlign w:val="center"/>
          </w:tcPr>
          <w:p w:rsidR="00F218C8" w:rsidRPr="000962B4" w:rsidRDefault="00F218C8" w:rsidP="00532280">
            <w:pPr>
              <w:pStyle w:val="a8"/>
              <w:spacing w:line="360" w:lineRule="exact"/>
              <w:ind w:firstLineChars="100" w:firstLine="210"/>
              <w:jc w:val="both"/>
              <w:rPr>
                <w:color w:val="auto"/>
                <w:szCs w:val="21"/>
                <w:lang w:val="en-US"/>
              </w:rPr>
            </w:pPr>
            <w:r w:rsidRPr="000962B4">
              <w:rPr>
                <w:color w:val="auto"/>
                <w:szCs w:val="21"/>
              </w:rPr>
              <w:t>初期雨水先进入</w:t>
            </w:r>
            <w:r w:rsidRPr="000962B4">
              <w:rPr>
                <w:color w:val="auto"/>
                <w:szCs w:val="21"/>
              </w:rPr>
              <w:t>1</w:t>
            </w:r>
            <w:r w:rsidRPr="000962B4">
              <w:rPr>
                <w:color w:val="auto"/>
                <w:szCs w:val="21"/>
              </w:rPr>
              <w:t>个有效容积为</w:t>
            </w:r>
            <w:r w:rsidRPr="000962B4">
              <w:rPr>
                <w:color w:val="auto"/>
                <w:szCs w:val="21"/>
              </w:rPr>
              <w:t>6m³</w:t>
            </w:r>
            <w:r w:rsidRPr="000962B4">
              <w:rPr>
                <w:color w:val="auto"/>
                <w:szCs w:val="21"/>
              </w:rPr>
              <w:t>的初期雨水收集池收集后，进入</w:t>
            </w:r>
            <w:r w:rsidR="00F20D66" w:rsidRPr="000962B4">
              <w:rPr>
                <w:color w:val="auto"/>
                <w:szCs w:val="21"/>
              </w:rPr>
              <w:t>1</w:t>
            </w:r>
            <w:r w:rsidR="00F20D66" w:rsidRPr="000962B4">
              <w:rPr>
                <w:color w:val="auto"/>
                <w:szCs w:val="21"/>
              </w:rPr>
              <w:t>个</w:t>
            </w:r>
            <w:r w:rsidR="00F20D66" w:rsidRPr="000962B4">
              <w:rPr>
                <w:color w:val="auto"/>
                <w:szCs w:val="21"/>
              </w:rPr>
              <w:t>8m³</w:t>
            </w:r>
            <w:r w:rsidR="00F20D66" w:rsidRPr="000962B4">
              <w:rPr>
                <w:color w:val="auto"/>
                <w:szCs w:val="21"/>
              </w:rPr>
              <w:t>的调节池</w:t>
            </w:r>
            <w:r w:rsidRPr="000962B4">
              <w:rPr>
                <w:color w:val="auto"/>
                <w:szCs w:val="21"/>
              </w:rPr>
              <w:t>进行收集、调节后，统一进入</w:t>
            </w:r>
            <w:r w:rsidRPr="000962B4">
              <w:rPr>
                <w:color w:val="auto"/>
                <w:szCs w:val="21"/>
              </w:rPr>
              <w:t>1</w:t>
            </w:r>
            <w:r w:rsidRPr="000962B4">
              <w:rPr>
                <w:color w:val="auto"/>
                <w:szCs w:val="21"/>
              </w:rPr>
              <w:t>个处理能力为</w:t>
            </w:r>
            <w:r w:rsidRPr="000962B4">
              <w:rPr>
                <w:color w:val="auto"/>
                <w:szCs w:val="21"/>
              </w:rPr>
              <w:t>20m³/d</w:t>
            </w:r>
            <w:r w:rsidRPr="000962B4">
              <w:rPr>
                <w:color w:val="auto"/>
                <w:szCs w:val="21"/>
              </w:rPr>
              <w:t>的一体</w:t>
            </w:r>
            <w:r w:rsidRPr="000962B4">
              <w:rPr>
                <w:color w:val="auto"/>
                <w:szCs w:val="21"/>
              </w:rPr>
              <w:lastRenderedPageBreak/>
              <w:t>化污水处理设施进行处理，处理后回用于项目区绿化，不外排。</w:t>
            </w:r>
          </w:p>
        </w:tc>
        <w:tc>
          <w:tcPr>
            <w:tcW w:w="1604" w:type="dxa"/>
            <w:vMerge/>
            <w:vAlign w:val="center"/>
          </w:tcPr>
          <w:p w:rsidR="00F218C8" w:rsidRPr="000962B4" w:rsidRDefault="00F218C8" w:rsidP="00A21FD8">
            <w:pPr>
              <w:pStyle w:val="a8"/>
              <w:spacing w:line="360" w:lineRule="exact"/>
              <w:ind w:firstLineChars="100" w:firstLine="210"/>
              <w:jc w:val="both"/>
              <w:rPr>
                <w:color w:val="auto"/>
                <w:szCs w:val="21"/>
                <w:lang w:val="en-US"/>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1414" w:type="dxa"/>
            <w:gridSpan w:val="2"/>
            <w:vMerge/>
            <w:vAlign w:val="center"/>
          </w:tcPr>
          <w:p w:rsidR="00F218C8" w:rsidRPr="000962B4" w:rsidRDefault="00F218C8" w:rsidP="00DC0764">
            <w:pPr>
              <w:rPr>
                <w:rFonts w:ascii="Times New Roman" w:hAnsi="Times New Roman" w:cs="Times New Roman"/>
              </w:rPr>
            </w:pPr>
          </w:p>
        </w:tc>
        <w:tc>
          <w:tcPr>
            <w:tcW w:w="992" w:type="dxa"/>
            <w:vAlign w:val="center"/>
          </w:tcPr>
          <w:p w:rsidR="00F218C8" w:rsidRPr="000962B4" w:rsidRDefault="00F218C8" w:rsidP="000F51F2">
            <w:pPr>
              <w:pStyle w:val="a8"/>
              <w:spacing w:line="360" w:lineRule="exact"/>
              <w:rPr>
                <w:rFonts w:eastAsiaTheme="minorEastAsia"/>
                <w:bCs w:val="0"/>
                <w:snapToGrid/>
                <w:color w:val="auto"/>
                <w:kern w:val="0"/>
                <w:szCs w:val="21"/>
                <w:lang w:val="en-US"/>
              </w:rPr>
            </w:pPr>
            <w:r w:rsidRPr="000962B4">
              <w:rPr>
                <w:rFonts w:eastAsiaTheme="minorEastAsia"/>
                <w:bCs w:val="0"/>
                <w:snapToGrid/>
                <w:color w:val="auto"/>
                <w:kern w:val="0"/>
                <w:szCs w:val="21"/>
                <w:lang w:val="en-US"/>
              </w:rPr>
              <w:t>雨水口</w:t>
            </w:r>
          </w:p>
        </w:tc>
        <w:tc>
          <w:tcPr>
            <w:tcW w:w="1418" w:type="dxa"/>
            <w:vAlign w:val="center"/>
          </w:tcPr>
          <w:p w:rsidR="00F218C8" w:rsidRPr="000962B4" w:rsidRDefault="00F218C8" w:rsidP="000F51F2">
            <w:pPr>
              <w:pStyle w:val="a8"/>
              <w:spacing w:line="360" w:lineRule="exact"/>
              <w:rPr>
                <w:rFonts w:eastAsiaTheme="minorEastAsia"/>
                <w:bCs w:val="0"/>
                <w:snapToGrid/>
                <w:color w:val="auto"/>
                <w:kern w:val="0"/>
                <w:szCs w:val="21"/>
                <w:lang w:val="en-US"/>
              </w:rPr>
            </w:pPr>
            <w:r w:rsidRPr="000962B4">
              <w:rPr>
                <w:rFonts w:eastAsiaTheme="minorEastAsia"/>
                <w:bCs w:val="0"/>
                <w:snapToGrid/>
                <w:color w:val="auto"/>
                <w:kern w:val="0"/>
                <w:szCs w:val="21"/>
                <w:lang w:val="en-US"/>
              </w:rPr>
              <w:t>雨水</w:t>
            </w:r>
          </w:p>
        </w:tc>
        <w:tc>
          <w:tcPr>
            <w:tcW w:w="2977" w:type="dxa"/>
            <w:vAlign w:val="center"/>
          </w:tcPr>
          <w:p w:rsidR="00F218C8" w:rsidRPr="000962B4" w:rsidRDefault="00F218C8" w:rsidP="000F51F2">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雨水外排。</w:t>
            </w:r>
          </w:p>
        </w:tc>
        <w:tc>
          <w:tcPr>
            <w:tcW w:w="1604" w:type="dxa"/>
            <w:vAlign w:val="center"/>
          </w:tcPr>
          <w:p w:rsidR="00F218C8" w:rsidRPr="000962B4" w:rsidRDefault="00F218C8" w:rsidP="00A21FD8">
            <w:pPr>
              <w:pStyle w:val="a8"/>
              <w:spacing w:line="360" w:lineRule="exact"/>
              <w:ind w:firstLineChars="100" w:firstLine="210"/>
              <w:jc w:val="both"/>
              <w:rPr>
                <w:color w:val="auto"/>
                <w:szCs w:val="21"/>
                <w:lang w:val="en-US"/>
              </w:rPr>
            </w:pPr>
            <w:r w:rsidRPr="000962B4">
              <w:rPr>
                <w:color w:val="auto"/>
                <w:szCs w:val="21"/>
                <w:lang w:val="en-US"/>
              </w:rPr>
              <w:t>--</w:t>
            </w:r>
          </w:p>
        </w:tc>
      </w:tr>
      <w:tr w:rsidR="00F218C8" w:rsidRPr="000962B4" w:rsidTr="00F218C8">
        <w:trPr>
          <w:trHeight w:val="1100"/>
          <w:jc w:val="center"/>
        </w:trPr>
        <w:tc>
          <w:tcPr>
            <w:tcW w:w="522" w:type="dxa"/>
            <w:vMerge w:val="restart"/>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声环境</w:t>
            </w:r>
          </w:p>
        </w:tc>
        <w:tc>
          <w:tcPr>
            <w:tcW w:w="429" w:type="dxa"/>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施工期</w:t>
            </w:r>
          </w:p>
        </w:tc>
        <w:tc>
          <w:tcPr>
            <w:tcW w:w="705" w:type="dxa"/>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施工场地</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施工设备</w:t>
            </w:r>
          </w:p>
        </w:tc>
        <w:tc>
          <w:tcPr>
            <w:tcW w:w="1418" w:type="dxa"/>
            <w:tcBorders>
              <w:bottom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r w:rsidRPr="000962B4">
              <w:rPr>
                <w:rFonts w:ascii="Times New Roman" w:hAnsi="Times New Roman" w:cs="Times New Roman"/>
                <w:kern w:val="0"/>
              </w:rPr>
              <w:t>LeqdB</w:t>
            </w:r>
            <w:r w:rsidRPr="000962B4">
              <w:rPr>
                <w:rFonts w:ascii="Times New Roman" w:hAnsi="Times New Roman" w:cs="Times New Roman"/>
                <w:kern w:val="0"/>
              </w:rPr>
              <w:t>（</w:t>
            </w:r>
            <w:r w:rsidRPr="000962B4">
              <w:rPr>
                <w:rFonts w:ascii="Times New Roman" w:hAnsi="Times New Roman" w:cs="Times New Roman"/>
                <w:kern w:val="0"/>
              </w:rPr>
              <w:t>A</w:t>
            </w:r>
            <w:r w:rsidRPr="000962B4">
              <w:rPr>
                <w:rFonts w:ascii="Times New Roman" w:hAnsi="Times New Roman" w:cs="Times New Roman"/>
                <w:kern w:val="0"/>
              </w:rPr>
              <w:t>）</w:t>
            </w:r>
          </w:p>
        </w:tc>
        <w:tc>
          <w:tcPr>
            <w:tcW w:w="2977" w:type="dxa"/>
            <w:tcBorders>
              <w:bottom w:val="single" w:sz="4" w:space="0" w:color="auto"/>
            </w:tcBorders>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①</w:t>
            </w:r>
            <w:r w:rsidRPr="000962B4">
              <w:rPr>
                <w:color w:val="auto"/>
                <w:szCs w:val="21"/>
              </w:rPr>
              <w:t>加强施工期的操作规范；</w:t>
            </w:r>
          </w:p>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②</w:t>
            </w:r>
            <w:r w:rsidRPr="000962B4">
              <w:rPr>
                <w:color w:val="auto"/>
                <w:szCs w:val="21"/>
              </w:rPr>
              <w:t>运输车辆进出施工场地时应控制车速，禁止鸣笛，减少车辆在施工场地的停留时间，减小运输噪声对环境的影响；</w:t>
            </w:r>
          </w:p>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③</w:t>
            </w:r>
            <w:r w:rsidRPr="000962B4">
              <w:rPr>
                <w:color w:val="auto"/>
                <w:szCs w:val="21"/>
              </w:rPr>
              <w:t>加强与周围居民的沟通，避免扰民事件发生。</w:t>
            </w:r>
          </w:p>
          <w:p w:rsidR="00F218C8" w:rsidRPr="000962B4" w:rsidRDefault="00F218C8" w:rsidP="00D1449F">
            <w:pPr>
              <w:pStyle w:val="a8"/>
              <w:spacing w:line="360" w:lineRule="exact"/>
              <w:ind w:firstLineChars="100" w:firstLine="210"/>
              <w:jc w:val="both"/>
              <w:rPr>
                <w:color w:val="auto"/>
                <w:szCs w:val="21"/>
              </w:rPr>
            </w:pPr>
            <w:r w:rsidRPr="000962B4">
              <w:rPr>
                <w:color w:val="auto"/>
                <w:szCs w:val="21"/>
              </w:rPr>
              <w:t>④</w:t>
            </w:r>
            <w:r w:rsidRPr="000962B4">
              <w:rPr>
                <w:color w:val="auto"/>
                <w:szCs w:val="21"/>
              </w:rPr>
              <w:t>合理安排施工工序及时间，禁止夜间施工。</w:t>
            </w:r>
          </w:p>
        </w:tc>
        <w:tc>
          <w:tcPr>
            <w:tcW w:w="1604" w:type="dxa"/>
            <w:tcBorders>
              <w:bottom w:val="single" w:sz="4" w:space="0" w:color="auto"/>
            </w:tcBorders>
            <w:vAlign w:val="center"/>
          </w:tcPr>
          <w:p w:rsidR="00F218C8" w:rsidRPr="000962B4" w:rsidRDefault="00F218C8" w:rsidP="00AF4582">
            <w:pPr>
              <w:pStyle w:val="a8"/>
              <w:spacing w:line="360" w:lineRule="exact"/>
              <w:ind w:firstLineChars="100" w:firstLine="210"/>
              <w:jc w:val="both"/>
              <w:rPr>
                <w:rFonts w:eastAsiaTheme="minorEastAsia"/>
                <w:color w:val="auto"/>
                <w:szCs w:val="21"/>
              </w:rPr>
            </w:pPr>
            <w:r w:rsidRPr="000962B4">
              <w:rPr>
                <w:color w:val="auto"/>
                <w:szCs w:val="21"/>
              </w:rPr>
              <w:t>《建筑施工场界噪声环境噪声排放标准》（</w:t>
            </w:r>
            <w:r w:rsidRPr="000962B4">
              <w:rPr>
                <w:color w:val="auto"/>
                <w:szCs w:val="21"/>
              </w:rPr>
              <w:t>GB12523-2011</w:t>
            </w:r>
            <w:r w:rsidRPr="000962B4">
              <w:rPr>
                <w:color w:val="auto"/>
                <w:szCs w:val="21"/>
              </w:rPr>
              <w:t>）</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val="restart"/>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运营期</w:t>
            </w:r>
          </w:p>
        </w:tc>
        <w:tc>
          <w:tcPr>
            <w:tcW w:w="705" w:type="dxa"/>
            <w:vMerge w:val="restart"/>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火化车间</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智能监测环保节能拣灰火化机</w:t>
            </w:r>
          </w:p>
        </w:tc>
        <w:tc>
          <w:tcPr>
            <w:tcW w:w="1418" w:type="dxa"/>
            <w:vMerge w:val="restart"/>
            <w:tcBorders>
              <w:top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r w:rsidRPr="000962B4">
              <w:rPr>
                <w:rFonts w:ascii="Times New Roman" w:hAnsi="Times New Roman" w:cs="Times New Roman"/>
                <w:kern w:val="0"/>
              </w:rPr>
              <w:t>LeqdB</w:t>
            </w:r>
            <w:r w:rsidRPr="000962B4">
              <w:rPr>
                <w:rFonts w:ascii="Times New Roman" w:hAnsi="Times New Roman" w:cs="Times New Roman"/>
                <w:kern w:val="0"/>
              </w:rPr>
              <w:t>（</w:t>
            </w:r>
            <w:r w:rsidRPr="000962B4">
              <w:rPr>
                <w:rFonts w:ascii="Times New Roman" w:hAnsi="Times New Roman" w:cs="Times New Roman"/>
                <w:kern w:val="0"/>
              </w:rPr>
              <w:t>A</w:t>
            </w:r>
            <w:r w:rsidRPr="000962B4">
              <w:rPr>
                <w:rFonts w:ascii="Times New Roman" w:hAnsi="Times New Roman" w:cs="Times New Roman"/>
                <w:kern w:val="0"/>
              </w:rPr>
              <w:t>）</w:t>
            </w:r>
          </w:p>
        </w:tc>
        <w:tc>
          <w:tcPr>
            <w:tcW w:w="2977" w:type="dxa"/>
            <w:vMerge w:val="restart"/>
            <w:tcBorders>
              <w:top w:val="single" w:sz="4" w:space="0" w:color="auto"/>
            </w:tcBorders>
            <w:vAlign w:val="center"/>
          </w:tcPr>
          <w:p w:rsidR="00F218C8" w:rsidRPr="000962B4" w:rsidRDefault="00F218C8" w:rsidP="00DC0764">
            <w:pPr>
              <w:pStyle w:val="a8"/>
              <w:spacing w:line="360" w:lineRule="exact"/>
              <w:ind w:firstLineChars="100" w:firstLine="210"/>
              <w:jc w:val="both"/>
              <w:rPr>
                <w:rFonts w:eastAsiaTheme="minorEastAsia"/>
                <w:color w:val="auto"/>
                <w:szCs w:val="21"/>
              </w:rPr>
            </w:pPr>
            <w:r w:rsidRPr="000962B4">
              <w:rPr>
                <w:color w:val="auto"/>
                <w:szCs w:val="21"/>
              </w:rPr>
              <w:t>隔音房、减震垫、消声器、墙体阻隔等</w:t>
            </w:r>
          </w:p>
        </w:tc>
        <w:tc>
          <w:tcPr>
            <w:tcW w:w="1604" w:type="dxa"/>
            <w:vMerge w:val="restart"/>
            <w:tcBorders>
              <w:top w:val="single" w:sz="4" w:space="0" w:color="auto"/>
            </w:tcBorders>
            <w:vAlign w:val="center"/>
          </w:tcPr>
          <w:p w:rsidR="00F218C8" w:rsidRPr="000962B4" w:rsidRDefault="00F218C8" w:rsidP="00AF4582">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达到《工业企业厂界环境噪声排放标准》（</w:t>
            </w:r>
            <w:r w:rsidRPr="000962B4">
              <w:rPr>
                <w:rFonts w:eastAsiaTheme="minorEastAsia"/>
                <w:color w:val="auto"/>
                <w:szCs w:val="21"/>
              </w:rPr>
              <w:t>GB12348-2008</w:t>
            </w:r>
            <w:r w:rsidRPr="000962B4">
              <w:rPr>
                <w:rFonts w:eastAsiaTheme="minorEastAsia"/>
                <w:color w:val="auto"/>
                <w:szCs w:val="21"/>
              </w:rPr>
              <w:t>）</w:t>
            </w:r>
            <w:r w:rsidRPr="000962B4">
              <w:rPr>
                <w:rFonts w:eastAsiaTheme="minorEastAsia"/>
                <w:color w:val="auto"/>
                <w:szCs w:val="21"/>
              </w:rPr>
              <w:t>2</w:t>
            </w:r>
            <w:r w:rsidRPr="000962B4">
              <w:rPr>
                <w:rFonts w:eastAsiaTheme="minorEastAsia"/>
                <w:color w:val="auto"/>
                <w:szCs w:val="21"/>
              </w:rPr>
              <w:t>类</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top w:val="single" w:sz="4" w:space="0" w:color="auto"/>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Merge/>
            <w:tcBorders>
              <w:bottom w:val="single" w:sz="4" w:space="0" w:color="auto"/>
            </w:tcBorders>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电动液压升降车</w:t>
            </w:r>
          </w:p>
        </w:tc>
        <w:tc>
          <w:tcPr>
            <w:tcW w:w="1418" w:type="dxa"/>
            <w:vMerge/>
            <w:tcBorders>
              <w:top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p>
        </w:tc>
        <w:tc>
          <w:tcPr>
            <w:tcW w:w="2977" w:type="dxa"/>
            <w:vMerge/>
            <w:tcBorders>
              <w:top w:val="single" w:sz="4" w:space="0" w:color="auto"/>
            </w:tcBorders>
            <w:vAlign w:val="center"/>
          </w:tcPr>
          <w:p w:rsidR="00F218C8" w:rsidRPr="000962B4" w:rsidRDefault="00F218C8" w:rsidP="00DC0764">
            <w:pPr>
              <w:pStyle w:val="a8"/>
              <w:spacing w:line="360" w:lineRule="exact"/>
              <w:ind w:firstLineChars="100" w:firstLine="210"/>
              <w:jc w:val="both"/>
              <w:rPr>
                <w:color w:val="auto"/>
                <w:szCs w:val="21"/>
              </w:rPr>
            </w:pPr>
          </w:p>
        </w:tc>
        <w:tc>
          <w:tcPr>
            <w:tcW w:w="1604" w:type="dxa"/>
            <w:vMerge/>
            <w:tcBorders>
              <w:top w:val="single" w:sz="4" w:space="0" w:color="auto"/>
            </w:tcBorders>
            <w:vAlign w:val="center"/>
          </w:tcPr>
          <w:p w:rsidR="00F218C8" w:rsidRPr="000962B4" w:rsidRDefault="00F218C8" w:rsidP="00AF4582">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tcBorders>
              <w:top w:val="single" w:sz="4" w:space="0" w:color="auto"/>
            </w:tcBorders>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化宝间</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智能监测环保遗物焚烧炉</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Merge w:val="restart"/>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遗体运输</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殡仪车</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Merge/>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推尸车</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Merge w:val="restart"/>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废气处理</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火化机尾气处理装置</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Merge/>
            <w:vAlign w:val="center"/>
          </w:tcPr>
          <w:p w:rsidR="00F218C8" w:rsidRPr="000962B4" w:rsidRDefault="00F218C8" w:rsidP="00D1449F">
            <w:pPr>
              <w:spacing w:line="360" w:lineRule="exact"/>
              <w:jc w:val="center"/>
              <w:rPr>
                <w:rFonts w:ascii="Times New Roman" w:eastAsia="宋体" w:hAnsi="Times New Roman" w:cs="Times New Roman"/>
                <w:bCs/>
                <w:snapToGrid w:val="0"/>
                <w:kern w:val="32"/>
                <w:lang w:val="zh-CN"/>
              </w:rPr>
            </w:pP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遗物焚烧炉尾气处理装置</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705" w:type="dxa"/>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废水处理</w:t>
            </w:r>
          </w:p>
        </w:tc>
        <w:tc>
          <w:tcPr>
            <w:tcW w:w="1701" w:type="dxa"/>
            <w:gridSpan w:val="2"/>
            <w:vAlign w:val="center"/>
          </w:tcPr>
          <w:p w:rsidR="00F218C8" w:rsidRPr="000962B4" w:rsidRDefault="00F218C8" w:rsidP="00DC0764">
            <w:pPr>
              <w:spacing w:line="360" w:lineRule="exact"/>
              <w:jc w:val="center"/>
              <w:rPr>
                <w:rFonts w:ascii="Times New Roman" w:eastAsia="宋体" w:hAnsi="Times New Roman" w:cs="Times New Roman"/>
                <w:bCs/>
                <w:snapToGrid w:val="0"/>
                <w:kern w:val="32"/>
                <w:lang w:val="zh-CN"/>
              </w:rPr>
            </w:pPr>
            <w:r w:rsidRPr="000962B4">
              <w:rPr>
                <w:rFonts w:ascii="Times New Roman" w:eastAsia="宋体" w:hAnsi="Times New Roman" w:cs="Times New Roman"/>
                <w:bCs/>
                <w:snapToGrid w:val="0"/>
                <w:kern w:val="32"/>
                <w:lang w:val="zh-CN"/>
              </w:rPr>
              <w:t>一体化污水处理设施</w:t>
            </w:r>
          </w:p>
        </w:tc>
        <w:tc>
          <w:tcPr>
            <w:tcW w:w="1418" w:type="dxa"/>
            <w:vMerge/>
            <w:vAlign w:val="center"/>
          </w:tcPr>
          <w:p w:rsidR="00F218C8" w:rsidRPr="000962B4" w:rsidRDefault="00F218C8" w:rsidP="00D1449F">
            <w:pPr>
              <w:spacing w:line="360" w:lineRule="exact"/>
              <w:jc w:val="center"/>
              <w:rPr>
                <w:rFonts w:ascii="Times New Roman" w:hAnsi="Times New Roman" w:cs="Times New Roman"/>
                <w:kern w:val="0"/>
              </w:rPr>
            </w:pPr>
          </w:p>
        </w:tc>
        <w:tc>
          <w:tcPr>
            <w:tcW w:w="2977" w:type="dxa"/>
            <w:vMerge/>
            <w:vAlign w:val="center"/>
          </w:tcPr>
          <w:p w:rsidR="00F218C8" w:rsidRPr="000962B4" w:rsidRDefault="00F218C8" w:rsidP="00D11CB4">
            <w:pPr>
              <w:pStyle w:val="a8"/>
              <w:spacing w:line="360" w:lineRule="exact"/>
              <w:rPr>
                <w:rFonts w:eastAsiaTheme="minorEastAsia"/>
                <w:color w:val="auto"/>
                <w:szCs w:val="21"/>
              </w:rPr>
            </w:pPr>
          </w:p>
        </w:tc>
        <w:tc>
          <w:tcPr>
            <w:tcW w:w="1604" w:type="dxa"/>
            <w:vMerge/>
            <w:vAlign w:val="center"/>
          </w:tcPr>
          <w:p w:rsidR="00F218C8" w:rsidRPr="000962B4" w:rsidRDefault="00F218C8" w:rsidP="00171AF4">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val="restart"/>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固体废物</w:t>
            </w:r>
          </w:p>
        </w:tc>
        <w:tc>
          <w:tcPr>
            <w:tcW w:w="429" w:type="dxa"/>
            <w:vMerge w:val="restart"/>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施工期</w:t>
            </w:r>
          </w:p>
        </w:tc>
        <w:tc>
          <w:tcPr>
            <w:tcW w:w="2406" w:type="dxa"/>
            <w:gridSpan w:val="3"/>
            <w:vMerge w:val="restart"/>
            <w:vAlign w:val="center"/>
          </w:tcPr>
          <w:p w:rsidR="00F218C8" w:rsidRPr="000962B4" w:rsidRDefault="00F218C8" w:rsidP="00DE0E96">
            <w:pPr>
              <w:spacing w:line="360" w:lineRule="exact"/>
              <w:jc w:val="center"/>
              <w:rPr>
                <w:rFonts w:ascii="Times New Roman" w:hAnsi="Times New Roman" w:cs="Times New Roman"/>
                <w:kern w:val="0"/>
              </w:rPr>
            </w:pPr>
            <w:r w:rsidRPr="000962B4">
              <w:rPr>
                <w:rFonts w:ascii="Times New Roman" w:hAnsi="Times New Roman" w:cs="Times New Roman"/>
                <w:kern w:val="0"/>
              </w:rPr>
              <w:t>施工场地</w:t>
            </w:r>
          </w:p>
        </w:tc>
        <w:tc>
          <w:tcPr>
            <w:tcW w:w="1418" w:type="dxa"/>
            <w:tcBorders>
              <w:bottom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r w:rsidRPr="000962B4">
              <w:rPr>
                <w:rFonts w:ascii="Times New Roman" w:hAnsi="Times New Roman" w:cs="Times New Roman"/>
                <w:kern w:val="0"/>
              </w:rPr>
              <w:t>建设垃圾</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建设垃圾包括混凝土块、废木材、废钢材等，严格按照相关部门的要求，对其进行分类收集，其中废钢材收集后外售废品收购站，其他不能回收部分运至管理部门指定地点进行合理处置。</w:t>
            </w:r>
          </w:p>
        </w:tc>
        <w:tc>
          <w:tcPr>
            <w:tcW w:w="1604" w:type="dxa"/>
            <w:vMerge w:val="restart"/>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r w:rsidRPr="000962B4">
              <w:rPr>
                <w:rFonts w:ascii="Times New Roman" w:hAnsi="Times New Roman" w:cs="Times New Roman"/>
                <w:kern w:val="0"/>
              </w:rPr>
              <w:t>废土石方</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产生的少量废土石方直接用于场地低洼处平整。</w:t>
            </w:r>
          </w:p>
        </w:tc>
        <w:tc>
          <w:tcPr>
            <w:tcW w:w="1604" w:type="dxa"/>
            <w:vMerge/>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bottom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tcBorders>
              <w:bottom w:val="single" w:sz="4" w:space="0" w:color="auto"/>
            </w:tcBorders>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spacing w:line="360" w:lineRule="exact"/>
              <w:jc w:val="center"/>
              <w:rPr>
                <w:rFonts w:ascii="Times New Roman" w:hAnsi="Times New Roman" w:cs="Times New Roman"/>
                <w:kern w:val="0"/>
              </w:rPr>
            </w:pPr>
            <w:r w:rsidRPr="000962B4">
              <w:rPr>
                <w:rFonts w:ascii="Times New Roman" w:hAnsi="Times New Roman" w:cs="Times New Roman"/>
                <w:kern w:val="0"/>
              </w:rPr>
              <w:t>生活垃圾</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color w:val="auto"/>
                <w:szCs w:val="21"/>
              </w:rPr>
              <w:t>生活垃圾委托环卫部门清运处置。</w:t>
            </w:r>
          </w:p>
        </w:tc>
        <w:tc>
          <w:tcPr>
            <w:tcW w:w="1604" w:type="dxa"/>
            <w:vMerge/>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val="restart"/>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运</w:t>
            </w:r>
            <w:r w:rsidRPr="000962B4">
              <w:rPr>
                <w:rFonts w:ascii="Times New Roman" w:hAnsi="Times New Roman" w:cs="Times New Roman"/>
              </w:rPr>
              <w:lastRenderedPageBreak/>
              <w:t>营期</w:t>
            </w:r>
          </w:p>
        </w:tc>
        <w:tc>
          <w:tcPr>
            <w:tcW w:w="2406" w:type="dxa"/>
            <w:gridSpan w:val="3"/>
            <w:vMerge w:val="restart"/>
            <w:vAlign w:val="center"/>
          </w:tcPr>
          <w:p w:rsidR="00F218C8" w:rsidRPr="000962B4" w:rsidRDefault="00F218C8" w:rsidP="00DE0E96">
            <w:pPr>
              <w:spacing w:line="360" w:lineRule="exact"/>
              <w:jc w:val="center"/>
              <w:rPr>
                <w:rFonts w:ascii="Times New Roman" w:hAnsi="Times New Roman" w:cs="Times New Roman"/>
                <w:kern w:val="0"/>
              </w:rPr>
            </w:pPr>
            <w:r w:rsidRPr="000962B4">
              <w:rPr>
                <w:rFonts w:ascii="Times New Roman" w:hAnsi="Times New Roman" w:cs="Times New Roman"/>
              </w:rPr>
              <w:lastRenderedPageBreak/>
              <w:t>遗体处置</w:t>
            </w: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一次性手套</w:t>
            </w:r>
          </w:p>
        </w:tc>
        <w:tc>
          <w:tcPr>
            <w:tcW w:w="2977" w:type="dxa"/>
            <w:vMerge w:val="restart"/>
            <w:vAlign w:val="center"/>
          </w:tcPr>
          <w:p w:rsidR="00F218C8" w:rsidRPr="000962B4" w:rsidRDefault="00F218C8" w:rsidP="00F218C8">
            <w:pPr>
              <w:pStyle w:val="a8"/>
              <w:spacing w:line="360" w:lineRule="exact"/>
              <w:ind w:firstLineChars="100" w:firstLine="210"/>
              <w:jc w:val="both"/>
              <w:rPr>
                <w:color w:val="auto"/>
                <w:szCs w:val="21"/>
              </w:rPr>
            </w:pPr>
            <w:r w:rsidRPr="000962B4">
              <w:rPr>
                <w:rFonts w:eastAsiaTheme="minorEastAsia"/>
                <w:color w:val="auto"/>
                <w:szCs w:val="24"/>
              </w:rPr>
              <w:t>委托有资质的单位进行处</w:t>
            </w:r>
            <w:r w:rsidRPr="000962B4">
              <w:rPr>
                <w:rFonts w:eastAsiaTheme="minorEastAsia"/>
                <w:color w:val="auto"/>
                <w:szCs w:val="24"/>
              </w:rPr>
              <w:lastRenderedPageBreak/>
              <w:t>置。</w:t>
            </w:r>
          </w:p>
        </w:tc>
        <w:tc>
          <w:tcPr>
            <w:tcW w:w="1604" w:type="dxa"/>
            <w:vMerge w:val="restart"/>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lastRenderedPageBreak/>
              <w:t>《危险废物</w:t>
            </w:r>
            <w:r w:rsidRPr="000962B4">
              <w:rPr>
                <w:rFonts w:eastAsiaTheme="minorEastAsia"/>
                <w:color w:val="auto"/>
                <w:szCs w:val="21"/>
              </w:rPr>
              <w:lastRenderedPageBreak/>
              <w:t>贮存污染控制标准》（</w:t>
            </w:r>
            <w:r w:rsidRPr="000962B4">
              <w:rPr>
                <w:rFonts w:eastAsiaTheme="minorEastAsia"/>
                <w:color w:val="auto"/>
                <w:szCs w:val="21"/>
              </w:rPr>
              <w:t>GB18597-2001</w:t>
            </w:r>
            <w:r w:rsidRPr="000962B4">
              <w:rPr>
                <w:rFonts w:eastAsiaTheme="minorEastAsia"/>
                <w:color w:val="auto"/>
                <w:szCs w:val="21"/>
              </w:rPr>
              <w:t>）及修改单</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废弃化妆棉</w:t>
            </w:r>
          </w:p>
        </w:tc>
        <w:tc>
          <w:tcPr>
            <w:tcW w:w="2977" w:type="dxa"/>
            <w:vMerge/>
            <w:vAlign w:val="center"/>
          </w:tcPr>
          <w:p w:rsidR="00F218C8" w:rsidRPr="000962B4" w:rsidRDefault="00F218C8" w:rsidP="00F218C8">
            <w:pPr>
              <w:pStyle w:val="a8"/>
              <w:spacing w:line="360" w:lineRule="exact"/>
              <w:ind w:firstLineChars="100" w:firstLine="210"/>
              <w:jc w:val="both"/>
              <w:rPr>
                <w:color w:val="auto"/>
                <w:szCs w:val="21"/>
              </w:rPr>
            </w:pPr>
          </w:p>
        </w:tc>
        <w:tc>
          <w:tcPr>
            <w:tcW w:w="1604" w:type="dxa"/>
            <w:vMerge/>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tcBorders>
              <w:bottom w:val="single" w:sz="4" w:space="0" w:color="auto"/>
            </w:tcBorders>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人体组织</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rFonts w:eastAsiaTheme="minorEastAsia"/>
                <w:color w:val="auto"/>
                <w:szCs w:val="24"/>
              </w:rPr>
              <w:t>人体组织按公安机关程序进行鉴定后，同逝者遗体一起火化。</w:t>
            </w:r>
          </w:p>
        </w:tc>
        <w:tc>
          <w:tcPr>
            <w:tcW w:w="1604" w:type="dxa"/>
            <w:vMerge/>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restart"/>
            <w:vAlign w:val="center"/>
          </w:tcPr>
          <w:p w:rsidR="00F218C8" w:rsidRPr="000962B4" w:rsidRDefault="00F218C8" w:rsidP="00DE0E96">
            <w:pPr>
              <w:spacing w:line="360" w:lineRule="exact"/>
              <w:jc w:val="center"/>
              <w:rPr>
                <w:rFonts w:ascii="Times New Roman" w:hAnsi="Times New Roman" w:cs="Times New Roman"/>
                <w:kern w:val="0"/>
              </w:rPr>
            </w:pPr>
            <w:r w:rsidRPr="000962B4">
              <w:rPr>
                <w:rFonts w:ascii="Times New Roman" w:hAnsi="Times New Roman" w:cs="Times New Roman"/>
              </w:rPr>
              <w:t>废气处理设施</w:t>
            </w: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脱酸脱硫固废</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委托环卫部门运输至垃圾填埋场填埋处置。</w:t>
            </w:r>
          </w:p>
        </w:tc>
        <w:tc>
          <w:tcPr>
            <w:tcW w:w="1604" w:type="dxa"/>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除尘固废</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定期委托环卫部门运输至垃圾填埋场填埋处置。</w:t>
            </w:r>
          </w:p>
        </w:tc>
        <w:tc>
          <w:tcPr>
            <w:tcW w:w="1604" w:type="dxa"/>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tcBorders>
              <w:bottom w:val="single" w:sz="4" w:space="0" w:color="auto"/>
            </w:tcBorders>
            <w:vAlign w:val="center"/>
          </w:tcPr>
          <w:p w:rsidR="00F218C8" w:rsidRPr="000962B4" w:rsidRDefault="00F218C8" w:rsidP="00DE0E96">
            <w:pPr>
              <w:spacing w:line="360" w:lineRule="exact"/>
              <w:jc w:val="center"/>
              <w:rPr>
                <w:rFonts w:ascii="Times New Roman" w:hAnsi="Times New Roman" w:cs="Times New Roman"/>
                <w:kern w:val="0"/>
              </w:rPr>
            </w:pP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废活性炭</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委托有资质的单位进行处置。</w:t>
            </w:r>
          </w:p>
        </w:tc>
        <w:tc>
          <w:tcPr>
            <w:tcW w:w="1604" w:type="dxa"/>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《危险废物贮存污染控制标准》（</w:t>
            </w:r>
            <w:r w:rsidRPr="000962B4">
              <w:rPr>
                <w:rFonts w:eastAsiaTheme="minorEastAsia"/>
                <w:color w:val="auto"/>
                <w:szCs w:val="21"/>
              </w:rPr>
              <w:t>GB18597-2001</w:t>
            </w:r>
            <w:r w:rsidRPr="000962B4">
              <w:rPr>
                <w:rFonts w:eastAsiaTheme="minorEastAsia"/>
                <w:color w:val="auto"/>
                <w:szCs w:val="21"/>
              </w:rPr>
              <w:t>）及修改单</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遗物焚烧</w:t>
            </w: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遗物祭品焚烧灰渣</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color w:val="auto"/>
                <w:szCs w:val="21"/>
              </w:rPr>
              <w:t>委托环卫部门运输至垃圾填埋场填埋处置。</w:t>
            </w:r>
          </w:p>
        </w:tc>
        <w:tc>
          <w:tcPr>
            <w:tcW w:w="1604" w:type="dxa"/>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污水处理系统</w:t>
            </w:r>
          </w:p>
        </w:tc>
        <w:tc>
          <w:tcPr>
            <w:tcW w:w="1418" w:type="dxa"/>
            <w:tcBorders>
              <w:bottom w:val="single" w:sz="4" w:space="0" w:color="auto"/>
            </w:tcBorders>
            <w:vAlign w:val="center"/>
          </w:tcPr>
          <w:p w:rsidR="00F218C8" w:rsidRPr="000962B4" w:rsidRDefault="00F218C8" w:rsidP="00DC0764">
            <w:pPr>
              <w:pStyle w:val="a8"/>
              <w:spacing w:line="360" w:lineRule="exact"/>
              <w:rPr>
                <w:rFonts w:eastAsiaTheme="minorEastAsia"/>
                <w:color w:val="auto"/>
                <w:szCs w:val="21"/>
              </w:rPr>
            </w:pPr>
            <w:r w:rsidRPr="000962B4">
              <w:rPr>
                <w:rFonts w:eastAsiaTheme="minorEastAsia"/>
                <w:color w:val="auto"/>
                <w:szCs w:val="21"/>
              </w:rPr>
              <w:t>污水处理系统污泥</w:t>
            </w:r>
          </w:p>
        </w:tc>
        <w:tc>
          <w:tcPr>
            <w:tcW w:w="2977" w:type="dxa"/>
            <w:vAlign w:val="center"/>
          </w:tcPr>
          <w:p w:rsidR="00F218C8" w:rsidRPr="000962B4" w:rsidRDefault="00F218C8" w:rsidP="00F218C8">
            <w:pPr>
              <w:pStyle w:val="a8"/>
              <w:spacing w:line="360" w:lineRule="exact"/>
              <w:ind w:firstLineChars="100" w:firstLine="210"/>
              <w:jc w:val="both"/>
              <w:rPr>
                <w:color w:val="auto"/>
                <w:szCs w:val="21"/>
              </w:rPr>
            </w:pPr>
            <w:r w:rsidRPr="000962B4">
              <w:rPr>
                <w:rFonts w:eastAsiaTheme="minorEastAsia"/>
                <w:color w:val="auto"/>
                <w:szCs w:val="24"/>
              </w:rPr>
              <w:t>委托有资质的单位进行处置。</w:t>
            </w:r>
          </w:p>
        </w:tc>
        <w:tc>
          <w:tcPr>
            <w:tcW w:w="1604" w:type="dxa"/>
            <w:vMerge w:val="restart"/>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《危险废物贮存污染控制标准》（</w:t>
            </w:r>
            <w:r w:rsidRPr="000962B4">
              <w:rPr>
                <w:rFonts w:eastAsiaTheme="minorEastAsia"/>
                <w:color w:val="auto"/>
                <w:szCs w:val="21"/>
              </w:rPr>
              <w:t>GB18597-2001</w:t>
            </w:r>
            <w:r w:rsidRPr="000962B4">
              <w:rPr>
                <w:rFonts w:eastAsiaTheme="minorEastAsia"/>
                <w:color w:val="auto"/>
                <w:szCs w:val="21"/>
              </w:rPr>
              <w:t>）及修改单</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restart"/>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设备维护</w:t>
            </w:r>
          </w:p>
        </w:tc>
        <w:tc>
          <w:tcPr>
            <w:tcW w:w="1418" w:type="dxa"/>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废机油</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委托有资质的单位处置。</w:t>
            </w:r>
          </w:p>
        </w:tc>
        <w:tc>
          <w:tcPr>
            <w:tcW w:w="1604" w:type="dxa"/>
            <w:vMerge/>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p>
        </w:tc>
        <w:tc>
          <w:tcPr>
            <w:tcW w:w="1418" w:type="dxa"/>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废弃沾油抹布</w:t>
            </w:r>
          </w:p>
        </w:tc>
        <w:tc>
          <w:tcPr>
            <w:tcW w:w="2977" w:type="dxa"/>
            <w:vAlign w:val="center"/>
          </w:tcPr>
          <w:p w:rsidR="00F218C8" w:rsidRPr="000962B4" w:rsidRDefault="00F218C8" w:rsidP="00F218C8">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委托环卫部门定期清运处置。</w:t>
            </w:r>
          </w:p>
        </w:tc>
        <w:tc>
          <w:tcPr>
            <w:tcW w:w="1604" w:type="dxa"/>
            <w:tcBorders>
              <w:bottom w:val="single" w:sz="4" w:space="0" w:color="auto"/>
            </w:tcBorders>
            <w:vAlign w:val="center"/>
          </w:tcPr>
          <w:p w:rsidR="00F218C8" w:rsidRPr="000962B4" w:rsidRDefault="00F218C8" w:rsidP="00A21FD8">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restart"/>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员工生活</w:t>
            </w:r>
          </w:p>
        </w:tc>
        <w:tc>
          <w:tcPr>
            <w:tcW w:w="1418" w:type="dxa"/>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生活垃圾</w:t>
            </w:r>
          </w:p>
        </w:tc>
        <w:tc>
          <w:tcPr>
            <w:tcW w:w="2977" w:type="dxa"/>
            <w:vAlign w:val="center"/>
          </w:tcPr>
          <w:p w:rsidR="00F218C8" w:rsidRPr="000962B4" w:rsidRDefault="00F218C8" w:rsidP="000F51F2">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委托环卫部门定期清运处置。</w:t>
            </w:r>
          </w:p>
        </w:tc>
        <w:tc>
          <w:tcPr>
            <w:tcW w:w="1604" w:type="dxa"/>
            <w:vMerge w:val="restart"/>
            <w:tcBorders>
              <w:top w:val="single" w:sz="4" w:space="0" w:color="auto"/>
            </w:tcBorders>
            <w:vAlign w:val="center"/>
          </w:tcPr>
          <w:p w:rsidR="00F218C8" w:rsidRPr="000962B4" w:rsidRDefault="00F218C8" w:rsidP="00C466EA">
            <w:pPr>
              <w:pStyle w:val="a8"/>
              <w:spacing w:line="360" w:lineRule="exact"/>
              <w:ind w:firstLineChars="100" w:firstLine="210"/>
              <w:jc w:val="both"/>
              <w:rPr>
                <w:rFonts w:eastAsiaTheme="minorEastAsia"/>
                <w:color w:val="auto"/>
                <w:szCs w:val="21"/>
              </w:rPr>
            </w:pPr>
            <w:r w:rsidRPr="000962B4">
              <w:rPr>
                <w:rFonts w:eastAsiaTheme="minorEastAsia"/>
                <w:color w:val="auto"/>
                <w:szCs w:val="21"/>
              </w:rPr>
              <w:t>处置率为</w:t>
            </w:r>
            <w:r w:rsidRPr="000962B4">
              <w:rPr>
                <w:rFonts w:eastAsiaTheme="minorEastAsia"/>
                <w:color w:val="auto"/>
                <w:szCs w:val="21"/>
              </w:rPr>
              <w:t>100%</w:t>
            </w: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ign w:val="center"/>
          </w:tcPr>
          <w:p w:rsidR="00F218C8" w:rsidRPr="000962B4" w:rsidRDefault="00F218C8" w:rsidP="00F218C8">
            <w:pPr>
              <w:pStyle w:val="a8"/>
              <w:spacing w:line="360" w:lineRule="exact"/>
              <w:rPr>
                <w:rFonts w:eastAsiaTheme="minorEastAsia"/>
                <w:color w:val="auto"/>
                <w:szCs w:val="21"/>
              </w:rPr>
            </w:pPr>
          </w:p>
        </w:tc>
        <w:tc>
          <w:tcPr>
            <w:tcW w:w="1418" w:type="dxa"/>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餐厨废物</w:t>
            </w:r>
          </w:p>
        </w:tc>
        <w:tc>
          <w:tcPr>
            <w:tcW w:w="2977" w:type="dxa"/>
            <w:vAlign w:val="center"/>
          </w:tcPr>
          <w:p w:rsidR="00F218C8" w:rsidRPr="000962B4" w:rsidRDefault="00F218C8" w:rsidP="000F51F2">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委托有资质的单位进行处置。</w:t>
            </w:r>
          </w:p>
        </w:tc>
        <w:tc>
          <w:tcPr>
            <w:tcW w:w="1604" w:type="dxa"/>
            <w:vMerge/>
            <w:vAlign w:val="center"/>
          </w:tcPr>
          <w:p w:rsidR="00F218C8" w:rsidRPr="000962B4" w:rsidRDefault="00F218C8" w:rsidP="00C466EA">
            <w:pPr>
              <w:pStyle w:val="a8"/>
              <w:spacing w:line="360" w:lineRule="exact"/>
              <w:ind w:firstLineChars="100" w:firstLine="210"/>
              <w:jc w:val="both"/>
              <w:rPr>
                <w:rFonts w:eastAsiaTheme="minorEastAsia"/>
                <w:color w:val="auto"/>
                <w:szCs w:val="21"/>
              </w:rPr>
            </w:pPr>
          </w:p>
        </w:tc>
      </w:tr>
      <w:tr w:rsidR="00F218C8" w:rsidRPr="000962B4" w:rsidTr="00F218C8">
        <w:trPr>
          <w:jc w:val="center"/>
        </w:trPr>
        <w:tc>
          <w:tcPr>
            <w:tcW w:w="522" w:type="dxa"/>
            <w:vMerge/>
            <w:tcBorders>
              <w:righ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429" w:type="dxa"/>
            <w:vMerge/>
            <w:tcBorders>
              <w:left w:val="single" w:sz="4" w:space="0" w:color="auto"/>
            </w:tcBorders>
            <w:vAlign w:val="center"/>
          </w:tcPr>
          <w:p w:rsidR="00F218C8" w:rsidRPr="000962B4" w:rsidRDefault="00F218C8" w:rsidP="00171AF4">
            <w:pPr>
              <w:spacing w:line="360" w:lineRule="exact"/>
              <w:jc w:val="center"/>
              <w:rPr>
                <w:rFonts w:ascii="Times New Roman" w:hAnsi="Times New Roman" w:cs="Times New Roman"/>
              </w:rPr>
            </w:pPr>
          </w:p>
        </w:tc>
        <w:tc>
          <w:tcPr>
            <w:tcW w:w="2406" w:type="dxa"/>
            <w:gridSpan w:val="3"/>
            <w:vMerge/>
            <w:vAlign w:val="center"/>
          </w:tcPr>
          <w:p w:rsidR="00F218C8" w:rsidRPr="000962B4" w:rsidRDefault="00F218C8" w:rsidP="00F218C8">
            <w:pPr>
              <w:pStyle w:val="a8"/>
              <w:spacing w:line="360" w:lineRule="exact"/>
              <w:rPr>
                <w:rFonts w:eastAsiaTheme="minorEastAsia"/>
                <w:color w:val="auto"/>
                <w:szCs w:val="21"/>
              </w:rPr>
            </w:pPr>
          </w:p>
        </w:tc>
        <w:tc>
          <w:tcPr>
            <w:tcW w:w="1418" w:type="dxa"/>
            <w:tcBorders>
              <w:bottom w:val="single" w:sz="4" w:space="0" w:color="auto"/>
            </w:tcBorders>
            <w:vAlign w:val="center"/>
          </w:tcPr>
          <w:p w:rsidR="00F218C8" w:rsidRPr="000962B4" w:rsidRDefault="00F218C8" w:rsidP="00F218C8">
            <w:pPr>
              <w:pStyle w:val="a8"/>
              <w:spacing w:line="360" w:lineRule="exact"/>
              <w:rPr>
                <w:rFonts w:eastAsiaTheme="minorEastAsia"/>
                <w:color w:val="auto"/>
                <w:szCs w:val="21"/>
              </w:rPr>
            </w:pPr>
            <w:r w:rsidRPr="000962B4">
              <w:rPr>
                <w:rFonts w:eastAsiaTheme="minorEastAsia"/>
                <w:color w:val="auto"/>
                <w:szCs w:val="21"/>
              </w:rPr>
              <w:t>隔油池浮油</w:t>
            </w:r>
          </w:p>
        </w:tc>
        <w:tc>
          <w:tcPr>
            <w:tcW w:w="2977" w:type="dxa"/>
            <w:vAlign w:val="center"/>
          </w:tcPr>
          <w:p w:rsidR="00F218C8" w:rsidRPr="000962B4" w:rsidRDefault="00F218C8" w:rsidP="000F51F2">
            <w:pPr>
              <w:pStyle w:val="a8"/>
              <w:spacing w:line="360" w:lineRule="exact"/>
              <w:ind w:firstLineChars="100" w:firstLine="210"/>
              <w:jc w:val="both"/>
              <w:rPr>
                <w:rFonts w:eastAsiaTheme="minorEastAsia"/>
                <w:color w:val="auto"/>
                <w:szCs w:val="24"/>
              </w:rPr>
            </w:pPr>
            <w:r w:rsidRPr="000962B4">
              <w:rPr>
                <w:rFonts w:eastAsiaTheme="minorEastAsia"/>
                <w:color w:val="auto"/>
                <w:szCs w:val="24"/>
              </w:rPr>
              <w:t>委托有资质的单位进行清理和处置。</w:t>
            </w:r>
          </w:p>
        </w:tc>
        <w:tc>
          <w:tcPr>
            <w:tcW w:w="1604" w:type="dxa"/>
            <w:vMerge/>
            <w:vAlign w:val="center"/>
          </w:tcPr>
          <w:p w:rsidR="00F218C8" w:rsidRPr="000962B4" w:rsidRDefault="00F218C8" w:rsidP="00C466EA">
            <w:pPr>
              <w:pStyle w:val="a8"/>
              <w:spacing w:line="360" w:lineRule="exact"/>
              <w:ind w:firstLineChars="100" w:firstLine="210"/>
              <w:jc w:val="both"/>
              <w:rPr>
                <w:rFonts w:eastAsiaTheme="minorEastAsia"/>
                <w:color w:val="auto"/>
                <w:szCs w:val="21"/>
              </w:rPr>
            </w:pPr>
          </w:p>
        </w:tc>
      </w:tr>
      <w:tr w:rsidR="00F218C8" w:rsidRPr="000962B4" w:rsidTr="00516F69">
        <w:trPr>
          <w:jc w:val="center"/>
        </w:trPr>
        <w:tc>
          <w:tcPr>
            <w:tcW w:w="951" w:type="dxa"/>
            <w:gridSpan w:val="2"/>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土壤及地下水污染防治措施</w:t>
            </w:r>
          </w:p>
        </w:tc>
        <w:tc>
          <w:tcPr>
            <w:tcW w:w="8405" w:type="dxa"/>
            <w:gridSpan w:val="6"/>
            <w:vAlign w:val="center"/>
          </w:tcPr>
          <w:p w:rsidR="00F218C8" w:rsidRPr="000962B4" w:rsidRDefault="00D059F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fldChar w:fldCharType="begin"/>
            </w:r>
            <w:r w:rsidR="00F218C8" w:rsidRPr="000962B4">
              <w:rPr>
                <w:rFonts w:eastAsiaTheme="minorEastAsia"/>
                <w:color w:val="auto"/>
                <w:sz w:val="24"/>
                <w:szCs w:val="21"/>
              </w:rPr>
              <w:instrText xml:space="preserve"> = 1 \* GB2 </w:instrText>
            </w:r>
            <w:r w:rsidRPr="000962B4">
              <w:rPr>
                <w:rFonts w:eastAsiaTheme="minorEastAsia"/>
                <w:color w:val="auto"/>
                <w:sz w:val="24"/>
                <w:szCs w:val="21"/>
              </w:rPr>
              <w:fldChar w:fldCharType="separate"/>
            </w:r>
            <w:r w:rsidR="00F218C8" w:rsidRPr="000962B4">
              <w:rPr>
                <w:color w:val="auto"/>
                <w:sz w:val="24"/>
                <w:szCs w:val="21"/>
              </w:rPr>
              <w:t>⑴</w:t>
            </w:r>
            <w:r w:rsidRPr="000962B4">
              <w:rPr>
                <w:rFonts w:eastAsiaTheme="minorEastAsia"/>
                <w:color w:val="auto"/>
                <w:sz w:val="24"/>
                <w:szCs w:val="21"/>
              </w:rPr>
              <w:fldChar w:fldCharType="end"/>
            </w:r>
            <w:r w:rsidR="00F218C8" w:rsidRPr="000962B4">
              <w:rPr>
                <w:rFonts w:eastAsiaTheme="minorEastAsia"/>
                <w:color w:val="auto"/>
                <w:sz w:val="24"/>
                <w:szCs w:val="21"/>
              </w:rPr>
              <w:t>重点防渗区</w:t>
            </w:r>
          </w:p>
          <w:p w:rsidR="00F218C8" w:rsidRPr="000962B4" w:rsidRDefault="00F218C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t>项目重点防渗区为</w:t>
            </w:r>
            <w:r w:rsidRPr="00B52330">
              <w:rPr>
                <w:rFonts w:eastAsiaTheme="minorEastAsia"/>
                <w:color w:val="0070C0"/>
                <w:sz w:val="24"/>
                <w:szCs w:val="21"/>
              </w:rPr>
              <w:t>危险废物贮存间</w:t>
            </w:r>
            <w:r w:rsidR="00B52330" w:rsidRPr="00B52330">
              <w:rPr>
                <w:rFonts w:eastAsiaTheme="minorEastAsia" w:hint="eastAsia"/>
                <w:color w:val="0070C0"/>
                <w:sz w:val="24"/>
                <w:szCs w:val="21"/>
              </w:rPr>
              <w:t>、医疗废物贮存间、</w:t>
            </w:r>
            <w:r w:rsidRPr="00B52330">
              <w:rPr>
                <w:rFonts w:eastAsiaTheme="minorEastAsia"/>
                <w:color w:val="0070C0"/>
                <w:sz w:val="24"/>
                <w:szCs w:val="21"/>
              </w:rPr>
              <w:t>调节池</w:t>
            </w:r>
            <w:r w:rsidR="00B52330" w:rsidRPr="00B52330">
              <w:rPr>
                <w:rFonts w:eastAsiaTheme="minorEastAsia" w:hint="eastAsia"/>
                <w:color w:val="0070C0"/>
                <w:sz w:val="24"/>
                <w:szCs w:val="21"/>
              </w:rPr>
              <w:t>和</w:t>
            </w:r>
            <w:r w:rsidRPr="00B52330">
              <w:rPr>
                <w:rFonts w:eastAsiaTheme="minorEastAsia"/>
                <w:color w:val="0070C0"/>
                <w:sz w:val="24"/>
                <w:szCs w:val="21"/>
              </w:rPr>
              <w:t>一体化污水处理设施。</w:t>
            </w:r>
            <w:r w:rsidRPr="000962B4">
              <w:rPr>
                <w:rFonts w:eastAsiaTheme="minorEastAsia"/>
                <w:color w:val="auto"/>
                <w:sz w:val="24"/>
                <w:szCs w:val="21"/>
              </w:rPr>
              <w:t>具体防渗措施如下：</w:t>
            </w:r>
            <w:r w:rsidR="001372A9" w:rsidRPr="001372A9">
              <w:rPr>
                <w:rFonts w:eastAsiaTheme="minorEastAsia" w:hint="eastAsia"/>
                <w:color w:val="0070C0"/>
                <w:sz w:val="24"/>
                <w:szCs w:val="21"/>
              </w:rPr>
              <w:t>危险废物贮存间及医疗废物暂存间地面及裙墙</w:t>
            </w:r>
            <w:r w:rsidRPr="000962B4">
              <w:rPr>
                <w:rFonts w:eastAsiaTheme="minorEastAsia"/>
                <w:color w:val="auto"/>
                <w:sz w:val="24"/>
                <w:szCs w:val="21"/>
              </w:rPr>
              <w:t>、调节池池内应采用不低于</w:t>
            </w:r>
            <w:r w:rsidRPr="000962B4">
              <w:rPr>
                <w:rFonts w:eastAsiaTheme="minorEastAsia"/>
                <w:color w:val="auto"/>
                <w:sz w:val="24"/>
                <w:szCs w:val="21"/>
              </w:rPr>
              <w:t>2mm</w:t>
            </w:r>
            <w:r w:rsidRPr="000962B4">
              <w:rPr>
                <w:rFonts w:eastAsiaTheme="minorEastAsia"/>
                <w:color w:val="auto"/>
                <w:sz w:val="24"/>
                <w:szCs w:val="21"/>
              </w:rPr>
              <w:t>后的</w:t>
            </w:r>
            <w:r w:rsidRPr="000962B4">
              <w:rPr>
                <w:rFonts w:eastAsiaTheme="minorEastAsia"/>
                <w:color w:val="auto"/>
                <w:sz w:val="24"/>
                <w:szCs w:val="21"/>
              </w:rPr>
              <w:t>HDPE</w:t>
            </w:r>
            <w:r w:rsidRPr="000962B4">
              <w:rPr>
                <w:rFonts w:eastAsiaTheme="minorEastAsia"/>
                <w:color w:val="auto"/>
                <w:sz w:val="24"/>
                <w:szCs w:val="21"/>
              </w:rPr>
              <w:t>膜或其他人工防渗材料进行防渗，使其渗透系数</w:t>
            </w:r>
            <w:r w:rsidRPr="000962B4">
              <w:rPr>
                <w:rFonts w:eastAsiaTheme="minorEastAsia"/>
                <w:color w:val="auto"/>
                <w:sz w:val="24"/>
                <w:szCs w:val="21"/>
              </w:rPr>
              <w:t>≤10</w:t>
            </w:r>
            <w:r w:rsidRPr="000962B4">
              <w:rPr>
                <w:rFonts w:eastAsiaTheme="minorEastAsia"/>
                <w:color w:val="auto"/>
                <w:sz w:val="24"/>
                <w:szCs w:val="21"/>
                <w:vertAlign w:val="superscript"/>
              </w:rPr>
              <w:t>-10</w:t>
            </w:r>
            <w:r w:rsidRPr="000962B4">
              <w:rPr>
                <w:rFonts w:eastAsiaTheme="minorEastAsia"/>
                <w:color w:val="auto"/>
                <w:sz w:val="24"/>
                <w:szCs w:val="21"/>
              </w:rPr>
              <w:t>cm/s</w:t>
            </w:r>
            <w:r w:rsidRPr="000962B4">
              <w:rPr>
                <w:rFonts w:eastAsiaTheme="minorEastAsia"/>
                <w:color w:val="auto"/>
                <w:sz w:val="24"/>
                <w:szCs w:val="21"/>
              </w:rPr>
              <w:t>；一体化污水处理设施采用一体成型钢结构设施，确保废水无渗漏。</w:t>
            </w:r>
          </w:p>
          <w:p w:rsidR="00F218C8" w:rsidRPr="000962B4" w:rsidRDefault="00D059F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fldChar w:fldCharType="begin"/>
            </w:r>
            <w:r w:rsidR="00F218C8" w:rsidRPr="000962B4">
              <w:rPr>
                <w:rFonts w:eastAsiaTheme="minorEastAsia"/>
                <w:color w:val="auto"/>
                <w:sz w:val="24"/>
                <w:szCs w:val="21"/>
              </w:rPr>
              <w:instrText xml:space="preserve"> = 2 \* GB2 </w:instrText>
            </w:r>
            <w:r w:rsidRPr="000962B4">
              <w:rPr>
                <w:rFonts w:eastAsiaTheme="minorEastAsia"/>
                <w:color w:val="auto"/>
                <w:sz w:val="24"/>
                <w:szCs w:val="21"/>
              </w:rPr>
              <w:fldChar w:fldCharType="separate"/>
            </w:r>
            <w:r w:rsidR="00F218C8" w:rsidRPr="000962B4">
              <w:rPr>
                <w:color w:val="auto"/>
                <w:sz w:val="24"/>
                <w:szCs w:val="21"/>
              </w:rPr>
              <w:t>⑵</w:t>
            </w:r>
            <w:r w:rsidRPr="000962B4">
              <w:rPr>
                <w:rFonts w:eastAsiaTheme="minorEastAsia"/>
                <w:color w:val="auto"/>
                <w:sz w:val="24"/>
                <w:szCs w:val="21"/>
              </w:rPr>
              <w:fldChar w:fldCharType="end"/>
            </w:r>
            <w:r w:rsidR="00F218C8" w:rsidRPr="000962B4">
              <w:rPr>
                <w:rFonts w:eastAsiaTheme="minorEastAsia"/>
                <w:color w:val="auto"/>
                <w:sz w:val="24"/>
                <w:szCs w:val="21"/>
              </w:rPr>
              <w:t>一般防渗区</w:t>
            </w:r>
          </w:p>
          <w:p w:rsidR="00F218C8" w:rsidRPr="000962B4" w:rsidRDefault="00F218C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t>一般防渗区主要包括：火化车间及捡灰间、悼念厅及守灵厅，应采用混凝土</w:t>
            </w:r>
            <w:r w:rsidRPr="000962B4">
              <w:rPr>
                <w:rFonts w:eastAsiaTheme="minorEastAsia"/>
                <w:color w:val="auto"/>
                <w:sz w:val="24"/>
                <w:szCs w:val="21"/>
              </w:rPr>
              <w:lastRenderedPageBreak/>
              <w:t>进行硬化，使其渗透系数</w:t>
            </w:r>
            <w:r w:rsidRPr="000962B4">
              <w:rPr>
                <w:rFonts w:eastAsiaTheme="minorEastAsia"/>
                <w:color w:val="auto"/>
                <w:sz w:val="24"/>
                <w:szCs w:val="21"/>
              </w:rPr>
              <w:t>≤1.0×10</w:t>
            </w:r>
            <w:r w:rsidRPr="000962B4">
              <w:rPr>
                <w:rFonts w:eastAsiaTheme="minorEastAsia"/>
                <w:color w:val="auto"/>
                <w:sz w:val="24"/>
                <w:szCs w:val="21"/>
                <w:vertAlign w:val="superscript"/>
              </w:rPr>
              <w:t>-7</w:t>
            </w:r>
            <w:r w:rsidRPr="000962B4">
              <w:rPr>
                <w:rFonts w:eastAsiaTheme="minorEastAsia"/>
                <w:color w:val="auto"/>
                <w:sz w:val="24"/>
                <w:szCs w:val="21"/>
              </w:rPr>
              <w:t>cm/s</w:t>
            </w:r>
            <w:r w:rsidRPr="000962B4">
              <w:rPr>
                <w:rFonts w:eastAsiaTheme="minorEastAsia"/>
                <w:color w:val="auto"/>
                <w:sz w:val="24"/>
                <w:szCs w:val="21"/>
              </w:rPr>
              <w:t>。</w:t>
            </w:r>
          </w:p>
          <w:p w:rsidR="00F218C8" w:rsidRPr="000962B4" w:rsidRDefault="00D059F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fldChar w:fldCharType="begin"/>
            </w:r>
            <w:r w:rsidR="00F218C8" w:rsidRPr="000962B4">
              <w:rPr>
                <w:rFonts w:eastAsiaTheme="minorEastAsia"/>
                <w:color w:val="auto"/>
                <w:sz w:val="24"/>
                <w:szCs w:val="21"/>
              </w:rPr>
              <w:instrText xml:space="preserve"> = 3 \* GB2 </w:instrText>
            </w:r>
            <w:r w:rsidRPr="000962B4">
              <w:rPr>
                <w:rFonts w:eastAsiaTheme="minorEastAsia"/>
                <w:color w:val="auto"/>
                <w:sz w:val="24"/>
                <w:szCs w:val="21"/>
              </w:rPr>
              <w:fldChar w:fldCharType="separate"/>
            </w:r>
            <w:r w:rsidR="00F218C8" w:rsidRPr="000962B4">
              <w:rPr>
                <w:color w:val="auto"/>
                <w:sz w:val="24"/>
                <w:szCs w:val="21"/>
              </w:rPr>
              <w:t>⑶</w:t>
            </w:r>
            <w:r w:rsidRPr="000962B4">
              <w:rPr>
                <w:rFonts w:eastAsiaTheme="minorEastAsia"/>
                <w:color w:val="auto"/>
                <w:sz w:val="24"/>
                <w:szCs w:val="21"/>
              </w:rPr>
              <w:fldChar w:fldCharType="end"/>
            </w:r>
            <w:r w:rsidR="00F218C8" w:rsidRPr="000962B4">
              <w:rPr>
                <w:rFonts w:eastAsiaTheme="minorEastAsia"/>
                <w:color w:val="auto"/>
                <w:sz w:val="24"/>
                <w:szCs w:val="21"/>
              </w:rPr>
              <w:t>简单防渗区</w:t>
            </w:r>
          </w:p>
          <w:p w:rsidR="00F218C8" w:rsidRPr="000962B4" w:rsidRDefault="00F218C8" w:rsidP="00F278A0">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t>对于基本上不产生污染物的简单防渗区，不采取专门针对地下水污染的防治措施。</w:t>
            </w:r>
          </w:p>
        </w:tc>
      </w:tr>
      <w:tr w:rsidR="00F218C8" w:rsidRPr="000962B4" w:rsidTr="00516F69">
        <w:trPr>
          <w:jc w:val="center"/>
        </w:trPr>
        <w:tc>
          <w:tcPr>
            <w:tcW w:w="951" w:type="dxa"/>
            <w:gridSpan w:val="2"/>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lastRenderedPageBreak/>
              <w:t>生态保护措施</w:t>
            </w:r>
          </w:p>
        </w:tc>
        <w:tc>
          <w:tcPr>
            <w:tcW w:w="8405" w:type="dxa"/>
            <w:gridSpan w:val="6"/>
            <w:vAlign w:val="center"/>
          </w:tcPr>
          <w:p w:rsidR="00F218C8" w:rsidRPr="000962B4" w:rsidRDefault="00F218C8" w:rsidP="00D2157C">
            <w:pPr>
              <w:pStyle w:val="a8"/>
              <w:spacing w:line="360" w:lineRule="auto"/>
              <w:ind w:firstLineChars="100" w:firstLine="240"/>
              <w:jc w:val="both"/>
              <w:rPr>
                <w:rFonts w:eastAsiaTheme="minorEastAsia"/>
                <w:color w:val="auto"/>
                <w:szCs w:val="21"/>
              </w:rPr>
            </w:pPr>
            <w:r w:rsidRPr="000962B4">
              <w:rPr>
                <w:rFonts w:eastAsiaTheme="minorEastAsia"/>
                <w:color w:val="auto"/>
                <w:sz w:val="24"/>
                <w:szCs w:val="21"/>
              </w:rPr>
              <w:t>无</w:t>
            </w:r>
          </w:p>
        </w:tc>
      </w:tr>
      <w:tr w:rsidR="00F218C8" w:rsidRPr="000962B4" w:rsidTr="00516F69">
        <w:trPr>
          <w:jc w:val="center"/>
        </w:trPr>
        <w:tc>
          <w:tcPr>
            <w:tcW w:w="951" w:type="dxa"/>
            <w:gridSpan w:val="2"/>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环境风险防范措施</w:t>
            </w:r>
          </w:p>
        </w:tc>
        <w:tc>
          <w:tcPr>
            <w:tcW w:w="8405" w:type="dxa"/>
            <w:gridSpan w:val="6"/>
            <w:vAlign w:val="center"/>
          </w:tcPr>
          <w:p w:rsidR="00F218C8" w:rsidRPr="000962B4" w:rsidRDefault="00F218C8" w:rsidP="00F218C8">
            <w:pPr>
              <w:pStyle w:val="a8"/>
              <w:spacing w:line="360" w:lineRule="auto"/>
              <w:ind w:firstLineChars="100" w:firstLine="240"/>
              <w:jc w:val="both"/>
              <w:rPr>
                <w:rFonts w:eastAsiaTheme="minorEastAsia"/>
                <w:color w:val="auto"/>
                <w:sz w:val="24"/>
                <w:szCs w:val="21"/>
              </w:rPr>
            </w:pPr>
            <w:r w:rsidRPr="000962B4">
              <w:rPr>
                <w:rFonts w:eastAsiaTheme="minorEastAsia"/>
                <w:color w:val="auto"/>
                <w:sz w:val="24"/>
                <w:szCs w:val="21"/>
              </w:rPr>
              <w:t>根据该项目环境影响途经，提出以下风险防范措施：</w:t>
            </w:r>
          </w:p>
          <w:p w:rsidR="00F218C8" w:rsidRPr="000962B4" w:rsidRDefault="00F218C8" w:rsidP="00F218C8">
            <w:pPr>
              <w:pStyle w:val="a8"/>
              <w:spacing w:line="360" w:lineRule="auto"/>
              <w:ind w:firstLineChars="100" w:firstLine="240"/>
              <w:jc w:val="both"/>
              <w:rPr>
                <w:rFonts w:eastAsiaTheme="minorEastAsia"/>
                <w:color w:val="auto"/>
                <w:sz w:val="24"/>
                <w:szCs w:val="21"/>
              </w:rPr>
            </w:pPr>
            <w:r w:rsidRPr="00B52330">
              <w:rPr>
                <w:color w:val="0070C0"/>
                <w:sz w:val="24"/>
                <w:szCs w:val="21"/>
              </w:rPr>
              <w:t>①</w:t>
            </w:r>
            <w:r w:rsidRPr="00B52330">
              <w:rPr>
                <w:rFonts w:eastAsiaTheme="minorEastAsia"/>
                <w:color w:val="0070C0"/>
                <w:sz w:val="24"/>
                <w:szCs w:val="21"/>
              </w:rPr>
              <w:t>危废废物应储存于规范的危险废物贮存间</w:t>
            </w:r>
            <w:r w:rsidR="00B52330" w:rsidRPr="00B52330">
              <w:rPr>
                <w:rFonts w:eastAsiaTheme="minorEastAsia" w:hint="eastAsia"/>
                <w:color w:val="0070C0"/>
                <w:sz w:val="24"/>
                <w:szCs w:val="21"/>
              </w:rPr>
              <w:t>，医疗废物</w:t>
            </w:r>
            <w:r w:rsidR="00B52330" w:rsidRPr="00B52330">
              <w:rPr>
                <w:rFonts w:eastAsiaTheme="minorEastAsia"/>
                <w:color w:val="0070C0"/>
                <w:sz w:val="24"/>
                <w:szCs w:val="21"/>
              </w:rPr>
              <w:t>应储存于规范的</w:t>
            </w:r>
            <w:r w:rsidR="00B52330" w:rsidRPr="00B52330">
              <w:rPr>
                <w:rFonts w:eastAsiaTheme="minorEastAsia" w:hint="eastAsia"/>
                <w:color w:val="0070C0"/>
                <w:sz w:val="24"/>
                <w:szCs w:val="21"/>
              </w:rPr>
              <w:t>医疗废物贮存间</w:t>
            </w:r>
            <w:r w:rsidRPr="00B52330">
              <w:rPr>
                <w:rFonts w:eastAsiaTheme="minorEastAsia"/>
                <w:color w:val="0070C0"/>
                <w:sz w:val="24"/>
                <w:szCs w:val="21"/>
              </w:rPr>
              <w:t>；</w:t>
            </w:r>
            <w:r w:rsidRPr="000962B4">
              <w:rPr>
                <w:rFonts w:eastAsiaTheme="minorEastAsia"/>
                <w:color w:val="auto"/>
                <w:sz w:val="24"/>
                <w:szCs w:val="21"/>
              </w:rPr>
              <w:t>入库时，严格检验物品质量、数量、包装情况、有无泄漏。</w:t>
            </w:r>
          </w:p>
          <w:p w:rsidR="00F218C8" w:rsidRPr="000962B4" w:rsidRDefault="00F218C8" w:rsidP="00F218C8">
            <w:pPr>
              <w:pStyle w:val="a8"/>
              <w:spacing w:line="360" w:lineRule="auto"/>
              <w:ind w:firstLineChars="100" w:firstLine="240"/>
              <w:jc w:val="both"/>
              <w:rPr>
                <w:rFonts w:eastAsiaTheme="minorEastAsia"/>
                <w:color w:val="auto"/>
                <w:sz w:val="24"/>
                <w:szCs w:val="21"/>
              </w:rPr>
            </w:pPr>
            <w:r w:rsidRPr="000962B4">
              <w:rPr>
                <w:color w:val="auto"/>
                <w:sz w:val="24"/>
                <w:szCs w:val="21"/>
              </w:rPr>
              <w:t>②</w:t>
            </w:r>
            <w:r w:rsidRPr="000962B4">
              <w:rPr>
                <w:rFonts w:eastAsiaTheme="minorEastAsia"/>
                <w:color w:val="auto"/>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rsidR="00F218C8" w:rsidRPr="000962B4" w:rsidRDefault="00F218C8" w:rsidP="00F218C8">
            <w:pPr>
              <w:pStyle w:val="a8"/>
              <w:spacing w:line="360" w:lineRule="auto"/>
              <w:ind w:firstLineChars="100" w:firstLine="240"/>
              <w:jc w:val="both"/>
              <w:rPr>
                <w:rFonts w:eastAsiaTheme="minorEastAsia"/>
                <w:color w:val="auto"/>
                <w:sz w:val="24"/>
                <w:szCs w:val="21"/>
              </w:rPr>
            </w:pPr>
            <w:r w:rsidRPr="000962B4">
              <w:rPr>
                <w:color w:val="auto"/>
                <w:sz w:val="24"/>
                <w:szCs w:val="21"/>
              </w:rPr>
              <w:t>③</w:t>
            </w:r>
            <w:r w:rsidRPr="000962B4">
              <w:rPr>
                <w:rFonts w:eastAsiaTheme="minorEastAsia"/>
                <w:color w:val="auto"/>
                <w:sz w:val="24"/>
                <w:szCs w:val="21"/>
              </w:rPr>
              <w:t>项目区配备相应品种的消防器材。</w:t>
            </w:r>
          </w:p>
        </w:tc>
      </w:tr>
      <w:tr w:rsidR="00F218C8" w:rsidRPr="000962B4" w:rsidTr="00516F69">
        <w:trPr>
          <w:jc w:val="center"/>
        </w:trPr>
        <w:tc>
          <w:tcPr>
            <w:tcW w:w="951" w:type="dxa"/>
            <w:gridSpan w:val="2"/>
            <w:vAlign w:val="center"/>
          </w:tcPr>
          <w:p w:rsidR="00F218C8" w:rsidRPr="000962B4" w:rsidRDefault="00F218C8" w:rsidP="00171AF4">
            <w:pPr>
              <w:spacing w:line="360" w:lineRule="exact"/>
              <w:jc w:val="center"/>
              <w:rPr>
                <w:rFonts w:ascii="Times New Roman" w:hAnsi="Times New Roman" w:cs="Times New Roman"/>
              </w:rPr>
            </w:pPr>
            <w:r w:rsidRPr="000962B4">
              <w:rPr>
                <w:rFonts w:ascii="Times New Roman" w:hAnsi="Times New Roman" w:cs="Times New Roman"/>
              </w:rPr>
              <w:t>其他环境管理要求</w:t>
            </w:r>
          </w:p>
        </w:tc>
        <w:tc>
          <w:tcPr>
            <w:tcW w:w="8405" w:type="dxa"/>
            <w:gridSpan w:val="6"/>
            <w:vAlign w:val="center"/>
          </w:tcPr>
          <w:p w:rsidR="00F218C8" w:rsidRPr="000962B4" w:rsidRDefault="00F218C8" w:rsidP="00C466EA">
            <w:pPr>
              <w:pStyle w:val="a8"/>
              <w:spacing w:line="360" w:lineRule="auto"/>
              <w:ind w:firstLineChars="100" w:firstLine="240"/>
              <w:jc w:val="both"/>
              <w:rPr>
                <w:rFonts w:eastAsiaTheme="minorEastAsia"/>
                <w:color w:val="auto"/>
                <w:sz w:val="24"/>
                <w:szCs w:val="21"/>
              </w:rPr>
            </w:pPr>
            <w:r w:rsidRPr="000962B4">
              <w:rPr>
                <w:color w:val="auto"/>
                <w:sz w:val="24"/>
                <w:szCs w:val="21"/>
              </w:rPr>
              <w:t>①</w:t>
            </w:r>
            <w:r w:rsidRPr="000962B4">
              <w:rPr>
                <w:rFonts w:eastAsiaTheme="minorEastAsia"/>
                <w:color w:val="auto"/>
                <w:sz w:val="24"/>
                <w:szCs w:val="21"/>
              </w:rPr>
              <w:t>建设单位按照规范要求，设置环境保护图形标志。</w:t>
            </w:r>
          </w:p>
          <w:p w:rsidR="00F218C8" w:rsidRPr="000962B4" w:rsidRDefault="00F218C8" w:rsidP="00C466EA">
            <w:pPr>
              <w:pStyle w:val="a8"/>
              <w:spacing w:line="360" w:lineRule="auto"/>
              <w:ind w:firstLineChars="100" w:firstLine="240"/>
              <w:jc w:val="both"/>
              <w:rPr>
                <w:rFonts w:eastAsiaTheme="minorEastAsia"/>
                <w:color w:val="auto"/>
                <w:sz w:val="24"/>
                <w:szCs w:val="21"/>
              </w:rPr>
            </w:pPr>
            <w:r w:rsidRPr="000962B4">
              <w:rPr>
                <w:color w:val="auto"/>
                <w:sz w:val="24"/>
                <w:szCs w:val="21"/>
              </w:rPr>
              <w:t>②</w:t>
            </w:r>
            <w:r w:rsidRPr="000962B4">
              <w:rPr>
                <w:rFonts w:eastAsiaTheme="minorEastAsia"/>
                <w:color w:val="auto"/>
                <w:sz w:val="24"/>
                <w:szCs w:val="21"/>
              </w:rPr>
              <w:t>要求建设单位制定突发环境事件应急预案，报所在地县级以上环境保护行政主管部门备案并按照预案要求每年组织演练。</w:t>
            </w: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C466EA">
            <w:pPr>
              <w:pStyle w:val="a8"/>
              <w:spacing w:line="360" w:lineRule="auto"/>
              <w:ind w:firstLineChars="100" w:firstLine="240"/>
              <w:jc w:val="both"/>
              <w:rPr>
                <w:rFonts w:eastAsiaTheme="minorEastAsia"/>
                <w:color w:val="auto"/>
                <w:sz w:val="24"/>
                <w:szCs w:val="21"/>
              </w:rPr>
            </w:pPr>
          </w:p>
          <w:p w:rsidR="00F218C8" w:rsidRPr="000962B4" w:rsidRDefault="00F218C8" w:rsidP="00A21FD8">
            <w:pPr>
              <w:pStyle w:val="a8"/>
              <w:spacing w:line="360" w:lineRule="auto"/>
              <w:jc w:val="both"/>
              <w:rPr>
                <w:rFonts w:eastAsiaTheme="minorEastAsia"/>
                <w:color w:val="auto"/>
                <w:szCs w:val="21"/>
              </w:rPr>
            </w:pPr>
          </w:p>
        </w:tc>
      </w:tr>
    </w:tbl>
    <w:p w:rsidR="00CA4DD5" w:rsidRPr="000962B4" w:rsidRDefault="001F0A05"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六、结论</w:t>
      </w:r>
    </w:p>
    <w:tbl>
      <w:tblPr>
        <w:tblStyle w:val="a4"/>
        <w:tblW w:w="9356" w:type="dxa"/>
        <w:jc w:val="center"/>
        <w:tblLook w:val="04A0"/>
      </w:tblPr>
      <w:tblGrid>
        <w:gridCol w:w="9356"/>
      </w:tblGrid>
      <w:tr w:rsidR="001F0A05" w:rsidRPr="000962B4" w:rsidTr="00D2157C">
        <w:trPr>
          <w:jc w:val="center"/>
        </w:trPr>
        <w:tc>
          <w:tcPr>
            <w:tcW w:w="9356" w:type="dxa"/>
          </w:tcPr>
          <w:p w:rsidR="00385DE6" w:rsidRPr="000962B4" w:rsidRDefault="00567F84" w:rsidP="006F02D3">
            <w:pPr>
              <w:spacing w:beforeLines="50" w:line="360" w:lineRule="auto"/>
              <w:ind w:firstLineChars="200" w:firstLine="480"/>
              <w:rPr>
                <w:rFonts w:ascii="Times New Roman" w:hAnsi="Times New Roman" w:cs="Times New Roman"/>
                <w:sz w:val="24"/>
                <w:szCs w:val="24"/>
              </w:rPr>
            </w:pPr>
            <w:r w:rsidRPr="000962B4">
              <w:rPr>
                <w:rFonts w:ascii="Times New Roman" w:hAnsi="Times New Roman" w:cs="Times New Roman"/>
                <w:sz w:val="24"/>
                <w:szCs w:val="24"/>
              </w:rPr>
              <w:t>昆明市东川区民政局拟建设的</w:t>
            </w:r>
            <w:r w:rsidR="004D6F09" w:rsidRPr="000962B4">
              <w:rPr>
                <w:rFonts w:ascii="Times New Roman" w:hAnsi="Times New Roman" w:cs="Times New Roman"/>
                <w:sz w:val="24"/>
                <w:szCs w:val="24"/>
              </w:rPr>
              <w:t>东川区殡仪馆项目</w:t>
            </w:r>
            <w:r w:rsidR="00385DE6" w:rsidRPr="000962B4">
              <w:rPr>
                <w:rFonts w:ascii="Times New Roman" w:hAnsi="Times New Roman" w:cs="Times New Roman"/>
                <w:sz w:val="24"/>
                <w:szCs w:val="24"/>
              </w:rPr>
              <w:t>符合国家产业政策，符合相关规划，选址合理，项目建设满足</w:t>
            </w:r>
            <w:r w:rsidR="00385DE6" w:rsidRPr="000962B4">
              <w:rPr>
                <w:rFonts w:ascii="Times New Roman" w:hAnsi="Times New Roman" w:cs="Times New Roman"/>
                <w:sz w:val="24"/>
                <w:szCs w:val="24"/>
              </w:rPr>
              <w:t>“</w:t>
            </w:r>
            <w:r w:rsidR="00385DE6" w:rsidRPr="000962B4">
              <w:rPr>
                <w:rFonts w:ascii="Times New Roman" w:hAnsi="Times New Roman" w:cs="Times New Roman"/>
                <w:sz w:val="24"/>
                <w:szCs w:val="24"/>
              </w:rPr>
              <w:t>三线一单</w:t>
            </w:r>
            <w:r w:rsidR="00385DE6" w:rsidRPr="000962B4">
              <w:rPr>
                <w:rFonts w:ascii="Times New Roman" w:hAnsi="Times New Roman" w:cs="Times New Roman"/>
                <w:sz w:val="24"/>
                <w:szCs w:val="24"/>
              </w:rPr>
              <w:t>”</w:t>
            </w:r>
            <w:r w:rsidR="00385DE6" w:rsidRPr="000962B4">
              <w:rPr>
                <w:rFonts w:ascii="Times New Roman" w:hAnsi="Times New Roman" w:cs="Times New Roman"/>
                <w:sz w:val="24"/>
                <w:szCs w:val="24"/>
              </w:rPr>
              <w:t>的管理要求，项目选址区域环境空气、地表水环境</w:t>
            </w:r>
            <w:r w:rsidR="00465080" w:rsidRPr="000962B4">
              <w:rPr>
                <w:rFonts w:ascii="Times New Roman" w:hAnsi="Times New Roman" w:cs="Times New Roman"/>
                <w:sz w:val="24"/>
                <w:szCs w:val="24"/>
              </w:rPr>
              <w:t>和</w:t>
            </w:r>
            <w:r w:rsidR="00385DE6" w:rsidRPr="000962B4">
              <w:rPr>
                <w:rFonts w:ascii="Times New Roman" w:hAnsi="Times New Roman" w:cs="Times New Roman"/>
                <w:sz w:val="24"/>
                <w:szCs w:val="24"/>
              </w:rPr>
              <w:t>声环境</w:t>
            </w:r>
            <w:r w:rsidR="00465080" w:rsidRPr="000962B4">
              <w:rPr>
                <w:rFonts w:ascii="Times New Roman" w:hAnsi="Times New Roman" w:cs="Times New Roman"/>
                <w:sz w:val="24"/>
                <w:szCs w:val="24"/>
              </w:rPr>
              <w:t>质量现状</w:t>
            </w:r>
            <w:r w:rsidR="00385DE6" w:rsidRPr="000962B4">
              <w:rPr>
                <w:rFonts w:ascii="Times New Roman" w:hAnsi="Times New Roman" w:cs="Times New Roman"/>
                <w:sz w:val="24"/>
                <w:szCs w:val="24"/>
              </w:rPr>
              <w:t>均可达到相应的质量标准要求，</w:t>
            </w:r>
            <w:r w:rsidR="005F67AF" w:rsidRPr="000962B4">
              <w:rPr>
                <w:rFonts w:ascii="Times New Roman" w:hAnsi="Times New Roman" w:cs="Times New Roman"/>
                <w:sz w:val="24"/>
                <w:szCs w:val="24"/>
              </w:rPr>
              <w:t>该项目</w:t>
            </w:r>
            <w:r w:rsidR="0062535E" w:rsidRPr="000962B4">
              <w:rPr>
                <w:rFonts w:ascii="Times New Roman" w:hAnsi="Times New Roman" w:cs="Times New Roman"/>
                <w:sz w:val="24"/>
                <w:szCs w:val="24"/>
              </w:rPr>
              <w:t>采取整改措施后，</w:t>
            </w:r>
            <w:r w:rsidR="00385DE6" w:rsidRPr="000962B4">
              <w:rPr>
                <w:rFonts w:ascii="Times New Roman" w:hAnsi="Times New Roman" w:cs="Times New Roman"/>
                <w:sz w:val="24"/>
                <w:szCs w:val="24"/>
              </w:rPr>
              <w:t>污染物均可得到合理处置，建设单位在项目运行过程中严格执行环境管理和监测计划，项目对外环境影响较小，环境风险可控；从环境影响的角度分析，项目建设可行。</w:t>
            </w:r>
          </w:p>
          <w:p w:rsidR="00385DE6" w:rsidRPr="000962B4" w:rsidRDefault="00385DE6"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0B7547" w:rsidRPr="000962B4" w:rsidRDefault="000B7547" w:rsidP="007217E0">
            <w:pPr>
              <w:pStyle w:val="a8"/>
              <w:spacing w:line="360" w:lineRule="auto"/>
              <w:ind w:firstLineChars="100" w:firstLine="240"/>
              <w:jc w:val="both"/>
              <w:rPr>
                <w:rFonts w:eastAsiaTheme="minorEastAsia"/>
                <w:color w:val="auto"/>
                <w:sz w:val="24"/>
                <w:szCs w:val="21"/>
              </w:rPr>
            </w:pPr>
          </w:p>
          <w:p w:rsidR="007217E0" w:rsidRPr="000962B4" w:rsidRDefault="007217E0" w:rsidP="007217E0">
            <w:pPr>
              <w:pStyle w:val="a8"/>
              <w:spacing w:line="360" w:lineRule="auto"/>
              <w:ind w:firstLineChars="100" w:firstLine="240"/>
              <w:jc w:val="both"/>
              <w:rPr>
                <w:rFonts w:eastAsiaTheme="minorEastAsia"/>
                <w:color w:val="auto"/>
                <w:sz w:val="24"/>
                <w:szCs w:val="21"/>
              </w:rPr>
            </w:pPr>
          </w:p>
          <w:p w:rsidR="001F0A05" w:rsidRPr="000962B4" w:rsidRDefault="001F0A05" w:rsidP="007217E0">
            <w:pPr>
              <w:pStyle w:val="a8"/>
              <w:spacing w:line="360" w:lineRule="auto"/>
              <w:ind w:firstLineChars="100" w:firstLine="240"/>
              <w:jc w:val="both"/>
              <w:rPr>
                <w:rFonts w:eastAsiaTheme="minorEastAsia"/>
                <w:color w:val="auto"/>
                <w:sz w:val="24"/>
                <w:szCs w:val="21"/>
              </w:rPr>
            </w:pPr>
          </w:p>
          <w:p w:rsidR="00DE0E96" w:rsidRPr="000962B4" w:rsidRDefault="00DE0E96" w:rsidP="00385DE6">
            <w:pPr>
              <w:spacing w:line="360" w:lineRule="auto"/>
              <w:ind w:firstLineChars="200" w:firstLine="480"/>
              <w:rPr>
                <w:rFonts w:ascii="Times New Roman" w:hAnsi="Times New Roman" w:cs="Times New Roman"/>
                <w:sz w:val="24"/>
                <w:szCs w:val="24"/>
              </w:rPr>
            </w:pPr>
          </w:p>
        </w:tc>
      </w:tr>
    </w:tbl>
    <w:p w:rsidR="001F0A05" w:rsidRPr="000962B4" w:rsidRDefault="001F0A05" w:rsidP="0062045F">
      <w:pPr>
        <w:spacing w:line="360" w:lineRule="auto"/>
        <w:rPr>
          <w:rFonts w:ascii="Times New Roman" w:hAnsi="Times New Roman" w:cs="Times New Roman"/>
          <w:sz w:val="24"/>
          <w:szCs w:val="24"/>
        </w:rPr>
        <w:sectPr w:rsidR="001F0A05" w:rsidRPr="000962B4" w:rsidSect="006A4C8F">
          <w:footerReference w:type="default" r:id="rId22"/>
          <w:pgSz w:w="11906" w:h="16838" w:code="9"/>
          <w:pgMar w:top="1440" w:right="1797" w:bottom="1440" w:left="1797" w:header="851" w:footer="992" w:gutter="0"/>
          <w:cols w:space="425"/>
          <w:docGrid w:type="lines" w:linePitch="312"/>
        </w:sectPr>
      </w:pPr>
    </w:p>
    <w:p w:rsidR="00CA4DD5" w:rsidRPr="000962B4" w:rsidRDefault="001F0A05" w:rsidP="00C77C13">
      <w:pPr>
        <w:spacing w:line="360" w:lineRule="auto"/>
        <w:jc w:val="left"/>
        <w:outlineLvl w:val="0"/>
        <w:rPr>
          <w:rFonts w:ascii="Times New Roman" w:hAnsi="Times New Roman" w:cs="Times New Roman"/>
          <w:b/>
          <w:sz w:val="28"/>
          <w:szCs w:val="20"/>
        </w:rPr>
      </w:pPr>
      <w:r w:rsidRPr="000962B4">
        <w:rPr>
          <w:rFonts w:ascii="Times New Roman" w:hAnsi="Times New Roman" w:cs="Times New Roman"/>
          <w:b/>
          <w:sz w:val="28"/>
          <w:szCs w:val="20"/>
        </w:rPr>
        <w:lastRenderedPageBreak/>
        <w:t>附表</w:t>
      </w:r>
    </w:p>
    <w:p w:rsidR="001F0A05" w:rsidRPr="000962B4" w:rsidRDefault="001F0A05" w:rsidP="001F0A05">
      <w:pPr>
        <w:jc w:val="center"/>
        <w:rPr>
          <w:rFonts w:ascii="Times New Roman" w:hAnsi="Times New Roman" w:cs="Times New Roman"/>
          <w:b/>
        </w:rPr>
      </w:pPr>
      <w:r w:rsidRPr="000962B4">
        <w:rPr>
          <w:rFonts w:ascii="Times New Roman" w:hAnsi="Times New Roman" w:cs="Times New Roman"/>
          <w:b/>
        </w:rPr>
        <w:t>建设项目污染物排放量汇总表</w:t>
      </w:r>
    </w:p>
    <w:tbl>
      <w:tblPr>
        <w:tblStyle w:val="a4"/>
        <w:tblW w:w="5000" w:type="pct"/>
        <w:tblLook w:val="04A0"/>
      </w:tblPr>
      <w:tblGrid>
        <w:gridCol w:w="933"/>
        <w:gridCol w:w="1948"/>
        <w:gridCol w:w="1514"/>
        <w:gridCol w:w="1367"/>
        <w:gridCol w:w="1647"/>
        <w:gridCol w:w="1816"/>
        <w:gridCol w:w="1528"/>
        <w:gridCol w:w="1829"/>
        <w:gridCol w:w="1592"/>
      </w:tblGrid>
      <w:tr w:rsidR="001F0A05" w:rsidRPr="000962B4" w:rsidTr="007217E0">
        <w:tc>
          <w:tcPr>
            <w:tcW w:w="933" w:type="dxa"/>
            <w:tcBorders>
              <w:tl2br w:val="single" w:sz="4" w:space="0" w:color="auto"/>
            </w:tcBorders>
            <w:vAlign w:val="center"/>
          </w:tcPr>
          <w:p w:rsidR="001F0A05" w:rsidRPr="000962B4" w:rsidRDefault="00A46859" w:rsidP="00505002">
            <w:pPr>
              <w:spacing w:line="360" w:lineRule="exact"/>
              <w:jc w:val="center"/>
              <w:rPr>
                <w:rFonts w:ascii="Times New Roman" w:hAnsi="Times New Roman" w:cs="Times New Roman"/>
              </w:rPr>
            </w:pPr>
            <w:r w:rsidRPr="000962B4">
              <w:rPr>
                <w:rFonts w:ascii="Times New Roman" w:hAnsi="Times New Roman" w:cs="Times New Roman"/>
              </w:rPr>
              <w:t xml:space="preserve">   </w:t>
            </w:r>
            <w:r w:rsidR="001F0A05" w:rsidRPr="000962B4">
              <w:rPr>
                <w:rFonts w:ascii="Times New Roman" w:hAnsi="Times New Roman" w:cs="Times New Roman"/>
              </w:rPr>
              <w:t>项目</w:t>
            </w:r>
          </w:p>
          <w:p w:rsidR="001F0A05" w:rsidRPr="000962B4" w:rsidRDefault="001F0A05" w:rsidP="00505002">
            <w:pPr>
              <w:spacing w:line="360" w:lineRule="exact"/>
              <w:jc w:val="left"/>
              <w:rPr>
                <w:rFonts w:ascii="Times New Roman" w:hAnsi="Times New Roman" w:cs="Times New Roman"/>
              </w:rPr>
            </w:pPr>
            <w:r w:rsidRPr="000962B4">
              <w:rPr>
                <w:rFonts w:ascii="Times New Roman" w:hAnsi="Times New Roman" w:cs="Times New Roman"/>
              </w:rPr>
              <w:t>分类</w:t>
            </w:r>
          </w:p>
        </w:tc>
        <w:tc>
          <w:tcPr>
            <w:tcW w:w="1948"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污染物名称</w:t>
            </w:r>
          </w:p>
        </w:tc>
        <w:tc>
          <w:tcPr>
            <w:tcW w:w="1514"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现有工程排放量（固体废物产生量）</w:t>
            </w:r>
            <w:r w:rsidRPr="000962B4">
              <w:rPr>
                <w:rFonts w:ascii="Times New Roman" w:eastAsia="宋体" w:hAnsi="Times New Roman" w:cs="Times New Roman"/>
              </w:rPr>
              <w:t>①</w:t>
            </w:r>
          </w:p>
        </w:tc>
        <w:tc>
          <w:tcPr>
            <w:tcW w:w="1367"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现有工程许可排放量</w:t>
            </w:r>
            <w:r w:rsidRPr="000962B4">
              <w:rPr>
                <w:rFonts w:ascii="Times New Roman" w:eastAsia="宋体" w:hAnsi="Times New Roman" w:cs="Times New Roman"/>
              </w:rPr>
              <w:t>②</w:t>
            </w:r>
          </w:p>
        </w:tc>
        <w:tc>
          <w:tcPr>
            <w:tcW w:w="1647"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在建工程排放量（固体废物产生量）</w:t>
            </w:r>
            <w:r w:rsidRPr="000962B4">
              <w:rPr>
                <w:rFonts w:ascii="Times New Roman" w:eastAsia="宋体" w:hAnsi="Times New Roman" w:cs="Times New Roman"/>
              </w:rPr>
              <w:t>③</w:t>
            </w:r>
          </w:p>
        </w:tc>
        <w:tc>
          <w:tcPr>
            <w:tcW w:w="1816" w:type="dxa"/>
            <w:vAlign w:val="center"/>
          </w:tcPr>
          <w:p w:rsidR="001F0A05" w:rsidRPr="000962B4" w:rsidRDefault="005F67AF" w:rsidP="00505002">
            <w:pPr>
              <w:spacing w:line="360" w:lineRule="exact"/>
              <w:jc w:val="center"/>
              <w:rPr>
                <w:rFonts w:ascii="Times New Roman" w:hAnsi="Times New Roman" w:cs="Times New Roman"/>
              </w:rPr>
            </w:pPr>
            <w:r w:rsidRPr="000962B4">
              <w:rPr>
                <w:rFonts w:ascii="Times New Roman" w:hAnsi="Times New Roman" w:cs="Times New Roman"/>
              </w:rPr>
              <w:t>该项目</w:t>
            </w:r>
            <w:r w:rsidR="001F0A05" w:rsidRPr="000962B4">
              <w:rPr>
                <w:rFonts w:ascii="Times New Roman" w:hAnsi="Times New Roman" w:cs="Times New Roman"/>
              </w:rPr>
              <w:t>排放量（固体废物产生量）</w:t>
            </w:r>
            <w:r w:rsidR="001F0A05" w:rsidRPr="000962B4">
              <w:rPr>
                <w:rFonts w:ascii="Times New Roman" w:eastAsia="宋体" w:hAnsi="Times New Roman" w:cs="Times New Roman"/>
              </w:rPr>
              <w:t>④</w:t>
            </w:r>
          </w:p>
        </w:tc>
        <w:tc>
          <w:tcPr>
            <w:tcW w:w="1528"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以新带老削减量（</w:t>
            </w:r>
            <w:r w:rsidR="00AD1259" w:rsidRPr="000962B4">
              <w:rPr>
                <w:rFonts w:ascii="Times New Roman" w:hAnsi="Times New Roman" w:cs="Times New Roman"/>
              </w:rPr>
              <w:t>已建</w:t>
            </w:r>
            <w:r w:rsidRPr="000962B4">
              <w:rPr>
                <w:rFonts w:ascii="Times New Roman" w:hAnsi="Times New Roman" w:cs="Times New Roman"/>
              </w:rPr>
              <w:t>项目不填）</w:t>
            </w:r>
            <w:r w:rsidRPr="000962B4">
              <w:rPr>
                <w:rFonts w:ascii="Times New Roman" w:eastAsia="宋体" w:hAnsi="Times New Roman" w:cs="Times New Roman"/>
              </w:rPr>
              <w:t>⑤</w:t>
            </w:r>
          </w:p>
        </w:tc>
        <w:tc>
          <w:tcPr>
            <w:tcW w:w="1829" w:type="dxa"/>
            <w:vAlign w:val="center"/>
          </w:tcPr>
          <w:p w:rsidR="001F0A05" w:rsidRPr="000962B4" w:rsidRDefault="005F67AF" w:rsidP="00505002">
            <w:pPr>
              <w:spacing w:line="360" w:lineRule="exact"/>
              <w:jc w:val="center"/>
              <w:rPr>
                <w:rFonts w:ascii="Times New Roman" w:hAnsi="Times New Roman" w:cs="Times New Roman"/>
              </w:rPr>
            </w:pPr>
            <w:r w:rsidRPr="000962B4">
              <w:rPr>
                <w:rFonts w:ascii="Times New Roman" w:hAnsi="Times New Roman" w:cs="Times New Roman"/>
              </w:rPr>
              <w:t>该项目</w:t>
            </w:r>
            <w:r w:rsidR="001F0A05" w:rsidRPr="000962B4">
              <w:rPr>
                <w:rFonts w:ascii="Times New Roman" w:hAnsi="Times New Roman" w:cs="Times New Roman"/>
              </w:rPr>
              <w:t>建成后全厂排放量（固体废物产生量）</w:t>
            </w:r>
            <w:r w:rsidR="001F0A05" w:rsidRPr="000962B4">
              <w:rPr>
                <w:rFonts w:ascii="Times New Roman" w:eastAsia="宋体" w:hAnsi="Times New Roman" w:cs="Times New Roman"/>
              </w:rPr>
              <w:t>⑥</w:t>
            </w:r>
          </w:p>
        </w:tc>
        <w:tc>
          <w:tcPr>
            <w:tcW w:w="1592" w:type="dxa"/>
            <w:vAlign w:val="center"/>
          </w:tcPr>
          <w:p w:rsidR="001F0A05" w:rsidRPr="000962B4" w:rsidRDefault="001F0A05" w:rsidP="00505002">
            <w:pPr>
              <w:spacing w:line="360" w:lineRule="exact"/>
              <w:jc w:val="center"/>
              <w:rPr>
                <w:rFonts w:ascii="Times New Roman" w:hAnsi="Times New Roman" w:cs="Times New Roman"/>
              </w:rPr>
            </w:pPr>
            <w:r w:rsidRPr="000962B4">
              <w:rPr>
                <w:rFonts w:ascii="Times New Roman" w:hAnsi="Times New Roman" w:cs="Times New Roman"/>
              </w:rPr>
              <w:t>变化量</w:t>
            </w:r>
            <w:r w:rsidRPr="000962B4">
              <w:rPr>
                <w:rFonts w:ascii="Times New Roman" w:eastAsia="宋体" w:hAnsi="Times New Roman" w:cs="Times New Roman"/>
              </w:rPr>
              <w:t>⑦</w:t>
            </w:r>
          </w:p>
        </w:tc>
      </w:tr>
      <w:tr w:rsidR="00E60210" w:rsidRPr="000962B4" w:rsidTr="007217E0">
        <w:tc>
          <w:tcPr>
            <w:tcW w:w="933" w:type="dxa"/>
            <w:vMerge w:val="restart"/>
            <w:vAlign w:val="center"/>
          </w:tcPr>
          <w:p w:rsidR="00E60210" w:rsidRPr="000962B4" w:rsidRDefault="00E60210" w:rsidP="00A46859">
            <w:pPr>
              <w:pStyle w:val="a8"/>
              <w:spacing w:line="360" w:lineRule="exact"/>
              <w:rPr>
                <w:rFonts w:eastAsiaTheme="minorEastAsia"/>
                <w:color w:val="auto"/>
                <w:szCs w:val="21"/>
              </w:rPr>
            </w:pPr>
            <w:r w:rsidRPr="000962B4">
              <w:rPr>
                <w:rFonts w:eastAsiaTheme="minorEastAsia"/>
                <w:color w:val="auto"/>
                <w:szCs w:val="21"/>
              </w:rPr>
              <w:t>废气</w:t>
            </w: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烟尘</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0.0061</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0.0061</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0.0061</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SO</w:t>
            </w:r>
            <w:r w:rsidRPr="00E60210">
              <w:rPr>
                <w:color w:val="auto"/>
                <w:szCs w:val="21"/>
                <w:vertAlign w:val="subscript"/>
              </w:rPr>
              <w:t>2</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0.3736</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0.3736</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0.3736</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NOx</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0.3556</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0.3556</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0.3556</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CO</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0.9606</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0.9606</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0.9606</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HCl</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0.021</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0.021</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0.021</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汞</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0.000003</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0.000003</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0.000003</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E60210" w:rsidRDefault="00E60210" w:rsidP="00DC0764">
            <w:pPr>
              <w:pStyle w:val="a8"/>
              <w:spacing w:line="360" w:lineRule="exact"/>
              <w:rPr>
                <w:color w:val="auto"/>
                <w:szCs w:val="21"/>
              </w:rPr>
            </w:pPr>
            <w:r w:rsidRPr="00E60210">
              <w:rPr>
                <w:color w:val="auto"/>
                <w:szCs w:val="21"/>
              </w:rPr>
              <w:t>二噁英</w:t>
            </w:r>
          </w:p>
        </w:tc>
        <w:tc>
          <w:tcPr>
            <w:tcW w:w="1514"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36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647"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16" w:type="dxa"/>
            <w:vAlign w:val="center"/>
          </w:tcPr>
          <w:p w:rsidR="00E60210" w:rsidRPr="00E60210" w:rsidRDefault="00E60210" w:rsidP="00E60210">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0.628</w:t>
            </w:r>
            <w:r w:rsidRPr="00F175E9">
              <w:rPr>
                <w:color w:val="0070C0"/>
                <w:sz w:val="21"/>
                <w:szCs w:val="21"/>
              </w:rPr>
              <w:t>ngTEQ/m³</w:t>
            </w:r>
          </w:p>
        </w:tc>
        <w:tc>
          <w:tcPr>
            <w:tcW w:w="1528" w:type="dxa"/>
            <w:vAlign w:val="center"/>
          </w:tcPr>
          <w:p w:rsidR="00E60210" w:rsidRPr="00E60210" w:rsidRDefault="00E60210" w:rsidP="00DC0764">
            <w:pPr>
              <w:pStyle w:val="Default"/>
              <w:spacing w:line="360" w:lineRule="atLeast"/>
              <w:jc w:val="center"/>
              <w:rPr>
                <w:bCs/>
                <w:snapToGrid w:val="0"/>
                <w:color w:val="auto"/>
                <w:kern w:val="32"/>
                <w:sz w:val="21"/>
                <w:szCs w:val="21"/>
                <w:lang w:val="zh-CN"/>
              </w:rPr>
            </w:pPr>
            <w:r w:rsidRPr="00E60210">
              <w:rPr>
                <w:bCs/>
                <w:snapToGrid w:val="0"/>
                <w:color w:val="auto"/>
                <w:kern w:val="32"/>
                <w:sz w:val="21"/>
                <w:szCs w:val="21"/>
                <w:lang w:val="zh-CN"/>
              </w:rPr>
              <w:t>0</w:t>
            </w:r>
          </w:p>
        </w:tc>
        <w:tc>
          <w:tcPr>
            <w:tcW w:w="1829"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0.628</w:t>
            </w:r>
            <w:r w:rsidRPr="00F175E9">
              <w:rPr>
                <w:color w:val="0070C0"/>
                <w:sz w:val="21"/>
                <w:szCs w:val="21"/>
              </w:rPr>
              <w:t>ngTEQ/m³</w:t>
            </w:r>
          </w:p>
        </w:tc>
        <w:tc>
          <w:tcPr>
            <w:tcW w:w="1592" w:type="dxa"/>
            <w:vAlign w:val="center"/>
          </w:tcPr>
          <w:p w:rsidR="00E60210" w:rsidRPr="00E60210" w:rsidRDefault="00E60210" w:rsidP="00003C8B">
            <w:pPr>
              <w:pStyle w:val="Default"/>
              <w:spacing w:line="360" w:lineRule="atLeast"/>
              <w:jc w:val="center"/>
              <w:rPr>
                <w:bCs/>
                <w:snapToGrid w:val="0"/>
                <w:color w:val="0070C0"/>
                <w:kern w:val="32"/>
                <w:sz w:val="21"/>
                <w:szCs w:val="21"/>
                <w:lang w:val="zh-CN"/>
              </w:rPr>
            </w:pPr>
            <w:r w:rsidRPr="00E60210">
              <w:rPr>
                <w:rFonts w:hint="eastAsia"/>
                <w:bCs/>
                <w:snapToGrid w:val="0"/>
                <w:color w:val="0070C0"/>
                <w:kern w:val="32"/>
                <w:sz w:val="21"/>
                <w:szCs w:val="21"/>
                <w:lang w:val="zh-CN"/>
              </w:rPr>
              <w:t>0.628</w:t>
            </w:r>
            <w:r w:rsidRPr="00F175E9">
              <w:rPr>
                <w:color w:val="0070C0"/>
                <w:sz w:val="21"/>
                <w:szCs w:val="21"/>
              </w:rPr>
              <w:t>ngTEQ/m³</w:t>
            </w:r>
          </w:p>
        </w:tc>
      </w:tr>
      <w:tr w:rsidR="00E60210" w:rsidRPr="000962B4" w:rsidTr="007217E0">
        <w:tc>
          <w:tcPr>
            <w:tcW w:w="933" w:type="dxa"/>
            <w:vMerge w:val="restart"/>
            <w:vAlign w:val="center"/>
          </w:tcPr>
          <w:p w:rsidR="00E60210" w:rsidRPr="000962B4" w:rsidRDefault="00E60210" w:rsidP="00505002">
            <w:pPr>
              <w:spacing w:line="360" w:lineRule="exact"/>
              <w:jc w:val="center"/>
              <w:rPr>
                <w:rFonts w:ascii="Times New Roman" w:hAnsi="Times New Roman" w:cs="Times New Roman"/>
              </w:rPr>
            </w:pPr>
            <w:r w:rsidRPr="000962B4">
              <w:rPr>
                <w:rFonts w:ascii="Times New Roman" w:hAnsi="Times New Roman" w:cs="Times New Roman"/>
              </w:rPr>
              <w:t>废水</w:t>
            </w: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综合废水量</w:t>
            </w:r>
          </w:p>
        </w:tc>
        <w:tc>
          <w:tcPr>
            <w:tcW w:w="1514"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pH</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CODcr</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BOD</w:t>
            </w:r>
            <w:r w:rsidRPr="000962B4">
              <w:rPr>
                <w:rFonts w:eastAsiaTheme="minorEastAsia"/>
                <w:color w:val="auto"/>
                <w:szCs w:val="21"/>
                <w:vertAlign w:val="subscript"/>
              </w:rPr>
              <w:t>5</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SS</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NH</w:t>
            </w:r>
            <w:r w:rsidRPr="000962B4">
              <w:rPr>
                <w:rFonts w:eastAsiaTheme="minorEastAsia"/>
                <w:color w:val="auto"/>
                <w:szCs w:val="21"/>
                <w:vertAlign w:val="subscript"/>
              </w:rPr>
              <w:t>3</w:t>
            </w:r>
            <w:r w:rsidRPr="000962B4">
              <w:rPr>
                <w:rFonts w:eastAsiaTheme="minorEastAsia"/>
                <w:color w:val="auto"/>
                <w:szCs w:val="21"/>
              </w:rPr>
              <w:t>-N</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总氮</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总磷</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动植物油</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阴离子表面活性剂</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粪大肠菌群数（</w:t>
            </w:r>
            <w:r w:rsidRPr="000962B4">
              <w:rPr>
                <w:rFonts w:eastAsiaTheme="minorEastAsia"/>
                <w:color w:val="auto"/>
                <w:szCs w:val="21"/>
              </w:rPr>
              <w:t>MPN/L</w:t>
            </w:r>
            <w:r w:rsidRPr="000962B4">
              <w:rPr>
                <w:rFonts w:eastAsiaTheme="minorEastAsia"/>
                <w:color w:val="auto"/>
                <w:szCs w:val="21"/>
              </w:rPr>
              <w:t>）</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ign w:val="center"/>
          </w:tcPr>
          <w:p w:rsidR="00E60210" w:rsidRPr="000962B4" w:rsidRDefault="00E60210" w:rsidP="00505002">
            <w:pPr>
              <w:spacing w:line="360" w:lineRule="exact"/>
              <w:jc w:val="center"/>
              <w:rPr>
                <w:rFonts w:ascii="Times New Roman" w:hAnsi="Times New Roman" w:cs="Times New Roman"/>
              </w:rPr>
            </w:pPr>
          </w:p>
        </w:tc>
        <w:tc>
          <w:tcPr>
            <w:tcW w:w="1948" w:type="dxa"/>
            <w:vAlign w:val="center"/>
          </w:tcPr>
          <w:p w:rsidR="00E60210" w:rsidRPr="000962B4" w:rsidRDefault="00E60210" w:rsidP="00DC0764">
            <w:pPr>
              <w:pStyle w:val="a8"/>
              <w:spacing w:line="360" w:lineRule="exact"/>
              <w:rPr>
                <w:rFonts w:eastAsiaTheme="minorEastAsia"/>
                <w:color w:val="auto"/>
                <w:szCs w:val="21"/>
              </w:rPr>
            </w:pPr>
            <w:r w:rsidRPr="000962B4">
              <w:rPr>
                <w:rFonts w:eastAsiaTheme="minorEastAsia"/>
                <w:color w:val="auto"/>
                <w:szCs w:val="21"/>
              </w:rPr>
              <w:t>总氯</w:t>
            </w:r>
          </w:p>
        </w:tc>
        <w:tc>
          <w:tcPr>
            <w:tcW w:w="1514"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28" w:type="dxa"/>
            <w:vAlign w:val="center"/>
          </w:tcPr>
          <w:p w:rsidR="00E60210" w:rsidRPr="000962B4" w:rsidRDefault="00E60210" w:rsidP="00CE175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592" w:type="dxa"/>
            <w:vAlign w:val="center"/>
          </w:tcPr>
          <w:p w:rsidR="00E60210" w:rsidRPr="000962B4" w:rsidRDefault="00E60210" w:rsidP="00DC0764">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r>
      <w:tr w:rsidR="00E60210" w:rsidRPr="000962B4" w:rsidTr="007217E0">
        <w:tc>
          <w:tcPr>
            <w:tcW w:w="933" w:type="dxa"/>
            <w:vMerge w:val="restart"/>
            <w:vAlign w:val="center"/>
          </w:tcPr>
          <w:p w:rsidR="00E60210" w:rsidRPr="000962B4" w:rsidRDefault="00E60210" w:rsidP="00A46859">
            <w:pPr>
              <w:pStyle w:val="a8"/>
              <w:spacing w:line="360" w:lineRule="exact"/>
              <w:rPr>
                <w:rFonts w:eastAsiaTheme="minorEastAsia"/>
                <w:color w:val="auto"/>
                <w:szCs w:val="21"/>
              </w:rPr>
            </w:pPr>
            <w:r w:rsidRPr="000962B4">
              <w:rPr>
                <w:rFonts w:eastAsiaTheme="minorEastAsia"/>
                <w:color w:val="auto"/>
                <w:szCs w:val="21"/>
              </w:rPr>
              <w:t>一般工业固废</w:t>
            </w: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脱酸脱硫固废</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3.5t/a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除尘固废</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0.5t/a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0.5t/a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0.5t/a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遗物祭品焚烧灰渣</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3.2t/a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3.2t/a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3.2t/a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废弃沾油抹布</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2kg/a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2kg/a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2kg/a</w:t>
            </w:r>
          </w:p>
        </w:tc>
      </w:tr>
      <w:tr w:rsidR="00E60210" w:rsidRPr="000962B4" w:rsidTr="007217E0">
        <w:tc>
          <w:tcPr>
            <w:tcW w:w="933" w:type="dxa"/>
            <w:vMerge w:val="restart"/>
            <w:vAlign w:val="center"/>
          </w:tcPr>
          <w:p w:rsidR="00E60210" w:rsidRPr="000962B4" w:rsidRDefault="00E60210" w:rsidP="00A46859">
            <w:pPr>
              <w:pStyle w:val="a8"/>
              <w:spacing w:line="360" w:lineRule="exact"/>
              <w:rPr>
                <w:rFonts w:eastAsiaTheme="minorEastAsia"/>
                <w:color w:val="auto"/>
                <w:szCs w:val="21"/>
              </w:rPr>
            </w:pPr>
            <w:r w:rsidRPr="000962B4">
              <w:rPr>
                <w:rFonts w:eastAsiaTheme="minorEastAsia"/>
                <w:color w:val="auto"/>
                <w:szCs w:val="21"/>
              </w:rPr>
              <w:t>危险废物</w:t>
            </w: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一次性手套、废弃化妆棉</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0.1t/a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人体组织</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废活性炭</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0.3t/a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0.3t/a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0.3t/a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污水处理系统污泥</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0.24t/a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0.24t/a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0.24t/a</w:t>
            </w:r>
          </w:p>
        </w:tc>
      </w:tr>
      <w:tr w:rsidR="00E60210" w:rsidRPr="000962B4" w:rsidTr="007217E0">
        <w:tc>
          <w:tcPr>
            <w:tcW w:w="933" w:type="dxa"/>
            <w:vMerge/>
            <w:vAlign w:val="center"/>
          </w:tcPr>
          <w:p w:rsidR="00E60210" w:rsidRPr="000962B4" w:rsidRDefault="00E60210" w:rsidP="00A46859">
            <w:pPr>
              <w:pStyle w:val="a8"/>
              <w:spacing w:line="360" w:lineRule="exact"/>
              <w:rPr>
                <w:rFonts w:eastAsiaTheme="minorEastAsia"/>
                <w:color w:val="auto"/>
                <w:szCs w:val="21"/>
              </w:rPr>
            </w:pPr>
          </w:p>
        </w:tc>
        <w:tc>
          <w:tcPr>
            <w:tcW w:w="194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废机油</w:t>
            </w:r>
          </w:p>
        </w:tc>
        <w:tc>
          <w:tcPr>
            <w:tcW w:w="1514"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36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647"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16"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5kg/a</w:t>
            </w:r>
          </w:p>
        </w:tc>
        <w:tc>
          <w:tcPr>
            <w:tcW w:w="1528"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0</w:t>
            </w:r>
          </w:p>
        </w:tc>
        <w:tc>
          <w:tcPr>
            <w:tcW w:w="1829"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5kg/a</w:t>
            </w:r>
          </w:p>
        </w:tc>
        <w:tc>
          <w:tcPr>
            <w:tcW w:w="1592" w:type="dxa"/>
            <w:vAlign w:val="center"/>
          </w:tcPr>
          <w:p w:rsidR="00E60210" w:rsidRPr="000962B4" w:rsidRDefault="00E60210" w:rsidP="007217E0">
            <w:pPr>
              <w:pStyle w:val="Default"/>
              <w:spacing w:line="360" w:lineRule="atLeast"/>
              <w:jc w:val="center"/>
              <w:rPr>
                <w:bCs/>
                <w:snapToGrid w:val="0"/>
                <w:color w:val="auto"/>
                <w:kern w:val="32"/>
                <w:sz w:val="21"/>
                <w:szCs w:val="21"/>
                <w:lang w:val="zh-CN"/>
              </w:rPr>
            </w:pPr>
            <w:r w:rsidRPr="000962B4">
              <w:rPr>
                <w:bCs/>
                <w:snapToGrid w:val="0"/>
                <w:color w:val="auto"/>
                <w:kern w:val="32"/>
                <w:sz w:val="21"/>
                <w:szCs w:val="21"/>
                <w:lang w:val="zh-CN"/>
              </w:rPr>
              <w:t>5kg/a</w:t>
            </w:r>
          </w:p>
        </w:tc>
      </w:tr>
    </w:tbl>
    <w:p w:rsidR="00E60210" w:rsidRDefault="00505002" w:rsidP="0062535E">
      <w:pPr>
        <w:ind w:firstLineChars="200" w:firstLine="422"/>
        <w:jc w:val="left"/>
        <w:rPr>
          <w:rFonts w:ascii="Times New Roman" w:eastAsia="宋体" w:hAnsi="Times New Roman" w:cs="Times New Roman"/>
          <w:b/>
        </w:rPr>
      </w:pPr>
      <w:r w:rsidRPr="000962B4">
        <w:rPr>
          <w:rFonts w:ascii="Times New Roman" w:hAnsi="Times New Roman" w:cs="Times New Roman"/>
          <w:b/>
        </w:rPr>
        <w:t>注：</w:t>
      </w:r>
      <w:r w:rsidRPr="000962B4">
        <w:rPr>
          <w:rFonts w:ascii="Times New Roman" w:eastAsia="宋体" w:hAnsi="Times New Roman" w:cs="Times New Roman"/>
          <w:b/>
        </w:rPr>
        <w:t>⑥</w:t>
      </w:r>
      <w:r w:rsidRPr="000962B4">
        <w:rPr>
          <w:rFonts w:ascii="Times New Roman" w:hAnsi="Times New Roman" w:cs="Times New Roman"/>
          <w:b/>
        </w:rPr>
        <w:t>=</w:t>
      </w:r>
      <w:r w:rsidRPr="000962B4">
        <w:rPr>
          <w:rFonts w:ascii="Times New Roman" w:eastAsia="宋体" w:hAnsi="Times New Roman" w:cs="Times New Roman"/>
          <w:b/>
        </w:rPr>
        <w:t>①</w:t>
      </w:r>
      <w:r w:rsidRPr="000962B4">
        <w:rPr>
          <w:rFonts w:ascii="Times New Roman" w:hAnsi="Times New Roman" w:cs="Times New Roman"/>
          <w:b/>
        </w:rPr>
        <w:t>+</w:t>
      </w:r>
      <w:r w:rsidRPr="000962B4">
        <w:rPr>
          <w:rFonts w:ascii="Times New Roman" w:eastAsia="宋体" w:hAnsi="Times New Roman" w:cs="Times New Roman"/>
          <w:b/>
        </w:rPr>
        <w:t>③</w:t>
      </w:r>
      <w:r w:rsidRPr="000962B4">
        <w:rPr>
          <w:rFonts w:ascii="Times New Roman" w:hAnsi="Times New Roman" w:cs="Times New Roman"/>
          <w:b/>
        </w:rPr>
        <w:t>+</w:t>
      </w:r>
      <w:r w:rsidRPr="000962B4">
        <w:rPr>
          <w:rFonts w:ascii="Times New Roman" w:eastAsia="宋体" w:hAnsi="Times New Roman" w:cs="Times New Roman"/>
          <w:b/>
        </w:rPr>
        <w:t>④</w:t>
      </w:r>
      <w:r w:rsidRPr="000962B4">
        <w:rPr>
          <w:rFonts w:ascii="Times New Roman" w:hAnsi="Times New Roman" w:cs="Times New Roman"/>
          <w:b/>
        </w:rPr>
        <w:t>-</w:t>
      </w:r>
      <w:r w:rsidRPr="000962B4">
        <w:rPr>
          <w:rFonts w:ascii="Times New Roman" w:eastAsia="宋体" w:hAnsi="Times New Roman" w:cs="Times New Roman"/>
          <w:b/>
        </w:rPr>
        <w:t>⑤</w:t>
      </w:r>
      <w:r w:rsidRPr="000962B4">
        <w:rPr>
          <w:rFonts w:ascii="Times New Roman" w:hAnsi="Times New Roman" w:cs="Times New Roman"/>
          <w:b/>
        </w:rPr>
        <w:t>；</w:t>
      </w:r>
      <w:r w:rsidRPr="000962B4">
        <w:rPr>
          <w:rFonts w:ascii="Times New Roman" w:eastAsia="宋体" w:hAnsi="Times New Roman" w:cs="Times New Roman"/>
          <w:b/>
        </w:rPr>
        <w:t>⑦</w:t>
      </w:r>
      <w:r w:rsidRPr="000962B4">
        <w:rPr>
          <w:rFonts w:ascii="Times New Roman" w:hAnsi="Times New Roman" w:cs="Times New Roman"/>
          <w:b/>
        </w:rPr>
        <w:t>=</w:t>
      </w:r>
      <w:r w:rsidRPr="000962B4">
        <w:rPr>
          <w:rFonts w:ascii="Times New Roman" w:eastAsia="宋体" w:hAnsi="Times New Roman" w:cs="Times New Roman"/>
          <w:b/>
        </w:rPr>
        <w:t>⑥</w:t>
      </w:r>
      <w:r w:rsidRPr="000962B4">
        <w:rPr>
          <w:rFonts w:ascii="Times New Roman" w:hAnsi="Times New Roman" w:cs="Times New Roman"/>
          <w:b/>
        </w:rPr>
        <w:t>-</w:t>
      </w:r>
      <w:r w:rsidRPr="000962B4">
        <w:rPr>
          <w:rFonts w:ascii="Times New Roman" w:eastAsia="宋体" w:hAnsi="Times New Roman" w:cs="Times New Roman"/>
          <w:b/>
        </w:rPr>
        <w:t>①</w:t>
      </w:r>
    </w:p>
    <w:sectPr w:rsidR="00E60210" w:rsidSect="001F0A0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4D8" w:rsidRDefault="002954D8" w:rsidP="001F0A05">
      <w:r>
        <w:separator/>
      </w:r>
    </w:p>
  </w:endnote>
  <w:endnote w:type="continuationSeparator" w:id="1">
    <w:p w:rsidR="002954D8" w:rsidRDefault="002954D8" w:rsidP="001F0A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Song_GB2312">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0E" w:rsidRPr="001F0A05" w:rsidRDefault="00D059F8" w:rsidP="001F0A05">
    <w:pPr>
      <w:pStyle w:val="a7"/>
      <w:jc w:val="center"/>
      <w:rPr>
        <w:rFonts w:ascii="Times New Roman" w:hAnsi="Times New Roman" w:cs="Times New Roman"/>
        <w:sz w:val="20"/>
      </w:rPr>
    </w:pPr>
    <w:r w:rsidRPr="001F0A05">
      <w:rPr>
        <w:rFonts w:ascii="Times New Roman" w:hAnsi="Times New Roman" w:cs="Times New Roman"/>
        <w:sz w:val="20"/>
      </w:rPr>
      <w:fldChar w:fldCharType="begin"/>
    </w:r>
    <w:r w:rsidR="006F0A0E" w:rsidRPr="001F0A05">
      <w:rPr>
        <w:rFonts w:ascii="Times New Roman" w:hAnsi="Times New Roman" w:cs="Times New Roman"/>
        <w:sz w:val="20"/>
      </w:rPr>
      <w:instrText xml:space="preserve"> PAGE   \* MERGEFORMAT </w:instrText>
    </w:r>
    <w:r w:rsidRPr="001F0A05">
      <w:rPr>
        <w:rFonts w:ascii="Times New Roman" w:hAnsi="Times New Roman" w:cs="Times New Roman"/>
        <w:sz w:val="20"/>
      </w:rPr>
      <w:fldChar w:fldCharType="separate"/>
    </w:r>
    <w:r w:rsidR="006F02D3" w:rsidRPr="006F02D3">
      <w:rPr>
        <w:rFonts w:ascii="Times New Roman" w:hAnsi="Times New Roman" w:cs="Times New Roman"/>
        <w:noProof/>
        <w:sz w:val="20"/>
        <w:lang w:val="zh-CN"/>
      </w:rPr>
      <w:t>1</w:t>
    </w:r>
    <w:r w:rsidRPr="001F0A0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4D8" w:rsidRDefault="002954D8" w:rsidP="001F0A05">
      <w:r>
        <w:separator/>
      </w:r>
    </w:p>
  </w:footnote>
  <w:footnote w:type="continuationSeparator" w:id="1">
    <w:p w:rsidR="002954D8" w:rsidRDefault="002954D8" w:rsidP="001F0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2C658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628BCD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5B8335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F96D15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3C6A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9780F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02092B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AAA71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62CAA9A"/>
    <w:lvl w:ilvl="0">
      <w:start w:val="1"/>
      <w:numFmt w:val="decimal"/>
      <w:lvlText w:val="%1."/>
      <w:lvlJc w:val="left"/>
      <w:pPr>
        <w:tabs>
          <w:tab w:val="num" w:pos="360"/>
        </w:tabs>
        <w:ind w:left="360" w:hangingChars="200" w:hanging="360"/>
      </w:pPr>
    </w:lvl>
  </w:abstractNum>
  <w:abstractNum w:abstractNumId="9">
    <w:nsid w:val="FFFFFF89"/>
    <w:multiLevelType w:val="singleLevel"/>
    <w:tmpl w:val="74C6705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stylePaneFormatFilter w:val="1024"/>
  <w:documentProtection w:edit="readOnly" w:formatting="1" w:enforcement="1" w:cryptProviderType="rsaFull" w:cryptAlgorithmClass="hash" w:cryptAlgorithmType="typeAny" w:cryptAlgorithmSid="4" w:cryptSpinCount="50000" w:hash="ARGLqDtGgiFHi2jZWYlEIrvZDI0=" w:salt="716kqReuMHbu/xEg5LMR/A=="/>
  <w:defaultTabStop w:val="420"/>
  <w:drawingGridHorizontalSpacing w:val="105"/>
  <w:drawingGridVerticalSpacing w:val="156"/>
  <w:displayHorizontalDrawingGridEvery w:val="0"/>
  <w:displayVerticalDrawingGridEvery w:val="2"/>
  <w:characterSpacingControl w:val="compressPunctuation"/>
  <w:hdrShapeDefaults>
    <o:shapedefaults v:ext="edit" spidmax="301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5F"/>
    <w:rsid w:val="0000037C"/>
    <w:rsid w:val="00001460"/>
    <w:rsid w:val="00001C9A"/>
    <w:rsid w:val="00006DA2"/>
    <w:rsid w:val="00010A49"/>
    <w:rsid w:val="00010F13"/>
    <w:rsid w:val="00012C80"/>
    <w:rsid w:val="00013833"/>
    <w:rsid w:val="00017C92"/>
    <w:rsid w:val="00021721"/>
    <w:rsid w:val="0002285A"/>
    <w:rsid w:val="00022ADC"/>
    <w:rsid w:val="00030569"/>
    <w:rsid w:val="00031A59"/>
    <w:rsid w:val="00032B08"/>
    <w:rsid w:val="000344EF"/>
    <w:rsid w:val="00034809"/>
    <w:rsid w:val="00035576"/>
    <w:rsid w:val="00036444"/>
    <w:rsid w:val="00040A28"/>
    <w:rsid w:val="00040D99"/>
    <w:rsid w:val="00046D9B"/>
    <w:rsid w:val="00050E55"/>
    <w:rsid w:val="00054F28"/>
    <w:rsid w:val="0005507B"/>
    <w:rsid w:val="0005744F"/>
    <w:rsid w:val="00060D87"/>
    <w:rsid w:val="000612BE"/>
    <w:rsid w:val="00062FAD"/>
    <w:rsid w:val="000636D1"/>
    <w:rsid w:val="00067BF4"/>
    <w:rsid w:val="00070F66"/>
    <w:rsid w:val="00075754"/>
    <w:rsid w:val="00075FFD"/>
    <w:rsid w:val="000760FE"/>
    <w:rsid w:val="00082602"/>
    <w:rsid w:val="000868F4"/>
    <w:rsid w:val="000932A5"/>
    <w:rsid w:val="00093C79"/>
    <w:rsid w:val="000954A9"/>
    <w:rsid w:val="00095C65"/>
    <w:rsid w:val="000962B4"/>
    <w:rsid w:val="000A3BE3"/>
    <w:rsid w:val="000A4031"/>
    <w:rsid w:val="000A40EB"/>
    <w:rsid w:val="000A4E88"/>
    <w:rsid w:val="000B04E4"/>
    <w:rsid w:val="000B35C4"/>
    <w:rsid w:val="000B38ED"/>
    <w:rsid w:val="000B419E"/>
    <w:rsid w:val="000B4E2B"/>
    <w:rsid w:val="000B6EE8"/>
    <w:rsid w:val="000B7547"/>
    <w:rsid w:val="000C59AF"/>
    <w:rsid w:val="000D1B94"/>
    <w:rsid w:val="000D4D91"/>
    <w:rsid w:val="000E4039"/>
    <w:rsid w:val="000E500A"/>
    <w:rsid w:val="000E6F05"/>
    <w:rsid w:val="000F48E5"/>
    <w:rsid w:val="000F51F2"/>
    <w:rsid w:val="000F5DE9"/>
    <w:rsid w:val="000F68C5"/>
    <w:rsid w:val="0010241D"/>
    <w:rsid w:val="00103EA2"/>
    <w:rsid w:val="00105901"/>
    <w:rsid w:val="00105B5A"/>
    <w:rsid w:val="001068B5"/>
    <w:rsid w:val="00111F14"/>
    <w:rsid w:val="00113A8B"/>
    <w:rsid w:val="00116200"/>
    <w:rsid w:val="001201E0"/>
    <w:rsid w:val="001218DF"/>
    <w:rsid w:val="00121AAE"/>
    <w:rsid w:val="00122036"/>
    <w:rsid w:val="001250CA"/>
    <w:rsid w:val="00125B5D"/>
    <w:rsid w:val="00126836"/>
    <w:rsid w:val="001307E7"/>
    <w:rsid w:val="00137141"/>
    <w:rsid w:val="001372A9"/>
    <w:rsid w:val="0014721C"/>
    <w:rsid w:val="00150F0D"/>
    <w:rsid w:val="0015464F"/>
    <w:rsid w:val="00163524"/>
    <w:rsid w:val="00165F39"/>
    <w:rsid w:val="0017180C"/>
    <w:rsid w:val="001719D1"/>
    <w:rsid w:val="00171AF4"/>
    <w:rsid w:val="00172D3E"/>
    <w:rsid w:val="001731F9"/>
    <w:rsid w:val="0017344B"/>
    <w:rsid w:val="001750E1"/>
    <w:rsid w:val="0017574F"/>
    <w:rsid w:val="00176356"/>
    <w:rsid w:val="001801DD"/>
    <w:rsid w:val="0018089D"/>
    <w:rsid w:val="00182D5B"/>
    <w:rsid w:val="001845EC"/>
    <w:rsid w:val="001864CE"/>
    <w:rsid w:val="00187327"/>
    <w:rsid w:val="00187B44"/>
    <w:rsid w:val="001914AC"/>
    <w:rsid w:val="00191C25"/>
    <w:rsid w:val="00197070"/>
    <w:rsid w:val="001977B7"/>
    <w:rsid w:val="00197C78"/>
    <w:rsid w:val="001A3A9D"/>
    <w:rsid w:val="001A70EF"/>
    <w:rsid w:val="001B0138"/>
    <w:rsid w:val="001B30A4"/>
    <w:rsid w:val="001B33B8"/>
    <w:rsid w:val="001B4D27"/>
    <w:rsid w:val="001C0A81"/>
    <w:rsid w:val="001C3FC6"/>
    <w:rsid w:val="001C5EB3"/>
    <w:rsid w:val="001C7F90"/>
    <w:rsid w:val="001D3CCB"/>
    <w:rsid w:val="001E1D94"/>
    <w:rsid w:val="001E5DB5"/>
    <w:rsid w:val="001F03FE"/>
    <w:rsid w:val="001F0A05"/>
    <w:rsid w:val="001F2DED"/>
    <w:rsid w:val="001F522D"/>
    <w:rsid w:val="00203A93"/>
    <w:rsid w:val="00203C83"/>
    <w:rsid w:val="0021020E"/>
    <w:rsid w:val="002210A0"/>
    <w:rsid w:val="00223D91"/>
    <w:rsid w:val="0023054C"/>
    <w:rsid w:val="002305AE"/>
    <w:rsid w:val="00240067"/>
    <w:rsid w:val="00243824"/>
    <w:rsid w:val="00245CA3"/>
    <w:rsid w:val="00252D41"/>
    <w:rsid w:val="00263589"/>
    <w:rsid w:val="002666BE"/>
    <w:rsid w:val="00266FFA"/>
    <w:rsid w:val="00272BDE"/>
    <w:rsid w:val="002735A4"/>
    <w:rsid w:val="002746CB"/>
    <w:rsid w:val="00274CD2"/>
    <w:rsid w:val="002750D5"/>
    <w:rsid w:val="00277862"/>
    <w:rsid w:val="00283568"/>
    <w:rsid w:val="0028492E"/>
    <w:rsid w:val="00292269"/>
    <w:rsid w:val="002931E6"/>
    <w:rsid w:val="002954D8"/>
    <w:rsid w:val="002963A7"/>
    <w:rsid w:val="00296512"/>
    <w:rsid w:val="002A07FC"/>
    <w:rsid w:val="002A1028"/>
    <w:rsid w:val="002A1BFA"/>
    <w:rsid w:val="002A1DB1"/>
    <w:rsid w:val="002A3B80"/>
    <w:rsid w:val="002A718C"/>
    <w:rsid w:val="002B2BE4"/>
    <w:rsid w:val="002B333A"/>
    <w:rsid w:val="002B3E5C"/>
    <w:rsid w:val="002B40E5"/>
    <w:rsid w:val="002B4685"/>
    <w:rsid w:val="002B4EA6"/>
    <w:rsid w:val="002B5B05"/>
    <w:rsid w:val="002C07C0"/>
    <w:rsid w:val="002C0F39"/>
    <w:rsid w:val="002C2901"/>
    <w:rsid w:val="002C3853"/>
    <w:rsid w:val="002C6B6E"/>
    <w:rsid w:val="002C7F62"/>
    <w:rsid w:val="002D5E57"/>
    <w:rsid w:val="002D63B6"/>
    <w:rsid w:val="002E25DE"/>
    <w:rsid w:val="002E3C02"/>
    <w:rsid w:val="002E3E71"/>
    <w:rsid w:val="002E3F5D"/>
    <w:rsid w:val="002E4EE2"/>
    <w:rsid w:val="002E5628"/>
    <w:rsid w:val="002F052A"/>
    <w:rsid w:val="002F37F6"/>
    <w:rsid w:val="003012BB"/>
    <w:rsid w:val="003015F9"/>
    <w:rsid w:val="003078BC"/>
    <w:rsid w:val="003126D3"/>
    <w:rsid w:val="00312DF2"/>
    <w:rsid w:val="00315F53"/>
    <w:rsid w:val="0031765F"/>
    <w:rsid w:val="00317F26"/>
    <w:rsid w:val="003203D0"/>
    <w:rsid w:val="00322DCE"/>
    <w:rsid w:val="00323170"/>
    <w:rsid w:val="0033060F"/>
    <w:rsid w:val="003319E1"/>
    <w:rsid w:val="00332BCA"/>
    <w:rsid w:val="0033556B"/>
    <w:rsid w:val="0034317D"/>
    <w:rsid w:val="003473CD"/>
    <w:rsid w:val="00350B5C"/>
    <w:rsid w:val="003515D4"/>
    <w:rsid w:val="003519CC"/>
    <w:rsid w:val="0035309D"/>
    <w:rsid w:val="00354B52"/>
    <w:rsid w:val="0035599F"/>
    <w:rsid w:val="0035773D"/>
    <w:rsid w:val="00361CF9"/>
    <w:rsid w:val="00370B08"/>
    <w:rsid w:val="00371986"/>
    <w:rsid w:val="00371B13"/>
    <w:rsid w:val="00372247"/>
    <w:rsid w:val="00372641"/>
    <w:rsid w:val="003852E6"/>
    <w:rsid w:val="00385DE6"/>
    <w:rsid w:val="00386D49"/>
    <w:rsid w:val="003879AF"/>
    <w:rsid w:val="00390401"/>
    <w:rsid w:val="00393433"/>
    <w:rsid w:val="00394E91"/>
    <w:rsid w:val="003A04F9"/>
    <w:rsid w:val="003A1A97"/>
    <w:rsid w:val="003A2C94"/>
    <w:rsid w:val="003A4F39"/>
    <w:rsid w:val="003B149E"/>
    <w:rsid w:val="003B6B9D"/>
    <w:rsid w:val="003C12EC"/>
    <w:rsid w:val="003C3D79"/>
    <w:rsid w:val="003C4D0F"/>
    <w:rsid w:val="003D03A2"/>
    <w:rsid w:val="003D15BD"/>
    <w:rsid w:val="003D17DA"/>
    <w:rsid w:val="003D23AF"/>
    <w:rsid w:val="003D25E7"/>
    <w:rsid w:val="003D37F1"/>
    <w:rsid w:val="003D4831"/>
    <w:rsid w:val="003E09C9"/>
    <w:rsid w:val="003E1314"/>
    <w:rsid w:val="003E1A39"/>
    <w:rsid w:val="003E24A1"/>
    <w:rsid w:val="003E2878"/>
    <w:rsid w:val="003E4647"/>
    <w:rsid w:val="003E4DB9"/>
    <w:rsid w:val="003F0CB4"/>
    <w:rsid w:val="003F4B40"/>
    <w:rsid w:val="003F5310"/>
    <w:rsid w:val="003F6C3F"/>
    <w:rsid w:val="00405DB9"/>
    <w:rsid w:val="00411E9A"/>
    <w:rsid w:val="00412056"/>
    <w:rsid w:val="004164F1"/>
    <w:rsid w:val="0042165D"/>
    <w:rsid w:val="0042483F"/>
    <w:rsid w:val="00425256"/>
    <w:rsid w:val="00425EB3"/>
    <w:rsid w:val="00430769"/>
    <w:rsid w:val="004329BC"/>
    <w:rsid w:val="004369B4"/>
    <w:rsid w:val="004431BA"/>
    <w:rsid w:val="004459AB"/>
    <w:rsid w:val="00445CD5"/>
    <w:rsid w:val="004512FE"/>
    <w:rsid w:val="004521CF"/>
    <w:rsid w:val="00452F00"/>
    <w:rsid w:val="0045440C"/>
    <w:rsid w:val="00455894"/>
    <w:rsid w:val="00461CD7"/>
    <w:rsid w:val="00465080"/>
    <w:rsid w:val="004720B1"/>
    <w:rsid w:val="004752A5"/>
    <w:rsid w:val="004760CF"/>
    <w:rsid w:val="004763B3"/>
    <w:rsid w:val="00476FFB"/>
    <w:rsid w:val="00477A89"/>
    <w:rsid w:val="004813EA"/>
    <w:rsid w:val="004840C4"/>
    <w:rsid w:val="00484777"/>
    <w:rsid w:val="00484BFF"/>
    <w:rsid w:val="00490ECA"/>
    <w:rsid w:val="00492448"/>
    <w:rsid w:val="00495EA8"/>
    <w:rsid w:val="004A06CC"/>
    <w:rsid w:val="004A0E4C"/>
    <w:rsid w:val="004A1EEA"/>
    <w:rsid w:val="004A2FFF"/>
    <w:rsid w:val="004A37C5"/>
    <w:rsid w:val="004A4E36"/>
    <w:rsid w:val="004A7486"/>
    <w:rsid w:val="004A7B89"/>
    <w:rsid w:val="004B318F"/>
    <w:rsid w:val="004C5749"/>
    <w:rsid w:val="004C65B8"/>
    <w:rsid w:val="004C78EB"/>
    <w:rsid w:val="004C7D2E"/>
    <w:rsid w:val="004D3DA8"/>
    <w:rsid w:val="004D5133"/>
    <w:rsid w:val="004D6F09"/>
    <w:rsid w:val="004D7FCF"/>
    <w:rsid w:val="004E0B6A"/>
    <w:rsid w:val="004E10CB"/>
    <w:rsid w:val="004E32AF"/>
    <w:rsid w:val="004E70CB"/>
    <w:rsid w:val="004F046C"/>
    <w:rsid w:val="004F0C05"/>
    <w:rsid w:val="004F79F0"/>
    <w:rsid w:val="004F7ED7"/>
    <w:rsid w:val="00502A28"/>
    <w:rsid w:val="00505002"/>
    <w:rsid w:val="0050608A"/>
    <w:rsid w:val="00510D00"/>
    <w:rsid w:val="00511B6E"/>
    <w:rsid w:val="005164B3"/>
    <w:rsid w:val="00516F69"/>
    <w:rsid w:val="00525306"/>
    <w:rsid w:val="00525473"/>
    <w:rsid w:val="00531AD8"/>
    <w:rsid w:val="00531E5D"/>
    <w:rsid w:val="00531ED9"/>
    <w:rsid w:val="00532280"/>
    <w:rsid w:val="00533467"/>
    <w:rsid w:val="005340F1"/>
    <w:rsid w:val="005344D8"/>
    <w:rsid w:val="00535E4F"/>
    <w:rsid w:val="00535FE2"/>
    <w:rsid w:val="00542078"/>
    <w:rsid w:val="00543C10"/>
    <w:rsid w:val="00544F28"/>
    <w:rsid w:val="0055140E"/>
    <w:rsid w:val="00551B30"/>
    <w:rsid w:val="00551E76"/>
    <w:rsid w:val="005528F5"/>
    <w:rsid w:val="0055331A"/>
    <w:rsid w:val="00553B22"/>
    <w:rsid w:val="0055687A"/>
    <w:rsid w:val="005568AC"/>
    <w:rsid w:val="005571AA"/>
    <w:rsid w:val="005604B1"/>
    <w:rsid w:val="00561F16"/>
    <w:rsid w:val="005634AE"/>
    <w:rsid w:val="00564756"/>
    <w:rsid w:val="00567F84"/>
    <w:rsid w:val="00570AC5"/>
    <w:rsid w:val="00570B7C"/>
    <w:rsid w:val="00572A09"/>
    <w:rsid w:val="00575638"/>
    <w:rsid w:val="00586942"/>
    <w:rsid w:val="00587139"/>
    <w:rsid w:val="0059041A"/>
    <w:rsid w:val="00591C3D"/>
    <w:rsid w:val="0059583C"/>
    <w:rsid w:val="00595DFB"/>
    <w:rsid w:val="00595DFF"/>
    <w:rsid w:val="005A040B"/>
    <w:rsid w:val="005A0EA5"/>
    <w:rsid w:val="005A34BF"/>
    <w:rsid w:val="005A468F"/>
    <w:rsid w:val="005A796A"/>
    <w:rsid w:val="005B5075"/>
    <w:rsid w:val="005B5BB8"/>
    <w:rsid w:val="005B60E2"/>
    <w:rsid w:val="005C2743"/>
    <w:rsid w:val="005C3240"/>
    <w:rsid w:val="005C358A"/>
    <w:rsid w:val="005C38F9"/>
    <w:rsid w:val="005C5209"/>
    <w:rsid w:val="005C6ECF"/>
    <w:rsid w:val="005C76AA"/>
    <w:rsid w:val="005D1BB5"/>
    <w:rsid w:val="005D2878"/>
    <w:rsid w:val="005D2DAC"/>
    <w:rsid w:val="005D400C"/>
    <w:rsid w:val="005D40A7"/>
    <w:rsid w:val="005D6D94"/>
    <w:rsid w:val="005E189B"/>
    <w:rsid w:val="005E43DF"/>
    <w:rsid w:val="005E7578"/>
    <w:rsid w:val="005F67AF"/>
    <w:rsid w:val="006000D0"/>
    <w:rsid w:val="00601E1D"/>
    <w:rsid w:val="00606B48"/>
    <w:rsid w:val="00607B6F"/>
    <w:rsid w:val="00611350"/>
    <w:rsid w:val="006136F1"/>
    <w:rsid w:val="00613C50"/>
    <w:rsid w:val="00617A01"/>
    <w:rsid w:val="0062045F"/>
    <w:rsid w:val="0062070A"/>
    <w:rsid w:val="00623A6B"/>
    <w:rsid w:val="006247E8"/>
    <w:rsid w:val="0062535E"/>
    <w:rsid w:val="00626057"/>
    <w:rsid w:val="0063583F"/>
    <w:rsid w:val="00636BF7"/>
    <w:rsid w:val="006379C6"/>
    <w:rsid w:val="00647344"/>
    <w:rsid w:val="00653E67"/>
    <w:rsid w:val="00660A67"/>
    <w:rsid w:val="00663A36"/>
    <w:rsid w:val="0066431F"/>
    <w:rsid w:val="00670600"/>
    <w:rsid w:val="00671B26"/>
    <w:rsid w:val="00673261"/>
    <w:rsid w:val="0067422A"/>
    <w:rsid w:val="006826DF"/>
    <w:rsid w:val="006845A4"/>
    <w:rsid w:val="00685451"/>
    <w:rsid w:val="0068738A"/>
    <w:rsid w:val="00687D0A"/>
    <w:rsid w:val="006908E2"/>
    <w:rsid w:val="0069133B"/>
    <w:rsid w:val="0069181A"/>
    <w:rsid w:val="006946BA"/>
    <w:rsid w:val="006952FD"/>
    <w:rsid w:val="006A0148"/>
    <w:rsid w:val="006A310F"/>
    <w:rsid w:val="006A4C8F"/>
    <w:rsid w:val="006A5256"/>
    <w:rsid w:val="006A7586"/>
    <w:rsid w:val="006B219A"/>
    <w:rsid w:val="006B30E2"/>
    <w:rsid w:val="006C0272"/>
    <w:rsid w:val="006C0B93"/>
    <w:rsid w:val="006C1364"/>
    <w:rsid w:val="006C1666"/>
    <w:rsid w:val="006C1D02"/>
    <w:rsid w:val="006C52A7"/>
    <w:rsid w:val="006C58CF"/>
    <w:rsid w:val="006C58DC"/>
    <w:rsid w:val="006C5D8A"/>
    <w:rsid w:val="006C640B"/>
    <w:rsid w:val="006D1F47"/>
    <w:rsid w:val="006D449A"/>
    <w:rsid w:val="006D469B"/>
    <w:rsid w:val="006E20AC"/>
    <w:rsid w:val="006E2C47"/>
    <w:rsid w:val="006E3BBE"/>
    <w:rsid w:val="006E4148"/>
    <w:rsid w:val="006E5529"/>
    <w:rsid w:val="006E60BC"/>
    <w:rsid w:val="006E69D9"/>
    <w:rsid w:val="006F02D3"/>
    <w:rsid w:val="006F0A0E"/>
    <w:rsid w:val="006F2742"/>
    <w:rsid w:val="006F31A9"/>
    <w:rsid w:val="006F404F"/>
    <w:rsid w:val="006F6817"/>
    <w:rsid w:val="006F7134"/>
    <w:rsid w:val="007007DF"/>
    <w:rsid w:val="00702658"/>
    <w:rsid w:val="00702A5D"/>
    <w:rsid w:val="00703019"/>
    <w:rsid w:val="00710575"/>
    <w:rsid w:val="00712452"/>
    <w:rsid w:val="00715081"/>
    <w:rsid w:val="00717FE2"/>
    <w:rsid w:val="007205B9"/>
    <w:rsid w:val="00720F23"/>
    <w:rsid w:val="007217E0"/>
    <w:rsid w:val="007313B1"/>
    <w:rsid w:val="00734F3E"/>
    <w:rsid w:val="0073558A"/>
    <w:rsid w:val="00735823"/>
    <w:rsid w:val="00740A4F"/>
    <w:rsid w:val="007431C8"/>
    <w:rsid w:val="00743547"/>
    <w:rsid w:val="00744126"/>
    <w:rsid w:val="00745C1E"/>
    <w:rsid w:val="007502C2"/>
    <w:rsid w:val="00751732"/>
    <w:rsid w:val="00754067"/>
    <w:rsid w:val="0075551E"/>
    <w:rsid w:val="00756F3F"/>
    <w:rsid w:val="0075717F"/>
    <w:rsid w:val="00760397"/>
    <w:rsid w:val="0076139C"/>
    <w:rsid w:val="007620A6"/>
    <w:rsid w:val="00766340"/>
    <w:rsid w:val="00766AE0"/>
    <w:rsid w:val="00766D22"/>
    <w:rsid w:val="0077006B"/>
    <w:rsid w:val="00771CD1"/>
    <w:rsid w:val="007736DF"/>
    <w:rsid w:val="00774EAD"/>
    <w:rsid w:val="007752A9"/>
    <w:rsid w:val="007809B0"/>
    <w:rsid w:val="00784888"/>
    <w:rsid w:val="00785FBC"/>
    <w:rsid w:val="00786705"/>
    <w:rsid w:val="007867D4"/>
    <w:rsid w:val="0079096A"/>
    <w:rsid w:val="007923CD"/>
    <w:rsid w:val="00793033"/>
    <w:rsid w:val="00793C8B"/>
    <w:rsid w:val="00797D3A"/>
    <w:rsid w:val="007A17E9"/>
    <w:rsid w:val="007A1811"/>
    <w:rsid w:val="007A2B02"/>
    <w:rsid w:val="007A4B48"/>
    <w:rsid w:val="007A6586"/>
    <w:rsid w:val="007A7A0B"/>
    <w:rsid w:val="007B296B"/>
    <w:rsid w:val="007B741C"/>
    <w:rsid w:val="007C037E"/>
    <w:rsid w:val="007C0DE2"/>
    <w:rsid w:val="007C2FE5"/>
    <w:rsid w:val="007C48B8"/>
    <w:rsid w:val="007C6F93"/>
    <w:rsid w:val="007D01C3"/>
    <w:rsid w:val="007D01EC"/>
    <w:rsid w:val="007D35F3"/>
    <w:rsid w:val="007D440B"/>
    <w:rsid w:val="007D66D8"/>
    <w:rsid w:val="007D68CC"/>
    <w:rsid w:val="007D7ADE"/>
    <w:rsid w:val="007E29CE"/>
    <w:rsid w:val="007E398B"/>
    <w:rsid w:val="007E5568"/>
    <w:rsid w:val="007E739C"/>
    <w:rsid w:val="007F01D2"/>
    <w:rsid w:val="007F4217"/>
    <w:rsid w:val="007F5BBD"/>
    <w:rsid w:val="008002F5"/>
    <w:rsid w:val="00800713"/>
    <w:rsid w:val="0080313A"/>
    <w:rsid w:val="008037FF"/>
    <w:rsid w:val="00804005"/>
    <w:rsid w:val="00805197"/>
    <w:rsid w:val="0081057B"/>
    <w:rsid w:val="00814387"/>
    <w:rsid w:val="00814FC0"/>
    <w:rsid w:val="00820EEF"/>
    <w:rsid w:val="00821766"/>
    <w:rsid w:val="008278FC"/>
    <w:rsid w:val="00834F18"/>
    <w:rsid w:val="008404CF"/>
    <w:rsid w:val="0084109A"/>
    <w:rsid w:val="00842D93"/>
    <w:rsid w:val="00844558"/>
    <w:rsid w:val="00845525"/>
    <w:rsid w:val="00847A3B"/>
    <w:rsid w:val="00853681"/>
    <w:rsid w:val="00856A7C"/>
    <w:rsid w:val="008572F9"/>
    <w:rsid w:val="00857DB7"/>
    <w:rsid w:val="00862146"/>
    <w:rsid w:val="00862A78"/>
    <w:rsid w:val="0086311F"/>
    <w:rsid w:val="008673AB"/>
    <w:rsid w:val="00870E57"/>
    <w:rsid w:val="00876278"/>
    <w:rsid w:val="008769AB"/>
    <w:rsid w:val="0087758A"/>
    <w:rsid w:val="00877DC6"/>
    <w:rsid w:val="00884880"/>
    <w:rsid w:val="008870BC"/>
    <w:rsid w:val="00887B10"/>
    <w:rsid w:val="008902AE"/>
    <w:rsid w:val="00891912"/>
    <w:rsid w:val="0089344B"/>
    <w:rsid w:val="008948EB"/>
    <w:rsid w:val="00897E97"/>
    <w:rsid w:val="008A10D6"/>
    <w:rsid w:val="008A1159"/>
    <w:rsid w:val="008A34B3"/>
    <w:rsid w:val="008A4E85"/>
    <w:rsid w:val="008A6FD6"/>
    <w:rsid w:val="008A72EB"/>
    <w:rsid w:val="008B21E0"/>
    <w:rsid w:val="008B4A7B"/>
    <w:rsid w:val="008B631C"/>
    <w:rsid w:val="008B702B"/>
    <w:rsid w:val="008C08AB"/>
    <w:rsid w:val="008C08ED"/>
    <w:rsid w:val="008C1FB7"/>
    <w:rsid w:val="008C50F0"/>
    <w:rsid w:val="008C7652"/>
    <w:rsid w:val="008D15CE"/>
    <w:rsid w:val="008D164F"/>
    <w:rsid w:val="008E375A"/>
    <w:rsid w:val="008E56A4"/>
    <w:rsid w:val="008F4CE6"/>
    <w:rsid w:val="008F5F3E"/>
    <w:rsid w:val="008F74C5"/>
    <w:rsid w:val="008F7660"/>
    <w:rsid w:val="008F7AE0"/>
    <w:rsid w:val="00903A8B"/>
    <w:rsid w:val="00904F18"/>
    <w:rsid w:val="009050A1"/>
    <w:rsid w:val="00913BBF"/>
    <w:rsid w:val="009206AC"/>
    <w:rsid w:val="009252EF"/>
    <w:rsid w:val="00925E63"/>
    <w:rsid w:val="00926F3E"/>
    <w:rsid w:val="00927433"/>
    <w:rsid w:val="009279CD"/>
    <w:rsid w:val="00927C70"/>
    <w:rsid w:val="00931F67"/>
    <w:rsid w:val="00935E07"/>
    <w:rsid w:val="00936AFA"/>
    <w:rsid w:val="009371D8"/>
    <w:rsid w:val="00940DBD"/>
    <w:rsid w:val="00942786"/>
    <w:rsid w:val="00945ED1"/>
    <w:rsid w:val="00954268"/>
    <w:rsid w:val="009545F8"/>
    <w:rsid w:val="00955FBB"/>
    <w:rsid w:val="00957082"/>
    <w:rsid w:val="009633F2"/>
    <w:rsid w:val="00966221"/>
    <w:rsid w:val="00972E8E"/>
    <w:rsid w:val="00973DC5"/>
    <w:rsid w:val="009745FC"/>
    <w:rsid w:val="00974646"/>
    <w:rsid w:val="009800F5"/>
    <w:rsid w:val="00980F29"/>
    <w:rsid w:val="00982B4F"/>
    <w:rsid w:val="00984D4B"/>
    <w:rsid w:val="00987D4A"/>
    <w:rsid w:val="00993FE0"/>
    <w:rsid w:val="0099505A"/>
    <w:rsid w:val="00996A65"/>
    <w:rsid w:val="009A28F3"/>
    <w:rsid w:val="009A30DC"/>
    <w:rsid w:val="009A570D"/>
    <w:rsid w:val="009A6B88"/>
    <w:rsid w:val="009B7740"/>
    <w:rsid w:val="009C091A"/>
    <w:rsid w:val="009C166B"/>
    <w:rsid w:val="009C37FA"/>
    <w:rsid w:val="009D0DBD"/>
    <w:rsid w:val="009D26CB"/>
    <w:rsid w:val="009D27CC"/>
    <w:rsid w:val="009D368A"/>
    <w:rsid w:val="009D41A3"/>
    <w:rsid w:val="009E20A5"/>
    <w:rsid w:val="009E329B"/>
    <w:rsid w:val="009E33D7"/>
    <w:rsid w:val="009E461F"/>
    <w:rsid w:val="009E4666"/>
    <w:rsid w:val="009F1793"/>
    <w:rsid w:val="009F2273"/>
    <w:rsid w:val="009F2D07"/>
    <w:rsid w:val="009F760C"/>
    <w:rsid w:val="00A0564F"/>
    <w:rsid w:val="00A05998"/>
    <w:rsid w:val="00A06B38"/>
    <w:rsid w:val="00A12758"/>
    <w:rsid w:val="00A1335C"/>
    <w:rsid w:val="00A158CC"/>
    <w:rsid w:val="00A21FD8"/>
    <w:rsid w:val="00A22965"/>
    <w:rsid w:val="00A249A6"/>
    <w:rsid w:val="00A307AD"/>
    <w:rsid w:val="00A327E4"/>
    <w:rsid w:val="00A37D8D"/>
    <w:rsid w:val="00A4202F"/>
    <w:rsid w:val="00A4354F"/>
    <w:rsid w:val="00A4616E"/>
    <w:rsid w:val="00A46678"/>
    <w:rsid w:val="00A46859"/>
    <w:rsid w:val="00A46AFB"/>
    <w:rsid w:val="00A46F3A"/>
    <w:rsid w:val="00A472AA"/>
    <w:rsid w:val="00A475BE"/>
    <w:rsid w:val="00A52AFE"/>
    <w:rsid w:val="00A53E67"/>
    <w:rsid w:val="00A61AE2"/>
    <w:rsid w:val="00A62E3E"/>
    <w:rsid w:val="00A65C04"/>
    <w:rsid w:val="00A707E4"/>
    <w:rsid w:val="00A719DE"/>
    <w:rsid w:val="00A71DD8"/>
    <w:rsid w:val="00A77714"/>
    <w:rsid w:val="00A80A3E"/>
    <w:rsid w:val="00A923EE"/>
    <w:rsid w:val="00A92F34"/>
    <w:rsid w:val="00A94F19"/>
    <w:rsid w:val="00A96334"/>
    <w:rsid w:val="00A96F07"/>
    <w:rsid w:val="00AA4585"/>
    <w:rsid w:val="00AA5A9C"/>
    <w:rsid w:val="00AA6787"/>
    <w:rsid w:val="00AA7709"/>
    <w:rsid w:val="00AB0A22"/>
    <w:rsid w:val="00AB571D"/>
    <w:rsid w:val="00AB58ED"/>
    <w:rsid w:val="00AB68A8"/>
    <w:rsid w:val="00AB6D1E"/>
    <w:rsid w:val="00AB6D48"/>
    <w:rsid w:val="00AC07DE"/>
    <w:rsid w:val="00AC36F8"/>
    <w:rsid w:val="00AC5327"/>
    <w:rsid w:val="00AC5A69"/>
    <w:rsid w:val="00AC6D60"/>
    <w:rsid w:val="00AD1259"/>
    <w:rsid w:val="00AD1B30"/>
    <w:rsid w:val="00AD21FC"/>
    <w:rsid w:val="00AD33DB"/>
    <w:rsid w:val="00AD3B4D"/>
    <w:rsid w:val="00AD46FA"/>
    <w:rsid w:val="00AD5A01"/>
    <w:rsid w:val="00AD5C73"/>
    <w:rsid w:val="00AD70C8"/>
    <w:rsid w:val="00AE014F"/>
    <w:rsid w:val="00AE1FB4"/>
    <w:rsid w:val="00AE258B"/>
    <w:rsid w:val="00AE2950"/>
    <w:rsid w:val="00AE48A8"/>
    <w:rsid w:val="00AE6373"/>
    <w:rsid w:val="00AE7BD0"/>
    <w:rsid w:val="00AF0DF7"/>
    <w:rsid w:val="00AF4582"/>
    <w:rsid w:val="00AF684B"/>
    <w:rsid w:val="00AF7020"/>
    <w:rsid w:val="00B0436F"/>
    <w:rsid w:val="00B0633D"/>
    <w:rsid w:val="00B11487"/>
    <w:rsid w:val="00B11780"/>
    <w:rsid w:val="00B11E79"/>
    <w:rsid w:val="00B12184"/>
    <w:rsid w:val="00B1473D"/>
    <w:rsid w:val="00B1487D"/>
    <w:rsid w:val="00B1596E"/>
    <w:rsid w:val="00B16021"/>
    <w:rsid w:val="00B17182"/>
    <w:rsid w:val="00B2010D"/>
    <w:rsid w:val="00B20232"/>
    <w:rsid w:val="00B21DB0"/>
    <w:rsid w:val="00B25E95"/>
    <w:rsid w:val="00B26954"/>
    <w:rsid w:val="00B26AB9"/>
    <w:rsid w:val="00B31882"/>
    <w:rsid w:val="00B33013"/>
    <w:rsid w:val="00B36D8A"/>
    <w:rsid w:val="00B42C9E"/>
    <w:rsid w:val="00B43C74"/>
    <w:rsid w:val="00B4575C"/>
    <w:rsid w:val="00B45987"/>
    <w:rsid w:val="00B45CFC"/>
    <w:rsid w:val="00B46E0F"/>
    <w:rsid w:val="00B5125D"/>
    <w:rsid w:val="00B52330"/>
    <w:rsid w:val="00B527AD"/>
    <w:rsid w:val="00B53D4D"/>
    <w:rsid w:val="00B54497"/>
    <w:rsid w:val="00B56333"/>
    <w:rsid w:val="00B620DD"/>
    <w:rsid w:val="00B636CF"/>
    <w:rsid w:val="00B7079A"/>
    <w:rsid w:val="00B717F5"/>
    <w:rsid w:val="00B72267"/>
    <w:rsid w:val="00B77F51"/>
    <w:rsid w:val="00B80331"/>
    <w:rsid w:val="00B8119B"/>
    <w:rsid w:val="00B8386A"/>
    <w:rsid w:val="00B8599C"/>
    <w:rsid w:val="00B87833"/>
    <w:rsid w:val="00B907BE"/>
    <w:rsid w:val="00B9102E"/>
    <w:rsid w:val="00B92AC0"/>
    <w:rsid w:val="00B95134"/>
    <w:rsid w:val="00B9657F"/>
    <w:rsid w:val="00BA2032"/>
    <w:rsid w:val="00BA232B"/>
    <w:rsid w:val="00BA39DB"/>
    <w:rsid w:val="00BA4DC1"/>
    <w:rsid w:val="00BA5F3E"/>
    <w:rsid w:val="00BA6601"/>
    <w:rsid w:val="00BA79D2"/>
    <w:rsid w:val="00BB5F36"/>
    <w:rsid w:val="00BB623D"/>
    <w:rsid w:val="00BB6894"/>
    <w:rsid w:val="00BB6C40"/>
    <w:rsid w:val="00BB79EE"/>
    <w:rsid w:val="00BC42B9"/>
    <w:rsid w:val="00BC4C15"/>
    <w:rsid w:val="00BC5093"/>
    <w:rsid w:val="00BD0523"/>
    <w:rsid w:val="00BD0FFC"/>
    <w:rsid w:val="00BD2BAE"/>
    <w:rsid w:val="00BD317E"/>
    <w:rsid w:val="00BD3204"/>
    <w:rsid w:val="00BD3956"/>
    <w:rsid w:val="00BE0032"/>
    <w:rsid w:val="00BE0C4F"/>
    <w:rsid w:val="00BE1C7D"/>
    <w:rsid w:val="00BE4393"/>
    <w:rsid w:val="00BE716A"/>
    <w:rsid w:val="00BF02FA"/>
    <w:rsid w:val="00BF0309"/>
    <w:rsid w:val="00BF0650"/>
    <w:rsid w:val="00BF117C"/>
    <w:rsid w:val="00BF2B17"/>
    <w:rsid w:val="00BF5489"/>
    <w:rsid w:val="00BF592F"/>
    <w:rsid w:val="00BF739D"/>
    <w:rsid w:val="00BF7C1F"/>
    <w:rsid w:val="00C023BF"/>
    <w:rsid w:val="00C05850"/>
    <w:rsid w:val="00C11EC6"/>
    <w:rsid w:val="00C134A6"/>
    <w:rsid w:val="00C148D5"/>
    <w:rsid w:val="00C21282"/>
    <w:rsid w:val="00C238AD"/>
    <w:rsid w:val="00C23DA0"/>
    <w:rsid w:val="00C2445F"/>
    <w:rsid w:val="00C316D4"/>
    <w:rsid w:val="00C31F22"/>
    <w:rsid w:val="00C337D6"/>
    <w:rsid w:val="00C36564"/>
    <w:rsid w:val="00C36A53"/>
    <w:rsid w:val="00C37163"/>
    <w:rsid w:val="00C37B5B"/>
    <w:rsid w:val="00C37EB4"/>
    <w:rsid w:val="00C416AA"/>
    <w:rsid w:val="00C4312F"/>
    <w:rsid w:val="00C458C4"/>
    <w:rsid w:val="00C45ED1"/>
    <w:rsid w:val="00C466EA"/>
    <w:rsid w:val="00C46C54"/>
    <w:rsid w:val="00C50840"/>
    <w:rsid w:val="00C51B28"/>
    <w:rsid w:val="00C5657F"/>
    <w:rsid w:val="00C5703D"/>
    <w:rsid w:val="00C6020A"/>
    <w:rsid w:val="00C60476"/>
    <w:rsid w:val="00C62458"/>
    <w:rsid w:val="00C6321B"/>
    <w:rsid w:val="00C63515"/>
    <w:rsid w:val="00C635BA"/>
    <w:rsid w:val="00C63B71"/>
    <w:rsid w:val="00C64149"/>
    <w:rsid w:val="00C646B8"/>
    <w:rsid w:val="00C71B72"/>
    <w:rsid w:val="00C72737"/>
    <w:rsid w:val="00C72DAD"/>
    <w:rsid w:val="00C73BC3"/>
    <w:rsid w:val="00C77C13"/>
    <w:rsid w:val="00C80E14"/>
    <w:rsid w:val="00C847C0"/>
    <w:rsid w:val="00C85C5E"/>
    <w:rsid w:val="00C85CB3"/>
    <w:rsid w:val="00C92CDF"/>
    <w:rsid w:val="00C9314B"/>
    <w:rsid w:val="00C93160"/>
    <w:rsid w:val="00C94C27"/>
    <w:rsid w:val="00CA1213"/>
    <w:rsid w:val="00CA32FF"/>
    <w:rsid w:val="00CA4BB4"/>
    <w:rsid w:val="00CA4DD5"/>
    <w:rsid w:val="00CA6CE9"/>
    <w:rsid w:val="00CB20C7"/>
    <w:rsid w:val="00CB2F29"/>
    <w:rsid w:val="00CC2BD0"/>
    <w:rsid w:val="00CC3974"/>
    <w:rsid w:val="00CC5962"/>
    <w:rsid w:val="00CC600C"/>
    <w:rsid w:val="00CC6A19"/>
    <w:rsid w:val="00CD10E5"/>
    <w:rsid w:val="00CD485D"/>
    <w:rsid w:val="00CD511C"/>
    <w:rsid w:val="00CD7634"/>
    <w:rsid w:val="00CE1754"/>
    <w:rsid w:val="00CE2306"/>
    <w:rsid w:val="00CE25BB"/>
    <w:rsid w:val="00CE3245"/>
    <w:rsid w:val="00CE32C0"/>
    <w:rsid w:val="00CE373F"/>
    <w:rsid w:val="00CE3B2B"/>
    <w:rsid w:val="00CE4D56"/>
    <w:rsid w:val="00CF2AC6"/>
    <w:rsid w:val="00CF31B0"/>
    <w:rsid w:val="00CF36FE"/>
    <w:rsid w:val="00CF467A"/>
    <w:rsid w:val="00CF64FE"/>
    <w:rsid w:val="00CF7FB1"/>
    <w:rsid w:val="00D02159"/>
    <w:rsid w:val="00D059F8"/>
    <w:rsid w:val="00D11CB4"/>
    <w:rsid w:val="00D1267D"/>
    <w:rsid w:val="00D13852"/>
    <w:rsid w:val="00D1449F"/>
    <w:rsid w:val="00D2157C"/>
    <w:rsid w:val="00D21A6D"/>
    <w:rsid w:val="00D21E22"/>
    <w:rsid w:val="00D23738"/>
    <w:rsid w:val="00D2536F"/>
    <w:rsid w:val="00D30069"/>
    <w:rsid w:val="00D303CE"/>
    <w:rsid w:val="00D31A2B"/>
    <w:rsid w:val="00D333A8"/>
    <w:rsid w:val="00D33CC5"/>
    <w:rsid w:val="00D33F3C"/>
    <w:rsid w:val="00D426F0"/>
    <w:rsid w:val="00D51D28"/>
    <w:rsid w:val="00D51EA8"/>
    <w:rsid w:val="00D52226"/>
    <w:rsid w:val="00D524C5"/>
    <w:rsid w:val="00D53199"/>
    <w:rsid w:val="00D54364"/>
    <w:rsid w:val="00D554CF"/>
    <w:rsid w:val="00D571AF"/>
    <w:rsid w:val="00D62262"/>
    <w:rsid w:val="00D638B0"/>
    <w:rsid w:val="00D66B7D"/>
    <w:rsid w:val="00D7076F"/>
    <w:rsid w:val="00D707F7"/>
    <w:rsid w:val="00D708CF"/>
    <w:rsid w:val="00D71E9C"/>
    <w:rsid w:val="00D72434"/>
    <w:rsid w:val="00D731D2"/>
    <w:rsid w:val="00D73B45"/>
    <w:rsid w:val="00D811ED"/>
    <w:rsid w:val="00D825C5"/>
    <w:rsid w:val="00D834F9"/>
    <w:rsid w:val="00D90AA6"/>
    <w:rsid w:val="00D911B2"/>
    <w:rsid w:val="00D96026"/>
    <w:rsid w:val="00D965D5"/>
    <w:rsid w:val="00D976CF"/>
    <w:rsid w:val="00DA0018"/>
    <w:rsid w:val="00DA1769"/>
    <w:rsid w:val="00DA248C"/>
    <w:rsid w:val="00DA2B65"/>
    <w:rsid w:val="00DA2FBA"/>
    <w:rsid w:val="00DA3BD5"/>
    <w:rsid w:val="00DA6C99"/>
    <w:rsid w:val="00DA707D"/>
    <w:rsid w:val="00DB4D33"/>
    <w:rsid w:val="00DB6353"/>
    <w:rsid w:val="00DB680A"/>
    <w:rsid w:val="00DB7634"/>
    <w:rsid w:val="00DC0764"/>
    <w:rsid w:val="00DC3B42"/>
    <w:rsid w:val="00DC6481"/>
    <w:rsid w:val="00DC67B5"/>
    <w:rsid w:val="00DD0426"/>
    <w:rsid w:val="00DD08FC"/>
    <w:rsid w:val="00DD5B4E"/>
    <w:rsid w:val="00DD7A9F"/>
    <w:rsid w:val="00DE0E96"/>
    <w:rsid w:val="00DE1255"/>
    <w:rsid w:val="00DE1AA3"/>
    <w:rsid w:val="00DE4B23"/>
    <w:rsid w:val="00DE5247"/>
    <w:rsid w:val="00DE7250"/>
    <w:rsid w:val="00DF1B54"/>
    <w:rsid w:val="00DF50BB"/>
    <w:rsid w:val="00DF5A36"/>
    <w:rsid w:val="00E042C0"/>
    <w:rsid w:val="00E1063F"/>
    <w:rsid w:val="00E16C74"/>
    <w:rsid w:val="00E21113"/>
    <w:rsid w:val="00E2185D"/>
    <w:rsid w:val="00E21960"/>
    <w:rsid w:val="00E27815"/>
    <w:rsid w:val="00E303D4"/>
    <w:rsid w:val="00E306AB"/>
    <w:rsid w:val="00E30DEA"/>
    <w:rsid w:val="00E32338"/>
    <w:rsid w:val="00E41D72"/>
    <w:rsid w:val="00E42FBC"/>
    <w:rsid w:val="00E46858"/>
    <w:rsid w:val="00E478FA"/>
    <w:rsid w:val="00E50041"/>
    <w:rsid w:val="00E50AA6"/>
    <w:rsid w:val="00E519CE"/>
    <w:rsid w:val="00E51BFD"/>
    <w:rsid w:val="00E52D9D"/>
    <w:rsid w:val="00E52FDC"/>
    <w:rsid w:val="00E56810"/>
    <w:rsid w:val="00E60210"/>
    <w:rsid w:val="00E63B58"/>
    <w:rsid w:val="00E6487F"/>
    <w:rsid w:val="00E66D1F"/>
    <w:rsid w:val="00E66F58"/>
    <w:rsid w:val="00E67620"/>
    <w:rsid w:val="00E7474A"/>
    <w:rsid w:val="00E75E2F"/>
    <w:rsid w:val="00E8129E"/>
    <w:rsid w:val="00E8453C"/>
    <w:rsid w:val="00E86B5E"/>
    <w:rsid w:val="00E86FFE"/>
    <w:rsid w:val="00E87BC1"/>
    <w:rsid w:val="00E914AF"/>
    <w:rsid w:val="00E9156B"/>
    <w:rsid w:val="00E91797"/>
    <w:rsid w:val="00E93158"/>
    <w:rsid w:val="00E93E09"/>
    <w:rsid w:val="00E964EA"/>
    <w:rsid w:val="00E9735A"/>
    <w:rsid w:val="00E97413"/>
    <w:rsid w:val="00EA0CF8"/>
    <w:rsid w:val="00EA3639"/>
    <w:rsid w:val="00EA3913"/>
    <w:rsid w:val="00EA7D37"/>
    <w:rsid w:val="00EB0DD5"/>
    <w:rsid w:val="00EB0E32"/>
    <w:rsid w:val="00EB1CB2"/>
    <w:rsid w:val="00EB297D"/>
    <w:rsid w:val="00EB6410"/>
    <w:rsid w:val="00EB6CFB"/>
    <w:rsid w:val="00EC0172"/>
    <w:rsid w:val="00EC0446"/>
    <w:rsid w:val="00ED16BA"/>
    <w:rsid w:val="00ED2EC4"/>
    <w:rsid w:val="00ED35F4"/>
    <w:rsid w:val="00ED3A56"/>
    <w:rsid w:val="00ED5F33"/>
    <w:rsid w:val="00ED71D0"/>
    <w:rsid w:val="00EE14D0"/>
    <w:rsid w:val="00EE5884"/>
    <w:rsid w:val="00EE7DD7"/>
    <w:rsid w:val="00EF36F5"/>
    <w:rsid w:val="00EF3C0E"/>
    <w:rsid w:val="00EF4749"/>
    <w:rsid w:val="00EF62C3"/>
    <w:rsid w:val="00EF713A"/>
    <w:rsid w:val="00F003D2"/>
    <w:rsid w:val="00F02D22"/>
    <w:rsid w:val="00F03A5F"/>
    <w:rsid w:val="00F054FD"/>
    <w:rsid w:val="00F070EF"/>
    <w:rsid w:val="00F10A03"/>
    <w:rsid w:val="00F12E9C"/>
    <w:rsid w:val="00F13C2E"/>
    <w:rsid w:val="00F1433A"/>
    <w:rsid w:val="00F153FF"/>
    <w:rsid w:val="00F17968"/>
    <w:rsid w:val="00F20D66"/>
    <w:rsid w:val="00F218C8"/>
    <w:rsid w:val="00F234D9"/>
    <w:rsid w:val="00F249CA"/>
    <w:rsid w:val="00F2526D"/>
    <w:rsid w:val="00F278A0"/>
    <w:rsid w:val="00F32629"/>
    <w:rsid w:val="00F32EDE"/>
    <w:rsid w:val="00F3592B"/>
    <w:rsid w:val="00F35C3F"/>
    <w:rsid w:val="00F41EA4"/>
    <w:rsid w:val="00F4557B"/>
    <w:rsid w:val="00F47B52"/>
    <w:rsid w:val="00F500E4"/>
    <w:rsid w:val="00F53D0C"/>
    <w:rsid w:val="00F540CC"/>
    <w:rsid w:val="00F600C0"/>
    <w:rsid w:val="00F60F88"/>
    <w:rsid w:val="00F6192B"/>
    <w:rsid w:val="00F624A7"/>
    <w:rsid w:val="00F63B25"/>
    <w:rsid w:val="00F66966"/>
    <w:rsid w:val="00F670D4"/>
    <w:rsid w:val="00F73E36"/>
    <w:rsid w:val="00F772AB"/>
    <w:rsid w:val="00F80C21"/>
    <w:rsid w:val="00F81460"/>
    <w:rsid w:val="00F82262"/>
    <w:rsid w:val="00F82308"/>
    <w:rsid w:val="00F82771"/>
    <w:rsid w:val="00F827AD"/>
    <w:rsid w:val="00F82C79"/>
    <w:rsid w:val="00F83B32"/>
    <w:rsid w:val="00F83F93"/>
    <w:rsid w:val="00F91ABB"/>
    <w:rsid w:val="00F924C3"/>
    <w:rsid w:val="00F93088"/>
    <w:rsid w:val="00F968CF"/>
    <w:rsid w:val="00FA0B2F"/>
    <w:rsid w:val="00FA1481"/>
    <w:rsid w:val="00FA5A35"/>
    <w:rsid w:val="00FA7D82"/>
    <w:rsid w:val="00FB01E5"/>
    <w:rsid w:val="00FB1246"/>
    <w:rsid w:val="00FB484A"/>
    <w:rsid w:val="00FB5B45"/>
    <w:rsid w:val="00FB61EA"/>
    <w:rsid w:val="00FD064D"/>
    <w:rsid w:val="00FD20FF"/>
    <w:rsid w:val="00FD2BFA"/>
    <w:rsid w:val="00FD5372"/>
    <w:rsid w:val="00FD62E6"/>
    <w:rsid w:val="00FD675C"/>
    <w:rsid w:val="00FD7052"/>
    <w:rsid w:val="00FD7BFA"/>
    <w:rsid w:val="00FE27FD"/>
    <w:rsid w:val="00FE4015"/>
    <w:rsid w:val="00FE596E"/>
    <w:rsid w:val="00FF3F71"/>
    <w:rsid w:val="00FF7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48"/>
    <w:pPr>
      <w:widowControl w:val="0"/>
      <w:jc w:val="both"/>
    </w:pPr>
  </w:style>
  <w:style w:type="paragraph" w:styleId="2">
    <w:name w:val="heading 2"/>
    <w:aliases w:val="标题 2XW,H2,H21,节标题 1.1,1.1标题2,Se,节名,Se Char,二处标题 2,标题2,h2,l2,2nd level,Titre2,Header 2,BSH-2,节,1.1 标题 2,标题 2 1.1,节标题,标题节 Char,标题节 Char Char,标题 2 Char Char Char,标题 2 Char Char Char Char Char Char,1.1,招标题 2,标题 21,标题 2sl,第一节,3号宋体居中行距2倍,prop2,2,Chapter"/>
    <w:basedOn w:val="a"/>
    <w:next w:val="a"/>
    <w:link w:val="2Char"/>
    <w:qFormat/>
    <w:rsid w:val="001864CE"/>
    <w:pPr>
      <w:keepNext/>
      <w:keepLines/>
      <w:tabs>
        <w:tab w:val="left" w:pos="2223"/>
        <w:tab w:val="left" w:pos="2558"/>
      </w:tabs>
      <w:spacing w:before="120" w:after="120" w:line="360" w:lineRule="auto"/>
      <w:outlineLvl w:val="1"/>
    </w:pPr>
    <w:rPr>
      <w:rFonts w:ascii="Times New Roman" w:eastAsia="黑体" w:hAnsi="Times New Roman" w:cs="Times New Roman"/>
      <w:color w:val="000000" w:themeColor="text1"/>
      <w:sz w:val="30"/>
      <w:szCs w:val="24"/>
    </w:rPr>
  </w:style>
  <w:style w:type="paragraph" w:styleId="3">
    <w:name w:val="heading 3"/>
    <w:basedOn w:val="a"/>
    <w:next w:val="a"/>
    <w:link w:val="3Char"/>
    <w:uiPriority w:val="9"/>
    <w:semiHidden/>
    <w:unhideWhenUsed/>
    <w:qFormat/>
    <w:rsid w:val="00531AD8"/>
    <w:pPr>
      <w:keepNext/>
      <w:keepLines/>
      <w:spacing w:before="260" w:after="260" w:line="416" w:lineRule="auto"/>
      <w:outlineLvl w:val="2"/>
    </w:pPr>
    <w:rPr>
      <w:b/>
      <w:bCs/>
      <w:sz w:val="32"/>
      <w:szCs w:val="32"/>
    </w:rPr>
  </w:style>
  <w:style w:type="paragraph" w:styleId="8">
    <w:name w:val="heading 8"/>
    <w:basedOn w:val="a"/>
    <w:next w:val="a"/>
    <w:link w:val="8Char"/>
    <w:uiPriority w:val="9"/>
    <w:semiHidden/>
    <w:unhideWhenUsed/>
    <w:qFormat/>
    <w:rsid w:val="00C2128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E4015"/>
    <w:rPr>
      <w:sz w:val="18"/>
      <w:szCs w:val="18"/>
    </w:rPr>
  </w:style>
  <w:style w:type="character" w:customStyle="1" w:styleId="Char">
    <w:name w:val="批注框文本 Char"/>
    <w:basedOn w:val="a0"/>
    <w:link w:val="a3"/>
    <w:uiPriority w:val="99"/>
    <w:rsid w:val="00FE4015"/>
    <w:rPr>
      <w:sz w:val="18"/>
      <w:szCs w:val="18"/>
    </w:rPr>
  </w:style>
  <w:style w:type="table" w:styleId="a4">
    <w:name w:val="Table Grid"/>
    <w:aliases w:val="表格,专业网格,网格型c,网格型11,网格型（pxg）,网格型模版,网格型-中对齐,网格型刘,网格型-ld,0我的表格,表格样式,表格网格型,北本表格,表格虚线,乌东德表格,灰度表格,龙溪口用表格,列表型3,表格！！！,网格型!,网格型-无边竖线,网格型）,(环评报告表）,三线表,灰度表格1,灰度表格2,灰度表格11,灰度表格3,灰度表格12,灰度表格4,灰度表格13,灰度表格21,灰度表格111,灰度表格31,灰度表格121,灰度表格5,灰度表格14,灰度表格22,灰度表格112"/>
    <w:basedOn w:val="a1"/>
    <w:qFormat/>
    <w:rsid w:val="00FE40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Char0"/>
    <w:uiPriority w:val="99"/>
    <w:semiHidden/>
    <w:unhideWhenUsed/>
    <w:rsid w:val="00AE2950"/>
    <w:rPr>
      <w:rFonts w:ascii="宋体" w:eastAsia="宋体"/>
      <w:sz w:val="20"/>
      <w:szCs w:val="18"/>
    </w:rPr>
  </w:style>
  <w:style w:type="character" w:customStyle="1" w:styleId="Char0">
    <w:name w:val="文档结构图 Char"/>
    <w:basedOn w:val="a0"/>
    <w:link w:val="a5"/>
    <w:uiPriority w:val="99"/>
    <w:semiHidden/>
    <w:rsid w:val="00AE2950"/>
    <w:rPr>
      <w:rFonts w:ascii="宋体" w:eastAsia="宋体"/>
      <w:sz w:val="20"/>
      <w:szCs w:val="18"/>
    </w:rPr>
  </w:style>
  <w:style w:type="paragraph" w:styleId="a6">
    <w:name w:val="header"/>
    <w:basedOn w:val="a"/>
    <w:link w:val="Char1"/>
    <w:unhideWhenUsed/>
    <w:rsid w:val="001F0A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1F0A05"/>
    <w:rPr>
      <w:sz w:val="18"/>
      <w:szCs w:val="18"/>
    </w:rPr>
  </w:style>
  <w:style w:type="paragraph" w:styleId="a7">
    <w:name w:val="footer"/>
    <w:basedOn w:val="a"/>
    <w:link w:val="Char2"/>
    <w:uiPriority w:val="99"/>
    <w:semiHidden/>
    <w:unhideWhenUsed/>
    <w:rsid w:val="001F0A05"/>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1F0A05"/>
    <w:rPr>
      <w:sz w:val="18"/>
      <w:szCs w:val="18"/>
    </w:rPr>
  </w:style>
  <w:style w:type="paragraph" w:customStyle="1" w:styleId="a8">
    <w:name w:val="表体"/>
    <w:basedOn w:val="a"/>
    <w:link w:val="CharChar"/>
    <w:qFormat/>
    <w:rsid w:val="004A2FFF"/>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eastAsia="宋体" w:hAnsi="Times New Roman" w:cs="Times New Roman"/>
      <w:bCs/>
      <w:snapToGrid w:val="0"/>
      <w:color w:val="000000"/>
      <w:kern w:val="32"/>
      <w:szCs w:val="20"/>
      <w:lang w:val="zh-CN"/>
    </w:rPr>
  </w:style>
  <w:style w:type="paragraph" w:styleId="30">
    <w:name w:val="Body Text Indent 3"/>
    <w:basedOn w:val="a"/>
    <w:link w:val="3Char0"/>
    <w:rsid w:val="00C77C13"/>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C77C13"/>
    <w:rPr>
      <w:rFonts w:ascii="Times New Roman" w:eastAsia="宋体" w:hAnsi="Times New Roman" w:cs="Times New Roman"/>
      <w:sz w:val="16"/>
      <w:szCs w:val="16"/>
    </w:rPr>
  </w:style>
  <w:style w:type="paragraph" w:customStyle="1" w:styleId="a9">
    <w:name w:val="表头"/>
    <w:basedOn w:val="a"/>
    <w:link w:val="CharChar0"/>
    <w:qFormat/>
    <w:rsid w:val="00C77C13"/>
    <w:pPr>
      <w:adjustRightInd w:val="0"/>
      <w:snapToGrid w:val="0"/>
      <w:spacing w:beforeLines="25"/>
      <w:jc w:val="center"/>
      <w:textAlignment w:val="baseline"/>
    </w:pPr>
    <w:rPr>
      <w:rFonts w:ascii="Times New Roman" w:eastAsia="FangSong_GB2312" w:hAnsi="宋体" w:cs="Times New Roman"/>
      <w:b/>
      <w:kern w:val="0"/>
      <w:sz w:val="28"/>
      <w:szCs w:val="28"/>
    </w:rPr>
  </w:style>
  <w:style w:type="character" w:customStyle="1" w:styleId="CharChar0">
    <w:name w:val="表头 Char Char"/>
    <w:link w:val="a9"/>
    <w:rsid w:val="00C77C13"/>
    <w:rPr>
      <w:rFonts w:ascii="Times New Roman" w:eastAsia="FangSong_GB2312" w:hAnsi="宋体" w:cs="Times New Roman"/>
      <w:b/>
      <w:kern w:val="0"/>
      <w:sz w:val="28"/>
      <w:szCs w:val="28"/>
    </w:rPr>
  </w:style>
  <w:style w:type="character" w:styleId="aa">
    <w:name w:val="annotation reference"/>
    <w:basedOn w:val="a0"/>
    <w:uiPriority w:val="99"/>
    <w:semiHidden/>
    <w:unhideWhenUsed/>
    <w:rsid w:val="009800F5"/>
    <w:rPr>
      <w:sz w:val="21"/>
      <w:szCs w:val="21"/>
    </w:rPr>
  </w:style>
  <w:style w:type="paragraph" w:styleId="ab">
    <w:name w:val="annotation text"/>
    <w:basedOn w:val="a"/>
    <w:link w:val="Char3"/>
    <w:uiPriority w:val="99"/>
    <w:semiHidden/>
    <w:unhideWhenUsed/>
    <w:rsid w:val="009800F5"/>
    <w:pPr>
      <w:jc w:val="left"/>
    </w:pPr>
  </w:style>
  <w:style w:type="character" w:customStyle="1" w:styleId="Char3">
    <w:name w:val="批注文字 Char"/>
    <w:basedOn w:val="a0"/>
    <w:link w:val="ab"/>
    <w:uiPriority w:val="99"/>
    <w:semiHidden/>
    <w:rsid w:val="009800F5"/>
  </w:style>
  <w:style w:type="paragraph" w:styleId="ac">
    <w:name w:val="annotation subject"/>
    <w:basedOn w:val="ab"/>
    <w:next w:val="ab"/>
    <w:link w:val="Char4"/>
    <w:uiPriority w:val="99"/>
    <w:semiHidden/>
    <w:unhideWhenUsed/>
    <w:rsid w:val="009800F5"/>
    <w:rPr>
      <w:b/>
      <w:bCs/>
    </w:rPr>
  </w:style>
  <w:style w:type="character" w:customStyle="1" w:styleId="Char4">
    <w:name w:val="批注主题 Char"/>
    <w:basedOn w:val="Char3"/>
    <w:link w:val="ac"/>
    <w:uiPriority w:val="99"/>
    <w:semiHidden/>
    <w:rsid w:val="009800F5"/>
    <w:rPr>
      <w:b/>
      <w:bCs/>
    </w:rPr>
  </w:style>
  <w:style w:type="character" w:customStyle="1" w:styleId="1Char">
    <w:name w:val="题注1 Char"/>
    <w:link w:val="1"/>
    <w:rsid w:val="00E9735A"/>
    <w:rPr>
      <w:rFonts w:cs="宋体"/>
      <w:b/>
      <w:bCs/>
      <w:spacing w:val="10"/>
      <w:szCs w:val="24"/>
    </w:rPr>
  </w:style>
  <w:style w:type="paragraph" w:customStyle="1" w:styleId="1">
    <w:name w:val="题注1"/>
    <w:basedOn w:val="a"/>
    <w:link w:val="1Char"/>
    <w:qFormat/>
    <w:rsid w:val="00E9735A"/>
    <w:pPr>
      <w:spacing w:beforeLines="20" w:afterLines="20"/>
      <w:jc w:val="center"/>
    </w:pPr>
    <w:rPr>
      <w:rFonts w:cs="宋体"/>
      <w:b/>
      <w:bCs/>
      <w:spacing w:val="10"/>
      <w:szCs w:val="24"/>
    </w:rPr>
  </w:style>
  <w:style w:type="paragraph" w:customStyle="1" w:styleId="ad">
    <w:name w:val="赵"/>
    <w:basedOn w:val="a"/>
    <w:link w:val="Char5"/>
    <w:rsid w:val="008C1FB7"/>
    <w:pPr>
      <w:spacing w:line="360" w:lineRule="auto"/>
      <w:ind w:firstLineChars="200" w:firstLine="200"/>
    </w:pPr>
    <w:rPr>
      <w:rFonts w:ascii="Times New Roman" w:eastAsia="宋体" w:hAnsi="Times New Roman" w:cs="Times New Roman"/>
      <w:sz w:val="24"/>
      <w:szCs w:val="30"/>
    </w:rPr>
  </w:style>
  <w:style w:type="character" w:customStyle="1" w:styleId="Char5">
    <w:name w:val="赵 Char"/>
    <w:basedOn w:val="a0"/>
    <w:link w:val="ad"/>
    <w:rsid w:val="008C1FB7"/>
    <w:rPr>
      <w:rFonts w:ascii="Times New Roman" w:eastAsia="宋体" w:hAnsi="Times New Roman" w:cs="Times New Roman"/>
      <w:sz w:val="24"/>
      <w:szCs w:val="30"/>
    </w:rPr>
  </w:style>
  <w:style w:type="paragraph" w:customStyle="1" w:styleId="ae">
    <w:name w:val="【表头】"/>
    <w:basedOn w:val="a"/>
    <w:link w:val="Char6"/>
    <w:rsid w:val="00820EEF"/>
    <w:pPr>
      <w:jc w:val="center"/>
    </w:pPr>
    <w:rPr>
      <w:rFonts w:ascii="Times New Roman" w:eastAsia="宋体" w:hAnsi="Times New Roman" w:cs="Times New Roman"/>
      <w:b/>
      <w:szCs w:val="24"/>
    </w:rPr>
  </w:style>
  <w:style w:type="character" w:customStyle="1" w:styleId="Char6">
    <w:name w:val="【表头】 Char"/>
    <w:link w:val="ae"/>
    <w:rsid w:val="00820EEF"/>
    <w:rPr>
      <w:rFonts w:ascii="Times New Roman" w:eastAsia="宋体" w:hAnsi="Times New Roman" w:cs="Times New Roman"/>
      <w:b/>
      <w:szCs w:val="24"/>
    </w:rPr>
  </w:style>
  <w:style w:type="character" w:customStyle="1" w:styleId="CharChar">
    <w:name w:val="表体 Char Char"/>
    <w:link w:val="a8"/>
    <w:qFormat/>
    <w:locked/>
    <w:rsid w:val="00E1063F"/>
    <w:rPr>
      <w:rFonts w:ascii="Times New Roman" w:eastAsia="宋体" w:hAnsi="Times New Roman" w:cs="Times New Roman"/>
      <w:bCs/>
      <w:snapToGrid w:val="0"/>
      <w:color w:val="000000"/>
      <w:kern w:val="32"/>
      <w:szCs w:val="20"/>
      <w:lang w:val="zh-CN"/>
    </w:rPr>
  </w:style>
  <w:style w:type="paragraph" w:styleId="af">
    <w:name w:val="Body Text"/>
    <w:basedOn w:val="a"/>
    <w:link w:val="Char7"/>
    <w:uiPriority w:val="99"/>
    <w:semiHidden/>
    <w:unhideWhenUsed/>
    <w:rsid w:val="00925E63"/>
    <w:pPr>
      <w:spacing w:after="120"/>
    </w:pPr>
  </w:style>
  <w:style w:type="character" w:customStyle="1" w:styleId="Char7">
    <w:name w:val="正文文本 Char"/>
    <w:basedOn w:val="a0"/>
    <w:link w:val="af"/>
    <w:uiPriority w:val="99"/>
    <w:semiHidden/>
    <w:rsid w:val="00925E63"/>
  </w:style>
  <w:style w:type="character" w:styleId="af0">
    <w:name w:val="Hyperlink"/>
    <w:basedOn w:val="a0"/>
    <w:uiPriority w:val="99"/>
    <w:semiHidden/>
    <w:unhideWhenUsed/>
    <w:rsid w:val="003F4B40"/>
    <w:rPr>
      <w:color w:val="0000FF"/>
      <w:u w:val="single"/>
    </w:rPr>
  </w:style>
  <w:style w:type="character" w:customStyle="1" w:styleId="2Char">
    <w:name w:val="标题 2 Char"/>
    <w:aliases w:val="标题 2XW Char,H2 Char,H21 Char,节标题 1.1 Char,1.1标题2 Char,Se Char1,节名 Char,Se Char Char,二处标题 2 Char,标题2 Char,h2 Char,l2 Char,2nd level Char,Titre2 Char,Header 2 Char,BSH-2 Char,节 Char,1.1 标题 2 Char,标题 2 1.1 Char,节标题 Char,标题节 Char Char1,1.1 Char"/>
    <w:basedOn w:val="a0"/>
    <w:link w:val="2"/>
    <w:rsid w:val="001864CE"/>
    <w:rPr>
      <w:rFonts w:ascii="Times New Roman" w:eastAsia="黑体" w:hAnsi="Times New Roman" w:cs="Times New Roman"/>
      <w:color w:val="000000" w:themeColor="text1"/>
      <w:sz w:val="30"/>
      <w:szCs w:val="24"/>
    </w:rPr>
  </w:style>
  <w:style w:type="character" w:customStyle="1" w:styleId="Char10">
    <w:name w:val="表头 Char1"/>
    <w:aliases w:val="正文文本 3 Char"/>
    <w:basedOn w:val="a0"/>
    <w:rsid w:val="001864CE"/>
    <w:rPr>
      <w:rFonts w:ascii="Times New Roman" w:eastAsia="宋体" w:hAnsi="Times New Roman" w:cs="Times New Roman"/>
      <w:b/>
      <w:bCs/>
      <w:kern w:val="0"/>
      <w:szCs w:val="28"/>
    </w:rPr>
  </w:style>
  <w:style w:type="character" w:customStyle="1" w:styleId="3Char">
    <w:name w:val="标题 3 Char"/>
    <w:basedOn w:val="a0"/>
    <w:link w:val="3"/>
    <w:rsid w:val="00531AD8"/>
    <w:rPr>
      <w:b/>
      <w:bCs/>
      <w:sz w:val="32"/>
      <w:szCs w:val="32"/>
    </w:rPr>
  </w:style>
  <w:style w:type="table" w:customStyle="1" w:styleId="TableNormal">
    <w:name w:val="Table Normal"/>
    <w:uiPriority w:val="2"/>
    <w:semiHidden/>
    <w:unhideWhenUsed/>
    <w:qFormat/>
    <w:rsid w:val="00531AD8"/>
    <w:pPr>
      <w:widowControl w:val="0"/>
    </w:pPr>
    <w:rPr>
      <w:kern w:val="0"/>
      <w:sz w:val="22"/>
      <w:szCs w:val="20"/>
      <w:lang w:eastAsia="en-US"/>
    </w:rPr>
    <w:tblPr>
      <w:tblCellMar>
        <w:top w:w="0" w:type="dxa"/>
        <w:left w:w="0" w:type="dxa"/>
        <w:bottom w:w="0" w:type="dxa"/>
        <w:right w:w="0" w:type="dxa"/>
      </w:tblCellMar>
    </w:tblPr>
  </w:style>
  <w:style w:type="character" w:customStyle="1" w:styleId="8Char">
    <w:name w:val="标题 8 Char"/>
    <w:basedOn w:val="a0"/>
    <w:link w:val="8"/>
    <w:uiPriority w:val="99"/>
    <w:rsid w:val="00C21282"/>
    <w:rPr>
      <w:rFonts w:asciiTheme="majorHAnsi" w:eastAsiaTheme="majorEastAsia" w:hAnsiTheme="majorHAnsi" w:cstheme="majorBidi"/>
      <w:sz w:val="24"/>
      <w:szCs w:val="24"/>
    </w:rPr>
  </w:style>
  <w:style w:type="character" w:styleId="af1">
    <w:name w:val="page number"/>
    <w:basedOn w:val="a0"/>
    <w:rsid w:val="00CD511C"/>
  </w:style>
  <w:style w:type="paragraph" w:customStyle="1" w:styleId="af2">
    <w:name w:val="表格正文"/>
    <w:basedOn w:val="a"/>
    <w:rsid w:val="00CD511C"/>
    <w:pPr>
      <w:adjustRightInd w:val="0"/>
      <w:spacing w:line="0" w:lineRule="atLeast"/>
      <w:textAlignment w:val="baseline"/>
    </w:pPr>
    <w:rPr>
      <w:rFonts w:ascii="Times New Roman" w:eastAsia="宋体" w:hAnsi="Times New Roman" w:cs="Times New Roman"/>
      <w:szCs w:val="20"/>
    </w:rPr>
  </w:style>
  <w:style w:type="paragraph" w:styleId="af3">
    <w:name w:val="Normal Indent"/>
    <w:aliases w:val="正文（首行缩进两字） Char Char Char Char Char Char Char,正文缩进 Char,文本,首行缩进,正文缩进 Char Char,正文缩进 Char Char Char Char Char Char,正文缩进 Char Char Char Char Char Char Char Char Char Char Char Char Char,表正文,正文非缩进,特点,正文缩进 Char Char Char,s4,四号,ALT+Z,水上软件,段1,正文（首行缩进两字）"/>
    <w:basedOn w:val="a"/>
    <w:link w:val="Char11"/>
    <w:uiPriority w:val="99"/>
    <w:rsid w:val="00F1433A"/>
    <w:pPr>
      <w:widowControl/>
      <w:ind w:firstLineChars="200" w:firstLine="420"/>
      <w:jc w:val="left"/>
    </w:pPr>
    <w:rPr>
      <w:rFonts w:ascii="Calibri" w:eastAsia="宋体" w:hAnsi="Calibri" w:cs="Times New Roman"/>
      <w:sz w:val="28"/>
      <w:szCs w:val="20"/>
    </w:rPr>
  </w:style>
  <w:style w:type="character" w:customStyle="1" w:styleId="Char11">
    <w:name w:val="正文缩进 Char1"/>
    <w:aliases w:val="正文（首行缩进两字） Char Char Char Char Char Char Char Char,正文缩进 Char Char1,文本 Char,首行缩进 Char,正文缩进 Char Char Char1,正文缩进 Char Char Char Char Char Char Char,正文缩进 Char Char Char Char Char Char Char Char Char Char Char Char Char Char,表正文 Char,正文非缩进 Char"/>
    <w:link w:val="af3"/>
    <w:uiPriority w:val="99"/>
    <w:rsid w:val="00F1433A"/>
    <w:rPr>
      <w:rFonts w:ascii="Calibri" w:eastAsia="宋体" w:hAnsi="Calibri" w:cs="Times New Roman"/>
      <w:sz w:val="28"/>
      <w:szCs w:val="20"/>
    </w:rPr>
  </w:style>
  <w:style w:type="paragraph" w:customStyle="1" w:styleId="10">
    <w:name w:val="样式1"/>
    <w:basedOn w:val="a"/>
    <w:link w:val="1Char0"/>
    <w:qFormat/>
    <w:rsid w:val="00BA4DC1"/>
    <w:pPr>
      <w:spacing w:line="360" w:lineRule="auto"/>
      <w:ind w:firstLine="510"/>
    </w:pPr>
    <w:rPr>
      <w:rFonts w:ascii="Times New Roman" w:eastAsia="宋体" w:hAnsi="Times New Roman" w:cs="Times New Roman"/>
      <w:sz w:val="24"/>
      <w:szCs w:val="20"/>
    </w:rPr>
  </w:style>
  <w:style w:type="character" w:customStyle="1" w:styleId="1Char0">
    <w:name w:val="样式1 Char"/>
    <w:link w:val="10"/>
    <w:locked/>
    <w:rsid w:val="00BA4DC1"/>
    <w:rPr>
      <w:rFonts w:ascii="Times New Roman" w:eastAsia="宋体" w:hAnsi="Times New Roman" w:cs="Times New Roman"/>
      <w:sz w:val="24"/>
      <w:szCs w:val="20"/>
    </w:rPr>
  </w:style>
  <w:style w:type="paragraph" w:customStyle="1" w:styleId="TableParagraph">
    <w:name w:val="Table Paragraph"/>
    <w:basedOn w:val="a"/>
    <w:uiPriority w:val="1"/>
    <w:qFormat/>
    <w:rsid w:val="001801DD"/>
    <w:pPr>
      <w:autoSpaceDE w:val="0"/>
      <w:autoSpaceDN w:val="0"/>
      <w:adjustRightInd w:val="0"/>
      <w:jc w:val="left"/>
    </w:pPr>
    <w:rPr>
      <w:rFonts w:ascii="Times New Roman" w:hAnsi="Times New Roman" w:cs="Times New Roman"/>
      <w:kern w:val="0"/>
      <w:sz w:val="24"/>
      <w:szCs w:val="24"/>
    </w:rPr>
  </w:style>
  <w:style w:type="paragraph" w:styleId="af4">
    <w:name w:val="Title"/>
    <w:basedOn w:val="a"/>
    <w:next w:val="a"/>
    <w:link w:val="Char8"/>
    <w:qFormat/>
    <w:rsid w:val="00564756"/>
    <w:pPr>
      <w:spacing w:before="300" w:after="300" w:line="520" w:lineRule="exact"/>
      <w:jc w:val="center"/>
      <w:outlineLvl w:val="0"/>
    </w:pPr>
    <w:rPr>
      <w:rFonts w:ascii="Times New Roman" w:eastAsia="黑体" w:hAnsi="Times New Roman" w:cs="Times New Roman"/>
      <w:b/>
      <w:bCs/>
      <w:sz w:val="36"/>
      <w:szCs w:val="32"/>
    </w:rPr>
  </w:style>
  <w:style w:type="character" w:customStyle="1" w:styleId="Char8">
    <w:name w:val="标题 Char"/>
    <w:basedOn w:val="a0"/>
    <w:link w:val="af4"/>
    <w:rsid w:val="00564756"/>
    <w:rPr>
      <w:rFonts w:ascii="Times New Roman" w:eastAsia="黑体" w:hAnsi="Times New Roman" w:cs="Times New Roman"/>
      <w:b/>
      <w:bCs/>
      <w:sz w:val="36"/>
      <w:szCs w:val="32"/>
    </w:rPr>
  </w:style>
  <w:style w:type="paragraph" w:styleId="11">
    <w:name w:val="toc 1"/>
    <w:basedOn w:val="a"/>
    <w:next w:val="a"/>
    <w:uiPriority w:val="39"/>
    <w:unhideWhenUsed/>
    <w:qFormat/>
    <w:rsid w:val="00BB79EE"/>
    <w:pPr>
      <w:widowControl/>
      <w:spacing w:after="100" w:line="259" w:lineRule="auto"/>
      <w:jc w:val="left"/>
    </w:pPr>
    <w:rPr>
      <w:rFonts w:cs="Times New Roman"/>
      <w:kern w:val="0"/>
      <w:sz w:val="22"/>
      <w:szCs w:val="22"/>
    </w:rPr>
  </w:style>
  <w:style w:type="character" w:customStyle="1" w:styleId="NormalCharacter">
    <w:name w:val="NormalCharacter"/>
    <w:qFormat/>
    <w:rsid w:val="00BB79EE"/>
  </w:style>
  <w:style w:type="character" w:customStyle="1" w:styleId="CharChar1">
    <w:name w:val="表格 Char Char"/>
    <w:basedOn w:val="a0"/>
    <w:rsid w:val="00105901"/>
    <w:rPr>
      <w:sz w:val="21"/>
      <w:szCs w:val="21"/>
      <w:lang w:bidi="ar-SA"/>
    </w:rPr>
  </w:style>
  <w:style w:type="paragraph" w:customStyle="1" w:styleId="Default">
    <w:name w:val="Default"/>
    <w:link w:val="DefaultCharChar"/>
    <w:rsid w:val="00DE1255"/>
    <w:pPr>
      <w:widowControl w:val="0"/>
      <w:autoSpaceDE w:val="0"/>
      <w:autoSpaceDN w:val="0"/>
      <w:adjustRightInd w:val="0"/>
    </w:pPr>
    <w:rPr>
      <w:rFonts w:ascii="Times New Roman" w:hAnsi="Times New Roman" w:cs="Times New Roman"/>
      <w:color w:val="000000"/>
      <w:kern w:val="0"/>
      <w:sz w:val="24"/>
      <w:szCs w:val="24"/>
    </w:rPr>
  </w:style>
  <w:style w:type="character" w:customStyle="1" w:styleId="DefaultCharChar">
    <w:name w:val="Default Char Char"/>
    <w:link w:val="Default"/>
    <w:rsid w:val="0081057B"/>
    <w:rPr>
      <w:rFonts w:ascii="Times New Roman" w:hAnsi="Times New Roman" w:cs="Times New Roman"/>
      <w:color w:val="000000"/>
      <w:kern w:val="0"/>
      <w:sz w:val="24"/>
      <w:szCs w:val="24"/>
    </w:rPr>
  </w:style>
  <w:style w:type="paragraph" w:customStyle="1" w:styleId="af5">
    <w:name w:val="内容"/>
    <w:basedOn w:val="a"/>
    <w:qFormat/>
    <w:rsid w:val="00601E1D"/>
    <w:pPr>
      <w:tabs>
        <w:tab w:val="left" w:pos="4404"/>
      </w:tabs>
      <w:spacing w:line="480" w:lineRule="exact"/>
      <w:ind w:firstLineChars="200" w:firstLine="520"/>
    </w:pPr>
    <w:rPr>
      <w:rFonts w:ascii="Times New Roman" w:eastAsia="宋体" w:hAnsi="宋体" w:cs="Times New Roman"/>
      <w:sz w:val="26"/>
      <w:szCs w:val="26"/>
    </w:rPr>
  </w:style>
</w:styles>
</file>

<file path=word/webSettings.xml><?xml version="1.0" encoding="utf-8"?>
<w:webSettings xmlns:r="http://schemas.openxmlformats.org/officeDocument/2006/relationships" xmlns:w="http://schemas.openxmlformats.org/wordprocessingml/2006/main">
  <w:divs>
    <w:div w:id="75908564">
      <w:bodyDiv w:val="1"/>
      <w:marLeft w:val="0"/>
      <w:marRight w:val="0"/>
      <w:marTop w:val="0"/>
      <w:marBottom w:val="0"/>
      <w:divBdr>
        <w:top w:val="none" w:sz="0" w:space="0" w:color="auto"/>
        <w:left w:val="none" w:sz="0" w:space="0" w:color="auto"/>
        <w:bottom w:val="none" w:sz="0" w:space="0" w:color="auto"/>
        <w:right w:val="none" w:sz="0" w:space="0" w:color="auto"/>
      </w:divBdr>
    </w:div>
    <w:div w:id="77754724">
      <w:bodyDiv w:val="1"/>
      <w:marLeft w:val="0"/>
      <w:marRight w:val="0"/>
      <w:marTop w:val="0"/>
      <w:marBottom w:val="0"/>
      <w:divBdr>
        <w:top w:val="none" w:sz="0" w:space="0" w:color="auto"/>
        <w:left w:val="none" w:sz="0" w:space="0" w:color="auto"/>
        <w:bottom w:val="none" w:sz="0" w:space="0" w:color="auto"/>
        <w:right w:val="none" w:sz="0" w:space="0" w:color="auto"/>
      </w:divBdr>
    </w:div>
    <w:div w:id="99574082">
      <w:bodyDiv w:val="1"/>
      <w:marLeft w:val="0"/>
      <w:marRight w:val="0"/>
      <w:marTop w:val="0"/>
      <w:marBottom w:val="0"/>
      <w:divBdr>
        <w:top w:val="none" w:sz="0" w:space="0" w:color="auto"/>
        <w:left w:val="none" w:sz="0" w:space="0" w:color="auto"/>
        <w:bottom w:val="none" w:sz="0" w:space="0" w:color="auto"/>
        <w:right w:val="none" w:sz="0" w:space="0" w:color="auto"/>
      </w:divBdr>
    </w:div>
    <w:div w:id="155802975">
      <w:bodyDiv w:val="1"/>
      <w:marLeft w:val="0"/>
      <w:marRight w:val="0"/>
      <w:marTop w:val="0"/>
      <w:marBottom w:val="0"/>
      <w:divBdr>
        <w:top w:val="none" w:sz="0" w:space="0" w:color="auto"/>
        <w:left w:val="none" w:sz="0" w:space="0" w:color="auto"/>
        <w:bottom w:val="none" w:sz="0" w:space="0" w:color="auto"/>
        <w:right w:val="none" w:sz="0" w:space="0" w:color="auto"/>
      </w:divBdr>
    </w:div>
    <w:div w:id="232661682">
      <w:bodyDiv w:val="1"/>
      <w:marLeft w:val="0"/>
      <w:marRight w:val="0"/>
      <w:marTop w:val="0"/>
      <w:marBottom w:val="0"/>
      <w:divBdr>
        <w:top w:val="none" w:sz="0" w:space="0" w:color="auto"/>
        <w:left w:val="none" w:sz="0" w:space="0" w:color="auto"/>
        <w:bottom w:val="none" w:sz="0" w:space="0" w:color="auto"/>
        <w:right w:val="none" w:sz="0" w:space="0" w:color="auto"/>
      </w:divBdr>
    </w:div>
    <w:div w:id="251858007">
      <w:bodyDiv w:val="1"/>
      <w:marLeft w:val="0"/>
      <w:marRight w:val="0"/>
      <w:marTop w:val="0"/>
      <w:marBottom w:val="0"/>
      <w:divBdr>
        <w:top w:val="none" w:sz="0" w:space="0" w:color="auto"/>
        <w:left w:val="none" w:sz="0" w:space="0" w:color="auto"/>
        <w:bottom w:val="none" w:sz="0" w:space="0" w:color="auto"/>
        <w:right w:val="none" w:sz="0" w:space="0" w:color="auto"/>
      </w:divBdr>
    </w:div>
    <w:div w:id="278880835">
      <w:bodyDiv w:val="1"/>
      <w:marLeft w:val="0"/>
      <w:marRight w:val="0"/>
      <w:marTop w:val="0"/>
      <w:marBottom w:val="0"/>
      <w:divBdr>
        <w:top w:val="none" w:sz="0" w:space="0" w:color="auto"/>
        <w:left w:val="none" w:sz="0" w:space="0" w:color="auto"/>
        <w:bottom w:val="none" w:sz="0" w:space="0" w:color="auto"/>
        <w:right w:val="none" w:sz="0" w:space="0" w:color="auto"/>
      </w:divBdr>
    </w:div>
    <w:div w:id="287008509">
      <w:bodyDiv w:val="1"/>
      <w:marLeft w:val="0"/>
      <w:marRight w:val="0"/>
      <w:marTop w:val="0"/>
      <w:marBottom w:val="0"/>
      <w:divBdr>
        <w:top w:val="none" w:sz="0" w:space="0" w:color="auto"/>
        <w:left w:val="none" w:sz="0" w:space="0" w:color="auto"/>
        <w:bottom w:val="none" w:sz="0" w:space="0" w:color="auto"/>
        <w:right w:val="none" w:sz="0" w:space="0" w:color="auto"/>
      </w:divBdr>
    </w:div>
    <w:div w:id="290525573">
      <w:bodyDiv w:val="1"/>
      <w:marLeft w:val="0"/>
      <w:marRight w:val="0"/>
      <w:marTop w:val="0"/>
      <w:marBottom w:val="0"/>
      <w:divBdr>
        <w:top w:val="none" w:sz="0" w:space="0" w:color="auto"/>
        <w:left w:val="none" w:sz="0" w:space="0" w:color="auto"/>
        <w:bottom w:val="none" w:sz="0" w:space="0" w:color="auto"/>
        <w:right w:val="none" w:sz="0" w:space="0" w:color="auto"/>
      </w:divBdr>
    </w:div>
    <w:div w:id="337201404">
      <w:bodyDiv w:val="1"/>
      <w:marLeft w:val="0"/>
      <w:marRight w:val="0"/>
      <w:marTop w:val="0"/>
      <w:marBottom w:val="0"/>
      <w:divBdr>
        <w:top w:val="none" w:sz="0" w:space="0" w:color="auto"/>
        <w:left w:val="none" w:sz="0" w:space="0" w:color="auto"/>
        <w:bottom w:val="none" w:sz="0" w:space="0" w:color="auto"/>
        <w:right w:val="none" w:sz="0" w:space="0" w:color="auto"/>
      </w:divBdr>
    </w:div>
    <w:div w:id="347758741">
      <w:bodyDiv w:val="1"/>
      <w:marLeft w:val="0"/>
      <w:marRight w:val="0"/>
      <w:marTop w:val="0"/>
      <w:marBottom w:val="0"/>
      <w:divBdr>
        <w:top w:val="none" w:sz="0" w:space="0" w:color="auto"/>
        <w:left w:val="none" w:sz="0" w:space="0" w:color="auto"/>
        <w:bottom w:val="none" w:sz="0" w:space="0" w:color="auto"/>
        <w:right w:val="none" w:sz="0" w:space="0" w:color="auto"/>
      </w:divBdr>
    </w:div>
    <w:div w:id="402027869">
      <w:bodyDiv w:val="1"/>
      <w:marLeft w:val="0"/>
      <w:marRight w:val="0"/>
      <w:marTop w:val="0"/>
      <w:marBottom w:val="0"/>
      <w:divBdr>
        <w:top w:val="none" w:sz="0" w:space="0" w:color="auto"/>
        <w:left w:val="none" w:sz="0" w:space="0" w:color="auto"/>
        <w:bottom w:val="none" w:sz="0" w:space="0" w:color="auto"/>
        <w:right w:val="none" w:sz="0" w:space="0" w:color="auto"/>
      </w:divBdr>
    </w:div>
    <w:div w:id="476725317">
      <w:bodyDiv w:val="1"/>
      <w:marLeft w:val="0"/>
      <w:marRight w:val="0"/>
      <w:marTop w:val="0"/>
      <w:marBottom w:val="0"/>
      <w:divBdr>
        <w:top w:val="none" w:sz="0" w:space="0" w:color="auto"/>
        <w:left w:val="none" w:sz="0" w:space="0" w:color="auto"/>
        <w:bottom w:val="none" w:sz="0" w:space="0" w:color="auto"/>
        <w:right w:val="none" w:sz="0" w:space="0" w:color="auto"/>
      </w:divBdr>
    </w:div>
    <w:div w:id="524103193">
      <w:bodyDiv w:val="1"/>
      <w:marLeft w:val="0"/>
      <w:marRight w:val="0"/>
      <w:marTop w:val="0"/>
      <w:marBottom w:val="0"/>
      <w:divBdr>
        <w:top w:val="none" w:sz="0" w:space="0" w:color="auto"/>
        <w:left w:val="none" w:sz="0" w:space="0" w:color="auto"/>
        <w:bottom w:val="none" w:sz="0" w:space="0" w:color="auto"/>
        <w:right w:val="none" w:sz="0" w:space="0" w:color="auto"/>
      </w:divBdr>
    </w:div>
    <w:div w:id="538470021">
      <w:bodyDiv w:val="1"/>
      <w:marLeft w:val="0"/>
      <w:marRight w:val="0"/>
      <w:marTop w:val="0"/>
      <w:marBottom w:val="0"/>
      <w:divBdr>
        <w:top w:val="none" w:sz="0" w:space="0" w:color="auto"/>
        <w:left w:val="none" w:sz="0" w:space="0" w:color="auto"/>
        <w:bottom w:val="none" w:sz="0" w:space="0" w:color="auto"/>
        <w:right w:val="none" w:sz="0" w:space="0" w:color="auto"/>
      </w:divBdr>
    </w:div>
    <w:div w:id="562912831">
      <w:bodyDiv w:val="1"/>
      <w:marLeft w:val="0"/>
      <w:marRight w:val="0"/>
      <w:marTop w:val="0"/>
      <w:marBottom w:val="0"/>
      <w:divBdr>
        <w:top w:val="none" w:sz="0" w:space="0" w:color="auto"/>
        <w:left w:val="none" w:sz="0" w:space="0" w:color="auto"/>
        <w:bottom w:val="none" w:sz="0" w:space="0" w:color="auto"/>
        <w:right w:val="none" w:sz="0" w:space="0" w:color="auto"/>
      </w:divBdr>
    </w:div>
    <w:div w:id="769396143">
      <w:bodyDiv w:val="1"/>
      <w:marLeft w:val="0"/>
      <w:marRight w:val="0"/>
      <w:marTop w:val="0"/>
      <w:marBottom w:val="0"/>
      <w:divBdr>
        <w:top w:val="none" w:sz="0" w:space="0" w:color="auto"/>
        <w:left w:val="none" w:sz="0" w:space="0" w:color="auto"/>
        <w:bottom w:val="none" w:sz="0" w:space="0" w:color="auto"/>
        <w:right w:val="none" w:sz="0" w:space="0" w:color="auto"/>
      </w:divBdr>
    </w:div>
    <w:div w:id="892931736">
      <w:bodyDiv w:val="1"/>
      <w:marLeft w:val="0"/>
      <w:marRight w:val="0"/>
      <w:marTop w:val="0"/>
      <w:marBottom w:val="0"/>
      <w:divBdr>
        <w:top w:val="none" w:sz="0" w:space="0" w:color="auto"/>
        <w:left w:val="none" w:sz="0" w:space="0" w:color="auto"/>
        <w:bottom w:val="none" w:sz="0" w:space="0" w:color="auto"/>
        <w:right w:val="none" w:sz="0" w:space="0" w:color="auto"/>
      </w:divBdr>
    </w:div>
    <w:div w:id="940068036">
      <w:bodyDiv w:val="1"/>
      <w:marLeft w:val="0"/>
      <w:marRight w:val="0"/>
      <w:marTop w:val="0"/>
      <w:marBottom w:val="0"/>
      <w:divBdr>
        <w:top w:val="none" w:sz="0" w:space="0" w:color="auto"/>
        <w:left w:val="none" w:sz="0" w:space="0" w:color="auto"/>
        <w:bottom w:val="none" w:sz="0" w:space="0" w:color="auto"/>
        <w:right w:val="none" w:sz="0" w:space="0" w:color="auto"/>
      </w:divBdr>
    </w:div>
    <w:div w:id="948851000">
      <w:bodyDiv w:val="1"/>
      <w:marLeft w:val="0"/>
      <w:marRight w:val="0"/>
      <w:marTop w:val="0"/>
      <w:marBottom w:val="0"/>
      <w:divBdr>
        <w:top w:val="none" w:sz="0" w:space="0" w:color="auto"/>
        <w:left w:val="none" w:sz="0" w:space="0" w:color="auto"/>
        <w:bottom w:val="none" w:sz="0" w:space="0" w:color="auto"/>
        <w:right w:val="none" w:sz="0" w:space="0" w:color="auto"/>
      </w:divBdr>
    </w:div>
    <w:div w:id="959647415">
      <w:bodyDiv w:val="1"/>
      <w:marLeft w:val="0"/>
      <w:marRight w:val="0"/>
      <w:marTop w:val="0"/>
      <w:marBottom w:val="0"/>
      <w:divBdr>
        <w:top w:val="none" w:sz="0" w:space="0" w:color="auto"/>
        <w:left w:val="none" w:sz="0" w:space="0" w:color="auto"/>
        <w:bottom w:val="none" w:sz="0" w:space="0" w:color="auto"/>
        <w:right w:val="none" w:sz="0" w:space="0" w:color="auto"/>
      </w:divBdr>
    </w:div>
    <w:div w:id="960650177">
      <w:bodyDiv w:val="1"/>
      <w:marLeft w:val="0"/>
      <w:marRight w:val="0"/>
      <w:marTop w:val="0"/>
      <w:marBottom w:val="0"/>
      <w:divBdr>
        <w:top w:val="none" w:sz="0" w:space="0" w:color="auto"/>
        <w:left w:val="none" w:sz="0" w:space="0" w:color="auto"/>
        <w:bottom w:val="none" w:sz="0" w:space="0" w:color="auto"/>
        <w:right w:val="none" w:sz="0" w:space="0" w:color="auto"/>
      </w:divBdr>
    </w:div>
    <w:div w:id="963777411">
      <w:bodyDiv w:val="1"/>
      <w:marLeft w:val="0"/>
      <w:marRight w:val="0"/>
      <w:marTop w:val="0"/>
      <w:marBottom w:val="0"/>
      <w:divBdr>
        <w:top w:val="none" w:sz="0" w:space="0" w:color="auto"/>
        <w:left w:val="none" w:sz="0" w:space="0" w:color="auto"/>
        <w:bottom w:val="none" w:sz="0" w:space="0" w:color="auto"/>
        <w:right w:val="none" w:sz="0" w:space="0" w:color="auto"/>
      </w:divBdr>
    </w:div>
    <w:div w:id="964624815">
      <w:bodyDiv w:val="1"/>
      <w:marLeft w:val="0"/>
      <w:marRight w:val="0"/>
      <w:marTop w:val="0"/>
      <w:marBottom w:val="0"/>
      <w:divBdr>
        <w:top w:val="none" w:sz="0" w:space="0" w:color="auto"/>
        <w:left w:val="none" w:sz="0" w:space="0" w:color="auto"/>
        <w:bottom w:val="none" w:sz="0" w:space="0" w:color="auto"/>
        <w:right w:val="none" w:sz="0" w:space="0" w:color="auto"/>
      </w:divBdr>
    </w:div>
    <w:div w:id="1028216548">
      <w:bodyDiv w:val="1"/>
      <w:marLeft w:val="0"/>
      <w:marRight w:val="0"/>
      <w:marTop w:val="0"/>
      <w:marBottom w:val="0"/>
      <w:divBdr>
        <w:top w:val="none" w:sz="0" w:space="0" w:color="auto"/>
        <w:left w:val="none" w:sz="0" w:space="0" w:color="auto"/>
        <w:bottom w:val="none" w:sz="0" w:space="0" w:color="auto"/>
        <w:right w:val="none" w:sz="0" w:space="0" w:color="auto"/>
      </w:divBdr>
    </w:div>
    <w:div w:id="1176188300">
      <w:bodyDiv w:val="1"/>
      <w:marLeft w:val="0"/>
      <w:marRight w:val="0"/>
      <w:marTop w:val="0"/>
      <w:marBottom w:val="0"/>
      <w:divBdr>
        <w:top w:val="none" w:sz="0" w:space="0" w:color="auto"/>
        <w:left w:val="none" w:sz="0" w:space="0" w:color="auto"/>
        <w:bottom w:val="none" w:sz="0" w:space="0" w:color="auto"/>
        <w:right w:val="none" w:sz="0" w:space="0" w:color="auto"/>
      </w:divBdr>
    </w:div>
    <w:div w:id="1206673546">
      <w:bodyDiv w:val="1"/>
      <w:marLeft w:val="0"/>
      <w:marRight w:val="0"/>
      <w:marTop w:val="0"/>
      <w:marBottom w:val="0"/>
      <w:divBdr>
        <w:top w:val="none" w:sz="0" w:space="0" w:color="auto"/>
        <w:left w:val="none" w:sz="0" w:space="0" w:color="auto"/>
        <w:bottom w:val="none" w:sz="0" w:space="0" w:color="auto"/>
        <w:right w:val="none" w:sz="0" w:space="0" w:color="auto"/>
      </w:divBdr>
    </w:div>
    <w:div w:id="1281259465">
      <w:bodyDiv w:val="1"/>
      <w:marLeft w:val="0"/>
      <w:marRight w:val="0"/>
      <w:marTop w:val="0"/>
      <w:marBottom w:val="0"/>
      <w:divBdr>
        <w:top w:val="none" w:sz="0" w:space="0" w:color="auto"/>
        <w:left w:val="none" w:sz="0" w:space="0" w:color="auto"/>
        <w:bottom w:val="none" w:sz="0" w:space="0" w:color="auto"/>
        <w:right w:val="none" w:sz="0" w:space="0" w:color="auto"/>
      </w:divBdr>
    </w:div>
    <w:div w:id="1390691207">
      <w:bodyDiv w:val="1"/>
      <w:marLeft w:val="0"/>
      <w:marRight w:val="0"/>
      <w:marTop w:val="0"/>
      <w:marBottom w:val="0"/>
      <w:divBdr>
        <w:top w:val="none" w:sz="0" w:space="0" w:color="auto"/>
        <w:left w:val="none" w:sz="0" w:space="0" w:color="auto"/>
        <w:bottom w:val="none" w:sz="0" w:space="0" w:color="auto"/>
        <w:right w:val="none" w:sz="0" w:space="0" w:color="auto"/>
      </w:divBdr>
    </w:div>
    <w:div w:id="1396708695">
      <w:bodyDiv w:val="1"/>
      <w:marLeft w:val="0"/>
      <w:marRight w:val="0"/>
      <w:marTop w:val="0"/>
      <w:marBottom w:val="0"/>
      <w:divBdr>
        <w:top w:val="none" w:sz="0" w:space="0" w:color="auto"/>
        <w:left w:val="none" w:sz="0" w:space="0" w:color="auto"/>
        <w:bottom w:val="none" w:sz="0" w:space="0" w:color="auto"/>
        <w:right w:val="none" w:sz="0" w:space="0" w:color="auto"/>
      </w:divBdr>
    </w:div>
    <w:div w:id="1400254497">
      <w:bodyDiv w:val="1"/>
      <w:marLeft w:val="0"/>
      <w:marRight w:val="0"/>
      <w:marTop w:val="0"/>
      <w:marBottom w:val="0"/>
      <w:divBdr>
        <w:top w:val="none" w:sz="0" w:space="0" w:color="auto"/>
        <w:left w:val="none" w:sz="0" w:space="0" w:color="auto"/>
        <w:bottom w:val="none" w:sz="0" w:space="0" w:color="auto"/>
        <w:right w:val="none" w:sz="0" w:space="0" w:color="auto"/>
      </w:divBdr>
    </w:div>
    <w:div w:id="1414888402">
      <w:bodyDiv w:val="1"/>
      <w:marLeft w:val="0"/>
      <w:marRight w:val="0"/>
      <w:marTop w:val="0"/>
      <w:marBottom w:val="0"/>
      <w:divBdr>
        <w:top w:val="none" w:sz="0" w:space="0" w:color="auto"/>
        <w:left w:val="none" w:sz="0" w:space="0" w:color="auto"/>
        <w:bottom w:val="none" w:sz="0" w:space="0" w:color="auto"/>
        <w:right w:val="none" w:sz="0" w:space="0" w:color="auto"/>
      </w:divBdr>
    </w:div>
    <w:div w:id="1557858104">
      <w:bodyDiv w:val="1"/>
      <w:marLeft w:val="0"/>
      <w:marRight w:val="0"/>
      <w:marTop w:val="0"/>
      <w:marBottom w:val="0"/>
      <w:divBdr>
        <w:top w:val="none" w:sz="0" w:space="0" w:color="auto"/>
        <w:left w:val="none" w:sz="0" w:space="0" w:color="auto"/>
        <w:bottom w:val="none" w:sz="0" w:space="0" w:color="auto"/>
        <w:right w:val="none" w:sz="0" w:space="0" w:color="auto"/>
      </w:divBdr>
    </w:div>
    <w:div w:id="1564022473">
      <w:bodyDiv w:val="1"/>
      <w:marLeft w:val="0"/>
      <w:marRight w:val="0"/>
      <w:marTop w:val="0"/>
      <w:marBottom w:val="0"/>
      <w:divBdr>
        <w:top w:val="none" w:sz="0" w:space="0" w:color="auto"/>
        <w:left w:val="none" w:sz="0" w:space="0" w:color="auto"/>
        <w:bottom w:val="none" w:sz="0" w:space="0" w:color="auto"/>
        <w:right w:val="none" w:sz="0" w:space="0" w:color="auto"/>
      </w:divBdr>
    </w:div>
    <w:div w:id="1592616653">
      <w:bodyDiv w:val="1"/>
      <w:marLeft w:val="0"/>
      <w:marRight w:val="0"/>
      <w:marTop w:val="0"/>
      <w:marBottom w:val="0"/>
      <w:divBdr>
        <w:top w:val="none" w:sz="0" w:space="0" w:color="auto"/>
        <w:left w:val="none" w:sz="0" w:space="0" w:color="auto"/>
        <w:bottom w:val="none" w:sz="0" w:space="0" w:color="auto"/>
        <w:right w:val="none" w:sz="0" w:space="0" w:color="auto"/>
      </w:divBdr>
    </w:div>
    <w:div w:id="1700469637">
      <w:bodyDiv w:val="1"/>
      <w:marLeft w:val="0"/>
      <w:marRight w:val="0"/>
      <w:marTop w:val="0"/>
      <w:marBottom w:val="0"/>
      <w:divBdr>
        <w:top w:val="none" w:sz="0" w:space="0" w:color="auto"/>
        <w:left w:val="none" w:sz="0" w:space="0" w:color="auto"/>
        <w:bottom w:val="none" w:sz="0" w:space="0" w:color="auto"/>
        <w:right w:val="none" w:sz="0" w:space="0" w:color="auto"/>
      </w:divBdr>
    </w:div>
    <w:div w:id="1743795280">
      <w:bodyDiv w:val="1"/>
      <w:marLeft w:val="0"/>
      <w:marRight w:val="0"/>
      <w:marTop w:val="0"/>
      <w:marBottom w:val="0"/>
      <w:divBdr>
        <w:top w:val="none" w:sz="0" w:space="0" w:color="auto"/>
        <w:left w:val="none" w:sz="0" w:space="0" w:color="auto"/>
        <w:bottom w:val="none" w:sz="0" w:space="0" w:color="auto"/>
        <w:right w:val="none" w:sz="0" w:space="0" w:color="auto"/>
      </w:divBdr>
    </w:div>
    <w:div w:id="1824158779">
      <w:bodyDiv w:val="1"/>
      <w:marLeft w:val="0"/>
      <w:marRight w:val="0"/>
      <w:marTop w:val="0"/>
      <w:marBottom w:val="0"/>
      <w:divBdr>
        <w:top w:val="none" w:sz="0" w:space="0" w:color="auto"/>
        <w:left w:val="none" w:sz="0" w:space="0" w:color="auto"/>
        <w:bottom w:val="none" w:sz="0" w:space="0" w:color="auto"/>
        <w:right w:val="none" w:sz="0" w:space="0" w:color="auto"/>
      </w:divBdr>
    </w:div>
    <w:div w:id="1843929125">
      <w:bodyDiv w:val="1"/>
      <w:marLeft w:val="0"/>
      <w:marRight w:val="0"/>
      <w:marTop w:val="0"/>
      <w:marBottom w:val="0"/>
      <w:divBdr>
        <w:top w:val="none" w:sz="0" w:space="0" w:color="auto"/>
        <w:left w:val="none" w:sz="0" w:space="0" w:color="auto"/>
        <w:bottom w:val="none" w:sz="0" w:space="0" w:color="auto"/>
        <w:right w:val="none" w:sz="0" w:space="0" w:color="auto"/>
      </w:divBdr>
    </w:div>
    <w:div w:id="1864905168">
      <w:bodyDiv w:val="1"/>
      <w:marLeft w:val="0"/>
      <w:marRight w:val="0"/>
      <w:marTop w:val="0"/>
      <w:marBottom w:val="0"/>
      <w:divBdr>
        <w:top w:val="none" w:sz="0" w:space="0" w:color="auto"/>
        <w:left w:val="none" w:sz="0" w:space="0" w:color="auto"/>
        <w:bottom w:val="none" w:sz="0" w:space="0" w:color="auto"/>
        <w:right w:val="none" w:sz="0" w:space="0" w:color="auto"/>
      </w:divBdr>
    </w:div>
    <w:div w:id="1877810041">
      <w:bodyDiv w:val="1"/>
      <w:marLeft w:val="0"/>
      <w:marRight w:val="0"/>
      <w:marTop w:val="0"/>
      <w:marBottom w:val="0"/>
      <w:divBdr>
        <w:top w:val="none" w:sz="0" w:space="0" w:color="auto"/>
        <w:left w:val="none" w:sz="0" w:space="0" w:color="auto"/>
        <w:bottom w:val="none" w:sz="0" w:space="0" w:color="auto"/>
        <w:right w:val="none" w:sz="0" w:space="0" w:color="auto"/>
      </w:divBdr>
    </w:div>
    <w:div w:id="1879589953">
      <w:bodyDiv w:val="1"/>
      <w:marLeft w:val="0"/>
      <w:marRight w:val="0"/>
      <w:marTop w:val="0"/>
      <w:marBottom w:val="0"/>
      <w:divBdr>
        <w:top w:val="none" w:sz="0" w:space="0" w:color="auto"/>
        <w:left w:val="none" w:sz="0" w:space="0" w:color="auto"/>
        <w:bottom w:val="none" w:sz="0" w:space="0" w:color="auto"/>
        <w:right w:val="none" w:sz="0" w:space="0" w:color="auto"/>
      </w:divBdr>
    </w:div>
    <w:div w:id="1928031595">
      <w:bodyDiv w:val="1"/>
      <w:marLeft w:val="0"/>
      <w:marRight w:val="0"/>
      <w:marTop w:val="0"/>
      <w:marBottom w:val="0"/>
      <w:divBdr>
        <w:top w:val="none" w:sz="0" w:space="0" w:color="auto"/>
        <w:left w:val="none" w:sz="0" w:space="0" w:color="auto"/>
        <w:bottom w:val="none" w:sz="0" w:space="0" w:color="auto"/>
        <w:right w:val="none" w:sz="0" w:space="0" w:color="auto"/>
      </w:divBdr>
    </w:div>
    <w:div w:id="1979263628">
      <w:bodyDiv w:val="1"/>
      <w:marLeft w:val="0"/>
      <w:marRight w:val="0"/>
      <w:marTop w:val="0"/>
      <w:marBottom w:val="0"/>
      <w:divBdr>
        <w:top w:val="none" w:sz="0" w:space="0" w:color="auto"/>
        <w:left w:val="none" w:sz="0" w:space="0" w:color="auto"/>
        <w:bottom w:val="none" w:sz="0" w:space="0" w:color="auto"/>
        <w:right w:val="none" w:sz="0" w:space="0" w:color="auto"/>
      </w:divBdr>
    </w:div>
    <w:div w:id="2035614716">
      <w:bodyDiv w:val="1"/>
      <w:marLeft w:val="0"/>
      <w:marRight w:val="0"/>
      <w:marTop w:val="0"/>
      <w:marBottom w:val="0"/>
      <w:divBdr>
        <w:top w:val="none" w:sz="0" w:space="0" w:color="auto"/>
        <w:left w:val="none" w:sz="0" w:space="0" w:color="auto"/>
        <w:bottom w:val="none" w:sz="0" w:space="0" w:color="auto"/>
        <w:right w:val="none" w:sz="0" w:space="0" w:color="auto"/>
      </w:divBdr>
    </w:div>
    <w:div w:id="2045208896">
      <w:bodyDiv w:val="1"/>
      <w:marLeft w:val="0"/>
      <w:marRight w:val="0"/>
      <w:marTop w:val="0"/>
      <w:marBottom w:val="0"/>
      <w:divBdr>
        <w:top w:val="none" w:sz="0" w:space="0" w:color="auto"/>
        <w:left w:val="none" w:sz="0" w:space="0" w:color="auto"/>
        <w:bottom w:val="none" w:sz="0" w:space="0" w:color="auto"/>
        <w:right w:val="none" w:sz="0" w:space="0" w:color="auto"/>
      </w:divBdr>
    </w:div>
    <w:div w:id="2048138509">
      <w:bodyDiv w:val="1"/>
      <w:marLeft w:val="0"/>
      <w:marRight w:val="0"/>
      <w:marTop w:val="0"/>
      <w:marBottom w:val="0"/>
      <w:divBdr>
        <w:top w:val="none" w:sz="0" w:space="0" w:color="auto"/>
        <w:left w:val="none" w:sz="0" w:space="0" w:color="auto"/>
        <w:bottom w:val="none" w:sz="0" w:space="0" w:color="auto"/>
        <w:right w:val="none" w:sz="0" w:space="0" w:color="auto"/>
      </w:divBdr>
    </w:div>
    <w:div w:id="2131901196">
      <w:bodyDiv w:val="1"/>
      <w:marLeft w:val="0"/>
      <w:marRight w:val="0"/>
      <w:marTop w:val="0"/>
      <w:marBottom w:val="0"/>
      <w:divBdr>
        <w:top w:val="none" w:sz="0" w:space="0" w:color="auto"/>
        <w:left w:val="none" w:sz="0" w:space="0" w:color="auto"/>
        <w:bottom w:val="none" w:sz="0" w:space="0" w:color="auto"/>
        <w:right w:val="none" w:sz="0" w:space="0" w:color="auto"/>
      </w:divBdr>
    </w:div>
    <w:div w:id="21370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so.com/s?q=%E2%84%83&amp;psid=124f801495110ace532d8ceba47f0c03&amp;eci=&amp;nlpv=zzdt_pcco&amp;src=pdr_guide_3.2" TargetMode="External"/><Relationship Id="rId2" Type="http://schemas.openxmlformats.org/officeDocument/2006/relationships/numbering" Target="numbering.xml"/><Relationship Id="rId16" Type="http://schemas.openxmlformats.org/officeDocument/2006/relationships/hyperlink" Target="https://www.so.com/s?q=%E2%84%83&amp;psid=124f801495110ace532d8ceba47f0c03&amp;eci=&amp;nlpv=zzdt_pcco&amp;src=pdr_guide_3.2"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CE7A-8A98-488D-8E41-0E42C00A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17333</TotalTime>
  <Pages>71</Pages>
  <Words>8060</Words>
  <Characters>45944</Characters>
  <Application>Microsoft Office Word</Application>
  <DocSecurity>8</DocSecurity>
  <Lines>382</Lines>
  <Paragraphs>107</Paragraphs>
  <ScaleCrop>false</ScaleCrop>
  <Company>微软中国</Company>
  <LinksUpToDate>false</LinksUpToDate>
  <CharactersWithSpaces>53897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MM</cp:lastModifiedBy>
  <cp:revision>240</cp:revision>
  <cp:lastPrinted>2021-08-10T03:45:00Z</cp:lastPrinted>
  <dcterms:created xsi:type="dcterms:W3CDTF">2021-01-08T02:43:00Z</dcterms:created>
  <dcterms:modified xsi:type="dcterms:W3CDTF">2022-11-25T09:30:00Z</dcterms:modified>
</cp:coreProperties>
</file>