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0" w:name="_Toc18270"/>
      <w:bookmarkStart w:id="14" w:name="_GoBack"/>
      <w:bookmarkEnd w:id="14"/>
      <w:r>
        <w:rPr>
          <w:rFonts w:hint="default" w:ascii="Times New Roman" w:hAnsi="Times New Roman" w:eastAsia="宋体" w:cs="Times New Roman"/>
          <w:b/>
          <w:bCs/>
          <w:snapToGrid w:val="0"/>
          <w:color w:val="auto"/>
          <w:sz w:val="30"/>
          <w:szCs w:val="30"/>
        </w:rPr>
        <w:t>一、建设项目基本情况</w:t>
      </w:r>
      <w:bookmarkEnd w:id="0"/>
    </w:p>
    <w:tbl>
      <w:tblPr>
        <w:tblStyle w:val="21"/>
        <w:tblW w:w="88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9"/>
        <w:gridCol w:w="1097"/>
        <w:gridCol w:w="2110"/>
        <w:gridCol w:w="2161"/>
        <w:gridCol w:w="27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云南玛塔环保科技有限公司塑料制品</w:t>
            </w:r>
            <w:r>
              <w:rPr>
                <w:rFonts w:hint="eastAsia" w:ascii="Times New Roman" w:hAnsi="Times New Roman" w:eastAsia="宋体" w:cs="Times New Roman"/>
                <w:color w:val="auto"/>
                <w:sz w:val="24"/>
                <w:szCs w:val="24"/>
                <w:highlight w:val="none"/>
                <w:lang w:eastAsia="zh-CN"/>
              </w:rPr>
              <w:t>生产线</w:t>
            </w:r>
            <w:r>
              <w:rPr>
                <w:rFonts w:hint="default" w:ascii="Times New Roman" w:hAnsi="Times New Roman" w:eastAsia="宋体" w:cs="Times New Roman"/>
                <w:color w:val="auto"/>
                <w:sz w:val="24"/>
                <w:szCs w:val="24"/>
                <w:highlight w:val="none"/>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2108-530113-89-02-242034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林</w:t>
            </w:r>
            <w:r>
              <w:rPr>
                <w:rFonts w:hint="eastAsia" w:cs="Times New Roman"/>
                <w:color w:val="auto"/>
                <w:sz w:val="24"/>
                <w:szCs w:val="24"/>
                <w:highlight w:val="none"/>
                <w:lang w:val="en-US" w:eastAsia="zh-CN"/>
              </w:rPr>
              <w:t>**</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135</w:t>
            </w: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云南</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省（自治区）</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昆明</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市</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东川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县（区）</w:t>
            </w:r>
            <w:r>
              <w:rPr>
                <w:rFonts w:hint="default" w:ascii="Times New Roman" w:hAnsi="Times New Roman" w:eastAsia="宋体" w:cs="Times New Roman"/>
                <w:color w:val="auto"/>
                <w:sz w:val="24"/>
                <w:szCs w:val="24"/>
                <w:highlight w:val="none"/>
                <w:u w:val="single"/>
              </w:rPr>
              <w:t xml:space="preserve"> </w:t>
            </w:r>
            <w:r>
              <w:rPr>
                <w:rFonts w:hint="default" w:cs="Times New Roman"/>
                <w:color w:val="auto"/>
                <w:sz w:val="24"/>
                <w:szCs w:val="24"/>
                <w:highlight w:val="none"/>
                <w:u w:val="single"/>
                <w:lang w:val="en-US" w:eastAsia="zh-CN"/>
              </w:rPr>
              <w:t xml:space="preserve">东川再就业特色产业园区天生桥工业园再生资源基地内4-1号厂房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05"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14</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51.723</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w:t>
            </w:r>
            <w:r>
              <w:rPr>
                <w:rFonts w:hint="eastAsia"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38</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32.601</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2922</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塑料板、管、型材制造</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w:t>
            </w:r>
            <w:r>
              <w:rPr>
                <w:rFonts w:hint="eastAsia" w:cs="Times New Roman"/>
                <w:color w:val="auto"/>
                <w:sz w:val="24"/>
                <w:szCs w:val="24"/>
                <w:highlight w:val="none"/>
                <w:lang w:val="en-US" w:eastAsia="zh-CN"/>
              </w:rPr>
              <w:t>1781</w:t>
            </w:r>
          </w:p>
          <w:p>
            <w:pPr>
              <w:adjustRightInd w:val="0"/>
              <w:snapToGrid w:val="0"/>
              <w:jc w:val="center"/>
              <w:rPr>
                <w:rFonts w:hint="default"/>
                <w:color w:val="auto"/>
                <w:highlight w:val="none"/>
                <w:lang w:val="en-US" w:eastAsia="zh-CN"/>
              </w:rPr>
            </w:pPr>
            <w:r>
              <w:rPr>
                <w:rFonts w:hint="eastAsia" w:cs="Times New Roman"/>
                <w:color w:val="auto"/>
                <w:sz w:val="24"/>
                <w:szCs w:val="24"/>
                <w:highlight w:val="none"/>
                <w:lang w:val="en-US" w:eastAsia="zh-CN"/>
              </w:rPr>
              <w:t>非织造布制造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1"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1"/>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二十六</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橡胶和塑料制品业</w:t>
            </w:r>
            <w:r>
              <w:rPr>
                <w:rFonts w:hint="default"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53塑料制品业292</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十四</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纺织业</w:t>
            </w:r>
            <w:r>
              <w:rPr>
                <w:rFonts w:hint="default"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28产业用纺织制成品制造178*</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10"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734"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73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1600</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14.35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0.9</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10"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005"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根据《建设项目环境影响报告表编制技术指南》（污染影响类）（试行）“表1</w:t>
            </w:r>
            <w:r>
              <w:rPr>
                <w:rFonts w:hint="eastAsia" w:ascii="Times New Roman" w:hAnsi="Times New Roman" w:eastAsia="宋体"/>
                <w:color w:val="auto"/>
                <w:sz w:val="24"/>
                <w:szCs w:val="24"/>
                <w:highlight w:val="none"/>
                <w:lang w:val="en-US" w:eastAsia="zh-CN"/>
              </w:rPr>
              <w:t xml:space="preserve"> </w:t>
            </w:r>
            <w:r>
              <w:rPr>
                <w:rFonts w:hint="default" w:ascii="Times New Roman" w:hAnsi="Times New Roman" w:eastAsia="Times New Roman"/>
                <w:color w:val="auto"/>
                <w:sz w:val="24"/>
                <w:szCs w:val="24"/>
                <w:highlight w:val="none"/>
                <w:lang w:val="zh-CN"/>
              </w:rPr>
              <w:t>专项评价设置原则表”的要求，本项目专项评价设置情况具体如下表所示。</w:t>
            </w:r>
          </w:p>
          <w:p>
            <w:pPr>
              <w:spacing w:beforeLines="0" w:afterLines="0" w:line="400" w:lineRule="exact"/>
              <w:ind w:firstLine="480"/>
              <w:jc w:val="center"/>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表1-1 专项评价设置情况分析表</w:t>
            </w:r>
          </w:p>
          <w:tbl>
            <w:tblPr>
              <w:tblStyle w:val="22"/>
              <w:tblW w:w="6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06"/>
              <w:gridCol w:w="256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环境影响因素</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专项设置规则</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本项目情况</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是否设置专项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大气</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排放废气含有《有毒有害大气污染物名录》的污染物（不包括无排放标准的污染物）、二</w:t>
                  </w:r>
                  <w:r>
                    <w:rPr>
                      <w:rFonts w:hint="eastAsia" w:ascii="Times New Roman" w:hAnsi="Times New Roman" w:eastAsia="Times New Roman"/>
                      <w:color w:val="auto"/>
                      <w:sz w:val="21"/>
                      <w:szCs w:val="21"/>
                      <w:highlight w:val="none"/>
                      <w:lang w:val="zh-CN"/>
                    </w:rPr>
                    <w:t>噁</w:t>
                  </w:r>
                  <w:r>
                    <w:rPr>
                      <w:rFonts w:hint="default" w:ascii="Times New Roman" w:hAnsi="Times New Roman" w:eastAsia="Times New Roman"/>
                      <w:color w:val="auto"/>
                      <w:sz w:val="21"/>
                      <w:szCs w:val="21"/>
                      <w:highlight w:val="none"/>
                      <w:lang w:val="zh-CN"/>
                    </w:rPr>
                    <w:t>英、苯并[a]</w:t>
                  </w:r>
                  <w:r>
                    <w:rPr>
                      <w:rFonts w:hint="eastAsia" w:ascii="Times New Roman" w:hAnsi="Times New Roman" w:eastAsia="Times New Roman"/>
                      <w:color w:val="auto"/>
                      <w:sz w:val="21"/>
                      <w:szCs w:val="21"/>
                      <w:highlight w:val="none"/>
                      <w:lang w:val="zh-CN"/>
                    </w:rPr>
                    <w:t>芘</w:t>
                  </w:r>
                  <w:r>
                    <w:rPr>
                      <w:rFonts w:hint="default" w:ascii="Times New Roman" w:hAnsi="Times New Roman" w:eastAsia="Times New Roman"/>
                      <w:color w:val="auto"/>
                      <w:sz w:val="21"/>
                      <w:szCs w:val="21"/>
                      <w:highlight w:val="none"/>
                      <w:lang w:val="zh-CN"/>
                    </w:rPr>
                    <w:t>、氰化物、氯气且厂界外500米范围内有环境空气保护目标的建设项目。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项目运营过程中产生废气主要为有机废气（以非甲烷总烃表征）、氯乙烯、氯化氢及颗粒物，不含上述需设置大气专项评价的排放因子。</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地表水</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新增工业废水直排建设项目（槽罐车外送污水处理厂的除外）；新增废水直排的污水集中处理厂。</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本项目</w:t>
                  </w:r>
                  <w:r>
                    <w:rPr>
                      <w:rFonts w:hint="eastAsia" w:ascii="Times New Roman" w:hAnsi="Times New Roman" w:eastAsia="宋体" w:cs="Times New Roman"/>
                      <w:color w:val="auto"/>
                      <w:kern w:val="0"/>
                      <w:sz w:val="21"/>
                      <w:szCs w:val="21"/>
                      <w:highlight w:val="none"/>
                      <w:lang w:val="en-US" w:eastAsia="zh-CN"/>
                    </w:rPr>
                    <w:t>生产过程冷却工段废水经循环冷却池循环使用，</w:t>
                  </w:r>
                  <w:r>
                    <w:rPr>
                      <w:rFonts w:hint="eastAsia" w:cs="Times New Roman"/>
                      <w:color w:val="auto"/>
                      <w:kern w:val="0"/>
                      <w:sz w:val="21"/>
                      <w:szCs w:val="21"/>
                      <w:highlight w:val="none"/>
                      <w:lang w:val="en-US" w:eastAsia="zh-CN"/>
                    </w:rPr>
                    <w:t>定期外排水经收集池沉淀后回用于厂区绿化，</w:t>
                  </w:r>
                  <w:r>
                    <w:rPr>
                      <w:rFonts w:hint="eastAsia" w:ascii="Times New Roman" w:hAnsi="Times New Roman" w:eastAsia="宋体" w:cs="Times New Roman"/>
                      <w:color w:val="auto"/>
                      <w:kern w:val="0"/>
                      <w:sz w:val="21"/>
                      <w:szCs w:val="21"/>
                      <w:highlight w:val="none"/>
                      <w:lang w:val="en-US" w:eastAsia="zh-CN"/>
                    </w:rPr>
                    <w:t>不外排。</w:t>
                  </w:r>
                  <w:r>
                    <w:rPr>
                      <w:rFonts w:hint="eastAsia" w:ascii="Times New Roman" w:hAnsi="Times New Roman" w:eastAsia="宋体" w:cs="Times New Roman"/>
                      <w:color w:val="auto"/>
                      <w:sz w:val="21"/>
                      <w:szCs w:val="21"/>
                      <w:highlight w:val="none"/>
                      <w:lang w:eastAsia="zh-CN"/>
                    </w:rPr>
                    <w:t>员工不在项目区食宿，</w:t>
                  </w:r>
                  <w:r>
                    <w:rPr>
                      <w:rFonts w:hint="eastAsia" w:ascii="Times New Roman" w:hAnsi="Times New Roman" w:eastAsia="宋体" w:cs="Times New Roman"/>
                      <w:color w:val="auto"/>
                      <w:sz w:val="21"/>
                      <w:szCs w:val="21"/>
                      <w:highlight w:val="none"/>
                      <w:lang w:val="en-US" w:eastAsia="zh-CN"/>
                    </w:rPr>
                    <w:t>主要生活废水为员工洗手废水，洗手废水经洗手池沉淀处理达标后用于</w:t>
                  </w:r>
                  <w:r>
                    <w:rPr>
                      <w:rFonts w:hint="eastAsia" w:cs="Times New Roman"/>
                      <w:color w:val="auto"/>
                      <w:sz w:val="21"/>
                      <w:szCs w:val="21"/>
                      <w:highlight w:val="none"/>
                      <w:lang w:val="en-US" w:eastAsia="zh-CN"/>
                    </w:rPr>
                    <w:t>厂区绿化</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kern w:val="0"/>
                      <w:sz w:val="21"/>
                      <w:szCs w:val="21"/>
                      <w:highlight w:val="none"/>
                      <w:lang w:val="en-US" w:eastAsia="zh-CN"/>
                    </w:rPr>
                    <w:t>故本次评价地表水不开展专项评价。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环境风险</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有毒有害和易燃易爆危险物质存储量超过临界量的建设项目。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lang w:val="en-US" w:eastAsia="zh-CN"/>
                    </w:rPr>
                    <w:t>本项目涉及的危险废物为废机油，最大储存量约为0.5t（临界量2500t），不存在</w:t>
                  </w:r>
                  <w:r>
                    <w:rPr>
                      <w:rFonts w:hint="default" w:ascii="Times New Roman" w:hAnsi="Times New Roman" w:eastAsia="Times New Roman"/>
                      <w:color w:val="auto"/>
                      <w:sz w:val="21"/>
                      <w:szCs w:val="21"/>
                      <w:highlight w:val="none"/>
                      <w:lang w:val="zh-CN"/>
                    </w:rPr>
                    <w:t>危险物质存储量超过临界量</w:t>
                  </w:r>
                  <w:r>
                    <w:rPr>
                      <w:rFonts w:hint="eastAsia" w:ascii="Times New Roman" w:hAnsi="Times New Roman" w:eastAsia="Times New Roman"/>
                      <w:color w:val="auto"/>
                      <w:sz w:val="21"/>
                      <w:szCs w:val="21"/>
                      <w:highlight w:val="none"/>
                      <w:lang w:val="zh-CN"/>
                    </w:rPr>
                    <w:t>的情况。故不开展环境风险专项评价。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生态</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取水口下游500米范围内有重要水生生物的自然产卵场、索饵场、越冬场和洄游通道的新增河道取水的污染类建设项目。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本项目用水由园区管网供给，不涉及河道取水，故不开展生态专项评价。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海洋</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直接向海排放污染物的海洋工程建设项目。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本项目不属于海洋工程，不涉及向海排放污染物，故不开展海洋专项评价。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综上，本项目不设置专项评价。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0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color w:val="auto"/>
                <w:kern w:val="0"/>
                <w:sz w:val="24"/>
                <w:szCs w:val="22"/>
                <w:highlight w:val="none"/>
                <w:lang w:val="en-US" w:eastAsia="zh-CN"/>
              </w:rPr>
            </w:pPr>
            <w:r>
              <w:rPr>
                <w:rFonts w:hint="default" w:ascii="Times New Roman" w:hAnsi="Times New Roman" w:eastAsia="宋体" w:cs="Times New Roman"/>
                <w:b/>
                <w:bCs/>
                <w:color w:val="auto"/>
                <w:sz w:val="24"/>
                <w:highlight w:val="none"/>
                <w:lang w:val="en-US" w:eastAsia="zh-CN"/>
              </w:rPr>
              <w:t>规划名称：</w:t>
            </w:r>
            <w:r>
              <w:rPr>
                <w:rFonts w:hint="default" w:ascii="Times New Roman" w:hAnsi="Times New Roman" w:eastAsia="宋体" w:cs="Times New Roman"/>
                <w:b w:val="0"/>
                <w:bCs/>
                <w:color w:val="auto"/>
                <w:kern w:val="0"/>
                <w:sz w:val="24"/>
                <w:szCs w:val="22"/>
                <w:highlight w:val="none"/>
              </w:rPr>
              <w:t>《</w:t>
            </w:r>
            <w:r>
              <w:rPr>
                <w:rFonts w:hint="default" w:ascii="Times New Roman" w:hAnsi="Times New Roman" w:eastAsia="宋体" w:cs="Times New Roman"/>
                <w:b w:val="0"/>
                <w:bCs/>
                <w:color w:val="auto"/>
                <w:kern w:val="0"/>
                <w:sz w:val="24"/>
                <w:szCs w:val="22"/>
                <w:highlight w:val="none"/>
                <w:lang w:val="zh-CN"/>
              </w:rPr>
              <w:t>云南省东川再就业特区天生桥特色产业园总体规划</w:t>
            </w:r>
            <w:r>
              <w:rPr>
                <w:rFonts w:hint="eastAsia" w:cs="Times New Roman"/>
                <w:b w:val="0"/>
                <w:bCs/>
                <w:color w:val="auto"/>
                <w:kern w:val="0"/>
                <w:sz w:val="24"/>
                <w:szCs w:val="22"/>
                <w:highlight w:val="none"/>
                <w:lang w:val="zh-CN"/>
              </w:rPr>
              <w:t>（</w:t>
            </w:r>
            <w:r>
              <w:rPr>
                <w:rFonts w:hint="eastAsia" w:cs="Times New Roman"/>
                <w:b w:val="0"/>
                <w:bCs/>
                <w:color w:val="auto"/>
                <w:kern w:val="0"/>
                <w:sz w:val="24"/>
                <w:szCs w:val="22"/>
                <w:highlight w:val="none"/>
                <w:lang w:val="en-US" w:eastAsia="zh-CN"/>
              </w:rPr>
              <w:t>2010-2030</w:t>
            </w:r>
            <w:r>
              <w:rPr>
                <w:rFonts w:hint="eastAsia" w:cs="Times New Roman"/>
                <w:b w:val="0"/>
                <w:bCs/>
                <w:color w:val="auto"/>
                <w:kern w:val="0"/>
                <w:sz w:val="24"/>
                <w:szCs w:val="22"/>
                <w:highlight w:val="none"/>
                <w:lang w:val="zh-CN"/>
              </w:rPr>
              <w:t>）</w:t>
            </w:r>
            <w:r>
              <w:rPr>
                <w:rFonts w:hint="default" w:ascii="Times New Roman" w:hAnsi="Times New Roman" w:eastAsia="宋体" w:cs="Times New Roman"/>
                <w:b w:val="0"/>
                <w:bCs/>
                <w:color w:val="auto"/>
                <w:kern w:val="0"/>
                <w:sz w:val="24"/>
                <w:szCs w:val="22"/>
                <w:highlight w:val="none"/>
              </w:rPr>
              <w:t>》</w:t>
            </w:r>
            <w:r>
              <w:rPr>
                <w:rFonts w:hint="default" w:ascii="Times New Roman" w:hAnsi="Times New Roman" w:eastAsia="宋体" w:cs="Times New Roman"/>
                <w:b w:val="0"/>
                <w:bCs/>
                <w:color w:val="auto"/>
                <w:kern w:val="0"/>
                <w:sz w:val="24"/>
                <w:szCs w:val="2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审查机关：</w:t>
            </w:r>
            <w:r>
              <w:rPr>
                <w:rStyle w:val="58"/>
                <w:rFonts w:hint="default" w:ascii="Times New Roman" w:hAnsi="Times New Roman" w:eastAsia="宋体" w:cs="Times New Roman"/>
                <w:color w:val="auto"/>
                <w:sz w:val="24"/>
                <w:highlight w:val="none"/>
              </w:rPr>
              <w:t>云南省</w:t>
            </w:r>
            <w:r>
              <w:rPr>
                <w:rStyle w:val="58"/>
                <w:rFonts w:hint="eastAsia" w:cs="Times New Roman"/>
                <w:color w:val="auto"/>
                <w:sz w:val="24"/>
                <w:highlight w:val="none"/>
                <w:lang w:eastAsia="zh-CN"/>
              </w:rPr>
              <w:t>工信厅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评价情况</w:t>
            </w:r>
          </w:p>
        </w:tc>
        <w:tc>
          <w:tcPr>
            <w:tcW w:w="810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kern w:val="0"/>
                <w:sz w:val="24"/>
                <w:szCs w:val="22"/>
                <w:highlight w:val="none"/>
                <w:lang w:val="en-US" w:eastAsia="zh-CN"/>
              </w:rPr>
            </w:pPr>
            <w:r>
              <w:rPr>
                <w:rFonts w:hint="default" w:ascii="Times New Roman" w:hAnsi="Times New Roman" w:eastAsia="宋体" w:cs="Times New Roman"/>
                <w:b/>
                <w:bCs/>
                <w:color w:val="auto"/>
                <w:sz w:val="24"/>
                <w:highlight w:val="none"/>
                <w:lang w:val="en-US" w:eastAsia="zh-CN"/>
              </w:rPr>
              <w:t>规划环评名称：</w:t>
            </w:r>
            <w:r>
              <w:rPr>
                <w:rFonts w:hint="default" w:ascii="Times New Roman" w:hAnsi="Times New Roman" w:eastAsia="宋体" w:cs="Times New Roman"/>
                <w:b w:val="0"/>
                <w:bCs/>
                <w:color w:val="auto"/>
                <w:kern w:val="0"/>
                <w:sz w:val="24"/>
                <w:szCs w:val="22"/>
                <w:highlight w:val="none"/>
                <w:lang w:val="zh-CN"/>
              </w:rPr>
              <w:t>《云南省东川再就业特区天生桥特色产业园总体规划环境影响报告书》</w:t>
            </w:r>
            <w:r>
              <w:rPr>
                <w:rFonts w:hint="default" w:ascii="Times New Roman" w:hAnsi="Times New Roman" w:eastAsia="宋体" w:cs="Times New Roman"/>
                <w:b w:val="0"/>
                <w:bCs/>
                <w:color w:val="auto"/>
                <w:kern w:val="0"/>
                <w:sz w:val="24"/>
                <w:szCs w:val="2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审查机关：</w:t>
            </w:r>
            <w:r>
              <w:rPr>
                <w:rFonts w:hint="default" w:ascii="Times New Roman" w:hAnsi="Times New Roman" w:eastAsia="宋体" w:cs="Times New Roman"/>
                <w:b w:val="0"/>
                <w:bCs/>
                <w:color w:val="auto"/>
                <w:kern w:val="0"/>
                <w:sz w:val="24"/>
                <w:szCs w:val="22"/>
                <w:highlight w:val="none"/>
                <w:lang w:val="zh-CN"/>
              </w:rPr>
              <w:t>云南省环境保护厅</w:t>
            </w:r>
            <w:r>
              <w:rPr>
                <w:rFonts w:hint="default" w:ascii="Times New Roman" w:hAnsi="Times New Roman" w:eastAsia="宋体" w:cs="Times New Roman"/>
                <w:b w:val="0"/>
                <w:bCs/>
                <w:color w:val="auto"/>
                <w:kern w:val="0"/>
                <w:sz w:val="24"/>
                <w:szCs w:val="2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auto"/>
                <w:kern w:val="0"/>
                <w:szCs w:val="21"/>
                <w:highlight w:val="none"/>
                <w:lang w:val="en-US"/>
              </w:rPr>
            </w:pPr>
            <w:r>
              <w:rPr>
                <w:rFonts w:hint="default" w:ascii="Times New Roman" w:hAnsi="Times New Roman" w:eastAsia="宋体" w:cs="Times New Roman"/>
                <w:b/>
                <w:bCs/>
                <w:color w:val="auto"/>
                <w:sz w:val="24"/>
                <w:highlight w:val="none"/>
                <w:lang w:val="en-US" w:eastAsia="zh-CN"/>
              </w:rPr>
              <w:t>审查文件名称及文号：</w:t>
            </w:r>
            <w:r>
              <w:rPr>
                <w:rFonts w:hint="default" w:ascii="Times New Roman" w:hAnsi="Times New Roman" w:eastAsia="宋体" w:cs="Times New Roman"/>
                <w:b w:val="0"/>
                <w:bCs/>
                <w:color w:val="auto"/>
                <w:kern w:val="0"/>
                <w:sz w:val="24"/>
                <w:szCs w:val="22"/>
                <w:highlight w:val="none"/>
                <w:lang w:val="zh-CN"/>
              </w:rPr>
              <w:t>云南省环境保护厅</w:t>
            </w:r>
            <w:r>
              <w:rPr>
                <w:rFonts w:hint="eastAsia" w:cs="Times New Roman"/>
                <w:b w:val="0"/>
                <w:bCs w:val="0"/>
                <w:color w:val="auto"/>
                <w:sz w:val="24"/>
                <w:szCs w:val="24"/>
                <w:highlight w:val="none"/>
                <w:lang w:val="en-US" w:eastAsia="zh-CN"/>
              </w:rPr>
              <w:t>关于</w:t>
            </w:r>
            <w:r>
              <w:rPr>
                <w:rStyle w:val="58"/>
                <w:rFonts w:hint="default" w:ascii="Times New Roman" w:hAnsi="Times New Roman" w:eastAsia="宋体" w:cs="Times New Roman"/>
                <w:color w:val="auto"/>
                <w:sz w:val="24"/>
                <w:highlight w:val="none"/>
              </w:rPr>
              <w:t>《</w:t>
            </w:r>
            <w:r>
              <w:rPr>
                <w:rFonts w:hint="default" w:ascii="Times New Roman" w:hAnsi="Times New Roman" w:eastAsia="宋体" w:cs="Times New Roman"/>
                <w:b w:val="0"/>
                <w:bCs/>
                <w:color w:val="auto"/>
                <w:kern w:val="0"/>
                <w:sz w:val="24"/>
                <w:szCs w:val="22"/>
                <w:highlight w:val="none"/>
                <w:lang w:val="zh-CN"/>
              </w:rPr>
              <w:t>云南省东川再就业特区天生桥特色产业园总体规划环境影响报告书</w:t>
            </w:r>
            <w:r>
              <w:rPr>
                <w:rStyle w:val="58"/>
                <w:rFonts w:hint="default" w:ascii="Times New Roman" w:hAnsi="Times New Roman" w:eastAsia="宋体" w:cs="Times New Roman"/>
                <w:color w:val="auto"/>
                <w:sz w:val="24"/>
                <w:highlight w:val="none"/>
              </w:rPr>
              <w:t>》</w:t>
            </w:r>
            <w:r>
              <w:rPr>
                <w:rStyle w:val="58"/>
                <w:rFonts w:hint="eastAsia" w:ascii="Times New Roman" w:hAnsi="Times New Roman" w:cs="Times New Roman"/>
                <w:color w:val="auto"/>
                <w:sz w:val="24"/>
                <w:highlight w:val="none"/>
                <w:lang w:eastAsia="zh-CN"/>
              </w:rPr>
              <w:t>审查意见的函</w:t>
            </w:r>
            <w:r>
              <w:rPr>
                <w:rFonts w:hint="default" w:ascii="Times New Roman" w:hAnsi="Times New Roman" w:eastAsia="宋体" w:cs="Times New Roman"/>
                <w:b w:val="0"/>
                <w:bCs/>
                <w:color w:val="auto"/>
                <w:kern w:val="0"/>
                <w:sz w:val="24"/>
                <w:szCs w:val="22"/>
                <w:highlight w:val="none"/>
                <w:lang w:val="zh-CN"/>
              </w:rPr>
              <w:t>（（2012）340号）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影响评价符合性分析</w:t>
            </w:r>
          </w:p>
        </w:tc>
        <w:tc>
          <w:tcPr>
            <w:tcW w:w="8102" w:type="dxa"/>
            <w:gridSpan w:val="4"/>
            <w:vAlign w:val="center"/>
          </w:tcPr>
          <w:p>
            <w:pPr>
              <w:pStyle w:val="57"/>
              <w:adjustRightInd/>
              <w:ind w:firstLine="482"/>
              <w:rPr>
                <w:rStyle w:val="58"/>
                <w:rFonts w:hint="default" w:ascii="Times New Roman" w:hAnsi="Times New Roman" w:eastAsia="宋体" w:cs="Times New Roman"/>
                <w:b/>
                <w:bCs/>
                <w:color w:val="auto"/>
                <w:sz w:val="24"/>
                <w:highlight w:val="none"/>
              </w:rPr>
            </w:pPr>
            <w:r>
              <w:rPr>
                <w:rStyle w:val="58"/>
                <w:rFonts w:hint="eastAsia" w:ascii="Times New Roman" w:hAnsi="Times New Roman" w:eastAsia="宋体" w:cs="Times New Roman"/>
                <w:b/>
                <w:bCs/>
                <w:color w:val="auto"/>
                <w:sz w:val="24"/>
                <w:highlight w:val="none"/>
                <w:lang w:val="en-US" w:eastAsia="zh-CN"/>
              </w:rPr>
              <w:t>1</w:t>
            </w:r>
            <w:r>
              <w:rPr>
                <w:rStyle w:val="58"/>
                <w:rFonts w:hint="default" w:ascii="Times New Roman" w:hAnsi="Times New Roman" w:eastAsia="宋体" w:cs="Times New Roman"/>
                <w:b/>
                <w:bCs/>
                <w:color w:val="auto"/>
                <w:sz w:val="24"/>
                <w:highlight w:val="none"/>
              </w:rPr>
              <w:t>、与</w:t>
            </w:r>
            <w:r>
              <w:rPr>
                <w:rFonts w:hint="default" w:ascii="Times New Roman" w:hAnsi="Times New Roman" w:eastAsia="宋体" w:cs="Times New Roman"/>
                <w:b/>
                <w:bCs w:val="0"/>
                <w:color w:val="auto"/>
                <w:szCs w:val="22"/>
                <w:highlight w:val="none"/>
              </w:rPr>
              <w:t>《</w:t>
            </w:r>
            <w:r>
              <w:rPr>
                <w:rFonts w:hint="default" w:ascii="Times New Roman" w:hAnsi="Times New Roman" w:eastAsia="宋体" w:cs="Times New Roman"/>
                <w:b/>
                <w:bCs w:val="0"/>
                <w:color w:val="auto"/>
                <w:szCs w:val="22"/>
                <w:highlight w:val="none"/>
                <w:lang w:val="zh-CN"/>
              </w:rPr>
              <w:t>云南省东川再就业特区天生桥特色产业园总体规划</w:t>
            </w:r>
            <w:r>
              <w:rPr>
                <w:rFonts w:hint="eastAsia" w:cs="Times New Roman"/>
                <w:b/>
                <w:bCs w:val="0"/>
                <w:color w:val="auto"/>
                <w:szCs w:val="22"/>
                <w:highlight w:val="none"/>
                <w:lang w:val="zh-CN"/>
              </w:rPr>
              <w:t>（</w:t>
            </w:r>
            <w:r>
              <w:rPr>
                <w:rFonts w:hint="eastAsia" w:cs="Times New Roman"/>
                <w:b/>
                <w:bCs w:val="0"/>
                <w:color w:val="auto"/>
                <w:szCs w:val="22"/>
                <w:highlight w:val="none"/>
                <w:lang w:val="en-US" w:eastAsia="zh-CN"/>
              </w:rPr>
              <w:t>2010-2030</w:t>
            </w:r>
            <w:r>
              <w:rPr>
                <w:rFonts w:hint="eastAsia" w:cs="Times New Roman"/>
                <w:b/>
                <w:bCs w:val="0"/>
                <w:color w:val="auto"/>
                <w:szCs w:val="22"/>
                <w:highlight w:val="none"/>
                <w:lang w:val="zh-CN"/>
              </w:rPr>
              <w:t>）</w:t>
            </w:r>
            <w:r>
              <w:rPr>
                <w:rFonts w:hint="default" w:ascii="Times New Roman" w:hAnsi="Times New Roman" w:eastAsia="宋体" w:cs="Times New Roman"/>
                <w:b/>
                <w:bCs w:val="0"/>
                <w:color w:val="auto"/>
                <w:szCs w:val="22"/>
                <w:highlight w:val="none"/>
              </w:rPr>
              <w:t>》</w:t>
            </w:r>
            <w:r>
              <w:rPr>
                <w:rStyle w:val="58"/>
                <w:rFonts w:hint="default" w:ascii="Times New Roman" w:hAnsi="Times New Roman" w:eastAsia="宋体" w:cs="Times New Roman"/>
                <w:b/>
                <w:bCs/>
                <w:color w:val="auto"/>
                <w:sz w:val="24"/>
                <w:highlight w:val="none"/>
              </w:rPr>
              <w:t>相符性分析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2010年5月，云南省东川再就业特区天生桥特色产业园区管委会委托苏州科技学院空间设计研究所、苏州未来规划建筑有限公司、昆明市规划设计研究院承担并完成了《云南省东川再就业特区天生桥特色产业园总体规划（2010-2030）》。</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云南省东川再就业特区天生桥特色产业园园址位于寻甸县境内中部的仁德镇（原金所乡）与功山镇，规划范围为16.6km</w:t>
            </w:r>
            <w:r>
              <w:rPr>
                <w:rFonts w:hint="default" w:ascii="Times New Roman" w:hAnsi="Times New Roman" w:eastAsia="Times New Roman" w:cs="Times New Roman"/>
                <w:color w:val="auto"/>
                <w:sz w:val="24"/>
                <w:szCs w:val="24"/>
                <w:highlight w:val="none"/>
                <w:vertAlign w:val="superscript"/>
                <w:lang w:val="zh-CN"/>
              </w:rPr>
              <w:t>2</w:t>
            </w:r>
            <w:r>
              <w:rPr>
                <w:rFonts w:hint="default" w:ascii="Times New Roman" w:hAnsi="Times New Roman" w:eastAsia="Times New Roman" w:cs="Times New Roman"/>
                <w:color w:val="auto"/>
                <w:sz w:val="24"/>
                <w:szCs w:val="24"/>
                <w:highlight w:val="none"/>
                <w:lang w:val="zh-CN"/>
              </w:rPr>
              <w:t>。东川天生桥特色产业园区以工业园区为载体，集中力量发展有色金属深加工、新型建材、再生资源综合利用、轻工产业、装备制造、信息技术产业六大产业，最终形成一心”（园区综合服务中心），“两轴”（生产发展轴、生活发展轴），“四组团”（三个工业组团、一个生活组团）发展格局的特色鲜明的产业园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b/>
                <w:bCs/>
                <w:color w:val="auto"/>
                <w:sz w:val="24"/>
                <w:szCs w:val="24"/>
                <w:highlight w:val="none"/>
                <w:lang w:val="zh-CN"/>
              </w:rPr>
            </w:pPr>
            <w:r>
              <w:rPr>
                <w:rFonts w:hint="default" w:ascii="Times New Roman" w:hAnsi="Times New Roman" w:eastAsia="Times New Roman"/>
                <w:b/>
                <w:bCs/>
                <w:color w:val="auto"/>
                <w:sz w:val="24"/>
                <w:szCs w:val="24"/>
                <w:highlight w:val="none"/>
                <w:lang w:val="zh-CN"/>
              </w:rPr>
              <w:t>①规划环评的产业定位</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项目</w:t>
            </w:r>
            <w:r>
              <w:rPr>
                <w:rFonts w:hint="eastAsia" w:ascii="Times New Roman" w:hAnsi="Times New Roman" w:eastAsia="Times New Roman"/>
                <w:color w:val="auto"/>
                <w:sz w:val="24"/>
                <w:szCs w:val="24"/>
                <w:highlight w:val="none"/>
                <w:lang w:val="zh-CN"/>
              </w:rPr>
              <w:t>所在</w:t>
            </w:r>
            <w:r>
              <w:rPr>
                <w:rFonts w:hint="default" w:ascii="Times New Roman" w:hAnsi="Times New Roman" w:eastAsia="Times New Roman"/>
                <w:color w:val="auto"/>
                <w:sz w:val="24"/>
                <w:szCs w:val="24"/>
                <w:highlight w:val="none"/>
                <w:lang w:val="zh-CN"/>
              </w:rPr>
              <w:t>区域属于云南省东川再就业特区天生桥特色产业园，根据《云南省东川再就业特区天生桥特色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b/>
                <w:bCs/>
                <w:color w:val="auto"/>
                <w:sz w:val="24"/>
                <w:szCs w:val="24"/>
                <w:highlight w:val="none"/>
                <w:lang w:val="zh-CN"/>
              </w:rPr>
            </w:pPr>
            <w:r>
              <w:rPr>
                <w:rFonts w:hint="default" w:ascii="Times New Roman" w:hAnsi="Times New Roman" w:eastAsia="Times New Roman"/>
                <w:b/>
                <w:bCs/>
                <w:color w:val="auto"/>
                <w:sz w:val="24"/>
                <w:szCs w:val="24"/>
                <w:highlight w:val="none"/>
                <w:lang w:val="zh-CN"/>
              </w:rPr>
              <w:t>②规划环评审查意见的产业定位</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规划环评审查意见的园区产业定位和规划环评一致。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b/>
                <w:bCs/>
                <w:color w:val="auto"/>
                <w:sz w:val="24"/>
                <w:szCs w:val="24"/>
                <w:highlight w:val="none"/>
                <w:lang w:val="zh-CN"/>
              </w:rPr>
            </w:pPr>
            <w:r>
              <w:rPr>
                <w:rFonts w:hint="default" w:ascii="Times New Roman" w:hAnsi="Times New Roman" w:eastAsia="Times New Roman"/>
                <w:b/>
                <w:bCs/>
                <w:color w:val="auto"/>
                <w:sz w:val="24"/>
                <w:szCs w:val="24"/>
                <w:highlight w:val="none"/>
                <w:lang w:val="zh-CN"/>
              </w:rPr>
              <w:t>③项目基本情况</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项目</w:t>
            </w:r>
            <w:r>
              <w:rPr>
                <w:rFonts w:hint="eastAsia" w:ascii="Times New Roman" w:hAnsi="Times New Roman" w:eastAsia="Times New Roman"/>
                <w:color w:val="auto"/>
                <w:sz w:val="24"/>
                <w:szCs w:val="24"/>
                <w:highlight w:val="none"/>
                <w:lang w:val="zh-CN"/>
              </w:rPr>
              <w:t>所在</w:t>
            </w:r>
            <w:r>
              <w:rPr>
                <w:rFonts w:hint="default" w:ascii="Times New Roman" w:hAnsi="Times New Roman" w:eastAsia="Times New Roman"/>
                <w:color w:val="auto"/>
                <w:sz w:val="24"/>
                <w:szCs w:val="24"/>
                <w:highlight w:val="none"/>
                <w:lang w:val="zh-CN"/>
              </w:rPr>
              <w:t>区域属于云南省东川再就业特区天生桥特色产业园</w:t>
            </w:r>
            <w:r>
              <w:rPr>
                <w:rFonts w:hint="eastAsia" w:ascii="Times New Roman" w:hAnsi="Times New Roman" w:eastAsia="Times New Roman"/>
                <w:color w:val="auto"/>
                <w:sz w:val="24"/>
                <w:szCs w:val="24"/>
                <w:highlight w:val="none"/>
                <w:lang w:val="zh-CN"/>
              </w:rPr>
              <w:t>小江流域片区</w:t>
            </w:r>
            <w:r>
              <w:rPr>
                <w:rFonts w:hint="default" w:ascii="Times New Roman" w:hAnsi="Times New Roman" w:eastAsia="Times New Roman"/>
                <w:color w:val="auto"/>
                <w:sz w:val="24"/>
                <w:szCs w:val="24"/>
                <w:highlight w:val="none"/>
                <w:lang w:val="zh-CN"/>
              </w:rPr>
              <w:t>，根据《云南省东川再就业特区天生桥特色产业园总体规划（2010-2030）》</w:t>
            </w:r>
            <w:r>
              <w:rPr>
                <w:rFonts w:hint="eastAsia" w:ascii="Times New Roman" w:hAnsi="Times New Roman" w:eastAsia="Times New Roman"/>
                <w:color w:val="auto"/>
                <w:sz w:val="24"/>
                <w:szCs w:val="24"/>
                <w:highlight w:val="none"/>
                <w:lang w:val="zh-CN"/>
              </w:rPr>
              <w:t>，该片区规划发展产业为“有色金属深加工(不含矿冶)、废旧机电回收综合利用、新材料加工”</w:t>
            </w:r>
            <w:r>
              <w:rPr>
                <w:rFonts w:hint="eastAsia" w:eastAsia="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s="Times New Roman"/>
                <w:color w:val="auto"/>
                <w:sz w:val="24"/>
                <w:szCs w:val="24"/>
                <w:highlight w:val="none"/>
                <w:lang w:val="zh-CN"/>
              </w:rPr>
            </w:pPr>
            <w:r>
              <w:rPr>
                <w:rFonts w:hint="eastAsia" w:ascii="Times New Roman" w:hAnsi="Times New Roman" w:eastAsia="Times New Roman" w:cs="Times New Roman"/>
                <w:color w:val="auto"/>
                <w:sz w:val="24"/>
                <w:szCs w:val="24"/>
                <w:highlight w:val="none"/>
                <w:lang w:val="zh-CN"/>
              </w:rPr>
              <w:t>建设单位已取得东川再就业特色产业园区管理委员会的入驻的批复，本次扩建在原厂区内进行，生产产品与现有项目类似，项目与园区产业定位不冲突。</w:t>
            </w:r>
            <w:r>
              <w:rPr>
                <w:rFonts w:hint="default" w:ascii="Times New Roman" w:hAnsi="Times New Roman" w:eastAsia="Times New Roman" w:cs="Times New Roman"/>
                <w:color w:val="auto"/>
                <w:sz w:val="24"/>
                <w:szCs w:val="24"/>
                <w:highlight w:val="none"/>
                <w:lang w:val="zh-CN"/>
              </w:rPr>
              <w:t>本项目所在地属于</w:t>
            </w:r>
            <w:r>
              <w:rPr>
                <w:rFonts w:hint="eastAsia" w:eastAsia="Times New Roman" w:cs="Times New Roman"/>
                <w:color w:val="auto"/>
                <w:sz w:val="24"/>
                <w:szCs w:val="24"/>
                <w:highlight w:val="none"/>
                <w:lang w:val="zh-CN"/>
              </w:rPr>
              <w:t>一类</w:t>
            </w:r>
            <w:r>
              <w:rPr>
                <w:rFonts w:hint="default" w:ascii="Times New Roman" w:hAnsi="Times New Roman" w:eastAsia="Times New Roman" w:cs="Times New Roman"/>
                <w:color w:val="auto"/>
                <w:sz w:val="24"/>
                <w:szCs w:val="24"/>
                <w:highlight w:val="none"/>
                <w:lang w:val="zh-CN"/>
              </w:rPr>
              <w:t>工业用地区域，项目所在园区土地利用规划详见附图5</w:t>
            </w:r>
            <w:r>
              <w:rPr>
                <w:rFonts w:hint="eastAsia" w:eastAsia="Times New Roman"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综上可知，本项目符合《云南省东川再就业特区天生桥特色产业园总体规划》中的园区定位。</w:t>
            </w:r>
          </w:p>
          <w:p>
            <w:pPr>
              <w:pStyle w:val="52"/>
              <w:spacing w:line="360" w:lineRule="auto"/>
              <w:ind w:right="210" w:firstLine="480"/>
              <w:rPr>
                <w:rFonts w:hint="default" w:ascii="Times New Roman" w:hAnsi="Times New Roman" w:eastAsia="宋体" w:cs="Times New Roman"/>
                <w:b/>
                <w:bCs/>
                <w:color w:val="auto"/>
                <w:sz w:val="24"/>
                <w:highlight w:val="none"/>
                <w:lang w:val="zh-CN"/>
              </w:rPr>
            </w:pPr>
            <w:r>
              <w:rPr>
                <w:rStyle w:val="58"/>
                <w:rFonts w:hint="eastAsia" w:ascii="Times New Roman" w:hAnsi="Times New Roman" w:eastAsia="宋体" w:cs="Times New Roman"/>
                <w:b/>
                <w:bCs/>
                <w:color w:val="auto"/>
                <w:sz w:val="24"/>
                <w:szCs w:val="24"/>
                <w:highlight w:val="none"/>
                <w:lang w:val="en-US" w:eastAsia="zh-CN"/>
              </w:rPr>
              <w:t>2</w:t>
            </w:r>
            <w:r>
              <w:rPr>
                <w:rStyle w:val="58"/>
                <w:rFonts w:hint="default" w:ascii="Times New Roman" w:hAnsi="Times New Roman" w:eastAsia="宋体" w:cs="Times New Roman"/>
                <w:b/>
                <w:bCs/>
                <w:color w:val="auto"/>
                <w:sz w:val="24"/>
                <w:szCs w:val="24"/>
                <w:highlight w:val="none"/>
              </w:rPr>
              <w:t>、与</w:t>
            </w:r>
            <w:r>
              <w:rPr>
                <w:rFonts w:hint="default" w:ascii="Times New Roman" w:hAnsi="Times New Roman" w:eastAsia="宋体" w:cs="Times New Roman"/>
                <w:b/>
                <w:bCs/>
                <w:color w:val="auto"/>
                <w:sz w:val="24"/>
                <w:highlight w:val="none"/>
                <w:lang w:val="zh-CN"/>
              </w:rPr>
              <w:t>《云南省东川再就业特区天生桥特色产业园总体规划环境影响报告书》及审查意见的符合性分析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项目</w:t>
            </w:r>
            <w:r>
              <w:rPr>
                <w:rFonts w:hint="eastAsia" w:eastAsia="Times New Roman" w:cs="Times New Roman"/>
                <w:color w:val="auto"/>
                <w:sz w:val="24"/>
                <w:szCs w:val="24"/>
                <w:highlight w:val="none"/>
                <w:lang w:val="zh-CN"/>
              </w:rPr>
              <w:t>所在</w:t>
            </w:r>
            <w:r>
              <w:rPr>
                <w:rFonts w:hint="default" w:ascii="Times New Roman" w:hAnsi="Times New Roman" w:eastAsia="Times New Roman" w:cs="Times New Roman"/>
                <w:color w:val="auto"/>
                <w:sz w:val="24"/>
                <w:szCs w:val="24"/>
                <w:highlight w:val="none"/>
                <w:lang w:val="zh-CN"/>
              </w:rPr>
              <w:t>区域属于云南省东川再就业特区天生桥</w:t>
            </w:r>
            <w:r>
              <w:rPr>
                <w:rFonts w:hint="eastAsia" w:ascii="Times New Roman" w:hAnsi="Times New Roman" w:eastAsia="Times New Roman" w:cs="Times New Roman"/>
                <w:color w:val="auto"/>
                <w:sz w:val="24"/>
                <w:szCs w:val="24"/>
                <w:highlight w:val="none"/>
                <w:lang w:val="zh-CN"/>
              </w:rPr>
              <w:t>工业</w:t>
            </w:r>
            <w:r>
              <w:rPr>
                <w:rFonts w:hint="default" w:ascii="Times New Roman" w:hAnsi="Times New Roman" w:eastAsia="Times New Roman" w:cs="Times New Roman"/>
                <w:color w:val="auto"/>
                <w:sz w:val="24"/>
                <w:szCs w:val="24"/>
                <w:highlight w:val="none"/>
                <w:lang w:val="zh-CN"/>
              </w:rPr>
              <w:t>园，根据《云南省东川再就业特区天生桥特色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adjustRightInd/>
              <w:spacing w:line="240" w:lineRule="auto"/>
              <w:ind w:firstLine="422"/>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项目与园区环保措施要求的</w:t>
            </w:r>
            <w:r>
              <w:rPr>
                <w:rFonts w:hint="eastAsia" w:ascii="Times New Roman" w:hAnsi="Times New Roman" w:eastAsia="宋体" w:cs="Times New Roman"/>
                <w:b/>
                <w:bCs/>
                <w:color w:val="auto"/>
                <w:sz w:val="21"/>
                <w:szCs w:val="21"/>
                <w:highlight w:val="none"/>
                <w:lang w:eastAsia="zh-CN"/>
              </w:rPr>
              <w:t>符合性分析</w:t>
            </w:r>
          </w:p>
          <w:tbl>
            <w:tblPr>
              <w:tblStyle w:val="22"/>
              <w:tblW w:w="7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610"/>
              <w:gridCol w:w="309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要求</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规划环评及审查意见污染物控制要求</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项目实际情况</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关于园区污水处理及排放问题</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根据调查，本项目位于小江流域片区，目前小江流域规划建设的生活污水收集处理管网系统还未建成，</w:t>
                  </w:r>
                  <w:r>
                    <w:rPr>
                      <w:rFonts w:hint="eastAsia" w:eastAsia="Times New Roman"/>
                      <w:color w:val="auto"/>
                      <w:sz w:val="21"/>
                      <w:szCs w:val="21"/>
                      <w:highlight w:val="none"/>
                      <w:lang w:val="zh-CN"/>
                    </w:rPr>
                    <w:t>本项目员工不在项目区食宿，无生活废水产生。</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宋体"/>
                      <w:color w:val="auto"/>
                      <w:sz w:val="21"/>
                      <w:szCs w:val="21"/>
                      <w:highlight w:val="none"/>
                      <w:vertAlign w:val="baseline"/>
                      <w:lang w:val="en-US" w:eastAsia="zh-CN"/>
                    </w:rPr>
                  </w:pPr>
                  <w:r>
                    <w:rPr>
                      <w:rFonts w:hint="eastAsia" w:ascii="Times New Roman" w:hAnsi="Times New Roman" w:eastAsia="宋体"/>
                      <w:color w:val="auto"/>
                      <w:sz w:val="21"/>
                      <w:szCs w:val="21"/>
                      <w:highlight w:val="none"/>
                      <w:vertAlign w:val="baseline"/>
                      <w:lang w:val="en-US" w:eastAsia="zh-CN"/>
                    </w:rPr>
                    <w:t>关于固废处置问题</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本项目生活垃圾严格按照园区的要求委托环卫部门处理；本项目生活垃圾严格按照园区的要求委托环卫部门处理；</w:t>
                  </w:r>
                  <w:r>
                    <w:rPr>
                      <w:rFonts w:hint="eastAsia" w:eastAsia="Times New Roman"/>
                      <w:color w:val="auto"/>
                      <w:sz w:val="21"/>
                      <w:szCs w:val="21"/>
                      <w:highlight w:val="none"/>
                      <w:lang w:val="zh-CN"/>
                    </w:rPr>
                    <w:t>项目产生的边角料及不合格产品破碎后外售，废包装材料外售；</w:t>
                  </w:r>
                  <w:r>
                    <w:rPr>
                      <w:rFonts w:hint="default" w:ascii="Times New Roman" w:hAnsi="Times New Roman" w:eastAsia="Times New Roman"/>
                      <w:color w:val="auto"/>
                      <w:sz w:val="21"/>
                      <w:szCs w:val="21"/>
                      <w:highlight w:val="none"/>
                      <w:lang w:val="zh-CN"/>
                    </w:rPr>
                    <w:t>项目产生的危险废物包括：</w:t>
                  </w:r>
                  <w:r>
                    <w:rPr>
                      <w:rFonts w:hint="eastAsia" w:eastAsia="Times New Roman"/>
                      <w:color w:val="auto"/>
                      <w:sz w:val="21"/>
                      <w:szCs w:val="21"/>
                      <w:highlight w:val="none"/>
                      <w:lang w:val="zh-CN"/>
                    </w:rPr>
                    <w:t>废活性炭</w:t>
                  </w:r>
                  <w:r>
                    <w:rPr>
                      <w:rFonts w:hint="default" w:ascii="Times New Roman" w:hAnsi="Times New Roman" w:eastAsia="Times New Roman"/>
                      <w:color w:val="auto"/>
                      <w:sz w:val="21"/>
                      <w:szCs w:val="21"/>
                      <w:highlight w:val="none"/>
                      <w:lang w:val="zh-CN"/>
                    </w:rPr>
                    <w:t>、废</w:t>
                  </w:r>
                  <w:r>
                    <w:rPr>
                      <w:rFonts w:hint="eastAsia" w:eastAsia="Times New Roman"/>
                      <w:color w:val="auto"/>
                      <w:sz w:val="21"/>
                      <w:szCs w:val="21"/>
                      <w:highlight w:val="none"/>
                      <w:lang w:val="zh-CN"/>
                    </w:rPr>
                    <w:t>机油</w:t>
                  </w:r>
                  <w:r>
                    <w:rPr>
                      <w:rFonts w:hint="default" w:ascii="Times New Roman" w:hAnsi="Times New Roman" w:eastAsia="Times New Roman"/>
                      <w:color w:val="auto"/>
                      <w:sz w:val="21"/>
                      <w:szCs w:val="21"/>
                      <w:highlight w:val="none"/>
                      <w:lang w:val="zh-CN"/>
                    </w:rPr>
                    <w:t>、</w:t>
                  </w:r>
                  <w:r>
                    <w:rPr>
                      <w:rFonts w:hint="eastAsia" w:eastAsia="Times New Roman"/>
                      <w:color w:val="auto"/>
                      <w:sz w:val="21"/>
                      <w:szCs w:val="21"/>
                      <w:highlight w:val="none"/>
                      <w:lang w:val="zh-CN"/>
                    </w:rPr>
                    <w:t>废</w:t>
                  </w:r>
                  <w:r>
                    <w:rPr>
                      <w:rFonts w:hint="eastAsia" w:eastAsia="宋体"/>
                      <w:color w:val="auto"/>
                      <w:sz w:val="21"/>
                      <w:szCs w:val="21"/>
                      <w:highlight w:val="none"/>
                      <w:lang w:val="en-US" w:eastAsia="zh-CN"/>
                    </w:rPr>
                    <w:t>UV灯管</w:t>
                  </w:r>
                  <w:r>
                    <w:rPr>
                      <w:rFonts w:hint="default" w:ascii="Times New Roman" w:hAnsi="Times New Roman" w:eastAsia="Times New Roman"/>
                      <w:color w:val="auto"/>
                      <w:sz w:val="21"/>
                      <w:szCs w:val="21"/>
                      <w:highlight w:val="none"/>
                      <w:lang w:val="zh-CN"/>
                    </w:rPr>
                    <w:t>；</w:t>
                  </w:r>
                  <w:r>
                    <w:rPr>
                      <w:rFonts w:hint="eastAsia" w:eastAsia="Times New Roman"/>
                      <w:color w:val="auto"/>
                      <w:sz w:val="21"/>
                      <w:szCs w:val="21"/>
                      <w:highlight w:val="none"/>
                      <w:lang w:val="zh-CN"/>
                    </w:rPr>
                    <w:t>原项目已设置</w:t>
                  </w:r>
                  <w:r>
                    <w:rPr>
                      <w:rFonts w:hint="default" w:ascii="Times New Roman" w:hAnsi="Times New Roman" w:eastAsia="Times New Roman"/>
                      <w:color w:val="auto"/>
                      <w:sz w:val="21"/>
                      <w:szCs w:val="21"/>
                      <w:highlight w:val="none"/>
                      <w:lang w:val="zh-CN"/>
                    </w:rPr>
                    <w:t>1</w:t>
                  </w:r>
                  <w:r>
                    <w:rPr>
                      <w:rFonts w:hint="eastAsia" w:eastAsia="Times New Roman"/>
                      <w:color w:val="auto"/>
                      <w:sz w:val="21"/>
                      <w:szCs w:val="21"/>
                      <w:highlight w:val="none"/>
                      <w:lang w:val="zh-CN"/>
                    </w:rPr>
                    <w:t>间</w:t>
                  </w:r>
                  <w:r>
                    <w:rPr>
                      <w:rFonts w:hint="eastAsia" w:eastAsia="宋体"/>
                      <w:color w:val="auto"/>
                      <w:sz w:val="21"/>
                      <w:szCs w:val="21"/>
                      <w:highlight w:val="none"/>
                      <w:lang w:val="en-US" w:eastAsia="zh-CN"/>
                    </w:rPr>
                    <w:t>5</w:t>
                  </w:r>
                  <w:r>
                    <w:rPr>
                      <w:rFonts w:hint="default" w:ascii="Times New Roman" w:hAnsi="Times New Roman" w:eastAsia="Times New Roman"/>
                      <w:color w:val="auto"/>
                      <w:sz w:val="21"/>
                      <w:szCs w:val="21"/>
                      <w:highlight w:val="none"/>
                      <w:lang w:val="zh-CN"/>
                    </w:rPr>
                    <w:t>m</w:t>
                  </w:r>
                  <w:r>
                    <w:rPr>
                      <w:rFonts w:hint="default" w:ascii="Times New Roman" w:hAnsi="Times New Roman" w:eastAsia="Times New Roman"/>
                      <w:color w:val="auto"/>
                      <w:sz w:val="21"/>
                      <w:szCs w:val="21"/>
                      <w:highlight w:val="none"/>
                      <w:vertAlign w:val="superscript"/>
                      <w:lang w:val="zh-CN"/>
                    </w:rPr>
                    <w:t>2</w:t>
                  </w:r>
                  <w:r>
                    <w:rPr>
                      <w:rFonts w:hint="default" w:ascii="Times New Roman" w:hAnsi="Times New Roman" w:eastAsia="Times New Roman"/>
                      <w:color w:val="auto"/>
                      <w:sz w:val="21"/>
                      <w:szCs w:val="21"/>
                      <w:highlight w:val="none"/>
                      <w:lang w:val="zh-CN"/>
                    </w:rPr>
                    <w:t>的</w:t>
                  </w:r>
                  <w:r>
                    <w:rPr>
                      <w:rFonts w:hint="eastAsia" w:eastAsia="Times New Roman"/>
                      <w:color w:val="auto"/>
                      <w:sz w:val="21"/>
                      <w:szCs w:val="21"/>
                      <w:highlight w:val="none"/>
                      <w:lang w:val="zh-CN"/>
                    </w:rPr>
                    <w:t>危险废物暂存间暂存危险废物</w:t>
                  </w:r>
                  <w:r>
                    <w:rPr>
                      <w:rFonts w:hint="default" w:ascii="Times New Roman" w:hAnsi="Times New Roman" w:eastAsia="Times New Roman"/>
                      <w:color w:val="auto"/>
                      <w:sz w:val="21"/>
                      <w:szCs w:val="21"/>
                      <w:highlight w:val="none"/>
                      <w:lang w:val="zh-CN"/>
                    </w:rPr>
                    <w:t>，</w:t>
                  </w:r>
                  <w:r>
                    <w:rPr>
                      <w:rFonts w:hint="eastAsia" w:eastAsia="Times New Roman"/>
                      <w:color w:val="auto"/>
                      <w:sz w:val="21"/>
                      <w:szCs w:val="21"/>
                      <w:highlight w:val="none"/>
                      <w:lang w:val="zh-CN"/>
                    </w:rPr>
                    <w:t>并</w:t>
                  </w:r>
                  <w:r>
                    <w:rPr>
                      <w:rFonts w:hint="default" w:ascii="Times New Roman" w:hAnsi="Times New Roman" w:eastAsia="Times New Roman"/>
                      <w:color w:val="auto"/>
                      <w:sz w:val="21"/>
                      <w:szCs w:val="21"/>
                      <w:highlight w:val="none"/>
                      <w:lang w:val="zh-CN"/>
                    </w:rPr>
                    <w:t>委托</w:t>
                  </w:r>
                  <w:r>
                    <w:rPr>
                      <w:rFonts w:hint="eastAsia" w:eastAsia="Times New Roman"/>
                      <w:color w:val="auto"/>
                      <w:sz w:val="21"/>
                      <w:szCs w:val="21"/>
                      <w:highlight w:val="none"/>
                      <w:lang w:val="zh-CN"/>
                    </w:rPr>
                    <w:t>有资质单位</w:t>
                  </w:r>
                  <w:r>
                    <w:rPr>
                      <w:rFonts w:hint="default" w:ascii="Times New Roman" w:hAnsi="Times New Roman" w:eastAsia="Times New Roman"/>
                      <w:color w:val="auto"/>
                      <w:sz w:val="21"/>
                      <w:szCs w:val="21"/>
                      <w:highlight w:val="none"/>
                      <w:lang w:val="zh-CN"/>
                    </w:rPr>
                    <w:t>进行处置。固体废物处置率为100%</w:t>
                  </w:r>
                  <w:r>
                    <w:rPr>
                      <w:rFonts w:hint="eastAsia" w:ascii="Times New Roman" w:hAnsi="Times New Roman" w:eastAsia="Times New Roman"/>
                      <w:color w:val="auto"/>
                      <w:sz w:val="21"/>
                      <w:szCs w:val="21"/>
                      <w:highlight w:val="none"/>
                      <w:lang w:val="zh-CN"/>
                    </w:rPr>
                    <w:t>。</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符合</w:t>
                  </w:r>
                </w:p>
              </w:tc>
            </w:tr>
          </w:tbl>
          <w:p>
            <w:pPr>
              <w:spacing w:line="240" w:lineRule="auto"/>
              <w:ind w:firstLine="422"/>
              <w:jc w:val="center"/>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1-3</w:t>
            </w:r>
            <w:r>
              <w:rPr>
                <w:rFonts w:hint="default" w:ascii="Times New Roman" w:hAnsi="Times New Roman" w:eastAsia="宋体" w:cs="Times New Roman"/>
                <w:b/>
                <w:color w:val="auto"/>
                <w:sz w:val="21"/>
                <w:szCs w:val="21"/>
                <w:highlight w:val="none"/>
              </w:rPr>
              <w:t xml:space="preserve">   与</w:t>
            </w:r>
            <w:r>
              <w:rPr>
                <w:rFonts w:hint="eastAsia" w:cs="Times New Roman"/>
                <w:b/>
                <w:color w:val="auto"/>
                <w:sz w:val="21"/>
                <w:szCs w:val="21"/>
                <w:highlight w:val="none"/>
                <w:lang w:eastAsia="zh-CN"/>
              </w:rPr>
              <w:t>园区准入要求</w:t>
            </w:r>
            <w:r>
              <w:rPr>
                <w:rFonts w:hint="default" w:ascii="Times New Roman" w:hAnsi="Times New Roman" w:eastAsia="宋体" w:cs="Times New Roman"/>
                <w:b/>
                <w:color w:val="auto"/>
                <w:sz w:val="21"/>
                <w:szCs w:val="21"/>
                <w:highlight w:val="none"/>
              </w:rPr>
              <w:t>相符性分析</w:t>
            </w:r>
          </w:p>
          <w:tbl>
            <w:tblPr>
              <w:tblStyle w:val="21"/>
              <w:tblW w:w="7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308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50"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084"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900"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95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z w:val="21"/>
                      <w:szCs w:val="21"/>
                      <w:highlight w:val="none"/>
                      <w:lang w:val="zh-CN"/>
                    </w:rPr>
                    <w:t>加强入园企业的控制，对不符合园区功能定位的企业和项目禁止入园。入园企业须满足国家产业政策和环境准入条件，坚持使用清洁能源，严格执行污染物达标排放和总量控制要求。</w:t>
                  </w:r>
                </w:p>
              </w:tc>
              <w:tc>
                <w:tcPr>
                  <w:tcW w:w="308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Times New Roman" w:cs="Times New Roman"/>
                      <w:color w:val="auto"/>
                      <w:sz w:val="21"/>
                      <w:szCs w:val="21"/>
                      <w:highlight w:val="none"/>
                      <w:lang w:val="zh-CN"/>
                    </w:rPr>
                    <w:t>本项目</w:t>
                  </w:r>
                  <w:r>
                    <w:rPr>
                      <w:rFonts w:hint="eastAsia" w:eastAsia="Times New Roman" w:cs="Times New Roman"/>
                      <w:color w:val="auto"/>
                      <w:sz w:val="21"/>
                      <w:szCs w:val="21"/>
                      <w:highlight w:val="none"/>
                      <w:lang w:val="zh-CN"/>
                    </w:rPr>
                    <w:t>扩建防水板及土工布生产线</w:t>
                  </w:r>
                  <w:r>
                    <w:rPr>
                      <w:rFonts w:hint="default" w:ascii="Times New Roman" w:hAnsi="Times New Roman" w:eastAsia="Times New Roman" w:cs="Times New Roman"/>
                      <w:color w:val="auto"/>
                      <w:sz w:val="21"/>
                      <w:szCs w:val="21"/>
                      <w:highlight w:val="none"/>
                      <w:lang w:val="zh-CN"/>
                    </w:rPr>
                    <w:t>，属于</w:t>
                  </w:r>
                  <w:r>
                    <w:rPr>
                      <w:rFonts w:hint="eastAsia" w:eastAsia="Times New Roman" w:cs="Times New Roman"/>
                      <w:color w:val="auto"/>
                      <w:sz w:val="21"/>
                      <w:szCs w:val="21"/>
                      <w:highlight w:val="none"/>
                      <w:lang w:val="zh-CN"/>
                    </w:rPr>
                    <w:t>塑料制品行业及纺织业</w:t>
                  </w:r>
                  <w:r>
                    <w:rPr>
                      <w:rFonts w:hint="default" w:ascii="Times New Roman" w:hAnsi="Times New Roman" w:eastAsia="Times New Roman" w:cs="Times New Roman"/>
                      <w:color w:val="auto"/>
                      <w:sz w:val="21"/>
                      <w:szCs w:val="21"/>
                      <w:highlight w:val="none"/>
                      <w:lang w:val="zh-CN"/>
                    </w:rPr>
                    <w:t>，符合园区功能定位，符合国家产业政策和环境准入条件。</w:t>
                  </w:r>
                </w:p>
              </w:tc>
              <w:tc>
                <w:tcPr>
                  <w:tcW w:w="90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云南省环境保护厅“关于《云南省东川再就业特区天生桥特色产业园总体规划环境影响报告书》审查意见的函”（（2012）340号）提出的入园产业要求如下：</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1）优先发展下列产业：</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①轻工产业（家具、餐具、印刷包装）；</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②环保科技产业；</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③不包括表面处理工序的机电设备制造；</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④信息化技术和仓储物流业；</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⑤有色金属精深加工。</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2）有序发展下列产业：</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①轻工产业（包括食品饮料中药制品制造）；</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②材料加工（包括橡胶、</w:t>
            </w:r>
            <w:r>
              <w:rPr>
                <w:rFonts w:hint="default" w:ascii="Times New Roman" w:hAnsi="Times New Roman" w:eastAsia="宋体" w:cs="Times New Roman"/>
                <w:b/>
                <w:bCs/>
                <w:color w:val="auto"/>
                <w:sz w:val="24"/>
                <w:szCs w:val="24"/>
                <w:highlight w:val="none"/>
                <w:lang w:val="zh-CN"/>
              </w:rPr>
              <w:t>塑料制品</w:t>
            </w:r>
            <w:r>
              <w:rPr>
                <w:rFonts w:hint="default" w:ascii="Times New Roman" w:hAnsi="Times New Roman" w:eastAsia="宋体" w:cs="Times New Roman"/>
                <w:color w:val="auto"/>
                <w:sz w:val="24"/>
                <w:szCs w:val="24"/>
                <w:highlight w:val="none"/>
                <w:lang w:val="zh-CN"/>
              </w:rPr>
              <w:t>、新型建材等）；</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③以报废汽车拆解回收利用类项目、报废家电（电子垃圾）回收利用类项目、废旧轮胎回收利用项目、废旧金属回收利用项目、再生资源回收项目、封闭型铅酸电池回收利用项目、其它再利用项目（处理对象包括废旧金属、废塑料、废玻璃等）为主的静脉产业。</w:t>
            </w:r>
          </w:p>
          <w:p>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禁止排放有毒有害、重金属等污染物的企业入驻规划区南片区；禁止发展不符合现行产业政策及不符合本规划产业定位的项目。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lang w:val="zh-CN"/>
              </w:rPr>
              <w:t>综上可知，本项目为材料加工（包括橡胶、</w:t>
            </w:r>
            <w:r>
              <w:rPr>
                <w:rFonts w:hint="default" w:ascii="Times New Roman" w:hAnsi="Times New Roman" w:eastAsia="宋体" w:cs="Times New Roman"/>
                <w:b w:val="0"/>
                <w:bCs w:val="0"/>
                <w:color w:val="auto"/>
                <w:sz w:val="24"/>
                <w:szCs w:val="24"/>
                <w:highlight w:val="none"/>
                <w:lang w:val="zh-CN"/>
              </w:rPr>
              <w:t>塑料制品、</w:t>
            </w:r>
            <w:r>
              <w:rPr>
                <w:rFonts w:hint="default" w:ascii="Times New Roman" w:hAnsi="Times New Roman" w:eastAsia="宋体" w:cs="Times New Roman"/>
                <w:color w:val="auto"/>
                <w:sz w:val="24"/>
                <w:szCs w:val="24"/>
                <w:highlight w:val="none"/>
                <w:lang w:val="zh-CN"/>
              </w:rPr>
              <w:t>新型建材等）产业，属《云南省东川再就业特区天生桥特色产业园总体规划环境影响报告书》、云南省环境保护厅“关于《云南省东川再就业特区天生桥特色产业园总体规划环境影响报告书》审查意见的函”（（2012）340号）提出的有序发展的产业，符合规划环评及评审意见提出的产业发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其他符合性分析</w:t>
            </w:r>
          </w:p>
        </w:tc>
        <w:tc>
          <w:tcPr>
            <w:tcW w:w="8102" w:type="dxa"/>
            <w:gridSpan w:val="4"/>
            <w:vAlign w:val="center"/>
          </w:tcPr>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1、项目与昆明市“三线一单”的符合性分析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昆明市人民政府已发布《昆明市人民政府关于昆明市“三线一单”生态环境分区管控的实施意见》，本项目符合性分析具体如下：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b/>
                <w:bCs/>
                <w:color w:val="auto"/>
                <w:sz w:val="24"/>
                <w:szCs w:val="24"/>
                <w:highlight w:val="none"/>
                <w:lang w:val="zh-CN"/>
              </w:rPr>
            </w:pPr>
            <w:r>
              <w:rPr>
                <w:rFonts w:hint="eastAsia" w:ascii="Times New Roman" w:hAnsi="Times New Roman" w:eastAsia="Times New Roman"/>
                <w:b/>
                <w:bCs/>
                <w:color w:val="auto"/>
                <w:sz w:val="24"/>
                <w:szCs w:val="24"/>
                <w:highlight w:val="none"/>
                <w:lang w:val="zh-CN"/>
              </w:rPr>
              <w:t>（</w:t>
            </w:r>
            <w:r>
              <w:rPr>
                <w:rFonts w:hint="eastAsia" w:ascii="Times New Roman" w:hAnsi="Times New Roman" w:eastAsia="宋体"/>
                <w:b/>
                <w:bCs/>
                <w:color w:val="auto"/>
                <w:sz w:val="24"/>
                <w:szCs w:val="24"/>
                <w:highlight w:val="none"/>
                <w:lang w:val="en-US" w:eastAsia="zh-CN"/>
              </w:rPr>
              <w:t>1</w:t>
            </w:r>
            <w:r>
              <w:rPr>
                <w:rFonts w:hint="eastAsia" w:ascii="Times New Roman" w:hAnsi="Times New Roman" w:eastAsia="Times New Roman"/>
                <w:b/>
                <w:bCs/>
                <w:color w:val="auto"/>
                <w:sz w:val="24"/>
                <w:szCs w:val="24"/>
                <w:highlight w:val="none"/>
                <w:lang w:val="zh-CN"/>
              </w:rPr>
              <w:t>）</w:t>
            </w:r>
            <w:r>
              <w:rPr>
                <w:rFonts w:hint="default" w:ascii="Times New Roman" w:hAnsi="Times New Roman" w:eastAsia="Times New Roman"/>
                <w:b/>
                <w:bCs/>
                <w:color w:val="auto"/>
                <w:sz w:val="24"/>
                <w:szCs w:val="24"/>
                <w:highlight w:val="none"/>
                <w:lang w:val="zh-CN"/>
              </w:rPr>
              <w:t>生态保护红线和一般生态空间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w:t>
            </w:r>
            <w:r>
              <w:rPr>
                <w:rFonts w:hint="eastAsia" w:eastAsia="Times New Roman"/>
                <w:color w:val="auto"/>
                <w:sz w:val="24"/>
                <w:szCs w:val="24"/>
                <w:highlight w:val="none"/>
                <w:lang w:val="zh-CN"/>
              </w:rPr>
              <w:t>昆明市</w:t>
            </w:r>
            <w:r>
              <w:rPr>
                <w:rFonts w:hint="default" w:ascii="Times New Roman" w:hAnsi="Times New Roman" w:eastAsia="Times New Roman"/>
                <w:color w:val="auto"/>
                <w:sz w:val="24"/>
                <w:szCs w:val="24"/>
                <w:highlight w:val="none"/>
                <w:lang w:val="zh-CN"/>
              </w:rPr>
              <w:t>东川再就业特区天生桥特色产业园，不涉及生态红线。又《昆明市人民政府关于昆明市“三线一单”生态环境分区管控的实施意见》明确将“将未划入生态保护红线的自然保护地、饮用水水源保护区、重要湿地、基本草原、生态公益林、天然林等生态功能重要、生态环境敏感区域划为一般生态空间”，本项目位于云南省东川再就业特区天生桥特色产业园，项目所在地不涉及自然保护地、饮用水水源保护区、重要湿地、基本草原、生态公益林、天然林等生态功能重要、生态环境敏感区；因此项目建设不涉及一般生态空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b/>
                <w:bCs/>
                <w:color w:val="auto"/>
                <w:sz w:val="24"/>
                <w:szCs w:val="24"/>
                <w:highlight w:val="none"/>
                <w:lang w:val="zh-CN"/>
              </w:rPr>
            </w:pPr>
            <w:r>
              <w:rPr>
                <w:rFonts w:hint="eastAsia" w:ascii="Times New Roman" w:hAnsi="Times New Roman" w:eastAsia="Times New Roman"/>
                <w:b/>
                <w:bCs/>
                <w:color w:val="auto"/>
                <w:sz w:val="24"/>
                <w:szCs w:val="24"/>
                <w:highlight w:val="none"/>
                <w:lang w:val="zh-CN"/>
              </w:rPr>
              <w:t>（</w:t>
            </w:r>
            <w:r>
              <w:rPr>
                <w:rFonts w:hint="eastAsia" w:ascii="Times New Roman" w:hAnsi="Times New Roman" w:eastAsia="宋体"/>
                <w:b/>
                <w:bCs/>
                <w:color w:val="auto"/>
                <w:sz w:val="24"/>
                <w:szCs w:val="24"/>
                <w:highlight w:val="none"/>
                <w:lang w:val="en-US" w:eastAsia="zh-CN"/>
              </w:rPr>
              <w:t>2</w:t>
            </w:r>
            <w:r>
              <w:rPr>
                <w:rFonts w:hint="eastAsia" w:ascii="Times New Roman" w:hAnsi="Times New Roman" w:eastAsia="Times New Roman"/>
                <w:b/>
                <w:bCs/>
                <w:color w:val="auto"/>
                <w:sz w:val="24"/>
                <w:szCs w:val="24"/>
                <w:highlight w:val="none"/>
                <w:lang w:val="zh-CN"/>
              </w:rPr>
              <w:t>）</w:t>
            </w:r>
            <w:r>
              <w:rPr>
                <w:rFonts w:hint="default" w:ascii="Times New Roman" w:hAnsi="Times New Roman" w:eastAsia="Times New Roman"/>
                <w:b/>
                <w:bCs/>
                <w:color w:val="auto"/>
                <w:sz w:val="24"/>
                <w:szCs w:val="24"/>
                <w:highlight w:val="none"/>
                <w:lang w:val="zh-CN"/>
              </w:rPr>
              <w:t>环境质量底线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《昆明市人民政府关于昆明市“三线一单”生态环境分区管控的实施意见》对环境质量底线设定了2025年和2035年两个目标，本项目位于云南省</w:t>
            </w:r>
            <w:r>
              <w:rPr>
                <w:rFonts w:hint="eastAsia" w:eastAsia="Times New Roman"/>
                <w:color w:val="auto"/>
                <w:sz w:val="24"/>
                <w:szCs w:val="24"/>
                <w:highlight w:val="none"/>
                <w:lang w:val="zh-CN"/>
              </w:rPr>
              <w:t>昆明市</w:t>
            </w:r>
            <w:r>
              <w:rPr>
                <w:rFonts w:hint="default" w:ascii="Times New Roman" w:hAnsi="Times New Roman" w:eastAsia="Times New Roman"/>
                <w:color w:val="auto"/>
                <w:sz w:val="24"/>
                <w:szCs w:val="24"/>
                <w:highlight w:val="none"/>
                <w:lang w:val="zh-CN"/>
              </w:rPr>
              <w:t>东川再就业特区天生桥特色产业园，环境质量底线和本项目相关的要求及符合性分析如下：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eastAsia" w:ascii="Times New Roman" w:hAnsi="Times New Roman" w:eastAsia="Times New Roman"/>
                <w:color w:val="auto"/>
                <w:sz w:val="24"/>
                <w:szCs w:val="24"/>
                <w:highlight w:val="none"/>
                <w:lang w:val="zh-CN"/>
              </w:rPr>
              <w:t>①</w:t>
            </w:r>
            <w:r>
              <w:rPr>
                <w:rFonts w:hint="default" w:ascii="Times New Roman" w:hAnsi="Times New Roman" w:eastAsia="Times New Roman"/>
                <w:color w:val="auto"/>
                <w:sz w:val="24"/>
                <w:szCs w:val="24"/>
                <w:highlight w:val="none"/>
                <w:lang w:val="zh-CN"/>
              </w:rPr>
              <w:t>生态环境质量底线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实施意见”要求：到2025年，全市生态环境质量持续改善，生态空间得到优化和有效保护，区域生态安全屏障更加牢固。到2035年，全市生态环境质量实现根本好转，生态功能显著提升，区域生态安全得到全面保障。</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根据调查，项目的建设不涉及到生态保护红线和一般生态空间，因此项目建设和生态环境质量底线不冲突。因此，项目建设不会改变区域生态环境质量功能要求。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eastAsia" w:ascii="Times New Roman" w:hAnsi="Times New Roman" w:eastAsia="Times New Roman"/>
                <w:color w:val="auto"/>
                <w:sz w:val="24"/>
                <w:szCs w:val="24"/>
                <w:highlight w:val="none"/>
                <w:lang w:val="zh-CN"/>
              </w:rPr>
              <w:t>②环境</w:t>
            </w:r>
            <w:r>
              <w:rPr>
                <w:rFonts w:hint="default" w:ascii="Times New Roman" w:hAnsi="Times New Roman" w:eastAsia="Times New Roman"/>
                <w:color w:val="auto"/>
                <w:sz w:val="24"/>
                <w:szCs w:val="24"/>
                <w:highlight w:val="none"/>
                <w:lang w:val="zh-CN"/>
              </w:rPr>
              <w:t>空气质量底线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“实施意见”要求：到2025年，全市环境空气质量总体保持优良，主城建成区空气质量优良天数占比达99%以上，二氧化硫（SO</w:t>
            </w:r>
            <w:r>
              <w:rPr>
                <w:rFonts w:hint="default" w:ascii="Times New Roman" w:hAnsi="Times New Roman" w:eastAsia="Times New Roman"/>
                <w:color w:val="auto"/>
                <w:sz w:val="24"/>
                <w:szCs w:val="24"/>
                <w:highlight w:val="none"/>
                <w:vertAlign w:val="subscript"/>
                <w:lang w:val="zh-CN"/>
              </w:rPr>
              <w:t>2</w:t>
            </w:r>
            <w:r>
              <w:rPr>
                <w:rFonts w:hint="default" w:ascii="Times New Roman" w:hAnsi="Times New Roman" w:eastAsia="Times New Roman"/>
                <w:color w:val="auto"/>
                <w:sz w:val="24"/>
                <w:szCs w:val="24"/>
                <w:highlight w:val="none"/>
                <w:lang w:val="zh-CN"/>
              </w:rPr>
              <w:t>）和氮氧化物（NOx）排放总量控制在省下达的目标以内，主城区空气中颗粒物（PM</w:t>
            </w:r>
            <w:r>
              <w:rPr>
                <w:rFonts w:hint="eastAsia" w:ascii="Times New Roman" w:hAnsi="Times New Roman" w:eastAsia="宋体"/>
                <w:color w:val="auto"/>
                <w:sz w:val="24"/>
                <w:szCs w:val="24"/>
                <w:highlight w:val="none"/>
                <w:vertAlign w:val="subscript"/>
                <w:lang w:val="en-US" w:eastAsia="zh-CN"/>
              </w:rPr>
              <w:t>10</w:t>
            </w:r>
            <w:r>
              <w:rPr>
                <w:rFonts w:hint="default" w:ascii="Times New Roman" w:hAnsi="Times New Roman" w:eastAsia="Times New Roman"/>
                <w:color w:val="auto"/>
                <w:sz w:val="24"/>
                <w:szCs w:val="24"/>
                <w:highlight w:val="none"/>
                <w:lang w:val="zh-CN"/>
              </w:rPr>
              <w:t>、PM</w:t>
            </w:r>
            <w:r>
              <w:rPr>
                <w:rFonts w:hint="default" w:ascii="Times New Roman" w:hAnsi="Times New Roman" w:eastAsia="Times New Roman"/>
                <w:color w:val="auto"/>
                <w:sz w:val="24"/>
                <w:szCs w:val="24"/>
                <w:highlight w:val="none"/>
                <w:vertAlign w:val="subscript"/>
                <w:lang w:val="zh-CN"/>
              </w:rPr>
              <w:t>2</w:t>
            </w:r>
            <w:r>
              <w:rPr>
                <w:rFonts w:hint="eastAsia" w:ascii="Times New Roman" w:hAnsi="Times New Roman" w:eastAsia="宋体"/>
                <w:color w:val="auto"/>
                <w:sz w:val="24"/>
                <w:szCs w:val="24"/>
                <w:highlight w:val="none"/>
                <w:vertAlign w:val="subscript"/>
                <w:lang w:val="en-US" w:eastAsia="zh-CN"/>
              </w:rPr>
              <w:t>.</w:t>
            </w:r>
            <w:r>
              <w:rPr>
                <w:rFonts w:hint="default" w:ascii="Times New Roman" w:hAnsi="Times New Roman" w:eastAsia="Times New Roman"/>
                <w:color w:val="auto"/>
                <w:sz w:val="24"/>
                <w:szCs w:val="24"/>
                <w:highlight w:val="none"/>
                <w:vertAlign w:val="subscript"/>
                <w:lang w:val="zh-CN"/>
              </w:rPr>
              <w:t>5</w:t>
            </w:r>
            <w:r>
              <w:rPr>
                <w:rFonts w:hint="default" w:ascii="Times New Roman" w:hAnsi="Times New Roman" w:eastAsia="Times New Roman"/>
                <w:color w:val="auto"/>
                <w:sz w:val="24"/>
                <w:szCs w:val="24"/>
                <w:highlight w:val="none"/>
                <w:lang w:val="zh-CN"/>
              </w:rPr>
              <w:t>）稳定达《环境空气质量标准》二级标准以上。到2035年，全市环境空气质量全面改善，各县（市）区、开发（度假）区环境空气质量稳定达到国家二级标准。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根据调查，现目选址区域空气环境可达到《环境空气质量标准》（GB3095-2012）二级标准，属于空气达标区，且本项目的建设不会改变区域环境空气质量功能要求。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eastAsia" w:ascii="Times New Roman" w:hAnsi="Times New Roman" w:eastAsia="Times New Roman"/>
                <w:color w:val="auto"/>
                <w:sz w:val="24"/>
                <w:szCs w:val="24"/>
                <w:highlight w:val="none"/>
                <w:lang w:val="zh-CN"/>
              </w:rPr>
              <w:t>③</w:t>
            </w:r>
            <w:r>
              <w:rPr>
                <w:rFonts w:hint="default" w:ascii="Times New Roman" w:hAnsi="Times New Roman" w:eastAsia="Times New Roman"/>
                <w:color w:val="auto"/>
                <w:sz w:val="24"/>
                <w:szCs w:val="24"/>
                <w:highlight w:val="none"/>
                <w:lang w:val="zh-CN"/>
              </w:rPr>
              <w:t>地表水环境质量底线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实施意见”要求：到2025年，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到2035年，地表水体水质优良率全面提升，各监测断面水质达到水环境功能要求，消除劣V类水体，集中式饮用水水源水质稳定达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根据调查，本项目地表水体</w:t>
            </w:r>
            <w:r>
              <w:rPr>
                <w:rFonts w:hint="default" w:ascii="Times New Roman" w:hAnsi="Times New Roman" w:eastAsia="宋体" w:cs="Times New Roman"/>
                <w:color w:val="auto"/>
                <w:sz w:val="24"/>
                <w:szCs w:val="24"/>
                <w:highlight w:val="none"/>
                <w:lang w:val="zh-CN"/>
              </w:rPr>
              <w:t>甸头大河</w:t>
            </w:r>
            <w:r>
              <w:rPr>
                <w:rFonts w:hint="default" w:ascii="Times New Roman" w:hAnsi="Times New Roman" w:eastAsia="Times New Roman"/>
                <w:color w:val="auto"/>
                <w:sz w:val="24"/>
                <w:szCs w:val="24"/>
                <w:highlight w:val="none"/>
                <w:lang w:val="zh-CN"/>
              </w:rPr>
              <w:t>水质可达到《地表水环境质量标准》（GB3838-2002）Ⅲ类标准；且项目运行期间无废水外排入环境，不会改变区域地表水环境质量功能要求。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eastAsia" w:ascii="Times New Roman" w:hAnsi="Times New Roman" w:eastAsia="Times New Roman"/>
                <w:color w:val="auto"/>
                <w:sz w:val="24"/>
                <w:szCs w:val="24"/>
                <w:highlight w:val="none"/>
                <w:lang w:val="zh-CN"/>
              </w:rPr>
              <w:t>④</w:t>
            </w:r>
            <w:r>
              <w:rPr>
                <w:rFonts w:hint="default" w:ascii="Times New Roman" w:hAnsi="Times New Roman" w:eastAsia="Times New Roman"/>
                <w:color w:val="auto"/>
                <w:sz w:val="24"/>
                <w:szCs w:val="24"/>
                <w:highlight w:val="none"/>
                <w:lang w:val="zh-CN"/>
              </w:rPr>
              <w:t>土壤环境质量底线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w:t>
            </w:r>
            <w:r>
              <w:rPr>
                <w:rFonts w:hint="eastAsia" w:ascii="Times New Roman" w:hAnsi="Times New Roman" w:eastAsia="Times New Roman"/>
                <w:color w:val="auto"/>
                <w:sz w:val="24"/>
                <w:szCs w:val="24"/>
                <w:highlight w:val="none"/>
                <w:lang w:val="zh-CN"/>
              </w:rPr>
              <w:t>农</w:t>
            </w:r>
            <w:r>
              <w:rPr>
                <w:rFonts w:hint="default" w:ascii="Times New Roman" w:hAnsi="Times New Roman" w:eastAsia="Times New Roman"/>
                <w:color w:val="auto"/>
                <w:sz w:val="24"/>
                <w:szCs w:val="24"/>
                <w:highlight w:val="none"/>
                <w:lang w:val="zh-CN"/>
              </w:rPr>
              <w:t>用地和建设用地土壤环境安全得到有效保障，土壤环境风险得到全面管控。</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根据调查，项目建设对土壤环境影响较小，只要严格执行相应的土壤环境保护措施，项目建设不会改变区域土壤环境质量功能要求。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b/>
                <w:bCs/>
                <w:color w:val="auto"/>
                <w:sz w:val="24"/>
                <w:szCs w:val="24"/>
                <w:highlight w:val="none"/>
                <w:lang w:val="zh-CN"/>
              </w:rPr>
            </w:pPr>
            <w:r>
              <w:rPr>
                <w:rFonts w:hint="eastAsia" w:ascii="Times New Roman" w:hAnsi="Times New Roman" w:eastAsia="Times New Roman"/>
                <w:b/>
                <w:bCs/>
                <w:color w:val="auto"/>
                <w:sz w:val="24"/>
                <w:szCs w:val="24"/>
                <w:highlight w:val="none"/>
                <w:lang w:val="zh-CN"/>
              </w:rPr>
              <w:t>（</w:t>
            </w:r>
            <w:r>
              <w:rPr>
                <w:rFonts w:hint="eastAsia" w:ascii="Times New Roman" w:hAnsi="Times New Roman" w:eastAsia="宋体"/>
                <w:b/>
                <w:bCs/>
                <w:color w:val="auto"/>
                <w:sz w:val="24"/>
                <w:szCs w:val="24"/>
                <w:highlight w:val="none"/>
                <w:lang w:val="en-US" w:eastAsia="zh-CN"/>
              </w:rPr>
              <w:t>3</w:t>
            </w:r>
            <w:r>
              <w:rPr>
                <w:rFonts w:hint="eastAsia" w:ascii="Times New Roman" w:hAnsi="Times New Roman" w:eastAsia="Times New Roman"/>
                <w:b/>
                <w:bCs/>
                <w:color w:val="auto"/>
                <w:sz w:val="24"/>
                <w:szCs w:val="24"/>
                <w:highlight w:val="none"/>
                <w:lang w:val="zh-CN"/>
              </w:rPr>
              <w:t>）</w:t>
            </w:r>
            <w:r>
              <w:rPr>
                <w:rFonts w:hint="default" w:ascii="Times New Roman" w:hAnsi="Times New Roman" w:eastAsia="Times New Roman"/>
                <w:b/>
                <w:bCs/>
                <w:color w:val="auto"/>
                <w:sz w:val="24"/>
                <w:szCs w:val="24"/>
                <w:highlight w:val="none"/>
                <w:lang w:val="zh-CN"/>
              </w:rPr>
              <w:t>资源利用上线</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昆明市人民政府关于昆明市“三线一单”生态环境分区管控的实施意见》对资源利用上限的要求为：按照国家、省、市有关要求和规划，按时完成全市用水总量、用水效率、限制纳污“三条红线”水资源上限控制指标；按时完成耕地保有量、基本</w:t>
            </w:r>
            <w:r>
              <w:rPr>
                <w:rFonts w:hint="eastAsia" w:ascii="Times New Roman" w:hAnsi="Times New Roman" w:eastAsia="Times New Roman"/>
                <w:color w:val="auto"/>
                <w:sz w:val="24"/>
                <w:szCs w:val="24"/>
                <w:highlight w:val="none"/>
                <w:lang w:val="zh-CN"/>
              </w:rPr>
              <w:t>农</w:t>
            </w:r>
            <w:r>
              <w:rPr>
                <w:rFonts w:hint="default" w:ascii="Times New Roman" w:hAnsi="Times New Roman" w:eastAsia="Times New Roman"/>
                <w:color w:val="auto"/>
                <w:sz w:val="24"/>
                <w:szCs w:val="24"/>
                <w:highlight w:val="none"/>
                <w:lang w:val="zh-CN"/>
              </w:rPr>
              <w:t>田保护面积、建设用地总规模等土地资源利用上限控制指标；按时完成单位GDP能耗下降率、能源消费总量等能源控制指标。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根据调查，项目主要用水环节为少量冷却水和</w:t>
            </w:r>
            <w:r>
              <w:rPr>
                <w:rFonts w:hint="eastAsia" w:ascii="Times New Roman" w:hAnsi="Times New Roman" w:eastAsia="Times New Roman"/>
                <w:color w:val="auto"/>
                <w:sz w:val="24"/>
                <w:szCs w:val="24"/>
                <w:highlight w:val="none"/>
                <w:lang w:val="zh-CN"/>
              </w:rPr>
              <w:t>洗手</w:t>
            </w:r>
            <w:r>
              <w:rPr>
                <w:rFonts w:hint="default" w:ascii="Times New Roman" w:hAnsi="Times New Roman" w:eastAsia="Times New Roman"/>
                <w:color w:val="auto"/>
                <w:sz w:val="24"/>
                <w:szCs w:val="24"/>
                <w:highlight w:val="none"/>
                <w:lang w:val="zh-CN"/>
              </w:rPr>
              <w:t>用水，用水量较全市工业用水量占比极小；项目选址位于工业园区，租用厂房建设，不涉及耕地、基本</w:t>
            </w:r>
            <w:r>
              <w:rPr>
                <w:rFonts w:hint="eastAsia" w:ascii="Times New Roman" w:hAnsi="Times New Roman" w:eastAsia="Times New Roman"/>
                <w:color w:val="auto"/>
                <w:sz w:val="24"/>
                <w:szCs w:val="24"/>
                <w:highlight w:val="none"/>
                <w:lang w:val="zh-CN"/>
              </w:rPr>
              <w:t>农</w:t>
            </w:r>
            <w:r>
              <w:rPr>
                <w:rFonts w:hint="default" w:ascii="Times New Roman" w:hAnsi="Times New Roman" w:eastAsia="Times New Roman"/>
                <w:color w:val="auto"/>
                <w:sz w:val="24"/>
                <w:szCs w:val="24"/>
                <w:highlight w:val="none"/>
                <w:lang w:val="zh-CN"/>
              </w:rPr>
              <w:t>田等土地资源，项目能耗较低；因此项目资源利用符合国家相关要求。.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eastAsia" w:ascii="Times New Roman" w:hAnsi="Times New Roman" w:eastAsia="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环境准入负面清单</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昆明市人民政府关于昆明市“三线一单”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根据调查，本项目位于本项目位于云南省</w:t>
            </w:r>
            <w:r>
              <w:rPr>
                <w:rFonts w:hint="eastAsia" w:eastAsia="Times New Roman"/>
                <w:color w:val="auto"/>
                <w:sz w:val="24"/>
                <w:szCs w:val="24"/>
                <w:highlight w:val="none"/>
                <w:lang w:val="zh-CN"/>
              </w:rPr>
              <w:t>昆明市</w:t>
            </w:r>
            <w:r>
              <w:rPr>
                <w:rFonts w:hint="default" w:ascii="Times New Roman" w:hAnsi="Times New Roman" w:eastAsia="Times New Roman"/>
                <w:color w:val="auto"/>
                <w:sz w:val="24"/>
                <w:szCs w:val="24"/>
                <w:highlight w:val="none"/>
                <w:lang w:val="zh-CN"/>
              </w:rPr>
              <w:t>东川再就业特区天生桥特色产业园，项目所在地属于云南东川再就业特色产业园区重点管控单元，根据东川区环境管控单元生态环境准入清单的管理要求，本项目环境准入负面清单符合性具体下表所示。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jc w:val="center"/>
              <w:textAlignment w:val="auto"/>
              <w:rPr>
                <w:rFonts w:hint="default" w:ascii="Times New Roman" w:hAnsi="Times New Roman" w:eastAsia="宋体"/>
                <w:color w:val="auto"/>
                <w:sz w:val="21"/>
                <w:szCs w:val="21"/>
                <w:highlight w:val="none"/>
                <w:lang w:val="en-US" w:eastAsia="zh-CN"/>
              </w:rPr>
            </w:pPr>
            <w:r>
              <w:rPr>
                <w:rFonts w:hint="eastAsia" w:ascii="Times New Roman" w:hAnsi="Times New Roman" w:eastAsia="Times New Roman"/>
                <w:b/>
                <w:bCs/>
                <w:color w:val="auto"/>
                <w:sz w:val="21"/>
                <w:szCs w:val="21"/>
                <w:highlight w:val="none"/>
                <w:lang w:val="zh-CN"/>
              </w:rPr>
              <w:t>表</w:t>
            </w:r>
            <w:r>
              <w:rPr>
                <w:rFonts w:hint="eastAsia" w:ascii="Times New Roman" w:hAnsi="Times New Roman" w:eastAsia="宋体"/>
                <w:b/>
                <w:bCs/>
                <w:color w:val="auto"/>
                <w:sz w:val="21"/>
                <w:szCs w:val="21"/>
                <w:highlight w:val="none"/>
                <w:lang w:val="en-US" w:eastAsia="zh-CN"/>
              </w:rPr>
              <w:t>1-</w:t>
            </w:r>
            <w:r>
              <w:rPr>
                <w:rFonts w:hint="eastAsia"/>
                <w:b/>
                <w:bCs/>
                <w:color w:val="auto"/>
                <w:sz w:val="21"/>
                <w:szCs w:val="21"/>
                <w:highlight w:val="none"/>
                <w:lang w:val="en-US" w:eastAsia="zh-CN"/>
              </w:rPr>
              <w:t>4</w:t>
            </w:r>
            <w:r>
              <w:rPr>
                <w:rFonts w:hint="eastAsia" w:ascii="Times New Roman" w:hAnsi="Times New Roman" w:eastAsia="宋体"/>
                <w:b/>
                <w:bCs/>
                <w:color w:val="auto"/>
                <w:sz w:val="21"/>
                <w:szCs w:val="21"/>
                <w:highlight w:val="none"/>
                <w:lang w:val="en-US" w:eastAsia="zh-CN"/>
              </w:rPr>
              <w:t xml:space="preserve">  与东川区环境管控单元生态环境准入清单符合性分析一览表</w:t>
            </w:r>
          </w:p>
          <w:tbl>
            <w:tblPr>
              <w:tblStyle w:val="22"/>
              <w:tblW w:w="7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22"/>
              <w:gridCol w:w="2823"/>
              <w:gridCol w:w="2632"/>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b/>
                      <w:bCs/>
                      <w:color w:val="auto"/>
                      <w:sz w:val="21"/>
                      <w:szCs w:val="21"/>
                      <w:highlight w:val="none"/>
                      <w:vertAlign w:val="baseline"/>
                      <w:lang w:val="zh-CN"/>
                    </w:rPr>
                  </w:pPr>
                  <w:r>
                    <w:rPr>
                      <w:rFonts w:hint="eastAsia" w:ascii="Times New Roman" w:hAnsi="Times New Roman" w:eastAsia="Times New Roman"/>
                      <w:b/>
                      <w:bCs/>
                      <w:color w:val="auto"/>
                      <w:sz w:val="21"/>
                      <w:szCs w:val="21"/>
                      <w:highlight w:val="none"/>
                      <w:vertAlign w:val="baseline"/>
                      <w:lang w:val="zh-CN"/>
                    </w:rPr>
                    <w:t>单元名称</w:t>
                  </w:r>
                </w:p>
              </w:tc>
              <w:tc>
                <w:tcPr>
                  <w:tcW w:w="354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b/>
                      <w:bCs/>
                      <w:color w:val="auto"/>
                      <w:sz w:val="21"/>
                      <w:szCs w:val="21"/>
                      <w:highlight w:val="none"/>
                      <w:vertAlign w:val="baseline"/>
                      <w:lang w:val="zh-CN"/>
                    </w:rPr>
                  </w:pPr>
                  <w:r>
                    <w:rPr>
                      <w:rFonts w:hint="eastAsia" w:ascii="Times New Roman" w:hAnsi="Times New Roman" w:eastAsia="Times New Roman"/>
                      <w:b/>
                      <w:bCs/>
                      <w:color w:val="auto"/>
                      <w:sz w:val="21"/>
                      <w:szCs w:val="21"/>
                      <w:highlight w:val="none"/>
                      <w:vertAlign w:val="baseline"/>
                      <w:lang w:val="zh-CN"/>
                    </w:rPr>
                    <w:t>管控要求</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b/>
                      <w:bCs/>
                      <w:color w:val="auto"/>
                      <w:sz w:val="21"/>
                      <w:szCs w:val="21"/>
                      <w:highlight w:val="none"/>
                      <w:vertAlign w:val="baseline"/>
                      <w:lang w:val="zh-CN"/>
                    </w:rPr>
                  </w:pPr>
                  <w:r>
                    <w:rPr>
                      <w:rFonts w:hint="eastAsia" w:ascii="Times New Roman" w:hAnsi="Times New Roman" w:eastAsia="Times New Roman"/>
                      <w:b/>
                      <w:bCs/>
                      <w:color w:val="auto"/>
                      <w:sz w:val="21"/>
                      <w:szCs w:val="21"/>
                      <w:highlight w:val="none"/>
                      <w:vertAlign w:val="baseline"/>
                      <w:lang w:val="zh-CN"/>
                    </w:rPr>
                    <w:t>项目实际情况</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b/>
                      <w:bCs/>
                      <w:color w:val="auto"/>
                      <w:sz w:val="21"/>
                      <w:szCs w:val="21"/>
                      <w:highlight w:val="none"/>
                      <w:vertAlign w:val="baseline"/>
                      <w:lang w:val="zh-CN"/>
                    </w:rPr>
                  </w:pPr>
                  <w:r>
                    <w:rPr>
                      <w:rFonts w:hint="eastAsia" w:ascii="Times New Roman" w:hAnsi="Times New Roman" w:eastAsia="Times New Roman"/>
                      <w:b/>
                      <w:bCs/>
                      <w:color w:val="auto"/>
                      <w:sz w:val="21"/>
                      <w:szCs w:val="21"/>
                      <w:highlight w:val="none"/>
                      <w:vertAlign w:val="baseline"/>
                      <w:lang w:val="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重点管控单元</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空间布局约束</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vertAlign w:val="baseline"/>
                      <w:lang w:val="zh-CN"/>
                    </w:rPr>
                    <w:t>重点发展重化工、有色冶金、铸造、有色金属和稀贵金属加工、机械制造、机电设备、黄金精加工、建筑建</w:t>
                  </w:r>
                  <w:r>
                    <w:rPr>
                      <w:rFonts w:hint="eastAsia" w:ascii="Times New Roman" w:hAnsi="Times New Roman" w:eastAsia="Times New Roman"/>
                      <w:color w:val="auto"/>
                      <w:sz w:val="21"/>
                      <w:szCs w:val="21"/>
                      <w:highlight w:val="none"/>
                      <w:vertAlign w:val="baseline"/>
                      <w:lang w:val="zh-CN"/>
                    </w:rPr>
                    <w:t>材及食品加工、生物医药行业。</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s="Times New Roman"/>
                      <w:color w:val="auto"/>
                      <w:sz w:val="21"/>
                      <w:szCs w:val="21"/>
                      <w:highlight w:val="none"/>
                      <w:lang w:val="zh-CN"/>
                    </w:rPr>
                    <w:t>本项目</w:t>
                  </w:r>
                  <w:r>
                    <w:rPr>
                      <w:rFonts w:hint="eastAsia" w:eastAsia="Times New Roman" w:cs="Times New Roman"/>
                      <w:color w:val="auto"/>
                      <w:sz w:val="21"/>
                      <w:szCs w:val="21"/>
                      <w:highlight w:val="none"/>
                      <w:lang w:val="zh-CN"/>
                    </w:rPr>
                    <w:t>扩建防水板及土工布生产线</w:t>
                  </w:r>
                  <w:r>
                    <w:rPr>
                      <w:rFonts w:hint="default" w:ascii="Times New Roman" w:hAnsi="Times New Roman" w:eastAsia="Times New Roman" w:cs="Times New Roman"/>
                      <w:color w:val="auto"/>
                      <w:sz w:val="21"/>
                      <w:szCs w:val="21"/>
                      <w:highlight w:val="none"/>
                      <w:lang w:val="zh-CN"/>
                    </w:rPr>
                    <w:t>，属于</w:t>
                  </w:r>
                  <w:r>
                    <w:rPr>
                      <w:rFonts w:hint="eastAsia" w:eastAsia="Times New Roman" w:cs="Times New Roman"/>
                      <w:color w:val="auto"/>
                      <w:sz w:val="21"/>
                      <w:szCs w:val="21"/>
                      <w:highlight w:val="none"/>
                      <w:lang w:val="zh-CN"/>
                    </w:rPr>
                    <w:t>塑料制品行业及纺织业，</w:t>
                  </w:r>
                  <w:r>
                    <w:rPr>
                      <w:rFonts w:hint="default" w:ascii="Times New Roman" w:hAnsi="Times New Roman" w:eastAsia="Times New Roman" w:cs="Times New Roman"/>
                      <w:color w:val="auto"/>
                      <w:sz w:val="21"/>
                      <w:szCs w:val="21"/>
                      <w:highlight w:val="none"/>
                      <w:lang w:val="zh-CN"/>
                    </w:rPr>
                    <w:t>符合园区功能定位</w:t>
                  </w:r>
                  <w:r>
                    <w:rPr>
                      <w:rFonts w:hint="default" w:ascii="Times New Roman" w:hAnsi="Times New Roman" w:eastAsia="Times New Roman"/>
                      <w:color w:val="auto"/>
                      <w:sz w:val="21"/>
                      <w:szCs w:val="21"/>
                      <w:highlight w:val="none"/>
                      <w:lang w:val="zh-CN"/>
                    </w:rPr>
                    <w:t>。</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p>
              </w:tc>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污染物排放管控</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lang w:val="zh-CN"/>
                    </w:rPr>
                  </w:pPr>
                  <w:r>
                    <w:rPr>
                      <w:rFonts w:hint="default" w:ascii="Times New Roman" w:hAnsi="Times New Roman" w:eastAsia="Times New Roman"/>
                      <w:color w:val="auto"/>
                      <w:sz w:val="21"/>
                      <w:szCs w:val="21"/>
                      <w:highlight w:val="none"/>
                      <w:lang w:val="zh-CN"/>
                    </w:rPr>
                    <w:t>1.四方地组团禁止再安排重污染企业，防止加重该区域的环境污染。</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lang w:val="zh-CN"/>
                    </w:rPr>
                  </w:pPr>
                  <w:r>
                    <w:rPr>
                      <w:rFonts w:hint="default" w:ascii="Times New Roman" w:hAnsi="Times New Roman" w:eastAsia="Times New Roman"/>
                      <w:color w:val="auto"/>
                      <w:sz w:val="21"/>
                      <w:szCs w:val="21"/>
                      <w:highlight w:val="none"/>
                      <w:lang w:val="zh-CN"/>
                    </w:rPr>
                    <w:t>2.碧谷片区靠近城区一侧安排居住及轻污染的工业项目，该地区地势较低，不得布置空气污染较重的项目。</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lang w:val="zh-CN"/>
                    </w:rPr>
                  </w:pPr>
                  <w:r>
                    <w:rPr>
                      <w:rFonts w:hint="default" w:ascii="Times New Roman" w:hAnsi="Times New Roman" w:eastAsia="Times New Roman"/>
                      <w:color w:val="auto"/>
                      <w:sz w:val="21"/>
                      <w:szCs w:val="21"/>
                      <w:highlight w:val="none"/>
                      <w:lang w:val="zh-CN"/>
                    </w:rPr>
                    <w:t>3.对门山片区不宜作为工业片区，作为城市服务功能区，靠近城区一侧应营造绿化带和布置低噪声影响项目。</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4.阿旺片区不宜布局空气污染大的项目。</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本项目位于云南省东川再就业特区天生桥特色产业园，不在四方地组团、碧谷片区、对门山片区和阿旺片区。</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p>
              </w:tc>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环境风险防控</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对门山片区发展生物制药及食品加工业时不得使用</w:t>
                  </w:r>
                  <w:r>
                    <w:rPr>
                      <w:rFonts w:hint="eastAsia" w:ascii="Times New Roman" w:hAnsi="Times New Roman" w:eastAsia="Times New Roman"/>
                      <w:color w:val="auto"/>
                      <w:sz w:val="21"/>
                      <w:szCs w:val="21"/>
                      <w:highlight w:val="none"/>
                      <w:lang w:val="zh-CN"/>
                    </w:rPr>
                    <w:t>氨</w:t>
                  </w:r>
                  <w:r>
                    <w:rPr>
                      <w:rFonts w:hint="default" w:ascii="Times New Roman" w:hAnsi="Times New Roman" w:eastAsia="Times New Roman"/>
                      <w:color w:val="auto"/>
                      <w:sz w:val="21"/>
                      <w:szCs w:val="21"/>
                      <w:highlight w:val="none"/>
                      <w:lang w:val="zh-CN"/>
                    </w:rPr>
                    <w:t>冷冻方式，以免</w:t>
                  </w:r>
                  <w:r>
                    <w:rPr>
                      <w:rFonts w:hint="eastAsia" w:ascii="Times New Roman" w:hAnsi="Times New Roman" w:eastAsia="Times New Roman"/>
                      <w:color w:val="auto"/>
                      <w:sz w:val="21"/>
                      <w:szCs w:val="21"/>
                      <w:highlight w:val="none"/>
                      <w:lang w:val="zh-CN"/>
                    </w:rPr>
                    <w:t>氨</w:t>
                  </w:r>
                  <w:r>
                    <w:rPr>
                      <w:rFonts w:hint="default" w:ascii="Times New Roman" w:hAnsi="Times New Roman" w:eastAsia="Times New Roman"/>
                      <w:color w:val="auto"/>
                      <w:sz w:val="21"/>
                      <w:szCs w:val="21"/>
                      <w:highlight w:val="none"/>
                      <w:lang w:val="zh-CN"/>
                    </w:rPr>
                    <w:t>泄露造成风险。</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本项目位于云南省东川再就业特区天生桥特色产业园，不在对门山片区</w:t>
                  </w:r>
                  <w:r>
                    <w:rPr>
                      <w:rFonts w:hint="eastAsia" w:ascii="Times New Roman" w:hAnsi="Times New Roman" w:eastAsia="Times New Roman"/>
                      <w:color w:val="auto"/>
                      <w:sz w:val="21"/>
                      <w:szCs w:val="21"/>
                      <w:highlight w:val="none"/>
                      <w:lang w:val="zh-CN"/>
                    </w:rPr>
                    <w:t>且</w:t>
                  </w:r>
                  <w:r>
                    <w:rPr>
                      <w:rFonts w:hint="default" w:ascii="Times New Roman" w:hAnsi="Times New Roman" w:eastAsia="Times New Roman" w:cs="Times New Roman"/>
                      <w:color w:val="auto"/>
                      <w:sz w:val="21"/>
                      <w:szCs w:val="21"/>
                      <w:highlight w:val="none"/>
                      <w:lang w:val="zh-CN"/>
                    </w:rPr>
                    <w:t>本项目</w:t>
                  </w:r>
                  <w:r>
                    <w:rPr>
                      <w:rFonts w:hint="eastAsia" w:eastAsia="Times New Roman" w:cs="Times New Roman"/>
                      <w:color w:val="auto"/>
                      <w:sz w:val="21"/>
                      <w:szCs w:val="21"/>
                      <w:highlight w:val="none"/>
                      <w:lang w:val="zh-CN"/>
                    </w:rPr>
                    <w:t>扩建防水板及土工布生产线</w:t>
                  </w:r>
                  <w:r>
                    <w:rPr>
                      <w:rFonts w:hint="default" w:ascii="Times New Roman" w:hAnsi="Times New Roman" w:eastAsia="Times New Roman" w:cs="Times New Roman"/>
                      <w:color w:val="auto"/>
                      <w:sz w:val="21"/>
                      <w:szCs w:val="21"/>
                      <w:highlight w:val="none"/>
                      <w:lang w:val="zh-CN"/>
                    </w:rPr>
                    <w:t>，属于</w:t>
                  </w:r>
                  <w:r>
                    <w:rPr>
                      <w:rFonts w:hint="eastAsia" w:eastAsia="Times New Roman" w:cs="Times New Roman"/>
                      <w:color w:val="auto"/>
                      <w:sz w:val="21"/>
                      <w:szCs w:val="21"/>
                      <w:highlight w:val="none"/>
                      <w:lang w:val="zh-CN"/>
                    </w:rPr>
                    <w:t>塑料制品行业及纺织业，不涉及</w:t>
                  </w:r>
                  <w:r>
                    <w:rPr>
                      <w:rFonts w:hint="eastAsia" w:ascii="Times New Roman" w:hAnsi="Times New Roman" w:eastAsia="Times New Roman"/>
                      <w:color w:val="auto"/>
                      <w:sz w:val="21"/>
                      <w:szCs w:val="21"/>
                      <w:highlight w:val="none"/>
                      <w:lang w:val="zh-CN"/>
                    </w:rPr>
                    <w:t>氨</w:t>
                  </w:r>
                  <w:r>
                    <w:rPr>
                      <w:rFonts w:hint="default" w:ascii="Times New Roman" w:hAnsi="Times New Roman" w:eastAsia="Times New Roman"/>
                      <w:color w:val="auto"/>
                      <w:sz w:val="21"/>
                      <w:szCs w:val="21"/>
                      <w:highlight w:val="none"/>
                      <w:lang w:val="zh-CN"/>
                    </w:rPr>
                    <w:t>冷冻</w:t>
                  </w:r>
                  <w:r>
                    <w:rPr>
                      <w:rFonts w:hint="eastAsia" w:eastAsia="Times New Roman"/>
                      <w:color w:val="auto"/>
                      <w:sz w:val="21"/>
                      <w:szCs w:val="21"/>
                      <w:highlight w:val="none"/>
                      <w:lang w:val="zh-CN"/>
                    </w:rPr>
                    <w:t>。</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p>
              </w:tc>
              <w:tc>
                <w:tcPr>
                  <w:tcW w:w="72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资源开发效率要求</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城市污水再生利用率在20%以上。</w:t>
                  </w:r>
                  <w:r>
                    <w:rPr>
                      <w:rFonts w:hint="eastAsia" w:ascii="Times New Roman" w:hAnsi="Times New Roman" w:eastAsia="Times New Roman"/>
                      <w:color w:val="auto"/>
                      <w:sz w:val="21"/>
                      <w:szCs w:val="21"/>
                      <w:highlight w:val="none"/>
                      <w:lang w:val="zh-CN"/>
                    </w:rPr>
                    <w:t>工</w:t>
                  </w:r>
                  <w:r>
                    <w:rPr>
                      <w:rFonts w:hint="default" w:ascii="Times New Roman" w:hAnsi="Times New Roman" w:eastAsia="Times New Roman"/>
                      <w:color w:val="auto"/>
                      <w:sz w:val="21"/>
                      <w:szCs w:val="21"/>
                      <w:highlight w:val="none"/>
                      <w:lang w:val="zh-CN"/>
                    </w:rPr>
                    <w:t>业污水处理达标率达到100%。</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Times New Roman"/>
                      <w:color w:val="auto"/>
                      <w:sz w:val="21"/>
                      <w:szCs w:val="21"/>
                      <w:highlight w:val="none"/>
                      <w:vertAlign w:val="baseline"/>
                      <w:lang w:val="zh-CN"/>
                    </w:rPr>
                  </w:pPr>
                  <w:r>
                    <w:rPr>
                      <w:rFonts w:hint="default" w:ascii="Times New Roman" w:hAnsi="Times New Roman" w:eastAsia="Times New Roman"/>
                      <w:color w:val="auto"/>
                      <w:sz w:val="21"/>
                      <w:szCs w:val="21"/>
                      <w:highlight w:val="none"/>
                      <w:lang w:val="zh-CN"/>
                    </w:rPr>
                    <w:t>项目无工业废水外排。</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ascii="Times New Roman" w:hAnsi="Times New Roman" w:eastAsia="Times New Roman"/>
                      <w:color w:val="auto"/>
                      <w:sz w:val="21"/>
                      <w:szCs w:val="21"/>
                      <w:highlight w:val="none"/>
                      <w:vertAlign w:val="baseline"/>
                      <w:lang w:val="zh-CN"/>
                    </w:rPr>
                  </w:pPr>
                  <w:r>
                    <w:rPr>
                      <w:rFonts w:hint="eastAsia" w:ascii="Times New Roman" w:hAnsi="Times New Roman" w:eastAsia="Times New Roman"/>
                      <w:color w:val="auto"/>
                      <w:sz w:val="21"/>
                      <w:szCs w:val="21"/>
                      <w:highlight w:val="none"/>
                      <w:vertAlign w:val="baseline"/>
                      <w:lang w:val="zh-CN"/>
                    </w:rPr>
                    <w:t>符合</w:t>
                  </w:r>
                </w:p>
              </w:tc>
            </w:tr>
          </w:tbl>
          <w:p>
            <w:pPr>
              <w:pStyle w:val="2"/>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综上，本项目建设符合</w:t>
            </w:r>
            <w:r>
              <w:rPr>
                <w:rFonts w:hint="default" w:ascii="Times New Roman" w:hAnsi="Times New Roman" w:eastAsia="宋体" w:cs="Times New Roman"/>
                <w:color w:val="auto"/>
                <w:kern w:val="2"/>
                <w:sz w:val="24"/>
                <w:szCs w:val="24"/>
                <w:highlight w:val="none"/>
                <w:lang w:val="zh-CN" w:eastAsia="zh-CN" w:bidi="ar-SA"/>
              </w:rPr>
              <w:t>昆</w:t>
            </w:r>
            <w:r>
              <w:rPr>
                <w:rFonts w:hint="default" w:ascii="Times New Roman" w:hAnsi="Times New Roman" w:eastAsia="Times New Roman"/>
                <w:color w:val="auto"/>
                <w:sz w:val="24"/>
                <w:szCs w:val="24"/>
                <w:highlight w:val="none"/>
                <w:lang w:val="zh-CN"/>
              </w:rPr>
              <w:t>明市人民政府关于昆明市“三线一单”生态环境分区管控的实施意见》</w:t>
            </w:r>
            <w:r>
              <w:rPr>
                <w:rFonts w:hint="eastAsia" w:ascii="Times New Roman" w:hAnsi="Times New Roman" w:eastAsia="Times New Roman"/>
                <w:color w:val="auto"/>
                <w:sz w:val="24"/>
                <w:szCs w:val="24"/>
                <w:highlight w:val="none"/>
                <w:lang w:val="zh-CN"/>
              </w:rPr>
              <w:t>要求。</w:t>
            </w:r>
          </w:p>
          <w:p>
            <w:pPr>
              <w:pStyle w:val="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2、产业政策的符合性分析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zh-CN"/>
              </w:rPr>
              <w:t>《国民经济行业分类》（GB/T4754-2017）</w:t>
            </w:r>
            <w:r>
              <w:rPr>
                <w:rFonts w:hint="default" w:ascii="Times New Roman" w:hAnsi="Times New Roman" w:eastAsia="宋体" w:cs="Times New Roman"/>
                <w:color w:val="auto"/>
                <w:sz w:val="24"/>
                <w:szCs w:val="24"/>
                <w:highlight w:val="none"/>
              </w:rPr>
              <w:t>，本项目属于塑料制品业“塑料板、管、型材制造（C2922）”</w:t>
            </w:r>
            <w:r>
              <w:rPr>
                <w:rFonts w:hint="eastAsia" w:cs="Times New Roman"/>
                <w:color w:val="auto"/>
                <w:sz w:val="24"/>
                <w:szCs w:val="24"/>
                <w:highlight w:val="none"/>
                <w:lang w:eastAsia="zh-CN"/>
              </w:rPr>
              <w:t>及纺织业</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非织布制造（</w:t>
            </w:r>
            <w:r>
              <w:rPr>
                <w:rFonts w:hint="eastAsia" w:cs="Times New Roman"/>
                <w:color w:val="auto"/>
                <w:sz w:val="24"/>
                <w:szCs w:val="24"/>
                <w:highlight w:val="none"/>
                <w:lang w:val="en-US" w:eastAsia="zh-CN"/>
              </w:rPr>
              <w:t>C1781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”。根据《产业结构调整指导目录（2019年修订本）》，</w:t>
            </w:r>
            <w:r>
              <w:rPr>
                <w:rFonts w:hint="default" w:ascii="Times New Roman" w:hAnsi="Times New Roman" w:eastAsia="宋体" w:cs="Times New Roman"/>
                <w:color w:val="auto"/>
                <w:sz w:val="24"/>
                <w:szCs w:val="24"/>
                <w:highlight w:val="none"/>
                <w:lang w:val="zh-CN"/>
              </w:rPr>
              <w:t>本项目涉及的产品、工艺均不属于《产业结构调整指导目录（2019年本）》的中“鼓励类”、“限制类”和“淘汰类”之列，根据《促进产业结构调整暂行规定》（国发（2005）40号）第十三条规定，本项目属于“允许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color w:val="auto"/>
                <w:sz w:val="24"/>
                <w:highlight w:val="none"/>
                <w:lang w:val="en-US" w:eastAsia="zh-CN"/>
              </w:rPr>
              <w:t>3</w:t>
            </w:r>
            <w:r>
              <w:rPr>
                <w:rFonts w:hint="default" w:ascii="Times New Roman" w:hAnsi="Times New Roman" w:eastAsia="宋体" w:cs="Times New Roman"/>
                <w:b/>
                <w:color w:val="auto"/>
                <w:sz w:val="24"/>
                <w:highlight w:val="none"/>
              </w:rPr>
              <w:t>、与《</w:t>
            </w:r>
            <w:r>
              <w:rPr>
                <w:rFonts w:hint="default" w:ascii="Times New Roman" w:hAnsi="Times New Roman" w:eastAsia="宋体" w:cs="Times New Roman"/>
                <w:b/>
                <w:bCs/>
                <w:color w:val="auto"/>
                <w:sz w:val="24"/>
                <w:szCs w:val="24"/>
                <w:highlight w:val="none"/>
              </w:rPr>
              <w:t>长江经济带发展负面清单指南（试行）</w:t>
            </w:r>
            <w:r>
              <w:rPr>
                <w:rFonts w:hint="eastAsia" w:cs="Times New Roman"/>
                <w:b/>
                <w:bCs/>
                <w:color w:val="auto"/>
                <w:sz w:val="24"/>
                <w:szCs w:val="24"/>
                <w:highlight w:val="none"/>
                <w:lang w:val="en-US" w:eastAsia="zh-CN"/>
              </w:rPr>
              <w:t>2022年版</w:t>
            </w:r>
            <w:r>
              <w:rPr>
                <w:rFonts w:hint="default" w:ascii="Times New Roman" w:hAnsi="Times New Roman" w:eastAsia="宋体" w:cs="Times New Roman"/>
                <w:b/>
                <w:color w:val="auto"/>
                <w:sz w:val="24"/>
                <w:highlight w:val="none"/>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2019年1月12日，推动长江经济带发展领导小组办公室发布了《关于发布长江经济带发展负面清单指南（试行）的通知》（第89号），本项目位于云南省东川再就业特区天生桥</w:t>
            </w:r>
            <w:r>
              <w:rPr>
                <w:rFonts w:hint="eastAsia" w:ascii="Times New Roman" w:hAnsi="Times New Roman" w:eastAsia="Times New Roman"/>
                <w:color w:val="auto"/>
                <w:sz w:val="24"/>
                <w:szCs w:val="24"/>
                <w:highlight w:val="none"/>
                <w:lang w:val="zh-CN"/>
              </w:rPr>
              <w:t>工业园</w:t>
            </w:r>
            <w:r>
              <w:rPr>
                <w:rFonts w:hint="default" w:ascii="Times New Roman" w:hAnsi="Times New Roman" w:eastAsia="Times New Roman"/>
                <w:color w:val="auto"/>
                <w:sz w:val="24"/>
                <w:szCs w:val="24"/>
                <w:highlight w:val="none"/>
                <w:lang w:val="zh-CN"/>
              </w:rPr>
              <w:t>，</w:t>
            </w:r>
            <w:r>
              <w:rPr>
                <w:rFonts w:hint="default" w:ascii="Times New Roman" w:hAnsi="Times New Roman" w:eastAsia="Times New Roman" w:cs="Times New Roman"/>
                <w:color w:val="auto"/>
                <w:sz w:val="24"/>
                <w:szCs w:val="24"/>
                <w:highlight w:val="none"/>
                <w:lang w:val="zh-CN"/>
              </w:rPr>
              <w:t>项目涉及到的地表水体主要为北侧3.2km处的甸头大河，甸头大河为小江流域清水海出口一东川城区前河段的支流</w:t>
            </w:r>
            <w:r>
              <w:rPr>
                <w:rFonts w:hint="eastAsia" w:ascii="Times New Roman" w:hAnsi="Times New Roman" w:eastAsia="Times New Roman" w:cs="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最终汇集于小江；小江属于长江的上游主要支流。本项目与《长江经济带发展负面清单指南（试行）》的符合性具体分析如下表所示。</w:t>
            </w:r>
          </w:p>
          <w:p>
            <w:pPr>
              <w:widowControl/>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eastAsia" w:ascii="Times New Roman" w:hAnsi="Times New Roman" w:eastAsia="宋体" w:cs="Times New Roman"/>
                <w:b/>
                <w:bCs/>
                <w:color w:val="auto"/>
                <w:kern w:val="0"/>
                <w:highlight w:val="none"/>
                <w:lang w:val="en-US" w:eastAsia="zh-CN"/>
              </w:rPr>
              <w:t>1-</w:t>
            </w:r>
            <w:r>
              <w:rPr>
                <w:rFonts w:hint="eastAsia" w:cs="Times New Roman"/>
                <w:b/>
                <w:bCs/>
                <w:color w:val="auto"/>
                <w:kern w:val="0"/>
                <w:highlight w:val="none"/>
                <w:lang w:val="en-US" w:eastAsia="zh-CN"/>
              </w:rPr>
              <w:t>5</w:t>
            </w:r>
            <w:r>
              <w:rPr>
                <w:rFonts w:hint="default" w:ascii="Times New Roman" w:hAnsi="Times New Roman" w:eastAsia="宋体" w:cs="Times New Roman"/>
                <w:b/>
                <w:bCs/>
                <w:color w:val="auto"/>
                <w:kern w:val="0"/>
                <w:highlight w:val="none"/>
              </w:rPr>
              <w:t xml:space="preserve">   与《长江经济带发展负面清单指南（试行）》相符性分析</w:t>
            </w:r>
          </w:p>
          <w:tbl>
            <w:tblPr>
              <w:tblStyle w:val="21"/>
              <w:tblW w:w="78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4"/>
              <w:gridCol w:w="3317"/>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长江经济带发展负面清单指南（试行）</w:t>
                  </w:r>
                </w:p>
              </w:tc>
              <w:tc>
                <w:tcPr>
                  <w:tcW w:w="33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本项目</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b/>
                      <w:bCs/>
                      <w:color w:val="auto"/>
                      <w:kern w:val="0"/>
                      <w:sz w:val="21"/>
                      <w:szCs w:val="21"/>
                      <w:highlight w:val="none"/>
                      <w:lang w:eastAsia="zh-CN"/>
                    </w:rPr>
                  </w:pPr>
                  <w:r>
                    <w:rPr>
                      <w:rFonts w:hint="eastAsia" w:cs="Times New Roman"/>
                      <w:b/>
                      <w:bCs/>
                      <w:color w:val="auto"/>
                      <w:kern w:val="0"/>
                      <w:sz w:val="21"/>
                      <w:szCs w:val="21"/>
                      <w:highlight w:val="none"/>
                      <w:lang w:eastAsia="zh-CN"/>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禁止建设不符合全国和省级港口布局规划以及港口总体规划的码头项目，禁止建设不符合《长江干线过江通道布局规划》的过江通道项目。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本项目在云南省</w:t>
                  </w:r>
                  <w:r>
                    <w:rPr>
                      <w:rFonts w:hint="eastAsia" w:ascii="Times New Roman" w:hAnsi="Times New Roman" w:eastAsia="Times New Roman"/>
                      <w:color w:val="auto"/>
                      <w:sz w:val="21"/>
                      <w:szCs w:val="21"/>
                      <w:highlight w:val="none"/>
                      <w:lang w:val="zh-CN"/>
                    </w:rPr>
                    <w:t>昆明市东川区</w:t>
                  </w:r>
                  <w:r>
                    <w:rPr>
                      <w:rFonts w:hint="default" w:ascii="Times New Roman" w:hAnsi="Times New Roman" w:eastAsia="Times New Roman"/>
                      <w:color w:val="auto"/>
                      <w:sz w:val="21"/>
                      <w:szCs w:val="21"/>
                      <w:highlight w:val="none"/>
                      <w:lang w:val="zh-CN"/>
                    </w:rPr>
                    <w:t>东川再就业特区天生桥</w:t>
                  </w:r>
                  <w:r>
                    <w:rPr>
                      <w:rFonts w:hint="eastAsia" w:ascii="Times New Roman" w:hAnsi="Times New Roman" w:eastAsia="Times New Roman"/>
                      <w:color w:val="auto"/>
                      <w:sz w:val="21"/>
                      <w:szCs w:val="21"/>
                      <w:highlight w:val="none"/>
                      <w:lang w:val="zh-CN"/>
                    </w:rPr>
                    <w:t>工业园</w:t>
                  </w:r>
                  <w:r>
                    <w:rPr>
                      <w:rFonts w:hint="default" w:ascii="Times New Roman" w:hAnsi="Times New Roman" w:eastAsia="Times New Roman"/>
                      <w:color w:val="auto"/>
                      <w:sz w:val="21"/>
                      <w:szCs w:val="21"/>
                      <w:highlight w:val="none"/>
                      <w:lang w:val="zh-CN"/>
                    </w:rPr>
                    <w:t>建设</w:t>
                  </w:r>
                  <w:r>
                    <w:rPr>
                      <w:rFonts w:hint="eastAsia" w:ascii="Times New Roman" w:hAnsi="Times New Roman" w:eastAsia="Times New Roman"/>
                      <w:color w:val="auto"/>
                      <w:sz w:val="21"/>
                      <w:szCs w:val="21"/>
                      <w:highlight w:val="none"/>
                      <w:lang w:val="zh-CN"/>
                    </w:rPr>
                    <w:t>塑料制品生产线</w:t>
                  </w:r>
                  <w:r>
                    <w:rPr>
                      <w:rFonts w:hint="default" w:ascii="Times New Roman" w:hAnsi="Times New Roman" w:eastAsia="Times New Roman"/>
                      <w:color w:val="auto"/>
                      <w:sz w:val="21"/>
                      <w:szCs w:val="21"/>
                      <w:highlight w:val="none"/>
                      <w:lang w:val="zh-CN"/>
                    </w:rPr>
                    <w:t>建设项目，不涉及码头及过江通道。</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本项目位于云南省东川再就业特区天生桥特色产业园，不涉及自然保护区核心区、风景名胜区等特殊敏感区。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本项目位于东川区云南省东川再就业特区天生桥特色产业园，不涉及到饮用水水源地。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本项目在云南省</w:t>
                  </w:r>
                  <w:r>
                    <w:rPr>
                      <w:rFonts w:hint="eastAsia" w:ascii="Times New Roman" w:hAnsi="Times New Roman" w:eastAsia="Times New Roman"/>
                      <w:color w:val="auto"/>
                      <w:sz w:val="21"/>
                      <w:szCs w:val="21"/>
                      <w:highlight w:val="none"/>
                      <w:lang w:val="zh-CN"/>
                    </w:rPr>
                    <w:t>昆明市东川区</w:t>
                  </w:r>
                  <w:r>
                    <w:rPr>
                      <w:rFonts w:hint="default" w:ascii="Times New Roman" w:hAnsi="Times New Roman" w:eastAsia="Times New Roman"/>
                      <w:color w:val="auto"/>
                      <w:sz w:val="21"/>
                      <w:szCs w:val="21"/>
                      <w:highlight w:val="none"/>
                      <w:lang w:val="zh-CN"/>
                    </w:rPr>
                    <w:t>东川再就业特区天生桥</w:t>
                  </w:r>
                  <w:r>
                    <w:rPr>
                      <w:rFonts w:hint="eastAsia" w:ascii="Times New Roman" w:hAnsi="Times New Roman" w:eastAsia="Times New Roman"/>
                      <w:color w:val="auto"/>
                      <w:sz w:val="21"/>
                      <w:szCs w:val="21"/>
                      <w:highlight w:val="none"/>
                      <w:lang w:val="zh-CN"/>
                    </w:rPr>
                    <w:t>工业园</w:t>
                  </w:r>
                  <w:r>
                    <w:rPr>
                      <w:rFonts w:hint="default" w:ascii="Times New Roman" w:hAnsi="Times New Roman" w:eastAsia="Times New Roman"/>
                      <w:color w:val="auto"/>
                      <w:sz w:val="21"/>
                      <w:szCs w:val="21"/>
                      <w:highlight w:val="none"/>
                      <w:lang w:val="zh-CN"/>
                    </w:rPr>
                    <w:t>建设</w:t>
                  </w:r>
                  <w:r>
                    <w:rPr>
                      <w:rFonts w:hint="eastAsia" w:ascii="Times New Roman" w:hAnsi="Times New Roman" w:eastAsia="Times New Roman"/>
                      <w:color w:val="auto"/>
                      <w:sz w:val="21"/>
                      <w:szCs w:val="21"/>
                      <w:highlight w:val="none"/>
                      <w:lang w:val="zh-CN"/>
                    </w:rPr>
                    <w:t>塑料制品生产线</w:t>
                  </w:r>
                  <w:r>
                    <w:rPr>
                      <w:rFonts w:hint="default" w:ascii="Times New Roman" w:hAnsi="Times New Roman" w:eastAsia="Times New Roman"/>
                      <w:color w:val="auto"/>
                      <w:sz w:val="21"/>
                      <w:szCs w:val="21"/>
                      <w:highlight w:val="none"/>
                      <w:lang w:val="zh-CN"/>
                    </w:rPr>
                    <w:t>建设项目，符合主体功能定位，项目所在地的纳污水体为小江（清水海-入金沙江口段），不属于水产种植资源保护区的岸线和河段范围。</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本项目在云南省</w:t>
                  </w:r>
                  <w:r>
                    <w:rPr>
                      <w:rFonts w:hint="eastAsia" w:ascii="Times New Roman" w:hAnsi="Times New Roman" w:eastAsia="Times New Roman"/>
                      <w:color w:val="auto"/>
                      <w:sz w:val="21"/>
                      <w:szCs w:val="21"/>
                      <w:highlight w:val="none"/>
                      <w:lang w:val="zh-CN"/>
                    </w:rPr>
                    <w:t>昆明市东川区</w:t>
                  </w:r>
                  <w:r>
                    <w:rPr>
                      <w:rFonts w:hint="default" w:ascii="Times New Roman" w:hAnsi="Times New Roman" w:eastAsia="Times New Roman"/>
                      <w:color w:val="auto"/>
                      <w:sz w:val="21"/>
                      <w:szCs w:val="21"/>
                      <w:highlight w:val="none"/>
                      <w:lang w:val="zh-CN"/>
                    </w:rPr>
                    <w:t>东川再就业特区天生桥</w:t>
                  </w:r>
                  <w:r>
                    <w:rPr>
                      <w:rFonts w:hint="eastAsia" w:ascii="Times New Roman" w:hAnsi="Times New Roman" w:eastAsia="Times New Roman"/>
                      <w:color w:val="auto"/>
                      <w:sz w:val="21"/>
                      <w:szCs w:val="21"/>
                      <w:highlight w:val="none"/>
                      <w:lang w:val="zh-CN"/>
                    </w:rPr>
                    <w:t>工业园</w:t>
                  </w:r>
                  <w:r>
                    <w:rPr>
                      <w:rFonts w:hint="default" w:ascii="Times New Roman" w:hAnsi="Times New Roman" w:eastAsia="Times New Roman"/>
                      <w:color w:val="auto"/>
                      <w:sz w:val="21"/>
                      <w:szCs w:val="21"/>
                      <w:highlight w:val="none"/>
                      <w:lang w:val="zh-CN"/>
                    </w:rPr>
                    <w:t>建设</w:t>
                  </w:r>
                  <w:r>
                    <w:rPr>
                      <w:rFonts w:hint="eastAsia" w:ascii="Times New Roman" w:hAnsi="Times New Roman" w:eastAsia="Times New Roman"/>
                      <w:color w:val="auto"/>
                      <w:sz w:val="21"/>
                      <w:szCs w:val="21"/>
                      <w:highlight w:val="none"/>
                      <w:lang w:val="zh-CN"/>
                    </w:rPr>
                    <w:t>塑料制品生产线</w:t>
                  </w:r>
                  <w:r>
                    <w:rPr>
                      <w:rFonts w:hint="default" w:ascii="Times New Roman" w:hAnsi="Times New Roman" w:eastAsia="Times New Roman"/>
                      <w:color w:val="auto"/>
                      <w:sz w:val="21"/>
                      <w:szCs w:val="21"/>
                      <w:highlight w:val="none"/>
                      <w:lang w:val="zh-CN"/>
                    </w:rPr>
                    <w:t>建设项目，项目所在地的纳污水体为小江（清水海-入金沙江口段），该河段不属于《长江岸线保护和开发利用总体规划》划定的岸线保护区，也不属于全国重要江河湖泊水功能区划定的河段保护区、保留区。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本项目在云南省</w:t>
                  </w:r>
                  <w:r>
                    <w:rPr>
                      <w:rFonts w:hint="eastAsia" w:ascii="Times New Roman" w:hAnsi="Times New Roman" w:eastAsia="Times New Roman"/>
                      <w:color w:val="auto"/>
                      <w:sz w:val="21"/>
                      <w:szCs w:val="21"/>
                      <w:highlight w:val="none"/>
                      <w:lang w:val="zh-CN"/>
                    </w:rPr>
                    <w:t>昆明市东川区</w:t>
                  </w:r>
                  <w:r>
                    <w:rPr>
                      <w:rFonts w:hint="default" w:ascii="Times New Roman" w:hAnsi="Times New Roman" w:eastAsia="Times New Roman"/>
                      <w:color w:val="auto"/>
                      <w:sz w:val="21"/>
                      <w:szCs w:val="21"/>
                      <w:highlight w:val="none"/>
                      <w:lang w:val="zh-CN"/>
                    </w:rPr>
                    <w:t>东川再就业特区天生桥</w:t>
                  </w:r>
                  <w:r>
                    <w:rPr>
                      <w:rFonts w:hint="eastAsia" w:ascii="Times New Roman" w:hAnsi="Times New Roman" w:eastAsia="Times New Roman"/>
                      <w:color w:val="auto"/>
                      <w:sz w:val="21"/>
                      <w:szCs w:val="21"/>
                      <w:highlight w:val="none"/>
                      <w:lang w:val="zh-CN"/>
                    </w:rPr>
                    <w:t>工业园</w:t>
                  </w:r>
                  <w:r>
                    <w:rPr>
                      <w:rFonts w:hint="default" w:ascii="Times New Roman" w:hAnsi="Times New Roman" w:eastAsia="Times New Roman"/>
                      <w:color w:val="auto"/>
                      <w:sz w:val="21"/>
                      <w:szCs w:val="21"/>
                      <w:highlight w:val="none"/>
                      <w:lang w:val="zh-CN"/>
                    </w:rPr>
                    <w:t>建设</w:t>
                  </w:r>
                  <w:r>
                    <w:rPr>
                      <w:rFonts w:hint="eastAsia" w:ascii="Times New Roman" w:hAnsi="Times New Roman" w:eastAsia="Times New Roman"/>
                      <w:color w:val="auto"/>
                      <w:sz w:val="21"/>
                      <w:szCs w:val="21"/>
                      <w:highlight w:val="none"/>
                      <w:lang w:val="zh-CN"/>
                    </w:rPr>
                    <w:t>塑料制品生产线</w:t>
                  </w:r>
                  <w:r>
                    <w:rPr>
                      <w:rFonts w:hint="default" w:ascii="Times New Roman" w:hAnsi="Times New Roman" w:eastAsia="Times New Roman"/>
                      <w:color w:val="auto"/>
                      <w:sz w:val="21"/>
                      <w:szCs w:val="21"/>
                      <w:highlight w:val="none"/>
                      <w:lang w:val="zh-CN"/>
                    </w:rPr>
                    <w:t>建设项目，不涉及生态保护红线和永久基本农田。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禁止在长江干支流1公里范围内新建、扩建化工园区和化工项目。禁止在合规园区外新建、扩建钢铁、石化、化工、焦化、建材、有色等高污染项目。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zh-CN"/>
                    </w:rPr>
                  </w:pPr>
                  <w:r>
                    <w:rPr>
                      <w:rFonts w:hint="default" w:ascii="Times New Roman" w:hAnsi="Times New Roman" w:eastAsia="Times New Roman"/>
                      <w:color w:val="auto"/>
                      <w:sz w:val="21"/>
                      <w:szCs w:val="21"/>
                      <w:highlight w:val="none"/>
                      <w:lang w:val="zh-CN"/>
                    </w:rPr>
                    <w:t>本项目位于东川区云南省东</w:t>
                  </w:r>
                </w:p>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川再就业特区天生桥特色产业园，根据周边关系可知，距离小江超过10km，项目所在区域不属于禁建范围。</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禁止新建、扩建不符合国家石化、现代煤化工等产业布局规划的项目。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本项目在云南省</w:t>
                  </w:r>
                  <w:r>
                    <w:rPr>
                      <w:rFonts w:hint="eastAsia" w:ascii="Times New Roman" w:hAnsi="Times New Roman" w:eastAsia="Times New Roman"/>
                      <w:color w:val="auto"/>
                      <w:sz w:val="21"/>
                      <w:szCs w:val="21"/>
                      <w:highlight w:val="none"/>
                      <w:lang w:val="zh-CN"/>
                    </w:rPr>
                    <w:t>昆明市东川区</w:t>
                  </w:r>
                  <w:r>
                    <w:rPr>
                      <w:rFonts w:hint="default" w:ascii="Times New Roman" w:hAnsi="Times New Roman" w:eastAsia="Times New Roman"/>
                      <w:color w:val="auto"/>
                      <w:sz w:val="21"/>
                      <w:szCs w:val="21"/>
                      <w:highlight w:val="none"/>
                      <w:lang w:val="zh-CN"/>
                    </w:rPr>
                    <w:t>东川再就业特区天生桥</w:t>
                  </w:r>
                  <w:r>
                    <w:rPr>
                      <w:rFonts w:hint="eastAsia" w:ascii="Times New Roman" w:hAnsi="Times New Roman" w:eastAsia="Times New Roman"/>
                      <w:color w:val="auto"/>
                      <w:sz w:val="21"/>
                      <w:szCs w:val="21"/>
                      <w:highlight w:val="none"/>
                      <w:lang w:val="zh-CN"/>
                    </w:rPr>
                    <w:t>工业园</w:t>
                  </w:r>
                  <w:r>
                    <w:rPr>
                      <w:rFonts w:hint="default" w:ascii="Times New Roman" w:hAnsi="Times New Roman" w:eastAsia="Times New Roman"/>
                      <w:color w:val="auto"/>
                      <w:sz w:val="21"/>
                      <w:szCs w:val="21"/>
                      <w:highlight w:val="none"/>
                      <w:lang w:val="zh-CN"/>
                    </w:rPr>
                    <w:t>建设</w:t>
                  </w:r>
                  <w:r>
                    <w:rPr>
                      <w:rFonts w:hint="eastAsia" w:ascii="Times New Roman" w:hAnsi="Times New Roman" w:eastAsia="Times New Roman"/>
                      <w:color w:val="auto"/>
                      <w:sz w:val="21"/>
                      <w:szCs w:val="21"/>
                      <w:highlight w:val="none"/>
                      <w:lang w:val="zh-CN"/>
                    </w:rPr>
                    <w:t>塑料制品生产线</w:t>
                  </w:r>
                  <w:r>
                    <w:rPr>
                      <w:rFonts w:hint="default" w:ascii="Times New Roman" w:hAnsi="Times New Roman" w:eastAsia="Times New Roman"/>
                      <w:color w:val="auto"/>
                      <w:sz w:val="21"/>
                      <w:szCs w:val="21"/>
                      <w:highlight w:val="none"/>
                      <w:lang w:val="zh-CN"/>
                    </w:rPr>
                    <w:t>建设项目，不属于不符合国家石化、现代煤化工等产业布局规划的项目。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禁止新建、扩建法律法规和相关政策明令禁止的落后产能项目。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ascii="Times New Roman" w:hAnsi="Times New Roman" w:eastAsia="Times New Roman"/>
                      <w:color w:val="auto"/>
                      <w:sz w:val="21"/>
                      <w:szCs w:val="21"/>
                      <w:highlight w:val="none"/>
                      <w:lang w:val="zh-CN"/>
                    </w:rPr>
                    <w:t>属于塑料制品业</w:t>
                  </w:r>
                  <w:r>
                    <w:rPr>
                      <w:rFonts w:hint="eastAsia" w:cs="Times New Roman"/>
                      <w:color w:val="auto"/>
                      <w:sz w:val="21"/>
                      <w:szCs w:val="21"/>
                      <w:highlight w:val="none"/>
                      <w:lang w:eastAsia="zh-CN"/>
                    </w:rPr>
                    <w:t>及纺织业</w:t>
                  </w:r>
                  <w:r>
                    <w:rPr>
                      <w:rFonts w:hint="default" w:ascii="Times New Roman" w:hAnsi="Times New Roman" w:eastAsia="Times New Roman"/>
                      <w:color w:val="auto"/>
                      <w:sz w:val="21"/>
                      <w:szCs w:val="21"/>
                      <w:highlight w:val="none"/>
                      <w:lang w:val="zh-CN"/>
                    </w:rPr>
                    <w:t>，不属于《产业结构调整指导目录（2019年本）冲淘汰类或限制类项目，不属于法律法规和相关政策明令禁止的落后产能项目。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禁止新建、扩建不符合国家产能置换要求的严重过剩产能行业的项目。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ascii="Times New Roman" w:hAnsi="Times New Roman" w:eastAsia="Times New Roman"/>
                      <w:color w:val="auto"/>
                      <w:sz w:val="21"/>
                      <w:szCs w:val="21"/>
                      <w:highlight w:val="none"/>
                      <w:lang w:val="zh-CN"/>
                    </w:rPr>
                    <w:t>塑料制品业塑料制品业</w:t>
                  </w:r>
                  <w:r>
                    <w:rPr>
                      <w:rFonts w:hint="eastAsia" w:cs="Times New Roman"/>
                      <w:color w:val="auto"/>
                      <w:sz w:val="21"/>
                      <w:szCs w:val="21"/>
                      <w:highlight w:val="none"/>
                      <w:lang w:eastAsia="zh-CN"/>
                    </w:rPr>
                    <w:t>及纺织业</w:t>
                  </w:r>
                  <w:r>
                    <w:rPr>
                      <w:rFonts w:hint="default" w:ascii="Times New Roman" w:hAnsi="Times New Roman" w:eastAsia="Times New Roman"/>
                      <w:color w:val="auto"/>
                      <w:sz w:val="21"/>
                      <w:szCs w:val="21"/>
                      <w:highlight w:val="none"/>
                      <w:lang w:val="zh-CN"/>
                    </w:rPr>
                    <w:t>，不属于国家产能置换要求的严重过剩产能行业的项目。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highlight w:val="none"/>
                <w:lang w:eastAsia="zh-CN"/>
              </w:rPr>
            </w:pPr>
            <w:r>
              <w:rPr>
                <w:rFonts w:hint="eastAsia" w:ascii="Times New Roman" w:hAnsi="Times New Roman" w:cs="Times New Roman"/>
                <w:color w:val="auto"/>
                <w:sz w:val="24"/>
                <w:highlight w:val="none"/>
                <w:lang w:eastAsia="zh-CN"/>
              </w:rPr>
              <w:t>综上，本项目建设符合</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szCs w:val="24"/>
                <w:highlight w:val="none"/>
              </w:rPr>
              <w:t>长江经济带发展负面清单指南（试行）</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eastAsia="zh-CN"/>
              </w:rPr>
              <w:t>相关要求。</w:t>
            </w:r>
          </w:p>
          <w:p>
            <w:pPr>
              <w:pStyle w:val="33"/>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2" w:firstLineChars="200"/>
              <w:jc w:val="both"/>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spacing w:val="0"/>
                <w:kern w:val="2"/>
                <w:sz w:val="24"/>
                <w:szCs w:val="24"/>
                <w:highlight w:val="none"/>
                <w:lang w:val="en-US" w:eastAsia="zh-CN" w:bidi="ar"/>
              </w:rPr>
              <w:t>4、</w:t>
            </w:r>
            <w:r>
              <w:rPr>
                <w:rFonts w:hint="eastAsia" w:ascii="Times New Roman" w:hAnsi="Times New Roman" w:eastAsia="宋体" w:cs="Times New Roman"/>
                <w:b/>
                <w:bCs/>
                <w:color w:val="auto"/>
                <w:sz w:val="24"/>
                <w:highlight w:val="none"/>
                <w:lang w:eastAsia="zh-CN"/>
              </w:rPr>
              <w:t>与</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eastAsia="zh-CN"/>
              </w:rPr>
              <w:t>云南省重点行业挥发性有机物综合治理实施方案</w:t>
            </w:r>
            <w:r>
              <w:rPr>
                <w:rFonts w:hint="default" w:ascii="Times New Roman" w:hAnsi="Times New Roman" w:eastAsia="宋体" w:cs="Times New Roman"/>
                <w:b/>
                <w:color w:val="auto"/>
                <w:sz w:val="24"/>
                <w:highlight w:val="none"/>
              </w:rPr>
              <w:t>》符合性分析</w:t>
            </w:r>
          </w:p>
          <w:p>
            <w:pPr>
              <w:adjustRightInd w:val="0"/>
              <w:snapToGrid w:val="0"/>
              <w:spacing w:line="360" w:lineRule="auto"/>
              <w:ind w:firstLine="480" w:firstLineChars="200"/>
              <w:rPr>
                <w:rFonts w:hint="default" w:ascii="Times New Roman" w:hAnsi="Times New Roman" w:eastAsia="宋体" w:cs="Times New Roman"/>
                <w:b/>
                <w:color w:val="auto"/>
                <w:kern w:val="0"/>
                <w:sz w:val="21"/>
                <w:szCs w:val="21"/>
                <w:highlight w:val="none"/>
              </w:rPr>
            </w:pPr>
            <w:r>
              <w:rPr>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eastAsia"/>
                <w:color w:val="auto"/>
                <w:sz w:val="24"/>
                <w:highlight w:val="none"/>
                <w:lang w:val="en-US" w:eastAsia="zh-CN"/>
              </w:rPr>
              <w:t>1-6</w:t>
            </w:r>
            <w:r>
              <w:rPr>
                <w:color w:val="auto"/>
                <w:sz w:val="24"/>
                <w:highlight w:val="none"/>
              </w:rPr>
              <w:t>。</w:t>
            </w:r>
          </w:p>
          <w:p>
            <w:pPr>
              <w:adjustRightInd w:val="0"/>
              <w:snapToGrid w:val="0"/>
              <w:spacing w:line="240" w:lineRule="auto"/>
              <w:ind w:firstLine="422" w:firstLineChars="20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1-</w:t>
            </w:r>
            <w:r>
              <w:rPr>
                <w:rFonts w:hint="eastAsia" w:cs="Times New Roman"/>
                <w:b/>
                <w:color w:val="auto"/>
                <w:kern w:val="0"/>
                <w:sz w:val="21"/>
                <w:szCs w:val="21"/>
                <w:highlight w:val="none"/>
                <w:lang w:val="en-US" w:eastAsia="zh-CN"/>
              </w:rPr>
              <w:t>6</w:t>
            </w:r>
            <w:r>
              <w:rPr>
                <w:rFonts w:hint="default" w:ascii="Times New Roman" w:hAnsi="Times New Roman" w:eastAsia="宋体" w:cs="Times New Roman"/>
                <w:b/>
                <w:color w:val="auto"/>
                <w:kern w:val="0"/>
                <w:sz w:val="21"/>
                <w:szCs w:val="21"/>
                <w:highlight w:val="none"/>
              </w:rPr>
              <w:t xml:space="preserve">  与</w:t>
            </w:r>
            <w:r>
              <w:rPr>
                <w:rFonts w:hint="default" w:ascii="Times New Roman" w:hAnsi="Times New Roman" w:eastAsia="宋体" w:cs="Times New Roman"/>
                <w:b/>
                <w:color w:val="auto"/>
                <w:kern w:val="0"/>
                <w:sz w:val="21"/>
                <w:szCs w:val="21"/>
                <w:highlight w:val="none"/>
                <w:lang w:eastAsia="zh-CN"/>
              </w:rPr>
              <w:t>《</w:t>
            </w:r>
            <w:r>
              <w:rPr>
                <w:rFonts w:hint="eastAsia" w:ascii="Times New Roman" w:hAnsi="Times New Roman" w:eastAsia="宋体" w:cs="Times New Roman"/>
                <w:b/>
                <w:color w:val="auto"/>
                <w:kern w:val="0"/>
                <w:sz w:val="21"/>
                <w:szCs w:val="21"/>
                <w:highlight w:val="none"/>
                <w:lang w:eastAsia="zh-CN"/>
              </w:rPr>
              <w:t>云南省重点行业挥发性有机物综合治理实施方案</w:t>
            </w:r>
            <w:r>
              <w:rPr>
                <w:rFonts w:hint="default" w:ascii="Times New Roman" w:hAnsi="Times New Roman" w:eastAsia="宋体" w:cs="Times New Roman"/>
                <w:b/>
                <w:color w:val="auto"/>
                <w:kern w:val="0"/>
                <w:sz w:val="21"/>
                <w:szCs w:val="21"/>
                <w:highlight w:val="none"/>
              </w:rPr>
              <w:t>》符合性分析</w:t>
            </w:r>
          </w:p>
          <w:tbl>
            <w:tblPr>
              <w:tblStyle w:val="21"/>
              <w:tblW w:w="7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275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kern w:val="0"/>
                      <w:sz w:val="21"/>
                      <w:szCs w:val="21"/>
                      <w:highlight w:val="none"/>
                      <w:lang w:eastAsia="zh-CN"/>
                    </w:rPr>
                    <w:t>重点行业</w:t>
                  </w:r>
                  <w:r>
                    <w:rPr>
                      <w:rFonts w:hint="default" w:ascii="Times New Roman" w:hAnsi="Times New Roman" w:eastAsia="宋体" w:cs="Times New Roman"/>
                      <w:b/>
                      <w:color w:val="auto"/>
                      <w:kern w:val="0"/>
                      <w:sz w:val="21"/>
                      <w:szCs w:val="21"/>
                      <w:highlight w:val="none"/>
                    </w:rPr>
                    <w:t>挥发性有机物</w:t>
                  </w:r>
                  <w:r>
                    <w:rPr>
                      <w:rFonts w:hint="default" w:ascii="Times New Roman" w:hAnsi="Times New Roman" w:eastAsia="宋体" w:cs="Times New Roman"/>
                      <w:b/>
                      <w:color w:val="auto"/>
                      <w:kern w:val="0"/>
                      <w:sz w:val="21"/>
                      <w:szCs w:val="21"/>
                      <w:highlight w:val="none"/>
                      <w:lang w:eastAsia="zh-CN"/>
                    </w:rPr>
                    <w:t>综合治理</w:t>
                  </w:r>
                  <w:r>
                    <w:rPr>
                      <w:rFonts w:hint="default" w:ascii="Times New Roman" w:hAnsi="Times New Roman" w:eastAsia="宋体" w:cs="Times New Roman"/>
                      <w:b/>
                      <w:color w:val="auto"/>
                      <w:kern w:val="0"/>
                      <w:sz w:val="21"/>
                      <w:szCs w:val="21"/>
                      <w:highlight w:val="none"/>
                    </w:rPr>
                    <w:t>方案</w:t>
                  </w:r>
                  <w:r>
                    <w:rPr>
                      <w:rFonts w:hint="default" w:ascii="Times New Roman" w:hAnsi="Times New Roman" w:eastAsia="宋体" w:cs="Times New Roman"/>
                      <w:b/>
                      <w:bCs/>
                      <w:color w:val="auto"/>
                      <w:sz w:val="21"/>
                      <w:szCs w:val="21"/>
                      <w:highlight w:val="none"/>
                    </w:rPr>
                    <w:t>要求如下</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（一）大力推进源头替代。</w:t>
                  </w:r>
                  <w:r>
                    <w:rPr>
                      <w:rFonts w:hint="default" w:ascii="Times New Roman" w:hAnsi="Times New Roman" w:eastAsia="宋体" w:cs="Times New Roman"/>
                      <w:color w:val="auto"/>
                      <w:sz w:val="21"/>
                      <w:szCs w:val="21"/>
                      <w:highlight w:val="none"/>
                      <w:lang w:val="zh-CN" w:eastAsia="zh-CN"/>
                    </w:rPr>
                    <w:t>通过使用水性、粉末、高固体分、无溶剂、辐射固化等低VOCs含量的涂料，水性、辐射固化、植物基等低VOCs含量的油墨，水基、热熔、无溶剂、辐射固化、改性、生物降解等低VOCs含量的胶粘剂，以及低VOC</w:t>
                  </w: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含量、低反应活性的清洗剂等，替代溶剂型涂料、油墨、胶粘剂、清洗剂等，从源头减少VOCs产生。</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工业涂装、包装印刷等行业要加大源头替代力度；化工行业要推广使用低（无）</w:t>
                  </w:r>
                  <w:r>
                    <w:rPr>
                      <w:rFonts w:hint="default" w:ascii="Times New Roman" w:hAnsi="Times New Roman" w:eastAsia="宋体" w:cs="Times New Roman"/>
                      <w:color w:val="auto"/>
                      <w:sz w:val="21"/>
                      <w:szCs w:val="21"/>
                      <w:highlight w:val="none"/>
                      <w:lang w:val="en-US" w:eastAsia="zh-CN"/>
                    </w:rPr>
                    <w:t>VOCs含量、低反</w:t>
                  </w:r>
                  <w:r>
                    <w:rPr>
                      <w:rFonts w:hint="default" w:ascii="Times New Roman" w:hAnsi="Times New Roman" w:eastAsia="宋体" w:cs="Times New Roman"/>
                      <w:color w:val="auto"/>
                      <w:sz w:val="21"/>
                      <w:szCs w:val="21"/>
                      <w:highlight w:val="none"/>
                      <w:lang w:val="zh-CN" w:eastAsia="zh-CN"/>
                    </w:rPr>
                    <w:t>应活性的原辅材料，加快对芳香烃、含卤素有机化合物的绿色替代。企业应大力推广使用低VO</w:t>
                  </w: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lang w:val="zh-CN" w:eastAsia="zh-CN"/>
                    </w:rPr>
                    <w:t>s含量木器涂料、车辆涂料、机械设备涂料、集装箱涂料以及建筑物和构筑物防护涂料等，在技术成热的行业，推产使用低VO</w:t>
                  </w:r>
                  <w:r>
                    <w:rPr>
                      <w:rFonts w:hint="default" w:ascii="Times New Roman" w:hAnsi="Times New Roman" w:eastAsia="宋体" w:cs="Times New Roman"/>
                      <w:color w:val="auto"/>
                      <w:sz w:val="21"/>
                      <w:szCs w:val="21"/>
                      <w:highlight w:val="none"/>
                      <w:lang w:val="en-US" w:eastAsia="zh-CN"/>
                    </w:rPr>
                    <w:t>Cs</w:t>
                  </w:r>
                  <w:r>
                    <w:rPr>
                      <w:rFonts w:hint="default" w:ascii="Times New Roman" w:hAnsi="Times New Roman" w:eastAsia="宋体" w:cs="Times New Roman"/>
                      <w:color w:val="auto"/>
                      <w:sz w:val="21"/>
                      <w:szCs w:val="21"/>
                      <w:highlight w:val="none"/>
                      <w:lang w:val="zh-CN" w:eastAsia="zh-CN"/>
                    </w:rPr>
                    <w:t>含量油墨和胶粘剂。鼓励加快低VOCs含量涂料、油墨、胶粘剂等研发和生产。</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本项目为</w:t>
                  </w:r>
                  <w:r>
                    <w:rPr>
                      <w:rFonts w:hint="default" w:ascii="Times New Roman" w:hAnsi="Times New Roman" w:eastAsia="宋体" w:cs="Times New Roman"/>
                      <w:color w:val="auto"/>
                      <w:sz w:val="21"/>
                      <w:szCs w:val="21"/>
                      <w:highlight w:val="none"/>
                    </w:rPr>
                    <w:t>塑料制品制造</w:t>
                  </w:r>
                  <w:r>
                    <w:rPr>
                      <w:rFonts w:hint="eastAsia" w:cs="Times New Roman"/>
                      <w:color w:val="auto"/>
                      <w:sz w:val="21"/>
                      <w:szCs w:val="21"/>
                      <w:highlight w:val="none"/>
                      <w:lang w:eastAsia="zh-CN"/>
                    </w:rPr>
                    <w:t>及纺织品制造</w:t>
                  </w:r>
                  <w:r>
                    <w:rPr>
                      <w:rFonts w:hint="default" w:ascii="Times New Roman" w:hAnsi="Times New Roman" w:eastAsia="宋体" w:cs="Times New Roman"/>
                      <w:color w:val="auto"/>
                      <w:sz w:val="21"/>
                      <w:szCs w:val="21"/>
                      <w:highlight w:val="none"/>
                    </w:rPr>
                    <w:t>生产项目</w:t>
                  </w:r>
                  <w:r>
                    <w:rPr>
                      <w:rFonts w:hint="eastAsia" w:ascii="Times New Roman" w:hAnsi="Times New Roman" w:eastAsia="宋体" w:cs="Times New Roman"/>
                      <w:color w:val="auto"/>
                      <w:sz w:val="21"/>
                      <w:szCs w:val="21"/>
                      <w:highlight w:val="none"/>
                      <w:lang w:eastAsia="zh-CN"/>
                    </w:rPr>
                    <w:t>，项目使用原辅料符合国家标注，不涉及涂料及胶粘剂。</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全面加强无组织排放控制。</w:t>
                  </w:r>
                  <w:r>
                    <w:rPr>
                      <w:rFonts w:hint="default" w:ascii="Times New Roman" w:hAnsi="Times New Roman" w:eastAsia="宋体" w:cs="Times New Roman"/>
                      <w:color w:val="auto"/>
                      <w:sz w:val="21"/>
                      <w:szCs w:val="21"/>
                      <w:highlight w:val="none"/>
                      <w:lang w:val="zh-CN" w:eastAsia="zh-CN"/>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推进使用先进生产工艺。通过采用全密闭、连续化、自动化等生产技术，以及高效工艺与</w:t>
                  </w:r>
                  <w:r>
                    <w:rPr>
                      <w:rFonts w:hint="eastAsia" w:ascii="Times New Roman" w:hAnsi="Times New Roman" w:eastAsia="宋体" w:cs="Times New Roman"/>
                      <w:color w:val="auto"/>
                      <w:sz w:val="21"/>
                      <w:szCs w:val="21"/>
                      <w:highlight w:val="none"/>
                      <w:lang w:val="zh-CN" w:eastAsia="zh-CN"/>
                    </w:rPr>
                    <w:t>设备等，减少工艺过程无组织排放。挥发性有机液体装载优先采用底部装载方式。</w:t>
                  </w:r>
                  <w:r>
                    <w:rPr>
                      <w:rFonts w:hint="default" w:ascii="Times New Roman" w:hAnsi="Times New Roman" w:eastAsia="宋体" w:cs="Times New Roman"/>
                      <w:color w:val="auto"/>
                      <w:sz w:val="21"/>
                      <w:szCs w:val="21"/>
                      <w:highlight w:val="none"/>
                      <w:lang w:val="zh-CN" w:eastAsia="zh-CN"/>
                    </w:rPr>
                    <w:t>石化、化工</w:t>
                  </w:r>
                  <w:r>
                    <w:rPr>
                      <w:rFonts w:hint="eastAsia" w:ascii="Times New Roman" w:hAnsi="Times New Roman" w:eastAsia="宋体" w:cs="Times New Roman"/>
                      <w:color w:val="auto"/>
                      <w:sz w:val="21"/>
                      <w:szCs w:val="21"/>
                      <w:highlight w:val="none"/>
                      <w:lang w:val="zh-CN" w:eastAsia="zh-CN"/>
                    </w:rPr>
                    <w:t>行业重点推进使用低（无）泄漏的泵、</w:t>
                  </w:r>
                  <w:r>
                    <w:rPr>
                      <w:rFonts w:hint="default" w:ascii="Times New Roman" w:hAnsi="Times New Roman" w:eastAsia="宋体" w:cs="Times New Roman"/>
                      <w:color w:val="auto"/>
                      <w:sz w:val="21"/>
                      <w:szCs w:val="21"/>
                      <w:highlight w:val="none"/>
                      <w:lang w:val="zh-CN" w:eastAsia="zh-CN"/>
                    </w:rPr>
                    <w:t>压缩机、过滤机、离心机、干燥设备等，推广采用油品在</w:t>
                  </w:r>
                  <w:r>
                    <w:rPr>
                      <w:rFonts w:hint="eastAsia" w:ascii="Times New Roman" w:hAnsi="Times New Roman" w:eastAsia="宋体" w:cs="Times New Roman"/>
                      <w:color w:val="auto"/>
                      <w:sz w:val="21"/>
                      <w:szCs w:val="21"/>
                      <w:highlight w:val="none"/>
                      <w:lang w:val="zh-CN" w:eastAsia="zh-CN"/>
                    </w:rPr>
                    <w:t>线调和技术、密闭式循环冷却系统等。工业</w:t>
                  </w:r>
                  <w:r>
                    <w:rPr>
                      <w:rFonts w:hint="default" w:ascii="Times New Roman" w:hAnsi="Times New Roman" w:eastAsia="宋体" w:cs="Times New Roman"/>
                      <w:color w:val="auto"/>
                      <w:sz w:val="21"/>
                      <w:szCs w:val="21"/>
                      <w:highlight w:val="none"/>
                      <w:lang w:val="zh-CN" w:eastAsia="zh-CN"/>
                    </w:rPr>
                    <w:t>涂装</w:t>
                  </w:r>
                  <w:r>
                    <w:rPr>
                      <w:rFonts w:hint="eastAsia" w:ascii="Times New Roman" w:hAnsi="Times New Roman" w:eastAsia="宋体" w:cs="Times New Roman"/>
                      <w:color w:val="auto"/>
                      <w:sz w:val="21"/>
                      <w:szCs w:val="21"/>
                      <w:highlight w:val="none"/>
                      <w:lang w:val="zh-CN" w:eastAsia="zh-CN"/>
                    </w:rPr>
                    <w:t>行业重点推进使用紧凑式涂装工</w:t>
                  </w:r>
                  <w:r>
                    <w:rPr>
                      <w:rFonts w:hint="default" w:ascii="Times New Roman" w:hAnsi="Times New Roman" w:eastAsia="宋体" w:cs="Times New Roman"/>
                      <w:color w:val="auto"/>
                      <w:sz w:val="21"/>
                      <w:szCs w:val="21"/>
                      <w:highlight w:val="none"/>
                      <w:lang w:val="zh-CN" w:eastAsia="zh-CN"/>
                    </w:rPr>
                    <w:t>艺，推广采用辊涂、</w:t>
                  </w:r>
                  <w:r>
                    <w:rPr>
                      <w:rFonts w:hint="eastAsia" w:ascii="Times New Roman" w:hAnsi="Times New Roman" w:eastAsia="宋体" w:cs="Times New Roman"/>
                      <w:color w:val="auto"/>
                      <w:sz w:val="21"/>
                      <w:szCs w:val="21"/>
                      <w:highlight w:val="none"/>
                      <w:lang w:val="zh-CN" w:eastAsia="zh-CN"/>
                    </w:rPr>
                    <w:t>静电喷涂、高压无气喷涂、空气辅助无气喷涂、热喷涂等涂装技术，鼓励企业采用自动化、智能化喷涂设备代人工喷涂，减少使用空气喷涂技术。</w:t>
                  </w:r>
                  <w:r>
                    <w:rPr>
                      <w:rFonts w:hint="default" w:ascii="Times New Roman" w:hAnsi="Times New Roman" w:eastAsia="宋体" w:cs="Times New Roman"/>
                      <w:color w:val="auto"/>
                      <w:sz w:val="21"/>
                      <w:szCs w:val="21"/>
                      <w:highlight w:val="none"/>
                      <w:lang w:val="zh-CN" w:eastAsia="zh-CN"/>
                    </w:rPr>
                    <w:t>包装</w:t>
                  </w:r>
                  <w:r>
                    <w:rPr>
                      <w:rFonts w:hint="eastAsia" w:ascii="Times New Roman" w:hAnsi="Times New Roman" w:eastAsia="宋体" w:cs="Times New Roman"/>
                      <w:color w:val="auto"/>
                      <w:sz w:val="21"/>
                      <w:szCs w:val="21"/>
                      <w:highlight w:val="none"/>
                      <w:lang w:val="zh-CN" w:eastAsia="zh-CN"/>
                    </w:rPr>
                    <w:t>印刷</w:t>
                  </w:r>
                  <w:r>
                    <w:rPr>
                      <w:rFonts w:hint="default" w:ascii="Times New Roman" w:hAnsi="Times New Roman" w:eastAsia="宋体" w:cs="Times New Roman"/>
                      <w:color w:val="auto"/>
                      <w:sz w:val="21"/>
                      <w:szCs w:val="21"/>
                      <w:highlight w:val="none"/>
                      <w:lang w:val="zh-CN" w:eastAsia="zh-CN"/>
                    </w:rPr>
                    <w:t>行业大力推广使用无溶剂复合、挤出</w:t>
                  </w:r>
                  <w:r>
                    <w:rPr>
                      <w:rFonts w:hint="eastAsia" w:ascii="Times New Roman" w:hAnsi="Times New Roman" w:eastAsia="宋体" w:cs="Times New Roman"/>
                      <w:color w:val="auto"/>
                      <w:sz w:val="21"/>
                      <w:szCs w:val="21"/>
                      <w:highlight w:val="none"/>
                      <w:lang w:val="zh-CN" w:eastAsia="zh-CN"/>
                    </w:rPr>
                    <w:t>复合</w:t>
                  </w:r>
                  <w:r>
                    <w:rPr>
                      <w:rFonts w:hint="default" w:ascii="Times New Roman" w:hAnsi="Times New Roman" w:eastAsia="宋体" w:cs="Times New Roman"/>
                      <w:color w:val="auto"/>
                      <w:sz w:val="21"/>
                      <w:szCs w:val="21"/>
                      <w:highlight w:val="none"/>
                      <w:lang w:val="zh-CN" w:eastAsia="zh-CN"/>
                    </w:rPr>
                    <w:t>、共</w:t>
                  </w:r>
                  <w:r>
                    <w:rPr>
                      <w:rFonts w:hint="eastAsia" w:ascii="Times New Roman" w:hAnsi="Times New Roman" w:eastAsia="宋体" w:cs="Times New Roman"/>
                      <w:color w:val="auto"/>
                      <w:sz w:val="21"/>
                      <w:szCs w:val="21"/>
                      <w:highlight w:val="none"/>
                      <w:lang w:val="zh-CN" w:eastAsia="zh-CN"/>
                    </w:rPr>
                    <w:t>挤出复合</w:t>
                  </w:r>
                  <w:r>
                    <w:rPr>
                      <w:rFonts w:hint="default" w:ascii="Times New Roman" w:hAnsi="Times New Roman" w:eastAsia="宋体" w:cs="Times New Roman"/>
                      <w:color w:val="auto"/>
                      <w:sz w:val="21"/>
                      <w:szCs w:val="21"/>
                      <w:highlight w:val="none"/>
                      <w:lang w:val="zh-CN" w:eastAsia="zh-CN"/>
                    </w:rPr>
                    <w:t>技术，鼓励采用水性凹印、醇水凹印、辐射</w:t>
                  </w:r>
                  <w:r>
                    <w:rPr>
                      <w:rFonts w:hint="eastAsia" w:ascii="Times New Roman" w:hAnsi="Times New Roman" w:eastAsia="宋体" w:cs="Times New Roman"/>
                      <w:color w:val="auto"/>
                      <w:sz w:val="21"/>
                      <w:szCs w:val="21"/>
                      <w:highlight w:val="none"/>
                      <w:lang w:val="zh-CN" w:eastAsia="zh-CN"/>
                    </w:rPr>
                    <w:t>固</w:t>
                  </w:r>
                  <w:r>
                    <w:rPr>
                      <w:rFonts w:hint="default" w:ascii="Times New Roman" w:hAnsi="Times New Roman" w:eastAsia="宋体" w:cs="Times New Roman"/>
                      <w:color w:val="auto"/>
                      <w:sz w:val="21"/>
                      <w:szCs w:val="21"/>
                      <w:highlight w:val="none"/>
                      <w:lang w:val="zh-CN" w:eastAsia="zh-CN"/>
                    </w:rPr>
                    <w:t>化凹印、柔版印刷、无水胶印等印刷工艺。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w:t>
                  </w:r>
                  <w:r>
                    <w:rPr>
                      <w:rFonts w:hint="eastAsia" w:ascii="Times New Roman" w:hAnsi="Times New Roman" w:eastAsia="宋体" w:cs="Times New Roman"/>
                      <w:color w:val="auto"/>
                      <w:sz w:val="21"/>
                      <w:szCs w:val="21"/>
                      <w:highlight w:val="none"/>
                      <w:lang w:val="zh-CN" w:eastAsia="zh-CN"/>
                    </w:rPr>
                    <w:t>罩</w:t>
                  </w:r>
                  <w:r>
                    <w:rPr>
                      <w:rFonts w:hint="default" w:ascii="Times New Roman" w:hAnsi="Times New Roman" w:eastAsia="宋体" w:cs="Times New Roman"/>
                      <w:color w:val="auto"/>
                      <w:sz w:val="21"/>
                      <w:szCs w:val="21"/>
                      <w:highlight w:val="none"/>
                      <w:lang w:val="zh-CN" w:eastAsia="zh-CN"/>
                    </w:rPr>
                    <w:t>开口面最远处的VOCs无组织排放位置，控制风速应不低于0.3米/秒，有行业要求的按相关规定执行。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加强设备与管线组件泄漏控制。企业</w:t>
                  </w:r>
                  <w:r>
                    <w:rPr>
                      <w:rFonts w:hint="eastAsia" w:ascii="Times New Roman" w:hAnsi="Times New Roman" w:eastAsia="宋体" w:cs="Times New Roman"/>
                      <w:color w:val="auto"/>
                      <w:sz w:val="21"/>
                      <w:szCs w:val="21"/>
                      <w:highlight w:val="none"/>
                      <w:lang w:val="zh-CN" w:eastAsia="zh-CN"/>
                    </w:rPr>
                    <w:t>中载有气态、液态</w:t>
                  </w:r>
                  <w:r>
                    <w:rPr>
                      <w:rFonts w:hint="eastAsia" w:ascii="Times New Roman" w:hAnsi="Times New Roman" w:eastAsia="宋体" w:cs="Times New Roman"/>
                      <w:color w:val="auto"/>
                      <w:sz w:val="21"/>
                      <w:szCs w:val="21"/>
                      <w:highlight w:val="none"/>
                      <w:lang w:val="en-US" w:eastAsia="zh-CN"/>
                    </w:rPr>
                    <w:t>VOCs物料的设备与管线组件，</w:t>
                  </w:r>
                  <w:r>
                    <w:rPr>
                      <w:rFonts w:hint="default" w:ascii="Times New Roman" w:hAnsi="Times New Roman" w:eastAsia="宋体" w:cs="Times New Roman"/>
                      <w:color w:val="auto"/>
                      <w:sz w:val="21"/>
                      <w:szCs w:val="21"/>
                      <w:highlight w:val="none"/>
                      <w:lang w:val="zh-CN" w:eastAsia="zh-CN"/>
                    </w:rPr>
                    <w:t>密封点数量大于等于2000个的，应</w:t>
                  </w:r>
                  <w:r>
                    <w:rPr>
                      <w:rFonts w:hint="eastAsia" w:ascii="Times New Roman" w:hAnsi="Times New Roman" w:eastAsia="宋体" w:cs="Times New Roman"/>
                      <w:color w:val="auto"/>
                      <w:sz w:val="21"/>
                      <w:szCs w:val="21"/>
                      <w:highlight w:val="none"/>
                      <w:lang w:val="zh-CN" w:eastAsia="zh-CN"/>
                    </w:rPr>
                    <w:t>按</w:t>
                  </w:r>
                  <w:r>
                    <w:rPr>
                      <w:rFonts w:hint="default" w:ascii="Times New Roman" w:hAnsi="Times New Roman" w:eastAsia="宋体" w:cs="Times New Roman"/>
                      <w:color w:val="auto"/>
                      <w:sz w:val="21"/>
                      <w:szCs w:val="21"/>
                      <w:highlight w:val="none"/>
                      <w:lang w:val="zh-CN" w:eastAsia="zh-CN"/>
                    </w:rPr>
                    <w:t>要求开展LDAR工作。石化企业按行业排放标准规定执行。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本项目原料使用前均为包装袋密封储存，</w:t>
                  </w: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防水板生产线产生废气与原项目</w:t>
                  </w:r>
                  <w:r>
                    <w:rPr>
                      <w:rFonts w:hint="eastAsia" w:cs="Times New Roman"/>
                      <w:color w:val="auto"/>
                      <w:sz w:val="21"/>
                      <w:szCs w:val="21"/>
                      <w:highlight w:val="none"/>
                      <w:lang w:eastAsia="zh-CN"/>
                    </w:rPr>
                    <w:t>原项目生产线废气一起经</w:t>
                  </w:r>
                  <w:r>
                    <w:rPr>
                      <w:rFonts w:hint="eastAsia" w:ascii="Times New Roman" w:hAnsi="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rPr>
                    <w:t>UV光氧催化设备+</w:t>
                  </w:r>
                  <w:r>
                    <w:rPr>
                      <w:rFonts w:hint="eastAsia" w:ascii="Times New Roman" w:hAnsi="Times New Roman"/>
                      <w:color w:val="auto"/>
                      <w:sz w:val="21"/>
                      <w:szCs w:val="21"/>
                      <w:highlight w:val="none"/>
                      <w:lang w:val="en-US" w:eastAsia="zh-CN"/>
                    </w:rPr>
                    <w:t>活性炭吸附装置+1根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。本项目不涉及喷涂、印刷等工艺。</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b/>
                      <w:bCs/>
                      <w:color w:val="auto"/>
                      <w:sz w:val="21"/>
                      <w:szCs w:val="21"/>
                      <w:highlight w:val="none"/>
                      <w:lang w:val="zh-CN" w:eastAsia="zh-CN"/>
                    </w:rPr>
                    <w:t>（三）</w:t>
                  </w:r>
                  <w:r>
                    <w:rPr>
                      <w:rFonts w:hint="default" w:ascii="Times New Roman" w:hAnsi="Times New Roman" w:eastAsia="宋体" w:cs="Times New Roman"/>
                      <w:b/>
                      <w:bCs/>
                      <w:color w:val="auto"/>
                      <w:sz w:val="21"/>
                      <w:szCs w:val="21"/>
                      <w:highlight w:val="none"/>
                      <w:lang w:val="zh-CN" w:eastAsia="zh-CN"/>
                    </w:rPr>
                    <w:t>推进建设适宜高效的治污设施。</w:t>
                  </w:r>
                  <w:r>
                    <w:rPr>
                      <w:rFonts w:hint="default" w:ascii="Times New Roman" w:hAnsi="Times New Roman" w:eastAsia="宋体" w:cs="Times New Roman"/>
                      <w:color w:val="auto"/>
                      <w:sz w:val="21"/>
                      <w:szCs w:val="21"/>
                      <w:highlight w:val="none"/>
                      <w:lang w:val="zh-CN" w:eastAsia="zh-CN"/>
                    </w:rPr>
                    <w:t>企业新建治污设施</w:t>
                  </w:r>
                  <w:r>
                    <w:rPr>
                      <w:rFonts w:hint="eastAsia" w:ascii="Times New Roman" w:hAnsi="Times New Roman" w:eastAsia="宋体" w:cs="Times New Roman"/>
                      <w:color w:val="auto"/>
                      <w:sz w:val="21"/>
                      <w:szCs w:val="21"/>
                      <w:highlight w:val="none"/>
                      <w:lang w:val="zh-CN" w:eastAsia="zh-CN"/>
                    </w:rPr>
                    <w:t>或</w:t>
                  </w:r>
                  <w:r>
                    <w:rPr>
                      <w:rFonts w:hint="default" w:ascii="Times New Roman" w:hAnsi="Times New Roman" w:eastAsia="宋体" w:cs="Times New Roman"/>
                      <w:color w:val="auto"/>
                      <w:sz w:val="21"/>
                      <w:szCs w:val="21"/>
                      <w:highlight w:val="none"/>
                      <w:lang w:val="zh-CN" w:eastAsia="zh-CN"/>
                    </w:rPr>
                    <w:t>对</w:t>
                  </w:r>
                  <w:r>
                    <w:rPr>
                      <w:rFonts w:hint="eastAsia" w:ascii="Times New Roman" w:hAnsi="Times New Roman" w:eastAsia="宋体" w:cs="Times New Roman"/>
                      <w:color w:val="auto"/>
                      <w:sz w:val="21"/>
                      <w:szCs w:val="21"/>
                      <w:highlight w:val="none"/>
                      <w:lang w:val="zh-CN" w:eastAsia="zh-CN"/>
                    </w:rPr>
                    <w:t>现</w:t>
                  </w:r>
                  <w:r>
                    <w:rPr>
                      <w:rFonts w:hint="default" w:ascii="Times New Roman" w:hAnsi="Times New Roman" w:eastAsia="宋体" w:cs="Times New Roman"/>
                      <w:color w:val="auto"/>
                      <w:sz w:val="21"/>
                      <w:szCs w:val="21"/>
                      <w:highlight w:val="none"/>
                      <w:lang w:val="zh-CN" w:eastAsia="zh-CN"/>
                    </w:rPr>
                    <w:t>有治污实施</w:t>
                  </w:r>
                  <w:r>
                    <w:rPr>
                      <w:rFonts w:hint="eastAsia" w:ascii="Times New Roman" w:hAnsi="Times New Roman" w:eastAsia="宋体" w:cs="Times New Roman"/>
                      <w:color w:val="auto"/>
                      <w:sz w:val="21"/>
                      <w:szCs w:val="21"/>
                      <w:highlight w:val="none"/>
                      <w:lang w:val="zh-CN" w:eastAsia="zh-CN"/>
                    </w:rPr>
                    <w:t>改</w:t>
                  </w:r>
                  <w:r>
                    <w:rPr>
                      <w:rFonts w:hint="default" w:ascii="Times New Roman" w:hAnsi="Times New Roman" w:eastAsia="宋体" w:cs="Times New Roman"/>
                      <w:color w:val="auto"/>
                      <w:sz w:val="21"/>
                      <w:szCs w:val="21"/>
                      <w:highlight w:val="none"/>
                      <w:lang w:val="zh-CN" w:eastAsia="zh-CN"/>
                    </w:rPr>
                    <w:t>造，应依据排放废气的</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度、组分、</w:t>
                  </w:r>
                  <w:r>
                    <w:rPr>
                      <w:rFonts w:hint="eastAsia" w:ascii="Times New Roman" w:hAnsi="Times New Roman" w:eastAsia="宋体" w:cs="Times New Roman"/>
                      <w:color w:val="auto"/>
                      <w:sz w:val="21"/>
                      <w:szCs w:val="21"/>
                      <w:highlight w:val="none"/>
                      <w:lang w:val="zh-CN" w:eastAsia="zh-CN"/>
                    </w:rPr>
                    <w:t>风量，温度、湿度、压力，以及生产工况等，合理选择治理技术。鼓励企业采用多种技术的组合工艺，提高</w:t>
                  </w:r>
                  <w:r>
                    <w:rPr>
                      <w:rFonts w:hint="eastAsia" w:ascii="Times New Roman" w:hAnsi="Times New Roman" w:eastAsia="宋体" w:cs="Times New Roman"/>
                      <w:color w:val="auto"/>
                      <w:sz w:val="21"/>
                      <w:szCs w:val="21"/>
                      <w:highlight w:val="none"/>
                      <w:lang w:val="en-US" w:eastAsia="zh-CN"/>
                    </w:rPr>
                    <w:t>VOCs治理效率。低浓度大风量废气，宜采用</w:t>
                  </w:r>
                  <w:r>
                    <w:rPr>
                      <w:rFonts w:hint="eastAsia" w:ascii="Times New Roman" w:hAnsi="Times New Roman" w:eastAsia="宋体" w:cs="Times New Roman"/>
                      <w:color w:val="auto"/>
                      <w:sz w:val="21"/>
                      <w:szCs w:val="21"/>
                      <w:highlight w:val="none"/>
                      <w:lang w:val="zh-CN" w:eastAsia="zh-CN"/>
                    </w:rPr>
                    <w:t>沸</w:t>
                  </w:r>
                  <w:r>
                    <w:rPr>
                      <w:rFonts w:hint="default" w:ascii="Times New Roman" w:hAnsi="Times New Roman" w:eastAsia="宋体" w:cs="Times New Roman"/>
                      <w:color w:val="auto"/>
                      <w:sz w:val="21"/>
                      <w:szCs w:val="21"/>
                      <w:highlight w:val="none"/>
                      <w:lang w:val="zh-CN" w:eastAsia="zh-CN"/>
                    </w:rPr>
                    <w:t>石转轮吸附、活性炭吸附、减风增浓等</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缩技术，提高VOCs液度后</w:t>
                  </w:r>
                  <w:r>
                    <w:rPr>
                      <w:rFonts w:hint="eastAsia" w:ascii="Times New Roman" w:hAnsi="Times New Roman" w:eastAsia="宋体" w:cs="Times New Roman"/>
                      <w:color w:val="auto"/>
                      <w:sz w:val="21"/>
                      <w:szCs w:val="21"/>
                      <w:highlight w:val="none"/>
                      <w:lang w:val="zh-CN" w:eastAsia="zh-CN"/>
                    </w:rPr>
                    <w:t>净化</w:t>
                  </w:r>
                  <w:r>
                    <w:rPr>
                      <w:rFonts w:hint="default" w:ascii="Times New Roman" w:hAnsi="Times New Roman" w:eastAsia="宋体" w:cs="Times New Roman"/>
                      <w:color w:val="auto"/>
                      <w:sz w:val="21"/>
                      <w:szCs w:val="21"/>
                      <w:highlight w:val="none"/>
                      <w:lang w:val="zh-CN" w:eastAsia="zh-CN"/>
                    </w:rPr>
                    <w:t>处理</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高浓度废气，优先进行溶剂回收，难以回收的，宜采用高温类烧、催化燃烧等技术。油气（溶剂）回收宜采用冷凝+吸附、吸附+吸收、膜分离+吸附等技术。低温等离子、光催化、光氧化技术主要适用于</w:t>
                  </w:r>
                  <w:r>
                    <w:rPr>
                      <w:rFonts w:hint="eastAsia" w:ascii="Times New Roman" w:hAnsi="Times New Roman" w:eastAsia="宋体" w:cs="Times New Roman"/>
                      <w:color w:val="auto"/>
                      <w:sz w:val="21"/>
                      <w:szCs w:val="21"/>
                      <w:highlight w:val="none"/>
                      <w:lang w:val="zh-CN" w:eastAsia="zh-CN"/>
                    </w:rPr>
                    <w:t>恶臭</w:t>
                  </w:r>
                  <w:r>
                    <w:rPr>
                      <w:rFonts w:hint="default" w:ascii="Times New Roman" w:hAnsi="Times New Roman" w:eastAsia="宋体" w:cs="Times New Roman"/>
                      <w:color w:val="auto"/>
                      <w:sz w:val="21"/>
                      <w:szCs w:val="21"/>
                      <w:highlight w:val="none"/>
                      <w:lang w:val="zh-CN" w:eastAsia="zh-CN"/>
                    </w:rPr>
                    <w:t>异味等治理；生物法主要适用于低浓度VOCs废气治理和恶</w:t>
                  </w:r>
                  <w:r>
                    <w:rPr>
                      <w:rFonts w:hint="eastAsia" w:ascii="Times New Roman" w:hAnsi="Times New Roman" w:eastAsia="宋体" w:cs="Times New Roman"/>
                      <w:color w:val="auto"/>
                      <w:sz w:val="21"/>
                      <w:szCs w:val="21"/>
                      <w:highlight w:val="none"/>
                      <w:lang w:val="zh-CN" w:eastAsia="zh-CN"/>
                    </w:rPr>
                    <w:t>臭</w:t>
                  </w:r>
                  <w:r>
                    <w:rPr>
                      <w:rFonts w:hint="default" w:ascii="Times New Roman" w:hAnsi="Times New Roman" w:eastAsia="宋体" w:cs="Times New Roman"/>
                      <w:color w:val="auto"/>
                      <w:sz w:val="21"/>
                      <w:szCs w:val="21"/>
                      <w:highlight w:val="none"/>
                      <w:lang w:val="zh-CN" w:eastAsia="zh-CN"/>
                    </w:rPr>
                    <w:t>异味治理。非水溶性的VOC</w:t>
                  </w: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防水板生产线产生的</w:t>
                  </w:r>
                  <w:r>
                    <w:rPr>
                      <w:rFonts w:hint="default" w:ascii="Times New Roman" w:hAnsi="Times New Roman" w:cs="Times New Roman"/>
                      <w:color w:val="auto"/>
                      <w:sz w:val="21"/>
                      <w:szCs w:val="21"/>
                      <w:highlight w:val="none"/>
                      <w:lang w:val="en-US" w:eastAsia="zh-CN"/>
                    </w:rPr>
                    <w:t>废气经集气罩收集后</w:t>
                  </w:r>
                  <w:r>
                    <w:rPr>
                      <w:rFonts w:hint="eastAsia" w:cs="Times New Roman"/>
                      <w:color w:val="auto"/>
                      <w:sz w:val="21"/>
                      <w:szCs w:val="21"/>
                      <w:highlight w:val="none"/>
                      <w:lang w:val="en-US" w:eastAsia="zh-CN"/>
                    </w:rPr>
                    <w:t>与原项目</w:t>
                  </w:r>
                  <w:r>
                    <w:rPr>
                      <w:rFonts w:hint="eastAsia" w:cs="Times New Roman"/>
                      <w:color w:val="auto"/>
                      <w:sz w:val="21"/>
                      <w:szCs w:val="21"/>
                      <w:highlight w:val="none"/>
                      <w:lang w:eastAsia="zh-CN"/>
                    </w:rPr>
                    <w:t>生产线废气一起经</w:t>
                  </w:r>
                  <w:r>
                    <w:rPr>
                      <w:rFonts w:hint="eastAsia" w:ascii="Times New Roman" w:hAnsi="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rPr>
                    <w:t>UV光氧催化设备+</w:t>
                  </w:r>
                  <w:r>
                    <w:rPr>
                      <w:rFonts w:hint="eastAsia" w:ascii="Times New Roman" w:hAnsi="Times New Roman"/>
                      <w:color w:val="auto"/>
                      <w:sz w:val="21"/>
                      <w:szCs w:val="21"/>
                      <w:highlight w:val="none"/>
                      <w:lang w:val="en-US" w:eastAsia="zh-CN"/>
                    </w:rPr>
                    <w:t>活性炭吸附装置+1根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。更换下来的废旧活性炭</w:t>
                  </w:r>
                  <w:r>
                    <w:rPr>
                      <w:rFonts w:hint="eastAsia" w:cs="Times New Roman"/>
                      <w:color w:val="auto"/>
                      <w:sz w:val="21"/>
                      <w:szCs w:val="21"/>
                      <w:highlight w:val="none"/>
                      <w:lang w:val="en-US" w:eastAsia="zh-CN"/>
                    </w:rPr>
                    <w:t>等危险废物委托有资质单位</w:t>
                  </w:r>
                  <w:r>
                    <w:rPr>
                      <w:rFonts w:hint="eastAsia" w:ascii="Times New Roman" w:hAnsi="Times New Roman" w:cs="Times New Roman"/>
                      <w:color w:val="auto"/>
                      <w:sz w:val="21"/>
                      <w:szCs w:val="21"/>
                      <w:highlight w:val="none"/>
                      <w:lang w:val="en-US" w:eastAsia="zh-CN"/>
                    </w:rPr>
                    <w:t>定期清运处置。</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zh-CN"/>
                    </w:rPr>
                    <w:t>（四）</w:t>
                  </w:r>
                  <w:r>
                    <w:rPr>
                      <w:rFonts w:hint="default" w:ascii="Times New Roman" w:hAnsi="Times New Roman" w:eastAsia="宋体" w:cs="Times New Roman"/>
                      <w:b/>
                      <w:bCs/>
                      <w:color w:val="auto"/>
                      <w:sz w:val="21"/>
                      <w:szCs w:val="21"/>
                      <w:highlight w:val="none"/>
                      <w:lang w:val="zh-CN"/>
                    </w:rPr>
                    <w:t>深入实施精细化管控。</w:t>
                  </w:r>
                  <w:r>
                    <w:rPr>
                      <w:rFonts w:hint="default" w:ascii="Times New Roman" w:hAnsi="Times New Roman" w:eastAsia="宋体" w:cs="Times New Roman"/>
                      <w:color w:val="auto"/>
                      <w:sz w:val="21"/>
                      <w:szCs w:val="21"/>
                      <w:highlight w:val="none"/>
                      <w:lang w:val="zh-CN"/>
                    </w:rPr>
                    <w:t>各地应围绕当地环境空气质量改善需求，根据</w:t>
                  </w:r>
                  <w:r>
                    <w:rPr>
                      <w:rFonts w:hint="eastAsia"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baseline"/>
                      <w:lang w:val="zh-CN"/>
                    </w:rPr>
                    <w:t>3</w:t>
                  </w:r>
                  <w:r>
                    <w:rPr>
                      <w:rFonts w:hint="default" w:ascii="Times New Roman" w:hAnsi="Times New Roman" w:eastAsia="宋体" w:cs="Times New Roman"/>
                      <w:color w:val="auto"/>
                      <w:sz w:val="21"/>
                      <w:szCs w:val="21"/>
                      <w:highlight w:val="none"/>
                      <w:lang w:val="zh-CN"/>
                    </w:rPr>
                    <w:t>、PM2.5来源解析，结合行业污染排放特征</w:t>
                  </w:r>
                  <w:r>
                    <w:rPr>
                      <w:rFonts w:hint="eastAsia"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VOCs物质光化学反应活性等</w:t>
                  </w:r>
                  <w:r>
                    <w:rPr>
                      <w:rFonts w:hint="default" w:ascii="Times New Roman" w:hAnsi="Times New Roman" w:eastAsia="宋体" w:cs="Times New Roman"/>
                      <w:color w:val="auto"/>
                      <w:sz w:val="21"/>
                      <w:szCs w:val="21"/>
                      <w:highlight w:val="none"/>
                      <w:lang w:val="zh-CN"/>
                    </w:rPr>
                    <w:t>，确定本地区 VOC</w:t>
                  </w:r>
                  <w:r>
                    <w:rPr>
                      <w:rFonts w:hint="eastAsia" w:ascii="Times New Roman" w:hAnsi="Times New Roman" w:eastAsia="宋体" w:cs="Times New Roman"/>
                      <w:color w:val="auto"/>
                      <w:sz w:val="21"/>
                      <w:szCs w:val="21"/>
                      <w:highlight w:val="none"/>
                      <w:lang w:val="en-US" w:eastAsia="zh-CN"/>
                    </w:rPr>
                    <w:t>s</w:t>
                  </w:r>
                  <w:r>
                    <w:rPr>
                      <w:rFonts w:hint="eastAsia" w:ascii="Times New Roman" w:hAnsi="Times New Roman" w:eastAsia="宋体" w:cs="Times New Roman"/>
                      <w:color w:val="auto"/>
                      <w:sz w:val="21"/>
                      <w:szCs w:val="21"/>
                      <w:highlight w:val="none"/>
                      <w:lang w:val="zh-CN"/>
                    </w:rPr>
                    <w:t>控</w:t>
                  </w:r>
                  <w:r>
                    <w:rPr>
                      <w:rFonts w:hint="default" w:ascii="Times New Roman" w:hAnsi="Times New Roman" w:eastAsia="宋体" w:cs="Times New Roman"/>
                      <w:color w:val="auto"/>
                      <w:sz w:val="21"/>
                      <w:szCs w:val="21"/>
                      <w:highlight w:val="none"/>
                      <w:lang w:val="zh-CN"/>
                    </w:rPr>
                    <w:t>制的重点</w:t>
                  </w:r>
                  <w:r>
                    <w:rPr>
                      <w:rFonts w:hint="eastAsia" w:ascii="Times New Roman" w:hAnsi="Times New Roman" w:eastAsia="宋体" w:cs="Times New Roman"/>
                      <w:color w:val="auto"/>
                      <w:sz w:val="21"/>
                      <w:szCs w:val="21"/>
                      <w:highlight w:val="none"/>
                      <w:lang w:val="zh-CN"/>
                    </w:rPr>
                    <w:t>行业</w:t>
                  </w:r>
                  <w:r>
                    <w:rPr>
                      <w:rFonts w:hint="default"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重点污染物，</w:t>
                  </w:r>
                  <w:r>
                    <w:rPr>
                      <w:rFonts w:hint="eastAsia" w:ascii="Times New Roman" w:hAnsi="Times New Roman" w:eastAsia="宋体" w:cs="Times New Roman"/>
                      <w:color w:val="auto"/>
                      <w:sz w:val="21"/>
                      <w:szCs w:val="21"/>
                      <w:highlight w:val="none"/>
                      <w:lang w:val="zh-CN"/>
                    </w:rPr>
                    <w:t>兼顾恶臭污染物和</w:t>
                  </w:r>
                  <w:r>
                    <w:rPr>
                      <w:rFonts w:hint="default" w:ascii="Times New Roman" w:hAnsi="Times New Roman" w:eastAsia="宋体" w:cs="Times New Roman"/>
                      <w:color w:val="auto"/>
                      <w:sz w:val="21"/>
                      <w:szCs w:val="21"/>
                      <w:highlight w:val="none"/>
                      <w:lang w:val="zh-CN"/>
                    </w:rPr>
                    <w:t>有毒有害物质控制等，</w:t>
                  </w:r>
                  <w:r>
                    <w:rPr>
                      <w:rFonts w:hint="eastAsia" w:ascii="Times New Roman" w:hAnsi="Times New Roman" w:eastAsia="宋体" w:cs="Times New Roman"/>
                      <w:color w:val="auto"/>
                      <w:sz w:val="21"/>
                      <w:szCs w:val="21"/>
                      <w:highlight w:val="none"/>
                      <w:lang w:val="zh-CN"/>
                    </w:rPr>
                    <w:t>提</w:t>
                  </w:r>
                  <w:r>
                    <w:rPr>
                      <w:rFonts w:hint="default" w:ascii="Times New Roman" w:hAnsi="Times New Roman" w:eastAsia="宋体" w:cs="Times New Roman"/>
                      <w:color w:val="auto"/>
                      <w:sz w:val="21"/>
                      <w:szCs w:val="21"/>
                      <w:highlight w:val="none"/>
                      <w:lang w:val="zh-CN"/>
                    </w:rPr>
                    <w:t>出有效管控方案，提高</w:t>
                  </w:r>
                  <w:r>
                    <w:rPr>
                      <w:rFonts w:hint="eastAsia" w:ascii="Times New Roman" w:hAnsi="Times New Roman" w:eastAsia="宋体" w:cs="Times New Roman"/>
                      <w:color w:val="auto"/>
                      <w:sz w:val="21"/>
                      <w:szCs w:val="21"/>
                      <w:highlight w:val="none"/>
                      <w:lang w:val="en-US" w:eastAsia="zh-CN"/>
                    </w:rPr>
                    <w:t>V</w:t>
                  </w:r>
                  <w:r>
                    <w:rPr>
                      <w:rFonts w:hint="default" w:ascii="Times New Roman" w:hAnsi="Times New Roman" w:eastAsia="宋体" w:cs="Times New Roman"/>
                      <w:color w:val="auto"/>
                      <w:sz w:val="21"/>
                      <w:szCs w:val="21"/>
                      <w:highlight w:val="none"/>
                      <w:lang w:val="zh-CN"/>
                    </w:rPr>
                    <w:t>O</w:t>
                  </w:r>
                  <w:r>
                    <w:rPr>
                      <w:rFonts w:hint="eastAsia" w:ascii="Times New Roman" w:hAnsi="Times New Roman" w:eastAsia="宋体" w:cs="Times New Roman"/>
                      <w:color w:val="auto"/>
                      <w:sz w:val="21"/>
                      <w:szCs w:val="21"/>
                      <w:highlight w:val="none"/>
                      <w:lang w:val="en-US" w:eastAsia="zh-CN"/>
                    </w:rPr>
                    <w:t>Cs治理的精准性、针对性和有效性。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推行“一厂一策”制度。</w:t>
                  </w:r>
                  <w:r>
                    <w:rPr>
                      <w:rFonts w:hint="eastAsia" w:ascii="Times New Roman" w:hAnsi="Times New Roman" w:eastAsia="宋体" w:cs="Times New Roman"/>
                      <w:color w:val="auto"/>
                      <w:sz w:val="21"/>
                      <w:szCs w:val="21"/>
                      <w:highlight w:val="none"/>
                      <w:lang w:val="zh-CN"/>
                    </w:rPr>
                    <w:t>各地应加强对企业帮扶指导，对本地污染物排放量较大的企业，组织专家提供专业化技术支持，严格把关，指导企业编制切实</w:t>
                  </w:r>
                  <w:r>
                    <w:rPr>
                      <w:rFonts w:hint="default" w:ascii="Times New Roman" w:hAnsi="Times New Roman" w:eastAsia="宋体" w:cs="Times New Roman"/>
                      <w:color w:val="auto"/>
                      <w:sz w:val="21"/>
                      <w:szCs w:val="21"/>
                      <w:highlight w:val="none"/>
                      <w:lang w:val="zh-CN"/>
                    </w:rPr>
                    <w:t>可行</w:t>
                  </w:r>
                  <w:r>
                    <w:rPr>
                      <w:rFonts w:hint="eastAsia" w:ascii="Times New Roman" w:hAnsi="Times New Roman" w:eastAsia="宋体" w:cs="Times New Roman"/>
                      <w:color w:val="auto"/>
                      <w:sz w:val="21"/>
                      <w:szCs w:val="21"/>
                      <w:highlight w:val="none"/>
                      <w:lang w:val="zh-CN"/>
                    </w:rPr>
                    <w:t>的污染治理方案。明确原辅材料替代、工艺改进、无组织排放管控、废气收集、治污设施建设等全过程减排要求，测算投资成本和减排效益，为企业有效开展</w:t>
                  </w:r>
                  <w:r>
                    <w:rPr>
                      <w:rFonts w:hint="eastAsia" w:ascii="Times New Roman" w:hAnsi="Times New Roman" w:eastAsia="宋体" w:cs="Times New Roman"/>
                      <w:color w:val="auto"/>
                      <w:sz w:val="21"/>
                      <w:szCs w:val="21"/>
                      <w:highlight w:val="none"/>
                      <w:lang w:val="en-US" w:eastAsia="zh-CN"/>
                    </w:rPr>
                    <w:t>VOCs综合治理提供技术服务。适时开展治理效果后评估工作，各地出台的补贴政策要与减排效果紧密挂钩。鼓励地方对重点行业推行强制性清洁生产审核</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加强企业运行管理。企业应系统梳理VOCs排放主要环节和工序，包括启停机、检维修作业等，制定具体操作规程，落实到具体责任人。健全内部考核制度。加强人员能力培训和技术交流。建立管理台账，记录企业生产和治污设施运行的关键参数，在线监控参数要确保能够实时调取，相关台账记录至少保存三年。</w:t>
                  </w:r>
                </w:p>
              </w:tc>
              <w:tc>
                <w:tcPr>
                  <w:tcW w:w="2754" w:type="dxa"/>
                  <w:noWrap w:val="0"/>
                  <w:vAlign w:val="center"/>
                </w:tcPr>
                <w:p>
                  <w:pPr>
                    <w:pStyle w:val="75"/>
                    <w:keepNext w:val="0"/>
                    <w:keepLines w:val="0"/>
                    <w:pageBreakBefore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本环评提出企业</w:t>
                  </w:r>
                  <w:r>
                    <w:rPr>
                      <w:rFonts w:hint="default" w:ascii="Times New Roman" w:hAnsi="Times New Roman" w:eastAsia="宋体" w:cs="Times New Roman"/>
                      <w:bCs/>
                      <w:color w:val="auto"/>
                      <w:sz w:val="21"/>
                      <w:szCs w:val="21"/>
                      <w:highlight w:val="none"/>
                    </w:rPr>
                    <w:t>认真做好台账记录和危险废物转移联单管理工作。</w:t>
                  </w:r>
                  <w:r>
                    <w:rPr>
                      <w:rFonts w:hint="default" w:ascii="Times New Roman" w:hAnsi="Times New Roman" w:eastAsia="宋体" w:cs="Times New Roman"/>
                      <w:color w:val="auto"/>
                      <w:sz w:val="21"/>
                      <w:szCs w:val="21"/>
                      <w:highlight w:val="none"/>
                      <w:lang w:val="en-US" w:eastAsia="zh-CN"/>
                    </w:rPr>
                    <w:t>由建设单位指定</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名管理人员兼职环境保护管理，负责日常的环境管理监督、落实环境监测及</w:t>
                  </w:r>
                  <w:r>
                    <w:rPr>
                      <w:rFonts w:hint="eastAsia" w:cs="Times New Roman"/>
                      <w:color w:val="auto"/>
                      <w:sz w:val="21"/>
                      <w:szCs w:val="21"/>
                      <w:highlight w:val="none"/>
                      <w:lang w:val="en-US" w:eastAsia="zh-CN"/>
                    </w:rPr>
                    <w:t>设备检修等</w:t>
                  </w:r>
                  <w:r>
                    <w:rPr>
                      <w:rFonts w:hint="default" w:ascii="Times New Roman" w:hAnsi="Times New Roman" w:eastAsia="宋体" w:cs="Times New Roman"/>
                      <w:color w:val="auto"/>
                      <w:sz w:val="21"/>
                      <w:szCs w:val="21"/>
                      <w:highlight w:val="none"/>
                      <w:lang w:val="en-US" w:eastAsia="zh-CN"/>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综上所述，项目建设与</w:t>
            </w:r>
            <w:r>
              <w:rPr>
                <w:color w:val="auto"/>
                <w:sz w:val="24"/>
                <w:highlight w:val="none"/>
              </w:rPr>
              <w:t>《云南省重点行业挥发性有机物综合治理实施方案》</w:t>
            </w:r>
            <w:r>
              <w:rPr>
                <w:rFonts w:hint="default" w:ascii="Times New Roman" w:hAnsi="Times New Roman" w:eastAsia="宋体" w:cs="Times New Roman"/>
                <w:color w:val="auto"/>
                <w:kern w:val="0"/>
                <w:sz w:val="24"/>
                <w:szCs w:val="24"/>
                <w:highlight w:val="none"/>
              </w:rPr>
              <w:t>相符。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5、</w:t>
            </w:r>
            <w:r>
              <w:rPr>
                <w:rFonts w:hint="default" w:ascii="Times New Roman" w:hAnsi="Times New Roman" w:eastAsia="宋体" w:cs="Times New Roman"/>
                <w:b/>
                <w:bCs/>
                <w:color w:val="auto"/>
                <w:kern w:val="2"/>
                <w:sz w:val="24"/>
                <w:szCs w:val="24"/>
                <w:highlight w:val="none"/>
                <w:lang w:val="en-US" w:eastAsia="zh-CN" w:bidi="ar-SA"/>
              </w:rPr>
              <w:t>与《</w:t>
            </w:r>
            <w:r>
              <w:rPr>
                <w:rFonts w:hint="default" w:ascii="Times New Roman" w:hAnsi="Times New Roman" w:eastAsia="宋体" w:cs="Times New Roman"/>
                <w:b/>
                <w:bCs w:val="0"/>
                <w:color w:val="auto"/>
                <w:kern w:val="2"/>
                <w:sz w:val="24"/>
                <w:szCs w:val="24"/>
                <w:highlight w:val="none"/>
                <w:lang w:val="en-US" w:eastAsia="zh-CN" w:bidi="ar-SA"/>
              </w:rPr>
              <w:t>重点行业挥发性有机物综合治理方案》符合性分析</w:t>
            </w:r>
          </w:p>
          <w:p>
            <w:pPr>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大力推进源头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（三）推进建设适宜高效的治污设施。企业新建治污设施或对现有治污设施实施改造，应依据排放废气的浓度、组分、风量，温度、湿度、压力，以及生产工况等，合理选择治理技术。</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（四）深入实施精细化管控。各地应围绕当地环境空气质量改善需求，根据O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来源解析，结合行业污染排放特征和VOCs物质光化学反应活性等，确定本地区VOCs控制的重点行业和重点污染物，兼顾恶臭污染物和有毒有害物质控制等，提出有效管控方案，提高VOCs治理的精准性、针对性和有效性。</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项目为</w:t>
            </w:r>
            <w:r>
              <w:rPr>
                <w:rFonts w:hint="eastAsia" w:eastAsia="宋体" w:cs="Times New Roman"/>
                <w:color w:val="auto"/>
                <w:sz w:val="24"/>
                <w:szCs w:val="24"/>
                <w:highlight w:val="none"/>
                <w:lang w:val="en-US" w:eastAsia="zh-CN"/>
              </w:rPr>
              <w:t>塑料制品</w:t>
            </w:r>
            <w:r>
              <w:rPr>
                <w:rFonts w:hint="default" w:ascii="Times New Roman" w:hAnsi="Times New Roman" w:eastAsia="宋体" w:cs="Times New Roman"/>
                <w:color w:val="auto"/>
                <w:sz w:val="24"/>
                <w:szCs w:val="24"/>
                <w:highlight w:val="none"/>
                <w:lang w:val="en-US" w:eastAsia="zh-CN"/>
              </w:rPr>
              <w:t>生产项目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生产过程有机废气</w:t>
            </w:r>
            <w:r>
              <w:rPr>
                <w:rFonts w:hint="default" w:ascii="Times New Roman" w:hAnsi="Times New Roman" w:eastAsia="宋体" w:cs="Times New Roman"/>
                <w:color w:val="auto"/>
                <w:sz w:val="24"/>
                <w:szCs w:val="24"/>
                <w:highlight w:val="none"/>
                <w:vertAlign w:val="baseline"/>
                <w:lang w:val="en-US" w:eastAsia="zh-CN"/>
              </w:rPr>
              <w:t>采用</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lang w:val="en-US" w:eastAsia="zh-CN"/>
              </w:rPr>
              <w:t>UV光氧催化设备+</w:t>
            </w:r>
            <w:r>
              <w:rPr>
                <w:rFonts w:hint="eastAsia" w:ascii="Times New Roman" w:hAnsi="Times New Roman" w:eastAsia="宋体" w:cs="Times New Roman"/>
                <w:color w:val="auto"/>
                <w:sz w:val="24"/>
                <w:szCs w:val="24"/>
                <w:highlight w:val="none"/>
                <w:lang w:val="en-US" w:eastAsia="zh-CN"/>
              </w:rPr>
              <w:t>活性炭吸附装置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vertAlign w:val="baseline"/>
                <w:lang w:val="en-US" w:eastAsia="zh-CN"/>
              </w:rPr>
              <w:t>处理后</w:t>
            </w:r>
            <w:r>
              <w:rPr>
                <w:rFonts w:hint="default" w:ascii="Times New Roman" w:hAnsi="Times New Roman" w:eastAsia="宋体" w:cs="Times New Roman"/>
                <w:color w:val="auto"/>
                <w:sz w:val="24"/>
                <w:szCs w:val="24"/>
                <w:highlight w:val="none"/>
              </w:rPr>
              <w:t>能实现达标排放。项目产生的有机废气均得到有效的收集和处理，符合《重点行业挥发性有机物综合治理方案》的相关技术要求。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6</w:t>
            </w:r>
            <w:r>
              <w:rPr>
                <w:rFonts w:hint="default" w:ascii="Times New Roman" w:hAnsi="Times New Roman" w:eastAsia="宋体" w:cs="Times New Roman"/>
                <w:b/>
                <w:bCs/>
                <w:color w:val="auto"/>
                <w:kern w:val="0"/>
                <w:sz w:val="24"/>
                <w:szCs w:val="24"/>
                <w:highlight w:val="none"/>
                <w:lang w:val="en-US" w:eastAsia="zh-CN"/>
              </w:rPr>
              <w:t>、选址合理性分析</w:t>
            </w:r>
          </w:p>
          <w:p>
            <w:pPr>
              <w:autoSpaceDE w:val="0"/>
              <w:autoSpaceDN w:val="0"/>
              <w:spacing w:line="344" w:lineRule="auto"/>
              <w:ind w:firstLine="480"/>
              <w:rPr>
                <w:rFonts w:hint="default" w:ascii="Times New Roman" w:hAnsi="Times New Roman" w:eastAsia="宋体" w:cs="Times New Roman"/>
                <w:color w:val="auto"/>
                <w:kern w:val="2"/>
                <w:sz w:val="24"/>
                <w:szCs w:val="24"/>
                <w:highlight w:val="none"/>
                <w:lang w:val="zh-CN" w:eastAsia="zh-CN" w:bidi="ar"/>
              </w:rPr>
            </w:pPr>
            <w:r>
              <w:rPr>
                <w:rFonts w:hint="default" w:ascii="Times New Roman" w:hAnsi="Times New Roman" w:eastAsia="宋体" w:cs="Times New Roman"/>
                <w:color w:val="auto"/>
                <w:kern w:val="2"/>
                <w:sz w:val="24"/>
                <w:szCs w:val="24"/>
                <w:highlight w:val="none"/>
                <w:lang w:val="zh-CN" w:eastAsia="zh-CN" w:bidi="ar"/>
              </w:rPr>
              <w:t>本项目位于云南省东川再就业特区天生桥</w:t>
            </w:r>
            <w:r>
              <w:rPr>
                <w:rFonts w:hint="eastAsia" w:ascii="Times New Roman" w:hAnsi="Times New Roman" w:eastAsia="宋体" w:cs="Times New Roman"/>
                <w:color w:val="auto"/>
                <w:kern w:val="2"/>
                <w:sz w:val="24"/>
                <w:szCs w:val="24"/>
                <w:highlight w:val="none"/>
                <w:lang w:val="zh-CN" w:eastAsia="zh-CN" w:bidi="ar"/>
              </w:rPr>
              <w:t>工业园</w:t>
            </w:r>
            <w:r>
              <w:rPr>
                <w:rFonts w:hint="default" w:ascii="Times New Roman" w:hAnsi="Times New Roman" w:eastAsia="宋体" w:cs="Times New Roman"/>
                <w:color w:val="auto"/>
                <w:kern w:val="2"/>
                <w:sz w:val="24"/>
                <w:szCs w:val="24"/>
                <w:highlight w:val="none"/>
                <w:lang w:val="zh-CN" w:eastAsia="zh-CN" w:bidi="ar"/>
              </w:rPr>
              <w:t>，项目用地为工业工地，项目所在地不涉及自然保护区、风景名胜区、生态红线、基本农田或基本农田保护区、水源保护区等环境敏感区；项目所在的天生桥</w:t>
            </w:r>
            <w:r>
              <w:rPr>
                <w:rFonts w:hint="eastAsia" w:ascii="Times New Roman" w:hAnsi="Times New Roman" w:eastAsia="宋体" w:cs="Times New Roman"/>
                <w:color w:val="auto"/>
                <w:kern w:val="2"/>
                <w:sz w:val="24"/>
                <w:szCs w:val="24"/>
                <w:highlight w:val="none"/>
                <w:lang w:val="zh-CN" w:eastAsia="zh-CN" w:bidi="ar"/>
              </w:rPr>
              <w:t>工业园</w:t>
            </w:r>
            <w:r>
              <w:rPr>
                <w:rFonts w:hint="default" w:ascii="Times New Roman" w:hAnsi="Times New Roman" w:eastAsia="宋体" w:cs="Times New Roman"/>
                <w:color w:val="auto"/>
                <w:kern w:val="2"/>
                <w:sz w:val="24"/>
                <w:szCs w:val="24"/>
                <w:highlight w:val="none"/>
                <w:lang w:val="zh-CN" w:eastAsia="zh-CN" w:bidi="ar"/>
              </w:rPr>
              <w:t>基础设施较完善，便于物料的运入或运出；本项目所在区域自来水、雨污管网等供排水设施较完善；项目区已有高压输电线路，便于电力能源供入厂区。</w:t>
            </w:r>
          </w:p>
          <w:p>
            <w:pPr>
              <w:autoSpaceDE w:val="0"/>
              <w:autoSpaceDN w:val="0"/>
              <w:spacing w:line="344" w:lineRule="auto"/>
              <w:ind w:firstLine="480"/>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Times New Roman" w:cs="Times New Roman"/>
                <w:color w:val="auto"/>
                <w:sz w:val="24"/>
                <w:szCs w:val="24"/>
                <w:highlight w:val="none"/>
                <w:lang w:val="zh-CN"/>
              </w:rPr>
              <w:t>建设单位已取得东川再就业特色产业园区管理委员会的入驻的批复，本次扩建在原厂区内进行，生产产品与现有项目类似，项目与园区产业定位不冲突。</w:t>
            </w:r>
            <w:r>
              <w:rPr>
                <w:rFonts w:hint="default" w:ascii="Times New Roman" w:hAnsi="Times New Roman" w:eastAsia="宋体" w:cs="Times New Roman"/>
                <w:color w:val="auto"/>
                <w:kern w:val="2"/>
                <w:sz w:val="24"/>
                <w:szCs w:val="24"/>
                <w:highlight w:val="none"/>
                <w:lang w:val="zh-CN" w:eastAsia="zh-CN" w:bidi="ar"/>
              </w:rPr>
              <w:t>同时本项目符合《云南省东川再就业特区天生桥特色产业园总体规划环境影响报告书》及评审意见提出的产业发展要求。</w:t>
            </w:r>
          </w:p>
          <w:p>
            <w:pPr>
              <w:autoSpaceDE w:val="0"/>
              <w:autoSpaceDN w:val="0"/>
              <w:spacing w:line="344" w:lineRule="auto"/>
              <w:ind w:firstLine="480"/>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经调查核实，建设项目选址不涉及国务院、国家有关部门、省（自治区、直辖市）人民政府、县人民政府规定的饮用水水源保护区、自然保护区、风景名胜区、生态功能保护区、森林公园、地质公园、世界遗产地、国家重点文物保护单位、历史文化保护地，不占用基本农田及公益林地，区内无国家规定的保护动植物。周围无医院、学校等环境敏感目标，项目外环境相对较简单，不存在明显的环境制约因素。</w:t>
            </w:r>
          </w:p>
          <w:p>
            <w:pPr>
              <w:autoSpaceDE w:val="0"/>
              <w:autoSpaceDN w:val="0"/>
              <w:spacing w:line="344" w:lineRule="auto"/>
              <w:ind w:firstLine="480"/>
              <w:rPr>
                <w:rFonts w:hint="default" w:ascii="Times New Roman" w:hAnsi="Times New Roman" w:eastAsia="宋体" w:cs="Times New Roman"/>
                <w:color w:val="auto"/>
                <w:kern w:val="2"/>
                <w:sz w:val="24"/>
                <w:szCs w:val="24"/>
                <w:highlight w:val="none"/>
                <w:lang w:val="zh-CN" w:eastAsia="zh-CN" w:bidi="ar"/>
              </w:rPr>
            </w:pPr>
            <w:r>
              <w:rPr>
                <w:rFonts w:hint="default" w:ascii="Times New Roman" w:hAnsi="Times New Roman" w:eastAsia="宋体" w:cs="Times New Roman"/>
                <w:color w:val="auto"/>
                <w:kern w:val="2"/>
                <w:sz w:val="24"/>
                <w:szCs w:val="24"/>
                <w:highlight w:val="none"/>
                <w:lang w:val="en-US" w:eastAsia="zh-CN" w:bidi="ar"/>
              </w:rPr>
              <w:t>综上所述，</w:t>
            </w:r>
            <w:r>
              <w:rPr>
                <w:rFonts w:hint="default" w:ascii="Times New Roman" w:hAnsi="Times New Roman" w:eastAsia="宋体" w:cs="Times New Roman"/>
                <w:color w:val="auto"/>
                <w:kern w:val="2"/>
                <w:sz w:val="24"/>
                <w:szCs w:val="24"/>
                <w:highlight w:val="none"/>
                <w:lang w:val="zh-CN" w:eastAsia="zh-CN" w:bidi="ar"/>
              </w:rPr>
              <w:t>本项目选址无明显制约因素，其选址基本可行。</w:t>
            </w:r>
          </w:p>
          <w:p>
            <w:pPr>
              <w:keepNext w:val="0"/>
              <w:keepLines w:val="0"/>
              <w:pageBreakBefore w:val="0"/>
              <w:widowControl w:val="0"/>
              <w:kinsoku/>
              <w:wordWrap/>
              <w:overflowPunct/>
              <w:topLinePunct w:val="0"/>
              <w:autoSpaceDE/>
              <w:bidi w:val="0"/>
              <w:adjustRightInd w:val="0"/>
              <w:snapToGrid w:val="0"/>
              <w:spacing w:line="360" w:lineRule="auto"/>
              <w:ind w:firstLine="482" w:firstLineChars="200"/>
              <w:jc w:val="both"/>
              <w:textAlignment w:val="auto"/>
              <w:rPr>
                <w:rFonts w:hint="default" w:ascii="Times New Roman" w:hAnsi="Times New Roman" w:eastAsia="宋体" w:cs="Times New Roman"/>
                <w:b/>
                <w:color w:val="auto"/>
                <w:kern w:val="0"/>
                <w:sz w:val="24"/>
                <w:szCs w:val="24"/>
                <w:highlight w:val="none"/>
                <w:lang w:eastAsia="zh-CN"/>
              </w:rPr>
            </w:pPr>
            <w:r>
              <w:rPr>
                <w:rFonts w:hint="eastAsia" w:cs="Times New Roman"/>
                <w:b/>
                <w:color w:val="auto"/>
                <w:kern w:val="0"/>
                <w:sz w:val="24"/>
                <w:szCs w:val="24"/>
                <w:highlight w:val="none"/>
                <w:lang w:val="en-US" w:eastAsia="zh-CN"/>
              </w:rPr>
              <w:t>7</w:t>
            </w:r>
            <w:r>
              <w:rPr>
                <w:rFonts w:hint="default" w:ascii="Times New Roman" w:hAnsi="Times New Roman" w:eastAsia="宋体" w:cs="Times New Roman"/>
                <w:b/>
                <w:color w:val="auto"/>
                <w:kern w:val="0"/>
                <w:sz w:val="24"/>
                <w:szCs w:val="24"/>
                <w:highlight w:val="none"/>
                <w:lang w:eastAsia="zh-CN"/>
              </w:rPr>
              <w:t>、平面布置合理性分析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从总平面布置图可知，项目区共设置</w:t>
            </w:r>
            <w:r>
              <w:rPr>
                <w:rFonts w:hint="eastAsia" w:cs="Times New Roman"/>
                <w:color w:val="auto"/>
                <w:sz w:val="24"/>
                <w:szCs w:val="24"/>
                <w:highlight w:val="none"/>
                <w:lang w:val="en-US" w:eastAsia="zh-CN"/>
              </w:rPr>
              <w:t>4</w:t>
            </w:r>
            <w:r>
              <w:rPr>
                <w:rFonts w:hint="default" w:ascii="Times New Roman" w:hAnsi="Times New Roman" w:eastAsia="Times New Roman" w:cs="Times New Roman"/>
                <w:color w:val="auto"/>
                <w:sz w:val="24"/>
                <w:szCs w:val="24"/>
                <w:highlight w:val="none"/>
                <w:lang w:val="zh-CN"/>
              </w:rPr>
              <w:t>个出入口，与园区道路相通，便于原料的运入及产品的运出，交通十分便利；办公区设置于生产厂房外西北侧，生产区主要集中设置于项目区东侧，办公区与生产区有一定的距离，方便厂区管理又不影响工作人员的办公生活；生产车间在项目内按照生产工艺流程对相关设备由东北向西南进行顺序排放。</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同时，项目区有机废气UV光氧催化设备及活性炭处理装置设置于项目区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侧，排气筒设置避开了易受影响的敏感目标。冷却水循环水池设置于项目区西侧，便于熔融挤出设备的冷却及循环系统。综上可知，项目各环保设施布置合理。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项目建、构筑物的布置紧凑合理，人货流通畅顺捷，减少交叉。可满足生产系统的加工和储、装、运等主要生产环节的要求。总体布置分区明确，布置合理。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综上所述，项目平面布局是合理的。</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val="0"/>
                <w:color w:val="auto"/>
                <w:sz w:val="24"/>
                <w:szCs w:val="24"/>
                <w:highlight w:val="none"/>
                <w:lang w:eastAsia="zh-CN"/>
              </w:rPr>
              <w:t>与周边环境的</w:t>
            </w:r>
            <w:r>
              <w:rPr>
                <w:rFonts w:hint="default" w:ascii="Times New Roman" w:hAnsi="Times New Roman" w:eastAsia="宋体" w:cs="Times New Roman"/>
                <w:b/>
                <w:bCs w:val="0"/>
                <w:color w:val="auto"/>
                <w:sz w:val="24"/>
                <w:szCs w:val="24"/>
                <w:highlight w:val="none"/>
              </w:rPr>
              <w:t>相容性分析</w:t>
            </w:r>
          </w:p>
          <w:p>
            <w:pPr>
              <w:pStyle w:val="57"/>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本项目位于云南省东川再就业特区天生桥特色产业园，项目属《云南省东川再就业特区天生桥特色产业园总体规划（2010-2030）》中的“材料加工（包括橡胶、</w:t>
            </w:r>
            <w:r>
              <w:rPr>
                <w:rFonts w:hint="default" w:ascii="Times New Roman" w:hAnsi="Times New Roman" w:eastAsia="宋体" w:cs="Times New Roman"/>
                <w:b w:val="0"/>
                <w:bCs w:val="0"/>
                <w:color w:val="auto"/>
                <w:highlight w:val="none"/>
                <w:lang w:val="zh-CN"/>
              </w:rPr>
              <w:t>塑料制品、</w:t>
            </w:r>
            <w:r>
              <w:rPr>
                <w:rFonts w:hint="default" w:ascii="Times New Roman" w:hAnsi="Times New Roman" w:eastAsia="宋体" w:cs="Times New Roman"/>
                <w:color w:val="auto"/>
                <w:highlight w:val="none"/>
                <w:lang w:val="zh-CN"/>
              </w:rPr>
              <w:t>新型建材等）”产业类别，</w:t>
            </w:r>
            <w:r>
              <w:rPr>
                <w:rFonts w:hint="default" w:ascii="Times New Roman" w:hAnsi="Times New Roman" w:eastAsia="宋体" w:cs="Times New Roman"/>
                <w:color w:val="auto"/>
                <w:highlight w:val="none"/>
              </w:rPr>
              <w:t>项目周边企业均为各生产加工型企业。本项目周边企业主要业务及污染详见表</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7</w:t>
            </w:r>
            <w:r>
              <w:rPr>
                <w:rFonts w:hint="default" w:ascii="Times New Roman" w:hAnsi="Times New Roman" w:eastAsia="宋体" w:cs="Times New Roman"/>
                <w:color w:val="auto"/>
                <w:highlight w:val="none"/>
              </w:rPr>
              <w:t>。项目周边</w:t>
            </w:r>
            <w:r>
              <w:rPr>
                <w:rFonts w:hint="eastAsia" w:cs="Times New Roman"/>
                <w:color w:val="auto"/>
                <w:highlight w:val="none"/>
                <w:lang w:eastAsia="zh-CN"/>
              </w:rPr>
              <w:t>企业</w:t>
            </w:r>
            <w:r>
              <w:rPr>
                <w:rFonts w:hint="eastAsia" w:ascii="Times New Roman" w:hAnsi="Times New Roman" w:eastAsia="宋体" w:cs="Times New Roman"/>
                <w:color w:val="auto"/>
                <w:highlight w:val="none"/>
                <w:lang w:eastAsia="zh-CN"/>
              </w:rPr>
              <w:t>关系</w:t>
            </w:r>
            <w:r>
              <w:rPr>
                <w:rFonts w:hint="default" w:ascii="Times New Roman" w:hAnsi="Times New Roman" w:eastAsia="宋体" w:cs="Times New Roman"/>
                <w:color w:val="auto"/>
                <w:highlight w:val="none"/>
              </w:rPr>
              <w:t>图详见附图</w:t>
            </w:r>
            <w:r>
              <w:rPr>
                <w:rFonts w:hint="eastAsia" w:cs="Times New Roman"/>
                <w:color w:val="auto"/>
                <w:highlight w:val="none"/>
                <w:lang w:val="en-US" w:eastAsia="zh-CN"/>
              </w:rPr>
              <w:t>7</w:t>
            </w:r>
            <w:r>
              <w:rPr>
                <w:rFonts w:hint="default" w:ascii="Times New Roman" w:hAnsi="Times New Roman" w:eastAsia="宋体" w:cs="Times New Roman"/>
                <w:color w:val="auto"/>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1-7</w:t>
            </w:r>
            <w:r>
              <w:rPr>
                <w:rFonts w:hint="default" w:ascii="Times New Roman" w:hAnsi="Times New Roman" w:eastAsia="宋体" w:cs="Times New Roman"/>
                <w:b/>
                <w:color w:val="auto"/>
                <w:sz w:val="21"/>
                <w:szCs w:val="21"/>
                <w:highlight w:val="none"/>
              </w:rPr>
              <w:t xml:space="preserve">  本项目周边企业污染源调查一览表</w:t>
            </w:r>
          </w:p>
          <w:tbl>
            <w:tblPr>
              <w:tblStyle w:val="21"/>
              <w:tblW w:w="786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6"/>
              <w:gridCol w:w="1337"/>
              <w:gridCol w:w="701"/>
              <w:gridCol w:w="775"/>
              <w:gridCol w:w="2487"/>
              <w:gridCol w:w="17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337"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701"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方位</w:t>
                  </w:r>
                </w:p>
              </w:tc>
              <w:tc>
                <w:tcPr>
                  <w:tcW w:w="775"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距离(m)</w:t>
                  </w:r>
                </w:p>
              </w:tc>
              <w:tc>
                <w:tcPr>
                  <w:tcW w:w="2487"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w:t>
                  </w:r>
                </w:p>
              </w:tc>
              <w:tc>
                <w:tcPr>
                  <w:tcW w:w="1710"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highlight w:val="none"/>
                    </w:rPr>
                    <w:t>天生桥基地报废汽车分公司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废金属材料及非金属材料、报废汽车、废旧机械设备、报废机动产品、部队报废设备</w:t>
                  </w:r>
                </w:p>
              </w:tc>
              <w:tc>
                <w:tcPr>
                  <w:tcW w:w="1710"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颗粒物、有机废气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昆明铂生金属材料加工有限公司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140</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高效纳米均向催化剂及催化剂前驱体，高效纳米炭载贵金属催化剂</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HCL、NO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、NH</w:t>
                  </w:r>
                  <w:r>
                    <w:rPr>
                      <w:rFonts w:hint="default" w:ascii="Times New Roman" w:hAnsi="Times New Roman" w:eastAsia="宋体" w:cs="Times New Roman"/>
                      <w:color w:val="auto"/>
                      <w:sz w:val="21"/>
                      <w:szCs w:val="21"/>
                      <w:highlight w:val="none"/>
                      <w:vertAlign w:val="sub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云南百纯科技有限责任公司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140</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有氮磷钾-蓓之纯、花之纯、果之纯、花果纯、叶之纯、倍+钾（硫酸钾、硝酸钾）、百微素、100纯磷钾、百微-镁力钙片等水溶肥料。</w:t>
                  </w:r>
                </w:p>
              </w:tc>
              <w:tc>
                <w:tcPr>
                  <w:tcW w:w="1710"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昆明大良塑料制品有限公司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248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塑料制品</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r>
                    <w:rPr>
                      <w:rFonts w:hint="eastAsia" w:cs="Times New Roman"/>
                      <w:color w:val="auto"/>
                      <w:sz w:val="21"/>
                      <w:szCs w:val="21"/>
                      <w:highlight w:val="none"/>
                      <w:lang w:val="en-US" w:eastAsia="zh-CN"/>
                    </w:rPr>
                    <w:t>VOC</w:t>
                  </w:r>
                  <w:r>
                    <w:rPr>
                      <w:rFonts w:hint="eastAsia" w:cs="Times New Roman"/>
                      <w:color w:val="auto"/>
                      <w:sz w:val="21"/>
                      <w:szCs w:val="21"/>
                      <w:highlight w:val="none"/>
                      <w:vertAlign w:val="subscript"/>
                      <w:lang w:val="en-US" w:eastAsia="zh-CN"/>
                    </w:rPr>
                    <w: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昆明艾仃堡建材有限公司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248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年产5万吨连接砂浆、建筑涂料生产线</w:t>
                  </w:r>
                </w:p>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颗粒物、</w:t>
                  </w:r>
                  <w:r>
                    <w:rPr>
                      <w:rFonts w:hint="eastAsia" w:cs="Times New Roman"/>
                      <w:color w:val="auto"/>
                      <w:sz w:val="21"/>
                      <w:szCs w:val="21"/>
                      <w:highlight w:val="none"/>
                      <w:lang w:val="en-US" w:eastAsia="zh-CN"/>
                    </w:rPr>
                    <w:t>VOC</w:t>
                  </w:r>
                  <w:r>
                    <w:rPr>
                      <w:rFonts w:hint="eastAsia" w:cs="Times New Roman"/>
                      <w:color w:val="auto"/>
                      <w:sz w:val="21"/>
                      <w:szCs w:val="21"/>
                      <w:highlight w:val="none"/>
                      <w:vertAlign w:val="subscript"/>
                      <w:lang w:val="en-US" w:eastAsia="zh-CN"/>
                    </w:rPr>
                    <w: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寻甸劣力土石方工程有限公司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275</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土石方工程、机械出租、城镇绿化、建筑工程</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颗粒物、SO</w:t>
                  </w:r>
                  <w:r>
                    <w:rPr>
                      <w:rFonts w:hint="default" w:ascii="Times New Roman" w:hAnsi="Times New Roman" w:eastAsia="宋体" w:cs="Times New Roman"/>
                      <w:color w:val="auto"/>
                      <w:sz w:val="21"/>
                      <w:szCs w:val="21"/>
                      <w:highlight w:val="none"/>
                      <w:vertAlign w:val="subscript"/>
                      <w:lang w:val="zh-CN"/>
                    </w:rPr>
                    <w:t>2</w:t>
                  </w:r>
                  <w:r>
                    <w:rPr>
                      <w:rFonts w:hint="default" w:ascii="Times New Roman" w:hAnsi="Times New Roman" w:eastAsia="宋体" w:cs="Times New Roman"/>
                      <w:color w:val="auto"/>
                      <w:sz w:val="21"/>
                      <w:szCs w:val="21"/>
                      <w:highlight w:val="none"/>
                      <w:lang w:val="zh-CN"/>
                    </w:rPr>
                    <w:t>、NO</w:t>
                  </w:r>
                  <w:r>
                    <w:rPr>
                      <w:rFonts w:hint="default" w:ascii="Times New Roman" w:hAnsi="Times New Roman" w:eastAsia="宋体" w:cs="Times New Roman"/>
                      <w:color w:val="auto"/>
                      <w:sz w:val="21"/>
                      <w:szCs w:val="21"/>
                      <w:highlight w:val="none"/>
                      <w:vertAlign w:val="subscript"/>
                      <w:lang w:val="zh-CN"/>
                    </w:rPr>
                    <w:t>X</w:t>
                  </w:r>
                  <w:r>
                    <w:rPr>
                      <w:rFonts w:hint="default" w:ascii="Times New Roman" w:hAnsi="Times New Roman" w:eastAsia="宋体" w:cs="Times New Roman"/>
                      <w:color w:val="auto"/>
                      <w:sz w:val="21"/>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云南海瑞橡胶制品有限公司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248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年产100万米橡胶止水带、3000吨橡胶板</w:t>
                  </w:r>
                </w:p>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r>
                    <w:rPr>
                      <w:rFonts w:hint="eastAsia" w:cs="Times New Roman"/>
                      <w:color w:val="auto"/>
                      <w:sz w:val="21"/>
                      <w:szCs w:val="21"/>
                      <w:highlight w:val="none"/>
                      <w:lang w:val="en-US" w:eastAsia="zh-CN"/>
                    </w:rPr>
                    <w:t>VOC</w:t>
                  </w:r>
                  <w:r>
                    <w:rPr>
                      <w:rFonts w:hint="eastAsia" w:cs="Times New Roman"/>
                      <w:color w:val="auto"/>
                      <w:sz w:val="21"/>
                      <w:szCs w:val="21"/>
                      <w:highlight w:val="none"/>
                      <w:vertAlign w:val="subscript"/>
                      <w:lang w:val="en-US" w:eastAsia="zh-CN"/>
                    </w:rPr>
                    <w:t>S</w:t>
                  </w:r>
                  <w:r>
                    <w:rPr>
                      <w:rFonts w:hint="default" w:ascii="Times New Roman" w:hAnsi="Times New Roman" w:eastAsia="宋体" w:cs="Times New Roman"/>
                      <w:color w:val="auto"/>
                      <w:sz w:val="21"/>
                      <w:szCs w:val="21"/>
                      <w:highlight w:val="none"/>
                    </w:rPr>
                    <w:t>、H</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S、臭气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云南圣邦科技有限公司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东北侧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335</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使用废机油生产再生润滑油</w:t>
                  </w:r>
                </w:p>
              </w:tc>
              <w:tc>
                <w:tcPr>
                  <w:tcW w:w="1710"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颗粒物、SO2、NOX、</w:t>
                  </w:r>
                  <w:r>
                    <w:rPr>
                      <w:rFonts w:hint="eastAsia" w:cs="Times New Roman"/>
                      <w:color w:val="auto"/>
                      <w:sz w:val="21"/>
                      <w:szCs w:val="21"/>
                      <w:highlight w:val="none"/>
                      <w:lang w:val="en-US" w:eastAsia="zh-CN"/>
                    </w:rPr>
                    <w:t>VOC</w:t>
                  </w:r>
                  <w:r>
                    <w:rPr>
                      <w:rFonts w:hint="eastAsia" w:cs="Times New Roman"/>
                      <w:color w:val="auto"/>
                      <w:sz w:val="21"/>
                      <w:szCs w:val="21"/>
                      <w:highlight w:val="none"/>
                      <w:vertAlign w:val="subscript"/>
                      <w:lang w:val="en-US" w:eastAsia="zh-CN"/>
                    </w:rPr>
                    <w:t>S</w:t>
                  </w:r>
                  <w:r>
                    <w:rPr>
                      <w:rFonts w:hint="default" w:ascii="Times New Roman" w:hAnsi="Times New Roman" w:eastAsia="宋体" w:cs="Times New Roman"/>
                      <w:color w:val="auto"/>
                      <w:sz w:val="21"/>
                      <w:szCs w:val="21"/>
                      <w:highlight w:val="none"/>
                      <w:lang w:val="zh-CN"/>
                    </w:rPr>
                    <w:t>、臭气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昆明顶酷建材有限公司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420</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生产湿喷混凝土彩瓦</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r>
                    <w:rPr>
                      <w:rFonts w:hint="eastAsia" w:cs="Times New Roman"/>
                      <w:color w:val="auto"/>
                      <w:sz w:val="21"/>
                      <w:szCs w:val="21"/>
                      <w:highlight w:val="none"/>
                      <w:lang w:val="en-US" w:eastAsia="zh-CN"/>
                    </w:rPr>
                    <w:t>VOC</w:t>
                  </w:r>
                  <w:r>
                    <w:rPr>
                      <w:rFonts w:hint="eastAsia" w:cs="Times New Roman"/>
                      <w:color w:val="auto"/>
                      <w:sz w:val="21"/>
                      <w:szCs w:val="21"/>
                      <w:highlight w:val="none"/>
                      <w:vertAlign w:val="subscript"/>
                      <w:lang w:val="en-US" w:eastAsia="zh-CN"/>
                    </w:rPr>
                    <w: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昆明澳融科技有限责任公司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340</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乳化剂、复合脂研发生产销售及配送服务</w:t>
                  </w:r>
                </w:p>
              </w:tc>
              <w:tc>
                <w:tcPr>
                  <w:tcW w:w="1710"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颗粒物、</w:t>
                  </w:r>
                  <w:r>
                    <w:rPr>
                      <w:rFonts w:hint="eastAsia" w:cs="Times New Roman"/>
                      <w:color w:val="auto"/>
                      <w:sz w:val="21"/>
                      <w:szCs w:val="21"/>
                      <w:highlight w:val="none"/>
                      <w:lang w:val="en-US" w:eastAsia="zh-CN"/>
                    </w:rPr>
                    <w:t>VOC</w:t>
                  </w:r>
                  <w:r>
                    <w:rPr>
                      <w:rFonts w:hint="eastAsia" w:cs="Times New Roman"/>
                      <w:color w:val="auto"/>
                      <w:sz w:val="21"/>
                      <w:szCs w:val="21"/>
                      <w:highlight w:val="none"/>
                      <w:vertAlign w:val="subscript"/>
                      <w:lang w:val="en-US" w:eastAsia="zh-CN"/>
                    </w:rPr>
                    <w: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云南禾迪生物科技有限公司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245</w:t>
                  </w:r>
                </w:p>
              </w:tc>
              <w:tc>
                <w:tcPr>
                  <w:tcW w:w="248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水溶肥料的生产、加工及销售；有机肥料、生物有机肥料、微生物菌剂的生产及销售</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颗粒物、异味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33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叁景防水</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240</w:t>
                  </w:r>
                </w:p>
              </w:tc>
              <w:tc>
                <w:tcPr>
                  <w:tcW w:w="248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防水材料</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r>
                    <w:rPr>
                      <w:rFonts w:hint="eastAsia" w:cs="Times New Roman"/>
                      <w:color w:val="auto"/>
                      <w:sz w:val="21"/>
                      <w:szCs w:val="21"/>
                      <w:highlight w:val="none"/>
                      <w:lang w:val="en-US" w:eastAsia="zh-CN"/>
                    </w:rPr>
                    <w:t>VOC</w:t>
                  </w:r>
                  <w:r>
                    <w:rPr>
                      <w:rFonts w:hint="eastAsia" w:cs="Times New Roman"/>
                      <w:color w:val="auto"/>
                      <w:sz w:val="21"/>
                      <w:szCs w:val="21"/>
                      <w:highlight w:val="none"/>
                      <w:vertAlign w:val="subscript"/>
                      <w:lang w:val="en-US" w:eastAsia="zh-CN"/>
                    </w:rPr>
                    <w: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33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昆明泛亚特色工业园管委会</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150</w:t>
                  </w:r>
                </w:p>
              </w:tc>
              <w:tc>
                <w:tcPr>
                  <w:tcW w:w="248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2" w:hRule="atLeast"/>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33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昆明谷力果力肥料有限公司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248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有机肥、微生物肥料、生物农药、水溶肥、叶面肥、土壤调理剂的研发与生产。</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33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天生桥再生资源回收利用基</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开展废纸、废塑料分类打包、有色金属切割打包、黑色金属压饼回收等再生回收加工利用。</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33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昆明明昱土石方工程有限公司</w:t>
                  </w:r>
                </w:p>
              </w:tc>
              <w:tc>
                <w:tcPr>
                  <w:tcW w:w="70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西南侧</w:t>
                  </w:r>
                </w:p>
              </w:tc>
              <w:tc>
                <w:tcPr>
                  <w:tcW w:w="77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2487"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年产30万立方米商品混凝土</w:t>
                  </w:r>
                </w:p>
              </w:tc>
              <w:tc>
                <w:tcPr>
                  <w:tcW w:w="171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r>
          </w:tbl>
          <w:p>
            <w:pPr>
              <w:pStyle w:val="57"/>
              <w:spacing w:line="348" w:lineRule="auto"/>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从对项目周边企业情况调查可知，周围的企业对本项目无制约性因素，本项目的主要污染物是废气、固废及噪声，经过相应的措施处理后，可以做到达标排放，项目周边</w:t>
            </w:r>
            <w:r>
              <w:rPr>
                <w:rFonts w:hint="eastAsia" w:cs="Times New Roman"/>
                <w:color w:val="auto"/>
                <w:highlight w:val="none"/>
                <w:lang w:eastAsia="zh-CN"/>
              </w:rPr>
              <w:t>多</w:t>
            </w:r>
            <w:r>
              <w:rPr>
                <w:rFonts w:hint="default" w:ascii="Times New Roman" w:hAnsi="Times New Roman" w:eastAsia="宋体" w:cs="Times New Roman"/>
                <w:color w:val="auto"/>
                <w:highlight w:val="none"/>
              </w:rPr>
              <w:t>为生产加工型企业，对周围企业影响不大。因此，项目与周边环境是相容的。</w:t>
            </w:r>
          </w:p>
          <w:p>
            <w:pPr>
              <w:pStyle w:val="57"/>
              <w:spacing w:line="344"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综上所述，项目与周围环境是相容的。</w:t>
            </w:r>
          </w:p>
        </w:tc>
      </w:tr>
    </w:tbl>
    <w:p>
      <w:pPr>
        <w:spacing w:line="360" w:lineRule="auto"/>
        <w:outlineLvl w:val="9"/>
        <w:rPr>
          <w:rFonts w:hint="default" w:ascii="Times New Roman" w:hAnsi="Times New Roman" w:eastAsia="宋体" w:cs="Times New Roman"/>
          <w:color w:val="0000FF"/>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2" w:name="_Toc22458"/>
      <w:r>
        <w:rPr>
          <w:rFonts w:hint="default" w:ascii="Times New Roman" w:hAnsi="Times New Roman" w:eastAsia="宋体" w:cs="Times New Roman"/>
          <w:b/>
          <w:bCs/>
          <w:snapToGrid w:val="0"/>
          <w:color w:val="auto"/>
          <w:sz w:val="30"/>
          <w:szCs w:val="30"/>
        </w:rPr>
        <w:t>二、建设项目工程分析</w:t>
      </w:r>
      <w:bookmarkEnd w:id="2"/>
    </w:p>
    <w:tbl>
      <w:tblPr>
        <w:tblStyle w:val="21"/>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jc w:val="center"/>
        </w:trPr>
        <w:tc>
          <w:tcPr>
            <w:tcW w:w="532" w:type="dxa"/>
            <w:vAlign w:val="center"/>
          </w:tcPr>
          <w:p>
            <w:pPr>
              <w:pStyle w:val="18"/>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528" w:type="dxa"/>
            <w:vAlign w:val="top"/>
          </w:tcPr>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1、项目建设背景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pacing w:val="0"/>
                <w:sz w:val="24"/>
                <w:highlight w:val="none"/>
                <w:lang w:eastAsia="zh-CN"/>
              </w:rPr>
            </w:pPr>
            <w:r>
              <w:rPr>
                <w:rFonts w:hint="eastAsia" w:ascii="Times New Roman" w:hAnsi="Times New Roman" w:cs="Times New Roman"/>
                <w:color w:val="auto"/>
                <w:sz w:val="24"/>
                <w:szCs w:val="24"/>
                <w:highlight w:val="none"/>
                <w:lang w:val="en-US" w:eastAsia="zh-CN"/>
              </w:rPr>
              <w:t>云南玛塔环保科技有限公司成立于2019年2月，</w:t>
            </w:r>
            <w:r>
              <w:rPr>
                <w:rFonts w:hint="eastAsia"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lang w:eastAsia="zh-CN"/>
              </w:rPr>
              <w:t>东川再就业特色产业园区天生桥工业园再生资源基地内4-1号厂房</w:t>
            </w:r>
            <w:r>
              <w:rPr>
                <w:rFonts w:hint="eastAsia" w:ascii="Times New Roman" w:hAnsi="Times New Roman" w:eastAsia="宋体" w:cs="Times New Roman"/>
                <w:color w:val="auto"/>
                <w:sz w:val="24"/>
                <w:szCs w:val="24"/>
                <w:highlight w:val="none"/>
                <w:lang w:eastAsia="zh-CN"/>
              </w:rPr>
              <w:t>，主要生产塑料制品。公司于</w:t>
            </w:r>
            <w:r>
              <w:rPr>
                <w:rFonts w:hint="eastAsia" w:ascii="Times New Roman" w:hAnsi="Times New Roman" w:cs="Times New Roman"/>
                <w:color w:val="auto"/>
                <w:sz w:val="24"/>
                <w:szCs w:val="24"/>
                <w:highlight w:val="none"/>
                <w:lang w:val="en-US" w:eastAsia="zh-CN"/>
              </w:rPr>
              <w:t>2018</w:t>
            </w:r>
            <w:r>
              <w:rPr>
                <w:rFonts w:hint="eastAsia" w:ascii="Times New Roman" w:hAnsi="Times New Roman" w:eastAsia="宋体"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月</w:t>
            </w:r>
            <w:r>
              <w:rPr>
                <w:rFonts w:hint="default" w:ascii="Times New Roman" w:hAnsi="Times New Roman" w:eastAsia="宋体" w:cs="Times New Roman"/>
                <w:color w:val="auto"/>
                <w:sz w:val="24"/>
                <w:szCs w:val="24"/>
                <w:highlight w:val="none"/>
                <w:lang w:val="en-US" w:eastAsia="zh-CN"/>
              </w:rPr>
              <w:t>租用</w:t>
            </w:r>
            <w:r>
              <w:rPr>
                <w:rFonts w:hint="default" w:ascii="Times New Roman" w:hAnsi="Times New Roman" w:eastAsia="宋体" w:cs="Times New Roman"/>
                <w:color w:val="auto"/>
                <w:sz w:val="24"/>
                <w:szCs w:val="24"/>
                <w:highlight w:val="none"/>
                <w:lang w:eastAsia="zh-CN"/>
              </w:rPr>
              <w:t>东川再就业特色产业园区天生桥工业园再生资源基地内4-1号厂房</w:t>
            </w:r>
            <w:r>
              <w:rPr>
                <w:rFonts w:hint="default" w:ascii="Times New Roman" w:hAnsi="Times New Roman" w:eastAsia="宋体" w:cs="Times New Roman"/>
                <w:color w:val="auto"/>
                <w:sz w:val="24"/>
                <w:szCs w:val="24"/>
                <w:highlight w:val="none"/>
                <w:lang w:val="en-US" w:eastAsia="zh-CN"/>
              </w:rPr>
              <w:t>作为生产</w:t>
            </w:r>
            <w:r>
              <w:rPr>
                <w:rFonts w:hint="default" w:ascii="Times New Roman" w:hAnsi="Times New Roman" w:cs="Times New Roman"/>
                <w:color w:val="auto"/>
                <w:sz w:val="24"/>
                <w:szCs w:val="24"/>
                <w:highlight w:val="none"/>
                <w:lang w:val="en-US" w:eastAsia="zh-CN"/>
              </w:rPr>
              <w:t>基地，</w:t>
            </w:r>
            <w:r>
              <w:rPr>
                <w:rFonts w:hint="default" w:ascii="Times New Roman" w:hAnsi="Times New Roman" w:eastAsia="宋体" w:cs="Times New Roman"/>
                <w:color w:val="auto"/>
                <w:sz w:val="24"/>
                <w:szCs w:val="24"/>
                <w:highlight w:val="none"/>
                <w:lang w:val="en-US" w:eastAsia="zh-CN"/>
              </w:rPr>
              <w:t>2020年6月2日昆明市生态环境局东川分局执法人员到云南玛塔环保科技有限公司进行现场检查，执法人员在现场检查中发现该公司未办理相关项目环保审批手续擅自开工建设，责令该项目尽快完成环保审批手续，并进行处罚（东生环罚告（听）字[2020]15号）。因此，</w:t>
            </w:r>
            <w:r>
              <w:rPr>
                <w:rFonts w:hint="eastAsia"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lang w:val="en-US" w:eastAsia="zh-CN"/>
              </w:rPr>
              <w:t>项目为完善项目环保审批手续，</w:t>
            </w:r>
            <w:r>
              <w:rPr>
                <w:rFonts w:hint="eastAsia" w:cs="Times New Roman"/>
                <w:color w:val="auto"/>
                <w:sz w:val="24"/>
                <w:szCs w:val="24"/>
                <w:highlight w:val="none"/>
                <w:lang w:val="en-US" w:eastAsia="zh-CN"/>
              </w:rPr>
              <w:t>2020年7月</w:t>
            </w:r>
            <w:r>
              <w:rPr>
                <w:rFonts w:hint="default" w:ascii="Times New Roman" w:hAnsi="Times New Roman" w:cs="Times New Roman"/>
                <w:color w:val="auto"/>
                <w:sz w:val="24"/>
                <w:szCs w:val="24"/>
                <w:highlight w:val="none"/>
                <w:lang w:val="en-US" w:eastAsia="zh-CN"/>
              </w:rPr>
              <w:t>委托</w:t>
            </w:r>
            <w:r>
              <w:rPr>
                <w:rFonts w:hint="eastAsia" w:ascii="Times New Roman" w:hAnsi="Times New Roman" w:cs="Times New Roman"/>
                <w:color w:val="auto"/>
                <w:sz w:val="24"/>
                <w:szCs w:val="24"/>
                <w:highlight w:val="none"/>
                <w:lang w:val="en-US" w:eastAsia="zh-CN"/>
              </w:rPr>
              <w:t>云南勤策环境检测技术有限公司</w:t>
            </w:r>
            <w:r>
              <w:rPr>
                <w:rFonts w:hint="default" w:ascii="Times New Roman" w:hAnsi="Times New Roman" w:cs="Times New Roman"/>
                <w:color w:val="auto"/>
                <w:sz w:val="24"/>
                <w:szCs w:val="24"/>
                <w:highlight w:val="none"/>
                <w:lang w:val="en-US" w:eastAsia="zh-CN"/>
              </w:rPr>
              <w:t>编制了《</w:t>
            </w:r>
            <w:r>
              <w:rPr>
                <w:rFonts w:hint="default" w:ascii="Times New Roman" w:hAnsi="Times New Roman" w:eastAsia="宋体" w:cs="Times New Roman"/>
                <w:color w:val="auto"/>
                <w:sz w:val="24"/>
                <w:szCs w:val="24"/>
                <w:highlight w:val="none"/>
                <w:lang w:eastAsia="zh-CN"/>
              </w:rPr>
              <w:t>云南玛塔环保科技有限公司塑料制品建设项目</w:t>
            </w:r>
            <w:r>
              <w:rPr>
                <w:rFonts w:hint="default" w:ascii="Times New Roman" w:hAnsi="Times New Roman" w:cs="Times New Roman"/>
                <w:color w:val="auto"/>
                <w:sz w:val="24"/>
                <w:szCs w:val="24"/>
                <w:highlight w:val="none"/>
                <w:lang w:val="en-US" w:eastAsia="zh-CN"/>
              </w:rPr>
              <w:t>环境影响报告表（报批稿）》</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补</w:t>
            </w:r>
            <w:r>
              <w:rPr>
                <w:rFonts w:hint="default" w:ascii="Times New Roman" w:hAnsi="Times New Roman" w:eastAsia="宋体" w:cs="Times New Roman"/>
                <w:color w:val="auto"/>
                <w:sz w:val="24"/>
                <w:szCs w:val="24"/>
                <w:highlight w:val="none"/>
                <w:lang w:val="zh-CN" w:eastAsia="zh-CN"/>
              </w:rPr>
              <w:t>办环评</w:t>
            </w: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cs="Times New Roman"/>
                <w:color w:val="auto"/>
                <w:sz w:val="24"/>
                <w:szCs w:val="24"/>
                <w:highlight w:val="none"/>
                <w:lang w:val="en-US" w:eastAsia="zh-CN"/>
              </w:rPr>
              <w:t>建设了</w:t>
            </w:r>
            <w:r>
              <w:rPr>
                <w:rFonts w:hint="default" w:ascii="Times New Roman" w:hAnsi="Times New Roman" w:eastAsia="宋体" w:cs="Times New Roman"/>
                <w:color w:val="auto"/>
                <w:sz w:val="24"/>
                <w:szCs w:val="24"/>
                <w:highlight w:val="none"/>
                <w:lang w:eastAsia="zh-CN"/>
              </w:rPr>
              <w:t>云南玛塔环保科技有限公司塑料制品建设项目</w:t>
            </w:r>
            <w:r>
              <w:rPr>
                <w:rFonts w:hint="eastAsia" w:ascii="Times New Roman" w:hAnsi="Times New Roman" w:cs="Times New Roman"/>
                <w:color w:val="auto"/>
                <w:sz w:val="24"/>
                <w:szCs w:val="24"/>
                <w:highlight w:val="none"/>
                <w:lang w:val="en-US" w:eastAsia="zh-CN"/>
              </w:rPr>
              <w:t>（下称原项目），原项目</w:t>
            </w:r>
            <w:r>
              <w:rPr>
                <w:rFonts w:hint="default" w:ascii="Times New Roman" w:hAnsi="Times New Roman" w:eastAsia="宋体" w:cs="Times New Roman"/>
                <w:color w:val="auto"/>
                <w:sz w:val="24"/>
                <w:szCs w:val="24"/>
                <w:highlight w:val="none"/>
                <w:lang w:val="zh-CN" w:eastAsia="zh-CN"/>
              </w:rPr>
              <w:t>年产波纹管</w:t>
            </w:r>
            <w:r>
              <w:rPr>
                <w:rFonts w:hint="default" w:ascii="Times New Roman" w:hAnsi="Times New Roman" w:eastAsia="宋体" w:cs="Times New Roman"/>
                <w:color w:val="auto"/>
                <w:sz w:val="24"/>
                <w:szCs w:val="24"/>
                <w:highlight w:val="none"/>
                <w:lang w:eastAsia="zh-CN"/>
              </w:rPr>
              <w:t>330t，土工膜1900t，防水板1120t，自粘胶膜2000t。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20</w:t>
            </w:r>
            <w:r>
              <w:rPr>
                <w:rFonts w:hint="eastAsia" w:ascii="Times New Roman" w:hAnsi="Times New Roman"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7月</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云南玛塔环保科技有限公司</w:t>
            </w:r>
            <w:r>
              <w:rPr>
                <w:rFonts w:hint="default" w:ascii="Times New Roman" w:hAnsi="Times New Roman" w:cs="Times New Roman"/>
                <w:color w:val="auto"/>
                <w:sz w:val="24"/>
                <w:szCs w:val="24"/>
                <w:highlight w:val="none"/>
                <w:lang w:val="en-US" w:eastAsia="zh-CN"/>
              </w:rPr>
              <w:t>委托</w:t>
            </w:r>
            <w:r>
              <w:rPr>
                <w:rFonts w:hint="eastAsia" w:ascii="Times New Roman" w:hAnsi="Times New Roman" w:cs="Times New Roman"/>
                <w:color w:val="auto"/>
                <w:sz w:val="24"/>
                <w:szCs w:val="24"/>
                <w:highlight w:val="none"/>
                <w:lang w:val="en-US" w:eastAsia="zh-CN"/>
              </w:rPr>
              <w:t>云南勤策环境检测技术有限公司</w:t>
            </w:r>
            <w:r>
              <w:rPr>
                <w:rFonts w:hint="default" w:ascii="Times New Roman" w:hAnsi="Times New Roman" w:cs="Times New Roman"/>
                <w:color w:val="auto"/>
                <w:sz w:val="24"/>
                <w:szCs w:val="24"/>
                <w:highlight w:val="none"/>
                <w:lang w:val="en-US" w:eastAsia="zh-CN"/>
              </w:rPr>
              <w:t>编制了《</w:t>
            </w:r>
            <w:r>
              <w:rPr>
                <w:rFonts w:hint="default" w:ascii="Times New Roman" w:hAnsi="Times New Roman" w:eastAsia="宋体" w:cs="Times New Roman"/>
                <w:color w:val="auto"/>
                <w:sz w:val="24"/>
                <w:szCs w:val="24"/>
                <w:highlight w:val="none"/>
                <w:lang w:eastAsia="zh-CN"/>
              </w:rPr>
              <w:t>云南玛塔环保科技有限公司塑料制品建设项目</w:t>
            </w:r>
            <w:r>
              <w:rPr>
                <w:rFonts w:hint="default" w:ascii="Times New Roman" w:hAnsi="Times New Roman" w:cs="Times New Roman"/>
                <w:color w:val="auto"/>
                <w:sz w:val="24"/>
                <w:szCs w:val="24"/>
                <w:highlight w:val="none"/>
                <w:lang w:val="en-US" w:eastAsia="zh-CN"/>
              </w:rPr>
              <w:t>环境影响报告表（报批稿）》，并于</w:t>
            </w:r>
            <w:r>
              <w:rPr>
                <w:rFonts w:hint="eastAsia" w:ascii="Times New Roman" w:hAnsi="Times New Roman" w:cs="Times New Roman"/>
                <w:color w:val="auto"/>
                <w:sz w:val="24"/>
                <w:szCs w:val="24"/>
                <w:highlight w:val="none"/>
                <w:lang w:val="en-US" w:eastAsia="zh-CN"/>
              </w:rPr>
              <w:t>2020</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日取得了昆明市</w:t>
            </w:r>
            <w:r>
              <w:rPr>
                <w:rFonts w:hint="eastAsia" w:cs="Times New Roman"/>
                <w:color w:val="auto"/>
                <w:sz w:val="24"/>
                <w:szCs w:val="24"/>
                <w:highlight w:val="none"/>
                <w:lang w:val="en-US" w:eastAsia="zh-CN"/>
              </w:rPr>
              <w:t>生态环境局东川分局</w:t>
            </w:r>
            <w:r>
              <w:rPr>
                <w:rFonts w:hint="default" w:ascii="Times New Roman" w:hAnsi="Times New Roman" w:cs="Times New Roman"/>
                <w:color w:val="auto"/>
                <w:sz w:val="24"/>
                <w:szCs w:val="24"/>
                <w:highlight w:val="none"/>
                <w:lang w:val="en-US" w:eastAsia="zh-CN"/>
              </w:rPr>
              <w:t>的批复“关于《</w:t>
            </w:r>
            <w:r>
              <w:rPr>
                <w:rFonts w:hint="default" w:ascii="Times New Roman" w:hAnsi="Times New Roman" w:eastAsia="宋体" w:cs="Times New Roman"/>
                <w:color w:val="auto"/>
                <w:sz w:val="24"/>
                <w:szCs w:val="24"/>
                <w:highlight w:val="none"/>
                <w:lang w:eastAsia="zh-CN"/>
              </w:rPr>
              <w:t>云南玛塔环保科技有限公司塑料制品建设项目</w:t>
            </w:r>
            <w:r>
              <w:rPr>
                <w:rFonts w:hint="default" w:ascii="Times New Roman" w:hAnsi="Times New Roman" w:cs="Times New Roman"/>
                <w:color w:val="auto"/>
                <w:sz w:val="24"/>
                <w:szCs w:val="24"/>
                <w:highlight w:val="none"/>
                <w:lang w:val="en-US" w:eastAsia="zh-CN"/>
              </w:rPr>
              <w:t>环境影响报告表》的批复，</w:t>
            </w:r>
            <w:r>
              <w:rPr>
                <w:rFonts w:hint="eastAsia" w:cs="Times New Roman"/>
                <w:color w:val="auto"/>
                <w:sz w:val="24"/>
                <w:szCs w:val="24"/>
                <w:highlight w:val="none"/>
                <w:lang w:val="en-US" w:eastAsia="zh-CN"/>
              </w:rPr>
              <w:t>昆生环（东）复</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2020</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27</w:t>
            </w:r>
            <w:r>
              <w:rPr>
                <w:rFonts w:hint="default" w:ascii="Times New Roman" w:hAnsi="Times New Roman" w:cs="Times New Roman"/>
                <w:color w:val="auto"/>
                <w:sz w:val="24"/>
                <w:szCs w:val="24"/>
                <w:highlight w:val="none"/>
                <w:lang w:val="en-US" w:eastAsia="zh-CN"/>
              </w:rPr>
              <w:t>号”</w:t>
            </w:r>
            <w:r>
              <w:rPr>
                <w:rFonts w:hint="eastAsia" w:cs="Times New Roman"/>
                <w:color w:val="auto"/>
                <w:sz w:val="24"/>
                <w:szCs w:val="24"/>
                <w:highlight w:val="none"/>
                <w:lang w:val="en-US" w:eastAsia="zh-CN"/>
              </w:rPr>
              <w:t>（见附件10）</w:t>
            </w:r>
            <w:r>
              <w:rPr>
                <w:rFonts w:hint="default" w:ascii="Times New Roman" w:hAnsi="Times New Roman" w:cs="Times New Roman"/>
                <w:color w:val="auto"/>
                <w:sz w:val="24"/>
                <w:szCs w:val="24"/>
                <w:highlight w:val="none"/>
                <w:lang w:val="en-US" w:eastAsia="zh-CN"/>
              </w:rPr>
              <w:t>；于20</w:t>
            </w:r>
            <w:r>
              <w:rPr>
                <w:rFonts w:hint="eastAsia" w:cs="Times New Roman"/>
                <w:color w:val="auto"/>
                <w:sz w:val="24"/>
                <w:szCs w:val="24"/>
                <w:highlight w:val="none"/>
                <w:lang w:val="en-US" w:eastAsia="zh-CN"/>
              </w:rPr>
              <w:t>21</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val="en-US" w:eastAsia="zh-CN"/>
              </w:rPr>
              <w:t>月通过</w:t>
            </w:r>
            <w:r>
              <w:rPr>
                <w:rFonts w:hint="default" w:ascii="Times New Roman" w:hAnsi="Times New Roman" w:cs="Times New Roman"/>
                <w:color w:val="auto"/>
                <w:sz w:val="24"/>
                <w:szCs w:val="24"/>
                <w:highlight w:val="none"/>
              </w:rPr>
              <w:t>建设项目环境保护设施竣工验收</w:t>
            </w:r>
            <w:r>
              <w:rPr>
                <w:rFonts w:hint="eastAsia" w:cs="Times New Roman"/>
                <w:color w:val="auto"/>
                <w:sz w:val="24"/>
                <w:szCs w:val="24"/>
                <w:highlight w:val="none"/>
                <w:lang w:eastAsia="zh-CN"/>
              </w:rPr>
              <w:t>，验收意见见附件</w:t>
            </w:r>
            <w:r>
              <w:rPr>
                <w:rFonts w:hint="eastAsia" w:cs="Times New Roman"/>
                <w:color w:val="auto"/>
                <w:sz w:val="24"/>
                <w:szCs w:val="24"/>
                <w:highlight w:val="none"/>
                <w:lang w:val="en-US" w:eastAsia="zh-CN"/>
              </w:rPr>
              <w:t>12</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2022年4月24日</w:t>
            </w:r>
            <w:r>
              <w:rPr>
                <w:rFonts w:hint="eastAsia" w:ascii="Times New Roman" w:hAnsi="Times New Roman" w:eastAsia="宋体" w:cs="Times New Roman"/>
                <w:color w:val="auto"/>
                <w:sz w:val="24"/>
                <w:szCs w:val="24"/>
                <w:highlight w:val="none"/>
                <w:lang w:val="en-US" w:eastAsia="zh-CN"/>
              </w:rPr>
              <w:t>办理了固定污染源排污登记（见附件14）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登记</w:t>
            </w:r>
            <w:r>
              <w:rPr>
                <w:rFonts w:hint="default" w:ascii="Times New Roman" w:hAnsi="Times New Roman" w:cs="Times New Roman"/>
                <w:color w:val="auto"/>
                <w:sz w:val="24"/>
                <w:szCs w:val="24"/>
                <w:highlight w:val="none"/>
                <w:lang w:val="en-US" w:eastAsia="zh-CN"/>
              </w:rPr>
              <w:t>编号：</w:t>
            </w:r>
            <w:r>
              <w:rPr>
                <w:rFonts w:hint="eastAsia" w:ascii="Times New Roman" w:hAnsi="Times New Roman" w:cs="Times New Roman"/>
                <w:color w:val="auto"/>
                <w:sz w:val="24"/>
                <w:szCs w:val="24"/>
                <w:highlight w:val="none"/>
                <w:lang w:val="en-US" w:eastAsia="zh-CN"/>
              </w:rPr>
              <w:t>9153011</w:t>
            </w:r>
            <w:r>
              <w:rPr>
                <w:rFonts w:hint="eastAsia"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MA6</w:t>
            </w:r>
            <w:r>
              <w:rPr>
                <w:rFonts w:hint="eastAsia" w:cs="Times New Roman"/>
                <w:color w:val="auto"/>
                <w:sz w:val="24"/>
                <w:szCs w:val="24"/>
                <w:highlight w:val="none"/>
                <w:lang w:val="en-US" w:eastAsia="zh-CN"/>
              </w:rPr>
              <w:t>NM9WY5K001Z</w:t>
            </w:r>
            <w:r>
              <w:rPr>
                <w:rFonts w:hint="default" w:ascii="Times New Roman" w:hAnsi="Times New Roman" w:cs="Times New Roman"/>
                <w:color w:val="auto"/>
                <w:sz w:val="24"/>
                <w:szCs w:val="24"/>
                <w:highlight w:val="none"/>
                <w:lang w:val="en-US" w:eastAsia="zh-CN"/>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为了满足市场需求，</w:t>
            </w:r>
            <w:r>
              <w:rPr>
                <w:rFonts w:hint="default" w:ascii="Times New Roman" w:hAnsi="Times New Roman" w:eastAsia="宋体" w:cs="Times New Roman"/>
                <w:color w:val="auto"/>
                <w:sz w:val="24"/>
                <w:szCs w:val="24"/>
                <w:highlight w:val="none"/>
                <w:lang w:eastAsia="zh-CN"/>
              </w:rPr>
              <w:t>云南玛塔环保科技有限公司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在原项目厂区内</w:t>
            </w:r>
            <w:r>
              <w:rPr>
                <w:rFonts w:hint="default" w:ascii="Times New Roman" w:hAnsi="Times New Roman" w:cs="Times New Roman"/>
                <w:color w:val="auto"/>
                <w:sz w:val="24"/>
                <w:szCs w:val="24"/>
                <w:highlight w:val="none"/>
                <w:lang w:eastAsia="zh-CN"/>
              </w:rPr>
              <w:t>新增</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val="en-US" w:eastAsia="zh-CN"/>
              </w:rPr>
              <w:t>土工膜/防水板</w:t>
            </w:r>
            <w:r>
              <w:rPr>
                <w:rFonts w:hint="default" w:ascii="Times New Roman" w:hAnsi="Times New Roman" w:cs="Times New Roman"/>
                <w:color w:val="auto"/>
                <w:sz w:val="24"/>
                <w:szCs w:val="24"/>
                <w:highlight w:val="none"/>
                <w:lang w:eastAsia="zh-CN"/>
              </w:rPr>
              <w:t>生产线</w:t>
            </w:r>
            <w:r>
              <w:rPr>
                <w:rFonts w:hint="eastAsia" w:ascii="Times New Roman" w:hAnsi="Times New Roman" w:cs="Times New Roman"/>
                <w:color w:val="auto"/>
                <w:sz w:val="24"/>
                <w:szCs w:val="24"/>
                <w:highlight w:val="none"/>
                <w:lang w:eastAsia="zh-CN"/>
              </w:rPr>
              <w:t>、一条</w:t>
            </w:r>
            <w:r>
              <w:rPr>
                <w:rFonts w:hint="eastAsia" w:ascii="Times New Roman" w:hAnsi="Times New Roman" w:cs="Times New Roman"/>
                <w:color w:val="auto"/>
                <w:sz w:val="24"/>
                <w:szCs w:val="24"/>
                <w:highlight w:val="none"/>
                <w:lang w:val="en-US" w:eastAsia="zh-CN"/>
              </w:rPr>
              <w:t>土工布</w:t>
            </w:r>
            <w:r>
              <w:rPr>
                <w:rFonts w:hint="eastAsia" w:ascii="Times New Roman" w:hAnsi="Times New Roman" w:cs="Times New Roman"/>
                <w:color w:val="auto"/>
                <w:sz w:val="24"/>
                <w:szCs w:val="24"/>
                <w:highlight w:val="none"/>
                <w:lang w:eastAsia="zh-CN"/>
              </w:rPr>
              <w:t>生产线。</w:t>
            </w:r>
            <w:r>
              <w:rPr>
                <w:rFonts w:hint="default" w:ascii="Times New Roman" w:hAnsi="Times New Roman" w:cs="Times New Roman"/>
                <w:color w:val="auto"/>
                <w:sz w:val="24"/>
                <w:szCs w:val="24"/>
                <w:highlight w:val="none"/>
                <w:lang w:eastAsia="zh-CN"/>
              </w:rPr>
              <w:t>项目总用地面积</w:t>
            </w:r>
            <w:r>
              <w:rPr>
                <w:rFonts w:hint="eastAsia" w:ascii="Times New Roman" w:hAnsi="Times New Roman" w:cs="Times New Roman"/>
                <w:color w:val="auto"/>
                <w:sz w:val="24"/>
                <w:szCs w:val="24"/>
                <w:highlight w:val="none"/>
                <w:lang w:val="en-US" w:eastAsia="zh-CN"/>
              </w:rPr>
              <w:t>5000</w:t>
            </w:r>
            <w:r>
              <w:rPr>
                <w:rFonts w:hint="default" w:ascii="Times New Roman" w:hAnsi="Times New Roman" w:cs="Times New Roman"/>
                <w:color w:val="auto"/>
                <w:sz w:val="24"/>
                <w:szCs w:val="24"/>
                <w:highlight w:val="none"/>
                <w:lang w:val="zh-CN" w:eastAsia="zh-CN"/>
              </w:rPr>
              <w:t>m</w:t>
            </w:r>
            <w:r>
              <w:rPr>
                <w:rFonts w:hint="default" w:ascii="Times New Roman" w:hAnsi="Times New Roman" w:cs="Times New Roman"/>
                <w:color w:val="auto"/>
                <w:sz w:val="24"/>
                <w:szCs w:val="24"/>
                <w:highlight w:val="none"/>
                <w:vertAlign w:val="superscript"/>
                <w:lang w:val="zh-CN" w:eastAsia="zh-CN"/>
              </w:rPr>
              <w:t>2</w:t>
            </w:r>
            <w:r>
              <w:rPr>
                <w:rFonts w:hint="eastAsia" w:ascii="Times New Roman" w:hAnsi="Times New Roman" w:cs="Times New Roman"/>
                <w:color w:val="auto"/>
                <w:sz w:val="24"/>
                <w:szCs w:val="24"/>
                <w:highlight w:val="none"/>
                <w:lang w:val="zh-CN" w:eastAsia="zh-CN"/>
              </w:rPr>
              <w:t>（原项目原有），本项目不新增占地，预计扩建</w:t>
            </w:r>
            <w:r>
              <w:rPr>
                <w:rFonts w:hint="eastAsia" w:cs="Times New Roman"/>
                <w:color w:val="auto"/>
                <w:sz w:val="24"/>
                <w:szCs w:val="24"/>
                <w:highlight w:val="none"/>
                <w:lang w:val="zh-CN" w:eastAsia="zh-CN"/>
              </w:rPr>
              <w:t>工程</w:t>
            </w:r>
            <w:r>
              <w:rPr>
                <w:rFonts w:hint="eastAsia" w:ascii="Times New Roman" w:hAnsi="Times New Roman" w:cs="Times New Roman"/>
                <w:color w:val="auto"/>
                <w:sz w:val="24"/>
                <w:szCs w:val="24"/>
                <w:highlight w:val="none"/>
                <w:lang w:val="en-US" w:eastAsia="zh-CN"/>
              </w:rPr>
              <w:t>新增产品</w:t>
            </w:r>
            <w:r>
              <w:rPr>
                <w:rFonts w:hint="eastAsia" w:cs="Times New Roman"/>
                <w:color w:val="auto"/>
                <w:sz w:val="24"/>
                <w:szCs w:val="24"/>
                <w:highlight w:val="none"/>
                <w:lang w:val="en-US" w:eastAsia="zh-CN"/>
              </w:rPr>
              <w:t>防水板2500吨，土工膜2000吨，土工布1600吨</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zh-CN" w:eastAsia="zh-CN"/>
              </w:rPr>
              <w:t>扩建后全厂年产波纹管330t、自粘胶膜2000t、土工膜3900t、防水板3620t、土工布1600t。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根据《中华人民共和国环境影响评价法》、国务院《建设项目环境保护管理条例》和《建设项目环境影响评价分类管理名录》等有关规定，</w:t>
            </w:r>
            <w:r>
              <w:rPr>
                <w:rFonts w:hint="eastAsia" w:ascii="Times New Roman" w:hAnsi="Times New Roman" w:cs="Times New Roman"/>
                <w:color w:val="auto"/>
                <w:sz w:val="24"/>
                <w:szCs w:val="24"/>
                <w:highlight w:val="none"/>
                <w:lang w:eastAsia="zh-CN"/>
              </w:rPr>
              <w:t>该项目应进行环境影响评价。本项目为</w:t>
            </w:r>
            <w:r>
              <w:rPr>
                <w:rFonts w:hint="eastAsia" w:cs="Times New Roman"/>
                <w:color w:val="auto"/>
                <w:sz w:val="24"/>
                <w:szCs w:val="24"/>
                <w:highlight w:val="none"/>
                <w:lang w:val="en-US" w:eastAsia="zh-CN"/>
              </w:rPr>
              <w:t>塑料制品</w:t>
            </w:r>
            <w:r>
              <w:rPr>
                <w:rFonts w:hint="eastAsia" w:ascii="Times New Roman" w:hAnsi="Times New Roman" w:cs="Times New Roman"/>
                <w:color w:val="auto"/>
                <w:sz w:val="24"/>
                <w:szCs w:val="24"/>
                <w:highlight w:val="none"/>
                <w:lang w:val="en-US" w:eastAsia="zh-CN"/>
              </w:rPr>
              <w:t>生产</w:t>
            </w:r>
            <w:r>
              <w:rPr>
                <w:rFonts w:hint="eastAsia" w:cs="Times New Roman"/>
                <w:color w:val="auto"/>
                <w:sz w:val="24"/>
                <w:szCs w:val="24"/>
                <w:highlight w:val="none"/>
                <w:lang w:val="en-US" w:eastAsia="zh-CN"/>
              </w:rPr>
              <w:t>及土工布生产</w:t>
            </w:r>
            <w:r>
              <w:rPr>
                <w:rFonts w:hint="eastAsia" w:ascii="Times New Roman" w:hAnsi="Times New Roman" w:cs="Times New Roman"/>
                <w:color w:val="auto"/>
                <w:sz w:val="24"/>
                <w:szCs w:val="24"/>
                <w:highlight w:val="none"/>
                <w:lang w:val="en-US" w:eastAsia="zh-CN"/>
              </w:rPr>
              <w:t>项目，项目生产过程使用</w:t>
            </w:r>
            <w:r>
              <w:rPr>
                <w:rFonts w:hint="eastAsia" w:ascii="Times New Roman" w:hAnsi="Times New Roman" w:eastAsia="宋体" w:cs="Times New Roman"/>
                <w:color w:val="auto"/>
                <w:sz w:val="24"/>
                <w:szCs w:val="24"/>
                <w:highlight w:val="none"/>
                <w:lang w:val="en-US" w:eastAsia="zh-CN"/>
              </w:rPr>
              <w:t>高密度聚乙烯颗粒（HDPE）、</w:t>
            </w:r>
            <w:r>
              <w:rPr>
                <w:rFonts w:hint="eastAsia" w:cs="Times New Roman"/>
                <w:color w:val="auto"/>
                <w:sz w:val="24"/>
                <w:szCs w:val="24"/>
                <w:highlight w:val="none"/>
                <w:lang w:val="en-US" w:eastAsia="zh-CN"/>
              </w:rPr>
              <w:t>低密度聚乙烯（LDPE）、</w:t>
            </w:r>
            <w:r>
              <w:rPr>
                <w:rFonts w:hint="default" w:ascii="Times New Roman" w:hAnsi="Times New Roman" w:cs="Times New Roman"/>
                <w:color w:val="auto"/>
                <w:sz w:val="24"/>
                <w:szCs w:val="24"/>
                <w:highlight w:val="none"/>
              </w:rPr>
              <w:t>聚氯乙烯树脂</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PVC</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色母粒</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涤纶短纤维</w:t>
            </w:r>
            <w:r>
              <w:rPr>
                <w:rFonts w:hint="eastAsia" w:ascii="Times New Roman" w:hAnsi="Times New Roman" w:eastAsia="宋体" w:cs="Times New Roman"/>
                <w:color w:val="auto"/>
                <w:sz w:val="24"/>
                <w:szCs w:val="24"/>
                <w:highlight w:val="none"/>
                <w:lang w:val="en-US" w:eastAsia="zh-CN"/>
              </w:rPr>
              <w:t>等作为原料</w:t>
            </w:r>
            <w:r>
              <w:rPr>
                <w:color w:val="auto"/>
                <w:spacing w:val="-5"/>
                <w:sz w:val="24"/>
                <w:highlight w:val="none"/>
              </w:rPr>
              <w:t>。</w:t>
            </w:r>
            <w:r>
              <w:rPr>
                <w:rFonts w:hint="eastAsia" w:ascii="Times New Roman" w:hAnsi="Times New Roman" w:eastAsia="宋体" w:cs="Times New Roman"/>
                <w:color w:val="auto"/>
                <w:sz w:val="24"/>
                <w:szCs w:val="24"/>
                <w:highlight w:val="none"/>
                <w:lang w:val="en-US" w:eastAsia="zh-CN"/>
              </w:rPr>
              <w:t>根据《建设项目环境影响评价分类管理名录（2021年版）》（2020年11月30日环境保护部令第16号公布）等有关条款规定，拟建项目属于建设项目环境影响评价分类管理名录（2021年版）》中“二十六、橡胶和塑料制品业”中“53塑料制品业”中其他需</w:t>
            </w:r>
            <w:r>
              <w:rPr>
                <w:rFonts w:hint="default" w:ascii="Times New Roman" w:hAnsi="Times New Roman" w:cs="Times New Roman"/>
                <w:color w:val="auto"/>
                <w:sz w:val="24"/>
                <w:szCs w:val="24"/>
                <w:highlight w:val="none"/>
              </w:rPr>
              <w:t>编制环境影响报告表。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为此，</w:t>
            </w:r>
            <w:r>
              <w:rPr>
                <w:rFonts w:hint="default" w:ascii="Times New Roman" w:hAnsi="Times New Roman" w:eastAsia="宋体" w:cs="Times New Roman"/>
                <w:color w:val="auto"/>
                <w:sz w:val="24"/>
                <w:szCs w:val="24"/>
                <w:highlight w:val="none"/>
                <w:lang w:eastAsia="zh-CN"/>
              </w:rPr>
              <w:t>云南玛塔环保科技有限公司</w:t>
            </w:r>
            <w:r>
              <w:rPr>
                <w:rFonts w:hint="eastAsia" w:ascii="Times New Roman" w:hAnsi="Times New Roman" w:cs="Times New Roman"/>
                <w:color w:val="auto"/>
                <w:sz w:val="24"/>
                <w:szCs w:val="24"/>
                <w:highlight w:val="none"/>
                <w:lang w:eastAsia="zh-CN"/>
              </w:rPr>
              <w:t>委托云南绿环环保科技有限公司 （下称“我单位”）承担该项目的环境影响报告表编制工作（委托书见附件</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）。我单位接受委托后，根据国家建设项目环境管理的有关规定，对项目建设地周围环境状况进行了实地调查，收集及核实了当地有关环境资料，按照环境影响评价有关技术规范编制了《</w:t>
            </w:r>
            <w:r>
              <w:rPr>
                <w:rFonts w:hint="default" w:ascii="Times New Roman" w:hAnsi="Times New Roman" w:eastAsia="宋体" w:cs="Times New Roman"/>
                <w:color w:val="auto"/>
                <w:sz w:val="24"/>
                <w:szCs w:val="24"/>
                <w:highlight w:val="none"/>
                <w:lang w:eastAsia="zh-CN"/>
              </w:rPr>
              <w:t>云南玛塔环保科技有限公司塑料制品</w:t>
            </w:r>
            <w:r>
              <w:rPr>
                <w:rFonts w:hint="eastAsia" w:cs="Times New Roman"/>
                <w:color w:val="auto"/>
                <w:sz w:val="24"/>
                <w:szCs w:val="24"/>
                <w:highlight w:val="none"/>
                <w:lang w:eastAsia="zh-CN"/>
              </w:rPr>
              <w:t>生产线</w:t>
            </w:r>
            <w:r>
              <w:rPr>
                <w:rFonts w:hint="default" w:ascii="Times New Roman" w:hAnsi="Times New Roman" w:eastAsia="宋体" w:cs="Times New Roman"/>
                <w:color w:val="auto"/>
                <w:sz w:val="24"/>
                <w:szCs w:val="24"/>
                <w:highlight w:val="none"/>
                <w:lang w:eastAsia="zh-CN"/>
              </w:rPr>
              <w:t>建设项目</w:t>
            </w:r>
            <w:r>
              <w:rPr>
                <w:rFonts w:hint="default" w:ascii="Times New Roman" w:hAnsi="Times New Roman" w:cs="Times New Roman"/>
                <w:color w:val="auto"/>
                <w:sz w:val="24"/>
                <w:szCs w:val="24"/>
                <w:highlight w:val="none"/>
                <w:lang w:val="en-US" w:eastAsia="zh-CN"/>
              </w:rPr>
              <w:t>环境影响报告表</w:t>
            </w:r>
            <w:r>
              <w:rPr>
                <w:rFonts w:hint="eastAsia" w:ascii="Times New Roman" w:hAnsi="Times New Roman" w:cs="Times New Roman"/>
                <w:color w:val="auto"/>
                <w:sz w:val="24"/>
                <w:szCs w:val="24"/>
                <w:highlight w:val="none"/>
                <w:lang w:eastAsia="zh-CN"/>
              </w:rPr>
              <w:t>》，供建设单位上报审批。</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项目概况</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项目名称</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云南玛塔环保科技有限公司塑料制品</w:t>
            </w:r>
            <w:r>
              <w:rPr>
                <w:rFonts w:hint="eastAsia" w:cs="Times New Roman"/>
                <w:color w:val="auto"/>
                <w:sz w:val="24"/>
                <w:szCs w:val="24"/>
                <w:highlight w:val="none"/>
                <w:lang w:eastAsia="zh-CN"/>
              </w:rPr>
              <w:t>生产线</w:t>
            </w:r>
            <w:r>
              <w:rPr>
                <w:rFonts w:hint="default" w:ascii="Times New Roman" w:hAnsi="Times New Roman" w:eastAsia="宋体" w:cs="Times New Roman"/>
                <w:color w:val="auto"/>
                <w:sz w:val="24"/>
                <w:szCs w:val="24"/>
                <w:highlight w:val="none"/>
                <w:lang w:eastAsia="zh-CN"/>
              </w:rPr>
              <w:t>建设项目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建设单位</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云南玛塔环保科技有限公司</w:t>
            </w:r>
          </w:p>
          <w:p>
            <w:pPr>
              <w:spacing w:line="360" w:lineRule="auto"/>
              <w:rPr>
                <w:rFonts w:hint="eastAsia"/>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建设地点</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东川再就业特色产业园区天生桥工业园再生资源基地内4-1号厂房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建设性质</w:t>
            </w:r>
            <w:r>
              <w:rPr>
                <w:rFonts w:hint="eastAsia" w:ascii="Times New Roman" w:hAnsi="Times New Roman" w:cs="Times New Roman"/>
                <w:color w:val="auto"/>
                <w:sz w:val="24"/>
                <w:szCs w:val="24"/>
                <w:highlight w:val="none"/>
                <w:lang w:val="en-US" w:eastAsia="zh-CN"/>
              </w:rPr>
              <w:t>：扩建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建设内容及规模</w:t>
            </w:r>
            <w:r>
              <w:rPr>
                <w:rFonts w:hint="eastAsia" w:ascii="Times New Roman" w:hAnsi="Times New Roman" w:cs="Times New Roman"/>
                <w:color w:val="auto"/>
                <w:sz w:val="24"/>
                <w:szCs w:val="24"/>
                <w:highlight w:val="none"/>
                <w:lang w:val="en-US" w:eastAsia="zh-CN"/>
              </w:rPr>
              <w:t>：本项目不新增占地，只在原有厂房内增加生产线，扩建完成后</w:t>
            </w:r>
            <w:r>
              <w:rPr>
                <w:rFonts w:hint="default" w:ascii="Times New Roman" w:hAnsi="Times New Roman" w:cs="Times New Roman"/>
                <w:color w:val="auto"/>
                <w:sz w:val="24"/>
                <w:szCs w:val="24"/>
                <w:highlight w:val="none"/>
                <w:lang w:eastAsia="zh-CN"/>
              </w:rPr>
              <w:t>新增</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val="en-US" w:eastAsia="zh-CN"/>
              </w:rPr>
              <w:t>土工膜/防水板</w:t>
            </w:r>
            <w:r>
              <w:rPr>
                <w:rFonts w:hint="default" w:ascii="Times New Roman" w:hAnsi="Times New Roman" w:cs="Times New Roman"/>
                <w:color w:val="auto"/>
                <w:sz w:val="24"/>
                <w:szCs w:val="24"/>
                <w:highlight w:val="none"/>
                <w:lang w:eastAsia="zh-CN"/>
              </w:rPr>
              <w:t>生产线</w:t>
            </w:r>
            <w:r>
              <w:rPr>
                <w:rFonts w:hint="eastAsia" w:ascii="Times New Roman" w:hAnsi="Times New Roman" w:cs="Times New Roman"/>
                <w:color w:val="auto"/>
                <w:sz w:val="24"/>
                <w:szCs w:val="24"/>
                <w:highlight w:val="none"/>
                <w:lang w:eastAsia="zh-CN"/>
              </w:rPr>
              <w:t>、一条</w:t>
            </w:r>
            <w:r>
              <w:rPr>
                <w:rFonts w:hint="eastAsia" w:ascii="Times New Roman" w:hAnsi="Times New Roman" w:cs="Times New Roman"/>
                <w:color w:val="auto"/>
                <w:sz w:val="24"/>
                <w:szCs w:val="24"/>
                <w:highlight w:val="none"/>
                <w:lang w:val="en-US" w:eastAsia="zh-CN"/>
              </w:rPr>
              <w:t>土工布</w:t>
            </w:r>
            <w:r>
              <w:rPr>
                <w:rFonts w:hint="eastAsia" w:ascii="Times New Roman" w:hAnsi="Times New Roman" w:cs="Times New Roman"/>
                <w:color w:val="auto"/>
                <w:sz w:val="24"/>
                <w:szCs w:val="24"/>
                <w:highlight w:val="none"/>
                <w:lang w:eastAsia="zh-CN"/>
              </w:rPr>
              <w:t>生产线。</w:t>
            </w:r>
          </w:p>
          <w:p>
            <w:pPr>
              <w:pStyle w:val="31"/>
              <w:numPr>
                <w:ilvl w:val="0"/>
                <w:numId w:val="0"/>
              </w:numPr>
              <w:ind w:right="113" w:rightChars="0"/>
              <w:jc w:val="both"/>
              <w:rPr>
                <w:rFonts w:hint="default"/>
                <w:color w:val="auto"/>
                <w:highlight w:val="none"/>
                <w:lang w:val="en-US" w:eastAsia="zh-CN"/>
              </w:rPr>
            </w:pPr>
            <w:r>
              <w:rPr>
                <w:rFonts w:hint="eastAsia" w:ascii="Times New Roman" w:hAnsi="Times New Roman" w:cs="Times New Roman"/>
                <w:b/>
                <w:bCs/>
                <w:color w:val="auto"/>
                <w:sz w:val="24"/>
                <w:szCs w:val="24"/>
                <w:highlight w:val="none"/>
                <w:lang w:val="en-US" w:eastAsia="zh-CN"/>
              </w:rPr>
              <w:t>项目总投资：</w:t>
            </w:r>
            <w:r>
              <w:rPr>
                <w:rFonts w:hint="eastAsia" w:ascii="Times New Roman" w:hAnsi="Times New Roman" w:cs="Times New Roman"/>
                <w:color w:val="auto"/>
                <w:sz w:val="24"/>
                <w:szCs w:val="24"/>
                <w:highlight w:val="none"/>
                <w:lang w:val="en-US" w:eastAsia="zh-CN"/>
              </w:rPr>
              <w:t>项目总投资</w:t>
            </w:r>
            <w:r>
              <w:rPr>
                <w:rFonts w:hint="eastAsia" w:hAnsi="Times New Roman" w:cs="Times New Roman"/>
                <w:color w:val="auto"/>
                <w:sz w:val="24"/>
                <w:szCs w:val="24"/>
                <w:highlight w:val="none"/>
                <w:lang w:val="en-US" w:eastAsia="zh-CN"/>
              </w:rPr>
              <w:t>1600</w:t>
            </w:r>
            <w:r>
              <w:rPr>
                <w:rFonts w:hint="eastAsia" w:ascii="Times New Roman" w:hAnsi="Times New Roman" w:cs="Times New Roman"/>
                <w:color w:val="auto"/>
                <w:sz w:val="24"/>
                <w:szCs w:val="24"/>
                <w:highlight w:val="none"/>
                <w:lang w:val="en-US" w:eastAsia="zh-CN"/>
              </w:rPr>
              <w:t>万元，其中环保投资共计</w:t>
            </w:r>
            <w:r>
              <w:rPr>
                <w:rFonts w:hint="eastAsia" w:hAnsi="Times New Roman" w:cs="Times New Roman"/>
                <w:color w:val="auto"/>
                <w:sz w:val="24"/>
                <w:szCs w:val="24"/>
                <w:highlight w:val="none"/>
                <w:lang w:val="en-US" w:eastAsia="zh-CN"/>
              </w:rPr>
              <w:t>14.35</w:t>
            </w:r>
            <w:r>
              <w:rPr>
                <w:rFonts w:hint="eastAsia" w:ascii="Times New Roman" w:hAnsi="Times New Roman" w:cs="Times New Roman"/>
                <w:color w:val="auto"/>
                <w:sz w:val="24"/>
                <w:szCs w:val="24"/>
                <w:highlight w:val="none"/>
                <w:lang w:val="en-US" w:eastAsia="zh-CN"/>
              </w:rPr>
              <w:t>万元，占工程总投资</w:t>
            </w:r>
            <w:r>
              <w:rPr>
                <w:rFonts w:hint="eastAsia" w:hAnsi="Times New Roman" w:cs="Times New Roman"/>
                <w:color w:val="auto"/>
                <w:sz w:val="24"/>
                <w:szCs w:val="24"/>
                <w:highlight w:val="none"/>
                <w:lang w:val="en-US" w:eastAsia="zh-CN"/>
              </w:rPr>
              <w:t>0.90</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工程内容及规模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szCs w:val="24"/>
                <w:highlight w:val="none"/>
                <w:lang w:eastAsia="zh-CN"/>
              </w:rPr>
            </w:pPr>
            <w:r>
              <w:rPr>
                <w:rFonts w:hint="default" w:ascii="Times New Roman" w:hAnsi="Times New Roman" w:cs="Times New Roman"/>
                <w:color w:val="auto"/>
                <w:sz w:val="24"/>
                <w:szCs w:val="24"/>
                <w:highlight w:val="none"/>
              </w:rPr>
              <w:t>本项目充分依托</w:t>
            </w:r>
            <w:r>
              <w:rPr>
                <w:rFonts w:hint="eastAsia" w:ascii="Times New Roman" w:hAnsi="Times New Roman" w:cs="Times New Roman"/>
                <w:color w:val="auto"/>
                <w:sz w:val="24"/>
                <w:szCs w:val="24"/>
                <w:highlight w:val="none"/>
                <w:lang w:eastAsia="zh-CN"/>
              </w:rPr>
              <w:t>原项目</w:t>
            </w:r>
            <w:r>
              <w:rPr>
                <w:rFonts w:hint="default" w:ascii="Times New Roman" w:hAnsi="Times New Roman" w:cs="Times New Roman"/>
                <w:color w:val="auto"/>
                <w:sz w:val="24"/>
                <w:szCs w:val="24"/>
                <w:highlight w:val="none"/>
              </w:rPr>
              <w:t>装置及配套公用工程，</w:t>
            </w:r>
            <w:r>
              <w:rPr>
                <w:rFonts w:hint="eastAsia" w:ascii="Times New Roman" w:hAnsi="Times New Roman" w:cs="Times New Roman"/>
                <w:color w:val="auto"/>
                <w:sz w:val="24"/>
                <w:szCs w:val="24"/>
                <w:highlight w:val="none"/>
              </w:rPr>
              <w:t>不改变现有生产线设施设备，将</w:t>
            </w:r>
            <w:r>
              <w:rPr>
                <w:rFonts w:hint="default" w:ascii="Times New Roman" w:hAnsi="Times New Roman" w:cs="Times New Roman"/>
                <w:color w:val="auto"/>
                <w:sz w:val="24"/>
                <w:szCs w:val="24"/>
                <w:highlight w:val="none"/>
              </w:rPr>
              <w:t>自粘胶膜生产线</w:t>
            </w:r>
            <w:r>
              <w:rPr>
                <w:rFonts w:hint="eastAsia" w:ascii="Times New Roman" w:hAnsi="Times New Roman" w:cs="Times New Roman"/>
                <w:color w:val="auto"/>
                <w:sz w:val="24"/>
                <w:szCs w:val="24"/>
                <w:highlight w:val="none"/>
              </w:rPr>
              <w:t>位置调整至厂房中部</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eastAsia="zh-CN"/>
              </w:rPr>
              <w:t>在现有厂房内增加</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val="en-US" w:eastAsia="zh-CN"/>
              </w:rPr>
              <w:t>土工膜/防水板</w:t>
            </w:r>
            <w:r>
              <w:rPr>
                <w:rFonts w:hint="default" w:ascii="Times New Roman" w:hAnsi="Times New Roman" w:cs="Times New Roman"/>
                <w:color w:val="auto"/>
                <w:sz w:val="24"/>
                <w:szCs w:val="24"/>
                <w:highlight w:val="none"/>
                <w:lang w:eastAsia="zh-CN"/>
              </w:rPr>
              <w:t>生产线</w:t>
            </w:r>
            <w:r>
              <w:rPr>
                <w:rFonts w:hint="eastAsia" w:ascii="Times New Roman" w:hAnsi="Times New Roman" w:cs="Times New Roman"/>
                <w:color w:val="auto"/>
                <w:sz w:val="24"/>
                <w:szCs w:val="24"/>
                <w:highlight w:val="none"/>
                <w:lang w:eastAsia="zh-CN"/>
              </w:rPr>
              <w:t>、一条</w:t>
            </w:r>
            <w:r>
              <w:rPr>
                <w:rFonts w:hint="eastAsia" w:ascii="Times New Roman" w:hAnsi="Times New Roman" w:cs="Times New Roman"/>
                <w:color w:val="auto"/>
                <w:sz w:val="24"/>
                <w:szCs w:val="24"/>
                <w:highlight w:val="none"/>
                <w:lang w:val="en-US" w:eastAsia="zh-CN"/>
              </w:rPr>
              <w:t>土工布</w:t>
            </w:r>
            <w:r>
              <w:rPr>
                <w:rFonts w:hint="eastAsia" w:ascii="Times New Roman" w:hAnsi="Times New Roman" w:cs="Times New Roman"/>
                <w:color w:val="auto"/>
                <w:sz w:val="24"/>
                <w:szCs w:val="24"/>
                <w:highlight w:val="none"/>
                <w:lang w:eastAsia="zh-CN"/>
              </w:rPr>
              <w:t>生产线。</w:t>
            </w:r>
            <w:r>
              <w:rPr>
                <w:rFonts w:hint="default" w:ascii="Times New Roman" w:hAnsi="Times New Roman" w:cs="Times New Roman"/>
                <w:color w:val="auto"/>
                <w:sz w:val="24"/>
                <w:szCs w:val="24"/>
                <w:highlight w:val="none"/>
              </w:rPr>
              <w:t>工程建设内容见表</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w:t>
            </w:r>
          </w:p>
          <w:p>
            <w:pPr>
              <w:pStyle w:val="10"/>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项目建设内容一览表</w:t>
            </w:r>
          </w:p>
          <w:tbl>
            <w:tblPr>
              <w:tblStyle w:val="22"/>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91"/>
              <w:gridCol w:w="1779"/>
              <w:gridCol w:w="376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工程类别</w:t>
                  </w:r>
                </w:p>
              </w:tc>
              <w:tc>
                <w:tcPr>
                  <w:tcW w:w="791"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项目名称</w:t>
                  </w:r>
                </w:p>
              </w:tc>
              <w:tc>
                <w:tcPr>
                  <w:tcW w:w="5544" w:type="dxa"/>
                  <w:gridSpan w:val="2"/>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建设内容及规模</w:t>
                  </w:r>
                </w:p>
              </w:tc>
              <w:tc>
                <w:tcPr>
                  <w:tcW w:w="1230"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color w:val="auto"/>
                      <w:sz w:val="21"/>
                      <w:szCs w:val="21"/>
                      <w:highlight w:val="none"/>
                    </w:rPr>
                    <w:t>主体工程</w:t>
                  </w:r>
                </w:p>
              </w:tc>
              <w:tc>
                <w:tcPr>
                  <w:tcW w:w="79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Style w:val="44"/>
                      <w:rFonts w:ascii="Times New Roman" w:hAnsi="Times New Roman"/>
                      <w:color w:val="auto"/>
                      <w:sz w:val="21"/>
                      <w:szCs w:val="21"/>
                      <w:highlight w:val="none"/>
                    </w:rPr>
                    <w:t>生产车间</w:t>
                  </w:r>
                </w:p>
              </w:tc>
              <w:tc>
                <w:tcPr>
                  <w:tcW w:w="1779" w:type="dxa"/>
                  <w:noWrap w:val="0"/>
                  <w:vAlign w:val="center"/>
                </w:tcPr>
                <w:p>
                  <w:pPr>
                    <w:pStyle w:val="8"/>
                    <w:keepNext w:val="0"/>
                    <w:keepLines w:val="0"/>
                    <w:pageBreakBefore w:val="0"/>
                    <w:widowControl w:val="0"/>
                    <w:kinsoku/>
                    <w:wordWrap/>
                    <w:overflowPunct/>
                    <w:topLinePunct w:val="0"/>
                    <w:autoSpaceDE/>
                    <w:autoSpaceDN/>
                    <w:bidi w:val="0"/>
                    <w:ind w:firstLine="0" w:firstLineChars="0"/>
                    <w:jc w:val="center"/>
                    <w:textAlignment w:val="auto"/>
                    <w:rPr>
                      <w:rFonts w:hint="eastAsia" w:ascii="Times New Roman" w:hAnsi="Times New Roman" w:eastAsia="宋体"/>
                      <w:color w:val="auto"/>
                      <w:kern w:val="0"/>
                      <w:sz w:val="21"/>
                      <w:szCs w:val="21"/>
                      <w:highlight w:val="none"/>
                      <w:lang w:val="en-US" w:eastAsia="zh-CN" w:bidi="ar-SA"/>
                    </w:rPr>
                  </w:pPr>
                  <w:r>
                    <w:rPr>
                      <w:rStyle w:val="44"/>
                      <w:rFonts w:hint="eastAsia" w:cs="Times New Roman"/>
                      <w:color w:val="auto"/>
                      <w:sz w:val="21"/>
                      <w:szCs w:val="21"/>
                      <w:highlight w:val="none"/>
                      <w:lang w:val="en-US" w:eastAsia="zh-CN"/>
                    </w:rPr>
                    <w:t>土工膜/防水板生产线</w:t>
                  </w:r>
                </w:p>
              </w:tc>
              <w:tc>
                <w:tcPr>
                  <w:tcW w:w="3765" w:type="dxa"/>
                  <w:noWrap w:val="0"/>
                  <w:vAlign w:val="center"/>
                </w:tcPr>
                <w:p>
                  <w:pPr>
                    <w:pStyle w:val="8"/>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宋体"/>
                      <w:color w:val="auto"/>
                      <w:kern w:val="0"/>
                      <w:sz w:val="21"/>
                      <w:szCs w:val="21"/>
                      <w:highlight w:val="none"/>
                      <w:vertAlign w:val="baseline"/>
                      <w:lang w:val="en-US" w:eastAsia="zh-CN" w:bidi="ar-SA"/>
                    </w:rPr>
                  </w:pPr>
                  <w:r>
                    <w:rPr>
                      <w:rStyle w:val="44"/>
                      <w:rFonts w:hint="default" w:ascii="Times New Roman" w:hAnsi="Times New Roman" w:cs="Times New Roman"/>
                      <w:color w:val="auto"/>
                      <w:sz w:val="21"/>
                      <w:szCs w:val="21"/>
                      <w:highlight w:val="none"/>
                      <w:lang w:val="en-US" w:eastAsia="zh-CN"/>
                    </w:rPr>
                    <w:t>1</w:t>
                  </w:r>
                  <w:r>
                    <w:rPr>
                      <w:rStyle w:val="44"/>
                      <w:rFonts w:hint="default" w:ascii="Times New Roman" w:hAnsi="Times New Roman" w:eastAsia="宋体" w:cs="Times New Roman"/>
                      <w:color w:val="auto"/>
                      <w:sz w:val="21"/>
                      <w:szCs w:val="21"/>
                      <w:highlight w:val="none"/>
                      <w:lang w:val="en-US" w:eastAsia="zh-CN"/>
                    </w:rPr>
                    <w:t>条</w:t>
                  </w:r>
                  <w:r>
                    <w:rPr>
                      <w:rStyle w:val="44"/>
                      <w:rFonts w:hint="eastAsia" w:ascii="Times New Roman" w:hAnsi="Times New Roman" w:eastAsia="宋体"/>
                      <w:color w:val="auto"/>
                      <w:sz w:val="21"/>
                      <w:szCs w:val="21"/>
                      <w:highlight w:val="none"/>
                      <w:lang w:val="en-US" w:eastAsia="zh-CN"/>
                    </w:rPr>
                    <w:t>，</w:t>
                  </w:r>
                  <w:r>
                    <w:rPr>
                      <w:rStyle w:val="44"/>
                      <w:rFonts w:hint="eastAsia" w:ascii="Times New Roman" w:hAnsi="Times New Roman" w:eastAsia="宋体"/>
                      <w:color w:val="auto"/>
                      <w:sz w:val="21"/>
                      <w:szCs w:val="21"/>
                      <w:highlight w:val="none"/>
                      <w:lang w:eastAsia="zh-CN"/>
                    </w:rPr>
                    <w:t>位于厂房</w:t>
                  </w:r>
                  <w:r>
                    <w:rPr>
                      <w:rStyle w:val="44"/>
                      <w:rFonts w:hint="eastAsia"/>
                      <w:color w:val="auto"/>
                      <w:sz w:val="21"/>
                      <w:szCs w:val="21"/>
                      <w:highlight w:val="none"/>
                      <w:lang w:eastAsia="zh-CN"/>
                    </w:rPr>
                    <w:t>中部</w:t>
                  </w:r>
                  <w:r>
                    <w:rPr>
                      <w:rStyle w:val="44"/>
                      <w:rFonts w:hint="eastAsia" w:ascii="Times New Roman" w:hAnsi="Times New Roman" w:eastAsia="宋体"/>
                      <w:color w:val="auto"/>
                      <w:sz w:val="21"/>
                      <w:szCs w:val="21"/>
                      <w:highlight w:val="none"/>
                      <w:lang w:eastAsia="zh-CN"/>
                    </w:rPr>
                    <w:t>，占地面积约</w:t>
                  </w:r>
                  <w:r>
                    <w:rPr>
                      <w:rStyle w:val="44"/>
                      <w:rFonts w:hint="default" w:ascii="Times New Roman" w:hAnsi="Times New Roman" w:cs="Times New Roman"/>
                      <w:color w:val="auto"/>
                      <w:sz w:val="21"/>
                      <w:szCs w:val="21"/>
                      <w:highlight w:val="none"/>
                      <w:lang w:val="en-US" w:eastAsia="zh-CN"/>
                    </w:rPr>
                    <w:t>100</w:t>
                  </w:r>
                  <w:r>
                    <w:rPr>
                      <w:rStyle w:val="44"/>
                      <w:rFonts w:hint="eastAsia" w:ascii="Times New Roman" w:hAnsi="Times New Roman" w:eastAsia="宋体"/>
                      <w:color w:val="auto"/>
                      <w:sz w:val="21"/>
                      <w:szCs w:val="21"/>
                      <w:highlight w:val="none"/>
                      <w:lang w:val="en-US" w:eastAsia="zh-CN"/>
                    </w:rPr>
                    <w:t>m</w:t>
                  </w:r>
                  <w:r>
                    <w:rPr>
                      <w:rStyle w:val="44"/>
                      <w:rFonts w:hint="eastAsia" w:ascii="Times New Roman" w:hAnsi="Times New Roman" w:eastAsia="宋体"/>
                      <w:color w:val="auto"/>
                      <w:sz w:val="21"/>
                      <w:szCs w:val="21"/>
                      <w:highlight w:val="none"/>
                      <w:vertAlign w:val="superscript"/>
                      <w:lang w:val="en-US" w:eastAsia="zh-CN"/>
                    </w:rPr>
                    <w:t>2</w:t>
                  </w:r>
                  <w:r>
                    <w:rPr>
                      <w:rStyle w:val="44"/>
                      <w:rFonts w:hint="eastAsia" w:ascii="Times New Roman" w:hAnsi="Times New Roman" w:eastAsia="宋体"/>
                      <w:color w:val="auto"/>
                      <w:sz w:val="21"/>
                      <w:szCs w:val="21"/>
                      <w:highlight w:val="none"/>
                      <w:vertAlign w:val="baseline"/>
                      <w:lang w:val="en-US" w:eastAsia="zh-CN"/>
                    </w:rPr>
                    <w:t>，主要设置</w:t>
                  </w:r>
                  <w:r>
                    <w:rPr>
                      <w:rFonts w:hint="default" w:ascii="Times New Roman" w:hAnsi="Times New Roman" w:eastAsia="宋体" w:cs="Times New Roman"/>
                      <w:color w:val="auto"/>
                      <w:sz w:val="21"/>
                      <w:szCs w:val="21"/>
                      <w:highlight w:val="none"/>
                    </w:rPr>
                    <w:t>1套上料系统，1套供料系统、挤出系统及1套塑化辊压系统，内设1台混料机，1台熔融挤出机，1台三辊延压机、1台</w:t>
                  </w:r>
                  <w:r>
                    <w:rPr>
                      <w:rFonts w:hint="default" w:ascii="Times New Roman" w:hAnsi="Times New Roman" w:eastAsia="宋体" w:cs="Times New Roman"/>
                      <w:bCs/>
                      <w:color w:val="auto"/>
                      <w:sz w:val="21"/>
                      <w:szCs w:val="21"/>
                      <w:highlight w:val="none"/>
                    </w:rPr>
                    <w:t>模温控制机及1台收卷机</w:t>
                  </w:r>
                  <w:r>
                    <w:rPr>
                      <w:rFonts w:hint="default" w:ascii="Times New Roman" w:hAnsi="Times New Roman" w:eastAsia="宋体" w:cs="Times New Roman"/>
                      <w:color w:val="auto"/>
                      <w:sz w:val="21"/>
                      <w:szCs w:val="21"/>
                      <w:highlight w:val="none"/>
                    </w:rPr>
                    <w:t>，主要用于防水板或土工膜的成型制造。</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扩</w:t>
                  </w:r>
                  <w:r>
                    <w:rPr>
                      <w:rFonts w:hint="eastAsia" w:ascii="Times New Roman" w:hAnsi="Times New Roman" w:eastAsia="宋体" w:cs="Times New Roman"/>
                      <w:b w:val="0"/>
                      <w:bCs w:val="0"/>
                      <w:color w:val="auto"/>
                      <w:sz w:val="21"/>
                      <w:szCs w:val="21"/>
                      <w:highlight w:val="none"/>
                      <w:vertAlign w:val="baseline"/>
                      <w:lang w:val="en-US" w:eastAsia="zh-CN"/>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Fonts w:hint="eastAsia" w:ascii="Times New Roman" w:hAnsi="Times New Roman" w:eastAsia="宋体"/>
                      <w:color w:val="auto"/>
                      <w:kern w:val="2"/>
                      <w:sz w:val="21"/>
                      <w:szCs w:val="21"/>
                      <w:highlight w:val="none"/>
                      <w:lang w:val="en-US" w:eastAsia="zh-CN" w:bidi="ar-SA"/>
                    </w:rPr>
                  </w:pPr>
                  <w:r>
                    <w:rPr>
                      <w:rStyle w:val="44"/>
                      <w:rFonts w:hint="eastAsia" w:cs="Times New Roman"/>
                      <w:color w:val="auto"/>
                      <w:kern w:val="0"/>
                      <w:sz w:val="21"/>
                      <w:szCs w:val="21"/>
                      <w:highlight w:val="none"/>
                      <w:lang w:val="en-US" w:eastAsia="zh-CN" w:bidi="ar-SA"/>
                    </w:rPr>
                    <w:t>土工布生产线</w:t>
                  </w:r>
                </w:p>
              </w:tc>
              <w:tc>
                <w:tcPr>
                  <w:tcW w:w="3765"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both"/>
                    <w:textAlignment w:val="auto"/>
                    <w:rPr>
                      <w:rFonts w:hint="eastAsia" w:ascii="Times New Roman" w:hAnsi="Times New Roman" w:eastAsia="宋体"/>
                      <w:color w:val="auto"/>
                      <w:kern w:val="2"/>
                      <w:sz w:val="21"/>
                      <w:szCs w:val="21"/>
                      <w:highlight w:val="none"/>
                      <w:lang w:val="en-US" w:eastAsia="zh-CN" w:bidi="ar-SA"/>
                    </w:rPr>
                  </w:pPr>
                  <w:r>
                    <w:rPr>
                      <w:rStyle w:val="44"/>
                      <w:rFonts w:hint="default" w:ascii="Times New Roman" w:hAnsi="Times New Roman" w:cs="Times New Roman"/>
                      <w:color w:val="auto"/>
                      <w:sz w:val="21"/>
                      <w:szCs w:val="21"/>
                      <w:highlight w:val="none"/>
                      <w:lang w:val="en-US" w:eastAsia="zh-CN"/>
                    </w:rPr>
                    <w:t>1</w:t>
                  </w:r>
                  <w:r>
                    <w:rPr>
                      <w:rStyle w:val="44"/>
                      <w:rFonts w:hint="default" w:ascii="Times New Roman" w:hAnsi="Times New Roman" w:eastAsia="宋体" w:cs="Times New Roman"/>
                      <w:color w:val="auto"/>
                      <w:sz w:val="21"/>
                      <w:szCs w:val="21"/>
                      <w:highlight w:val="none"/>
                      <w:lang w:val="en-US" w:eastAsia="zh-CN"/>
                    </w:rPr>
                    <w:t>条</w:t>
                  </w:r>
                  <w:r>
                    <w:rPr>
                      <w:rStyle w:val="44"/>
                      <w:rFonts w:hint="eastAsia" w:ascii="Times New Roman" w:hAnsi="Times New Roman" w:eastAsia="宋体"/>
                      <w:color w:val="auto"/>
                      <w:sz w:val="21"/>
                      <w:szCs w:val="21"/>
                      <w:highlight w:val="none"/>
                      <w:lang w:val="en-US" w:eastAsia="zh-CN"/>
                    </w:rPr>
                    <w:t>，</w:t>
                  </w:r>
                  <w:r>
                    <w:rPr>
                      <w:rStyle w:val="44"/>
                      <w:rFonts w:hint="eastAsia" w:ascii="Times New Roman" w:hAnsi="Times New Roman" w:eastAsia="宋体"/>
                      <w:color w:val="auto"/>
                      <w:sz w:val="21"/>
                      <w:szCs w:val="21"/>
                      <w:highlight w:val="none"/>
                      <w:lang w:eastAsia="zh-CN"/>
                    </w:rPr>
                    <w:t>位于厂房</w:t>
                  </w:r>
                  <w:r>
                    <w:rPr>
                      <w:rStyle w:val="44"/>
                      <w:rFonts w:hint="eastAsia"/>
                      <w:color w:val="auto"/>
                      <w:sz w:val="21"/>
                      <w:szCs w:val="21"/>
                      <w:highlight w:val="none"/>
                      <w:lang w:eastAsia="zh-CN"/>
                    </w:rPr>
                    <w:t>东南</w:t>
                  </w:r>
                  <w:r>
                    <w:rPr>
                      <w:rStyle w:val="44"/>
                      <w:rFonts w:hint="eastAsia" w:ascii="Times New Roman" w:hAnsi="Times New Roman" w:eastAsia="宋体"/>
                      <w:color w:val="auto"/>
                      <w:sz w:val="21"/>
                      <w:szCs w:val="21"/>
                      <w:highlight w:val="none"/>
                      <w:lang w:eastAsia="zh-CN"/>
                    </w:rPr>
                    <w:t>侧，占地面积约</w:t>
                  </w:r>
                  <w:r>
                    <w:rPr>
                      <w:rStyle w:val="44"/>
                      <w:rFonts w:hint="eastAsia" w:ascii="Times New Roman" w:hAnsi="Times New Roman" w:eastAsia="宋体" w:cs="Times New Roman"/>
                      <w:color w:val="auto"/>
                      <w:kern w:val="2"/>
                      <w:sz w:val="21"/>
                      <w:szCs w:val="21"/>
                      <w:highlight w:val="none"/>
                      <w:lang w:val="en-US" w:eastAsia="zh-CN" w:bidi="ar-SA"/>
                    </w:rPr>
                    <w:t>200</w:t>
                  </w:r>
                  <w:r>
                    <w:rPr>
                      <w:rStyle w:val="44"/>
                      <w:rFonts w:hint="eastAsia" w:ascii="Times New Roman" w:hAnsi="Times New Roman" w:eastAsia="宋体"/>
                      <w:color w:val="auto"/>
                      <w:sz w:val="21"/>
                      <w:szCs w:val="21"/>
                      <w:highlight w:val="none"/>
                      <w:lang w:val="en-US" w:eastAsia="zh-CN"/>
                    </w:rPr>
                    <w:t>m</w:t>
                  </w:r>
                  <w:r>
                    <w:rPr>
                      <w:rStyle w:val="44"/>
                      <w:rFonts w:hint="eastAsia" w:ascii="Times New Roman" w:hAnsi="Times New Roman" w:eastAsia="宋体"/>
                      <w:color w:val="auto"/>
                      <w:sz w:val="21"/>
                      <w:szCs w:val="21"/>
                      <w:highlight w:val="none"/>
                      <w:vertAlign w:val="superscript"/>
                      <w:lang w:val="en-US" w:eastAsia="zh-CN"/>
                    </w:rPr>
                    <w:t>2</w:t>
                  </w:r>
                  <w:r>
                    <w:rPr>
                      <w:rStyle w:val="44"/>
                      <w:rFonts w:hint="eastAsia" w:ascii="Times New Roman" w:hAnsi="Times New Roman" w:eastAsia="宋体"/>
                      <w:color w:val="auto"/>
                      <w:sz w:val="21"/>
                      <w:szCs w:val="21"/>
                      <w:highlight w:val="none"/>
                      <w:vertAlign w:val="baseline"/>
                      <w:lang w:val="en-US" w:eastAsia="zh-CN"/>
                    </w:rPr>
                    <w:t>，主要设置</w:t>
                  </w:r>
                  <w:r>
                    <w:rPr>
                      <w:rStyle w:val="44"/>
                      <w:rFonts w:hint="eastAsia"/>
                      <w:color w:val="auto"/>
                      <w:sz w:val="21"/>
                      <w:szCs w:val="21"/>
                      <w:highlight w:val="none"/>
                      <w:vertAlign w:val="baseline"/>
                      <w:lang w:val="en-US" w:eastAsia="zh-CN"/>
                    </w:rPr>
                    <w:t>开包机、开松机、混棉机、给棉机、梳理机、铺网机、针刺机及成卷机</w:t>
                  </w:r>
                  <w:r>
                    <w:rPr>
                      <w:rStyle w:val="44"/>
                      <w:rFonts w:hint="eastAsia" w:ascii="Times New Roman" w:hAnsi="Times New Roman" w:eastAsia="宋体"/>
                      <w:color w:val="auto"/>
                      <w:sz w:val="21"/>
                      <w:szCs w:val="21"/>
                      <w:highlight w:val="none"/>
                      <w:vertAlign w:val="baseline"/>
                      <w:lang w:val="en-US" w:eastAsia="zh-CN"/>
                    </w:rPr>
                    <w:t>等，主要</w:t>
                  </w:r>
                  <w:r>
                    <w:rPr>
                      <w:rStyle w:val="44"/>
                      <w:rFonts w:hint="eastAsia"/>
                      <w:color w:val="auto"/>
                      <w:sz w:val="21"/>
                      <w:szCs w:val="21"/>
                      <w:highlight w:val="none"/>
                      <w:vertAlign w:val="baseline"/>
                      <w:lang w:val="en-US" w:eastAsia="zh-CN"/>
                    </w:rPr>
                    <w:t>用于</w:t>
                  </w:r>
                  <w:r>
                    <w:rPr>
                      <w:rStyle w:val="44"/>
                      <w:rFonts w:hint="eastAsia" w:cs="Times New Roman"/>
                      <w:color w:val="auto"/>
                      <w:kern w:val="0"/>
                      <w:sz w:val="21"/>
                      <w:szCs w:val="21"/>
                      <w:highlight w:val="none"/>
                      <w:lang w:val="en-US" w:eastAsia="zh-CN" w:bidi="ar-SA"/>
                    </w:rPr>
                    <w:t>土工布制造</w:t>
                  </w:r>
                  <w:r>
                    <w:rPr>
                      <w:rStyle w:val="44"/>
                      <w:rFonts w:hint="eastAsia" w:ascii="Times New Roman" w:hAnsi="Times New Roman" w:eastAsia="宋体"/>
                      <w:color w:val="auto"/>
                      <w:sz w:val="21"/>
                      <w:szCs w:val="21"/>
                      <w:highlight w:val="none"/>
                      <w:vertAlign w:val="baseline"/>
                      <w:lang w:val="en-US" w:eastAsia="zh-CN"/>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扩</w:t>
                  </w:r>
                  <w:r>
                    <w:rPr>
                      <w:rFonts w:hint="eastAsia" w:ascii="Times New Roman" w:hAnsi="Times New Roman" w:eastAsia="宋体" w:cs="Times New Roman"/>
                      <w:b w:val="0"/>
                      <w:bCs w:val="0"/>
                      <w:color w:val="auto"/>
                      <w:sz w:val="21"/>
                      <w:szCs w:val="21"/>
                      <w:highlight w:val="none"/>
                      <w:vertAlign w:val="baseline"/>
                      <w:lang w:val="en-US" w:eastAsia="zh-CN"/>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Style w:val="44"/>
                      <w:rFonts w:hint="eastAsia"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波纹管生产线</w:t>
                  </w:r>
                </w:p>
              </w:tc>
              <w:tc>
                <w:tcPr>
                  <w:tcW w:w="3765"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both"/>
                    <w:textAlignment w:val="auto"/>
                    <w:rPr>
                      <w:rStyle w:val="44"/>
                      <w:rFonts w:hint="eastAsia" w:ascii="Times New Roman" w:hAnsi="Times New Roman" w:eastAsia="宋体"/>
                      <w:color w:val="auto"/>
                      <w:sz w:val="21"/>
                      <w:szCs w:val="21"/>
                      <w:highlight w:val="none"/>
                      <w:lang w:val="en-US" w:eastAsia="zh-CN"/>
                    </w:rPr>
                  </w:pPr>
                  <w:r>
                    <w:rPr>
                      <w:rFonts w:hint="default" w:ascii="Times New Roman" w:hAnsi="Times New Roman" w:eastAsia="宋体" w:cs="Times New Roman"/>
                      <w:color w:val="auto"/>
                      <w:sz w:val="21"/>
                      <w:szCs w:val="21"/>
                      <w:highlight w:val="none"/>
                    </w:rPr>
                    <w:t>2条，包括2套上料系统、2套供料系统及2套挤出成型系统，位于整个生产厂房北侧，建筑面积约580m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。内设2台上料机，2台熔融挤出机，2台成型机及2台环形打孔机、2台</w:t>
                  </w:r>
                  <w:r>
                    <w:rPr>
                      <w:rFonts w:hint="default" w:ascii="Times New Roman" w:hAnsi="Times New Roman" w:eastAsia="宋体" w:cs="Times New Roman"/>
                      <w:color w:val="auto"/>
                      <w:sz w:val="21"/>
                      <w:szCs w:val="21"/>
                      <w:highlight w:val="none"/>
                      <w:lang w:bidi="ar"/>
                    </w:rPr>
                    <w:t>无屑切割机</w:t>
                  </w:r>
                  <w:r>
                    <w:rPr>
                      <w:rFonts w:hint="default" w:ascii="Times New Roman" w:hAnsi="Times New Roman" w:eastAsia="宋体" w:cs="Times New Roman"/>
                      <w:color w:val="auto"/>
                      <w:sz w:val="21"/>
                      <w:szCs w:val="21"/>
                      <w:highlight w:val="none"/>
                    </w:rPr>
                    <w:t>，主要用于波纹管的成型制造。</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现有，不变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Style w:val="44"/>
                      <w:rFonts w:hint="eastAsia"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土工膜/防水板生产线</w:t>
                  </w:r>
                </w:p>
              </w:tc>
              <w:tc>
                <w:tcPr>
                  <w:tcW w:w="3765"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both"/>
                    <w:textAlignment w:val="auto"/>
                    <w:rPr>
                      <w:rStyle w:val="44"/>
                      <w:rFonts w:hint="eastAsia" w:ascii="Times New Roman" w:hAnsi="Times New Roman" w:eastAsia="宋体"/>
                      <w:color w:val="auto"/>
                      <w:sz w:val="21"/>
                      <w:szCs w:val="21"/>
                      <w:highlight w:val="none"/>
                      <w:lang w:val="en-US" w:eastAsia="zh-CN"/>
                    </w:rPr>
                  </w:pPr>
                  <w:r>
                    <w:rPr>
                      <w:rFonts w:hint="default" w:ascii="Times New Roman" w:hAnsi="Times New Roman" w:eastAsia="宋体" w:cs="Times New Roman"/>
                      <w:color w:val="auto"/>
                      <w:sz w:val="21"/>
                      <w:szCs w:val="21"/>
                      <w:highlight w:val="none"/>
                    </w:rPr>
                    <w:t>1条，包括1套上料系统，1套供料系统、挤出系统及1套塑化辊压系统，位于整个生产厂房北侧，建筑面积约420m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。内设1台混料机，1台熔融挤出机，1台三辊延压机、1台</w:t>
                  </w:r>
                  <w:r>
                    <w:rPr>
                      <w:rFonts w:hint="default" w:ascii="Times New Roman" w:hAnsi="Times New Roman" w:eastAsia="宋体" w:cs="Times New Roman"/>
                      <w:bCs/>
                      <w:color w:val="auto"/>
                      <w:sz w:val="21"/>
                      <w:szCs w:val="21"/>
                      <w:highlight w:val="none"/>
                    </w:rPr>
                    <w:t>模温控制机及1台收卷机</w:t>
                  </w:r>
                  <w:r>
                    <w:rPr>
                      <w:rFonts w:hint="default" w:ascii="Times New Roman" w:hAnsi="Times New Roman" w:eastAsia="宋体" w:cs="Times New Roman"/>
                      <w:color w:val="auto"/>
                      <w:sz w:val="21"/>
                      <w:szCs w:val="21"/>
                      <w:highlight w:val="none"/>
                    </w:rPr>
                    <w:t>，主要用于防水板或土工膜的成型制造。</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现有，不变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Style w:val="44"/>
                      <w:rFonts w:hint="eastAsia"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自粘胶膜生产线</w:t>
                  </w:r>
                </w:p>
              </w:tc>
              <w:tc>
                <w:tcPr>
                  <w:tcW w:w="3765"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both"/>
                    <w:textAlignment w:val="auto"/>
                    <w:rPr>
                      <w:rStyle w:val="44"/>
                      <w:rFonts w:hint="eastAsia" w:ascii="Times New Roman" w:hAnsi="Times New Roman" w:eastAsia="宋体"/>
                      <w:color w:val="auto"/>
                      <w:sz w:val="21"/>
                      <w:szCs w:val="21"/>
                      <w:highlight w:val="none"/>
                      <w:lang w:val="en-US" w:eastAsia="zh-CN"/>
                    </w:rPr>
                  </w:pPr>
                  <w:r>
                    <w:rPr>
                      <w:rFonts w:hint="default" w:ascii="Times New Roman" w:hAnsi="Times New Roman" w:eastAsia="宋体" w:cs="Times New Roman"/>
                      <w:color w:val="auto"/>
                      <w:sz w:val="21"/>
                      <w:szCs w:val="21"/>
                      <w:highlight w:val="none"/>
                    </w:rPr>
                    <w:t>1条，包括1套涂胶系统，1套压延系统1套定型系统，位于整个生产厂房北侧，建筑面积约420m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。内设1台</w:t>
                  </w:r>
                  <w:r>
                    <w:rPr>
                      <w:rFonts w:hint="default" w:ascii="Times New Roman" w:hAnsi="Times New Roman" w:eastAsia="宋体" w:cs="Times New Roman"/>
                      <w:bCs/>
                      <w:color w:val="auto"/>
                      <w:sz w:val="21"/>
                      <w:szCs w:val="21"/>
                      <w:highlight w:val="none"/>
                    </w:rPr>
                    <w:t>涂布辊及导辊</w:t>
                  </w:r>
                  <w:r>
                    <w:rPr>
                      <w:rFonts w:hint="default" w:ascii="Times New Roman" w:hAnsi="Times New Roman" w:eastAsia="宋体" w:cs="Times New Roman"/>
                      <w:color w:val="auto"/>
                      <w:sz w:val="21"/>
                      <w:szCs w:val="21"/>
                      <w:highlight w:val="none"/>
                    </w:rPr>
                    <w:t>，1个</w:t>
                  </w:r>
                  <w:r>
                    <w:rPr>
                      <w:rFonts w:hint="default" w:ascii="Times New Roman" w:hAnsi="Times New Roman" w:eastAsia="宋体" w:cs="Times New Roman"/>
                      <w:bCs/>
                      <w:color w:val="auto"/>
                      <w:sz w:val="21"/>
                      <w:szCs w:val="21"/>
                      <w:highlight w:val="none"/>
                    </w:rPr>
                    <w:t>熔胶箱</w:t>
                  </w:r>
                  <w:r>
                    <w:rPr>
                      <w:rFonts w:hint="default" w:ascii="Times New Roman" w:hAnsi="Times New Roman" w:eastAsia="宋体" w:cs="Times New Roman"/>
                      <w:color w:val="auto"/>
                      <w:sz w:val="21"/>
                      <w:szCs w:val="21"/>
                      <w:highlight w:val="none"/>
                    </w:rPr>
                    <w:t>，主要用于自粘胶膜的成型制造。</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现有，位置调整至</w:t>
                  </w:r>
                  <w:r>
                    <w:rPr>
                      <w:rFonts w:hint="eastAsia" w:ascii="Times New Roman" w:hAnsi="Times New Roman" w:eastAsia="宋体" w:cs="Times New Roman"/>
                      <w:color w:val="auto"/>
                      <w:sz w:val="21"/>
                      <w:szCs w:val="21"/>
                      <w:highlight w:val="none"/>
                      <w:lang w:eastAsia="zh-CN"/>
                    </w:rPr>
                    <w:t>厂房</w:t>
                  </w:r>
                  <w:r>
                    <w:rPr>
                      <w:rFonts w:hint="eastAsia" w:cs="Times New Roman"/>
                      <w:color w:val="auto"/>
                      <w:sz w:val="21"/>
                      <w:szCs w:val="21"/>
                      <w:highlight w:val="none"/>
                      <w:lang w:eastAsia="zh-CN"/>
                    </w:rPr>
                    <w:t>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2570" w:type="dxa"/>
                  <w:gridSpan w:val="2"/>
                  <w:noWrap w:val="0"/>
                  <w:vAlign w:val="center"/>
                </w:tcPr>
                <w:p>
                  <w:pPr>
                    <w:pStyle w:val="59"/>
                    <w:ind w:firstLine="0" w:firstLineChars="0"/>
                    <w:rPr>
                      <w:rFonts w:hint="eastAsia" w:ascii="Times New Roman" w:hAnsi="Times New Roman" w:eastAsia="宋体"/>
                      <w:color w:val="auto"/>
                      <w:spacing w:val="2"/>
                      <w:kern w:val="2"/>
                      <w:sz w:val="21"/>
                      <w:szCs w:val="21"/>
                      <w:highlight w:val="none"/>
                      <w:lang w:val="en-US" w:eastAsia="zh-CN" w:bidi="ar-SA"/>
                    </w:rPr>
                  </w:pPr>
                  <w:r>
                    <w:rPr>
                      <w:rFonts w:hint="eastAsia"/>
                      <w:color w:val="auto"/>
                      <w:sz w:val="21"/>
                      <w:szCs w:val="21"/>
                      <w:highlight w:val="none"/>
                      <w:lang w:eastAsia="zh-CN"/>
                    </w:rPr>
                    <w:t>破碎区</w:t>
                  </w:r>
                </w:p>
              </w:tc>
              <w:tc>
                <w:tcPr>
                  <w:tcW w:w="3765" w:type="dxa"/>
                  <w:noWrap w:val="0"/>
                  <w:vAlign w:val="center"/>
                </w:tcPr>
                <w:p>
                  <w:pPr>
                    <w:pStyle w:val="59"/>
                    <w:ind w:firstLine="0" w:firstLineChars="0"/>
                    <w:rPr>
                      <w:rFonts w:hint="eastAsia" w:ascii="Times New Roman" w:hAnsi="Times New Roman" w:eastAsia="宋体"/>
                      <w:color w:val="auto"/>
                      <w:spacing w:val="2"/>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设置于整个生产厂房</w:t>
                  </w:r>
                  <w:r>
                    <w:rPr>
                      <w:rFonts w:hint="eastAsia" w:cs="Times New Roman"/>
                      <w:color w:val="auto"/>
                      <w:sz w:val="21"/>
                      <w:szCs w:val="21"/>
                      <w:highlight w:val="none"/>
                      <w:lang w:eastAsia="zh-CN"/>
                    </w:rPr>
                    <w:t>北</w:t>
                  </w:r>
                  <w:r>
                    <w:rPr>
                      <w:rFonts w:hint="default" w:ascii="Times New Roman" w:hAnsi="Times New Roman" w:eastAsia="宋体" w:cs="Times New Roman"/>
                      <w:color w:val="auto"/>
                      <w:sz w:val="21"/>
                      <w:szCs w:val="21"/>
                      <w:highlight w:val="none"/>
                    </w:rPr>
                    <w:t>侧，建筑面积30m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，内设1台破碎机，主要对边角料及不合格产品进行破碎处理。</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现有，位置调整至</w:t>
                  </w:r>
                  <w:r>
                    <w:rPr>
                      <w:rFonts w:hint="eastAsia" w:ascii="Times New Roman" w:hAnsi="Times New Roman" w:eastAsia="宋体" w:cs="Times New Roman"/>
                      <w:color w:val="auto"/>
                      <w:sz w:val="21"/>
                      <w:szCs w:val="21"/>
                      <w:highlight w:val="none"/>
                      <w:lang w:eastAsia="zh-CN"/>
                    </w:rPr>
                    <w:t>生产厂房北侧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257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eastAsia="zh-CN"/>
                    </w:rPr>
                    <w:t>原辅料堆存区</w:t>
                  </w:r>
                </w:p>
              </w:tc>
              <w:tc>
                <w:tcPr>
                  <w:tcW w:w="37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default" w:cs="Times New Roman"/>
                      <w:b w:val="0"/>
                      <w:bCs w:val="0"/>
                      <w:color w:val="auto"/>
                      <w:sz w:val="21"/>
                      <w:szCs w:val="21"/>
                      <w:highlight w:val="none"/>
                      <w:vertAlign w:val="baseline"/>
                      <w:lang w:val="en-US" w:eastAsia="zh-CN"/>
                    </w:rPr>
                  </w:pPr>
                  <w:r>
                    <w:rPr>
                      <w:rFonts w:hint="eastAsia" w:cs="Times New Roman"/>
                      <w:color w:val="auto"/>
                      <w:sz w:val="21"/>
                      <w:szCs w:val="21"/>
                      <w:highlight w:val="none"/>
                      <w:lang w:eastAsia="zh-CN"/>
                    </w:rPr>
                    <w:t>设置于厂房北侧，占地面积约</w:t>
                  </w:r>
                  <w:r>
                    <w:rPr>
                      <w:rFonts w:hint="eastAsia" w:cs="Times New Roman"/>
                      <w:color w:val="auto"/>
                      <w:sz w:val="21"/>
                      <w:szCs w:val="21"/>
                      <w:highlight w:val="none"/>
                      <w:lang w:val="en-US" w:eastAsia="zh-CN"/>
                    </w:rPr>
                    <w:t>100m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用于原辅材料的堆放。</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现有，不变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7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highlight w:val="none"/>
                    </w:rPr>
                  </w:pPr>
                </w:p>
              </w:tc>
              <w:tc>
                <w:tcPr>
                  <w:tcW w:w="2570"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37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r>
                    <w:rPr>
                      <w:rFonts w:hint="eastAsia" w:cs="Times New Roman"/>
                      <w:color w:val="auto"/>
                      <w:sz w:val="21"/>
                      <w:szCs w:val="21"/>
                      <w:highlight w:val="none"/>
                      <w:lang w:eastAsia="zh-CN"/>
                    </w:rPr>
                    <w:t>设置于厂房西侧，占地面积约</w:t>
                  </w:r>
                  <w:r>
                    <w:rPr>
                      <w:rFonts w:hint="eastAsia" w:cs="Times New Roman"/>
                      <w:color w:val="auto"/>
                      <w:sz w:val="21"/>
                      <w:szCs w:val="21"/>
                      <w:highlight w:val="none"/>
                      <w:lang w:val="en-US" w:eastAsia="zh-CN"/>
                    </w:rPr>
                    <w:t>80m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用于原辅材料的堆放。</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r>
                    <w:rPr>
                      <w:rFonts w:hint="eastAsia"/>
                      <w:color w:val="auto"/>
                      <w:sz w:val="21"/>
                      <w:szCs w:val="21"/>
                      <w:highlight w:val="none"/>
                      <w:lang w:eastAsia="zh-CN"/>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71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2570" w:type="dxa"/>
                  <w:gridSpan w:val="2"/>
                  <w:noWrap w:val="0"/>
                  <w:vAlign w:val="center"/>
                </w:tcPr>
                <w:p>
                  <w:pPr>
                    <w:pStyle w:val="59"/>
                    <w:ind w:firstLine="0" w:firstLineChars="0"/>
                    <w:rPr>
                      <w:rFonts w:hint="eastAsia" w:ascii="Times New Roman" w:hAnsi="Times New Roman" w:eastAsia="宋体"/>
                      <w:color w:val="auto"/>
                      <w:spacing w:val="2"/>
                      <w:kern w:val="2"/>
                      <w:sz w:val="21"/>
                      <w:szCs w:val="21"/>
                      <w:highlight w:val="none"/>
                      <w:lang w:val="en-US" w:eastAsia="zh-CN" w:bidi="ar-SA"/>
                    </w:rPr>
                  </w:pPr>
                  <w:r>
                    <w:rPr>
                      <w:rFonts w:hint="eastAsia"/>
                      <w:color w:val="auto"/>
                      <w:sz w:val="21"/>
                      <w:szCs w:val="21"/>
                      <w:highlight w:val="none"/>
                      <w:lang w:eastAsia="zh-CN"/>
                    </w:rPr>
                    <w:t>成品堆放区</w:t>
                  </w:r>
                </w:p>
              </w:tc>
              <w:tc>
                <w:tcPr>
                  <w:tcW w:w="3765"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eastAsia" w:cs="Times New Roman"/>
                      <w:color w:val="auto"/>
                      <w:sz w:val="21"/>
                      <w:szCs w:val="21"/>
                      <w:highlight w:val="none"/>
                      <w:lang w:val="en-US" w:eastAsia="zh-CN"/>
                    </w:rPr>
                    <w:t>2个</w:t>
                  </w:r>
                  <w:r>
                    <w:rPr>
                      <w:rFonts w:hint="default" w:ascii="Times New Roman" w:hAnsi="Times New Roman" w:eastAsia="宋体" w:cs="Times New Roman"/>
                      <w:color w:val="auto"/>
                      <w:sz w:val="21"/>
                      <w:szCs w:val="21"/>
                      <w:highlight w:val="none"/>
                    </w:rPr>
                    <w:t>，位于项目区</w:t>
                  </w:r>
                  <w:r>
                    <w:rPr>
                      <w:rFonts w:hint="eastAsia" w:cs="Times New Roman"/>
                      <w:color w:val="auto"/>
                      <w:sz w:val="21"/>
                      <w:szCs w:val="21"/>
                      <w:highlight w:val="none"/>
                      <w:lang w:eastAsia="zh-CN"/>
                    </w:rPr>
                    <w:t>西南</w:t>
                  </w:r>
                  <w:r>
                    <w:rPr>
                      <w:rFonts w:hint="default" w:ascii="Times New Roman" w:hAnsi="Times New Roman" w:eastAsia="宋体" w:cs="Times New Roman"/>
                      <w:color w:val="auto"/>
                      <w:sz w:val="21"/>
                      <w:szCs w:val="21"/>
                      <w:highlight w:val="none"/>
                    </w:rPr>
                    <w:t>及</w:t>
                  </w:r>
                  <w:r>
                    <w:rPr>
                      <w:rFonts w:hint="eastAsia" w:cs="Times New Roman"/>
                      <w:color w:val="auto"/>
                      <w:sz w:val="21"/>
                      <w:szCs w:val="21"/>
                      <w:highlight w:val="none"/>
                      <w:lang w:eastAsia="zh-CN"/>
                    </w:rPr>
                    <w:t>东</w:t>
                  </w:r>
                  <w:r>
                    <w:rPr>
                      <w:rFonts w:hint="default" w:ascii="Times New Roman" w:hAnsi="Times New Roman" w:eastAsia="宋体" w:cs="Times New Roman"/>
                      <w:color w:val="auto"/>
                      <w:sz w:val="21"/>
                      <w:szCs w:val="21"/>
                      <w:highlight w:val="none"/>
                    </w:rPr>
                    <w:t>侧，占地面积约为</w:t>
                  </w:r>
                  <w:r>
                    <w:rPr>
                      <w:rFonts w:hint="eastAsia" w:cs="Times New Roman"/>
                      <w:color w:val="auto"/>
                      <w:sz w:val="21"/>
                      <w:szCs w:val="21"/>
                      <w:highlight w:val="none"/>
                      <w:lang w:val="en-US" w:eastAsia="zh-CN"/>
                    </w:rPr>
                    <w:t>1000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，用于成品的堆放。</w:t>
                  </w:r>
                  <w:r>
                    <w:rPr>
                      <w:rFonts w:hint="eastAsia" w:cs="Times New Roman"/>
                      <w:color w:val="auto"/>
                      <w:sz w:val="21"/>
                      <w:szCs w:val="21"/>
                      <w:highlight w:val="none"/>
                      <w:lang w:eastAsia="zh-CN"/>
                    </w:rPr>
                    <w:t>原有</w:t>
                  </w:r>
                  <w:r>
                    <w:rPr>
                      <w:rFonts w:hint="eastAsia" w:cs="Times New Roman"/>
                      <w:color w:val="auto"/>
                      <w:sz w:val="21"/>
                      <w:szCs w:val="21"/>
                      <w:highlight w:val="none"/>
                      <w:lang w:val="en-US" w:eastAsia="zh-CN"/>
                    </w:rPr>
                    <w:t>5个，本次扩建取消原有西侧、中部、南侧3个成品堆放区用于生产线建设等。</w:t>
                  </w:r>
                </w:p>
              </w:tc>
              <w:tc>
                <w:tcPr>
                  <w:tcW w:w="1230" w:type="dxa"/>
                  <w:noWrap w:val="0"/>
                  <w:vAlign w:val="center"/>
                </w:tcPr>
                <w:p>
                  <w:pPr>
                    <w:pStyle w:val="59"/>
                    <w:ind w:firstLine="0" w:firstLineChars="0"/>
                    <w:rPr>
                      <w:rFonts w:hint="eastAsia" w:ascii="Times New Roman" w:hAnsi="Times New Roman" w:eastAsia="宋体" w:cs="Times New Roman"/>
                      <w:color w:val="auto"/>
                      <w:spacing w:val="2"/>
                      <w:kern w:val="2"/>
                      <w:sz w:val="21"/>
                      <w:szCs w:val="21"/>
                      <w:highlight w:val="none"/>
                      <w:lang w:val="en-US" w:eastAsia="zh-CN" w:bidi="ar-SA"/>
                    </w:rPr>
                  </w:pPr>
                  <w:r>
                    <w:rPr>
                      <w:rFonts w:hint="eastAsia" w:cs="Times New Roman"/>
                      <w:color w:val="auto"/>
                      <w:spacing w:val="2"/>
                      <w:kern w:val="2"/>
                      <w:sz w:val="21"/>
                      <w:szCs w:val="21"/>
                      <w:highlight w:val="none"/>
                      <w:lang w:val="en-US" w:eastAsia="zh-CN" w:bidi="ar-SA"/>
                    </w:rPr>
                    <w:t>现有，取消</w:t>
                  </w:r>
                  <w:r>
                    <w:rPr>
                      <w:rFonts w:hint="eastAsia" w:cs="Times New Roman"/>
                      <w:color w:val="auto"/>
                      <w:sz w:val="21"/>
                      <w:szCs w:val="21"/>
                      <w:highlight w:val="none"/>
                      <w:lang w:val="en-US" w:eastAsia="zh-CN"/>
                    </w:rPr>
                    <w:t>西侧、中部、南侧3个成品堆放区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color w:val="auto"/>
                      <w:sz w:val="21"/>
                      <w:szCs w:val="21"/>
                      <w:highlight w:val="none"/>
                      <w:lang w:eastAsia="zh-CN"/>
                    </w:rPr>
                    <w:t>辅助</w:t>
                  </w:r>
                  <w:r>
                    <w:rPr>
                      <w:color w:val="auto"/>
                      <w:sz w:val="21"/>
                      <w:szCs w:val="21"/>
                      <w:highlight w:val="none"/>
                    </w:rPr>
                    <w:t>工程</w:t>
                  </w: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color w:val="auto"/>
                      <w:sz w:val="21"/>
                      <w:szCs w:val="21"/>
                      <w:highlight w:val="none"/>
                      <w:lang w:val="en-US" w:eastAsia="zh-CN"/>
                    </w:rPr>
                    <w:t>检测</w:t>
                  </w:r>
                  <w:r>
                    <w:rPr>
                      <w:rFonts w:hint="eastAsia" w:ascii="Times New Roman" w:hAnsi="Times New Roman"/>
                      <w:color w:val="auto"/>
                      <w:sz w:val="21"/>
                      <w:szCs w:val="21"/>
                      <w:highlight w:val="none"/>
                      <w:lang w:val="en-US" w:eastAsia="zh-CN"/>
                    </w:rPr>
                    <w:t>室</w:t>
                  </w:r>
                </w:p>
              </w:tc>
              <w:tc>
                <w:tcPr>
                  <w:tcW w:w="5544" w:type="dxa"/>
                  <w:gridSpan w:val="2"/>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Fonts w:hint="eastAsia"/>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位于项目区东北侧，</w:t>
                  </w:r>
                  <w:r>
                    <w:rPr>
                      <w:rFonts w:hint="default" w:ascii="Times New Roman" w:hAnsi="Times New Roman" w:eastAsia="宋体" w:cs="Times New Roman"/>
                      <w:color w:val="auto"/>
                      <w:sz w:val="21"/>
                      <w:szCs w:val="21"/>
                      <w:highlight w:val="none"/>
                      <w:lang w:val="zh-CN"/>
                    </w:rPr>
                    <w:t>主要对项目生产的产品出厂前进行抽样检验，主要对物理性能进行测定</w:t>
                  </w:r>
                  <w:r>
                    <w:rPr>
                      <w:rFonts w:hint="default" w:ascii="Times New Roman" w:hAnsi="Times New Roman" w:eastAsia="宋体" w:cs="Times New Roman"/>
                      <w:color w:val="auto"/>
                      <w:sz w:val="21"/>
                      <w:szCs w:val="21"/>
                      <w:highlight w:val="none"/>
                    </w:rPr>
                    <w:t>，不进行化学检验。</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color w:val="auto"/>
                      <w:sz w:val="21"/>
                      <w:szCs w:val="21"/>
                      <w:highlight w:val="none"/>
                      <w:lang w:eastAsia="zh-CN"/>
                    </w:rPr>
                    <w:t>空压机房</w:t>
                  </w:r>
                </w:p>
              </w:tc>
              <w:tc>
                <w:tcPr>
                  <w:tcW w:w="5544" w:type="dxa"/>
                  <w:gridSpan w:val="2"/>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Fonts w:hint="default" w:eastAsia="宋体"/>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建筑面积约为10m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，位于项目区西南侧</w:t>
                  </w:r>
                  <w:r>
                    <w:rPr>
                      <w:rFonts w:hint="eastAsia" w:cs="Times New Roman"/>
                      <w:color w:val="auto"/>
                      <w:sz w:val="21"/>
                      <w:szCs w:val="21"/>
                      <w:highlight w:val="none"/>
                      <w:lang w:eastAsia="zh-CN"/>
                    </w:rPr>
                    <w:t>，内设</w:t>
                  </w:r>
                  <w:r>
                    <w:rPr>
                      <w:rFonts w:hint="eastAsia" w:cs="Times New Roman"/>
                      <w:color w:val="auto"/>
                      <w:sz w:val="21"/>
                      <w:szCs w:val="21"/>
                      <w:highlight w:val="none"/>
                      <w:lang w:val="en-US" w:eastAsia="zh-CN"/>
                    </w:rPr>
                    <w:t>2台空压机。</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办公室</w:t>
                  </w:r>
                </w:p>
              </w:tc>
              <w:tc>
                <w:tcPr>
                  <w:tcW w:w="5544" w:type="dxa"/>
                  <w:gridSpan w:val="2"/>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设置于生产厂房外西北侧，建筑面积约为100m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卫生间</w:t>
                  </w:r>
                </w:p>
              </w:tc>
              <w:tc>
                <w:tcPr>
                  <w:tcW w:w="5544" w:type="dxa"/>
                  <w:gridSpan w:val="2"/>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本项目不单独设置卫生间，依托园区设置的公共卫生间进行使用。</w:t>
                  </w:r>
                </w:p>
              </w:tc>
              <w:tc>
                <w:tcPr>
                  <w:tcW w:w="1230"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公用工程</w:t>
                  </w:r>
                </w:p>
              </w:tc>
              <w:tc>
                <w:tcPr>
                  <w:tcW w:w="791"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给水</w:t>
                  </w:r>
                </w:p>
              </w:tc>
              <w:tc>
                <w:tcPr>
                  <w:tcW w:w="5544" w:type="dxa"/>
                  <w:gridSpan w:val="2"/>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该项目用水由园区自来水管网供给，供水量、水压条件完全能满足项目需求。</w:t>
                  </w:r>
                </w:p>
              </w:tc>
              <w:tc>
                <w:tcPr>
                  <w:tcW w:w="1230"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791"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排水</w:t>
                  </w:r>
                </w:p>
              </w:tc>
              <w:tc>
                <w:tcPr>
                  <w:tcW w:w="5544" w:type="dxa"/>
                  <w:gridSpan w:val="2"/>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项目排水采用雨污分流的排水方式，雨水通过雨水沟汇集后进入园区雨水管网；生产过程冷却水不与物料直接接触，为净循环系统，由循环水池统一收集冷却后循环使用，</w:t>
                  </w:r>
                  <w:r>
                    <w:rPr>
                      <w:rFonts w:hint="eastAsia" w:ascii="Times New Roman" w:hAnsi="Times New Roman" w:eastAsia="宋体" w:cs="Times New Roman"/>
                      <w:color w:val="auto"/>
                      <w:kern w:val="0"/>
                      <w:sz w:val="21"/>
                      <w:szCs w:val="21"/>
                      <w:highlight w:val="none"/>
                      <w:lang w:val="en-US" w:eastAsia="zh-CN" w:bidi="ar"/>
                    </w:rPr>
                    <w:t>定期</w:t>
                  </w:r>
                  <w:r>
                    <w:rPr>
                      <w:rFonts w:hint="default" w:ascii="Times New Roman" w:hAnsi="Times New Roman" w:eastAsia="宋体" w:cs="Times New Roman"/>
                      <w:color w:val="auto"/>
                      <w:kern w:val="0"/>
                      <w:sz w:val="21"/>
                      <w:szCs w:val="21"/>
                      <w:highlight w:val="none"/>
                      <w:lang w:val="en-US" w:eastAsia="zh-CN" w:bidi="ar"/>
                    </w:rPr>
                    <w:t>外排</w:t>
                  </w:r>
                  <w:r>
                    <w:rPr>
                      <w:rFonts w:hint="eastAsia" w:ascii="Times New Roman" w:hAnsi="Times New Roman" w:eastAsia="宋体" w:cs="Times New Roman"/>
                      <w:color w:val="auto"/>
                      <w:kern w:val="0"/>
                      <w:sz w:val="21"/>
                      <w:szCs w:val="21"/>
                      <w:highlight w:val="none"/>
                      <w:lang w:val="en-US" w:eastAsia="zh-CN" w:bidi="ar"/>
                    </w:rPr>
                    <w:t>水设置收集池沉淀后回用于厂区绿化。</w:t>
                  </w:r>
                  <w:r>
                    <w:rPr>
                      <w:rFonts w:hint="eastAsia" w:ascii="Times New Roman" w:hAnsi="Times New Roman" w:eastAsia="宋体" w:cs="Times New Roman"/>
                      <w:color w:val="auto"/>
                      <w:sz w:val="21"/>
                      <w:szCs w:val="21"/>
                      <w:highlight w:val="none"/>
                      <w:lang w:eastAsia="zh-CN"/>
                    </w:rPr>
                    <w:t>本项目员工不在项目区食宿，</w:t>
                  </w:r>
                  <w:r>
                    <w:rPr>
                      <w:rFonts w:hint="eastAsia" w:ascii="Times New Roman" w:hAnsi="Times New Roman" w:eastAsia="宋体" w:cs="Times New Roman"/>
                      <w:color w:val="auto"/>
                      <w:sz w:val="21"/>
                      <w:szCs w:val="21"/>
                      <w:highlight w:val="none"/>
                      <w:lang w:val="en-US" w:eastAsia="zh-CN"/>
                    </w:rPr>
                    <w:t>主要生活废水为员工洗手废水，洗手废水经洗手池沉淀处理达标后用于</w:t>
                  </w:r>
                  <w:r>
                    <w:rPr>
                      <w:rFonts w:hint="eastAsia" w:cs="Times New Roman"/>
                      <w:color w:val="auto"/>
                      <w:sz w:val="21"/>
                      <w:szCs w:val="21"/>
                      <w:highlight w:val="none"/>
                      <w:lang w:val="en-US" w:eastAsia="zh-CN"/>
                    </w:rPr>
                    <w:t>厂区绿化，不外排</w:t>
                  </w:r>
                  <w:r>
                    <w:rPr>
                      <w:rFonts w:hint="eastAsia" w:ascii="Times New Roman" w:hAnsi="Times New Roman" w:eastAsia="宋体" w:cs="Times New Roman"/>
                      <w:color w:val="auto"/>
                      <w:sz w:val="21"/>
                      <w:szCs w:val="21"/>
                      <w:highlight w:val="none"/>
                      <w:lang w:val="en-US" w:eastAsia="zh-CN"/>
                    </w:rPr>
                    <w:t>。</w:t>
                  </w:r>
                </w:p>
              </w:tc>
              <w:tc>
                <w:tcPr>
                  <w:tcW w:w="1230"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79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供电</w:t>
                  </w:r>
                </w:p>
              </w:tc>
              <w:tc>
                <w:tcPr>
                  <w:tcW w:w="5544" w:type="dxa"/>
                  <w:gridSpan w:val="2"/>
                  <w:noWrap w:val="0"/>
                  <w:vAlign w:val="center"/>
                </w:tcPr>
                <w:p>
                  <w:pPr>
                    <w:tabs>
                      <w:tab w:val="left" w:pos="3255"/>
                    </w:tabs>
                    <w:spacing w:line="240" w:lineRule="auto"/>
                    <w:ind w:firstLine="0" w:firstLineChars="0"/>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项目用电由</w:t>
                  </w:r>
                  <w:r>
                    <w:rPr>
                      <w:rFonts w:hint="default" w:ascii="Times New Roman" w:hAnsi="Times New Roman" w:eastAsia="宋体" w:cs="Times New Roman"/>
                      <w:snapToGrid w:val="0"/>
                      <w:color w:val="auto"/>
                      <w:sz w:val="21"/>
                      <w:szCs w:val="21"/>
                      <w:highlight w:val="none"/>
                    </w:rPr>
                    <w:t>园区供电线路集中供电</w:t>
                  </w:r>
                  <w:r>
                    <w:rPr>
                      <w:rFonts w:hint="default" w:ascii="Times New Roman" w:hAnsi="Times New Roman" w:eastAsia="宋体" w:cs="Times New Roman"/>
                      <w:color w:val="auto"/>
                      <w:sz w:val="21"/>
                      <w:szCs w:val="21"/>
                      <w:highlight w:val="none"/>
                    </w:rPr>
                    <w:t>。</w:t>
                  </w:r>
                </w:p>
              </w:tc>
              <w:tc>
                <w:tcPr>
                  <w:tcW w:w="1230"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园区已建</w:t>
                  </w:r>
                  <w:r>
                    <w:rPr>
                      <w:rFonts w:hint="eastAsia" w:cs="Times New Roman"/>
                      <w:color w:val="auto"/>
                      <w:sz w:val="21"/>
                      <w:szCs w:val="21"/>
                      <w:highlight w:val="none"/>
                      <w:lang w:eastAsia="zh-CN"/>
                    </w:rPr>
                    <w:t>，依托</w:t>
                  </w:r>
                  <w:r>
                    <w:rPr>
                      <w:rFonts w:hint="default" w:ascii="Times New Roman" w:hAnsi="Times New Roman" w:eastAsia="宋体" w:cs="Times New Roman"/>
                      <w:color w:val="auto"/>
                      <w:sz w:val="21"/>
                      <w:szCs w:val="21"/>
                      <w:highlight w:val="none"/>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79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供热</w:t>
                  </w:r>
                </w:p>
              </w:tc>
              <w:tc>
                <w:tcPr>
                  <w:tcW w:w="5544" w:type="dxa"/>
                  <w:gridSpan w:val="2"/>
                  <w:noWrap w:val="0"/>
                  <w:vAlign w:val="center"/>
                </w:tcPr>
                <w:p>
                  <w:pPr>
                    <w:tabs>
                      <w:tab w:val="left" w:pos="3255"/>
                    </w:tabs>
                    <w:spacing w:line="240" w:lineRule="auto"/>
                    <w:ind w:firstLine="0" w:firstLineChars="0"/>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项目生产及生活过程均使用电能提供热量。</w:t>
                  </w:r>
                </w:p>
              </w:tc>
              <w:tc>
                <w:tcPr>
                  <w:tcW w:w="1230"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园区已建</w:t>
                  </w:r>
                  <w:r>
                    <w:rPr>
                      <w:rFonts w:hint="eastAsia" w:cs="Times New Roman"/>
                      <w:color w:val="auto"/>
                      <w:sz w:val="21"/>
                      <w:szCs w:val="21"/>
                      <w:highlight w:val="none"/>
                      <w:lang w:eastAsia="zh-CN"/>
                    </w:rPr>
                    <w:t>，依托</w:t>
                  </w:r>
                  <w:r>
                    <w:rPr>
                      <w:rFonts w:hint="default" w:ascii="Times New Roman" w:hAnsi="Times New Roman" w:eastAsia="宋体" w:cs="Times New Roman"/>
                      <w:color w:val="auto"/>
                      <w:sz w:val="21"/>
                      <w:szCs w:val="21"/>
                      <w:highlight w:val="none"/>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79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消防</w:t>
                  </w:r>
                </w:p>
              </w:tc>
              <w:tc>
                <w:tcPr>
                  <w:tcW w:w="5544" w:type="dxa"/>
                  <w:gridSpan w:val="2"/>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en-US"/>
                    </w:rPr>
                    <w:t>配置各类防火器材若干。</w:t>
                  </w:r>
                </w:p>
              </w:tc>
              <w:tc>
                <w:tcPr>
                  <w:tcW w:w="1230"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环保工程</w:t>
                  </w: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ascii="Times New Roman" w:hAnsi="Times New Roman"/>
                      <w:color w:val="auto"/>
                      <w:sz w:val="21"/>
                      <w:szCs w:val="21"/>
                      <w:highlight w:val="none"/>
                    </w:rPr>
                    <w:t>废气治理</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color w:val="auto"/>
                      <w:sz w:val="21"/>
                      <w:szCs w:val="21"/>
                      <w:highlight w:val="none"/>
                    </w:rPr>
                  </w:pPr>
                  <w:r>
                    <w:rPr>
                      <w:rFonts w:hint="default" w:ascii="Times New Roman" w:hAnsi="Times New Roman" w:eastAsia="宋体" w:cs="Times New Roman"/>
                      <w:color w:val="auto"/>
                      <w:sz w:val="21"/>
                      <w:szCs w:val="21"/>
                      <w:highlight w:val="none"/>
                    </w:rPr>
                    <w:t>土工膜/防水板生产线</w:t>
                  </w:r>
                  <w:r>
                    <w:rPr>
                      <w:rFonts w:hint="eastAsia" w:cs="Times New Roman"/>
                      <w:color w:val="auto"/>
                      <w:sz w:val="21"/>
                      <w:szCs w:val="21"/>
                      <w:highlight w:val="none"/>
                      <w:lang w:eastAsia="zh-CN"/>
                    </w:rPr>
                    <w:t>挤出机</w:t>
                  </w:r>
                  <w:r>
                    <w:rPr>
                      <w:rFonts w:hint="default" w:ascii="Times New Roman" w:hAnsi="Times New Roman" w:eastAsia="宋体" w:cs="Times New Roman"/>
                      <w:color w:val="auto"/>
                      <w:sz w:val="21"/>
                      <w:szCs w:val="21"/>
                      <w:highlight w:val="none"/>
                    </w:rPr>
                    <w:t>上方设置1个面积约为4m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的集气罩</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土工膜/防水板生产线</w:t>
                  </w:r>
                  <w:r>
                    <w:rPr>
                      <w:rFonts w:hint="eastAsia" w:cs="Times New Roman"/>
                      <w:color w:val="auto"/>
                      <w:sz w:val="21"/>
                      <w:szCs w:val="21"/>
                      <w:highlight w:val="none"/>
                      <w:lang w:eastAsia="zh-CN"/>
                    </w:rPr>
                    <w:t>依托原项目</w:t>
                  </w:r>
                  <w:r>
                    <w:rPr>
                      <w:rFonts w:hint="eastAsia" w:ascii="Times New Roman" w:hAnsi="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rPr>
                    <w:t>UV光氧催化设备+</w:t>
                  </w:r>
                  <w:r>
                    <w:rPr>
                      <w:rFonts w:hint="eastAsia" w:ascii="Times New Roman" w:hAnsi="Times New Roman"/>
                      <w:color w:val="auto"/>
                      <w:sz w:val="21"/>
                      <w:szCs w:val="21"/>
                      <w:highlight w:val="none"/>
                      <w:lang w:val="en-US" w:eastAsia="zh-CN"/>
                    </w:rPr>
                    <w:t>活性炭吸附装置+1根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w:t>
                  </w:r>
                  <w:r>
                    <w:rPr>
                      <w:rFonts w:hint="eastAsia"/>
                      <w:color w:val="auto"/>
                      <w:sz w:val="21"/>
                      <w:szCs w:val="21"/>
                      <w:highlight w:val="none"/>
                      <w:lang w:val="en-US" w:eastAsia="zh-CN"/>
                    </w:rPr>
                    <w:t>DA001</w:t>
                  </w:r>
                  <w:r>
                    <w:rPr>
                      <w:rFonts w:hint="eastAsia"/>
                      <w:color w:val="auto"/>
                      <w:sz w:val="21"/>
                      <w:szCs w:val="21"/>
                      <w:highlight w:val="none"/>
                      <w:lang w:eastAsia="zh-CN"/>
                    </w:rPr>
                    <w:t>）</w:t>
                  </w:r>
                  <w:r>
                    <w:rPr>
                      <w:rFonts w:hint="eastAsia" w:ascii="Times New Roman" w:hAnsi="Times New Roman"/>
                      <w:color w:val="auto"/>
                      <w:sz w:val="21"/>
                      <w:szCs w:val="21"/>
                      <w:highlight w:val="none"/>
                      <w:lang w:eastAsia="zh-CN"/>
                    </w:rPr>
                    <w:t>，</w:t>
                  </w:r>
                  <w:r>
                    <w:rPr>
                      <w:rFonts w:hint="eastAsia"/>
                      <w:color w:val="auto"/>
                      <w:sz w:val="21"/>
                      <w:szCs w:val="21"/>
                      <w:highlight w:val="none"/>
                      <w:lang w:eastAsia="zh-CN"/>
                    </w:rPr>
                    <w:t>本次扩建将</w:t>
                  </w:r>
                  <w:r>
                    <w:rPr>
                      <w:rFonts w:hint="eastAsia" w:ascii="Times New Roman" w:hAnsi="Times New Roman"/>
                      <w:color w:val="auto"/>
                      <w:sz w:val="21"/>
                      <w:szCs w:val="21"/>
                      <w:highlight w:val="none"/>
                      <w:lang w:eastAsia="zh-CN"/>
                    </w:rPr>
                    <w:t>风机风量</w:t>
                  </w:r>
                  <w:r>
                    <w:rPr>
                      <w:rFonts w:hint="eastAsia"/>
                      <w:color w:val="auto"/>
                      <w:sz w:val="21"/>
                      <w:szCs w:val="21"/>
                      <w:highlight w:val="none"/>
                      <w:lang w:eastAsia="zh-CN"/>
                    </w:rPr>
                    <w:t>增加至</w:t>
                  </w:r>
                  <w:r>
                    <w:rPr>
                      <w:rFonts w:hint="eastAsia"/>
                      <w:color w:val="auto"/>
                      <w:sz w:val="21"/>
                      <w:szCs w:val="21"/>
                      <w:highlight w:val="none"/>
                      <w:lang w:val="en-US" w:eastAsia="zh-CN"/>
                    </w:rPr>
                    <w:t>10</w:t>
                  </w:r>
                  <w:r>
                    <w:rPr>
                      <w:rFonts w:hint="eastAsia" w:ascii="Times New Roman" w:hAnsi="Times New Roman"/>
                      <w:color w:val="auto"/>
                      <w:sz w:val="21"/>
                      <w:szCs w:val="21"/>
                      <w:highlight w:val="none"/>
                      <w:lang w:val="en-US" w:eastAsia="zh-CN"/>
                    </w:rPr>
                    <w:t>000m</w:t>
                  </w:r>
                  <w:r>
                    <w:rPr>
                      <w:rFonts w:hint="eastAsia" w:ascii="Times New Roman" w:hAnsi="Times New Roman"/>
                      <w:color w:val="auto"/>
                      <w:sz w:val="21"/>
                      <w:szCs w:val="21"/>
                      <w:highlight w:val="none"/>
                      <w:vertAlign w:val="superscript"/>
                      <w:lang w:val="en-US" w:eastAsia="zh-CN"/>
                    </w:rPr>
                    <w:t>3</w:t>
                  </w:r>
                  <w:r>
                    <w:rPr>
                      <w:rFonts w:hint="eastAsia" w:ascii="Times New Roman" w:hAnsi="Times New Roman"/>
                      <w:color w:val="auto"/>
                      <w:sz w:val="21"/>
                      <w:szCs w:val="21"/>
                      <w:highlight w:val="none"/>
                      <w:lang w:val="en-US" w:eastAsia="zh-CN"/>
                    </w:rPr>
                    <w:t>/h</w:t>
                  </w:r>
                  <w:r>
                    <w:rPr>
                      <w:rFonts w:hint="eastAsia" w:ascii="Times New Roman" w:hAnsi="Times New Roman"/>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lang w:val="en-US" w:eastAsia="zh-CN"/>
                    </w:rPr>
                    <w:t>土工布生产线</w:t>
                  </w:r>
                  <w:r>
                    <w:rPr>
                      <w:rFonts w:hint="eastAsia" w:cs="Times New Roman"/>
                      <w:color w:val="auto"/>
                      <w:sz w:val="21"/>
                      <w:szCs w:val="21"/>
                      <w:highlight w:val="none"/>
                      <w:lang w:val="en-US" w:eastAsia="zh-CN"/>
                    </w:rPr>
                    <w:t>各产尘点（开包机1台、粗开松机1台、精开松机1台、梳理机1台、针刺机2台）</w:t>
                  </w:r>
                  <w:r>
                    <w:rPr>
                      <w:rFonts w:hint="eastAsia" w:ascii="Times New Roman" w:hAnsi="Times New Roman" w:eastAsia="宋体" w:cs="Times New Roman"/>
                      <w:color w:val="auto"/>
                      <w:sz w:val="21"/>
                      <w:szCs w:val="21"/>
                      <w:highlight w:val="none"/>
                      <w:lang w:val="en-US" w:eastAsia="zh-CN"/>
                    </w:rPr>
                    <w:t>上方</w:t>
                  </w:r>
                  <w:r>
                    <w:rPr>
                      <w:rFonts w:hint="eastAsia" w:cs="Times New Roman"/>
                      <w:color w:val="auto"/>
                      <w:sz w:val="21"/>
                      <w:szCs w:val="21"/>
                      <w:highlight w:val="none"/>
                      <w:lang w:val="en-US" w:eastAsia="zh-CN"/>
                    </w:rPr>
                    <w:t>分别</w:t>
                  </w:r>
                  <w:r>
                    <w:rPr>
                      <w:rFonts w:hint="eastAsia" w:ascii="Times New Roman" w:hAnsi="Times New Roman" w:eastAsia="宋体" w:cs="Times New Roman"/>
                      <w:color w:val="auto"/>
                      <w:sz w:val="21"/>
                      <w:szCs w:val="21"/>
                      <w:highlight w:val="none"/>
                      <w:lang w:val="en-US" w:eastAsia="zh-CN"/>
                    </w:rPr>
                    <w:t>设置1个面积为</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的集气罩</w:t>
                  </w:r>
                  <w:r>
                    <w:rPr>
                      <w:rFonts w:hint="eastAsia" w:cs="Times New Roman"/>
                      <w:color w:val="auto"/>
                      <w:sz w:val="21"/>
                      <w:szCs w:val="21"/>
                      <w:highlight w:val="none"/>
                      <w:lang w:val="en-US" w:eastAsia="zh-CN"/>
                    </w:rPr>
                    <w:t>，共设置6个集气罩，废气经新建的1套布袋除尘器+15排气筒（DA002），风机风量</w:t>
                  </w:r>
                  <w:r>
                    <w:rPr>
                      <w:rFonts w:hint="eastAsia"/>
                      <w:color w:val="auto"/>
                      <w:sz w:val="21"/>
                      <w:szCs w:val="21"/>
                      <w:highlight w:val="none"/>
                      <w:lang w:val="en-US" w:eastAsia="zh-CN"/>
                    </w:rPr>
                    <w:t>2</w:t>
                  </w:r>
                  <w:r>
                    <w:rPr>
                      <w:rFonts w:hint="eastAsia" w:ascii="Times New Roman" w:hAnsi="Times New Roman"/>
                      <w:color w:val="auto"/>
                      <w:sz w:val="21"/>
                      <w:szCs w:val="21"/>
                      <w:highlight w:val="none"/>
                      <w:lang w:val="en-US" w:eastAsia="zh-CN"/>
                    </w:rPr>
                    <w:t>000m</w:t>
                  </w:r>
                  <w:r>
                    <w:rPr>
                      <w:rFonts w:hint="eastAsia" w:ascii="Times New Roman" w:hAnsi="Times New Roman"/>
                      <w:color w:val="auto"/>
                      <w:sz w:val="21"/>
                      <w:szCs w:val="21"/>
                      <w:highlight w:val="none"/>
                      <w:vertAlign w:val="superscript"/>
                      <w:lang w:val="en-US" w:eastAsia="zh-CN"/>
                    </w:rPr>
                    <w:t>3</w:t>
                  </w:r>
                  <w:r>
                    <w:rPr>
                      <w:rFonts w:hint="eastAsia" w:ascii="Times New Roman" w:hAnsi="Times New Roman"/>
                      <w:color w:val="auto"/>
                      <w:sz w:val="21"/>
                      <w:szCs w:val="21"/>
                      <w:highlight w:val="none"/>
                      <w:lang w:val="en-US" w:eastAsia="zh-CN"/>
                    </w:rPr>
                    <w:t>/h</w:t>
                  </w:r>
                  <w:r>
                    <w:rPr>
                      <w:rFonts w:hint="eastAsia" w:ascii="Times New Roman" w:hAnsi="Times New Roman"/>
                      <w:color w:val="auto"/>
                      <w:sz w:val="21"/>
                      <w:szCs w:val="21"/>
                      <w:highlight w:val="none"/>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color w:val="auto"/>
                      <w:kern w:val="2"/>
                      <w:sz w:val="21"/>
                      <w:szCs w:val="21"/>
                      <w:highlight w:val="none"/>
                      <w:vertAlign w:val="baseline"/>
                      <w:lang w:val="en-US" w:eastAsia="zh-CN" w:bidi="ar-SA"/>
                    </w:rPr>
                  </w:pPr>
                  <w:r>
                    <w:rPr>
                      <w:rFonts w:hint="eastAsia"/>
                      <w:bCs/>
                      <w:color w:val="auto"/>
                      <w:sz w:val="21"/>
                      <w:szCs w:val="21"/>
                      <w:highlight w:val="none"/>
                      <w:lang w:val="en-US" w:eastAsia="zh-CN"/>
                    </w:rPr>
                    <w:t>新增1个</w:t>
                  </w:r>
                  <w:r>
                    <w:rPr>
                      <w:rFonts w:hint="default" w:ascii="Times New Roman" w:hAnsi="Times New Roman" w:eastAsia="宋体" w:cs="Times New Roman"/>
                      <w:color w:val="auto"/>
                      <w:sz w:val="21"/>
                      <w:szCs w:val="21"/>
                      <w:highlight w:val="none"/>
                    </w:rPr>
                    <w:t>面积约为4m</w:t>
                  </w:r>
                  <w:r>
                    <w:rPr>
                      <w:rFonts w:hint="default" w:ascii="Times New Roman" w:hAnsi="Times New Roman" w:eastAsia="宋体" w:cs="Times New Roman"/>
                      <w:color w:val="auto"/>
                      <w:sz w:val="21"/>
                      <w:szCs w:val="21"/>
                      <w:highlight w:val="none"/>
                      <w:vertAlign w:val="superscript"/>
                    </w:rPr>
                    <w:t>2</w:t>
                  </w:r>
                  <w:r>
                    <w:rPr>
                      <w:rFonts w:hint="eastAsia"/>
                      <w:bCs/>
                      <w:color w:val="auto"/>
                      <w:sz w:val="21"/>
                      <w:szCs w:val="21"/>
                      <w:highlight w:val="none"/>
                      <w:lang w:val="en-US" w:eastAsia="zh-CN"/>
                    </w:rPr>
                    <w:t>集气罩、增加</w:t>
                  </w:r>
                  <w:r>
                    <w:rPr>
                      <w:rFonts w:hint="default" w:ascii="Times New Roman" w:hAnsi="Times New Roman" w:eastAsia="宋体" w:cs="Times New Roman"/>
                      <w:color w:val="auto"/>
                      <w:sz w:val="21"/>
                      <w:szCs w:val="21"/>
                      <w:highlight w:val="none"/>
                    </w:rPr>
                    <w:t>UV光氧催化设备+</w:t>
                  </w:r>
                  <w:r>
                    <w:rPr>
                      <w:rFonts w:hint="eastAsia" w:ascii="Times New Roman" w:hAnsi="Times New Roman"/>
                      <w:color w:val="auto"/>
                      <w:sz w:val="21"/>
                      <w:szCs w:val="21"/>
                      <w:highlight w:val="none"/>
                      <w:lang w:val="en-US" w:eastAsia="zh-CN"/>
                    </w:rPr>
                    <w:t>活性炭吸附装置</w:t>
                  </w:r>
                  <w:r>
                    <w:rPr>
                      <w:rFonts w:hint="eastAsia"/>
                      <w:bCs/>
                      <w:color w:val="auto"/>
                      <w:sz w:val="21"/>
                      <w:szCs w:val="21"/>
                      <w:highlight w:val="none"/>
                      <w:lang w:val="en-US" w:eastAsia="zh-CN"/>
                    </w:rPr>
                    <w:t>风机风量；增加6个</w:t>
                  </w:r>
                  <w:r>
                    <w:rPr>
                      <w:rFonts w:hint="default" w:ascii="Times New Roman" w:hAnsi="Times New Roman" w:eastAsia="宋体" w:cs="Times New Roman"/>
                      <w:color w:val="auto"/>
                      <w:sz w:val="21"/>
                      <w:szCs w:val="21"/>
                      <w:highlight w:val="none"/>
                    </w:rPr>
                    <w:t>面积约为</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eastAsia"/>
                      <w:bCs/>
                      <w:color w:val="auto"/>
                      <w:sz w:val="21"/>
                      <w:szCs w:val="21"/>
                      <w:highlight w:val="none"/>
                      <w:lang w:val="en-US" w:eastAsia="zh-CN"/>
                    </w:rPr>
                    <w:t>集气罩及</w:t>
                  </w:r>
                  <w:r>
                    <w:rPr>
                      <w:rFonts w:hint="eastAsia" w:cs="Times New Roman"/>
                      <w:color w:val="auto"/>
                      <w:sz w:val="21"/>
                      <w:szCs w:val="21"/>
                      <w:highlight w:val="none"/>
                      <w:lang w:val="en-US" w:eastAsia="zh-CN"/>
                    </w:rPr>
                    <w:t>1套布袋除尘器+1根15m排气筒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废水治理</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eastAsia="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收集池1个，容积为1m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，用于收集处理定期排放的循环冷却水。</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ascii="Times New Roman" w:hAnsi="Times New Roman"/>
                      <w:color w:val="auto"/>
                      <w:sz w:val="21"/>
                      <w:szCs w:val="21"/>
                      <w:highlight w:val="none"/>
                    </w:rPr>
                    <w:t>固废处置</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设置加盖垃圾收集桶</w:t>
                  </w:r>
                  <w:r>
                    <w:rPr>
                      <w:rFonts w:hint="eastAsia" w:cs="Times New Roman"/>
                      <w:color w:val="auto"/>
                      <w:sz w:val="21"/>
                      <w:szCs w:val="21"/>
                      <w:highlight w:val="none"/>
                      <w:lang w:val="en-US" w:eastAsia="zh-CN"/>
                    </w:rPr>
                    <w:t>若干</w:t>
                  </w:r>
                  <w:r>
                    <w:rPr>
                      <w:rFonts w:hint="default" w:ascii="Times New Roman" w:hAnsi="Times New Roman" w:cs="Times New Roman"/>
                      <w:color w:val="auto"/>
                      <w:sz w:val="21"/>
                      <w:szCs w:val="21"/>
                      <w:highlight w:val="none"/>
                    </w:rPr>
                    <w:t>，用于收集项目生活垃圾。</w:t>
                  </w:r>
                </w:p>
              </w:tc>
              <w:tc>
                <w:tcPr>
                  <w:tcW w:w="1230"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Cs/>
                      <w:color w:val="auto"/>
                      <w:kern w:val="2"/>
                      <w:sz w:val="21"/>
                      <w:szCs w:val="21"/>
                      <w:highlight w:val="none"/>
                      <w:lang w:val="en-US" w:eastAsia="zh-CN" w:bidi="ar-SA"/>
                    </w:rPr>
                  </w:pPr>
                  <w:r>
                    <w:rPr>
                      <w:rFonts w:hint="eastAsia"/>
                      <w:bCs/>
                      <w:color w:val="auto"/>
                      <w:sz w:val="21"/>
                      <w:szCs w:val="21"/>
                      <w:highlight w:val="none"/>
                      <w:lang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一般固废暂存</w:t>
                  </w:r>
                  <w:r>
                    <w:rPr>
                      <w:rFonts w:hint="eastAsia" w:cs="Times New Roman"/>
                      <w:color w:val="auto"/>
                      <w:sz w:val="21"/>
                      <w:szCs w:val="21"/>
                      <w:highlight w:val="none"/>
                      <w:lang w:eastAsia="zh-CN"/>
                    </w:rPr>
                    <w:t>区</w:t>
                  </w:r>
                  <w:r>
                    <w:rPr>
                      <w:rFonts w:hint="default" w:ascii="Times New Roman" w:hAnsi="Times New Roman" w:cs="Times New Roman"/>
                      <w:color w:val="auto"/>
                      <w:sz w:val="21"/>
                      <w:szCs w:val="21"/>
                      <w:highlight w:val="none"/>
                    </w:rPr>
                    <w:t>，建筑面积</w:t>
                  </w:r>
                  <w:r>
                    <w:rPr>
                      <w:rFonts w:hint="eastAsia" w:ascii="Times New Roman" w:hAnsi="Times New Roman" w:cs="Times New Roman"/>
                      <w:color w:val="auto"/>
                      <w:sz w:val="21"/>
                      <w:szCs w:val="21"/>
                      <w:highlight w:val="none"/>
                      <w:lang w:eastAsia="zh-CN"/>
                    </w:rPr>
                    <w:t>约</w:t>
                  </w:r>
                  <w:r>
                    <w:rPr>
                      <w:rFonts w:hint="eastAsia"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w:t>
                  </w:r>
                  <w:r>
                    <w:rPr>
                      <w:rFonts w:hint="default" w:ascii="Times New Roman" w:hAnsi="Times New Roman" w:cs="Times New Roman"/>
                      <w:bCs/>
                      <w:color w:val="auto"/>
                      <w:sz w:val="21"/>
                      <w:szCs w:val="21"/>
                      <w:highlight w:val="none"/>
                    </w:rPr>
                    <w:t>用于一般固体废物</w:t>
                  </w:r>
                  <w:r>
                    <w:rPr>
                      <w:rFonts w:hint="eastAsia" w:ascii="Times New Roman" w:hAnsi="Times New Roman" w:cs="Times New Roman"/>
                      <w:bCs/>
                      <w:color w:val="auto"/>
                      <w:sz w:val="21"/>
                      <w:szCs w:val="21"/>
                      <w:highlight w:val="none"/>
                      <w:lang w:eastAsia="zh-CN"/>
                    </w:rPr>
                    <w:t>暂存</w:t>
                  </w:r>
                  <w:r>
                    <w:rPr>
                      <w:rFonts w:hint="default" w:ascii="Times New Roman" w:hAnsi="Times New Roman" w:cs="Times New Roman"/>
                      <w:bCs/>
                      <w:color w:val="auto"/>
                      <w:sz w:val="21"/>
                      <w:szCs w:val="21"/>
                      <w:highlight w:val="none"/>
                    </w:rPr>
                    <w:t>。</w:t>
                  </w:r>
                </w:p>
              </w:tc>
              <w:tc>
                <w:tcPr>
                  <w:tcW w:w="1230"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ascii="Times New Roman" w:hAnsi="Times New Roman"/>
                      <w:color w:val="auto"/>
                      <w:sz w:val="21"/>
                      <w:szCs w:val="21"/>
                      <w:highlight w:val="none"/>
                    </w:rPr>
                    <w:t>危险废物暂存间1间，</w:t>
                  </w:r>
                  <w:r>
                    <w:rPr>
                      <w:rFonts w:hint="eastAsia"/>
                      <w:color w:val="auto"/>
                      <w:sz w:val="21"/>
                      <w:szCs w:val="21"/>
                      <w:highlight w:val="none"/>
                      <w:lang w:eastAsia="zh-CN"/>
                    </w:rPr>
                    <w:t>占地</w:t>
                  </w:r>
                  <w:r>
                    <w:rPr>
                      <w:rFonts w:ascii="Times New Roman" w:hAnsi="Times New Roman"/>
                      <w:color w:val="auto"/>
                      <w:sz w:val="21"/>
                      <w:szCs w:val="21"/>
                      <w:highlight w:val="none"/>
                    </w:rPr>
                    <w:t>面积</w:t>
                  </w:r>
                  <w:r>
                    <w:rPr>
                      <w:rFonts w:hint="eastAsia" w:ascii="Times New Roman" w:hAnsi="Times New Roman"/>
                      <w:color w:val="auto"/>
                      <w:sz w:val="21"/>
                      <w:szCs w:val="21"/>
                      <w:highlight w:val="none"/>
                      <w:lang w:eastAsia="zh-CN"/>
                    </w:rPr>
                    <w:t>约</w:t>
                  </w:r>
                  <w:r>
                    <w:rPr>
                      <w:rFonts w:hint="eastAsia"/>
                      <w:color w:val="auto"/>
                      <w:sz w:val="21"/>
                      <w:szCs w:val="21"/>
                      <w:highlight w:val="none"/>
                      <w:lang w:val="en-US" w:eastAsia="zh-CN"/>
                    </w:rPr>
                    <w:t>5</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rFonts w:hint="eastAsia" w:ascii="Times New Roman" w:hAnsi="Times New Roman" w:cs="Times New Roman"/>
                      <w:color w:val="auto"/>
                      <w:sz w:val="21"/>
                      <w:szCs w:val="21"/>
                      <w:highlight w:val="none"/>
                      <w:lang w:eastAsia="zh-CN"/>
                    </w:rPr>
                    <w:t>配套</w:t>
                  </w:r>
                  <w:r>
                    <w:rPr>
                      <w:rFonts w:hint="eastAsia" w:ascii="Times New Roman" w:hAnsi="Times New Roman" w:cs="Times New Roman"/>
                      <w:color w:val="auto"/>
                      <w:sz w:val="21"/>
                      <w:szCs w:val="21"/>
                      <w:highlight w:val="none"/>
                      <w:lang w:val="en-US" w:eastAsia="zh-CN"/>
                    </w:rPr>
                    <w:t>2个危险废物专业收集容器</w:t>
                  </w:r>
                  <w:r>
                    <w:rPr>
                      <w:rFonts w:hint="default" w:ascii="Times New Roman" w:hAnsi="Times New Roman" w:cs="Times New Roman"/>
                      <w:color w:val="auto"/>
                      <w:sz w:val="21"/>
                      <w:szCs w:val="21"/>
                      <w:highlight w:val="none"/>
                    </w:rPr>
                    <w:t>，用于分类收集</w:t>
                  </w:r>
                  <w:r>
                    <w:rPr>
                      <w:rFonts w:hint="eastAsia" w:ascii="Times New Roman" w:hAnsi="Times New Roman" w:cs="Times New Roman"/>
                      <w:color w:val="auto"/>
                      <w:sz w:val="21"/>
                      <w:szCs w:val="21"/>
                      <w:highlight w:val="none"/>
                      <w:lang w:eastAsia="zh-CN"/>
                    </w:rPr>
                    <w:t>暂存</w:t>
                  </w:r>
                  <w:r>
                    <w:rPr>
                      <w:rFonts w:hint="default" w:ascii="Times New Roman" w:hAnsi="Times New Roman" w:cs="Times New Roman"/>
                      <w:color w:val="auto"/>
                      <w:sz w:val="21"/>
                      <w:szCs w:val="21"/>
                      <w:highlight w:val="none"/>
                    </w:rPr>
                    <w:t>危险废物。</w:t>
                  </w:r>
                  <w:r>
                    <w:rPr>
                      <w:rFonts w:hint="eastAsia" w:ascii="Times New Roman" w:hAnsi="Times New Roman" w:eastAsia="宋体" w:cs="Times New Roman"/>
                      <w:color w:val="auto"/>
                      <w:sz w:val="21"/>
                      <w:szCs w:val="21"/>
                      <w:highlight w:val="none"/>
                      <w:lang w:eastAsia="zh-CN"/>
                    </w:rPr>
                    <w:t>现有</w:t>
                  </w:r>
                  <w:r>
                    <w:rPr>
                      <w:rFonts w:hint="default" w:ascii="Times New Roman" w:hAnsi="Times New Roman" w:eastAsia="宋体" w:cs="Times New Roman"/>
                      <w:color w:val="auto"/>
                      <w:sz w:val="21"/>
                      <w:szCs w:val="21"/>
                      <w:highlight w:val="none"/>
                    </w:rPr>
                    <w:t>危险废物暂存间</w:t>
                  </w:r>
                  <w:r>
                    <w:rPr>
                      <w:rFonts w:hint="eastAsia" w:ascii="Times New Roman" w:hAnsi="Times New Roman" w:eastAsia="宋体" w:cs="Times New Roman"/>
                      <w:color w:val="auto"/>
                      <w:sz w:val="21"/>
                      <w:szCs w:val="21"/>
                      <w:highlight w:val="none"/>
                      <w:lang w:eastAsia="zh-CN"/>
                    </w:rPr>
                    <w:t>按</w:t>
                  </w:r>
                  <w:r>
                    <w:rPr>
                      <w:rFonts w:hint="default" w:ascii="Times New Roman" w:hAnsi="Times New Roman" w:eastAsia="宋体" w:cs="Times New Roman"/>
                      <w:color w:val="auto"/>
                      <w:sz w:val="21"/>
                      <w:szCs w:val="21"/>
                      <w:highlight w:val="none"/>
                      <w:lang w:val="zh-CN" w:eastAsia="zh-CN"/>
                    </w:rPr>
                    <w:t>《危险废物贮存污染控制标准》（GB18597-2001）的相关要求</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rPr>
                    <w:t>地面及裙脚进行</w:t>
                  </w:r>
                  <w:r>
                    <w:rPr>
                      <w:rFonts w:hint="eastAsia"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重点防渗，渗透系数≤1×10-10cm/s，并按照要求设置</w:t>
                  </w:r>
                  <w:r>
                    <w:rPr>
                      <w:rFonts w:hint="eastAsia"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规范的标识标牌。</w:t>
                  </w:r>
                </w:p>
              </w:tc>
              <w:tc>
                <w:tcPr>
                  <w:tcW w:w="1230"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噪声</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color w:val="auto"/>
                      <w:sz w:val="21"/>
                      <w:szCs w:val="21"/>
                      <w:highlight w:val="none"/>
                      <w:lang w:eastAsia="zh-CN"/>
                    </w:rPr>
                    <w:t>高噪声设备</w:t>
                  </w:r>
                  <w:r>
                    <w:rPr>
                      <w:rFonts w:hint="eastAsia"/>
                      <w:color w:val="auto"/>
                      <w:sz w:val="21"/>
                      <w:szCs w:val="21"/>
                      <w:highlight w:val="none"/>
                      <w:lang w:eastAsia="zh-CN"/>
                    </w:rPr>
                    <w:t>（混料机）</w:t>
                  </w:r>
                  <w:r>
                    <w:rPr>
                      <w:rFonts w:hint="eastAsia" w:ascii="Times New Roman" w:hAnsi="Times New Roman"/>
                      <w:color w:val="auto"/>
                      <w:sz w:val="21"/>
                      <w:szCs w:val="21"/>
                      <w:highlight w:val="none"/>
                      <w:lang w:eastAsia="zh-CN"/>
                    </w:rPr>
                    <w:t>进行封闭，</w:t>
                  </w:r>
                  <w:r>
                    <w:rPr>
                      <w:rFonts w:hint="eastAsia"/>
                      <w:color w:val="auto"/>
                      <w:sz w:val="21"/>
                      <w:szCs w:val="21"/>
                      <w:highlight w:val="none"/>
                      <w:lang w:eastAsia="zh-CN"/>
                    </w:rPr>
                    <w:t>其余设备设置</w:t>
                  </w:r>
                  <w:r>
                    <w:rPr>
                      <w:rFonts w:hint="eastAsia" w:ascii="Times New Roman" w:hAnsi="Times New Roman"/>
                      <w:color w:val="auto"/>
                      <w:sz w:val="21"/>
                      <w:szCs w:val="21"/>
                      <w:highlight w:val="none"/>
                      <w:lang w:eastAsia="zh-CN"/>
                    </w:rPr>
                    <w:t>基础减震垫，加强设备维护。</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环评新增</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3、主要产品及产能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项目建成后主要产品为土工布、土工膜/防水板</w:t>
            </w:r>
            <w:r>
              <w:rPr>
                <w:rFonts w:hint="default" w:ascii="Times New Roman" w:hAnsi="Times New Roman" w:cs="Times New Roman"/>
                <w:color w:val="auto"/>
                <w:sz w:val="24"/>
                <w:szCs w:val="24"/>
                <w:highlight w:val="none"/>
                <w:lang w:val="en-US" w:eastAsia="zh-CN"/>
              </w:rPr>
              <w:t>。根据建设单位建设方案，产品方案详见表</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eastAsia="zh-CN"/>
              </w:rPr>
              <w:t>所示。</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全厂</w:t>
            </w:r>
            <w:r>
              <w:rPr>
                <w:rFonts w:hint="default" w:ascii="Times New Roman" w:hAnsi="Times New Roman" w:eastAsia="宋体" w:cs="Times New Roman"/>
                <w:b/>
                <w:color w:val="auto"/>
                <w:sz w:val="21"/>
                <w:szCs w:val="21"/>
                <w:highlight w:val="none"/>
              </w:rPr>
              <w:t>项目产品方案</w:t>
            </w:r>
          </w:p>
          <w:tbl>
            <w:tblPr>
              <w:tblStyle w:val="21"/>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50"/>
              <w:gridCol w:w="1845"/>
              <w:gridCol w:w="201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60" w:type="dxa"/>
                  <w:vMerge w:val="restart"/>
                  <w:noWrap w:val="0"/>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序号</w:t>
                  </w:r>
                </w:p>
              </w:tc>
              <w:tc>
                <w:tcPr>
                  <w:tcW w:w="1650" w:type="dxa"/>
                  <w:vMerge w:val="restart"/>
                  <w:noWrap w:val="0"/>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名称</w:t>
                  </w:r>
                </w:p>
              </w:tc>
              <w:tc>
                <w:tcPr>
                  <w:tcW w:w="5860" w:type="dxa"/>
                  <w:gridSpan w:val="3"/>
                  <w:noWrap w:val="0"/>
                  <w:vAlign w:val="center"/>
                </w:tcPr>
                <w:p>
                  <w:pPr>
                    <w:tabs>
                      <w:tab w:val="left" w:pos="537"/>
                      <w:tab w:val="center" w:pos="964"/>
                    </w:tabs>
                    <w:jc w:val="center"/>
                    <w:rPr>
                      <w:rFonts w:ascii="Times New Roman" w:hAnsi="Times New Roman"/>
                      <w:color w:val="auto"/>
                      <w:szCs w:val="21"/>
                      <w:highlight w:val="none"/>
                    </w:rPr>
                  </w:pPr>
                  <w:r>
                    <w:rPr>
                      <w:rFonts w:ascii="Times New Roman" w:hAnsi="Times New Roman"/>
                      <w:color w:val="auto"/>
                      <w:szCs w:val="21"/>
                      <w:highlight w:val="none"/>
                    </w:rPr>
                    <w:t>年产量（</w:t>
                  </w:r>
                  <w:r>
                    <w:rPr>
                      <w:rFonts w:hint="eastAsia" w:ascii="Times New Roman" w:hAnsi="Times New Roman"/>
                      <w:color w:val="auto"/>
                      <w:szCs w:val="21"/>
                      <w:highlight w:val="none"/>
                      <w:lang w:val="en-US" w:eastAsia="zh-CN"/>
                    </w:rPr>
                    <w:t>t</w:t>
                  </w:r>
                  <w:r>
                    <w:rPr>
                      <w:rFonts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60" w:type="dxa"/>
                  <w:vMerge w:val="continue"/>
                  <w:noWrap w:val="0"/>
                  <w:vAlign w:val="center"/>
                </w:tcPr>
                <w:p>
                  <w:pPr>
                    <w:tabs>
                      <w:tab w:val="left" w:pos="537"/>
                      <w:tab w:val="center" w:pos="964"/>
                    </w:tabs>
                    <w:jc w:val="center"/>
                    <w:rPr>
                      <w:color w:val="auto"/>
                      <w:highlight w:val="none"/>
                    </w:rPr>
                  </w:pPr>
                </w:p>
              </w:tc>
              <w:tc>
                <w:tcPr>
                  <w:tcW w:w="1650" w:type="dxa"/>
                  <w:vMerge w:val="continue"/>
                  <w:noWrap w:val="0"/>
                  <w:vAlign w:val="center"/>
                </w:tcPr>
                <w:p>
                  <w:pPr>
                    <w:tabs>
                      <w:tab w:val="left" w:pos="537"/>
                      <w:tab w:val="center" w:pos="964"/>
                    </w:tabs>
                    <w:jc w:val="center"/>
                    <w:rPr>
                      <w:color w:val="auto"/>
                      <w:highlight w:val="none"/>
                    </w:rPr>
                  </w:pPr>
                </w:p>
              </w:tc>
              <w:tc>
                <w:tcPr>
                  <w:tcW w:w="1845" w:type="dxa"/>
                  <w:noWrap w:val="0"/>
                  <w:vAlign w:val="center"/>
                </w:tcPr>
                <w:p>
                  <w:pPr>
                    <w:tabs>
                      <w:tab w:val="left" w:pos="537"/>
                      <w:tab w:val="center" w:pos="964"/>
                    </w:tabs>
                    <w:jc w:val="center"/>
                    <w:rPr>
                      <w:rFonts w:hint="eastAsia" w:ascii="Times New Roman" w:hAnsi="Times New Roman"/>
                      <w:color w:val="auto"/>
                      <w:szCs w:val="21"/>
                      <w:highlight w:val="none"/>
                    </w:rPr>
                  </w:pPr>
                  <w:r>
                    <w:rPr>
                      <w:rFonts w:hint="eastAsia" w:ascii="Times New Roman" w:hAnsi="Times New Roman"/>
                      <w:color w:val="auto"/>
                      <w:szCs w:val="21"/>
                      <w:highlight w:val="none"/>
                    </w:rPr>
                    <w:t>原审批</w:t>
                  </w:r>
                </w:p>
              </w:tc>
              <w:tc>
                <w:tcPr>
                  <w:tcW w:w="2010" w:type="dxa"/>
                  <w:noWrap w:val="0"/>
                  <w:vAlign w:val="center"/>
                </w:tcPr>
                <w:p>
                  <w:pPr>
                    <w:tabs>
                      <w:tab w:val="left" w:pos="537"/>
                      <w:tab w:val="center" w:pos="964"/>
                    </w:tabs>
                    <w:jc w:val="center"/>
                    <w:rPr>
                      <w:rFonts w:hint="eastAsia" w:ascii="Times New Roman" w:hAnsi="Times New Roman"/>
                      <w:color w:val="auto"/>
                      <w:szCs w:val="21"/>
                      <w:highlight w:val="none"/>
                    </w:rPr>
                  </w:pPr>
                  <w:r>
                    <w:rPr>
                      <w:rFonts w:hint="eastAsia" w:ascii="Times New Roman" w:hAnsi="Times New Roman"/>
                      <w:color w:val="auto"/>
                      <w:szCs w:val="21"/>
                      <w:highlight w:val="none"/>
                    </w:rPr>
                    <w:t>扩建后</w:t>
                  </w:r>
                </w:p>
              </w:tc>
              <w:tc>
                <w:tcPr>
                  <w:tcW w:w="2005" w:type="dxa"/>
                  <w:noWrap w:val="0"/>
                  <w:vAlign w:val="center"/>
                </w:tcPr>
                <w:p>
                  <w:pPr>
                    <w:tabs>
                      <w:tab w:val="left" w:pos="537"/>
                      <w:tab w:val="center" w:pos="964"/>
                    </w:tabs>
                    <w:jc w:val="center"/>
                    <w:rPr>
                      <w:rFonts w:hint="eastAsia" w:ascii="Times New Roman" w:hAnsi="Times New Roman"/>
                      <w:color w:val="auto"/>
                      <w:szCs w:val="21"/>
                      <w:highlight w:val="none"/>
                    </w:rPr>
                  </w:pPr>
                  <w:r>
                    <w:rPr>
                      <w:rFonts w:hint="eastAsia" w:ascii="Times New Roman" w:hAnsi="Times New Roman"/>
                      <w:color w:val="auto"/>
                      <w:szCs w:val="21"/>
                      <w:highlight w:val="none"/>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60" w:type="dxa"/>
                  <w:noWrap w:val="0"/>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650"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波纹管</w:t>
                  </w:r>
                </w:p>
              </w:tc>
              <w:tc>
                <w:tcPr>
                  <w:tcW w:w="1845" w:type="dxa"/>
                  <w:noWrap w:val="0"/>
                  <w:vAlign w:val="center"/>
                </w:tcPr>
                <w:p>
                  <w:pPr>
                    <w:pStyle w:val="13"/>
                    <w:jc w:val="center"/>
                    <w:rPr>
                      <w:rStyle w:val="44"/>
                      <w:rFonts w:hint="default" w:ascii="Times New Roman" w:hAnsi="Times New Roman" w:eastAsia="宋体"/>
                      <w:color w:val="auto"/>
                      <w:sz w:val="21"/>
                      <w:szCs w:val="21"/>
                      <w:highlight w:val="none"/>
                      <w:lang w:val="en-US" w:eastAsia="zh-CN"/>
                    </w:rPr>
                  </w:pPr>
                  <w:r>
                    <w:rPr>
                      <w:rStyle w:val="44"/>
                      <w:rFonts w:hint="eastAsia" w:ascii="Times New Roman" w:hAnsi="Times New Roman"/>
                      <w:color w:val="auto"/>
                      <w:sz w:val="21"/>
                      <w:szCs w:val="21"/>
                      <w:highlight w:val="none"/>
                      <w:lang w:val="en-US" w:eastAsia="zh-CN"/>
                    </w:rPr>
                    <w:t>330</w:t>
                  </w:r>
                </w:p>
              </w:tc>
              <w:tc>
                <w:tcPr>
                  <w:tcW w:w="2010" w:type="dxa"/>
                  <w:noWrap w:val="0"/>
                  <w:vAlign w:val="center"/>
                </w:tcPr>
                <w:p>
                  <w:pPr>
                    <w:pStyle w:val="13"/>
                    <w:jc w:val="center"/>
                    <w:rPr>
                      <w:rStyle w:val="44"/>
                      <w:rFonts w:ascii="Times New Roman" w:hAnsi="Times New Roman"/>
                      <w:color w:val="auto"/>
                      <w:sz w:val="21"/>
                      <w:szCs w:val="21"/>
                      <w:highlight w:val="none"/>
                    </w:rPr>
                  </w:pPr>
                  <w:r>
                    <w:rPr>
                      <w:rStyle w:val="44"/>
                      <w:rFonts w:hint="eastAsia" w:ascii="Times New Roman" w:hAnsi="Times New Roman"/>
                      <w:color w:val="auto"/>
                      <w:sz w:val="21"/>
                      <w:szCs w:val="21"/>
                      <w:highlight w:val="none"/>
                      <w:lang w:val="en-US" w:eastAsia="zh-CN"/>
                    </w:rPr>
                    <w:t>330</w:t>
                  </w:r>
                </w:p>
              </w:tc>
              <w:tc>
                <w:tcPr>
                  <w:tcW w:w="2005" w:type="dxa"/>
                  <w:noWrap w:val="0"/>
                  <w:vAlign w:val="center"/>
                </w:tcPr>
                <w:p>
                  <w:pPr>
                    <w:pStyle w:val="13"/>
                    <w:jc w:val="center"/>
                    <w:rPr>
                      <w:rStyle w:val="44"/>
                      <w:rFonts w:hint="eastAsia" w:ascii="Times New Roman" w:hAnsi="Times New Roman" w:eastAsia="宋体"/>
                      <w:color w:val="auto"/>
                      <w:sz w:val="21"/>
                      <w:szCs w:val="21"/>
                      <w:highlight w:val="none"/>
                      <w:lang w:eastAsia="zh-CN"/>
                    </w:rPr>
                  </w:pPr>
                  <w:r>
                    <w:rPr>
                      <w:rStyle w:val="44"/>
                      <w:rFonts w:hint="eastAsia" w:ascii="Times New Roman" w:hAnsi="Times New Roman"/>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60" w:type="dxa"/>
                  <w:noWrap w:val="0"/>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2</w:t>
                  </w:r>
                </w:p>
              </w:tc>
              <w:tc>
                <w:tcPr>
                  <w:tcW w:w="1650"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土工膜</w:t>
                  </w:r>
                </w:p>
              </w:tc>
              <w:tc>
                <w:tcPr>
                  <w:tcW w:w="1845"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1900</w:t>
                  </w:r>
                </w:p>
              </w:tc>
              <w:tc>
                <w:tcPr>
                  <w:tcW w:w="2010"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3900</w:t>
                  </w:r>
                </w:p>
              </w:tc>
              <w:tc>
                <w:tcPr>
                  <w:tcW w:w="2005"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0" w:type="dxa"/>
                  <w:noWrap w:val="0"/>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3</w:t>
                  </w:r>
                </w:p>
              </w:tc>
              <w:tc>
                <w:tcPr>
                  <w:tcW w:w="1650"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防水板</w:t>
                  </w:r>
                </w:p>
              </w:tc>
              <w:tc>
                <w:tcPr>
                  <w:tcW w:w="1845"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1120</w:t>
                  </w:r>
                </w:p>
              </w:tc>
              <w:tc>
                <w:tcPr>
                  <w:tcW w:w="2010"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3620</w:t>
                  </w:r>
                </w:p>
              </w:tc>
              <w:tc>
                <w:tcPr>
                  <w:tcW w:w="2005"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0" w:type="dxa"/>
                  <w:noWrap w:val="0"/>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4</w:t>
                  </w:r>
                </w:p>
              </w:tc>
              <w:tc>
                <w:tcPr>
                  <w:tcW w:w="1650"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自粘胶膜</w:t>
                  </w:r>
                </w:p>
              </w:tc>
              <w:tc>
                <w:tcPr>
                  <w:tcW w:w="1845"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2000</w:t>
                  </w:r>
                </w:p>
              </w:tc>
              <w:tc>
                <w:tcPr>
                  <w:tcW w:w="2010" w:type="dxa"/>
                  <w:noWrap w:val="0"/>
                  <w:vAlign w:val="center"/>
                </w:tcPr>
                <w:p>
                  <w:pPr>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2000</w:t>
                  </w:r>
                </w:p>
              </w:tc>
              <w:tc>
                <w:tcPr>
                  <w:tcW w:w="2005" w:type="dxa"/>
                  <w:noWrap w:val="0"/>
                  <w:vAlign w:val="center"/>
                </w:tcPr>
                <w:p>
                  <w:pPr>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0" w:type="dxa"/>
                  <w:noWrap w:val="0"/>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5</w:t>
                  </w:r>
                </w:p>
              </w:tc>
              <w:tc>
                <w:tcPr>
                  <w:tcW w:w="1650" w:type="dxa"/>
                  <w:noWrap w:val="0"/>
                  <w:vAlign w:val="center"/>
                </w:tcPr>
                <w:p>
                  <w:pPr>
                    <w:pStyle w:val="13"/>
                    <w:jc w:val="center"/>
                    <w:rPr>
                      <w:rStyle w:val="44"/>
                      <w:rFonts w:hint="default" w:ascii="Times New Roman" w:hAnsi="Times New Roman" w:eastAsia="宋体"/>
                      <w:color w:val="auto"/>
                      <w:sz w:val="21"/>
                      <w:szCs w:val="21"/>
                      <w:highlight w:val="none"/>
                      <w:lang w:val="en-US" w:eastAsia="zh-CN"/>
                    </w:rPr>
                  </w:pPr>
                  <w:r>
                    <w:rPr>
                      <w:rStyle w:val="44"/>
                      <w:rFonts w:hint="eastAsia" w:ascii="Times New Roman" w:hAnsi="Times New Roman"/>
                      <w:color w:val="auto"/>
                      <w:sz w:val="21"/>
                      <w:szCs w:val="21"/>
                      <w:highlight w:val="none"/>
                      <w:lang w:val="en-US" w:eastAsia="zh-CN"/>
                    </w:rPr>
                    <w:t>土工布</w:t>
                  </w:r>
                </w:p>
              </w:tc>
              <w:tc>
                <w:tcPr>
                  <w:tcW w:w="1845" w:type="dxa"/>
                  <w:noWrap w:val="0"/>
                  <w:vAlign w:val="center"/>
                </w:tcPr>
                <w:p>
                  <w:pPr>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0</w:t>
                  </w:r>
                </w:p>
              </w:tc>
              <w:tc>
                <w:tcPr>
                  <w:tcW w:w="2010"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1600</w:t>
                  </w:r>
                </w:p>
              </w:tc>
              <w:tc>
                <w:tcPr>
                  <w:tcW w:w="2005" w:type="dxa"/>
                  <w:noWrap w:val="0"/>
                  <w:vAlign w:val="center"/>
                </w:tcPr>
                <w:p>
                  <w:pPr>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1600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各产品方案信息详见表</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-3。</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 xml:space="preserve">-3   </w:t>
            </w:r>
            <w:r>
              <w:rPr>
                <w:rFonts w:hint="eastAsia" w:cs="Times New Roman"/>
                <w:b/>
                <w:color w:val="auto"/>
                <w:sz w:val="21"/>
                <w:szCs w:val="21"/>
                <w:highlight w:val="none"/>
                <w:lang w:eastAsia="zh-CN"/>
              </w:rPr>
              <w:t>全厂</w:t>
            </w:r>
            <w:r>
              <w:rPr>
                <w:rFonts w:hint="default" w:ascii="Times New Roman" w:hAnsi="Times New Roman" w:eastAsia="宋体" w:cs="Times New Roman"/>
                <w:b/>
                <w:color w:val="auto"/>
                <w:sz w:val="21"/>
                <w:szCs w:val="21"/>
                <w:highlight w:val="none"/>
              </w:rPr>
              <w:t>各产品方案详细信息</w:t>
            </w:r>
          </w:p>
          <w:tbl>
            <w:tblPr>
              <w:tblStyle w:val="21"/>
              <w:tblW w:w="8302" w:type="dxa"/>
              <w:tblInd w:w="0" w:type="dxa"/>
              <w:tblLayout w:type="fixed"/>
              <w:tblCellMar>
                <w:top w:w="15" w:type="dxa"/>
                <w:left w:w="15" w:type="dxa"/>
                <w:bottom w:w="15" w:type="dxa"/>
                <w:right w:w="15" w:type="dxa"/>
              </w:tblCellMar>
            </w:tblPr>
            <w:tblGrid>
              <w:gridCol w:w="457"/>
              <w:gridCol w:w="2043"/>
              <w:gridCol w:w="1255"/>
              <w:gridCol w:w="1344"/>
              <w:gridCol w:w="1194"/>
              <w:gridCol w:w="2009"/>
            </w:tblGrid>
            <w:tr>
              <w:tblPrEx>
                <w:tblLayout w:type="fixed"/>
                <w:tblCellMar>
                  <w:top w:w="15" w:type="dxa"/>
                  <w:left w:w="15" w:type="dxa"/>
                  <w:bottom w:w="15" w:type="dxa"/>
                  <w:right w:w="15" w:type="dxa"/>
                </w:tblCellMar>
              </w:tblPrEx>
              <w:trPr>
                <w:trHeight w:val="330"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原料</w:t>
                  </w:r>
                </w:p>
              </w:tc>
            </w:tr>
            <w:tr>
              <w:tblPrEx>
                <w:tblLayout w:type="fixed"/>
              </w:tblPrEx>
              <w:trPr>
                <w:trHeight w:val="330"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20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标称厚度mm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标称幅宽mm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重量kg/m²</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default" w:ascii="Times New Roman" w:hAnsi="Times New Roman" w:eastAsia="宋体" w:cs="Times New Roman"/>
                      <w:b/>
                      <w:bCs/>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bidi="ar"/>
                    </w:rPr>
                    <w:t>1</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b/>
                      <w:bCs/>
                      <w:color w:val="auto"/>
                      <w:sz w:val="21"/>
                      <w:szCs w:val="21"/>
                      <w:highlight w:val="none"/>
                      <w:lang w:eastAsia="zh-CN" w:bidi="ar"/>
                    </w:rPr>
                  </w:pPr>
                  <w:r>
                    <w:rPr>
                      <w:rFonts w:hint="default" w:ascii="Times New Roman" w:hAnsi="Times New Roman" w:eastAsia="宋体" w:cs="Times New Roman"/>
                      <w:b/>
                      <w:bCs/>
                      <w:color w:val="auto"/>
                      <w:sz w:val="21"/>
                      <w:szCs w:val="21"/>
                      <w:highlight w:val="none"/>
                      <w:lang w:bidi="ar"/>
                    </w:rPr>
                    <w:t>土工膜</w:t>
                  </w:r>
                  <w:r>
                    <w:rPr>
                      <w:rFonts w:hint="eastAsia" w:cs="Times New Roman"/>
                      <w:b/>
                      <w:bCs/>
                      <w:color w:val="auto"/>
                      <w:sz w:val="21"/>
                      <w:szCs w:val="21"/>
                      <w:highlight w:val="none"/>
                      <w:lang w:eastAsia="zh-CN" w:bidi="ar"/>
                    </w:rPr>
                    <w:t>（</w:t>
                  </w:r>
                  <w:r>
                    <w:rPr>
                      <w:rFonts w:hint="eastAsia" w:cs="Times New Roman"/>
                      <w:b/>
                      <w:bCs/>
                      <w:color w:val="auto"/>
                      <w:sz w:val="21"/>
                      <w:szCs w:val="21"/>
                      <w:highlight w:val="none"/>
                      <w:lang w:val="en-US" w:eastAsia="zh-CN" w:bidi="ar"/>
                    </w:rPr>
                    <w:t>2000t扩建</w:t>
                  </w:r>
                  <w:r>
                    <w:rPr>
                      <w:rFonts w:hint="eastAsia" w:cs="Times New Roman"/>
                      <w:b/>
                      <w:bCs/>
                      <w:color w:val="auto"/>
                      <w:sz w:val="21"/>
                      <w:szCs w:val="21"/>
                      <w:highlight w:val="none"/>
                      <w:lang w:eastAsia="zh-CN" w:bidi="ar"/>
                    </w:rPr>
                    <w:t>）</w:t>
                  </w:r>
                </w:p>
              </w:tc>
            </w:tr>
            <w:tr>
              <w:tblPrEx>
                <w:tblLayout w:type="fixed"/>
                <w:tblCellMar>
                  <w:top w:w="15" w:type="dxa"/>
                  <w:left w:w="15" w:type="dxa"/>
                  <w:bottom w:w="15" w:type="dxa"/>
                  <w:right w:w="15" w:type="dxa"/>
                </w:tblCellMar>
              </w:tblPrEx>
              <w:trPr>
                <w:trHeight w:val="46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bidi="ar"/>
                    </w:rPr>
                    <w:t>.1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0.949</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聚乙烯树脂（</w:t>
                  </w:r>
                  <w:r>
                    <w:rPr>
                      <w:rFonts w:hint="default" w:ascii="Times New Roman" w:hAnsi="Times New Roman" w:eastAsia="宋体" w:cs="Times New Roman"/>
                      <w:color w:val="auto"/>
                      <w:sz w:val="21"/>
                      <w:szCs w:val="21"/>
                      <w:highlight w:val="none"/>
                    </w:rPr>
                    <w:t>高密度聚乙烯新料塑料颗粒、低密度聚乙烯新料塑料颗粒）、色母粒</w:t>
                  </w:r>
                </w:p>
              </w:tc>
            </w:tr>
            <w:tr>
              <w:tblPrEx>
                <w:tblLayout w:type="fixed"/>
                <w:tblCellMar>
                  <w:top w:w="15" w:type="dxa"/>
                  <w:left w:w="15" w:type="dxa"/>
                  <w:bottom w:w="15" w:type="dxa"/>
                  <w:right w:w="15" w:type="dxa"/>
                </w:tblCellMar>
              </w:tblPrEx>
              <w:trPr>
                <w:trHeight w:val="51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bidi="ar"/>
                    </w:rPr>
                    <w:t>.2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1.41</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bidi="ar"/>
                    </w:rPr>
                    <w:t>.3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2.0mmHDPE土工膜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1.88</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bidi="ar"/>
                    </w:rPr>
                  </w:pPr>
                  <w:r>
                    <w:rPr>
                      <w:rFonts w:hint="eastAsia" w:ascii="Times New Roman" w:hAnsi="Times New Roman" w:eastAsia="宋体" w:cs="Times New Roman"/>
                      <w:b/>
                      <w:bCs/>
                      <w:color w:val="auto"/>
                      <w:sz w:val="21"/>
                      <w:szCs w:val="21"/>
                      <w:highlight w:val="none"/>
                      <w:lang w:val="en-US" w:eastAsia="zh-CN" w:bidi="ar"/>
                    </w:rPr>
                    <w:t>1</w:t>
                  </w:r>
                </w:p>
              </w:tc>
              <w:tc>
                <w:tcPr>
                  <w:tcW w:w="583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bidi="ar"/>
                    </w:rPr>
                  </w:pPr>
                  <w:r>
                    <w:rPr>
                      <w:rFonts w:hint="default" w:ascii="Times New Roman" w:hAnsi="Times New Roman" w:eastAsia="宋体" w:cs="Times New Roman"/>
                      <w:b/>
                      <w:bCs/>
                      <w:color w:val="auto"/>
                      <w:sz w:val="21"/>
                      <w:szCs w:val="21"/>
                      <w:highlight w:val="none"/>
                      <w:lang w:val="en-US" w:eastAsia="zh-CN" w:bidi="ar"/>
                    </w:rPr>
                    <w:t>土工膜</w:t>
                  </w:r>
                  <w:r>
                    <w:rPr>
                      <w:rFonts w:hint="eastAsia" w:ascii="Times New Roman" w:hAnsi="Times New Roman" w:eastAsia="宋体" w:cs="Times New Roman"/>
                      <w:b/>
                      <w:bCs/>
                      <w:color w:val="auto"/>
                      <w:sz w:val="21"/>
                      <w:szCs w:val="21"/>
                      <w:highlight w:val="none"/>
                      <w:lang w:val="en-US" w:eastAsia="zh-CN" w:bidi="ar"/>
                    </w:rPr>
                    <w:t>（1900t原项目）</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bidi="ar"/>
                    </w:rPr>
                    <w:t>.</w:t>
                  </w:r>
                  <w:r>
                    <w:rPr>
                      <w:rFonts w:hint="eastAsia" w:ascii="Times New Roman" w:hAnsi="Times New Roman" w:eastAsia="宋体" w:cs="Times New Roman"/>
                      <w:color w:val="auto"/>
                      <w:sz w:val="21"/>
                      <w:szCs w:val="21"/>
                      <w:highlight w:val="none"/>
                      <w:lang w:val="en-US" w:eastAsia="zh-CN" w:bidi="ar"/>
                    </w:rPr>
                    <w:t>4</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0.949</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bidi="ar"/>
                    </w:rPr>
                    <w:t>.</w:t>
                  </w:r>
                  <w:r>
                    <w:rPr>
                      <w:rFonts w:hint="eastAsia" w:ascii="Times New Roman" w:hAnsi="Times New Roman" w:eastAsia="宋体" w:cs="Times New Roman"/>
                      <w:color w:val="auto"/>
                      <w:sz w:val="21"/>
                      <w:szCs w:val="21"/>
                      <w:highlight w:val="none"/>
                      <w:lang w:val="en-US" w:eastAsia="zh-CN" w:bidi="ar"/>
                    </w:rPr>
                    <w:t>5</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1.41</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bidi="ar"/>
                    </w:rPr>
                    <w:t>.</w:t>
                  </w:r>
                  <w:r>
                    <w:rPr>
                      <w:rFonts w:hint="eastAsia" w:ascii="Times New Roman" w:hAnsi="Times New Roman" w:eastAsia="宋体" w:cs="Times New Roman"/>
                      <w:color w:val="auto"/>
                      <w:sz w:val="21"/>
                      <w:szCs w:val="21"/>
                      <w:highlight w:val="none"/>
                      <w:lang w:val="en-US" w:eastAsia="zh-CN" w:bidi="ar"/>
                    </w:rPr>
                    <w:t>6</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2.0mmHDPE土工膜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2.0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1.88</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PrEx>
              <w:trPr>
                <w:trHeight w:val="330" w:hRule="atLeast"/>
              </w:trPr>
              <w:tc>
                <w:tcPr>
                  <w:tcW w:w="457"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330" w:hRule="atLeast"/>
              </w:trPr>
              <w:tc>
                <w:tcPr>
                  <w:tcW w:w="457"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bidi="ar"/>
                    </w:rPr>
                  </w:pPr>
                </w:p>
              </w:tc>
              <w:tc>
                <w:tcPr>
                  <w:tcW w:w="2043"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bidi="ar"/>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标称厚度mm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标称幅宽mm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重量kg/m²</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bidi="ar"/>
                    </w:rPr>
                  </w:pPr>
                  <w:r>
                    <w:rPr>
                      <w:rFonts w:hint="eastAsia" w:ascii="Times New Roman" w:hAnsi="Times New Roman" w:eastAsia="宋体" w:cs="Times New Roman"/>
                      <w:b/>
                      <w:bCs/>
                      <w:color w:val="auto"/>
                      <w:sz w:val="21"/>
                      <w:szCs w:val="21"/>
                      <w:highlight w:val="none"/>
                      <w:lang w:val="en-US" w:eastAsia="zh-CN" w:bidi="ar"/>
                    </w:rPr>
                    <w:t>2</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bidi="ar"/>
                    </w:rPr>
                    <w:t>PVC防水板</w:t>
                  </w:r>
                  <w:r>
                    <w:rPr>
                      <w:rFonts w:hint="eastAsia" w:cs="Times New Roman"/>
                      <w:b/>
                      <w:bCs/>
                      <w:color w:val="auto"/>
                      <w:sz w:val="21"/>
                      <w:szCs w:val="21"/>
                      <w:highlight w:val="none"/>
                      <w:lang w:eastAsia="zh-CN" w:bidi="ar"/>
                    </w:rPr>
                    <w:t>（</w:t>
                  </w:r>
                  <w:r>
                    <w:rPr>
                      <w:rFonts w:hint="eastAsia" w:cs="Times New Roman"/>
                      <w:b/>
                      <w:bCs/>
                      <w:color w:val="auto"/>
                      <w:sz w:val="21"/>
                      <w:szCs w:val="21"/>
                      <w:highlight w:val="none"/>
                      <w:lang w:val="en-US" w:eastAsia="zh-CN" w:bidi="ar"/>
                    </w:rPr>
                    <w:t>2500t扩建</w:t>
                  </w:r>
                  <w:r>
                    <w:rPr>
                      <w:rFonts w:hint="eastAsia" w:cs="Times New Roman"/>
                      <w:b/>
                      <w:bCs/>
                      <w:color w:val="auto"/>
                      <w:sz w:val="21"/>
                      <w:szCs w:val="21"/>
                      <w:highlight w:val="none"/>
                      <w:lang w:eastAsia="zh-CN" w:bidi="ar"/>
                    </w:rPr>
                    <w:t>）</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bidi="ar"/>
                    </w:rPr>
                    <w:t>.1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1.0mmPVC防水板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0.949</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聚氯乙烯树脂、色母粒</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bidi="ar"/>
                    </w:rPr>
                    <w:t>.2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1.2mmPVC防水板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1.128</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bidi="ar"/>
                    </w:rPr>
                    <w:t>.3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1.41</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b/>
                      <w:bCs/>
                      <w:color w:val="auto"/>
                      <w:sz w:val="21"/>
                      <w:szCs w:val="21"/>
                      <w:highlight w:val="none"/>
                      <w:lang w:val="en-US" w:eastAsia="zh-CN" w:bidi="ar"/>
                    </w:rPr>
                    <w:t>2</w:t>
                  </w:r>
                </w:p>
              </w:tc>
              <w:tc>
                <w:tcPr>
                  <w:tcW w:w="583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b/>
                      <w:bCs/>
                      <w:color w:val="auto"/>
                      <w:sz w:val="21"/>
                      <w:szCs w:val="21"/>
                      <w:highlight w:val="none"/>
                      <w:lang w:bidi="ar"/>
                    </w:rPr>
                    <w:t>PVC防水板</w:t>
                  </w:r>
                  <w:r>
                    <w:rPr>
                      <w:rFonts w:hint="eastAsia" w:cs="Times New Roman"/>
                      <w:b/>
                      <w:bCs/>
                      <w:color w:val="auto"/>
                      <w:sz w:val="21"/>
                      <w:szCs w:val="21"/>
                      <w:highlight w:val="none"/>
                      <w:lang w:eastAsia="zh-CN" w:bidi="ar"/>
                    </w:rPr>
                    <w:t>（</w:t>
                  </w:r>
                  <w:r>
                    <w:rPr>
                      <w:rFonts w:hint="eastAsia" w:cs="Times New Roman"/>
                      <w:b/>
                      <w:bCs/>
                      <w:color w:val="auto"/>
                      <w:sz w:val="21"/>
                      <w:szCs w:val="21"/>
                      <w:highlight w:val="none"/>
                      <w:lang w:val="en-US" w:eastAsia="zh-CN" w:bidi="ar"/>
                    </w:rPr>
                    <w:t>1120t原项目</w:t>
                  </w:r>
                  <w:r>
                    <w:rPr>
                      <w:rFonts w:hint="eastAsia" w:cs="Times New Roman"/>
                      <w:b/>
                      <w:bCs/>
                      <w:color w:val="auto"/>
                      <w:sz w:val="21"/>
                      <w:szCs w:val="21"/>
                      <w:highlight w:val="none"/>
                      <w:lang w:eastAsia="zh-CN" w:bidi="ar"/>
                    </w:rPr>
                    <w:t>）</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2.4</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1.0mmPVC防水板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0.949</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2.5</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1.2mmPVC防水板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1.128</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2.6</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1.5mmPVC防水板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1.41</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330"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20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标称厚度mm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标称幅宽mm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重量kg/m²</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bidi="ar"/>
                    </w:rPr>
                    <w:t>3</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b/>
                      <w:bCs/>
                      <w:color w:val="auto"/>
                      <w:sz w:val="21"/>
                      <w:szCs w:val="21"/>
                      <w:highlight w:val="none"/>
                      <w:lang w:eastAsia="zh-CN" w:bidi="ar"/>
                    </w:rPr>
                  </w:pPr>
                  <w:r>
                    <w:rPr>
                      <w:rFonts w:hint="eastAsia" w:ascii="Times New Roman" w:hAnsi="Times New Roman" w:eastAsia="宋体" w:cs="Times New Roman"/>
                      <w:b/>
                      <w:bCs/>
                      <w:color w:val="auto"/>
                      <w:sz w:val="21"/>
                      <w:szCs w:val="21"/>
                      <w:highlight w:val="none"/>
                      <w:lang w:eastAsia="zh-CN" w:bidi="ar"/>
                    </w:rPr>
                    <w:t>土工布</w:t>
                  </w:r>
                  <w:r>
                    <w:rPr>
                      <w:rFonts w:hint="eastAsia" w:cs="Times New Roman"/>
                      <w:b/>
                      <w:bCs/>
                      <w:color w:val="auto"/>
                      <w:sz w:val="21"/>
                      <w:szCs w:val="21"/>
                      <w:highlight w:val="none"/>
                      <w:lang w:eastAsia="zh-CN" w:bidi="ar"/>
                    </w:rPr>
                    <w:t>（</w:t>
                  </w:r>
                  <w:r>
                    <w:rPr>
                      <w:rFonts w:hint="eastAsia" w:cs="Times New Roman"/>
                      <w:b/>
                      <w:bCs/>
                      <w:color w:val="auto"/>
                      <w:sz w:val="21"/>
                      <w:szCs w:val="21"/>
                      <w:highlight w:val="none"/>
                      <w:lang w:val="en-US" w:eastAsia="zh-CN" w:bidi="ar"/>
                    </w:rPr>
                    <w:t>1600t</w:t>
                  </w:r>
                  <w:r>
                    <w:rPr>
                      <w:rFonts w:hint="eastAsia" w:cs="Times New Roman"/>
                      <w:b/>
                      <w:bCs/>
                      <w:color w:val="auto"/>
                      <w:sz w:val="21"/>
                      <w:szCs w:val="21"/>
                      <w:highlight w:val="none"/>
                      <w:lang w:eastAsia="zh-CN" w:bidi="ar"/>
                    </w:rPr>
                    <w:t>扩建）</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0.9mm土工布</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0.9</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100</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涤纶短纤维</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1.7mm土工布</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200</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2.4mm土工布</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4000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185" w:hRule="atLeast"/>
              </w:trPr>
              <w:tc>
                <w:tcPr>
                  <w:tcW w:w="457"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185" w:hRule="atLeast"/>
              </w:trPr>
              <w:tc>
                <w:tcPr>
                  <w:tcW w:w="457"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color w:val="auto"/>
                      <w:highlight w:val="none"/>
                    </w:rPr>
                  </w:pPr>
                </w:p>
              </w:tc>
              <w:tc>
                <w:tcPr>
                  <w:tcW w:w="2043"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bidi="ar"/>
                    </w:rPr>
                    <w:t>标称内径Фmm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bidi="ar"/>
                    </w:rPr>
                    <w:t>标称外径Фmm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bidi="ar"/>
                    </w:rPr>
                    <w:t>标称内径Фmm</w:t>
                  </w:r>
                </w:p>
              </w:tc>
              <w:tc>
                <w:tcPr>
                  <w:tcW w:w="2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bidi="ar"/>
                    </w:rPr>
                    <w:t>波纹管（</w:t>
                  </w:r>
                  <w:r>
                    <w:rPr>
                      <w:rFonts w:hint="eastAsia" w:ascii="Times New Roman" w:hAnsi="Times New Roman" w:eastAsia="宋体" w:cs="Times New Roman"/>
                      <w:b/>
                      <w:bCs/>
                      <w:color w:val="auto"/>
                      <w:sz w:val="21"/>
                      <w:szCs w:val="21"/>
                      <w:highlight w:val="none"/>
                      <w:lang w:val="en-US" w:eastAsia="zh-CN" w:bidi="ar"/>
                    </w:rPr>
                    <w:t>330t</w:t>
                  </w:r>
                  <w:r>
                    <w:rPr>
                      <w:rFonts w:hint="eastAsia" w:ascii="Times New Roman" w:hAnsi="Times New Roman" w:eastAsia="宋体" w:cs="Times New Roman"/>
                      <w:b/>
                      <w:bCs/>
                      <w:color w:val="auto"/>
                      <w:sz w:val="21"/>
                      <w:szCs w:val="21"/>
                      <w:highlight w:val="none"/>
                      <w:lang w:eastAsia="zh-CN" w:bidi="ar"/>
                    </w:rPr>
                    <w:t>原项目）</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50单壁波纹管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Ф44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Ф50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0.16</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聚乙烯树脂（</w:t>
                  </w:r>
                  <w:r>
                    <w:rPr>
                      <w:rFonts w:hint="default" w:ascii="Times New Roman" w:hAnsi="Times New Roman" w:eastAsia="宋体" w:cs="Times New Roman"/>
                      <w:color w:val="auto"/>
                      <w:sz w:val="21"/>
                      <w:szCs w:val="21"/>
                      <w:highlight w:val="none"/>
                    </w:rPr>
                    <w:t>高密度聚乙烯新料塑料颗粒5502、低密度聚乙烯新料塑料颗粒4406）</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50双壁波纹管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Ф42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Ф50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0.17</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75单壁波纹管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Ф64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Ф75</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0.28</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4.4</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80双壁波纹管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Ф69</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Ф80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0.32</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4.5</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100单壁波纹管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Ф89</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Ф100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0.42</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4.6</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100双壁波纹管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Ф87</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Ф100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0.46</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4.7</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110双壁波纹管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Ф94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Ф110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bidi="ar"/>
                    </w:rPr>
                    <w:t>0.48</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175" w:hRule="atLeast"/>
              </w:trPr>
              <w:tc>
                <w:tcPr>
                  <w:tcW w:w="457"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cs="Times New Roman"/>
                      <w:color w:val="auto"/>
                      <w:sz w:val="21"/>
                      <w:szCs w:val="21"/>
                      <w:highlight w:val="none"/>
                      <w:lang w:val="en-US" w:eastAsia="zh-CN" w:bidi="ar"/>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175" w:hRule="atLeast"/>
              </w:trPr>
              <w:tc>
                <w:tcPr>
                  <w:tcW w:w="457"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color w:val="auto"/>
                      <w:highlight w:val="none"/>
                    </w:rPr>
                  </w:pPr>
                </w:p>
              </w:tc>
              <w:tc>
                <w:tcPr>
                  <w:tcW w:w="2043"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标称内径Фmm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标称外径Фmm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标称内径Фmm</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b/>
                      <w:bCs/>
                      <w:color w:val="auto"/>
                      <w:sz w:val="21"/>
                      <w:szCs w:val="21"/>
                      <w:highlight w:val="none"/>
                      <w:lang w:val="en-US" w:eastAsia="zh-CN" w:bidi="ar"/>
                    </w:rPr>
                    <w:t>5</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bidi="ar"/>
                    </w:rPr>
                    <w:t>自粘胶膜</w:t>
                  </w:r>
                  <w:r>
                    <w:rPr>
                      <w:rFonts w:hint="eastAsia" w:ascii="Times New Roman" w:hAnsi="Times New Roman" w:eastAsia="宋体" w:cs="Times New Roman"/>
                      <w:b/>
                      <w:bCs/>
                      <w:color w:val="auto"/>
                      <w:sz w:val="21"/>
                      <w:szCs w:val="21"/>
                      <w:highlight w:val="none"/>
                      <w:lang w:eastAsia="zh-CN" w:bidi="ar"/>
                    </w:rPr>
                    <w:t>（</w:t>
                  </w:r>
                  <w:r>
                    <w:rPr>
                      <w:rFonts w:hint="eastAsia" w:ascii="Times New Roman" w:hAnsi="Times New Roman" w:eastAsia="宋体" w:cs="Times New Roman"/>
                      <w:b/>
                      <w:bCs/>
                      <w:color w:val="auto"/>
                      <w:sz w:val="21"/>
                      <w:szCs w:val="21"/>
                      <w:highlight w:val="none"/>
                      <w:lang w:val="en-US" w:eastAsia="zh-CN" w:bidi="ar"/>
                    </w:rPr>
                    <w:t>2000t原项目</w:t>
                  </w:r>
                  <w:r>
                    <w:rPr>
                      <w:rFonts w:hint="eastAsia" w:ascii="Times New Roman" w:hAnsi="Times New Roman" w:eastAsia="宋体" w:cs="Times New Roman"/>
                      <w:b/>
                      <w:bCs/>
                      <w:color w:val="auto"/>
                      <w:sz w:val="21"/>
                      <w:szCs w:val="21"/>
                      <w:highlight w:val="none"/>
                      <w:lang w:eastAsia="zh-CN" w:bidi="ar"/>
                    </w:rPr>
                    <w:t>）</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5.1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1.0mm自粘胶膜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0.95</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热熔压敏胶，项目自产的土工膜及PVC防水板，隔离纸膜</w:t>
                  </w:r>
                </w:p>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5.2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1.5mm自粘胶膜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1.425</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5.3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1.0mm覆沙防水膜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1.1</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热熔压敏胶，项目自产的土工膜及PVC防水板，石粉</w:t>
                  </w:r>
                </w:p>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5.4</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1.5mm覆沙防水膜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1.65</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5.5</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1.0mm自粘吊带胶膜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0.95</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热熔压敏胶，项目自产的土工膜及PVC防水板，隔离纸膜</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5.6</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1.5mm自粘吊带胶膜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1.425</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bl>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color w:val="auto"/>
                <w:sz w:val="24"/>
                <w:szCs w:val="24"/>
                <w:highlight w:val="none"/>
              </w:rPr>
            </w:pPr>
            <w:r>
              <w:rPr>
                <w:rFonts w:hint="eastAsia" w:ascii="宋体" w:hAnsi="宋体"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 xml:space="preserve">、主要生产工艺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cs="Times New Roman"/>
                <w:color w:val="auto"/>
                <w:sz w:val="24"/>
                <w:szCs w:val="24"/>
                <w:highlight w:val="none"/>
                <w:lang w:val="en-US" w:eastAsia="zh-CN"/>
              </w:rPr>
            </w:pPr>
            <w:r>
              <w:rPr>
                <w:rFonts w:hint="eastAsia"/>
                <w:color w:val="auto"/>
                <w:sz w:val="24"/>
                <w:highlight w:val="none"/>
                <w:lang w:eastAsia="zh-CN"/>
              </w:rPr>
              <w:t>土工膜</w:t>
            </w:r>
            <w:r>
              <w:rPr>
                <w:rFonts w:hint="eastAsia"/>
                <w:color w:val="auto"/>
                <w:sz w:val="24"/>
                <w:highlight w:val="none"/>
                <w:lang w:val="en-US" w:eastAsia="zh-CN"/>
              </w:rPr>
              <w:t>/</w:t>
            </w:r>
            <w:r>
              <w:rPr>
                <w:rFonts w:hint="eastAsia"/>
                <w:color w:val="auto"/>
                <w:sz w:val="24"/>
                <w:highlight w:val="none"/>
                <w:lang w:eastAsia="zh-CN"/>
              </w:rPr>
              <w:t>防水板：混料</w:t>
            </w:r>
            <w:r>
              <w:rPr>
                <w:rFonts w:hint="eastAsia"/>
                <w:color w:val="auto"/>
                <w:sz w:val="24"/>
                <w:highlight w:val="none"/>
              </w:rPr>
              <w:t>→</w:t>
            </w:r>
            <w:r>
              <w:rPr>
                <w:rFonts w:hint="eastAsia"/>
                <w:color w:val="auto"/>
                <w:sz w:val="24"/>
                <w:highlight w:val="none"/>
                <w:lang w:eastAsia="zh-CN"/>
              </w:rPr>
              <w:t>上料</w:t>
            </w:r>
            <w:r>
              <w:rPr>
                <w:rFonts w:hint="eastAsia"/>
                <w:color w:val="auto"/>
                <w:sz w:val="24"/>
                <w:highlight w:val="none"/>
              </w:rPr>
              <w:t>→</w:t>
            </w:r>
            <w:r>
              <w:rPr>
                <w:rFonts w:hint="eastAsia"/>
                <w:color w:val="auto"/>
                <w:sz w:val="24"/>
                <w:highlight w:val="none"/>
                <w:lang w:eastAsia="zh-CN"/>
              </w:rPr>
              <w:t>挤出</w:t>
            </w:r>
            <w:r>
              <w:rPr>
                <w:rFonts w:hint="eastAsia"/>
                <w:color w:val="auto"/>
                <w:sz w:val="24"/>
                <w:highlight w:val="none"/>
              </w:rPr>
              <w:t>→</w:t>
            </w:r>
            <w:r>
              <w:rPr>
                <w:rFonts w:hint="eastAsia"/>
                <w:color w:val="auto"/>
                <w:sz w:val="24"/>
                <w:highlight w:val="none"/>
                <w:lang w:eastAsia="zh-CN"/>
              </w:rPr>
              <w:t>压延</w:t>
            </w:r>
            <w:r>
              <w:rPr>
                <w:rFonts w:hint="eastAsia"/>
                <w:color w:val="auto"/>
                <w:sz w:val="24"/>
                <w:highlight w:val="none"/>
              </w:rPr>
              <w:t>→</w:t>
            </w:r>
            <w:r>
              <w:rPr>
                <w:rFonts w:hint="eastAsia"/>
                <w:color w:val="auto"/>
                <w:sz w:val="24"/>
                <w:highlight w:val="none"/>
                <w:lang w:eastAsia="zh-CN"/>
              </w:rPr>
              <w:t>冷却定型</w:t>
            </w:r>
            <w:r>
              <w:rPr>
                <w:rFonts w:hint="eastAsia"/>
                <w:color w:val="auto"/>
                <w:sz w:val="24"/>
                <w:highlight w:val="none"/>
              </w:rPr>
              <w:t>→</w:t>
            </w:r>
            <w:r>
              <w:rPr>
                <w:rFonts w:hint="eastAsia"/>
                <w:color w:val="auto"/>
                <w:sz w:val="24"/>
                <w:highlight w:val="none"/>
                <w:lang w:eastAsia="zh-CN"/>
              </w:rPr>
              <w:t>调偏、裁剪</w:t>
            </w:r>
            <w:r>
              <w:rPr>
                <w:rFonts w:hint="eastAsia"/>
                <w:color w:val="auto"/>
                <w:sz w:val="24"/>
                <w:highlight w:val="none"/>
              </w:rPr>
              <w:t>→</w:t>
            </w:r>
            <w:r>
              <w:rPr>
                <w:rFonts w:hint="eastAsia"/>
                <w:color w:val="auto"/>
                <w:sz w:val="24"/>
                <w:highlight w:val="none"/>
                <w:lang w:eastAsia="zh-CN"/>
              </w:rPr>
              <w:t>成型</w:t>
            </w:r>
            <w:r>
              <w:rPr>
                <w:rFonts w:hint="eastAsia"/>
                <w:color w:val="auto"/>
                <w:sz w:val="24"/>
                <w:highlight w:val="none"/>
              </w:rPr>
              <w:t>→</w:t>
            </w:r>
            <w:r>
              <w:rPr>
                <w:rFonts w:hint="eastAsia"/>
                <w:color w:val="auto"/>
                <w:sz w:val="24"/>
                <w:highlight w:val="none"/>
                <w:lang w:eastAsia="zh-CN"/>
              </w:rPr>
              <w:t>卷取</w:t>
            </w:r>
            <w:r>
              <w:rPr>
                <w:rFonts w:hint="eastAsia"/>
                <w:color w:val="auto"/>
                <w:sz w:val="24"/>
                <w:highlight w:val="none"/>
              </w:rPr>
              <w:t>→</w:t>
            </w:r>
            <w:r>
              <w:rPr>
                <w:rFonts w:hint="eastAsia"/>
                <w:color w:val="auto"/>
                <w:sz w:val="24"/>
                <w:highlight w:val="none"/>
                <w:lang w:eastAsia="zh-CN"/>
              </w:rPr>
              <w:t>检验</w:t>
            </w:r>
            <w:r>
              <w:rPr>
                <w:rFonts w:hint="eastAsia"/>
                <w:color w:val="auto"/>
                <w:sz w:val="24"/>
                <w:highlight w:val="none"/>
              </w:rPr>
              <w:t>→</w:t>
            </w:r>
            <w:r>
              <w:rPr>
                <w:rFonts w:hint="eastAsia"/>
                <w:color w:val="auto"/>
                <w:sz w:val="24"/>
                <w:highlight w:val="none"/>
                <w:lang w:eastAsia="zh-CN"/>
              </w:rPr>
              <w:t>包装入库</w:t>
            </w:r>
            <w:r>
              <w:rPr>
                <w:rFonts w:hint="eastAsia" w:cs="Times New Roman"/>
                <w:color w:val="auto"/>
                <w:sz w:val="24"/>
                <w:szCs w:val="24"/>
                <w:highlight w:val="none"/>
                <w:lang w:val="en-US" w:eastAsia="zh-CN"/>
              </w:rPr>
              <w:t>；</w:t>
            </w:r>
          </w:p>
          <w:p>
            <w:pPr>
              <w:pStyle w:val="31"/>
              <w:keepNext w:val="0"/>
              <w:keepLines w:val="0"/>
              <w:pageBreakBefore w:val="0"/>
              <w:widowControl w:val="0"/>
              <w:kinsoku/>
              <w:wordWrap/>
              <w:overflowPunct/>
              <w:topLinePunct w:val="0"/>
              <w:autoSpaceDE/>
              <w:autoSpaceDN/>
              <w:bidi w:val="0"/>
              <w:adjustRightInd w:val="0"/>
              <w:snapToGrid/>
              <w:ind w:left="0" w:leftChars="0" w:right="0" w:firstLine="480" w:firstLineChars="200"/>
              <w:jc w:val="both"/>
              <w:textAlignment w:val="baseline"/>
              <w:rPr>
                <w:color w:val="auto"/>
                <w:highlight w:val="none"/>
              </w:rPr>
            </w:pPr>
            <w:r>
              <w:rPr>
                <w:rFonts w:hint="eastAsia" w:cs="Times New Roman"/>
                <w:color w:val="auto"/>
                <w:sz w:val="24"/>
                <w:szCs w:val="24"/>
                <w:highlight w:val="none"/>
                <w:lang w:val="en-US" w:eastAsia="zh-CN"/>
              </w:rPr>
              <w:t>土工布：开包</w:t>
            </w:r>
            <w:r>
              <w:rPr>
                <w:rFonts w:hint="eastAsia"/>
                <w:color w:val="auto"/>
                <w:sz w:val="24"/>
                <w:highlight w:val="none"/>
              </w:rPr>
              <w:t>→</w:t>
            </w:r>
            <w:r>
              <w:rPr>
                <w:rFonts w:hint="eastAsia"/>
                <w:color w:val="auto"/>
                <w:sz w:val="24"/>
                <w:highlight w:val="none"/>
                <w:lang w:eastAsia="zh-CN"/>
              </w:rPr>
              <w:t>粗开松</w:t>
            </w:r>
            <w:r>
              <w:rPr>
                <w:rFonts w:hint="eastAsia"/>
                <w:color w:val="auto"/>
                <w:sz w:val="24"/>
                <w:highlight w:val="none"/>
              </w:rPr>
              <w:t>→</w:t>
            </w:r>
            <w:r>
              <w:rPr>
                <w:rFonts w:hint="eastAsia"/>
                <w:color w:val="auto"/>
                <w:sz w:val="24"/>
                <w:highlight w:val="none"/>
                <w:lang w:eastAsia="zh-CN"/>
              </w:rPr>
              <w:t>混棉</w:t>
            </w:r>
            <w:r>
              <w:rPr>
                <w:rFonts w:hint="eastAsia"/>
                <w:color w:val="auto"/>
                <w:sz w:val="24"/>
                <w:highlight w:val="none"/>
              </w:rPr>
              <w:t>→</w:t>
            </w:r>
            <w:r>
              <w:rPr>
                <w:rFonts w:hint="eastAsia"/>
                <w:color w:val="auto"/>
                <w:sz w:val="24"/>
                <w:highlight w:val="none"/>
                <w:lang w:eastAsia="zh-CN"/>
              </w:rPr>
              <w:t>精开松</w:t>
            </w:r>
            <w:r>
              <w:rPr>
                <w:rFonts w:hint="eastAsia"/>
                <w:color w:val="auto"/>
                <w:sz w:val="24"/>
                <w:highlight w:val="none"/>
              </w:rPr>
              <w:t>→</w:t>
            </w:r>
            <w:r>
              <w:rPr>
                <w:rFonts w:hint="eastAsia"/>
                <w:color w:val="auto"/>
                <w:sz w:val="24"/>
                <w:highlight w:val="none"/>
                <w:lang w:eastAsia="zh-CN"/>
              </w:rPr>
              <w:t>给棉</w:t>
            </w:r>
            <w:r>
              <w:rPr>
                <w:rFonts w:hint="eastAsia"/>
                <w:color w:val="auto"/>
                <w:sz w:val="24"/>
                <w:highlight w:val="none"/>
              </w:rPr>
              <w:t>→</w:t>
            </w:r>
            <w:r>
              <w:rPr>
                <w:rFonts w:hint="eastAsia"/>
                <w:color w:val="auto"/>
                <w:sz w:val="24"/>
                <w:highlight w:val="none"/>
                <w:lang w:eastAsia="zh-CN"/>
              </w:rPr>
              <w:t>梳理</w:t>
            </w:r>
            <w:r>
              <w:rPr>
                <w:rFonts w:hint="eastAsia"/>
                <w:color w:val="auto"/>
                <w:sz w:val="24"/>
                <w:highlight w:val="none"/>
              </w:rPr>
              <w:t>→</w:t>
            </w:r>
            <w:r>
              <w:rPr>
                <w:rFonts w:hint="eastAsia"/>
                <w:color w:val="auto"/>
                <w:sz w:val="24"/>
                <w:highlight w:val="none"/>
                <w:lang w:eastAsia="zh-CN"/>
              </w:rPr>
              <w:t>铺网</w:t>
            </w:r>
            <w:r>
              <w:rPr>
                <w:rFonts w:hint="eastAsia"/>
                <w:color w:val="auto"/>
                <w:sz w:val="24"/>
                <w:highlight w:val="none"/>
              </w:rPr>
              <w:t>→</w:t>
            </w:r>
            <w:r>
              <w:rPr>
                <w:rFonts w:hint="eastAsia"/>
                <w:color w:val="auto"/>
                <w:sz w:val="24"/>
                <w:highlight w:val="none"/>
                <w:lang w:eastAsia="zh-CN"/>
              </w:rPr>
              <w:t>针刺</w:t>
            </w:r>
            <w:r>
              <w:rPr>
                <w:rFonts w:hint="eastAsia"/>
                <w:color w:val="auto"/>
                <w:sz w:val="24"/>
                <w:highlight w:val="none"/>
              </w:rPr>
              <w:t>→</w:t>
            </w:r>
            <w:r>
              <w:rPr>
                <w:rFonts w:hint="eastAsia"/>
                <w:color w:val="auto"/>
                <w:sz w:val="24"/>
                <w:highlight w:val="none"/>
                <w:lang w:eastAsia="zh-CN"/>
              </w:rPr>
              <w:t>成卷。</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color w:val="auto"/>
                <w:sz w:val="24"/>
                <w:szCs w:val="24"/>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val="en-US" w:eastAsia="zh-CN" w:bidi="ar"/>
              </w:rPr>
              <w:t>、主要生产设施及设施参数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本项目主要的生产设施及设施参数详见下表。</w:t>
            </w:r>
          </w:p>
          <w:p>
            <w:pPr>
              <w:pStyle w:val="8"/>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2-4</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rPr>
              <w:t>主要生产设备一览表</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59"/>
              <w:gridCol w:w="2234"/>
              <w:gridCol w:w="689"/>
              <w:gridCol w:w="1529"/>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659"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w:t>
                  </w:r>
                </w:p>
              </w:tc>
              <w:tc>
                <w:tcPr>
                  <w:tcW w:w="2234"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689"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1529"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型号</w:t>
                  </w:r>
                </w:p>
              </w:tc>
              <w:tc>
                <w:tcPr>
                  <w:tcW w:w="2425"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restar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p>
              </w:tc>
              <w:tc>
                <w:tcPr>
                  <w:tcW w:w="65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土工膜及防水板</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配料机（包括1个搅拌桶、1台混料机及1根输送杠）</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输送杠1个为螺旋输送，1个为气流输送</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用于原料混料及上料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熔融挤出机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用于原料熔融挤出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平行模头</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5套</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三辊压延机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YVF2-280S-6</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将挤出的塑料制板、覆膜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模温控制机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生产过程温度控制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冷却传输架</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裁剪机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裁剪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牵引机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收卷机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成品收卷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restar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p>
              </w:tc>
              <w:tc>
                <w:tcPr>
                  <w:tcW w:w="659" w:type="dxa"/>
                  <w:vMerge w:val="restar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土工布</w:t>
                  </w: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开包机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原料开包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粗开松机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Arial" w:hAnsi="Arial" w:eastAsia="宋体" w:cs="Arial"/>
                      <w:i w:val="0"/>
                      <w:iCs w:val="0"/>
                      <w:caps w:val="0"/>
                      <w:color w:val="auto"/>
                      <w:spacing w:val="0"/>
                      <w:sz w:val="21"/>
                      <w:szCs w:val="21"/>
                      <w:highlight w:val="none"/>
                      <w:shd w:val="clear" w:fill="FFFFFF"/>
                      <w:lang w:eastAsia="zh-CN"/>
                    </w:rPr>
                    <w:t>原料松解，清除杂质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混棉机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精开松机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精开松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给棉机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给料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梳理机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highlight w:val="none"/>
                    </w:rPr>
                    <w:t>梳理形成纤网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铺网机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将纤网铺成一定厚度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针刺机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sz w:val="21"/>
                      <w:szCs w:val="21"/>
                      <w:highlight w:val="none"/>
                      <w:lang w:val="en-US" w:eastAsia="zh-CN"/>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对纤维网进行穿刺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pStyle w:val="59"/>
                    <w:ind w:firstLine="0" w:firstLineChars="0"/>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cs="Times New Roman"/>
                      <w:color w:val="auto"/>
                      <w:highlight w:val="none"/>
                    </w:rPr>
                    <w:t>成卷机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卷曲成品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766" w:type="dxa"/>
                  <w:vMerge w:val="restar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65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废水处理</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冷却水池（53m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生产过程冷却水处理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水泵</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76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65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集气罩（面积为</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r>
                    <w:rPr>
                      <w:rFonts w:hint="default" w:ascii="Times New Roman" w:hAnsi="Times New Roman" w:eastAsia="宋体" w:cs="Times New Roman"/>
                      <w:bCs/>
                      <w:color w:val="auto"/>
                      <w:sz w:val="21"/>
                      <w:szCs w:val="21"/>
                      <w:highlight w:val="none"/>
                    </w:rPr>
                    <w:t>的</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rPr>
                    <w:t>个，</w:t>
                  </w:r>
                  <w:r>
                    <w:rPr>
                      <w:rFonts w:hint="default" w:ascii="Times New Roman" w:hAnsi="Times New Roman" w:eastAsia="宋体" w:cs="Times New Roman"/>
                      <w:color w:val="auto"/>
                      <w:sz w:val="21"/>
                      <w:szCs w:val="21"/>
                      <w:highlight w:val="none"/>
                    </w:rPr>
                    <w:t>面积为</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r>
                    <w:rPr>
                      <w:rFonts w:hint="default" w:ascii="Times New Roman" w:hAnsi="Times New Roman" w:eastAsia="宋体" w:cs="Times New Roman"/>
                      <w:bCs/>
                      <w:color w:val="auto"/>
                      <w:sz w:val="21"/>
                      <w:szCs w:val="21"/>
                      <w:highlight w:val="none"/>
                    </w:rPr>
                    <w:t>的</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rPr>
                    <w:t>UV光氧催化设备+1套活性炭废气处理装置+1根15m高排气筒（</w:t>
                  </w:r>
                  <w:r>
                    <w:rPr>
                      <w:rFonts w:hint="eastAsia"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1套布袋除尘器+1根15m排气筒（</w:t>
                  </w:r>
                  <w:r>
                    <w:rPr>
                      <w:rFonts w:hint="eastAsia" w:cs="Times New Roman"/>
                      <w:color w:val="auto"/>
                      <w:sz w:val="21"/>
                      <w:szCs w:val="21"/>
                      <w:highlight w:val="none"/>
                      <w:lang w:val="en-US" w:eastAsia="zh-CN"/>
                    </w:rPr>
                    <w:t>DA002</w:t>
                  </w:r>
                  <w:r>
                    <w:rPr>
                      <w:rFonts w:hint="eastAsia" w:ascii="Times New Roman" w:hAnsi="Times New Roman" w:eastAsia="宋体" w:cs="Times New Roman"/>
                      <w:color w:val="auto"/>
                      <w:sz w:val="21"/>
                      <w:szCs w:val="21"/>
                      <w:highlight w:val="none"/>
                      <w:lang w:val="en-US" w:eastAsia="zh-CN"/>
                    </w:rPr>
                    <w:t>）</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分别1</w:t>
                  </w:r>
                  <w:r>
                    <w:rPr>
                      <w:rFonts w:hint="default" w:ascii="Times New Roman" w:hAnsi="Times New Roman" w:eastAsia="宋体" w:cs="Times New Roman"/>
                      <w:color w:val="auto"/>
                      <w:sz w:val="21"/>
                      <w:szCs w:val="21"/>
                      <w:highlight w:val="none"/>
                    </w:rPr>
                    <w:t>套</w:t>
                  </w:r>
                </w:p>
              </w:tc>
              <w:tc>
                <w:tcPr>
                  <w:tcW w:w="1529"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风机总风量</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000m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/h</w:t>
                  </w:r>
                  <w:r>
                    <w:rPr>
                      <w:rFonts w:hint="eastAsia" w:ascii="Times New Roman" w:hAnsi="Times New Roman" w:eastAsia="宋体" w:cs="Times New Roman"/>
                      <w:color w:val="auto"/>
                      <w:sz w:val="21"/>
                      <w:szCs w:val="21"/>
                      <w:highlight w:val="none"/>
                      <w:lang w:eastAsia="zh-CN"/>
                    </w:rPr>
                    <w:t>；风机风量</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000m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/h</w:t>
                  </w:r>
                </w:p>
              </w:tc>
              <w:tc>
                <w:tcPr>
                  <w:tcW w:w="2425"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有机废气</w:t>
                  </w:r>
                  <w:r>
                    <w:rPr>
                      <w:rFonts w:hint="eastAsia" w:cs="Times New Roman"/>
                      <w:color w:val="auto"/>
                      <w:sz w:val="21"/>
                      <w:szCs w:val="21"/>
                      <w:highlight w:val="none"/>
                      <w:lang w:eastAsia="zh-CN"/>
                    </w:rPr>
                    <w:t>、氯化氢、氯乙烯</w:t>
                  </w:r>
                  <w:r>
                    <w:rPr>
                      <w:rFonts w:hint="default" w:ascii="Times New Roman" w:hAnsi="Times New Roman" w:eastAsia="宋体" w:cs="Times New Roman"/>
                      <w:color w:val="auto"/>
                      <w:sz w:val="21"/>
                      <w:szCs w:val="21"/>
                      <w:highlight w:val="none"/>
                    </w:rPr>
                    <w:t>处理</w:t>
                  </w:r>
                  <w:r>
                    <w:rPr>
                      <w:rFonts w:hint="eastAsia" w:cs="Times New Roman"/>
                      <w:color w:val="auto"/>
                      <w:sz w:val="21"/>
                      <w:szCs w:val="21"/>
                      <w:highlight w:val="none"/>
                      <w:lang w:eastAsia="zh-CN"/>
                    </w:rPr>
                    <w:t>；纤维粉尘处理</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、主要原辅材料及燃料的种类、用量</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 w:val="24"/>
                <w:szCs w:val="24"/>
                <w:highlight w:val="none"/>
              </w:rPr>
              <w:t>项目使用原材料均外购正规厂家，不使用回收废料、再生树脂塑料。项目生产过程中不使用锅炉，不涉及煤炭、天然气等能源的使用，挤出机热熔使用电能。此外，厂区内设有检测室，仅对成品进行抽样检测，主要对物理性能等进行测定，不涉及化学检验试剂的使用。</w:t>
            </w:r>
            <w:r>
              <w:rPr>
                <w:rFonts w:hint="eastAsia" w:cs="Times New Roman"/>
                <w:color w:val="auto"/>
                <w:sz w:val="24"/>
                <w:szCs w:val="24"/>
                <w:highlight w:val="none"/>
                <w:lang w:eastAsia="zh-CN"/>
              </w:rPr>
              <w:t>本</w:t>
            </w:r>
            <w:r>
              <w:rPr>
                <w:rFonts w:hint="default" w:ascii="Times New Roman" w:hAnsi="Times New Roman" w:eastAsia="宋体" w:cs="Times New Roman"/>
                <w:bCs/>
                <w:color w:val="auto"/>
                <w:sz w:val="24"/>
                <w:szCs w:val="24"/>
                <w:highlight w:val="none"/>
              </w:rPr>
              <w:t>项目主要原辅材料及能源消耗情况见表</w:t>
            </w:r>
            <w:r>
              <w:rPr>
                <w:rFonts w:hint="eastAsia"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5</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本</w:t>
            </w:r>
            <w:r>
              <w:rPr>
                <w:rFonts w:hint="default" w:ascii="Times New Roman" w:hAnsi="Times New Roman" w:eastAsia="宋体" w:cs="Times New Roman"/>
                <w:b/>
                <w:color w:val="auto"/>
                <w:sz w:val="21"/>
                <w:szCs w:val="21"/>
                <w:highlight w:val="none"/>
              </w:rPr>
              <w:t>项目主要原辅料用量及能源消耗</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527"/>
              <w:gridCol w:w="1332"/>
              <w:gridCol w:w="1014"/>
              <w:gridCol w:w="1581"/>
              <w:gridCol w:w="118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527"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材料名称</w:t>
                  </w:r>
                </w:p>
              </w:tc>
              <w:tc>
                <w:tcPr>
                  <w:tcW w:w="1332"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年耗量(t/a）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规格</w:t>
                  </w:r>
                </w:p>
              </w:tc>
              <w:tc>
                <w:tcPr>
                  <w:tcW w:w="1581"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供应来源</w:t>
                  </w:r>
                </w:p>
              </w:tc>
              <w:tc>
                <w:tcPr>
                  <w:tcW w:w="118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c>
                <w:tcPr>
                  <w:tcW w:w="1168"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最大储存量（t）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一、生产</w:t>
                  </w:r>
                  <w:r>
                    <w:rPr>
                      <w:rFonts w:hint="eastAsia" w:cs="Times New Roman"/>
                      <w:b/>
                      <w:bCs/>
                      <w:color w:val="auto"/>
                      <w:sz w:val="21"/>
                      <w:szCs w:val="21"/>
                      <w:highlight w:val="none"/>
                      <w:lang w:eastAsia="zh-CN"/>
                    </w:rPr>
                    <w:t>土工膜</w:t>
                  </w:r>
                  <w:r>
                    <w:rPr>
                      <w:rFonts w:hint="default" w:ascii="Times New Roman" w:hAnsi="Times New Roman" w:eastAsia="宋体" w:cs="Times New Roman"/>
                      <w:b/>
                      <w:bCs/>
                      <w:color w:val="auto"/>
                      <w:sz w:val="21"/>
                      <w:szCs w:val="21"/>
                      <w:highlight w:val="none"/>
                    </w:rPr>
                    <w:t>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152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高密度聚乙烯新料塑料颗粒</w:t>
                  </w:r>
                </w:p>
              </w:tc>
              <w:tc>
                <w:tcPr>
                  <w:tcW w:w="1332"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1800</w:t>
                  </w:r>
                </w:p>
              </w:tc>
              <w:tc>
                <w:tcPr>
                  <w:tcW w:w="1014"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25kg/袋</w:t>
                  </w:r>
                </w:p>
              </w:tc>
              <w:tc>
                <w:tcPr>
                  <w:tcW w:w="1581"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重庆盛睿嘉新材料科技有限公司</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（主原料）</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152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低密度聚乙烯新料塑料颗粒</w:t>
                  </w:r>
                </w:p>
              </w:tc>
              <w:tc>
                <w:tcPr>
                  <w:tcW w:w="1332"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180</w:t>
                  </w:r>
                </w:p>
              </w:tc>
              <w:tc>
                <w:tcPr>
                  <w:tcW w:w="1014"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25kg/袋</w:t>
                  </w:r>
                </w:p>
              </w:tc>
              <w:tc>
                <w:tcPr>
                  <w:tcW w:w="1581"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四川领源实业发展有限公司</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（辅料）</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w:t>
                  </w:r>
                </w:p>
              </w:tc>
              <w:tc>
                <w:tcPr>
                  <w:tcW w:w="1527"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色母粒</w:t>
                  </w:r>
                </w:p>
              </w:tc>
              <w:tc>
                <w:tcPr>
                  <w:tcW w:w="1332"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20</w:t>
                  </w:r>
                </w:p>
              </w:tc>
              <w:tc>
                <w:tcPr>
                  <w:tcW w:w="1014" w:type="dxa"/>
                  <w:noWrap w:val="0"/>
                  <w:vAlign w:val="center"/>
                </w:tcPr>
                <w:p>
                  <w:pPr>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25kg/袋</w:t>
                  </w:r>
                </w:p>
              </w:tc>
              <w:tc>
                <w:tcPr>
                  <w:tcW w:w="1581"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云南鑫旺达塑胶有限责任公司</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染色</w:t>
                  </w:r>
                </w:p>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（辅料）</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bCs/>
                      <w:color w:val="auto"/>
                      <w:sz w:val="21"/>
                      <w:szCs w:val="21"/>
                      <w:highlight w:val="none"/>
                      <w:lang w:eastAsia="zh-CN"/>
                    </w:rPr>
                    <w:t>二</w:t>
                  </w:r>
                  <w:r>
                    <w:rPr>
                      <w:rFonts w:hint="default" w:ascii="Times New Roman" w:hAnsi="Times New Roman" w:eastAsia="宋体" w:cs="Times New Roman"/>
                      <w:b/>
                      <w:bCs/>
                      <w:color w:val="auto"/>
                      <w:sz w:val="21"/>
                      <w:szCs w:val="21"/>
                      <w:highlight w:val="none"/>
                    </w:rPr>
                    <w:t>、生产PVC防水板主要原辅料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152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聚氯乙烯树脂</w:t>
                  </w:r>
                </w:p>
              </w:tc>
              <w:tc>
                <w:tcPr>
                  <w:tcW w:w="1332"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2450</w:t>
                  </w:r>
                </w:p>
              </w:tc>
              <w:tc>
                <w:tcPr>
                  <w:tcW w:w="1014"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25kg/袋</w:t>
                  </w:r>
                </w:p>
              </w:tc>
              <w:tc>
                <w:tcPr>
                  <w:tcW w:w="1581"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bidi="ar"/>
                    </w:rPr>
                    <w:t>四川领源实业发展有限公司</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（主原料）</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c>
                <w:tcPr>
                  <w:tcW w:w="1527"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色母粒</w:t>
                  </w:r>
                </w:p>
              </w:tc>
              <w:tc>
                <w:tcPr>
                  <w:tcW w:w="1332"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0</w:t>
                  </w:r>
                </w:p>
              </w:tc>
              <w:tc>
                <w:tcPr>
                  <w:tcW w:w="1014" w:type="dxa"/>
                  <w:noWrap w:val="0"/>
                  <w:vAlign w:val="center"/>
                </w:tcPr>
                <w:p>
                  <w:pPr>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25kg/袋</w:t>
                  </w:r>
                </w:p>
              </w:tc>
              <w:tc>
                <w:tcPr>
                  <w:tcW w:w="1581" w:type="dxa"/>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云南鑫旺达塑胶有限责任公司</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染色</w:t>
                  </w:r>
                </w:p>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（辅料）</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b/>
                      <w:bCs/>
                      <w:color w:val="auto"/>
                      <w:sz w:val="21"/>
                      <w:szCs w:val="21"/>
                      <w:highlight w:val="none"/>
                      <w:lang w:eastAsia="zh-CN"/>
                    </w:rPr>
                    <w:t>三</w:t>
                  </w:r>
                  <w:r>
                    <w:rPr>
                      <w:rFonts w:hint="default" w:ascii="Times New Roman" w:hAnsi="Times New Roman" w:eastAsia="宋体" w:cs="Times New Roman"/>
                      <w:b/>
                      <w:bCs/>
                      <w:color w:val="auto"/>
                      <w:sz w:val="21"/>
                      <w:szCs w:val="21"/>
                      <w:highlight w:val="none"/>
                    </w:rPr>
                    <w:t>、</w:t>
                  </w:r>
                  <w:r>
                    <w:rPr>
                      <w:rFonts w:hint="eastAsia" w:ascii="Times New Roman" w:hAnsi="Times New Roman" w:cs="Times New Roman"/>
                      <w:b/>
                      <w:bCs/>
                      <w:color w:val="auto"/>
                      <w:sz w:val="21"/>
                      <w:szCs w:val="21"/>
                      <w:highlight w:val="none"/>
                      <w:lang w:eastAsia="zh-CN"/>
                    </w:rPr>
                    <w:t>土工布</w:t>
                  </w:r>
                  <w:r>
                    <w:rPr>
                      <w:rFonts w:hint="default" w:ascii="Times New Roman" w:hAnsi="Times New Roman" w:eastAsia="宋体" w:cs="Times New Roman"/>
                      <w:b/>
                      <w:bCs/>
                      <w:color w:val="auto"/>
                      <w:sz w:val="21"/>
                      <w:szCs w:val="21"/>
                      <w:highlight w:val="none"/>
                    </w:rPr>
                    <w:t>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15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rPr>
                    <w:t>涤纶短纤维</w:t>
                  </w:r>
                </w:p>
              </w:tc>
              <w:tc>
                <w:tcPr>
                  <w:tcW w:w="1332"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1600</w:t>
                  </w:r>
                </w:p>
              </w:tc>
              <w:tc>
                <w:tcPr>
                  <w:tcW w:w="1014" w:type="dxa"/>
                  <w:noWrap w:val="0"/>
                  <w:vAlign w:val="center"/>
                </w:tcPr>
                <w:p>
                  <w:pPr>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25kg/</w:t>
                  </w:r>
                  <w:r>
                    <w:rPr>
                      <w:rFonts w:hint="eastAsia" w:ascii="Times New Roman" w:hAnsi="Times New Roman" w:cs="Times New Roman"/>
                      <w:color w:val="auto"/>
                      <w:sz w:val="21"/>
                      <w:szCs w:val="21"/>
                      <w:highlight w:val="none"/>
                      <w:lang w:eastAsia="zh-CN"/>
                    </w:rPr>
                    <w:t>包</w:t>
                  </w:r>
                </w:p>
              </w:tc>
              <w:tc>
                <w:tcPr>
                  <w:tcW w:w="1581" w:type="dxa"/>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w:t>
                  </w:r>
                </w:p>
              </w:tc>
              <w:tc>
                <w:tcPr>
                  <w:tcW w:w="118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主原料</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2" w:type="dxa"/>
                  <w:gridSpan w:val="7"/>
                  <w:noWrap w:val="0"/>
                  <w:vAlign w:val="center"/>
                </w:tcPr>
                <w:p>
                  <w:pPr>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49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生产新鲜水</w:t>
                  </w:r>
                </w:p>
              </w:tc>
              <w:tc>
                <w:tcPr>
                  <w:tcW w:w="133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1584</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8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园区接入</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497"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527"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生活新鲜水</w:t>
                  </w:r>
                </w:p>
              </w:tc>
              <w:tc>
                <w:tcPr>
                  <w:tcW w:w="1332" w:type="dxa"/>
                  <w:noWrap w:val="0"/>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49.5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101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58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园区接入</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15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电能</w:t>
                  </w:r>
                </w:p>
              </w:tc>
              <w:tc>
                <w:tcPr>
                  <w:tcW w:w="133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50×10</w:t>
                  </w:r>
                  <w:r>
                    <w:rPr>
                      <w:rFonts w:hint="default" w:ascii="Times New Roman" w:hAnsi="Times New Roman" w:eastAsia="宋体" w:cs="Times New Roman"/>
                      <w:color w:val="auto"/>
                      <w:sz w:val="21"/>
                      <w:szCs w:val="21"/>
                      <w:highlight w:val="none"/>
                      <w:vertAlign w:val="superscript"/>
                    </w:rPr>
                    <w:t>4</w:t>
                  </w:r>
                  <w:r>
                    <w:rPr>
                      <w:rFonts w:hint="default" w:ascii="Times New Roman" w:hAnsi="Times New Roman" w:eastAsia="宋体" w:cs="Times New Roman"/>
                      <w:color w:val="auto"/>
                      <w:sz w:val="21"/>
                      <w:szCs w:val="21"/>
                      <w:highlight w:val="none"/>
                    </w:rPr>
                    <w:t>kW·h</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58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园区接入</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7"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15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活性炭</w:t>
                  </w:r>
                </w:p>
              </w:tc>
              <w:tc>
                <w:tcPr>
                  <w:tcW w:w="133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3.06</w:t>
                  </w:r>
                  <w:r>
                    <w:rPr>
                      <w:rFonts w:hint="default" w:ascii="Times New Roman" w:hAnsi="Times New Roman" w:eastAsia="宋体" w:cs="Times New Roman"/>
                      <w:color w:val="auto"/>
                      <w:sz w:val="21"/>
                      <w:szCs w:val="21"/>
                      <w:highlight w:val="none"/>
                    </w:rPr>
                    <w:t>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25kg/箱</w:t>
                  </w:r>
                </w:p>
              </w:tc>
              <w:tc>
                <w:tcPr>
                  <w:tcW w:w="158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就近购买</w:t>
                  </w:r>
                </w:p>
              </w:tc>
              <w:tc>
                <w:tcPr>
                  <w:tcW w:w="118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16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r>
          </w:tbl>
          <w:p>
            <w:pPr>
              <w:pStyle w:val="76"/>
              <w:spacing w:line="336" w:lineRule="auto"/>
              <w:ind w:firstLine="482"/>
              <w:rPr>
                <w:rFonts w:hint="default" w:ascii="Times New Roman" w:hAnsi="Times New Roman" w:eastAsia="宋体" w:cs="Times New Roman"/>
                <w:b/>
                <w:color w:val="auto"/>
                <w:sz w:val="24"/>
                <w:szCs w:val="24"/>
                <w:highlight w:val="none"/>
              </w:rPr>
            </w:pPr>
            <w:r>
              <w:rPr>
                <w:rFonts w:hint="eastAsia" w:cs="Times New Roman"/>
                <w:color w:val="auto"/>
                <w:sz w:val="24"/>
                <w:szCs w:val="24"/>
                <w:highlight w:val="none"/>
                <w:lang w:eastAsia="zh-CN"/>
              </w:rPr>
              <w:t>扩建后全厂</w:t>
            </w:r>
            <w:r>
              <w:rPr>
                <w:rFonts w:hint="default" w:ascii="Times New Roman" w:hAnsi="Times New Roman" w:eastAsia="宋体" w:cs="Times New Roman"/>
                <w:bCs/>
                <w:color w:val="auto"/>
                <w:sz w:val="24"/>
                <w:szCs w:val="24"/>
                <w:highlight w:val="none"/>
              </w:rPr>
              <w:t>主要原辅材料及能源消耗情况见表</w:t>
            </w:r>
            <w:r>
              <w:rPr>
                <w:rFonts w:hint="eastAsia"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rPr>
              <w:t>。</w:t>
            </w:r>
          </w:p>
          <w:p>
            <w:pPr>
              <w:pStyle w:val="76"/>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cs="Times New Roman"/>
                <w:b/>
                <w:color w:val="auto"/>
                <w:sz w:val="21"/>
                <w:szCs w:val="21"/>
                <w:highlight w:val="none"/>
                <w:lang w:val="en-US" w:eastAsia="zh-CN"/>
              </w:rPr>
            </w:pPr>
            <w:r>
              <w:rPr>
                <w:rFonts w:hint="eastAsia" w:cs="Times New Roman"/>
                <w:b/>
                <w:color w:val="auto"/>
                <w:sz w:val="21"/>
                <w:szCs w:val="21"/>
                <w:highlight w:val="none"/>
                <w:lang w:eastAsia="zh-CN"/>
              </w:rPr>
              <w:t>表</w:t>
            </w:r>
            <w:r>
              <w:rPr>
                <w:rFonts w:hint="eastAsia" w:cs="Times New Roman"/>
                <w:b/>
                <w:color w:val="auto"/>
                <w:sz w:val="21"/>
                <w:szCs w:val="21"/>
                <w:highlight w:val="none"/>
                <w:lang w:val="en-US" w:eastAsia="zh-CN"/>
              </w:rPr>
              <w:t>2-6  全厂</w:t>
            </w:r>
            <w:r>
              <w:rPr>
                <w:rFonts w:hint="default" w:cs="Times New Roman"/>
                <w:b/>
                <w:color w:val="auto"/>
                <w:sz w:val="21"/>
                <w:szCs w:val="21"/>
                <w:highlight w:val="none"/>
                <w:lang w:val="en-US" w:eastAsia="zh-CN"/>
              </w:rPr>
              <w:t>主要原辅材料及能源消耗</w:t>
            </w:r>
          </w:p>
          <w:tbl>
            <w:tblPr>
              <w:tblStyle w:val="21"/>
              <w:tblW w:w="8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096"/>
              <w:gridCol w:w="1139"/>
              <w:gridCol w:w="1035"/>
              <w:gridCol w:w="1035"/>
              <w:gridCol w:w="699"/>
              <w:gridCol w:w="108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488" w:type="dxa"/>
                  <w:vMerge w:val="restart"/>
                  <w:noWrap w:val="0"/>
                  <w:vAlign w:val="center"/>
                </w:tcPr>
                <w:p>
                  <w:pPr>
                    <w:widowControl/>
                    <w:jc w:val="center"/>
                    <w:textAlignment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3270" w:type="dxa"/>
                  <w:gridSpan w:val="3"/>
                  <w:noWrap w:val="0"/>
                  <w:vAlign w:val="center"/>
                </w:tcPr>
                <w:p>
                  <w:pPr>
                    <w:widowControl/>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年用量</w:t>
                  </w:r>
                  <w:r>
                    <w:rPr>
                      <w:rFonts w:hint="default" w:ascii="Times New Roman" w:hAnsi="Times New Roman" w:cs="Times New Roman"/>
                      <w:b/>
                      <w:bCs/>
                      <w:color w:val="auto"/>
                      <w:kern w:val="0"/>
                      <w:sz w:val="21"/>
                      <w:szCs w:val="21"/>
                      <w:highlight w:val="none"/>
                      <w:lang w:eastAsia="zh-CN"/>
                    </w:rPr>
                    <w:t>（</w:t>
                  </w:r>
                  <w:r>
                    <w:rPr>
                      <w:rFonts w:hint="default" w:ascii="Times New Roman" w:hAnsi="Times New Roman" w:cs="Times New Roman"/>
                      <w:b/>
                      <w:bCs/>
                      <w:color w:val="auto"/>
                      <w:kern w:val="0"/>
                      <w:sz w:val="21"/>
                      <w:szCs w:val="21"/>
                      <w:highlight w:val="none"/>
                      <w:lang w:val="en-US" w:eastAsia="zh-CN"/>
                    </w:rPr>
                    <w:t>t/a</w:t>
                  </w:r>
                  <w:r>
                    <w:rPr>
                      <w:rFonts w:hint="default" w:ascii="Times New Roman" w:hAnsi="Times New Roman" w:cs="Times New Roman"/>
                      <w:b/>
                      <w:bCs/>
                      <w:color w:val="auto"/>
                      <w:kern w:val="0"/>
                      <w:sz w:val="21"/>
                      <w:szCs w:val="21"/>
                      <w:highlight w:val="none"/>
                      <w:lang w:eastAsia="zh-CN"/>
                    </w:rPr>
                    <w:t>）</w:t>
                  </w:r>
                </w:p>
              </w:tc>
              <w:tc>
                <w:tcPr>
                  <w:tcW w:w="1035" w:type="dxa"/>
                  <w:vMerge w:val="restart"/>
                  <w:noWrap w:val="0"/>
                  <w:vAlign w:val="center"/>
                </w:tcPr>
                <w:p>
                  <w:pPr>
                    <w:widowControl/>
                    <w:jc w:val="center"/>
                    <w:textAlignment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贮存量</w:t>
                  </w:r>
                </w:p>
              </w:tc>
              <w:tc>
                <w:tcPr>
                  <w:tcW w:w="699" w:type="dxa"/>
                  <w:vMerge w:val="restart"/>
                  <w:noWrap w:val="0"/>
                  <w:vAlign w:val="center"/>
                </w:tcPr>
                <w:p>
                  <w:pPr>
                    <w:widowControl/>
                    <w:jc w:val="center"/>
                    <w:textAlignment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物质形态</w:t>
                  </w:r>
                </w:p>
              </w:tc>
              <w:tc>
                <w:tcPr>
                  <w:tcW w:w="1080" w:type="dxa"/>
                  <w:vMerge w:val="restart"/>
                  <w:noWrap w:val="0"/>
                  <w:vAlign w:val="center"/>
                </w:tcPr>
                <w:p>
                  <w:pPr>
                    <w:widowControl/>
                    <w:jc w:val="center"/>
                    <w:textAlignment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贮存方式</w:t>
                  </w:r>
                </w:p>
              </w:tc>
              <w:tc>
                <w:tcPr>
                  <w:tcW w:w="655" w:type="dxa"/>
                  <w:vMerge w:val="restart"/>
                  <w:noWrap w:val="0"/>
                  <w:vAlign w:val="center"/>
                </w:tcPr>
                <w:p>
                  <w:pPr>
                    <w:widowControl/>
                    <w:jc w:val="center"/>
                    <w:textAlignment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488" w:type="dxa"/>
                  <w:vMerge w:val="continue"/>
                  <w:noWrap w:val="0"/>
                  <w:vAlign w:val="center"/>
                </w:tcPr>
                <w:p>
                  <w:pPr>
                    <w:widowControl/>
                    <w:jc w:val="center"/>
                    <w:textAlignment w:val="center"/>
                    <w:rPr>
                      <w:color w:val="auto"/>
                      <w:sz w:val="21"/>
                      <w:szCs w:val="21"/>
                      <w:highlight w:val="none"/>
                    </w:rPr>
                  </w:pPr>
                </w:p>
              </w:tc>
              <w:tc>
                <w:tcPr>
                  <w:tcW w:w="1096" w:type="dxa"/>
                  <w:noWrap w:val="0"/>
                  <w:vAlign w:val="center"/>
                </w:tcPr>
                <w:p>
                  <w:pPr>
                    <w:widowControl/>
                    <w:jc w:val="center"/>
                    <w:textAlignment w:val="center"/>
                    <w:rPr>
                      <w:rFonts w:hint="eastAsia" w:eastAsia="Calibri"/>
                      <w:b/>
                      <w:bCs/>
                      <w:color w:val="auto"/>
                      <w:sz w:val="21"/>
                      <w:szCs w:val="21"/>
                      <w:highlight w:val="none"/>
                    </w:rPr>
                  </w:pPr>
                  <w:r>
                    <w:rPr>
                      <w:rFonts w:hint="eastAsia"/>
                      <w:b/>
                      <w:bCs/>
                      <w:color w:val="auto"/>
                      <w:sz w:val="21"/>
                      <w:szCs w:val="21"/>
                      <w:highlight w:val="none"/>
                    </w:rPr>
                    <w:t>原有</w:t>
                  </w:r>
                </w:p>
              </w:tc>
              <w:tc>
                <w:tcPr>
                  <w:tcW w:w="1139" w:type="dxa"/>
                  <w:noWrap w:val="0"/>
                  <w:vAlign w:val="center"/>
                </w:tcPr>
                <w:p>
                  <w:pPr>
                    <w:widowControl/>
                    <w:jc w:val="center"/>
                    <w:textAlignment w:val="center"/>
                    <w:rPr>
                      <w:rFonts w:eastAsia="Calibri"/>
                      <w:b/>
                      <w:bCs/>
                      <w:color w:val="auto"/>
                      <w:sz w:val="21"/>
                      <w:szCs w:val="21"/>
                      <w:highlight w:val="none"/>
                    </w:rPr>
                  </w:pPr>
                  <w:r>
                    <w:rPr>
                      <w:rFonts w:hint="eastAsia"/>
                      <w:b/>
                      <w:bCs/>
                      <w:color w:val="auto"/>
                      <w:sz w:val="21"/>
                      <w:szCs w:val="21"/>
                      <w:highlight w:val="none"/>
                    </w:rPr>
                    <w:t>扩建后</w:t>
                  </w:r>
                </w:p>
              </w:tc>
              <w:tc>
                <w:tcPr>
                  <w:tcW w:w="1035" w:type="dxa"/>
                  <w:noWrap w:val="0"/>
                  <w:vAlign w:val="center"/>
                </w:tcPr>
                <w:p>
                  <w:pPr>
                    <w:widowControl/>
                    <w:jc w:val="center"/>
                    <w:textAlignment w:val="center"/>
                    <w:rPr>
                      <w:b/>
                      <w:bCs/>
                      <w:color w:val="auto"/>
                      <w:sz w:val="21"/>
                      <w:szCs w:val="21"/>
                      <w:highlight w:val="none"/>
                    </w:rPr>
                  </w:pPr>
                  <w:r>
                    <w:rPr>
                      <w:rFonts w:hint="eastAsia"/>
                      <w:b/>
                      <w:bCs/>
                      <w:color w:val="auto"/>
                      <w:sz w:val="21"/>
                      <w:szCs w:val="21"/>
                      <w:highlight w:val="none"/>
                    </w:rPr>
                    <w:t>增减量</w:t>
                  </w:r>
                </w:p>
              </w:tc>
              <w:tc>
                <w:tcPr>
                  <w:tcW w:w="1035" w:type="dxa"/>
                  <w:vMerge w:val="continue"/>
                  <w:noWrap w:val="0"/>
                  <w:vAlign w:val="center"/>
                </w:tcPr>
                <w:p>
                  <w:pPr>
                    <w:widowControl/>
                    <w:jc w:val="center"/>
                    <w:textAlignment w:val="center"/>
                    <w:rPr>
                      <w:color w:val="auto"/>
                      <w:sz w:val="21"/>
                      <w:szCs w:val="21"/>
                      <w:highlight w:val="none"/>
                    </w:rPr>
                  </w:pPr>
                </w:p>
              </w:tc>
              <w:tc>
                <w:tcPr>
                  <w:tcW w:w="699" w:type="dxa"/>
                  <w:vMerge w:val="continue"/>
                  <w:noWrap w:val="0"/>
                  <w:vAlign w:val="center"/>
                </w:tcPr>
                <w:p>
                  <w:pPr>
                    <w:widowControl/>
                    <w:jc w:val="center"/>
                    <w:textAlignment w:val="center"/>
                    <w:rPr>
                      <w:color w:val="auto"/>
                      <w:sz w:val="21"/>
                      <w:szCs w:val="21"/>
                      <w:highlight w:val="none"/>
                    </w:rPr>
                  </w:pPr>
                </w:p>
              </w:tc>
              <w:tc>
                <w:tcPr>
                  <w:tcW w:w="1080" w:type="dxa"/>
                  <w:vMerge w:val="continue"/>
                  <w:noWrap w:val="0"/>
                  <w:vAlign w:val="center"/>
                </w:tcPr>
                <w:p>
                  <w:pPr>
                    <w:widowControl/>
                    <w:jc w:val="center"/>
                    <w:textAlignment w:val="center"/>
                    <w:rPr>
                      <w:color w:val="auto"/>
                      <w:sz w:val="21"/>
                      <w:szCs w:val="21"/>
                      <w:highlight w:val="none"/>
                    </w:rPr>
                  </w:pPr>
                </w:p>
              </w:tc>
              <w:tc>
                <w:tcPr>
                  <w:tcW w:w="655" w:type="dxa"/>
                  <w:vMerge w:val="continue"/>
                  <w:noWrap w:val="0"/>
                  <w:vAlign w:val="center"/>
                </w:tcPr>
                <w:p>
                  <w:pPr>
                    <w:widowControl/>
                    <w:jc w:val="center"/>
                    <w:textAlignment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27" w:type="dxa"/>
                  <w:gridSpan w:val="8"/>
                  <w:noWrap w:val="0"/>
                  <w:vAlign w:val="center"/>
                </w:tcPr>
                <w:p>
                  <w:pPr>
                    <w:widowControl/>
                    <w:jc w:val="center"/>
                    <w:textAlignment w:val="center"/>
                    <w:rPr>
                      <w:rFonts w:ascii="Times New Roman" w:hAnsi="Times New Roman"/>
                      <w:color w:val="auto"/>
                      <w:sz w:val="21"/>
                      <w:szCs w:val="21"/>
                      <w:highlight w:val="none"/>
                    </w:rPr>
                  </w:pPr>
                  <w:r>
                    <w:rPr>
                      <w:rFonts w:hint="default" w:ascii="Times New Roman" w:hAnsi="Times New Roman" w:eastAsia="宋体" w:cs="Times New Roman"/>
                      <w:b/>
                      <w:bCs/>
                      <w:color w:val="auto"/>
                      <w:sz w:val="21"/>
                      <w:szCs w:val="21"/>
                      <w:highlight w:val="none"/>
                    </w:rPr>
                    <w:t>生产</w:t>
                  </w:r>
                  <w:r>
                    <w:rPr>
                      <w:rFonts w:hint="eastAsia" w:cs="Times New Roman"/>
                      <w:b/>
                      <w:bCs/>
                      <w:color w:val="auto"/>
                      <w:sz w:val="21"/>
                      <w:szCs w:val="21"/>
                      <w:highlight w:val="none"/>
                      <w:lang w:eastAsia="zh-CN"/>
                    </w:rPr>
                    <w:t>土工膜</w:t>
                  </w:r>
                  <w:r>
                    <w:rPr>
                      <w:rFonts w:hint="default" w:ascii="Times New Roman" w:hAnsi="Times New Roman" w:eastAsia="宋体" w:cs="Times New Roman"/>
                      <w:b/>
                      <w:bCs/>
                      <w:color w:val="auto"/>
                      <w:sz w:val="21"/>
                      <w:szCs w:val="21"/>
                      <w:highlight w:val="none"/>
                    </w:rPr>
                    <w:t>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高密度聚乙烯新料塑料颗粒</w:t>
                  </w:r>
                </w:p>
              </w:tc>
              <w:tc>
                <w:tcPr>
                  <w:tcW w:w="1096"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1700</w:t>
                  </w:r>
                </w:p>
              </w:tc>
              <w:tc>
                <w:tcPr>
                  <w:tcW w:w="1139"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3500</w:t>
                  </w:r>
                </w:p>
              </w:tc>
              <w:tc>
                <w:tcPr>
                  <w:tcW w:w="1035"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eastAsia" w:cs="Times New Roman"/>
                      <w:color w:val="auto"/>
                      <w:sz w:val="21"/>
                      <w:szCs w:val="21"/>
                      <w:highlight w:val="none"/>
                      <w:lang w:val="en-US" w:eastAsia="zh-CN" w:bidi="ar"/>
                    </w:rPr>
                    <w:t>+1800</w:t>
                  </w:r>
                </w:p>
              </w:tc>
              <w:tc>
                <w:tcPr>
                  <w:tcW w:w="1035" w:type="dxa"/>
                  <w:noWrap w:val="0"/>
                  <w:vAlign w:val="center"/>
                </w:tcPr>
                <w:p>
                  <w:pPr>
                    <w:spacing w:line="240" w:lineRule="auto"/>
                    <w:ind w:firstLine="0" w:firstLineChars="0"/>
                    <w:jc w:val="center"/>
                    <w:rPr>
                      <w:rFonts w:hint="default" w:ascii="Times New Roman" w:hAnsi="Times New Roman" w:eastAsia="宋体"/>
                      <w:color w:val="auto"/>
                      <w:kern w:val="0"/>
                      <w:sz w:val="21"/>
                      <w:szCs w:val="21"/>
                      <w:highlight w:val="none"/>
                      <w:lang w:val="en-US" w:eastAsia="zh-CN"/>
                    </w:rPr>
                  </w:pPr>
                  <w:r>
                    <w:rPr>
                      <w:rFonts w:hint="eastAsia" w:eastAsia="宋体" w:cs="Times New Roman"/>
                      <w:color w:val="auto"/>
                      <w:sz w:val="21"/>
                      <w:szCs w:val="21"/>
                      <w:highlight w:val="none"/>
                      <w:lang w:val="en-US" w:eastAsia="zh-CN"/>
                    </w:rPr>
                    <w:t>200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低密度聚乙烯新料塑料颗粒</w:t>
                  </w:r>
                </w:p>
              </w:tc>
              <w:tc>
                <w:tcPr>
                  <w:tcW w:w="1096"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171.1086</w:t>
                  </w:r>
                </w:p>
              </w:tc>
              <w:tc>
                <w:tcPr>
                  <w:tcW w:w="1139"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351.1086</w:t>
                  </w:r>
                </w:p>
              </w:tc>
              <w:tc>
                <w:tcPr>
                  <w:tcW w:w="1035"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eastAsia" w:cs="Times New Roman"/>
                      <w:color w:val="auto"/>
                      <w:sz w:val="21"/>
                      <w:szCs w:val="21"/>
                      <w:highlight w:val="none"/>
                      <w:lang w:val="en-US" w:eastAsia="zh-CN" w:bidi="ar"/>
                    </w:rPr>
                    <w:t>+180</w:t>
                  </w:r>
                </w:p>
              </w:tc>
              <w:tc>
                <w:tcPr>
                  <w:tcW w:w="1035" w:type="dxa"/>
                  <w:noWrap w:val="0"/>
                  <w:vAlign w:val="center"/>
                </w:tcPr>
                <w:p>
                  <w:pPr>
                    <w:spacing w:line="240" w:lineRule="auto"/>
                    <w:ind w:firstLine="0" w:firstLineChars="0"/>
                    <w:jc w:val="center"/>
                    <w:rPr>
                      <w:rFonts w:hint="default" w:ascii="Times New Roman" w:hAnsi="Times New Roman" w:eastAsia="宋体"/>
                      <w:color w:val="auto"/>
                      <w:kern w:val="0"/>
                      <w:sz w:val="21"/>
                      <w:szCs w:val="21"/>
                      <w:highlight w:val="none"/>
                      <w:lang w:val="en-US" w:eastAsia="zh-CN"/>
                    </w:rPr>
                  </w:pPr>
                  <w:r>
                    <w:rPr>
                      <w:rFonts w:hint="eastAsia" w:eastAsia="宋体" w:cs="Times New Roman"/>
                      <w:color w:val="auto"/>
                      <w:sz w:val="21"/>
                      <w:szCs w:val="21"/>
                      <w:highlight w:val="none"/>
                      <w:lang w:val="en-US" w:eastAsia="zh-CN"/>
                    </w:rPr>
                    <w:t>30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色母粒</w:t>
                  </w:r>
                </w:p>
              </w:tc>
              <w:tc>
                <w:tcPr>
                  <w:tcW w:w="1096"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30</w:t>
                  </w:r>
                </w:p>
              </w:tc>
              <w:tc>
                <w:tcPr>
                  <w:tcW w:w="1139"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50</w:t>
                  </w:r>
                </w:p>
              </w:tc>
              <w:tc>
                <w:tcPr>
                  <w:tcW w:w="1035"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eastAsia" w:cs="Times New Roman"/>
                      <w:color w:val="auto"/>
                      <w:sz w:val="21"/>
                      <w:szCs w:val="21"/>
                      <w:highlight w:val="none"/>
                      <w:lang w:val="en-US" w:eastAsia="zh-CN" w:bidi="ar"/>
                    </w:rPr>
                    <w:t>+20</w:t>
                  </w:r>
                </w:p>
              </w:tc>
              <w:tc>
                <w:tcPr>
                  <w:tcW w:w="1035" w:type="dxa"/>
                  <w:noWrap w:val="0"/>
                  <w:vAlign w:val="center"/>
                </w:tcPr>
                <w:p>
                  <w:pPr>
                    <w:spacing w:line="240" w:lineRule="auto"/>
                    <w:ind w:firstLine="0" w:firstLineChars="0"/>
                    <w:jc w:val="center"/>
                    <w:rPr>
                      <w:rFonts w:hint="default" w:ascii="Times New Roman" w:hAnsi="Times New Roman" w:eastAsia="宋体"/>
                      <w:color w:val="auto"/>
                      <w:kern w:val="0"/>
                      <w:sz w:val="21"/>
                      <w:szCs w:val="21"/>
                      <w:highlight w:val="none"/>
                      <w:lang w:val="en-US" w:eastAsia="zh-CN"/>
                    </w:rPr>
                  </w:pPr>
                  <w:r>
                    <w:rPr>
                      <w:rFonts w:hint="eastAsia" w:eastAsia="宋体" w:cs="Times New Roman"/>
                      <w:color w:val="auto"/>
                      <w:sz w:val="21"/>
                      <w:szCs w:val="21"/>
                      <w:highlight w:val="none"/>
                      <w:lang w:val="en-US" w:eastAsia="zh-CN"/>
                    </w:rPr>
                    <w:t>10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桶装</w:t>
                  </w:r>
                </w:p>
              </w:tc>
              <w:tc>
                <w:tcPr>
                  <w:tcW w:w="655" w:type="dxa"/>
                  <w:noWrap w:val="0"/>
                  <w:vAlign w:val="center"/>
                </w:tcPr>
                <w:p>
                  <w:pPr>
                    <w:widowControl/>
                    <w:jc w:val="center"/>
                    <w:textAlignment w:val="center"/>
                    <w:rPr>
                      <w:rFonts w:ascii="Times New Roman" w:hAnsi="Times New Roman"/>
                      <w:color w:val="auto"/>
                      <w:kern w:val="0"/>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8227" w:type="dxa"/>
                  <w:gridSpan w:val="8"/>
                  <w:noWrap w:val="0"/>
                  <w:vAlign w:val="center"/>
                </w:tcPr>
                <w:p>
                  <w:pPr>
                    <w:widowControl/>
                    <w:jc w:val="center"/>
                    <w:textAlignment w:val="center"/>
                    <w:rPr>
                      <w:color w:val="auto"/>
                      <w:sz w:val="21"/>
                      <w:szCs w:val="21"/>
                      <w:highlight w:val="none"/>
                    </w:rPr>
                  </w:pPr>
                  <w:r>
                    <w:rPr>
                      <w:rFonts w:hint="default" w:ascii="Times New Roman" w:hAnsi="Times New Roman" w:eastAsia="宋体" w:cs="Times New Roman"/>
                      <w:b/>
                      <w:bCs/>
                      <w:color w:val="auto"/>
                      <w:sz w:val="21"/>
                      <w:szCs w:val="21"/>
                      <w:highlight w:val="none"/>
                    </w:rPr>
                    <w:t>生产PVC防水板主要原辅料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聚氯乙烯树脂</w:t>
                  </w:r>
                </w:p>
              </w:tc>
              <w:tc>
                <w:tcPr>
                  <w:tcW w:w="1096"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lang w:bidi="ar"/>
                    </w:rPr>
                    <w:t>1100</w:t>
                  </w:r>
                </w:p>
              </w:tc>
              <w:tc>
                <w:tcPr>
                  <w:tcW w:w="1139"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3550</w:t>
                  </w:r>
                </w:p>
              </w:tc>
              <w:tc>
                <w:tcPr>
                  <w:tcW w:w="1035"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eastAsia" w:cs="Times New Roman"/>
                      <w:color w:val="auto"/>
                      <w:sz w:val="21"/>
                      <w:szCs w:val="21"/>
                      <w:highlight w:val="none"/>
                      <w:lang w:val="en-US" w:eastAsia="zh-CN" w:bidi="ar"/>
                    </w:rPr>
                    <w:t>+2450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200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色母粒</w:t>
                  </w:r>
                </w:p>
              </w:tc>
              <w:tc>
                <w:tcPr>
                  <w:tcW w:w="1096"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20.469</w:t>
                  </w:r>
                </w:p>
              </w:tc>
              <w:tc>
                <w:tcPr>
                  <w:tcW w:w="1139"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70.469</w:t>
                  </w:r>
                </w:p>
              </w:tc>
              <w:tc>
                <w:tcPr>
                  <w:tcW w:w="1035"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eastAsia"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5</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27" w:type="dxa"/>
                  <w:gridSpan w:val="8"/>
                  <w:noWrap w:val="0"/>
                  <w:vAlign w:val="center"/>
                </w:tcPr>
                <w:p>
                  <w:pPr>
                    <w:widowControl/>
                    <w:jc w:val="center"/>
                    <w:textAlignment w:val="center"/>
                    <w:rPr>
                      <w:rFonts w:ascii="Times New Roman" w:hAnsi="Times New Roman"/>
                      <w:color w:val="auto"/>
                      <w:sz w:val="21"/>
                      <w:szCs w:val="21"/>
                      <w:highlight w:val="none"/>
                    </w:rPr>
                  </w:pPr>
                  <w:r>
                    <w:rPr>
                      <w:rFonts w:hint="default" w:ascii="Times New Roman" w:hAnsi="Times New Roman" w:eastAsia="宋体" w:cs="Times New Roman"/>
                      <w:b/>
                      <w:bCs/>
                      <w:color w:val="auto"/>
                      <w:sz w:val="21"/>
                      <w:szCs w:val="21"/>
                      <w:highlight w:val="none"/>
                    </w:rPr>
                    <w:t>生产波纹管主要原辅料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高密度聚乙烯新料塑料颗粒</w:t>
                  </w:r>
                </w:p>
              </w:tc>
              <w:tc>
                <w:tcPr>
                  <w:tcW w:w="1096"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220</w:t>
                  </w:r>
                </w:p>
              </w:tc>
              <w:tc>
                <w:tcPr>
                  <w:tcW w:w="1139"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220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20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ascii="Times New Roman" w:hAnsi="Times New Roman"/>
                      <w:color w:val="auto"/>
                      <w:kern w:val="0"/>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低密度聚乙烯新料塑料颗粒</w:t>
                  </w:r>
                </w:p>
              </w:tc>
              <w:tc>
                <w:tcPr>
                  <w:tcW w:w="1096"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110.2461</w:t>
                  </w:r>
                </w:p>
              </w:tc>
              <w:tc>
                <w:tcPr>
                  <w:tcW w:w="1139" w:type="dxa"/>
                  <w:noWrap w:val="0"/>
                  <w:vAlign w:val="center"/>
                </w:tcPr>
                <w:p>
                  <w:pPr>
                    <w:spacing w:line="240" w:lineRule="auto"/>
                    <w:ind w:firstLine="0" w:firstLineChars="0"/>
                    <w:jc w:val="center"/>
                    <w:textAlignment w:val="center"/>
                    <w:rPr>
                      <w:rFonts w:hint="eastAsia"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110.2461</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10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ascii="Times New Roman" w:hAnsi="Times New Roman"/>
                      <w:color w:val="auto"/>
                      <w:kern w:val="0"/>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27" w:type="dxa"/>
                  <w:gridSpan w:val="8"/>
                  <w:noWrap w:val="0"/>
                  <w:vAlign w:val="center"/>
                </w:tcPr>
                <w:p>
                  <w:pPr>
                    <w:widowControl/>
                    <w:jc w:val="center"/>
                    <w:textAlignment w:val="center"/>
                    <w:rPr>
                      <w:rFonts w:ascii="Times New Roman" w:hAnsi="Times New Roman"/>
                      <w:color w:val="auto"/>
                      <w:kern w:val="0"/>
                      <w:sz w:val="21"/>
                      <w:szCs w:val="21"/>
                      <w:highlight w:val="none"/>
                    </w:rPr>
                  </w:pPr>
                  <w:r>
                    <w:rPr>
                      <w:rFonts w:hint="default" w:ascii="Times New Roman" w:hAnsi="Times New Roman" w:eastAsia="宋体" w:cs="Times New Roman"/>
                      <w:b/>
                      <w:bCs/>
                      <w:color w:val="auto"/>
                      <w:sz w:val="21"/>
                      <w:szCs w:val="21"/>
                      <w:highlight w:val="none"/>
                    </w:rPr>
                    <w:t>生产自粘胶膜主要原辅料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热熔压敏胶</w:t>
                  </w:r>
                </w:p>
              </w:tc>
              <w:tc>
                <w:tcPr>
                  <w:tcW w:w="1096" w:type="dxa"/>
                  <w:noWrap w:val="0"/>
                  <w:vAlign w:val="center"/>
                </w:tcPr>
                <w:p>
                  <w:pPr>
                    <w:spacing w:line="240" w:lineRule="auto"/>
                    <w:ind w:firstLine="0" w:firstLineChars="0"/>
                    <w:jc w:val="center"/>
                    <w:textAlignment w:val="center"/>
                    <w:rPr>
                      <w:rFonts w:hint="eastAsia"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150</w:t>
                  </w:r>
                </w:p>
              </w:tc>
              <w:tc>
                <w:tcPr>
                  <w:tcW w:w="1139"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150</w:t>
                  </w:r>
                </w:p>
              </w:tc>
              <w:tc>
                <w:tcPr>
                  <w:tcW w:w="1035" w:type="dxa"/>
                  <w:noWrap w:val="0"/>
                  <w:vAlign w:val="center"/>
                </w:tcPr>
                <w:p>
                  <w:pPr>
                    <w:widowControl/>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10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土工膜</w:t>
                  </w:r>
                </w:p>
              </w:tc>
              <w:tc>
                <w:tcPr>
                  <w:tcW w:w="1096" w:type="dxa"/>
                  <w:noWrap w:val="0"/>
                  <w:vAlign w:val="center"/>
                </w:tcPr>
                <w:p>
                  <w:pPr>
                    <w:spacing w:line="240" w:lineRule="auto"/>
                    <w:ind w:firstLine="0" w:firstLineChars="0"/>
                    <w:jc w:val="center"/>
                    <w:textAlignment w:val="center"/>
                    <w:rPr>
                      <w:rFonts w:hint="eastAsia"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1000</w:t>
                  </w:r>
                </w:p>
              </w:tc>
              <w:tc>
                <w:tcPr>
                  <w:tcW w:w="1139"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1000</w:t>
                  </w:r>
                </w:p>
              </w:tc>
              <w:tc>
                <w:tcPr>
                  <w:tcW w:w="1035" w:type="dxa"/>
                  <w:noWrap w:val="0"/>
                  <w:vAlign w:val="center"/>
                </w:tcPr>
                <w:p>
                  <w:pPr>
                    <w:widowControl/>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100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8" w:type="dxa"/>
                  <w:noWrap w:val="0"/>
                  <w:vAlign w:val="center"/>
                </w:tcPr>
                <w:p>
                  <w:pPr>
                    <w:spacing w:line="240" w:lineRule="auto"/>
                    <w:ind w:firstLine="0" w:firstLineChars="0"/>
                    <w:jc w:val="center"/>
                    <w:rPr>
                      <w:rFonts w:ascii="Times New Roman" w:hAnsi="Times New Roman"/>
                      <w:color w:val="auto"/>
                      <w:kern w:val="0"/>
                      <w:sz w:val="21"/>
                      <w:szCs w:val="21"/>
                      <w:highlight w:val="none"/>
                    </w:rPr>
                  </w:pPr>
                  <w:r>
                    <w:rPr>
                      <w:rFonts w:hint="default" w:ascii="Times New Roman" w:hAnsi="Times New Roman" w:eastAsia="宋体" w:cs="Times New Roman"/>
                      <w:color w:val="auto"/>
                      <w:sz w:val="21"/>
                      <w:szCs w:val="21"/>
                      <w:highlight w:val="none"/>
                    </w:rPr>
                    <w:t>PVC防水板</w:t>
                  </w:r>
                </w:p>
              </w:tc>
              <w:tc>
                <w:tcPr>
                  <w:tcW w:w="1096" w:type="dxa"/>
                  <w:noWrap w:val="0"/>
                  <w:vAlign w:val="center"/>
                </w:tcPr>
                <w:p>
                  <w:pPr>
                    <w:spacing w:line="240" w:lineRule="auto"/>
                    <w:ind w:firstLine="0" w:firstLineChars="0"/>
                    <w:jc w:val="center"/>
                    <w:textAlignment w:val="center"/>
                    <w:rPr>
                      <w:rFonts w:hint="eastAsia"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630</w:t>
                  </w:r>
                </w:p>
              </w:tc>
              <w:tc>
                <w:tcPr>
                  <w:tcW w:w="1139"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630</w:t>
                  </w:r>
                </w:p>
              </w:tc>
              <w:tc>
                <w:tcPr>
                  <w:tcW w:w="1035" w:type="dxa"/>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20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color w:val="auto"/>
                      <w:kern w:val="0"/>
                      <w:sz w:val="21"/>
                      <w:szCs w:val="21"/>
                      <w:highlight w:val="none"/>
                      <w:lang w:eastAsia="zh-CN"/>
                    </w:rPr>
                  </w:pPr>
                  <w:r>
                    <w:rPr>
                      <w:rFonts w:hint="default" w:ascii="Times New Roman" w:hAnsi="Times New Roman" w:eastAsia="宋体" w:cs="Times New Roman"/>
                      <w:color w:val="auto"/>
                      <w:sz w:val="21"/>
                      <w:szCs w:val="21"/>
                      <w:highlight w:val="none"/>
                    </w:rPr>
                    <w:t>隔离纸膜</w:t>
                  </w:r>
                </w:p>
              </w:tc>
              <w:tc>
                <w:tcPr>
                  <w:tcW w:w="1096" w:type="dxa"/>
                  <w:noWrap w:val="0"/>
                  <w:vAlign w:val="center"/>
                </w:tcPr>
                <w:p>
                  <w:pPr>
                    <w:spacing w:line="240" w:lineRule="auto"/>
                    <w:ind w:firstLine="0" w:firstLineChars="0"/>
                    <w:jc w:val="center"/>
                    <w:textAlignment w:val="center"/>
                    <w:rPr>
                      <w:rFonts w:hint="eastAsia"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50</w:t>
                  </w:r>
                </w:p>
              </w:tc>
              <w:tc>
                <w:tcPr>
                  <w:tcW w:w="1139"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50</w:t>
                  </w:r>
                </w:p>
              </w:tc>
              <w:tc>
                <w:tcPr>
                  <w:tcW w:w="1035" w:type="dxa"/>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5</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88" w:type="dxa"/>
                  <w:noWrap w:val="0"/>
                  <w:vAlign w:val="center"/>
                </w:tcPr>
                <w:p>
                  <w:pPr>
                    <w:spacing w:line="240" w:lineRule="auto"/>
                    <w:ind w:firstLine="0" w:firstLineChars="0"/>
                    <w:jc w:val="center"/>
                    <w:rPr>
                      <w:rFonts w:hint="eastAsia" w:ascii="Times New Roman" w:hAnsi="Times New Roman" w:eastAsia="宋体"/>
                      <w:color w:val="auto"/>
                      <w:kern w:val="0"/>
                      <w:sz w:val="21"/>
                      <w:szCs w:val="21"/>
                      <w:highlight w:val="none"/>
                      <w:lang w:eastAsia="zh-CN"/>
                    </w:rPr>
                  </w:pPr>
                  <w:r>
                    <w:rPr>
                      <w:rFonts w:hint="default" w:ascii="Times New Roman" w:hAnsi="Times New Roman" w:eastAsia="宋体" w:cs="Times New Roman"/>
                      <w:color w:val="auto"/>
                      <w:sz w:val="21"/>
                      <w:szCs w:val="21"/>
                      <w:highlight w:val="none"/>
                    </w:rPr>
                    <w:t>石粉</w:t>
                  </w:r>
                </w:p>
              </w:tc>
              <w:tc>
                <w:tcPr>
                  <w:tcW w:w="1096" w:type="dxa"/>
                  <w:noWrap w:val="0"/>
                  <w:vAlign w:val="center"/>
                </w:tcPr>
                <w:p>
                  <w:pPr>
                    <w:spacing w:line="240" w:lineRule="auto"/>
                    <w:ind w:firstLine="0" w:firstLineChars="0"/>
                    <w:jc w:val="center"/>
                    <w:textAlignment w:val="center"/>
                    <w:rPr>
                      <w:rFonts w:hint="eastAsia"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180.39</w:t>
                  </w:r>
                </w:p>
              </w:tc>
              <w:tc>
                <w:tcPr>
                  <w:tcW w:w="1139" w:type="dxa"/>
                  <w:noWrap w:val="0"/>
                  <w:vAlign w:val="center"/>
                </w:tcPr>
                <w:p>
                  <w:pPr>
                    <w:spacing w:line="240" w:lineRule="auto"/>
                    <w:ind w:firstLine="0" w:firstLineChars="0"/>
                    <w:jc w:val="center"/>
                    <w:textAlignment w:val="center"/>
                    <w:rPr>
                      <w:rFonts w:hint="default" w:ascii="Times New Roman" w:hAnsi="Times New Roman" w:eastAsia="宋体"/>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bidi="ar"/>
                    </w:rPr>
                    <w:t>180.39</w:t>
                  </w:r>
                </w:p>
              </w:tc>
              <w:tc>
                <w:tcPr>
                  <w:tcW w:w="1035" w:type="dxa"/>
                  <w:noWrap w:val="0"/>
                  <w:vAlign w:val="center"/>
                </w:tcPr>
                <w:p>
                  <w:pPr>
                    <w:widowControl/>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w:t>
                  </w:r>
                </w:p>
              </w:tc>
              <w:tc>
                <w:tcPr>
                  <w:tcW w:w="1035" w:type="dxa"/>
                  <w:noWrap w:val="0"/>
                  <w:vAlign w:val="center"/>
                </w:tcPr>
                <w:p>
                  <w:pPr>
                    <w:widowControl/>
                    <w:jc w:val="center"/>
                    <w:textAlignment w:val="center"/>
                    <w:rPr>
                      <w:rFonts w:hint="default" w:ascii="Times New Roman" w:hAnsi="Times New Roman" w:eastAsia="宋体"/>
                      <w:color w:val="auto"/>
                      <w:kern w:val="0"/>
                      <w:sz w:val="21"/>
                      <w:szCs w:val="21"/>
                      <w:highlight w:val="none"/>
                      <w:lang w:val="en-US" w:eastAsia="zh-CN"/>
                    </w:rPr>
                  </w:pPr>
                  <w:r>
                    <w:rPr>
                      <w:rFonts w:hint="eastAsia"/>
                      <w:color w:val="auto"/>
                      <w:kern w:val="0"/>
                      <w:sz w:val="21"/>
                      <w:szCs w:val="21"/>
                      <w:highlight w:val="none"/>
                      <w:lang w:val="en-US" w:eastAsia="zh-CN"/>
                    </w:rPr>
                    <w:t>10</w:t>
                  </w:r>
                </w:p>
              </w:tc>
              <w:tc>
                <w:tcPr>
                  <w:tcW w:w="699"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rFonts w:ascii="Times New Roman" w:hAnsi="Times New Roman"/>
                      <w:color w:val="auto"/>
                      <w:kern w:val="0"/>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rFonts w:ascii="Times New Roman" w:hAnsi="Times New Roman"/>
                      <w:color w:val="auto"/>
                      <w:kern w:val="0"/>
                      <w:sz w:val="21"/>
                      <w:szCs w:val="21"/>
                      <w:highlight w:val="none"/>
                    </w:rPr>
                  </w:pPr>
                  <w:r>
                    <w:rPr>
                      <w:rFonts w:hint="eastAsia" w:ascii="Times New Roman" w:hAnsi="Times New Roman"/>
                      <w:color w:val="auto"/>
                      <w:sz w:val="21"/>
                      <w:szCs w:val="21"/>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27" w:type="dxa"/>
                  <w:gridSpan w:val="8"/>
                  <w:noWrap w:val="0"/>
                  <w:vAlign w:val="center"/>
                </w:tcPr>
                <w:p>
                  <w:pPr>
                    <w:widowControl/>
                    <w:jc w:val="center"/>
                    <w:textAlignment w:val="center"/>
                    <w:rPr>
                      <w:rFonts w:hint="eastAsia" w:ascii="Times New Roman" w:hAnsi="Times New Roman"/>
                      <w:color w:val="auto"/>
                      <w:sz w:val="21"/>
                      <w:szCs w:val="21"/>
                      <w:highlight w:val="none"/>
                    </w:rPr>
                  </w:pPr>
                  <w:r>
                    <w:rPr>
                      <w:rFonts w:hint="eastAsia" w:cs="Times New Roman"/>
                      <w:b/>
                      <w:bCs/>
                      <w:color w:val="auto"/>
                      <w:sz w:val="21"/>
                      <w:szCs w:val="21"/>
                      <w:highlight w:val="none"/>
                      <w:lang w:eastAsia="zh-CN"/>
                    </w:rPr>
                    <w:t>生产</w:t>
                  </w:r>
                  <w:r>
                    <w:rPr>
                      <w:rFonts w:hint="eastAsia" w:ascii="Times New Roman" w:hAnsi="Times New Roman" w:cs="Times New Roman"/>
                      <w:b/>
                      <w:bCs/>
                      <w:color w:val="auto"/>
                      <w:sz w:val="21"/>
                      <w:szCs w:val="21"/>
                      <w:highlight w:val="none"/>
                      <w:lang w:eastAsia="zh-CN"/>
                    </w:rPr>
                    <w:t>土工布</w:t>
                  </w:r>
                  <w:r>
                    <w:rPr>
                      <w:rFonts w:hint="default" w:ascii="Times New Roman" w:hAnsi="Times New Roman" w:eastAsia="宋体" w:cs="Times New Roman"/>
                      <w:b/>
                      <w:bCs/>
                      <w:color w:val="auto"/>
                      <w:sz w:val="21"/>
                      <w:szCs w:val="21"/>
                      <w:highlight w:val="none"/>
                    </w:rPr>
                    <w:t>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488" w:type="dxa"/>
                  <w:noWrap w:val="0"/>
                  <w:vAlign w:val="center"/>
                </w:tcPr>
                <w:p>
                  <w:pPr>
                    <w:widowControl/>
                    <w:jc w:val="center"/>
                    <w:textAlignment w:val="center"/>
                    <w:rPr>
                      <w:color w:val="auto"/>
                      <w:sz w:val="21"/>
                      <w:szCs w:val="21"/>
                      <w:highlight w:val="none"/>
                    </w:rPr>
                  </w:pPr>
                  <w:r>
                    <w:rPr>
                      <w:rFonts w:hint="default" w:ascii="Times New Roman" w:hAnsi="Times New Roman" w:cs="Times New Roman"/>
                      <w:color w:val="auto"/>
                      <w:highlight w:val="none"/>
                    </w:rPr>
                    <w:t>涤纶短纤维</w:t>
                  </w:r>
                </w:p>
              </w:tc>
              <w:tc>
                <w:tcPr>
                  <w:tcW w:w="1096" w:type="dxa"/>
                  <w:noWrap w:val="0"/>
                  <w:vAlign w:val="center"/>
                </w:tcPr>
                <w:p>
                  <w:pPr>
                    <w:widowControl/>
                    <w:jc w:val="center"/>
                    <w:textAlignment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0</w:t>
                  </w:r>
                </w:p>
              </w:tc>
              <w:tc>
                <w:tcPr>
                  <w:tcW w:w="1139" w:type="dxa"/>
                  <w:noWrap w:val="0"/>
                  <w:vAlign w:val="center"/>
                </w:tcPr>
                <w:p>
                  <w:pPr>
                    <w:widowControl/>
                    <w:jc w:val="center"/>
                    <w:textAlignment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1600</w:t>
                  </w:r>
                </w:p>
              </w:tc>
              <w:tc>
                <w:tcPr>
                  <w:tcW w:w="1035" w:type="dxa"/>
                  <w:noWrap w:val="0"/>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+1600</w:t>
                  </w:r>
                </w:p>
              </w:tc>
              <w:tc>
                <w:tcPr>
                  <w:tcW w:w="1035" w:type="dxa"/>
                  <w:noWrap w:val="0"/>
                  <w:vAlign w:val="center"/>
                </w:tcPr>
                <w:p>
                  <w:pPr>
                    <w:widowControl/>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699" w:type="dxa"/>
                  <w:noWrap w:val="0"/>
                  <w:vAlign w:val="center"/>
                </w:tcPr>
                <w:p>
                  <w:pPr>
                    <w:widowControl/>
                    <w:jc w:val="center"/>
                    <w:textAlignment w:val="center"/>
                    <w:rPr>
                      <w:color w:val="auto"/>
                      <w:sz w:val="21"/>
                      <w:szCs w:val="21"/>
                      <w:highlight w:val="none"/>
                    </w:rPr>
                  </w:pPr>
                  <w:r>
                    <w:rPr>
                      <w:rFonts w:ascii="Times New Roman" w:hAnsi="Times New Roman"/>
                      <w:color w:val="auto"/>
                      <w:kern w:val="0"/>
                      <w:sz w:val="21"/>
                      <w:szCs w:val="21"/>
                      <w:highlight w:val="none"/>
                    </w:rPr>
                    <w:t>固态</w:t>
                  </w:r>
                </w:p>
              </w:tc>
              <w:tc>
                <w:tcPr>
                  <w:tcW w:w="1080" w:type="dxa"/>
                  <w:noWrap w:val="0"/>
                  <w:vAlign w:val="center"/>
                </w:tcPr>
                <w:p>
                  <w:pPr>
                    <w:widowControl/>
                    <w:jc w:val="center"/>
                    <w:textAlignment w:val="center"/>
                    <w:rPr>
                      <w:color w:val="auto"/>
                      <w:sz w:val="21"/>
                      <w:szCs w:val="21"/>
                      <w:highlight w:val="none"/>
                    </w:rPr>
                  </w:pPr>
                  <w:r>
                    <w:rPr>
                      <w:rFonts w:ascii="Times New Roman" w:hAnsi="Times New Roman"/>
                      <w:color w:val="auto"/>
                      <w:sz w:val="21"/>
                      <w:szCs w:val="21"/>
                      <w:highlight w:val="none"/>
                    </w:rPr>
                    <w:t>厂区堆存</w:t>
                  </w:r>
                </w:p>
              </w:tc>
              <w:tc>
                <w:tcPr>
                  <w:tcW w:w="655" w:type="dxa"/>
                  <w:noWrap w:val="0"/>
                  <w:vAlign w:val="center"/>
                </w:tcPr>
                <w:p>
                  <w:pPr>
                    <w:widowControl/>
                    <w:jc w:val="center"/>
                    <w:textAlignment w:val="center"/>
                    <w:rPr>
                      <w:color w:val="auto"/>
                      <w:sz w:val="21"/>
                      <w:szCs w:val="21"/>
                      <w:highlight w:val="none"/>
                    </w:rPr>
                  </w:pPr>
                  <w:r>
                    <w:rPr>
                      <w:rFonts w:hint="eastAsia" w:ascii="Times New Roman" w:hAnsi="Times New Roman"/>
                      <w:color w:val="auto"/>
                      <w:sz w:val="21"/>
                      <w:szCs w:val="21"/>
                      <w:highlight w:val="none"/>
                    </w:rPr>
                    <w:t>外购</w:t>
                  </w:r>
                </w:p>
              </w:tc>
            </w:tr>
          </w:tbl>
          <w:p>
            <w:pPr>
              <w:pStyle w:val="76"/>
              <w:spacing w:line="336"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rPr>
              <w:t>2</w:t>
            </w:r>
            <w:r>
              <w:rPr>
                <w:rFonts w:hint="default" w:ascii="Times New Roman" w:hAnsi="Times New Roman" w:eastAsia="宋体" w:cs="Times New Roman"/>
                <w:b/>
                <w:color w:val="auto"/>
                <w:sz w:val="24"/>
                <w:szCs w:val="24"/>
                <w:highlight w:val="none"/>
              </w:rPr>
              <w:t>）主要原辅材料性质</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b/>
                <w:bCs/>
                <w:color w:val="auto"/>
                <w:sz w:val="24"/>
                <w:szCs w:val="24"/>
                <w:highlight w:val="none"/>
                <w:shd w:val="clear" w:color="auto" w:fill="FFFFFF"/>
              </w:rPr>
              <w:t>①高密度聚乙烯（</w:t>
            </w:r>
            <w:r>
              <w:rPr>
                <w:rFonts w:hint="default" w:ascii="Times New Roman" w:hAnsi="Times New Roman" w:eastAsia="宋体" w:cs="Times New Roman"/>
                <w:b/>
                <w:color w:val="auto"/>
                <w:sz w:val="24"/>
                <w:szCs w:val="24"/>
                <w:highlight w:val="none"/>
              </w:rPr>
              <w:t>HDPE</w:t>
            </w:r>
            <w:r>
              <w:rPr>
                <w:rFonts w:hint="default" w:ascii="Times New Roman" w:hAnsi="Times New Roman" w:eastAsia="宋体" w:cs="Times New Roman"/>
                <w:b/>
                <w:bCs/>
                <w:color w:val="auto"/>
                <w:sz w:val="24"/>
                <w:szCs w:val="24"/>
                <w:highlight w:val="none"/>
                <w:shd w:val="clear" w:color="auto" w:fill="FFFFFF"/>
              </w:rPr>
              <w:t>）颗粒</w:t>
            </w:r>
          </w:p>
          <w:p>
            <w:pPr>
              <w:pStyle w:val="74"/>
              <w:keepNext w:val="0"/>
              <w:keepLines w:val="0"/>
              <w:pageBreakBefore w:val="0"/>
              <w:widowControl w:val="0"/>
              <w:kinsoku/>
              <w:wordWrap/>
              <w:overflowPunct/>
              <w:topLinePunct w:val="0"/>
              <w:autoSpaceDE/>
              <w:autoSpaceDN/>
              <w:bidi w:val="0"/>
              <w:adjustRightInd/>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高密度聚乙烯（HDPE）颗粒:</w:t>
            </w:r>
            <w:r>
              <w:rPr>
                <w:rFonts w:hint="default" w:ascii="Times New Roman" w:hAnsi="Times New Roman" w:eastAsia="宋体" w:cs="Times New Roman"/>
                <w:color w:val="auto"/>
                <w:sz w:val="24"/>
                <w:szCs w:val="24"/>
                <w:highlight w:val="none"/>
              </w:rPr>
              <w:t>高密度聚乙烯又称低压聚乙烯，HDPE是一种结晶度高、非极性的热塑性树脂。高密度聚乙烯是种白色粉末颗粒状产品，无毒、无味，密度在0.940~0.976 g/cm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范围内；结晶度为80%~90%，软化点为125~135℃；熔化温度120~160℃。它具有良好的耐热性和耐寒性，化学稳定性好，还具有较高的刚性和韧性，机械强度好。介电性能，耐环境应力开裂性亦较好。硬度、拉伸强度和蠕变性优于低密度聚乙烯；耐磨性、电绝缘性、韧性及耐寒性均较好，但与低密度聚乙烯相比绝缘性略差些；化学稳定性好，在室温条件下，不溶于任何有机溶剂，耐酸、碱和各种盐类的腐蚀；薄膜对水蒸气和空气的渗透性小、吸水性低；耐老化性能差，耐环境开裂性不如低密度聚乙烯，特别是热氧化作用会使其性能下降，所以，树脂需加入抗氧剂和紫外线吸收剂等来提高改善这方面的不足。高密度聚乙烯薄膜在受力情况下的热变形温度较低，这一点应用时要注意。</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b/>
                <w:bCs/>
                <w:color w:val="auto"/>
                <w:sz w:val="24"/>
                <w:szCs w:val="24"/>
                <w:highlight w:val="none"/>
                <w:shd w:val="clear" w:color="auto" w:fill="FFFFFF"/>
              </w:rPr>
              <w:t>②低密度聚乙烯（</w:t>
            </w:r>
            <w:r>
              <w:rPr>
                <w:rFonts w:hint="eastAsia" w:cs="Times New Roman"/>
                <w:b/>
                <w:bCs/>
                <w:color w:val="auto"/>
                <w:sz w:val="24"/>
                <w:szCs w:val="24"/>
                <w:highlight w:val="none"/>
                <w:shd w:val="clear" w:color="auto" w:fill="FFFFFF"/>
                <w:lang w:val="en-US" w:eastAsia="zh-CN"/>
              </w:rPr>
              <w:t>LD</w:t>
            </w:r>
            <w:r>
              <w:rPr>
                <w:rFonts w:hint="default" w:ascii="Times New Roman" w:hAnsi="Times New Roman" w:eastAsia="宋体" w:cs="Times New Roman"/>
                <w:b/>
                <w:bCs/>
                <w:color w:val="auto"/>
                <w:sz w:val="24"/>
                <w:szCs w:val="24"/>
                <w:highlight w:val="none"/>
                <w:shd w:val="clear" w:color="auto" w:fill="FFFFFF"/>
              </w:rPr>
              <w:t>PE）颗粒</w:t>
            </w:r>
          </w:p>
          <w:p>
            <w:pPr>
              <w:pStyle w:val="74"/>
              <w:keepNext w:val="0"/>
              <w:keepLines w:val="0"/>
              <w:pageBreakBefore w:val="0"/>
              <w:widowControl w:val="0"/>
              <w:kinsoku/>
              <w:wordWrap/>
              <w:overflowPunct/>
              <w:topLinePunct w:val="0"/>
              <w:autoSpaceDE/>
              <w:autoSpaceDN/>
              <w:bidi w:val="0"/>
              <w:adjustRightInd/>
              <w:ind w:firstLine="482"/>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rPr>
              <w:t>低密度聚乙烯（LDPE）颗粒:</w:t>
            </w:r>
            <w:r>
              <w:rPr>
                <w:rFonts w:hint="default" w:ascii="Times New Roman" w:hAnsi="Times New Roman" w:eastAsia="宋体" w:cs="Times New Roman"/>
                <w:bCs/>
                <w:color w:val="auto"/>
                <w:sz w:val="24"/>
                <w:szCs w:val="24"/>
                <w:highlight w:val="none"/>
              </w:rPr>
              <w:t>低密度聚乙烯又称高压聚乙烯，LDPE呈乳白色，无味、无臭、无毒，表面无光泽的蜡状颗粒。密度为0.91g/cm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-0.93g/cm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，LDPE的熔点为120~125℃，是聚乙烯树脂中最轻的品种。具有良好的柔软性、延伸性、电绝缘性、透明性、易加工性和一定的透气性。其化学稳定性能较好，耐碱、耐一般有机溶剂。</w:t>
            </w:r>
          </w:p>
          <w:p>
            <w:pPr>
              <w:pStyle w:val="74"/>
              <w:keepNext w:val="0"/>
              <w:keepLines w:val="0"/>
              <w:pageBreakBefore w:val="0"/>
              <w:widowControl w:val="0"/>
              <w:kinsoku/>
              <w:wordWrap/>
              <w:overflowPunct/>
              <w:topLinePunct w:val="0"/>
              <w:autoSpaceDE/>
              <w:autoSpaceDN/>
              <w:bidi w:val="0"/>
              <w:adjustRightInd/>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本项目生产过程中为高密度聚乙烯（HDPE）颗粒及低密度聚乙烯（LDPE）颗粒根据一定比例配比着使用，生产温度控制为150℃左右。本次建设项目实际加工过程中加热至熔化温度的控制温度远小于PE 材料的分解温度，不会产生分解废气。</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③聚氯乙烯（PVC）</w:t>
            </w:r>
          </w:p>
          <w:p>
            <w:pPr>
              <w:pStyle w:val="74"/>
              <w:keepNext w:val="0"/>
              <w:keepLines w:val="0"/>
              <w:pageBreakBefore w:val="0"/>
              <w:widowControl w:val="0"/>
              <w:kinsoku/>
              <w:wordWrap/>
              <w:overflowPunct/>
              <w:topLinePunct w:val="0"/>
              <w:autoSpaceDE/>
              <w:autoSpaceDN/>
              <w:bidi w:val="0"/>
              <w:adjustRightInd/>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简称PVC，由氯乙烯在引发剂作用下聚合而成的热塑性树脂。是氯乙烯的均聚物。氯乙烯均聚物和氯乙烯共聚物统称为氯乙烯树脂。PVC为无定形结构的白色粉末，支化度较小。工业生产的PVC分子量一般在5万～12万范围内，具有较大的多分散性，分子量随聚合温度的降低而增加；无固定熔点，80～85℃开始软化，130℃变为粘弹态，150℃开始转变为粘流态；有较好的机械性能，抗张强度60MPa左右，冲击强度5～10kJ/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有优异的介电性能。但对光和热的稳定性差，在100℃以上或经长时间阳光曝晒，就会分解而产生氯化氢，并进一步自动催化分解，引起变色，物理机械性能也迅速下降，在实际应用中必须加入稳定剂以提高对热和光的稳定性。PVC很坚硬，溶解性也很差，只能溶于环己酮、二氯乙烷和四氢呋喃等少数溶剂中，对有机和无机酸、碱、盐均稳定，化学稳定性随使用温度的升高而降低。PVC溶解在丙酮-二硫化碳或丙酮－苯混合溶剂中，用于干法纺丝或湿法纺丝而成纤维，称氯纶。具有难燃、耐酸碱、抗微生物、耐磨并具有较好的保暖性和弹性。</w:t>
            </w:r>
          </w:p>
          <w:p>
            <w:pPr>
              <w:pStyle w:val="74"/>
              <w:keepNext w:val="0"/>
              <w:keepLines w:val="0"/>
              <w:pageBreakBefore w:val="0"/>
              <w:widowControl w:val="0"/>
              <w:kinsoku/>
              <w:wordWrap/>
              <w:overflowPunct/>
              <w:topLinePunct w:val="0"/>
              <w:autoSpaceDE/>
              <w:autoSpaceDN/>
              <w:bidi w:val="0"/>
              <w:adjustRightInd/>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④色母</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色母也称色种，是一种新型高分子材料专用着色剂，色母主要用在塑料生产。色母由颜料或染料、载体和分散剂三种基本要素所组成，是把超常量的颜料均匀载附于树脂之中而制得的聚集体。本项目使用的色母为普通注塑色母，主要成分树脂和无机颜料配比而成。</w:t>
            </w:r>
          </w:p>
          <w:p>
            <w:pPr>
              <w:pStyle w:val="74"/>
              <w:keepNext w:val="0"/>
              <w:keepLines w:val="0"/>
              <w:pageBreakBefore w:val="0"/>
              <w:widowControl w:val="0"/>
              <w:kinsoku/>
              <w:wordWrap/>
              <w:overflowPunct/>
              <w:topLinePunct w:val="0"/>
              <w:autoSpaceDE/>
              <w:autoSpaceDN/>
              <w:bidi w:val="0"/>
              <w:adjustRightInd/>
              <w:ind w:firstLine="482"/>
              <w:textAlignment w:val="auto"/>
              <w:rPr>
                <w:rFonts w:hint="default" w:ascii="Times New Roman" w:hAnsi="Times New Roman" w:eastAsia="宋体" w:cs="Times New Roman"/>
                <w:b/>
                <w:bCs/>
                <w:color w:val="auto"/>
                <w:highlight w:val="none"/>
              </w:rPr>
            </w:pPr>
            <w:r>
              <w:rPr>
                <w:rFonts w:hint="eastAsia" w:ascii="Times New Roman" w:hAnsi="Times New Roman" w:eastAsia="宋体" w:cs="Times New Roman"/>
                <w:b/>
                <w:color w:val="auto"/>
                <w:sz w:val="24"/>
                <w:szCs w:val="24"/>
                <w:highlight w:val="none"/>
                <w:lang w:eastAsia="zh-CN"/>
              </w:rPr>
              <w:t>⑤</w:t>
            </w:r>
            <w:r>
              <w:rPr>
                <w:rFonts w:hint="default" w:ascii="Times New Roman" w:hAnsi="Times New Roman" w:eastAsia="宋体" w:cs="Times New Roman"/>
                <w:b/>
                <w:bCs/>
                <w:color w:val="auto"/>
                <w:highlight w:val="none"/>
              </w:rPr>
              <w:t>涤纶短纤维</w:t>
            </w:r>
          </w:p>
          <w:p>
            <w:pPr>
              <w:pStyle w:val="74"/>
              <w:keepNext w:val="0"/>
              <w:keepLines w:val="0"/>
              <w:pageBreakBefore w:val="0"/>
              <w:widowControl w:val="0"/>
              <w:kinsoku/>
              <w:wordWrap/>
              <w:overflowPunct/>
              <w:topLinePunct w:val="0"/>
              <w:autoSpaceDE/>
              <w:autoSpaceDN/>
              <w:bidi w:val="0"/>
              <w:adjustRightInd/>
              <w:ind w:firstLine="482"/>
              <w:textAlignment w:val="auto"/>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color w:val="auto"/>
                <w:highlight w:val="none"/>
              </w:rPr>
              <w:t>是合成纤维中的一个重要品种，是我国聚酯纤维的</w:t>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"https://baike.baidu.com/item/%E5%95%86%E5%93%81" \t "https://baike.baidu.com/item/%E6%B6%A4%E7%BA%B6/_blank"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商品</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t>名称。是以精对苯二甲酸（PTA）或对苯二甲酸二甲酯（DMT）和乙二醇（EG）为原料经酯化或酯交换和缩聚反应而制得的成纤高聚物——聚对苯二甲酸乙二醇酯（PET），经纺丝和后处理制成的纤维。其具有强度高、弹性好、 耐热性好、绝热性好、热塑性好、耐磨性好、耐光性好等特性。</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outlineLvl w:val="9"/>
              <w:rPr>
                <w:rFonts w:hint="default" w:ascii="Times New Roman" w:hAnsi="Times New Roman" w:eastAsia="宋体" w:cs="Times New Roman"/>
                <w:b/>
                <w:bCs/>
                <w:color w:val="auto"/>
                <w:spacing w:val="0"/>
                <w:w w:val="100"/>
                <w:position w:val="0"/>
                <w:sz w:val="24"/>
                <w:szCs w:val="24"/>
                <w:highlight w:val="none"/>
              </w:rPr>
            </w:pPr>
            <w:r>
              <w:rPr>
                <w:rFonts w:hint="eastAsia" w:cs="Times New Roman"/>
                <w:b/>
                <w:bCs/>
                <w:color w:val="auto"/>
                <w:spacing w:val="0"/>
                <w:w w:val="100"/>
                <w:position w:val="0"/>
                <w:sz w:val="24"/>
                <w:szCs w:val="24"/>
                <w:highlight w:val="none"/>
                <w:lang w:val="en-US" w:eastAsia="zh-CN"/>
              </w:rPr>
              <w:t>8</w:t>
            </w:r>
            <w:r>
              <w:rPr>
                <w:rFonts w:hint="default" w:ascii="Times New Roman" w:hAnsi="Times New Roman" w:eastAsia="宋体" w:cs="Times New Roman"/>
                <w:b/>
                <w:bCs/>
                <w:color w:val="auto"/>
                <w:spacing w:val="0"/>
                <w:w w:val="100"/>
                <w:position w:val="0"/>
                <w:sz w:val="24"/>
                <w:szCs w:val="24"/>
                <w:highlight w:val="none"/>
                <w:lang w:val="en-US" w:eastAsia="zh-CN"/>
              </w:rPr>
              <w:t>、工作</w:t>
            </w:r>
            <w:r>
              <w:rPr>
                <w:rFonts w:hint="default" w:ascii="Times New Roman" w:hAnsi="Times New Roman" w:eastAsia="宋体" w:cs="Times New Roman"/>
                <w:b/>
                <w:bCs/>
                <w:color w:val="auto"/>
                <w:spacing w:val="0"/>
                <w:w w:val="100"/>
                <w:position w:val="0"/>
                <w:sz w:val="24"/>
                <w:szCs w:val="24"/>
                <w:highlight w:val="none"/>
              </w:rPr>
              <w:t>制度和劳动定员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b w:val="0"/>
                <w:bCs/>
                <w:color w:val="auto"/>
                <w:spacing w:val="0"/>
                <w:w w:val="100"/>
                <w:position w:val="0"/>
                <w:sz w:val="24"/>
                <w:szCs w:val="24"/>
                <w:highlight w:val="none"/>
              </w:rPr>
              <w:t>（1）工作制度</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 w:val="0"/>
                <w:bCs/>
                <w:color w:val="auto"/>
                <w:spacing w:val="0"/>
                <w:w w:val="100"/>
                <w:position w:val="0"/>
                <w:sz w:val="24"/>
                <w:szCs w:val="24"/>
                <w:highlight w:val="none"/>
                <w:lang w:val="en-US" w:eastAsia="zh-CN"/>
              </w:rPr>
              <w:t>项目</w:t>
            </w:r>
            <w:r>
              <w:rPr>
                <w:rFonts w:hint="default" w:ascii="Times New Roman" w:hAnsi="Times New Roman" w:eastAsia="宋体" w:cs="Times New Roman"/>
                <w:b w:val="0"/>
                <w:bCs/>
                <w:color w:val="auto"/>
                <w:spacing w:val="0"/>
                <w:w w:val="100"/>
                <w:position w:val="0"/>
                <w:sz w:val="24"/>
                <w:szCs w:val="24"/>
                <w:highlight w:val="none"/>
              </w:rPr>
              <w:t>年工作</w:t>
            </w:r>
            <w:r>
              <w:rPr>
                <w:rFonts w:hint="eastAsia" w:cs="Times New Roman"/>
                <w:b w:val="0"/>
                <w:bCs/>
                <w:color w:val="auto"/>
                <w:spacing w:val="0"/>
                <w:w w:val="100"/>
                <w:position w:val="0"/>
                <w:sz w:val="24"/>
                <w:szCs w:val="24"/>
                <w:highlight w:val="none"/>
                <w:lang w:val="en-US" w:eastAsia="zh-CN"/>
              </w:rPr>
              <w:t>330</w:t>
            </w:r>
            <w:r>
              <w:rPr>
                <w:rFonts w:hint="default" w:ascii="Times New Roman" w:hAnsi="Times New Roman" w:eastAsia="宋体" w:cs="Times New Roman"/>
                <w:b w:val="0"/>
                <w:bCs/>
                <w:color w:val="auto"/>
                <w:spacing w:val="0"/>
                <w:w w:val="100"/>
                <w:position w:val="0"/>
                <w:sz w:val="24"/>
                <w:szCs w:val="24"/>
                <w:highlight w:val="none"/>
              </w:rPr>
              <w:t>天，</w:t>
            </w:r>
            <w:r>
              <w:rPr>
                <w:rFonts w:hint="default" w:ascii="Times New Roman" w:hAnsi="Times New Roman" w:eastAsia="宋体" w:cs="Times New Roman"/>
                <w:snapToGrid w:val="0"/>
                <w:color w:val="auto"/>
                <w:kern w:val="0"/>
                <w:sz w:val="24"/>
                <w:szCs w:val="24"/>
                <w:highlight w:val="none"/>
                <w:lang w:val="en-US" w:eastAsia="zh-CN" w:bidi="ar-SA"/>
              </w:rPr>
              <w:t>实行一班制，每班工作8小时，夜间不生产。年总生产时间为2640小时。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0"/>
                <w:sz w:val="24"/>
                <w:szCs w:val="24"/>
                <w:highlight w:val="none"/>
                <w:lang w:val="en-US" w:eastAsia="zh-CN" w:bidi="ar-SA"/>
              </w:rPr>
              <w:t>（2）</w:t>
            </w:r>
            <w:r>
              <w:rPr>
                <w:rFonts w:hint="default" w:ascii="Times New Roman" w:hAnsi="Times New Roman" w:eastAsia="宋体" w:cs="Times New Roman"/>
                <w:snapToGrid w:val="0"/>
                <w:color w:val="auto"/>
                <w:kern w:val="0"/>
                <w:sz w:val="24"/>
                <w:szCs w:val="24"/>
                <w:highlight w:val="none"/>
                <w:lang w:val="en-US" w:eastAsia="zh-CN" w:bidi="ar-SA"/>
              </w:rPr>
              <w:t>劳动定员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b w:val="0"/>
                <w:bCs/>
                <w:color w:val="auto"/>
                <w:spacing w:val="0"/>
                <w:w w:val="100"/>
                <w:position w:val="0"/>
                <w:sz w:val="24"/>
                <w:szCs w:val="24"/>
                <w:highlight w:val="none"/>
              </w:rPr>
            </w:pPr>
            <w:r>
              <w:rPr>
                <w:rFonts w:hint="eastAsia" w:cs="Times New Roman"/>
                <w:b w:val="0"/>
                <w:bCs/>
                <w:color w:val="auto"/>
                <w:spacing w:val="0"/>
                <w:w w:val="100"/>
                <w:position w:val="0"/>
                <w:sz w:val="24"/>
                <w:szCs w:val="24"/>
                <w:highlight w:val="none"/>
                <w:lang w:eastAsia="zh-CN"/>
              </w:rPr>
              <w:t>原项目劳动定员</w:t>
            </w:r>
            <w:r>
              <w:rPr>
                <w:rFonts w:hint="eastAsia" w:cs="Times New Roman"/>
                <w:b w:val="0"/>
                <w:bCs/>
                <w:color w:val="auto"/>
                <w:spacing w:val="0"/>
                <w:w w:val="100"/>
                <w:position w:val="0"/>
                <w:sz w:val="24"/>
                <w:szCs w:val="24"/>
                <w:highlight w:val="none"/>
                <w:lang w:val="en-US" w:eastAsia="zh-CN"/>
              </w:rPr>
              <w:t>28人，本次扩建增加</w:t>
            </w:r>
            <w:r>
              <w:rPr>
                <w:rFonts w:hint="default" w:ascii="Times New Roman" w:hAnsi="Times New Roman" w:eastAsia="宋体" w:cs="Times New Roman"/>
                <w:b w:val="0"/>
                <w:bCs/>
                <w:color w:val="auto"/>
                <w:spacing w:val="0"/>
                <w:w w:val="100"/>
                <w:position w:val="0"/>
                <w:sz w:val="24"/>
                <w:szCs w:val="24"/>
                <w:highlight w:val="none"/>
                <w:lang w:eastAsia="zh-CN"/>
              </w:rPr>
              <w:t>劳动定员</w:t>
            </w:r>
            <w:r>
              <w:rPr>
                <w:rFonts w:hint="eastAsia" w:cs="Times New Roman"/>
                <w:b w:val="0"/>
                <w:bCs/>
                <w:color w:val="auto"/>
                <w:spacing w:val="0"/>
                <w:w w:val="100"/>
                <w:position w:val="0"/>
                <w:sz w:val="24"/>
                <w:szCs w:val="24"/>
                <w:highlight w:val="none"/>
                <w:lang w:val="en-US" w:eastAsia="zh-CN"/>
              </w:rPr>
              <w:t>5</w:t>
            </w:r>
            <w:r>
              <w:rPr>
                <w:rFonts w:hint="default" w:ascii="Times New Roman" w:hAnsi="Times New Roman" w:eastAsia="宋体" w:cs="Times New Roman"/>
                <w:b w:val="0"/>
                <w:bCs/>
                <w:color w:val="auto"/>
                <w:spacing w:val="0"/>
                <w:w w:val="100"/>
                <w:position w:val="0"/>
                <w:sz w:val="24"/>
                <w:szCs w:val="24"/>
                <w:highlight w:val="none"/>
              </w:rPr>
              <w:t>人，</w:t>
            </w:r>
            <w:r>
              <w:rPr>
                <w:rFonts w:hint="eastAsia" w:cs="Times New Roman"/>
                <w:b w:val="0"/>
                <w:bCs/>
                <w:color w:val="auto"/>
                <w:spacing w:val="0"/>
                <w:w w:val="100"/>
                <w:position w:val="0"/>
                <w:sz w:val="24"/>
                <w:szCs w:val="24"/>
                <w:highlight w:val="none"/>
                <w:lang w:eastAsia="zh-CN"/>
              </w:rPr>
              <w:t>均不</w:t>
            </w:r>
            <w:r>
              <w:rPr>
                <w:rFonts w:hint="eastAsia" w:ascii="Times New Roman" w:hAnsi="Times New Roman" w:eastAsia="宋体" w:cs="Times New Roman"/>
                <w:b w:val="0"/>
                <w:bCs/>
                <w:color w:val="auto"/>
                <w:spacing w:val="0"/>
                <w:w w:val="100"/>
                <w:position w:val="0"/>
                <w:sz w:val="24"/>
                <w:szCs w:val="24"/>
                <w:highlight w:val="none"/>
                <w:lang w:eastAsia="zh-CN"/>
              </w:rPr>
              <w:t>在</w:t>
            </w:r>
            <w:r>
              <w:rPr>
                <w:rFonts w:hint="eastAsia" w:cs="Times New Roman"/>
                <w:b w:val="0"/>
                <w:bCs/>
                <w:color w:val="auto"/>
                <w:spacing w:val="0"/>
                <w:w w:val="100"/>
                <w:position w:val="0"/>
                <w:sz w:val="24"/>
                <w:szCs w:val="24"/>
                <w:highlight w:val="none"/>
                <w:lang w:eastAsia="zh-CN"/>
              </w:rPr>
              <w:t>项目区内</w:t>
            </w:r>
            <w:r>
              <w:rPr>
                <w:rFonts w:hint="eastAsia" w:ascii="Times New Roman" w:hAnsi="Times New Roman" w:eastAsia="宋体" w:cs="Times New Roman"/>
                <w:b w:val="0"/>
                <w:bCs/>
                <w:color w:val="auto"/>
                <w:spacing w:val="0"/>
                <w:w w:val="100"/>
                <w:position w:val="0"/>
                <w:sz w:val="24"/>
                <w:szCs w:val="24"/>
                <w:highlight w:val="none"/>
                <w:lang w:eastAsia="zh-CN"/>
              </w:rPr>
              <w:t>食宿</w:t>
            </w:r>
            <w:r>
              <w:rPr>
                <w:rFonts w:hint="default" w:ascii="Times New Roman" w:hAnsi="Times New Roman" w:eastAsia="宋体" w:cs="Times New Roman"/>
                <w:b w:val="0"/>
                <w:bCs/>
                <w:color w:val="auto"/>
                <w:spacing w:val="0"/>
                <w:w w:val="10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Style w:val="61"/>
                <w:rFonts w:hint="default" w:ascii="Times New Roman" w:hAnsi="Times New Roman" w:eastAsia="宋体" w:cs="Times New Roman"/>
                <w:b/>
                <w:bCs/>
                <w:color w:val="auto"/>
                <w:sz w:val="24"/>
                <w:szCs w:val="24"/>
                <w:highlight w:val="none"/>
              </w:rPr>
            </w:pPr>
            <w:r>
              <w:rPr>
                <w:rFonts w:hint="eastAsia" w:cs="Times New Roman"/>
                <w:b/>
                <w:bCs/>
                <w:color w:val="auto"/>
                <w:spacing w:val="0"/>
                <w:w w:val="100"/>
                <w:position w:val="0"/>
                <w:sz w:val="24"/>
                <w:szCs w:val="24"/>
                <w:highlight w:val="none"/>
                <w:lang w:val="en-US" w:eastAsia="zh-CN"/>
              </w:rPr>
              <w:t>9</w:t>
            </w:r>
            <w:r>
              <w:rPr>
                <w:rFonts w:hint="default" w:ascii="Times New Roman" w:hAnsi="Times New Roman" w:eastAsia="宋体" w:cs="Times New Roman"/>
                <w:b/>
                <w:bCs/>
                <w:color w:val="auto"/>
                <w:spacing w:val="0"/>
                <w:w w:val="100"/>
                <w:position w:val="0"/>
                <w:sz w:val="24"/>
                <w:szCs w:val="24"/>
                <w:highlight w:val="none"/>
                <w:lang w:val="en-US" w:eastAsia="zh-CN"/>
              </w:rPr>
              <w:t>、</w:t>
            </w:r>
            <w:r>
              <w:rPr>
                <w:rFonts w:hint="eastAsia" w:ascii="Times New Roman" w:hAnsi="Times New Roman" w:eastAsia="宋体" w:cs="Times New Roman"/>
                <w:b/>
                <w:bCs/>
                <w:color w:val="auto"/>
                <w:spacing w:val="0"/>
                <w:w w:val="100"/>
                <w:position w:val="0"/>
                <w:sz w:val="24"/>
                <w:szCs w:val="24"/>
                <w:highlight w:val="none"/>
                <w:lang w:val="en-US" w:eastAsia="zh-CN"/>
              </w:rPr>
              <w:t>施工</w:t>
            </w:r>
            <w:r>
              <w:rPr>
                <w:rFonts w:hint="default" w:ascii="Times New Roman" w:hAnsi="Times New Roman" w:eastAsia="宋体" w:cs="Times New Roman"/>
                <w:b/>
                <w:bCs/>
                <w:color w:val="auto"/>
                <w:spacing w:val="0"/>
                <w:w w:val="100"/>
                <w:position w:val="0"/>
                <w:sz w:val="24"/>
                <w:szCs w:val="24"/>
                <w:highlight w:val="none"/>
                <w:lang w:val="en-US" w:eastAsia="zh-CN"/>
              </w:rPr>
              <w:t>进度</w:t>
            </w:r>
            <w:r>
              <w:rPr>
                <w:rStyle w:val="61"/>
                <w:rFonts w:hint="default" w:ascii="Times New Roman" w:hAnsi="Times New Roman" w:eastAsia="宋体" w:cs="Times New Roman"/>
                <w:b/>
                <w:bCs/>
                <w:color w:val="auto"/>
                <w:sz w:val="24"/>
                <w:szCs w:val="24"/>
                <w:highlight w:val="none"/>
              </w:rPr>
              <w:t>计划</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b w:val="0"/>
                <w:bCs/>
                <w:color w:val="auto"/>
                <w:sz w:val="24"/>
                <w:szCs w:val="24"/>
                <w:highlight w:val="none"/>
                <w:lang w:eastAsia="zh-CN"/>
              </w:rPr>
            </w:pPr>
            <w:r>
              <w:rPr>
                <w:rFonts w:hint="eastAsia"/>
                <w:color w:val="auto"/>
                <w:sz w:val="24"/>
                <w:szCs w:val="24"/>
                <w:highlight w:val="none"/>
                <w:lang w:eastAsia="zh-CN"/>
              </w:rPr>
              <w:t>项目施工期主要为设备安装、环保工程建设等，施工期</w:t>
            </w:r>
            <w:r>
              <w:rPr>
                <w:rFonts w:hint="default" w:ascii="Times New Roman" w:hAnsi="Times New Roman" w:eastAsia="宋体" w:cs="Times New Roman"/>
                <w:b w:val="0"/>
                <w:bCs/>
                <w:color w:val="auto"/>
                <w:sz w:val="24"/>
                <w:szCs w:val="24"/>
                <w:highlight w:val="none"/>
              </w:rPr>
              <w:t>为</w:t>
            </w:r>
            <w:r>
              <w:rPr>
                <w:rFonts w:hint="eastAsia" w:cs="Times New Roman"/>
                <w:b w:val="0"/>
                <w:bCs/>
                <w:color w:val="auto"/>
                <w:sz w:val="24"/>
                <w:szCs w:val="24"/>
                <w:highlight w:val="none"/>
                <w:lang w:val="en-US" w:eastAsia="zh-CN"/>
              </w:rPr>
              <w:t>30</w:t>
            </w:r>
            <w:r>
              <w:rPr>
                <w:rFonts w:hint="eastAsia" w:ascii="Times New Roman" w:hAnsi="Times New Roman" w:eastAsia="宋体" w:cs="Times New Roman"/>
                <w:b w:val="0"/>
                <w:bCs/>
                <w:color w:val="auto"/>
                <w:sz w:val="24"/>
                <w:szCs w:val="24"/>
                <w:highlight w:val="none"/>
                <w:lang w:val="en-US" w:eastAsia="zh-CN"/>
              </w:rPr>
              <w:t>天</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2</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5</w:t>
            </w:r>
            <w:r>
              <w:rPr>
                <w:rFonts w:hint="default" w:ascii="Times New Roman" w:hAnsi="Times New Roman" w:eastAsia="宋体" w:cs="Times New Roman"/>
                <w:b w:val="0"/>
                <w:bCs/>
                <w:color w:val="auto"/>
                <w:sz w:val="24"/>
                <w:szCs w:val="24"/>
                <w:highlight w:val="none"/>
                <w:lang w:val="en-US" w:eastAsia="zh-CN"/>
              </w:rPr>
              <w:t>月</w:t>
            </w:r>
            <w:r>
              <w:rPr>
                <w:rFonts w:hint="default" w:ascii="Times New Roman" w:hAnsi="Times New Roman" w:eastAsia="宋体" w:cs="Times New Roman"/>
                <w:b w:val="0"/>
                <w:bCs/>
                <w:color w:val="auto"/>
                <w:sz w:val="24"/>
                <w:szCs w:val="24"/>
                <w:highlight w:val="none"/>
                <w:lang w:eastAsia="zh-CN"/>
              </w:rPr>
              <w:t>开工</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2</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6</w:t>
            </w:r>
            <w:r>
              <w:rPr>
                <w:rFonts w:hint="default" w:ascii="Times New Roman" w:hAnsi="Times New Roman" w:eastAsia="宋体" w:cs="Times New Roman"/>
                <w:b w:val="0"/>
                <w:bCs/>
                <w:color w:val="auto"/>
                <w:sz w:val="24"/>
                <w:szCs w:val="24"/>
                <w:highlight w:val="none"/>
              </w:rPr>
              <w:t>月竣工。</w:t>
            </w:r>
          </w:p>
          <w:p>
            <w:pPr>
              <w:keepNext w:val="0"/>
              <w:keepLines w:val="0"/>
              <w:pageBreakBefore w:val="0"/>
              <w:widowControl w:val="0"/>
              <w:kinsoku/>
              <w:wordWrap/>
              <w:overflowPunct/>
              <w:topLinePunct w:val="0"/>
              <w:autoSpaceDE/>
              <w:bidi w:val="0"/>
              <w:adjustRightInd/>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eastAsia="zh-CN"/>
              </w:rPr>
              <w:t>、项目平面布置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本项目位于东川再就业特色产业园区天生桥工业园再生资源基地内4-1号厂房，项目周边主要为各生产加工型企业</w:t>
            </w:r>
            <w:r>
              <w:rPr>
                <w:rFonts w:hint="eastAsia" w:cs="Times New Roman"/>
                <w:color w:val="auto"/>
                <w:sz w:val="24"/>
                <w:szCs w:val="24"/>
                <w:highlight w:val="none"/>
                <w:lang w:eastAsia="zh-CN"/>
              </w:rPr>
              <w:t>。本项目利用原项目厂房重新布置进行扩建，其中自粘胶膜生产线在本次扩建由厂房北侧改为厂房中部；破碎区由厂房东侧改为北侧；原辅料堆存区沿用原有北侧的，新增</w:t>
            </w:r>
            <w:r>
              <w:rPr>
                <w:rFonts w:hint="eastAsia" w:cs="Times New Roman"/>
                <w:color w:val="auto"/>
                <w:sz w:val="24"/>
                <w:szCs w:val="24"/>
                <w:highlight w:val="none"/>
                <w:lang w:val="en-US" w:eastAsia="zh-CN"/>
              </w:rPr>
              <w:t>1个位于西侧；成品堆放区</w:t>
            </w:r>
            <w:r>
              <w:rPr>
                <w:rFonts w:hint="eastAsia" w:ascii="Times New Roman" w:hAnsi="Times New Roman" w:eastAsia="宋体" w:cs="Times New Roman"/>
                <w:color w:val="auto"/>
                <w:sz w:val="24"/>
                <w:szCs w:val="24"/>
                <w:highlight w:val="none"/>
                <w:lang w:val="en-US" w:eastAsia="zh-CN"/>
              </w:rPr>
              <w:t>沿用原有2个位于西南侧及东侧的成品堆放区，取消原有其余3个。本次扩建环保设施增加1套</w:t>
            </w:r>
            <w:r>
              <w:rPr>
                <w:rFonts w:hint="eastAsia" w:cs="Times New Roman"/>
                <w:color w:val="auto"/>
                <w:sz w:val="24"/>
                <w:szCs w:val="24"/>
                <w:highlight w:val="none"/>
                <w:lang w:val="en-US" w:eastAsia="zh-CN"/>
              </w:rPr>
              <w:t>布</w:t>
            </w:r>
            <w:r>
              <w:rPr>
                <w:rFonts w:hint="eastAsia" w:ascii="Times New Roman" w:hAnsi="Times New Roman" w:eastAsia="宋体" w:cs="Times New Roman"/>
                <w:color w:val="auto"/>
                <w:sz w:val="24"/>
                <w:szCs w:val="24"/>
                <w:highlight w:val="none"/>
                <w:lang w:val="en-US" w:eastAsia="zh-CN"/>
              </w:rPr>
              <w:t>袋除尘器+15m排气筒，位于厂房南侧，用于处理土工布生产废气。其余环保设施沿用原项目已设置。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 w:val="24"/>
                <w:szCs w:val="24"/>
                <w:highlight w:val="none"/>
              </w:rPr>
              <w:t>厂区总图方案功能分区明确，总体划分为两个主要区域，即办公区及生产加工区。项目区场地呈南北向，根据项目区地形特点及生产的需求，在项目区西侧及东侧各设置2个出入口（共设置4个），方便物料运进和产品运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办公室位于生产车间外西北侧，生产区及办公区有一定的距离，方便厂区管理又不影响工作人员的办公。项目具体平面布置情况详见附图</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总投资和</w:t>
            </w:r>
            <w:r>
              <w:rPr>
                <w:rFonts w:hint="default" w:ascii="Times New Roman" w:hAnsi="Times New Roman" w:eastAsia="宋体" w:cs="Times New Roman"/>
                <w:b/>
                <w:bCs/>
                <w:color w:val="auto"/>
                <w:sz w:val="24"/>
                <w:szCs w:val="24"/>
                <w:highlight w:val="none"/>
              </w:rPr>
              <w:t>环保投资</w:t>
            </w:r>
          </w:p>
          <w:p>
            <w:pPr>
              <w:tabs>
                <w:tab w:val="left" w:pos="2395"/>
              </w:tabs>
              <w:spacing w:line="348" w:lineRule="auto"/>
              <w:ind w:right="105" w:rightChars="50"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项目总投资</w:t>
            </w:r>
            <w:r>
              <w:rPr>
                <w:rFonts w:hint="eastAsia" w:cs="Times New Roman"/>
                <w:color w:val="auto"/>
                <w:sz w:val="24"/>
                <w:szCs w:val="24"/>
                <w:highlight w:val="none"/>
                <w:lang w:val="en-US" w:eastAsia="zh-CN"/>
              </w:rPr>
              <w:t>1600</w:t>
            </w:r>
            <w:r>
              <w:rPr>
                <w:rFonts w:hint="default" w:ascii="Times New Roman" w:hAnsi="Times New Roman" w:eastAsia="宋体" w:cs="Times New Roman"/>
                <w:color w:val="auto"/>
                <w:sz w:val="24"/>
                <w:szCs w:val="24"/>
                <w:highlight w:val="none"/>
              </w:rPr>
              <w:t>万，建设工程环保投资共计</w:t>
            </w:r>
            <w:r>
              <w:rPr>
                <w:rFonts w:hint="eastAsia" w:cs="Times New Roman"/>
                <w:color w:val="auto"/>
                <w:sz w:val="24"/>
                <w:szCs w:val="24"/>
                <w:highlight w:val="none"/>
                <w:lang w:val="en-US" w:eastAsia="zh-CN"/>
              </w:rPr>
              <w:t>14.35</w:t>
            </w:r>
            <w:r>
              <w:rPr>
                <w:rFonts w:hint="default" w:ascii="Times New Roman" w:hAnsi="Times New Roman" w:eastAsia="宋体" w:cs="Times New Roman"/>
                <w:color w:val="auto"/>
                <w:sz w:val="24"/>
                <w:szCs w:val="24"/>
                <w:highlight w:val="none"/>
              </w:rPr>
              <w:t>万元，占工程总投资</w:t>
            </w:r>
            <w:r>
              <w:rPr>
                <w:rFonts w:hint="eastAsia" w:cs="Times New Roman"/>
                <w:color w:val="auto"/>
                <w:sz w:val="24"/>
                <w:szCs w:val="24"/>
                <w:highlight w:val="none"/>
                <w:lang w:val="en-US" w:eastAsia="zh-CN"/>
              </w:rPr>
              <w:t>0.90</w:t>
            </w:r>
            <w:r>
              <w:rPr>
                <w:rFonts w:hint="default" w:ascii="Times New Roman" w:hAnsi="Times New Roman" w:eastAsia="宋体" w:cs="Times New Roman"/>
                <w:color w:val="auto"/>
                <w:sz w:val="24"/>
                <w:szCs w:val="24"/>
                <w:highlight w:val="none"/>
              </w:rPr>
              <w:t>%。各项环保投资估算明细见表</w:t>
            </w:r>
            <w:r>
              <w:rPr>
                <w:rFonts w:hint="eastAsia"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rPr>
              <w:t>。</w:t>
            </w:r>
          </w:p>
          <w:p>
            <w:pPr>
              <w:pStyle w:val="12"/>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2-7</w:t>
            </w:r>
            <w:r>
              <w:rPr>
                <w:rFonts w:hint="default" w:ascii="Times New Roman" w:hAnsi="Times New Roman" w:eastAsia="宋体" w:cs="Times New Roman"/>
                <w:b/>
                <w:color w:val="auto"/>
                <w:sz w:val="21"/>
                <w:szCs w:val="21"/>
                <w:highlight w:val="none"/>
              </w:rPr>
              <w:t xml:space="preserve">   环保投资概算表   单位：万</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44"/>
              <w:gridCol w:w="3671"/>
              <w:gridCol w:w="840"/>
              <w:gridCol w:w="72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1144" w:type="dxa"/>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3671" w:type="dxa"/>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840" w:type="dxa"/>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720" w:type="dxa"/>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1233" w:type="dxa"/>
                  <w:noWrap w:val="0"/>
                  <w:vAlign w:val="center"/>
                </w:tcPr>
                <w:p>
                  <w:pPr>
                    <w:pStyle w:val="6"/>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694" w:type="dxa"/>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生产车间</w:t>
                  </w:r>
                  <w:r>
                    <w:rPr>
                      <w:rFonts w:hint="eastAsia" w:cs="Times New Roman"/>
                      <w:color w:val="auto"/>
                      <w:sz w:val="21"/>
                      <w:szCs w:val="21"/>
                      <w:highlight w:val="none"/>
                      <w:lang w:eastAsia="zh-CN"/>
                    </w:rPr>
                    <w:t>有机</w:t>
                  </w:r>
                  <w:r>
                    <w:rPr>
                      <w:rFonts w:hint="default" w:ascii="Times New Roman" w:hAnsi="Times New Roman" w:eastAsia="宋体" w:cs="Times New Roman"/>
                      <w:color w:val="auto"/>
                      <w:sz w:val="21"/>
                      <w:szCs w:val="21"/>
                      <w:highlight w:val="none"/>
                    </w:rPr>
                    <w:t>废气</w:t>
                  </w:r>
                </w:p>
              </w:tc>
              <w:tc>
                <w:tcPr>
                  <w:tcW w:w="3671"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防水板</w:t>
                  </w:r>
                  <w:r>
                    <w:rPr>
                      <w:rFonts w:hint="eastAsia" w:cs="Times New Roman"/>
                      <w:color w:val="auto"/>
                      <w:sz w:val="21"/>
                      <w:szCs w:val="21"/>
                      <w:highlight w:val="none"/>
                      <w:lang w:val="en-US" w:eastAsia="zh-CN"/>
                    </w:rPr>
                    <w:t>/土工膜生产线挤出机上方</w:t>
                  </w:r>
                  <w:r>
                    <w:rPr>
                      <w:rFonts w:hint="default" w:ascii="Times New Roman" w:hAnsi="Times New Roman" w:eastAsia="宋体" w:cs="Times New Roman"/>
                      <w:color w:val="auto"/>
                      <w:sz w:val="21"/>
                      <w:szCs w:val="21"/>
                      <w:highlight w:val="none"/>
                    </w:rPr>
                    <w:t>设置“</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w:t>
                  </w:r>
                  <w:r>
                    <w:rPr>
                      <w:rFonts w:hint="eastAsia" w:cs="Times New Roman"/>
                      <w:color w:val="auto"/>
                      <w:sz w:val="21"/>
                      <w:szCs w:val="21"/>
                      <w:highlight w:val="none"/>
                      <w:lang w:val="en-US" w:eastAsia="zh-CN"/>
                    </w:rPr>
                    <w:t>4m</w:t>
                  </w:r>
                  <w:r>
                    <w:rPr>
                      <w:rFonts w:hint="eastAsia"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rPr>
                    <w:t>集气罩</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“1套UV光氧催化设备+活性炭吸附”装置+1根15m高排气筒（预留标准的采样检测口）（</w:t>
                  </w:r>
                  <w:r>
                    <w:rPr>
                      <w:rFonts w:hint="eastAsia"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风机风量</w:t>
                  </w:r>
                  <w:r>
                    <w:rPr>
                      <w:rFonts w:hint="eastAsia" w:cs="Times New Roman"/>
                      <w:color w:val="auto"/>
                      <w:sz w:val="21"/>
                      <w:szCs w:val="21"/>
                      <w:highlight w:val="none"/>
                      <w:lang w:val="en-US" w:eastAsia="zh-CN"/>
                    </w:rPr>
                    <w:t>10000m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/h</w:t>
                  </w:r>
                  <w:r>
                    <w:rPr>
                      <w:rFonts w:hint="eastAsia" w:ascii="Times New Roman" w:hAnsi="Times New Roman" w:eastAsia="宋体" w:cs="Times New Roman"/>
                      <w:color w:val="auto"/>
                      <w:sz w:val="21"/>
                      <w:szCs w:val="21"/>
                      <w:highlight w:val="none"/>
                      <w:lang w:eastAsia="zh-CN"/>
                    </w:rPr>
                    <w:t>。</w:t>
                  </w:r>
                </w:p>
              </w:tc>
              <w:tc>
                <w:tcPr>
                  <w:tcW w:w="840" w:type="dxa"/>
                  <w:noWrap w:val="0"/>
                  <w:vAlign w:val="center"/>
                </w:tcPr>
                <w:p>
                  <w:pPr>
                    <w:pStyle w:val="78"/>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集气罩</w:t>
                  </w:r>
                  <w:r>
                    <w:rPr>
                      <w:rFonts w:hint="default" w:ascii="Times New Roman" w:hAnsi="Times New Roman" w:eastAsia="宋体" w:cs="Times New Roman"/>
                      <w:color w:val="auto"/>
                      <w:sz w:val="21"/>
                      <w:szCs w:val="21"/>
                      <w:highlight w:val="none"/>
                    </w:rPr>
                    <w:t>新增</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UV光氧催化设备+活性炭吸附”装置</w:t>
                  </w:r>
                  <w:r>
                    <w:rPr>
                      <w:rFonts w:hint="eastAsia" w:cs="Times New Roman"/>
                      <w:color w:val="auto"/>
                      <w:sz w:val="21"/>
                      <w:szCs w:val="21"/>
                      <w:highlight w:val="none"/>
                      <w:lang w:eastAsia="zh-CN"/>
                    </w:rPr>
                    <w:t>沿用原有，风机风量增加</w:t>
                  </w:r>
                  <w:r>
                    <w:rPr>
                      <w:rFonts w:hint="eastAsia" w:cs="Times New Roman"/>
                      <w:color w:val="auto"/>
                      <w:sz w:val="21"/>
                      <w:szCs w:val="21"/>
                      <w:highlight w:val="none"/>
                      <w:lang w:val="en-US" w:eastAsia="zh-CN"/>
                    </w:rPr>
                    <w:t>2000m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694" w:type="dxa"/>
                  <w:vMerge w:val="continue"/>
                  <w:noWrap w:val="0"/>
                  <w:vAlign w:val="center"/>
                </w:tcPr>
                <w:p>
                  <w:pPr>
                    <w:spacing w:line="240" w:lineRule="auto"/>
                    <w:ind w:firstLine="0" w:firstLineChars="0"/>
                    <w:jc w:val="center"/>
                    <w:rPr>
                      <w:color w:val="auto"/>
                      <w:highlight w:val="none"/>
                    </w:rPr>
                  </w:pPr>
                </w:p>
              </w:tc>
              <w:tc>
                <w:tcPr>
                  <w:tcW w:w="1144" w:type="dxa"/>
                  <w:noWrap w:val="0"/>
                  <w:vAlign w:val="center"/>
                </w:tcPr>
                <w:p>
                  <w:pPr>
                    <w:spacing w:line="240" w:lineRule="auto"/>
                    <w:ind w:firstLine="0" w:firstLineChars="0"/>
                    <w:jc w:val="center"/>
                    <w:rPr>
                      <w:color w:val="auto"/>
                      <w:highlight w:val="none"/>
                    </w:rPr>
                  </w:pPr>
                  <w:r>
                    <w:rPr>
                      <w:rFonts w:hint="default" w:ascii="Times New Roman" w:hAnsi="Times New Roman" w:eastAsia="宋体" w:cs="Times New Roman"/>
                      <w:color w:val="auto"/>
                      <w:sz w:val="21"/>
                      <w:szCs w:val="21"/>
                      <w:highlight w:val="none"/>
                    </w:rPr>
                    <w:t>生产车间</w:t>
                  </w:r>
                  <w:r>
                    <w:rPr>
                      <w:rFonts w:hint="eastAsia" w:cs="Times New Roman"/>
                      <w:color w:val="auto"/>
                      <w:sz w:val="21"/>
                      <w:szCs w:val="21"/>
                      <w:highlight w:val="none"/>
                      <w:lang w:eastAsia="zh-CN"/>
                    </w:rPr>
                    <w:t>粉尘</w:t>
                  </w:r>
                </w:p>
              </w:tc>
              <w:tc>
                <w:tcPr>
                  <w:tcW w:w="3671"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土工布各产尘点上方分别</w:t>
                  </w:r>
                  <w:r>
                    <w:rPr>
                      <w:rFonts w:hint="eastAsia" w:ascii="Times New Roman" w:hAnsi="Times New Roman" w:eastAsia="宋体" w:cs="Times New Roman"/>
                      <w:color w:val="auto"/>
                      <w:sz w:val="21"/>
                      <w:szCs w:val="21"/>
                      <w:highlight w:val="none"/>
                      <w:lang w:val="en-US" w:eastAsia="zh-CN"/>
                    </w:rPr>
                    <w:t>设置</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1个</w:t>
                  </w:r>
                  <w:r>
                    <w:rPr>
                      <w:rFonts w:hint="eastAsia" w:cs="Times New Roman"/>
                      <w:color w:val="auto"/>
                      <w:sz w:val="21"/>
                      <w:szCs w:val="21"/>
                      <w:highlight w:val="none"/>
                      <w:lang w:val="en-US" w:eastAsia="zh-CN"/>
                    </w:rPr>
                    <w:t>2m</w:t>
                  </w:r>
                  <w:r>
                    <w:rPr>
                      <w:rFonts w:hint="eastAsia"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eastAsia="zh-CN"/>
                    </w:rPr>
                    <w:t>集气罩</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，共6个集气罩+1套布袋除尘器+15排气筒</w:t>
                  </w:r>
                  <w:r>
                    <w:rPr>
                      <w:rFonts w:hint="default" w:ascii="Times New Roman" w:hAnsi="Times New Roman" w:eastAsia="宋体" w:cs="Times New Roman"/>
                      <w:color w:val="auto"/>
                      <w:sz w:val="21"/>
                      <w:szCs w:val="21"/>
                      <w:highlight w:val="none"/>
                    </w:rPr>
                    <w:t>（预留标准的采样检测口）（</w:t>
                  </w:r>
                  <w:r>
                    <w:rPr>
                      <w:rFonts w:hint="eastAsia"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风机风量</w:t>
                  </w:r>
                  <w:r>
                    <w:rPr>
                      <w:rFonts w:hint="eastAsia" w:cs="Times New Roman"/>
                      <w:color w:val="auto"/>
                      <w:sz w:val="21"/>
                      <w:szCs w:val="21"/>
                      <w:highlight w:val="none"/>
                      <w:lang w:val="en-US" w:eastAsia="zh-CN"/>
                    </w:rPr>
                    <w:t>2000m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/h</w:t>
                  </w:r>
                  <w:r>
                    <w:rPr>
                      <w:rFonts w:hint="eastAsia" w:ascii="Times New Roman" w:hAnsi="Times New Roman" w:eastAsia="宋体" w:cs="Times New Roman"/>
                      <w:color w:val="auto"/>
                      <w:sz w:val="21"/>
                      <w:szCs w:val="21"/>
                      <w:highlight w:val="none"/>
                      <w:lang w:eastAsia="zh-CN"/>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雨污水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840" w:type="dxa"/>
                  <w:noWrap w:val="0"/>
                  <w:vAlign w:val="center"/>
                </w:tcPr>
                <w:p>
                  <w:pPr>
                    <w:pStyle w:val="78"/>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生产废水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Style w:val="79"/>
                      <w:rFonts w:hint="default" w:ascii="Times New Roman" w:hAnsi="Times New Roman" w:eastAsia="宋体" w:cs="Times New Roman"/>
                      <w:color w:val="auto"/>
                      <w:sz w:val="21"/>
                      <w:szCs w:val="21"/>
                      <w:highlight w:val="none"/>
                    </w:rPr>
                    <w:t>1个容积约为</w:t>
                  </w:r>
                  <w:r>
                    <w:rPr>
                      <w:rStyle w:val="79"/>
                      <w:rFonts w:hint="eastAsia" w:cs="Times New Roman"/>
                      <w:color w:val="auto"/>
                      <w:sz w:val="21"/>
                      <w:szCs w:val="21"/>
                      <w:highlight w:val="none"/>
                      <w:lang w:val="en-US" w:eastAsia="zh-CN"/>
                    </w:rPr>
                    <w:t>1</w:t>
                  </w:r>
                  <w:r>
                    <w:rPr>
                      <w:rStyle w:val="79"/>
                      <w:rFonts w:hint="default" w:ascii="Times New Roman" w:hAnsi="Times New Roman" w:eastAsia="宋体" w:cs="Times New Roman"/>
                      <w:color w:val="auto"/>
                      <w:sz w:val="21"/>
                      <w:szCs w:val="21"/>
                      <w:highlight w:val="none"/>
                    </w:rPr>
                    <w:t>m</w:t>
                  </w:r>
                  <w:r>
                    <w:rPr>
                      <w:rStyle w:val="79"/>
                      <w:rFonts w:hint="default" w:ascii="Times New Roman" w:hAnsi="Times New Roman" w:eastAsia="宋体" w:cs="Times New Roman"/>
                      <w:color w:val="auto"/>
                      <w:sz w:val="21"/>
                      <w:szCs w:val="21"/>
                      <w:highlight w:val="none"/>
                      <w:vertAlign w:val="superscript"/>
                    </w:rPr>
                    <w:t>3</w:t>
                  </w:r>
                  <w:r>
                    <w:rPr>
                      <w:rStyle w:val="79"/>
                      <w:rFonts w:hint="default" w:ascii="Times New Roman" w:hAnsi="Times New Roman" w:eastAsia="宋体" w:cs="Times New Roman"/>
                      <w:color w:val="auto"/>
                      <w:sz w:val="21"/>
                      <w:szCs w:val="21"/>
                      <w:highlight w:val="none"/>
                    </w:rPr>
                    <w:t>的</w:t>
                  </w:r>
                  <w:r>
                    <w:rPr>
                      <w:rStyle w:val="79"/>
                      <w:rFonts w:hint="eastAsia" w:cs="Times New Roman"/>
                      <w:color w:val="auto"/>
                      <w:sz w:val="21"/>
                      <w:szCs w:val="21"/>
                      <w:highlight w:val="none"/>
                      <w:lang w:eastAsia="zh-CN"/>
                    </w:rPr>
                    <w:t>收集池。</w:t>
                  </w:r>
                </w:p>
              </w:tc>
              <w:tc>
                <w:tcPr>
                  <w:tcW w:w="840" w:type="dxa"/>
                  <w:noWrap w:val="0"/>
                  <w:vAlign w:val="center"/>
                </w:tcPr>
                <w:p>
                  <w:pPr>
                    <w:pStyle w:val="78"/>
                    <w:adjustRightInd/>
                    <w:spacing w:before="0" w:after="0" w:line="240" w:lineRule="auto"/>
                    <w:jc w:val="center"/>
                    <w:rPr>
                      <w:rFonts w:hint="eastAsia" w:ascii="Times New Roman" w:hAnsi="Times New Roman" w:eastAsia="宋体" w:cs="Times New Roman"/>
                      <w:b w:val="0"/>
                      <w:bCs/>
                      <w:color w:val="auto"/>
                      <w:sz w:val="21"/>
                      <w:szCs w:val="21"/>
                      <w:highlight w:val="none"/>
                      <w:lang w:eastAsia="zh-CN"/>
                    </w:rPr>
                  </w:pPr>
                  <w:r>
                    <w:rPr>
                      <w:rFonts w:hint="eastAsia" w:eastAsia="宋体" w:cs="Times New Roman"/>
                      <w:b w:val="0"/>
                      <w:bCs/>
                      <w:color w:val="auto"/>
                      <w:sz w:val="21"/>
                      <w:szCs w:val="21"/>
                      <w:highlight w:val="none"/>
                      <w:lang w:val="en-US" w:eastAsia="zh-CN"/>
                    </w:rPr>
                    <w:t>1</w:t>
                  </w:r>
                  <w:r>
                    <w:rPr>
                      <w:rFonts w:hint="eastAsia" w:eastAsia="宋体" w:cs="Times New Roman"/>
                      <w:b w:val="0"/>
                      <w:bCs/>
                      <w:color w:val="auto"/>
                      <w:sz w:val="21"/>
                      <w:szCs w:val="21"/>
                      <w:highlight w:val="none"/>
                      <w:lang w:eastAsia="zh-CN"/>
                    </w:rPr>
                    <w:t>个</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ascii="Times New Roman" w:hAnsi="Times New Roman" w:eastAsia="宋体" w:cs="Times New Roman"/>
                      <w:bCs/>
                      <w:color w:val="auto"/>
                      <w:sz w:val="21"/>
                      <w:szCs w:val="21"/>
                      <w:highlight w:val="none"/>
                      <w:lang w:val="en-US" w:eastAsia="zh-CN"/>
                    </w:rPr>
                    <w:t>35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restart"/>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固废治理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840"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若干</w:t>
                  </w:r>
                </w:p>
              </w:tc>
              <w:tc>
                <w:tcPr>
                  <w:tcW w:w="720"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6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面积为</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eastAsia" w:ascii="Times New Roman" w:hAnsi="Times New Roman" w:eastAsia="宋体" w:cs="Times New Roman"/>
                      <w:color w:val="auto"/>
                      <w:sz w:val="21"/>
                      <w:szCs w:val="21"/>
                      <w:highlight w:val="none"/>
                      <w:lang w:eastAsia="zh-CN"/>
                    </w:rPr>
                    <w:t>。</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20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vMerge w:val="continue"/>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危险废物</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危险废物暂存间1间，</w:t>
                  </w:r>
                  <w:r>
                    <w:rPr>
                      <w:rFonts w:hint="eastAsia"/>
                      <w:color w:val="auto"/>
                      <w:sz w:val="21"/>
                      <w:szCs w:val="21"/>
                      <w:highlight w:val="none"/>
                      <w:lang w:eastAsia="zh-CN"/>
                    </w:rPr>
                    <w:t>占地</w:t>
                  </w:r>
                  <w:r>
                    <w:rPr>
                      <w:rFonts w:ascii="Times New Roman" w:hAnsi="Times New Roman"/>
                      <w:color w:val="auto"/>
                      <w:sz w:val="21"/>
                      <w:szCs w:val="21"/>
                      <w:highlight w:val="none"/>
                    </w:rPr>
                    <w:t>面积</w:t>
                  </w:r>
                  <w:r>
                    <w:rPr>
                      <w:rFonts w:hint="eastAsia" w:ascii="Times New Roman" w:hAnsi="Times New Roman"/>
                      <w:color w:val="auto"/>
                      <w:sz w:val="21"/>
                      <w:szCs w:val="21"/>
                      <w:highlight w:val="none"/>
                      <w:lang w:eastAsia="zh-CN"/>
                    </w:rPr>
                    <w:t>约</w:t>
                  </w:r>
                  <w:r>
                    <w:rPr>
                      <w:rFonts w:hint="eastAsia"/>
                      <w:color w:val="auto"/>
                      <w:sz w:val="21"/>
                      <w:szCs w:val="21"/>
                      <w:highlight w:val="none"/>
                      <w:lang w:val="en-US" w:eastAsia="zh-CN"/>
                    </w:rPr>
                    <w:t>5</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rFonts w:hint="eastAsia" w:ascii="Times New Roman" w:hAnsi="Times New Roman" w:cs="Times New Roman"/>
                      <w:color w:val="auto"/>
                      <w:sz w:val="21"/>
                      <w:szCs w:val="21"/>
                      <w:highlight w:val="none"/>
                      <w:lang w:eastAsia="zh-CN"/>
                    </w:rPr>
                    <w:t>配套</w:t>
                  </w:r>
                  <w:r>
                    <w:rPr>
                      <w:rFonts w:hint="eastAsia" w:ascii="Times New Roman" w:hAnsi="Times New Roman" w:cs="Times New Roman"/>
                      <w:color w:val="auto"/>
                      <w:sz w:val="21"/>
                      <w:szCs w:val="21"/>
                      <w:highlight w:val="none"/>
                      <w:lang w:val="en-US" w:eastAsia="zh-CN"/>
                    </w:rPr>
                    <w:t>2个危险废物专业收集容器</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9" w:type="dxa"/>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2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14.35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12</w:t>
            </w:r>
            <w:r>
              <w:rPr>
                <w:rFonts w:hint="default" w:ascii="Times New Roman" w:hAnsi="Times New Roman" w:eastAsia="宋体" w:cs="Times New Roman"/>
                <w:b/>
                <w:bCs/>
                <w:color w:val="auto"/>
                <w:sz w:val="24"/>
                <w:szCs w:val="24"/>
                <w:highlight w:val="none"/>
                <w:lang w:val="en-US" w:eastAsia="zh-CN"/>
              </w:rPr>
              <w:t>、水量平衡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auto"/>
                <w:sz w:val="24"/>
                <w:szCs w:val="24"/>
                <w:highlight w:val="none"/>
                <w:lang w:val="en-US" w:eastAsia="zh-CN"/>
              </w:rPr>
            </w:pPr>
            <w:r>
              <w:rPr>
                <w:rFonts w:hint="default"/>
                <w:color w:val="auto"/>
                <w:sz w:val="24"/>
                <w:szCs w:val="24"/>
                <w:highlight w:val="none"/>
                <w:lang w:val="en-US" w:eastAsia="zh-CN"/>
              </w:rPr>
              <w:t>项目运营期</w:t>
            </w:r>
            <w:r>
              <w:rPr>
                <w:rFonts w:hint="eastAsia"/>
                <w:color w:val="auto"/>
                <w:sz w:val="24"/>
                <w:szCs w:val="24"/>
                <w:highlight w:val="none"/>
                <w:lang w:val="en-US" w:eastAsia="zh-CN"/>
              </w:rPr>
              <w:t>生产废水主要为冷却废水</w:t>
            </w:r>
            <w:r>
              <w:rPr>
                <w:rFonts w:hint="default"/>
                <w:color w:val="auto"/>
                <w:sz w:val="24"/>
                <w:szCs w:val="24"/>
                <w:highlight w:val="none"/>
                <w:lang w:val="en-US" w:eastAsia="zh-CN"/>
              </w:rPr>
              <w:t>，</w:t>
            </w:r>
            <w:r>
              <w:rPr>
                <w:rFonts w:hint="eastAsia"/>
                <w:color w:val="auto"/>
                <w:sz w:val="24"/>
                <w:szCs w:val="24"/>
                <w:highlight w:val="none"/>
                <w:lang w:val="en-US" w:eastAsia="zh-CN"/>
              </w:rPr>
              <w:t>经冷却循环池处理后循环使用，定期外排水经</w:t>
            </w:r>
            <w:r>
              <w:rPr>
                <w:rFonts w:hint="eastAsia" w:ascii="Times New Roman" w:hAnsi="Times New Roman" w:eastAsia="宋体" w:cs="Times New Roman"/>
                <w:b w:val="0"/>
                <w:bCs/>
                <w:color w:val="auto"/>
                <w:kern w:val="2"/>
                <w:sz w:val="24"/>
                <w:szCs w:val="24"/>
                <w:highlight w:val="none"/>
                <w:lang w:val="en-US" w:eastAsia="zh-CN" w:bidi="ar-SA"/>
              </w:rPr>
              <w:t>收集池沉淀后回用于厂区绿化</w:t>
            </w:r>
            <w:r>
              <w:rPr>
                <w:rFonts w:hint="eastAsia"/>
                <w:color w:val="auto"/>
                <w:sz w:val="24"/>
                <w:szCs w:val="24"/>
                <w:highlight w:val="none"/>
                <w:lang w:val="en-US" w:eastAsia="zh-CN"/>
              </w:rPr>
              <w:t>；本项目员工均不在项目区食宿，有少量员工洗手废水产生。</w:t>
            </w:r>
          </w:p>
          <w:p>
            <w:pPr>
              <w:pStyle w:val="31"/>
              <w:jc w:val="both"/>
              <w:rPr>
                <w:rFonts w:hint="default"/>
                <w:color w:val="auto"/>
                <w:highlight w:val="none"/>
                <w:lang w:eastAsia="zh-CN"/>
              </w:rPr>
            </w:pPr>
            <w:r>
              <w:rPr>
                <w:rFonts w:hint="eastAsia"/>
                <w:color w:val="auto"/>
                <w:sz w:val="24"/>
                <w:szCs w:val="24"/>
                <w:highlight w:val="none"/>
                <w:lang w:val="en-US" w:eastAsia="zh-CN"/>
              </w:rPr>
              <w:t>（1）生产废水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szCs w:val="24"/>
                <w:highlight w:val="none"/>
              </w:rPr>
            </w:pPr>
            <w:r>
              <w:rPr>
                <w:rFonts w:hint="eastAsia"/>
                <w:color w:val="auto"/>
                <w:sz w:val="24"/>
                <w:szCs w:val="24"/>
                <w:highlight w:val="none"/>
                <w:lang w:eastAsia="zh-CN"/>
              </w:rPr>
              <w:t>项目生产废水主要为冷却废水，</w:t>
            </w:r>
            <w:r>
              <w:rPr>
                <w:rFonts w:hint="eastAsia" w:ascii="Times New Roman" w:hAnsi="Times New Roman" w:eastAsia="宋体" w:cs="Times New Roman"/>
                <w:b w:val="0"/>
                <w:bCs/>
                <w:color w:val="auto"/>
                <w:sz w:val="24"/>
                <w:szCs w:val="24"/>
                <w:highlight w:val="none"/>
                <w:lang w:val="en-US" w:eastAsia="zh-CN"/>
              </w:rPr>
              <w:t>挤出过程的冷却方式为间接冷却，冷却用水为园区管网供水，无需添加矿物油、乳化液等冷却剂，该冷却水经循环冷却池冷却后循环使用，但冷却水需定期排放。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zh-CN"/>
              </w:rPr>
            </w:pPr>
            <w:r>
              <w:rPr>
                <w:rFonts w:hint="eastAsia" w:cs="Times New Roman"/>
                <w:bCs/>
                <w:color w:val="auto"/>
                <w:sz w:val="24"/>
                <w:szCs w:val="24"/>
                <w:highlight w:val="none"/>
                <w:lang w:eastAsia="zh-CN"/>
              </w:rPr>
              <w:t>根据原项目生产实际，本项</w:t>
            </w:r>
            <w:r>
              <w:rPr>
                <w:rFonts w:hint="default" w:ascii="Times New Roman" w:hAnsi="Times New Roman" w:eastAsia="宋体" w:cs="Times New Roman"/>
                <w:bCs/>
                <w:color w:val="auto"/>
                <w:sz w:val="24"/>
                <w:szCs w:val="24"/>
                <w:highlight w:val="none"/>
                <w:lang w:val="zh-CN"/>
              </w:rPr>
              <w:t>目生产过程</w:t>
            </w:r>
            <w:r>
              <w:rPr>
                <w:rFonts w:hint="eastAsia" w:cs="Times New Roman"/>
                <w:bCs/>
                <w:color w:val="auto"/>
                <w:sz w:val="24"/>
                <w:szCs w:val="24"/>
                <w:highlight w:val="none"/>
                <w:lang w:val="zh-CN"/>
              </w:rPr>
              <w:t>循环水量约为</w:t>
            </w:r>
            <w:r>
              <w:rPr>
                <w:rFonts w:hint="eastAsia" w:cs="Times New Roman"/>
                <w:bCs/>
                <w:color w:val="auto"/>
                <w:sz w:val="24"/>
                <w:szCs w:val="24"/>
                <w:highlight w:val="none"/>
                <w:lang w:val="en-US" w:eastAsia="zh-CN"/>
              </w:rPr>
              <w:t>240</w:t>
            </w:r>
            <w:r>
              <w:rPr>
                <w:rFonts w:hint="default" w:ascii="Times New Roman" w:hAnsi="Times New Roman" w:eastAsia="宋体" w:cs="Times New Roman"/>
                <w:bCs/>
                <w:color w:val="auto"/>
                <w:sz w:val="24"/>
                <w:szCs w:val="24"/>
                <w:highlight w:val="none"/>
                <w:lang w:val="zh-CN"/>
              </w:rPr>
              <w:t>m</w:t>
            </w:r>
            <w:r>
              <w:rPr>
                <w:rFonts w:hint="default" w:ascii="Times New Roman" w:hAnsi="Times New Roman" w:eastAsia="宋体" w:cs="Times New Roman"/>
                <w:bCs/>
                <w:color w:val="auto"/>
                <w:sz w:val="24"/>
                <w:szCs w:val="24"/>
                <w:highlight w:val="none"/>
                <w:vertAlign w:val="superscript"/>
                <w:lang w:val="zh-CN"/>
              </w:rPr>
              <w:t>3</w:t>
            </w:r>
            <w:r>
              <w:rPr>
                <w:rFonts w:hint="default" w:ascii="Times New Roman" w:hAnsi="Times New Roman" w:eastAsia="宋体" w:cs="Times New Roman"/>
                <w:bCs/>
                <w:color w:val="auto"/>
                <w:sz w:val="24"/>
                <w:szCs w:val="24"/>
                <w:highlight w:val="none"/>
                <w:lang w:val="zh-CN"/>
              </w:rPr>
              <w:t>/</w:t>
            </w:r>
            <w:r>
              <w:rPr>
                <w:rFonts w:hint="eastAsia" w:cs="Times New Roman"/>
                <w:bCs/>
                <w:color w:val="auto"/>
                <w:sz w:val="24"/>
                <w:szCs w:val="24"/>
                <w:highlight w:val="none"/>
                <w:lang w:val="en-US" w:eastAsia="zh-CN"/>
              </w:rPr>
              <w:t>d</w:t>
            </w:r>
            <w:r>
              <w:rPr>
                <w:rFonts w:hint="eastAsia" w:cs="Times New Roman"/>
                <w:bCs/>
                <w:color w:val="auto"/>
                <w:sz w:val="24"/>
                <w:szCs w:val="24"/>
                <w:highlight w:val="none"/>
                <w:lang w:val="zh-CN"/>
              </w:rPr>
              <w:t>，</w:t>
            </w:r>
            <w:r>
              <w:rPr>
                <w:rFonts w:hint="eastAsia" w:ascii="Times New Roman" w:hAnsi="Times New Roman" w:eastAsia="宋体" w:cs="Times New Roman"/>
                <w:b w:val="0"/>
                <w:bCs/>
                <w:color w:val="auto"/>
                <w:sz w:val="24"/>
                <w:szCs w:val="24"/>
                <w:highlight w:val="none"/>
                <w:lang w:val="en-US" w:eastAsia="zh-CN"/>
              </w:rPr>
              <w:t>耗损量约1%，</w:t>
            </w:r>
            <w:r>
              <w:rPr>
                <w:rFonts w:hint="default" w:ascii="Times New Roman" w:hAnsi="Times New Roman" w:eastAsia="宋体" w:cs="Times New Roman"/>
                <w:bCs/>
                <w:color w:val="auto"/>
                <w:sz w:val="24"/>
                <w:szCs w:val="24"/>
                <w:highlight w:val="none"/>
                <w:lang w:val="zh-CN"/>
              </w:rPr>
              <w:t>补水量约为</w:t>
            </w:r>
            <w:r>
              <w:rPr>
                <w:rFonts w:hint="eastAsia" w:cs="Times New Roman"/>
                <w:bCs/>
                <w:color w:val="auto"/>
                <w:sz w:val="24"/>
                <w:szCs w:val="24"/>
                <w:highlight w:val="none"/>
                <w:lang w:val="en-US" w:eastAsia="zh-CN"/>
              </w:rPr>
              <w:t>2.4</w:t>
            </w:r>
            <w:r>
              <w:rPr>
                <w:rFonts w:hint="default" w:ascii="Times New Roman" w:hAnsi="Times New Roman" w:eastAsia="宋体" w:cs="Times New Roman"/>
                <w:bCs/>
                <w:color w:val="auto"/>
                <w:sz w:val="24"/>
                <w:szCs w:val="24"/>
                <w:highlight w:val="none"/>
                <w:lang w:val="zh-CN"/>
              </w:rPr>
              <w:t>m</w:t>
            </w:r>
            <w:r>
              <w:rPr>
                <w:rFonts w:hint="default" w:ascii="Times New Roman" w:hAnsi="Times New Roman" w:eastAsia="宋体" w:cs="Times New Roman"/>
                <w:bCs/>
                <w:color w:val="auto"/>
                <w:sz w:val="24"/>
                <w:szCs w:val="24"/>
                <w:highlight w:val="none"/>
                <w:vertAlign w:val="superscript"/>
                <w:lang w:val="zh-CN"/>
              </w:rPr>
              <w:t>3</w:t>
            </w:r>
            <w:r>
              <w:rPr>
                <w:rFonts w:hint="default" w:ascii="Times New Roman" w:hAnsi="Times New Roman" w:eastAsia="宋体" w:cs="Times New Roman"/>
                <w:bCs/>
                <w:color w:val="auto"/>
                <w:sz w:val="24"/>
                <w:szCs w:val="24"/>
                <w:highlight w:val="none"/>
                <w:lang w:val="zh-CN"/>
              </w:rPr>
              <w:t>/</w:t>
            </w:r>
            <w:r>
              <w:rPr>
                <w:rFonts w:hint="eastAsia" w:cs="Times New Roman"/>
                <w:bCs/>
                <w:color w:val="auto"/>
                <w:sz w:val="24"/>
                <w:szCs w:val="24"/>
                <w:highlight w:val="none"/>
                <w:lang w:val="en-US" w:eastAsia="zh-CN"/>
              </w:rPr>
              <w:t>d</w:t>
            </w:r>
            <w:r>
              <w:rPr>
                <w:rFonts w:hint="default" w:ascii="Times New Roman" w:hAnsi="Times New Roman" w:eastAsia="宋体" w:cs="Times New Roman"/>
                <w:bCs/>
                <w:color w:val="auto"/>
                <w:sz w:val="24"/>
                <w:szCs w:val="24"/>
                <w:highlight w:val="none"/>
                <w:lang w:val="zh-CN"/>
              </w:rPr>
              <w:t>，</w:t>
            </w:r>
            <w:r>
              <w:rPr>
                <w:rFonts w:hint="eastAsia" w:cs="Times New Roman"/>
                <w:bCs/>
                <w:color w:val="auto"/>
                <w:sz w:val="24"/>
                <w:szCs w:val="24"/>
                <w:highlight w:val="none"/>
                <w:lang w:val="en-US" w:eastAsia="zh-CN"/>
              </w:rPr>
              <w:t>792</w:t>
            </w:r>
            <w:r>
              <w:rPr>
                <w:rFonts w:hint="default" w:ascii="Times New Roman" w:hAnsi="Times New Roman" w:eastAsia="宋体" w:cs="Times New Roman"/>
                <w:bCs/>
                <w:color w:val="auto"/>
                <w:sz w:val="24"/>
                <w:szCs w:val="24"/>
                <w:highlight w:val="none"/>
                <w:lang w:val="zh-CN"/>
              </w:rPr>
              <w:t>m</w:t>
            </w:r>
            <w:r>
              <w:rPr>
                <w:rFonts w:hint="default" w:ascii="Times New Roman" w:hAnsi="Times New Roman" w:eastAsia="宋体" w:cs="Times New Roman"/>
                <w:bCs/>
                <w:color w:val="auto"/>
                <w:sz w:val="24"/>
                <w:szCs w:val="24"/>
                <w:highlight w:val="none"/>
                <w:vertAlign w:val="superscript"/>
                <w:lang w:val="zh-CN"/>
              </w:rPr>
              <w:t>3</w:t>
            </w:r>
            <w:r>
              <w:rPr>
                <w:rFonts w:hint="default" w:ascii="Times New Roman" w:hAnsi="Times New Roman" w:eastAsia="宋体" w:cs="Times New Roman"/>
                <w:bCs/>
                <w:color w:val="auto"/>
                <w:sz w:val="24"/>
                <w:szCs w:val="24"/>
                <w:highlight w:val="none"/>
                <w:lang w:val="zh-CN"/>
              </w:rPr>
              <w:t>/a。蒸发损耗补水来源于新鲜水。</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根据公式：N=Q</w:t>
            </w:r>
            <w:r>
              <w:rPr>
                <w:rFonts w:hint="eastAsia" w:ascii="Times New Roman" w:hAnsi="Times New Roman" w:eastAsia="宋体" w:cs="Times New Roman"/>
                <w:b w:val="0"/>
                <w:bCs/>
                <w:color w:val="auto"/>
                <w:sz w:val="24"/>
                <w:szCs w:val="24"/>
                <w:highlight w:val="none"/>
                <w:vertAlign w:val="subscript"/>
                <w:lang w:val="en-US" w:eastAsia="zh-CN"/>
              </w:rPr>
              <w:t>m</w:t>
            </w:r>
            <w:r>
              <w:rPr>
                <w:rFonts w:hint="eastAsia" w:ascii="Times New Roman" w:hAnsi="Times New Roman" w:eastAsia="宋体" w:cs="Times New Roman"/>
                <w:b w:val="0"/>
                <w:bCs/>
                <w:color w:val="auto"/>
                <w:sz w:val="24"/>
                <w:szCs w:val="24"/>
                <w:highlight w:val="none"/>
                <w:lang w:val="en-US" w:eastAsia="zh-CN"/>
              </w:rPr>
              <w:t>/（Q</w:t>
            </w:r>
            <w:r>
              <w:rPr>
                <w:rFonts w:hint="eastAsia" w:ascii="Times New Roman" w:hAnsi="Times New Roman" w:eastAsia="宋体" w:cs="Times New Roman"/>
                <w:b w:val="0"/>
                <w:bCs/>
                <w:color w:val="auto"/>
                <w:sz w:val="24"/>
                <w:szCs w:val="24"/>
                <w:highlight w:val="none"/>
                <w:vertAlign w:val="subscript"/>
                <w:lang w:val="en-US" w:eastAsia="zh-CN"/>
              </w:rPr>
              <w:t>b</w:t>
            </w:r>
            <w:r>
              <w:rPr>
                <w:rFonts w:hint="eastAsia" w:ascii="Times New Roman" w:hAnsi="Times New Roman" w:eastAsia="宋体" w:cs="Times New Roman"/>
                <w:b w:val="0"/>
                <w:bCs/>
                <w:color w:val="auto"/>
                <w:sz w:val="24"/>
                <w:szCs w:val="24"/>
                <w:highlight w:val="none"/>
                <w:lang w:val="en-US" w:eastAsia="zh-CN"/>
              </w:rPr>
              <w:t>+Q</w:t>
            </w:r>
            <w:r>
              <w:rPr>
                <w:rFonts w:hint="eastAsia" w:ascii="Times New Roman" w:hAnsi="Times New Roman" w:eastAsia="宋体" w:cs="Times New Roman"/>
                <w:b w:val="0"/>
                <w:bCs/>
                <w:color w:val="auto"/>
                <w:sz w:val="24"/>
                <w:szCs w:val="24"/>
                <w:highlight w:val="none"/>
                <w:vertAlign w:val="subscript"/>
                <w:lang w:val="en-US" w:eastAsia="zh-CN"/>
              </w:rPr>
              <w:t>w</w:t>
            </w:r>
            <w:r>
              <w:rPr>
                <w:rFonts w:hint="eastAsia" w:ascii="Times New Roman" w:hAnsi="Times New Roman" w:eastAsia="宋体" w:cs="Times New Roman"/>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式中N——浓缩倍数；</w:t>
            </w:r>
            <w:r>
              <w:rPr>
                <w:rFonts w:hint="default" w:ascii="Times New Roman" w:hAnsi="Times New Roman" w:eastAsia="宋体" w:cs="Times New Roman"/>
                <w:b w:val="0"/>
                <w:bCs/>
                <w:color w:val="auto"/>
                <w:kern w:val="2"/>
                <w:sz w:val="24"/>
                <w:szCs w:val="24"/>
                <w:highlight w:val="none"/>
                <w:lang w:val="zh-CN" w:eastAsia="zh-CN" w:bidi="ar-SA"/>
              </w:rPr>
              <w:t>国家发改委组织编写的“中国节水技术大纲”提出：“在敞开式循环冷却水系统，推广浓缩倍数大于4.0的水处理运行技术。”</w:t>
            </w:r>
            <w:r>
              <w:rPr>
                <w:rFonts w:hint="eastAsia" w:ascii="Times New Roman" w:hAnsi="Times New Roman" w:eastAsia="宋体" w:cs="Times New Roman"/>
                <w:b w:val="0"/>
                <w:bCs/>
                <w:color w:val="auto"/>
                <w:kern w:val="2"/>
                <w:sz w:val="24"/>
                <w:szCs w:val="24"/>
                <w:highlight w:val="none"/>
                <w:lang w:val="zh-CN" w:eastAsia="zh-CN" w:bidi="ar-SA"/>
              </w:rPr>
              <w:t>本环评取</w:t>
            </w:r>
            <w:r>
              <w:rPr>
                <w:rFonts w:hint="eastAsia" w:ascii="Times New Roman" w:hAnsi="Times New Roman" w:eastAsia="宋体" w:cs="Times New Roman"/>
                <w:b w:val="0"/>
                <w:bCs/>
                <w:color w:val="auto"/>
                <w:kern w:val="2"/>
                <w:sz w:val="24"/>
                <w:szCs w:val="24"/>
                <w:highlight w:val="none"/>
                <w:lang w:val="en-US" w:eastAsia="zh-CN" w:bidi="ar-SA"/>
              </w:rPr>
              <w:t>4.0。</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Qm——补充水量（m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/h）；补充水量约为0.3m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/h。</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Qb——排污水量（m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/h）；</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Qw——风吹损失水量（m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/h）。风吹损失率约为循环水量的0.1%，风吹损失水量约为0.03m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szCs w:val="24"/>
                <w:highlight w:val="none"/>
                <w:lang w:val="zh-CN"/>
              </w:rPr>
            </w:pPr>
            <w:r>
              <w:rPr>
                <w:rFonts w:hint="eastAsia" w:ascii="Times New Roman" w:hAnsi="Times New Roman" w:eastAsia="宋体" w:cs="Times New Roman"/>
                <w:b w:val="0"/>
                <w:bCs/>
                <w:color w:val="auto"/>
                <w:kern w:val="2"/>
                <w:sz w:val="24"/>
                <w:szCs w:val="24"/>
                <w:highlight w:val="none"/>
                <w:lang w:val="en-US" w:eastAsia="zh-CN" w:bidi="ar-SA"/>
              </w:rPr>
              <w:t>根据上述公式计算出冷却循环水定期排水量为0.045m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/h，0.36m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/d，118.8m</w:t>
            </w:r>
            <w:r>
              <w:rPr>
                <w:rFonts w:hint="eastAsia" w:ascii="Times New Roman" w:hAnsi="Times New Roman" w:eastAsia="宋体" w:cs="Times New Roman"/>
                <w:b w:val="0"/>
                <w:bCs/>
                <w:color w:val="auto"/>
                <w:kern w:val="2"/>
                <w:sz w:val="24"/>
                <w:szCs w:val="24"/>
                <w:highlight w:val="none"/>
                <w:vertAlign w:val="superscript"/>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/a。定期外排水设收集池沉淀后回用于厂区绿化。</w:t>
            </w:r>
          </w:p>
          <w:p>
            <w:pPr>
              <w:pStyle w:val="31"/>
              <w:numPr>
                <w:ilvl w:val="0"/>
                <w:numId w:val="5"/>
              </w:numPr>
              <w:jc w:val="both"/>
              <w:rPr>
                <w:rFonts w:hint="eastAsia" w:hAnsi="Times New Roman" w:cs="Times New Roman"/>
                <w:color w:val="auto"/>
                <w:sz w:val="24"/>
                <w:szCs w:val="24"/>
                <w:highlight w:val="none"/>
                <w:lang w:eastAsia="zh-CN"/>
              </w:rPr>
            </w:pPr>
            <w:r>
              <w:rPr>
                <w:rFonts w:hint="eastAsia" w:hAnsi="Times New Roman" w:cs="Times New Roman"/>
                <w:color w:val="auto"/>
                <w:sz w:val="24"/>
                <w:szCs w:val="24"/>
                <w:highlight w:val="none"/>
                <w:lang w:eastAsia="zh-CN"/>
              </w:rPr>
              <w:t>员工洗手废水</w:t>
            </w:r>
          </w:p>
          <w:p>
            <w:pPr>
              <w:pStyle w:val="33"/>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96" w:firstLineChars="200"/>
              <w:jc w:val="both"/>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2"/>
                <w:highlight w:val="none"/>
                <w:lang w:eastAsia="zh-CN"/>
              </w:rPr>
              <w:t>本项目员工不在项目区食宿，</w:t>
            </w:r>
            <w:r>
              <w:rPr>
                <w:rFonts w:hint="eastAsia" w:ascii="Times New Roman" w:hAnsi="Times New Roman" w:cs="Times New Roman"/>
                <w:color w:val="auto"/>
                <w:sz w:val="24"/>
                <w:szCs w:val="22"/>
                <w:highlight w:val="none"/>
                <w:lang w:val="en-US" w:eastAsia="zh-CN"/>
              </w:rPr>
              <w:t>主要生活废水为员工洗手废水</w:t>
            </w:r>
            <w:r>
              <w:rPr>
                <w:rFonts w:hint="default" w:ascii="Times New Roman" w:hAns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rPr>
              <w:t>根据《云南省地方标准用水定额》（DB53/T168-2019）“国家机构 办公楼 无食堂”用水量按30L/（人·d）计</w:t>
            </w: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eastAsia="zh-CN"/>
              </w:rPr>
              <w:t>本项目新增员工</w:t>
            </w:r>
            <w:r>
              <w:rPr>
                <w:rFonts w:hint="eastAsia" w:ascii="Times New Roman" w:hAnsi="Times New Roman" w:cs="Times New Roman"/>
                <w:bCs/>
                <w:color w:val="auto"/>
                <w:sz w:val="24"/>
                <w:highlight w:val="none"/>
                <w:lang w:val="en-US" w:eastAsia="zh-CN"/>
              </w:rPr>
              <w:t>5人，</w:t>
            </w:r>
            <w:r>
              <w:rPr>
                <w:rFonts w:hint="default" w:ascii="Times New Roman" w:hAnsi="Times New Roman" w:cs="Times New Roman"/>
                <w:bCs/>
                <w:color w:val="auto"/>
                <w:sz w:val="24"/>
                <w:highlight w:val="none"/>
                <w:lang w:val="zh-CN"/>
              </w:rPr>
              <w:t>则办公生活用水量约</w:t>
            </w:r>
            <w:r>
              <w:rPr>
                <w:rFonts w:hint="eastAsia" w:ascii="Times New Roman" w:hAnsi="Times New Roman" w:cs="Times New Roman"/>
                <w:bCs/>
                <w:color w:val="auto"/>
                <w:sz w:val="24"/>
                <w:highlight w:val="none"/>
                <w:lang w:val="en-US" w:eastAsia="zh-CN"/>
              </w:rPr>
              <w:t>0.15</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ascii="Times New Roman" w:hAnsi="Times New Roman" w:cs="Times New Roman"/>
                <w:bCs/>
                <w:color w:val="auto"/>
                <w:sz w:val="24"/>
                <w:highlight w:val="none"/>
                <w:lang w:val="en-US" w:eastAsia="zh-CN"/>
              </w:rPr>
              <w:t>49.5</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/a；废水产生量按用水量的80%计，则废水量为</w:t>
            </w:r>
            <w:r>
              <w:rPr>
                <w:rFonts w:hint="eastAsia" w:ascii="Times New Roman" w:hAnsi="Times New Roman" w:cs="Times New Roman"/>
                <w:bCs/>
                <w:color w:val="auto"/>
                <w:sz w:val="24"/>
                <w:highlight w:val="none"/>
                <w:lang w:val="en-US" w:eastAsia="zh-CN"/>
              </w:rPr>
              <w:t>0.12</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ascii="Times New Roman" w:hAnsi="Times New Roman" w:cs="Times New Roman"/>
                <w:bCs/>
                <w:color w:val="auto"/>
                <w:sz w:val="24"/>
                <w:highlight w:val="none"/>
                <w:lang w:val="en-US" w:eastAsia="zh-CN"/>
              </w:rPr>
              <w:t>39.6</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项目区用水量和污水产生量详见表</w:t>
            </w:r>
            <w:r>
              <w:rPr>
                <w:rFonts w:hint="eastAsia" w:eastAsia="宋体"/>
                <w:color w:val="auto"/>
                <w:sz w:val="24"/>
                <w:szCs w:val="24"/>
                <w:highlight w:val="none"/>
                <w:lang w:val="en-US" w:eastAsia="zh-CN"/>
              </w:rPr>
              <w:t>2-</w:t>
            </w:r>
            <w:r>
              <w:rPr>
                <w:rFonts w:hint="eastAsia"/>
                <w:color w:val="auto"/>
                <w:sz w:val="24"/>
                <w:szCs w:val="24"/>
                <w:highlight w:val="none"/>
                <w:lang w:val="en-US" w:eastAsia="zh-CN"/>
              </w:rPr>
              <w:t>8。</w:t>
            </w:r>
          </w:p>
          <w:p>
            <w:pPr>
              <w:spacing w:line="240" w:lineRule="auto"/>
              <w:jc w:val="center"/>
              <w:rPr>
                <w:rFonts w:hint="eastAsia"/>
                <w:color w:val="auto"/>
                <w:sz w:val="22"/>
                <w:szCs w:val="22"/>
                <w:highlight w:val="none"/>
                <w:lang w:val="en-US" w:eastAsia="zh-CN"/>
              </w:rPr>
            </w:pPr>
            <w:r>
              <w:rPr>
                <w:rFonts w:hint="default"/>
                <w:b/>
                <w:bCs/>
                <w:color w:val="auto"/>
                <w:sz w:val="21"/>
                <w:szCs w:val="21"/>
                <w:highlight w:val="none"/>
              </w:rPr>
              <w:t>表</w:t>
            </w:r>
            <w:r>
              <w:rPr>
                <w:rFonts w:hint="eastAsia"/>
                <w:b/>
                <w:bCs/>
                <w:color w:val="auto"/>
                <w:sz w:val="21"/>
                <w:szCs w:val="21"/>
                <w:highlight w:val="none"/>
                <w:lang w:val="en-US" w:eastAsia="zh-CN"/>
              </w:rPr>
              <w:t>2-8</w:t>
            </w:r>
            <w:r>
              <w:rPr>
                <w:rFonts w:hint="default"/>
                <w:b/>
                <w:bCs/>
                <w:color w:val="auto"/>
                <w:sz w:val="21"/>
                <w:szCs w:val="21"/>
                <w:highlight w:val="none"/>
              </w:rPr>
              <w:t xml:space="preserve">  项目</w:t>
            </w:r>
            <w:r>
              <w:rPr>
                <w:rFonts w:hint="eastAsia" w:eastAsia="宋体"/>
                <w:b/>
                <w:bCs/>
                <w:color w:val="auto"/>
                <w:sz w:val="21"/>
                <w:szCs w:val="21"/>
                <w:highlight w:val="none"/>
                <w:lang w:eastAsia="zh-CN"/>
              </w:rPr>
              <w:t>用水量</w:t>
            </w:r>
            <w:r>
              <w:rPr>
                <w:rFonts w:hint="default"/>
                <w:b/>
                <w:bCs/>
                <w:color w:val="auto"/>
                <w:sz w:val="21"/>
                <w:szCs w:val="21"/>
                <w:highlight w:val="none"/>
              </w:rPr>
              <w:t>及污</w:t>
            </w:r>
            <w:r>
              <w:rPr>
                <w:rFonts w:hint="eastAsia" w:eastAsia="宋体"/>
                <w:b/>
                <w:bCs/>
                <w:color w:val="auto"/>
                <w:sz w:val="21"/>
                <w:szCs w:val="21"/>
                <w:highlight w:val="none"/>
                <w:lang w:eastAsia="zh-CN"/>
              </w:rPr>
              <w:t>水</w:t>
            </w:r>
            <w:r>
              <w:rPr>
                <w:rFonts w:hint="default"/>
                <w:b/>
                <w:bCs/>
                <w:color w:val="auto"/>
                <w:sz w:val="21"/>
                <w:szCs w:val="21"/>
                <w:highlight w:val="none"/>
              </w:rPr>
              <w:t>产</w:t>
            </w:r>
            <w:r>
              <w:rPr>
                <w:rFonts w:hint="eastAsia" w:eastAsia="宋体"/>
                <w:b/>
                <w:bCs/>
                <w:color w:val="auto"/>
                <w:sz w:val="21"/>
                <w:szCs w:val="21"/>
                <w:highlight w:val="none"/>
                <w:lang w:eastAsia="zh-CN"/>
              </w:rPr>
              <w:t>生量</w:t>
            </w:r>
            <w:r>
              <w:rPr>
                <w:rFonts w:hint="default"/>
                <w:b/>
                <w:bCs/>
                <w:color w:val="auto"/>
                <w:sz w:val="21"/>
                <w:szCs w:val="21"/>
                <w:highlight w:val="none"/>
              </w:rPr>
              <w:t>一览表</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6"/>
              <w:gridCol w:w="1004"/>
              <w:gridCol w:w="1227"/>
              <w:gridCol w:w="1014"/>
              <w:gridCol w:w="94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gridSpan w:val="2"/>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用水环节</w:t>
                  </w:r>
                </w:p>
              </w:tc>
              <w:tc>
                <w:tcPr>
                  <w:tcW w:w="4189" w:type="dxa"/>
                  <w:gridSpan w:val="4"/>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本项目工程</w:t>
                  </w:r>
                </w:p>
              </w:tc>
              <w:tc>
                <w:tcPr>
                  <w:tcW w:w="2204" w:type="dxa"/>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gridSpan w:val="2"/>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c>
                <w:tcPr>
                  <w:tcW w:w="100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122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94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2204" w:type="dxa"/>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生</w:t>
                  </w:r>
                  <w:r>
                    <w:rPr>
                      <w:rFonts w:hint="eastAsia" w:ascii="Times New Roman" w:hAnsi="Times New Roman" w:cs="Times New Roman"/>
                      <w:color w:val="auto"/>
                      <w:sz w:val="21"/>
                      <w:szCs w:val="21"/>
                      <w:highlight w:val="none"/>
                      <w:lang w:eastAsia="zh-CN"/>
                    </w:rPr>
                    <w:t>活</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洗手</w:t>
                  </w:r>
                </w:p>
              </w:tc>
              <w:tc>
                <w:tcPr>
                  <w:tcW w:w="1004" w:type="dxa"/>
                  <w:noWrap w:val="0"/>
                  <w:vAlign w:val="center"/>
                </w:tcPr>
                <w:p>
                  <w:pPr>
                    <w:spacing w:line="240" w:lineRule="auto"/>
                    <w:ind w:firstLine="0" w:firstLineChars="0"/>
                    <w:jc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0.15</w:t>
                  </w:r>
                </w:p>
              </w:tc>
              <w:tc>
                <w:tcPr>
                  <w:tcW w:w="1227" w:type="dxa"/>
                  <w:noWrap w:val="0"/>
                  <w:vAlign w:val="center"/>
                </w:tcPr>
                <w:p>
                  <w:pPr>
                    <w:spacing w:line="240" w:lineRule="auto"/>
                    <w:ind w:firstLine="0" w:firstLineChars="0"/>
                    <w:jc w:val="center"/>
                    <w:rPr>
                      <w:rFonts w:hint="default"/>
                      <w:color w:val="auto"/>
                      <w:highlight w:val="none"/>
                      <w:lang w:val="en-US" w:eastAsia="zh-CN"/>
                    </w:rPr>
                  </w:pPr>
                  <w:r>
                    <w:rPr>
                      <w:rFonts w:hint="eastAsia"/>
                      <w:color w:val="auto"/>
                      <w:highlight w:val="none"/>
                      <w:lang w:val="en-US" w:eastAsia="zh-CN"/>
                    </w:rPr>
                    <w:t>49.5</w:t>
                  </w:r>
                </w:p>
              </w:tc>
              <w:tc>
                <w:tcPr>
                  <w:tcW w:w="1014" w:type="dxa"/>
                  <w:noWrap w:val="0"/>
                  <w:vAlign w:val="center"/>
                </w:tcPr>
                <w:p>
                  <w:pPr>
                    <w:spacing w:line="240" w:lineRule="auto"/>
                    <w:ind w:firstLine="0" w:firstLineChars="0"/>
                    <w:jc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0.12</w:t>
                  </w:r>
                </w:p>
              </w:tc>
              <w:tc>
                <w:tcPr>
                  <w:tcW w:w="944" w:type="dxa"/>
                  <w:noWrap w:val="0"/>
                  <w:vAlign w:val="center"/>
                </w:tcPr>
                <w:p>
                  <w:pPr>
                    <w:spacing w:line="240" w:lineRule="auto"/>
                    <w:ind w:firstLine="0" w:firstLineChars="0"/>
                    <w:jc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39.6</w:t>
                  </w:r>
                </w:p>
              </w:tc>
              <w:tc>
                <w:tcPr>
                  <w:tcW w:w="220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经洗手池沉淀处理后用于</w:t>
                  </w:r>
                  <w:r>
                    <w:rPr>
                      <w:rFonts w:hint="eastAsia" w:cs="Times New Roman"/>
                      <w:color w:val="auto"/>
                      <w:sz w:val="21"/>
                      <w:szCs w:val="21"/>
                      <w:highlight w:val="none"/>
                      <w:lang w:val="en-US" w:eastAsia="zh-CN"/>
                    </w:rPr>
                    <w:t>厂区绿化</w:t>
                  </w: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冷却循环</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792</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经冷却循环池处理后循环使用</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kern w:val="0"/>
                      <w:sz w:val="21"/>
                      <w:szCs w:val="21"/>
                      <w:highlight w:val="none"/>
                      <w:lang w:val="en-US" w:eastAsia="zh-CN"/>
                    </w:rPr>
                    <w:t>定期</w:t>
                  </w:r>
                  <w:r>
                    <w:rPr>
                      <w:rFonts w:hint="default" w:ascii="Times New Roman" w:hAnsi="Times New Roman" w:eastAsia="宋体" w:cs="Times New Roman"/>
                      <w:color w:val="auto"/>
                      <w:kern w:val="0"/>
                      <w:sz w:val="21"/>
                      <w:szCs w:val="21"/>
                      <w:highlight w:val="none"/>
                      <w:lang w:val="en-US" w:eastAsia="zh-CN"/>
                    </w:rPr>
                    <w:t>外排</w:t>
                  </w:r>
                  <w:r>
                    <w:rPr>
                      <w:rFonts w:hint="eastAsia" w:ascii="Times New Roman" w:hAnsi="Times New Roman" w:eastAsia="宋体" w:cs="Times New Roman"/>
                      <w:color w:val="auto"/>
                      <w:kern w:val="0"/>
                      <w:sz w:val="21"/>
                      <w:szCs w:val="21"/>
                      <w:highlight w:val="none"/>
                      <w:lang w:val="en-US" w:eastAsia="zh-CN"/>
                    </w:rPr>
                    <w:t>水设收集池沉淀后回用于厂区绿化</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2.55</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841.5</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0.12</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39.6</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项目水量平衡图详见图</w:t>
            </w:r>
            <w:r>
              <w:rPr>
                <w:rFonts w:hint="eastAsia"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color w:val="auto"/>
                <w:highlight w:val="none"/>
              </w:rPr>
            </w:pPr>
            <w:r>
              <w:rPr>
                <w:rFonts w:hint="default" w:ascii="Times New Roman" w:hAnsi="Times New Roman" w:eastAsia="宋体" w:cs="Times New Roman"/>
                <w:color w:val="auto"/>
                <w:szCs w:val="24"/>
                <w:highlight w:val="none"/>
              </w:rPr>
              <w:object>
                <v:shape id="_x0000_i1025" o:spt="75" type="#_x0000_t75" style="height:154.55pt;width:320.6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图</w:t>
            </w:r>
            <w:r>
              <w:rPr>
                <w:rFonts w:hint="eastAsia" w:eastAsia="宋体" w:cs="Times New Roman"/>
                <w:b/>
                <w:bCs/>
                <w:color w:val="auto"/>
                <w:sz w:val="21"/>
                <w:szCs w:val="21"/>
                <w:highlight w:val="none"/>
                <w:lang w:val="en-US" w:eastAsia="zh-CN"/>
              </w:rPr>
              <w:t>2-1</w:t>
            </w:r>
            <w:r>
              <w:rPr>
                <w:rFonts w:hint="default" w:ascii="Times New Roman" w:hAnsi="Times New Roman" w:eastAsia="宋体" w:cs="Times New Roman"/>
                <w:b/>
                <w:bCs/>
                <w:color w:val="auto"/>
                <w:sz w:val="21"/>
                <w:szCs w:val="21"/>
                <w:highlight w:val="none"/>
                <w:lang w:eastAsia="zh-CN"/>
              </w:rPr>
              <w:t>项目水量平衡图（</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lang w:val="en-US" w:eastAsia="zh-CN"/>
              </w:rPr>
              <w:t>/d</w:t>
            </w:r>
            <w:r>
              <w:rPr>
                <w:rFonts w:hint="default" w:ascii="Times New Roman" w:hAnsi="Times New Roman" w:eastAsia="宋体" w:cs="Times New Roman"/>
                <w:b/>
                <w:bCs/>
                <w:color w:val="auto"/>
                <w:sz w:val="21"/>
                <w:szCs w:val="21"/>
                <w:highlight w:val="none"/>
                <w:lang w:eastAsia="zh-CN"/>
              </w:rPr>
              <w:t>）</w:t>
            </w:r>
            <w:r>
              <w:rPr>
                <w:rFonts w:hint="eastAsia" w:cs="Times New Roman"/>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imes New Roman" w:cs="Times New Roman"/>
                <w:color w:val="auto"/>
                <w:sz w:val="24"/>
                <w:szCs w:val="24"/>
                <w:highlight w:val="none"/>
                <w:lang w:val="en-US" w:eastAsia="zh-CN"/>
              </w:rPr>
            </w:pPr>
            <w:r>
              <w:rPr>
                <w:rFonts w:hint="eastAsia" w:ascii="Times New Roman" w:hAnsi="Times New Roman" w:eastAsia="宋体" w:cs="Times New Roman"/>
                <w:color w:val="auto"/>
                <w:sz w:val="24"/>
                <w:highlight w:val="none"/>
                <w:lang w:val="en-US" w:eastAsia="zh-CN"/>
              </w:rPr>
              <w:t>扩建完成后全</w:t>
            </w:r>
            <w:r>
              <w:rPr>
                <w:rFonts w:hint="eastAsia" w:ascii="Times New Roman" w:hAnsi="Times New Roman" w:eastAsia="Times New Roman" w:cs="Times New Roman"/>
                <w:color w:val="auto"/>
                <w:sz w:val="24"/>
                <w:szCs w:val="24"/>
                <w:highlight w:val="none"/>
                <w:lang w:val="en-US" w:eastAsia="zh-CN"/>
              </w:rPr>
              <w:t>厂用水量及污水产生量见下表</w:t>
            </w:r>
            <w:r>
              <w:rPr>
                <w:rFonts w:hint="eastAsia" w:eastAsia="Times New Roman" w:cs="Times New Roman"/>
                <w:color w:val="auto"/>
                <w:sz w:val="24"/>
                <w:szCs w:val="24"/>
                <w:highlight w:val="none"/>
                <w:lang w:val="en-US" w:eastAsia="zh-CN"/>
              </w:rPr>
              <w:t>：</w:t>
            </w: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default"/>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9</w:t>
            </w:r>
            <w:r>
              <w:rPr>
                <w:rFonts w:hint="eastAsia" w:ascii="Times New Roman" w:hAnsi="Times New Roman" w:eastAsia="宋体" w:cs="Times New Roman"/>
                <w:b/>
                <w:bCs/>
                <w:color w:val="auto"/>
                <w:sz w:val="21"/>
                <w:szCs w:val="21"/>
                <w:highlight w:val="none"/>
                <w:lang w:val="en-US" w:eastAsia="zh-CN"/>
              </w:rPr>
              <w:t xml:space="preserve">  全厂</w:t>
            </w:r>
            <w:r>
              <w:rPr>
                <w:rFonts w:hint="eastAsia" w:eastAsia="宋体"/>
                <w:b/>
                <w:bCs/>
                <w:color w:val="auto"/>
                <w:sz w:val="21"/>
                <w:szCs w:val="21"/>
                <w:highlight w:val="none"/>
                <w:lang w:eastAsia="zh-CN"/>
              </w:rPr>
              <w:t>用水量</w:t>
            </w:r>
            <w:r>
              <w:rPr>
                <w:rFonts w:hint="default"/>
                <w:b/>
                <w:bCs/>
                <w:color w:val="auto"/>
                <w:sz w:val="21"/>
                <w:szCs w:val="21"/>
                <w:highlight w:val="none"/>
              </w:rPr>
              <w:t>及</w:t>
            </w:r>
            <w:r>
              <w:rPr>
                <w:rFonts w:hint="eastAsia"/>
                <w:b/>
                <w:bCs/>
                <w:color w:val="auto"/>
                <w:sz w:val="21"/>
                <w:szCs w:val="21"/>
                <w:highlight w:val="none"/>
                <w:lang w:eastAsia="zh-CN"/>
              </w:rPr>
              <w:t>废</w:t>
            </w:r>
            <w:r>
              <w:rPr>
                <w:rFonts w:hint="eastAsia" w:eastAsia="宋体"/>
                <w:b/>
                <w:bCs/>
                <w:color w:val="auto"/>
                <w:sz w:val="21"/>
                <w:szCs w:val="21"/>
                <w:highlight w:val="none"/>
                <w:lang w:eastAsia="zh-CN"/>
              </w:rPr>
              <w:t>水</w:t>
            </w:r>
            <w:r>
              <w:rPr>
                <w:rFonts w:hint="default"/>
                <w:b/>
                <w:bCs/>
                <w:color w:val="auto"/>
                <w:sz w:val="21"/>
                <w:szCs w:val="21"/>
                <w:highlight w:val="none"/>
              </w:rPr>
              <w:t>产</w:t>
            </w:r>
            <w:r>
              <w:rPr>
                <w:rFonts w:hint="eastAsia" w:eastAsia="宋体"/>
                <w:b/>
                <w:bCs/>
                <w:color w:val="auto"/>
                <w:sz w:val="21"/>
                <w:szCs w:val="21"/>
                <w:highlight w:val="none"/>
                <w:lang w:eastAsia="zh-CN"/>
              </w:rPr>
              <w:t>生量</w:t>
            </w:r>
            <w:r>
              <w:rPr>
                <w:rFonts w:hint="default"/>
                <w:b/>
                <w:bCs/>
                <w:color w:val="auto"/>
                <w:sz w:val="21"/>
                <w:szCs w:val="21"/>
                <w:highlight w:val="none"/>
              </w:rPr>
              <w:t>一览表</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6"/>
              <w:gridCol w:w="1004"/>
              <w:gridCol w:w="1227"/>
              <w:gridCol w:w="1014"/>
              <w:gridCol w:w="94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gridSpan w:val="2"/>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用水环节</w:t>
                  </w:r>
                </w:p>
              </w:tc>
              <w:tc>
                <w:tcPr>
                  <w:tcW w:w="4189" w:type="dxa"/>
                  <w:gridSpan w:val="4"/>
                  <w:noWrap w:val="0"/>
                  <w:vAlign w:val="center"/>
                </w:tcPr>
                <w:p>
                  <w:pPr>
                    <w:spacing w:line="240" w:lineRule="auto"/>
                    <w:ind w:firstLine="0" w:firstLineChars="0"/>
                    <w:jc w:val="center"/>
                    <w:rPr>
                      <w:rFonts w:hint="eastAsia" w:ascii="Times New Roman" w:hAnsi="Times New Roman" w:eastAsia="宋体" w:cs="Times New Roman"/>
                      <w:b/>
                      <w:color w:val="auto"/>
                      <w:sz w:val="21"/>
                      <w:szCs w:val="21"/>
                      <w:highlight w:val="none"/>
                      <w:lang w:eastAsia="zh-CN"/>
                    </w:rPr>
                  </w:pPr>
                  <w:r>
                    <w:rPr>
                      <w:rFonts w:hint="eastAsia" w:ascii="Times New Roman" w:hAnsi="Times New Roman" w:eastAsia="宋体" w:cs="Times New Roman"/>
                      <w:b/>
                      <w:color w:val="auto"/>
                      <w:sz w:val="21"/>
                      <w:szCs w:val="21"/>
                      <w:highlight w:val="none"/>
                      <w:lang w:eastAsia="zh-CN"/>
                    </w:rPr>
                    <w:t>全厂</w:t>
                  </w:r>
                </w:p>
              </w:tc>
              <w:tc>
                <w:tcPr>
                  <w:tcW w:w="2204" w:type="dxa"/>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gridSpan w:val="2"/>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c>
                <w:tcPr>
                  <w:tcW w:w="100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122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94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2204" w:type="dxa"/>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生</w:t>
                  </w:r>
                  <w:r>
                    <w:rPr>
                      <w:rFonts w:hint="eastAsia" w:ascii="Times New Roman" w:hAnsi="Times New Roman" w:cs="Times New Roman"/>
                      <w:color w:val="auto"/>
                      <w:sz w:val="21"/>
                      <w:szCs w:val="21"/>
                      <w:highlight w:val="none"/>
                      <w:lang w:eastAsia="zh-CN"/>
                    </w:rPr>
                    <w:t>活</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洗手</w:t>
                  </w:r>
                </w:p>
              </w:tc>
              <w:tc>
                <w:tcPr>
                  <w:tcW w:w="1004" w:type="dxa"/>
                  <w:noWrap w:val="0"/>
                  <w:vAlign w:val="center"/>
                </w:tcPr>
                <w:p>
                  <w:pPr>
                    <w:spacing w:line="240" w:lineRule="auto"/>
                    <w:ind w:firstLine="0" w:firstLineChars="0"/>
                    <w:jc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0.99</w:t>
                  </w:r>
                </w:p>
              </w:tc>
              <w:tc>
                <w:tcPr>
                  <w:tcW w:w="1227" w:type="dxa"/>
                  <w:noWrap w:val="0"/>
                  <w:vAlign w:val="center"/>
                </w:tcPr>
                <w:p>
                  <w:pPr>
                    <w:spacing w:line="240" w:lineRule="auto"/>
                    <w:ind w:firstLine="0" w:firstLineChars="0"/>
                    <w:jc w:val="center"/>
                    <w:rPr>
                      <w:rFonts w:hint="default"/>
                      <w:color w:val="auto"/>
                      <w:highlight w:val="none"/>
                      <w:lang w:val="en-US" w:eastAsia="zh-CN"/>
                    </w:rPr>
                  </w:pPr>
                  <w:r>
                    <w:rPr>
                      <w:rFonts w:hint="eastAsia"/>
                      <w:color w:val="auto"/>
                      <w:highlight w:val="none"/>
                      <w:lang w:val="en-US" w:eastAsia="zh-CN"/>
                    </w:rPr>
                    <w:t>326.7</w:t>
                  </w:r>
                </w:p>
              </w:tc>
              <w:tc>
                <w:tcPr>
                  <w:tcW w:w="1014" w:type="dxa"/>
                  <w:noWrap w:val="0"/>
                  <w:vAlign w:val="center"/>
                </w:tcPr>
                <w:p>
                  <w:pPr>
                    <w:spacing w:line="240" w:lineRule="auto"/>
                    <w:ind w:firstLine="0" w:firstLineChars="0"/>
                    <w:jc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0.792</w:t>
                  </w:r>
                </w:p>
              </w:tc>
              <w:tc>
                <w:tcPr>
                  <w:tcW w:w="944" w:type="dxa"/>
                  <w:noWrap w:val="0"/>
                  <w:vAlign w:val="center"/>
                </w:tcPr>
                <w:p>
                  <w:pPr>
                    <w:spacing w:line="240" w:lineRule="auto"/>
                    <w:ind w:firstLine="0" w:firstLineChars="0"/>
                    <w:jc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261.36</w:t>
                  </w:r>
                </w:p>
              </w:tc>
              <w:tc>
                <w:tcPr>
                  <w:tcW w:w="220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经洗手池沉淀处理后用于</w:t>
                  </w:r>
                  <w:r>
                    <w:rPr>
                      <w:rFonts w:hint="eastAsia" w:cs="Times New Roman"/>
                      <w:color w:val="auto"/>
                      <w:sz w:val="21"/>
                      <w:szCs w:val="21"/>
                      <w:highlight w:val="none"/>
                      <w:lang w:val="en-US" w:eastAsia="zh-CN"/>
                    </w:rPr>
                    <w:t>厂区绿化</w:t>
                  </w: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冷却循环</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3960</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经冷却循环池处理后循环使用</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kern w:val="0"/>
                      <w:sz w:val="21"/>
                      <w:szCs w:val="21"/>
                      <w:highlight w:val="none"/>
                      <w:lang w:val="en-US" w:eastAsia="zh-CN"/>
                    </w:rPr>
                    <w:t>定期</w:t>
                  </w:r>
                  <w:r>
                    <w:rPr>
                      <w:rFonts w:hint="default" w:ascii="Times New Roman" w:hAnsi="Times New Roman" w:eastAsia="宋体" w:cs="Times New Roman"/>
                      <w:color w:val="auto"/>
                      <w:kern w:val="0"/>
                      <w:sz w:val="21"/>
                      <w:szCs w:val="21"/>
                      <w:highlight w:val="none"/>
                      <w:lang w:val="en-US" w:eastAsia="zh-CN"/>
                    </w:rPr>
                    <w:t>外排</w:t>
                  </w:r>
                  <w:r>
                    <w:rPr>
                      <w:rFonts w:hint="eastAsia" w:ascii="Times New Roman" w:hAnsi="Times New Roman" w:eastAsia="宋体" w:cs="Times New Roman"/>
                      <w:color w:val="auto"/>
                      <w:kern w:val="0"/>
                      <w:sz w:val="21"/>
                      <w:szCs w:val="21"/>
                      <w:highlight w:val="none"/>
                      <w:lang w:val="en-US" w:eastAsia="zh-CN"/>
                    </w:rPr>
                    <w:t>水设收集池沉淀后回用于厂区绿化</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12.99</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4286.7</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0.792</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261.36</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lang w:eastAsia="zh-CN"/>
              </w:rPr>
              <w:t>全厂</w:t>
            </w:r>
            <w:r>
              <w:rPr>
                <w:rFonts w:hint="eastAsia"/>
                <w:color w:val="auto"/>
                <w:sz w:val="24"/>
                <w:highlight w:val="none"/>
              </w:rPr>
              <w:t>水量平衡见下图2-</w:t>
            </w:r>
            <w:r>
              <w:rPr>
                <w:rFonts w:hint="eastAsia"/>
                <w:color w:val="auto"/>
                <w:sz w:val="24"/>
                <w:highlight w:val="none"/>
                <w:lang w:val="en-US" w:eastAsia="zh-CN"/>
              </w:rPr>
              <w:t>2</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val="0"/>
                <w:bCs w:val="0"/>
                <w:color w:val="auto"/>
                <w:highlight w:val="none"/>
                <w:lang w:val="en-US" w:eastAsia="zh-CN"/>
              </w:rPr>
            </w:pPr>
            <w:r>
              <w:rPr>
                <w:rFonts w:hint="default" w:ascii="Times New Roman" w:hAnsi="Times New Roman" w:eastAsia="宋体" w:cs="Times New Roman"/>
                <w:color w:val="auto"/>
                <w:szCs w:val="24"/>
                <w:highlight w:val="none"/>
              </w:rPr>
              <w:object>
                <v:shape id="_x0000_i1026" o:spt="75" type="#_x0000_t75" style="height:160.9pt;width:333.8pt;" o:ole="t" filled="f" o:preferrelative="t" stroked="f" coordsize="21600,21600">
                  <v:path/>
                  <v:fill on="f" focussize="0,0"/>
                  <v:stroke on="f"/>
                  <v:imagedata r:id="rId8" o:title=""/>
                  <o:lock v:ext="edit" aspectratio="t"/>
                  <w10:wrap type="none"/>
                  <w10:anchorlock/>
                </v:shape>
                <o:OLEObject Type="Embed" ProgID="Visio.Drawing.11"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highlight w:val="none"/>
                <w:lang w:val="en-US" w:eastAsia="zh-CN"/>
              </w:rPr>
            </w:pPr>
            <w:r>
              <w:rPr>
                <w:b/>
                <w:bCs/>
                <w:color w:val="auto"/>
                <w:highlight w:val="none"/>
              </w:rPr>
              <w:t>图</w:t>
            </w:r>
            <w:r>
              <w:rPr>
                <w:rFonts w:hint="eastAsia"/>
                <w:b/>
                <w:bCs/>
                <w:color w:val="auto"/>
                <w:highlight w:val="none"/>
              </w:rPr>
              <w:t>2-</w:t>
            </w:r>
            <w:r>
              <w:rPr>
                <w:rFonts w:hint="eastAsia"/>
                <w:b/>
                <w:bCs/>
                <w:color w:val="auto"/>
                <w:highlight w:val="none"/>
                <w:lang w:val="en-US" w:eastAsia="zh-CN"/>
              </w:rPr>
              <w:t>2</w:t>
            </w:r>
            <w:r>
              <w:rPr>
                <w:rFonts w:hint="eastAsia"/>
                <w:b/>
                <w:bCs/>
                <w:color w:val="auto"/>
                <w:highlight w:val="none"/>
              </w:rPr>
              <w:t xml:space="preserve">  </w:t>
            </w:r>
            <w:r>
              <w:rPr>
                <w:rFonts w:hint="eastAsia"/>
                <w:b/>
                <w:bCs/>
                <w:color w:val="auto"/>
                <w:highlight w:val="none"/>
                <w:lang w:eastAsia="zh-CN"/>
              </w:rPr>
              <w:t>全厂</w:t>
            </w:r>
            <w:r>
              <w:rPr>
                <w:b/>
                <w:bCs/>
                <w:color w:val="auto"/>
                <w:highlight w:val="none"/>
              </w:rPr>
              <w:t>项目</w:t>
            </w:r>
            <w:r>
              <w:rPr>
                <w:rFonts w:hint="eastAsia"/>
                <w:b/>
                <w:bCs/>
                <w:color w:val="auto"/>
                <w:highlight w:val="none"/>
              </w:rPr>
              <w:t>水</w:t>
            </w:r>
            <w:r>
              <w:rPr>
                <w:b/>
                <w:bCs/>
                <w:color w:val="auto"/>
                <w:highlight w:val="none"/>
              </w:rPr>
              <w:t>平衡图（m</w:t>
            </w:r>
            <w:r>
              <w:rPr>
                <w:b/>
                <w:bCs/>
                <w:color w:val="auto"/>
                <w:highlight w:val="none"/>
                <w:vertAlign w:val="superscript"/>
              </w:rPr>
              <w:t>3</w:t>
            </w:r>
            <w:r>
              <w:rPr>
                <w:b/>
                <w:bCs/>
                <w:color w:val="auto"/>
                <w:highlight w:val="none"/>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124" w:hRule="atLeast"/>
          <w:jc w:val="center"/>
        </w:trPr>
        <w:tc>
          <w:tcPr>
            <w:tcW w:w="532" w:type="dxa"/>
            <w:vAlign w:val="center"/>
          </w:tcPr>
          <w:p>
            <w:pPr>
              <w:pStyle w:val="18"/>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528" w:type="dxa"/>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一、</w:t>
            </w:r>
            <w:r>
              <w:rPr>
                <w:rFonts w:hint="default" w:ascii="Times New Roman" w:hAnsi="Times New Roman" w:eastAsia="宋体" w:cs="Times New Roman"/>
                <w:b/>
                <w:color w:val="auto"/>
                <w:sz w:val="24"/>
                <w:szCs w:val="24"/>
                <w:highlight w:val="none"/>
              </w:rPr>
              <w:t>工艺流程简述</w:t>
            </w:r>
            <w:bookmarkStart w:id="3" w:name="_Toc16932"/>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（一）施工期工艺流程和产排污环节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9"/>
              <w:rPr>
                <w:rFonts w:hint="default"/>
                <w:color w:val="auto"/>
                <w:sz w:val="24"/>
                <w:szCs w:val="24"/>
                <w:highlight w:val="none"/>
              </w:rPr>
            </w:pPr>
            <w:r>
              <w:rPr>
                <w:rFonts w:hint="default"/>
                <w:b/>
                <w:bCs/>
                <w:color w:val="auto"/>
                <w:sz w:val="24"/>
                <w:szCs w:val="24"/>
                <w:highlight w:val="none"/>
                <w:lang w:val="en-US" w:eastAsia="zh-CN"/>
              </w:rPr>
              <w:t>1、施工期工艺流程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color w:val="auto"/>
                <w:sz w:val="24"/>
                <w:szCs w:val="24"/>
                <w:highlight w:val="none"/>
                <w:lang w:val="en-US" w:eastAsia="zh-CN"/>
              </w:rPr>
            </w:pPr>
            <w:r>
              <w:rPr>
                <w:rFonts w:hint="default"/>
                <w:color w:val="auto"/>
                <w:sz w:val="24"/>
                <w:szCs w:val="24"/>
                <w:highlight w:val="none"/>
              </w:rPr>
              <w:t>本项目</w:t>
            </w:r>
            <w:r>
              <w:rPr>
                <w:rFonts w:hint="eastAsia"/>
                <w:color w:val="auto"/>
                <w:sz w:val="24"/>
                <w:szCs w:val="24"/>
                <w:highlight w:val="none"/>
                <w:lang w:eastAsia="zh-CN"/>
              </w:rPr>
              <w:t>沿用原有厂房</w:t>
            </w:r>
            <w:r>
              <w:rPr>
                <w:rFonts w:hint="default"/>
                <w:color w:val="auto"/>
                <w:sz w:val="24"/>
                <w:szCs w:val="24"/>
                <w:highlight w:val="none"/>
                <w:lang w:eastAsia="zh-CN"/>
              </w:rPr>
              <w:t>，</w:t>
            </w:r>
            <w:r>
              <w:rPr>
                <w:rFonts w:hint="eastAsia"/>
                <w:color w:val="auto"/>
                <w:sz w:val="24"/>
                <w:szCs w:val="24"/>
                <w:highlight w:val="none"/>
                <w:lang w:eastAsia="zh-CN"/>
              </w:rPr>
              <w:t>在原项目基础上新增生产线，</w:t>
            </w:r>
            <w:r>
              <w:rPr>
                <w:rFonts w:hint="eastAsia"/>
                <w:color w:val="auto"/>
                <w:sz w:val="24"/>
                <w:szCs w:val="24"/>
                <w:highlight w:val="none"/>
                <w:lang w:val="en-US" w:eastAsia="zh-CN"/>
              </w:rPr>
              <w:t>经</w:t>
            </w:r>
            <w:r>
              <w:rPr>
                <w:rFonts w:hint="eastAsia"/>
                <w:color w:val="auto"/>
                <w:sz w:val="24"/>
                <w:szCs w:val="24"/>
                <w:highlight w:val="none"/>
                <w:lang w:eastAsia="zh-CN"/>
              </w:rPr>
              <w:t>生产设备安装、环保工程建设完成后进行使用</w:t>
            </w:r>
            <w:r>
              <w:rPr>
                <w:rFonts w:hint="default"/>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rPr>
            </w:pPr>
            <w:r>
              <w:rPr>
                <w:rFonts w:hint="eastAsia"/>
                <w:color w:val="auto"/>
                <w:sz w:val="24"/>
                <w:szCs w:val="24"/>
                <w:highlight w:val="none"/>
                <w:lang w:eastAsia="zh-CN"/>
              </w:rPr>
              <w:t>项目施工期施工人员为</w:t>
            </w:r>
            <w:r>
              <w:rPr>
                <w:rFonts w:hint="eastAsia"/>
                <w:color w:val="auto"/>
                <w:sz w:val="24"/>
                <w:szCs w:val="24"/>
                <w:highlight w:val="none"/>
                <w:lang w:val="en-US" w:eastAsia="zh-CN"/>
              </w:rPr>
              <w:t>10人，聘用当地居民进行施工，项目区不设施工营地，施工人员不在项目区食宿</w:t>
            </w:r>
            <w:r>
              <w:rPr>
                <w:rFonts w:hint="default"/>
                <w:color w:val="auto"/>
                <w:sz w:val="24"/>
                <w:szCs w:val="24"/>
                <w:highlight w:val="none"/>
              </w:rPr>
              <w:t>。</w:t>
            </w:r>
          </w:p>
          <w:p>
            <w:pPr>
              <w:pStyle w:val="20"/>
              <w:keepNext w:val="0"/>
              <w:keepLines w:val="0"/>
              <w:pageBreakBefore w:val="0"/>
              <w:kinsoku/>
              <w:wordWrap/>
              <w:overflowPunct/>
              <w:topLinePunct w:val="0"/>
              <w:autoSpaceDE/>
              <w:autoSpaceDN/>
              <w:bidi w:val="0"/>
              <w:snapToGrid w:val="0"/>
              <w:spacing w:after="0" w:line="360" w:lineRule="auto"/>
              <w:ind w:left="420" w:leftChars="200" w:firstLine="0" w:firstLineChars="0"/>
              <w:textAlignment w:val="auto"/>
              <w:rPr>
                <w:rFonts w:hint="default"/>
                <w:color w:val="auto"/>
                <w:highlight w:val="none"/>
                <w:lang w:val="en-US" w:eastAsia="zh-CN"/>
              </w:rPr>
            </w:pPr>
            <w:r>
              <w:rPr>
                <w:rFonts w:hint="eastAsia"/>
                <w:color w:val="auto"/>
                <w:sz w:val="24"/>
                <w:szCs w:val="24"/>
                <w:highlight w:val="none"/>
                <w:lang w:eastAsia="zh-CN"/>
              </w:rPr>
              <w:t>项目施工期工艺流程图</w:t>
            </w:r>
            <w:r>
              <w:rPr>
                <w:rFonts w:hint="eastAsia"/>
                <w:color w:val="auto"/>
                <w:sz w:val="24"/>
                <w:szCs w:val="24"/>
                <w:highlight w:val="none"/>
                <w:lang w:val="en-US" w:eastAsia="zh-CN"/>
              </w:rPr>
              <w:t>2-3。</w:t>
            </w:r>
          </w:p>
          <w:p>
            <w:pPr>
              <w:adjustRightInd w:val="0"/>
              <w:snapToGrid w:val="0"/>
              <w:ind w:left="0" w:leftChars="0" w:firstLine="0" w:firstLineChars="0"/>
              <w:jc w:val="center"/>
              <w:rPr>
                <w:rFonts w:hint="default"/>
                <w:color w:val="auto"/>
                <w:highlight w:val="none"/>
              </w:rPr>
            </w:pPr>
            <w:r>
              <w:rPr>
                <w:rFonts w:hint="default"/>
                <w:color w:val="auto"/>
                <w:highlight w:val="none"/>
              </w:rPr>
              <w:object>
                <v:shape id="_x0000_i1027" o:spt="75" type="#_x0000_t75" style="height:137.95pt;width:355.15pt;" o:ole="t" filled="f" o:preferrelative="t" stroked="f" coordsize="21600,21600">
                  <v:path/>
                  <v:fill on="f" focussize="0,0"/>
                  <v:stroke on="f"/>
                  <v:imagedata r:id="rId10" o:title=""/>
                  <o:lock v:ext="edit" aspectratio="t"/>
                  <w10:wrap type="none"/>
                  <w10:anchorlock/>
                </v:shape>
                <o:OLEObject Type="Embed" ProgID="Visio.Drawing.11" ShapeID="_x0000_i1027" DrawAspect="Content" ObjectID="_1468075727" r:id="rId9">
                  <o:LockedField>false</o:LockedField>
                </o:OLEObject>
              </w:objec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b/>
                <w:bCs/>
                <w:color w:val="auto"/>
                <w:sz w:val="21"/>
                <w:szCs w:val="21"/>
                <w:highlight w:val="none"/>
              </w:rPr>
              <w:t>图</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rPr>
              <w:t xml:space="preserve"> </w:t>
            </w:r>
            <w:r>
              <w:rPr>
                <w:rFonts w:hint="default"/>
                <w:b/>
                <w:bCs/>
                <w:color w:val="auto"/>
                <w:sz w:val="21"/>
                <w:szCs w:val="21"/>
                <w:highlight w:val="none"/>
              </w:rPr>
              <w:t xml:space="preserve"> 施工</w:t>
            </w:r>
            <w:r>
              <w:rPr>
                <w:rFonts w:hint="default"/>
                <w:b/>
                <w:bCs/>
                <w:color w:val="auto"/>
                <w:sz w:val="21"/>
                <w:szCs w:val="21"/>
                <w:highlight w:val="none"/>
                <w:lang w:eastAsia="zh-CN"/>
              </w:rPr>
              <w:t>期工艺</w:t>
            </w:r>
            <w:r>
              <w:rPr>
                <w:rFonts w:hint="default"/>
                <w:b/>
                <w:bCs/>
                <w:color w:val="auto"/>
                <w:sz w:val="21"/>
                <w:szCs w:val="21"/>
                <w:highlight w:val="none"/>
              </w:rPr>
              <w:t>流程图</w:t>
            </w:r>
          </w:p>
          <w:p>
            <w:pPr>
              <w:keepNext w:val="0"/>
              <w:keepLines w:val="0"/>
              <w:pageBreakBefore w:val="0"/>
              <w:widowControl w:val="0"/>
              <w:kinsoku/>
              <w:wordWrap w:val="0"/>
              <w:overflowPunct/>
              <w:topLinePunct w:val="0"/>
              <w:autoSpaceDE/>
              <w:autoSpaceDN/>
              <w:bidi w:val="0"/>
              <w:adjustRightInd w:val="0"/>
              <w:snapToGrid w:val="0"/>
              <w:spacing w:line="360" w:lineRule="auto"/>
              <w:ind w:leftChars="0" w:firstLine="482" w:firstLineChars="200"/>
              <w:textAlignment w:val="baseline"/>
              <w:outlineLvl w:val="9"/>
              <w:rPr>
                <w:rFonts w:hint="default"/>
                <w:b/>
                <w:bCs/>
                <w:color w:val="auto"/>
                <w:sz w:val="24"/>
                <w:szCs w:val="24"/>
                <w:highlight w:val="none"/>
                <w:lang w:val="en-US" w:eastAsia="zh-CN"/>
              </w:rPr>
            </w:pPr>
            <w:r>
              <w:rPr>
                <w:rFonts w:hint="default"/>
                <w:b/>
                <w:bCs/>
                <w:color w:val="auto"/>
                <w:sz w:val="24"/>
                <w:szCs w:val="24"/>
                <w:highlight w:val="none"/>
                <w:lang w:val="en-US" w:eastAsia="zh-CN"/>
              </w:rPr>
              <w:t>2、施工期产污环节简介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4"/>
                <w:szCs w:val="24"/>
                <w:highlight w:val="none"/>
                <w:lang w:val="en-US" w:eastAsia="zh-CN"/>
              </w:rPr>
            </w:pPr>
            <w:r>
              <w:rPr>
                <w:rFonts w:hint="default"/>
                <w:color w:val="auto"/>
                <w:sz w:val="24"/>
                <w:szCs w:val="24"/>
                <w:highlight w:val="none"/>
              </w:rPr>
              <w:t>项目施工期主要在现有厂房内进行设备的安装</w:t>
            </w:r>
            <w:r>
              <w:rPr>
                <w:rFonts w:hint="eastAsia"/>
                <w:color w:val="auto"/>
                <w:sz w:val="24"/>
                <w:szCs w:val="24"/>
                <w:highlight w:val="none"/>
                <w:lang w:val="en-US" w:eastAsia="zh-CN"/>
              </w:rPr>
              <w:t>及环保工程建设</w:t>
            </w:r>
            <w:r>
              <w:rPr>
                <w:rFonts w:hint="default"/>
                <w:color w:val="auto"/>
                <w:sz w:val="24"/>
                <w:szCs w:val="24"/>
                <w:highlight w:val="none"/>
              </w:rPr>
              <w:t>，主要产生的污染物为</w:t>
            </w:r>
            <w:r>
              <w:rPr>
                <w:rFonts w:hint="eastAsia"/>
                <w:color w:val="auto"/>
                <w:sz w:val="24"/>
                <w:szCs w:val="24"/>
                <w:highlight w:val="none"/>
                <w:lang w:val="en-US" w:eastAsia="zh-CN"/>
              </w:rPr>
              <w:t>施工</w:t>
            </w:r>
            <w:r>
              <w:rPr>
                <w:rFonts w:hint="eastAsia"/>
                <w:color w:val="auto"/>
                <w:sz w:val="24"/>
                <w:szCs w:val="24"/>
                <w:highlight w:val="none"/>
                <w:lang w:eastAsia="zh-CN"/>
              </w:rPr>
              <w:t>废水、扬尘</w:t>
            </w:r>
            <w:r>
              <w:rPr>
                <w:rFonts w:hint="default"/>
                <w:color w:val="auto"/>
                <w:sz w:val="24"/>
                <w:szCs w:val="24"/>
                <w:highlight w:val="none"/>
              </w:rPr>
              <w:t>、</w:t>
            </w:r>
            <w:r>
              <w:rPr>
                <w:rFonts w:hint="eastAsia"/>
                <w:color w:val="auto"/>
                <w:sz w:val="24"/>
                <w:szCs w:val="24"/>
                <w:highlight w:val="none"/>
                <w:lang w:eastAsia="zh-CN"/>
              </w:rPr>
              <w:t>固废、</w:t>
            </w:r>
            <w:r>
              <w:rPr>
                <w:rFonts w:hint="default"/>
                <w:color w:val="auto"/>
                <w:sz w:val="24"/>
                <w:szCs w:val="24"/>
                <w:highlight w:val="none"/>
              </w:rPr>
              <w:t>噪声等</w:t>
            </w:r>
            <w:r>
              <w:rPr>
                <w:rFonts w:hint="eastAsia"/>
                <w:color w:val="auto"/>
                <w:sz w:val="24"/>
                <w:szCs w:val="24"/>
                <w:highlight w:val="none"/>
                <w:lang w:eastAsia="zh-CN"/>
              </w:rPr>
              <w:t>。</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（二）运营期工艺流程和产排污环节</w:t>
            </w:r>
          </w:p>
          <w:bookmarkEnd w:id="3"/>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eastAsia="宋体"/>
                <w:color w:val="auto"/>
                <w:sz w:val="24"/>
                <w:szCs w:val="24"/>
                <w:highlight w:val="none"/>
                <w:lang w:val="en-US" w:eastAsia="zh-CN"/>
              </w:rPr>
            </w:pPr>
            <w:r>
              <w:rPr>
                <w:rFonts w:hint="eastAsia"/>
                <w:b/>
                <w:bCs/>
                <w:color w:val="auto"/>
                <w:sz w:val="24"/>
                <w:szCs w:val="24"/>
                <w:highlight w:val="none"/>
                <w:lang w:val="en-US" w:eastAsia="zh-CN"/>
              </w:rPr>
              <w:t>1、</w:t>
            </w:r>
            <w:r>
              <w:rPr>
                <w:rFonts w:hint="default"/>
                <w:b/>
                <w:bCs/>
                <w:color w:val="auto"/>
                <w:sz w:val="24"/>
                <w:szCs w:val="24"/>
                <w:highlight w:val="none"/>
              </w:rPr>
              <w:t>运营期工艺流程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color w:val="auto"/>
                <w:sz w:val="24"/>
                <w:szCs w:val="24"/>
                <w:highlight w:val="none"/>
                <w:lang w:val="en-US" w:eastAsia="zh-CN"/>
              </w:rPr>
            </w:pPr>
            <w:r>
              <w:rPr>
                <w:rFonts w:hint="default"/>
                <w:color w:val="auto"/>
                <w:sz w:val="24"/>
                <w:szCs w:val="24"/>
                <w:highlight w:val="none"/>
              </w:rPr>
              <w:t>项目</w:t>
            </w:r>
            <w:r>
              <w:rPr>
                <w:rFonts w:hint="eastAsia"/>
                <w:color w:val="auto"/>
                <w:sz w:val="24"/>
                <w:szCs w:val="24"/>
                <w:highlight w:val="none"/>
                <w:lang w:eastAsia="zh-CN"/>
              </w:rPr>
              <w:t>新增</w:t>
            </w:r>
            <w:r>
              <w:rPr>
                <w:rFonts w:hint="eastAsia"/>
                <w:color w:val="auto"/>
                <w:sz w:val="24"/>
                <w:szCs w:val="24"/>
                <w:highlight w:val="none"/>
                <w:lang w:val="en-US" w:eastAsia="zh-CN"/>
              </w:rPr>
              <w:t>1条</w:t>
            </w:r>
            <w:r>
              <w:rPr>
                <w:rFonts w:hint="eastAsia" w:ascii="Times New Roman" w:hAnsi="Times New Roman" w:cs="Times New Roman"/>
                <w:color w:val="auto"/>
                <w:sz w:val="24"/>
                <w:szCs w:val="24"/>
                <w:highlight w:val="none"/>
                <w:lang w:val="en-US" w:eastAsia="zh-CN"/>
              </w:rPr>
              <w:t>土工膜/防水板</w:t>
            </w:r>
            <w:r>
              <w:rPr>
                <w:rFonts w:hint="default" w:ascii="Times New Roman" w:hAnsi="Times New Roman" w:cs="Times New Roman"/>
                <w:color w:val="auto"/>
                <w:sz w:val="24"/>
                <w:szCs w:val="24"/>
                <w:highlight w:val="none"/>
                <w:lang w:eastAsia="zh-CN"/>
              </w:rPr>
              <w:t>生产线</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val="en-US" w:eastAsia="zh-CN"/>
              </w:rPr>
              <w:t>土工布</w:t>
            </w:r>
            <w:r>
              <w:rPr>
                <w:rFonts w:hint="eastAsia" w:ascii="Times New Roman" w:hAnsi="Times New Roman" w:cs="Times New Roman"/>
                <w:color w:val="auto"/>
                <w:sz w:val="24"/>
                <w:szCs w:val="24"/>
                <w:highlight w:val="none"/>
                <w:lang w:eastAsia="zh-CN"/>
              </w:rPr>
              <w:t>生产线。</w:t>
            </w:r>
            <w:r>
              <w:rPr>
                <w:rFonts w:hint="default"/>
                <w:color w:val="auto"/>
                <w:sz w:val="24"/>
                <w:szCs w:val="24"/>
                <w:highlight w:val="none"/>
                <w:lang w:eastAsia="zh-CN"/>
              </w:rPr>
              <w:t>生产产品</w:t>
            </w:r>
            <w:r>
              <w:rPr>
                <w:rFonts w:hint="eastAsia"/>
                <w:color w:val="auto"/>
                <w:sz w:val="24"/>
                <w:szCs w:val="24"/>
                <w:highlight w:val="none"/>
                <w:lang w:eastAsia="zh-CN"/>
              </w:rPr>
              <w:t>为</w:t>
            </w:r>
            <w:r>
              <w:rPr>
                <w:rFonts w:hint="eastAsia" w:ascii="Times New Roman" w:hAnsi="Times New Roman" w:cs="Times New Roman"/>
                <w:color w:val="auto"/>
                <w:sz w:val="24"/>
                <w:szCs w:val="24"/>
                <w:highlight w:val="none"/>
                <w:lang w:val="en-US" w:eastAsia="zh-CN"/>
              </w:rPr>
              <w:t>土工膜/防水板、土工布</w:t>
            </w:r>
            <w:r>
              <w:rPr>
                <w:rFonts w:hint="default"/>
                <w:color w:val="auto"/>
                <w:sz w:val="24"/>
                <w:szCs w:val="24"/>
                <w:highlight w:val="none"/>
                <w:lang w:eastAsia="zh-CN"/>
              </w:rPr>
              <w:t>。项目生产工艺</w:t>
            </w:r>
            <w:r>
              <w:rPr>
                <w:rFonts w:hint="default"/>
                <w:color w:val="auto"/>
                <w:sz w:val="24"/>
                <w:szCs w:val="24"/>
                <w:highlight w:val="none"/>
              </w:rPr>
              <w:t>流程及产污节点</w:t>
            </w:r>
            <w:r>
              <w:rPr>
                <w:rFonts w:hint="default"/>
                <w:color w:val="auto"/>
                <w:sz w:val="24"/>
                <w:szCs w:val="24"/>
                <w:highlight w:val="none"/>
                <w:lang w:eastAsia="zh-CN"/>
              </w:rPr>
              <w:t>见图</w:t>
            </w:r>
            <w:r>
              <w:rPr>
                <w:rFonts w:hint="eastAsia"/>
                <w:color w:val="auto"/>
                <w:sz w:val="24"/>
                <w:szCs w:val="24"/>
                <w:highlight w:val="none"/>
                <w:lang w:val="en-US" w:eastAsia="zh-CN"/>
              </w:rPr>
              <w:t>2-4、图2-5</w:t>
            </w:r>
            <w:r>
              <w:rPr>
                <w:rFonts w:hint="default"/>
                <w:color w:val="auto"/>
                <w:sz w:val="24"/>
                <w:szCs w:val="24"/>
                <w:highlight w:val="none"/>
                <w:lang w:val="en-US" w:eastAsia="zh-CN"/>
              </w:rPr>
              <w:t>，</w:t>
            </w:r>
            <w:r>
              <w:rPr>
                <w:rFonts w:hint="eastAsia"/>
                <w:color w:val="auto"/>
                <w:sz w:val="24"/>
                <w:szCs w:val="24"/>
                <w:highlight w:val="none"/>
                <w:lang w:val="en-US" w:eastAsia="zh-CN"/>
              </w:rPr>
              <w:t>其它</w:t>
            </w:r>
            <w:r>
              <w:rPr>
                <w:rFonts w:hint="default"/>
                <w:color w:val="auto"/>
                <w:sz w:val="24"/>
                <w:szCs w:val="24"/>
                <w:highlight w:val="none"/>
                <w:lang w:val="en-US" w:eastAsia="zh-CN"/>
              </w:rPr>
              <w:t>产污节点见图</w:t>
            </w:r>
            <w:r>
              <w:rPr>
                <w:rFonts w:hint="eastAsia"/>
                <w:color w:val="auto"/>
                <w:sz w:val="24"/>
                <w:szCs w:val="24"/>
                <w:highlight w:val="none"/>
                <w:lang w:val="en-US" w:eastAsia="zh-CN"/>
              </w:rPr>
              <w:t>2-6</w:t>
            </w:r>
            <w:r>
              <w:rPr>
                <w:rFonts w:hint="default"/>
                <w:color w:val="auto"/>
                <w:sz w:val="24"/>
                <w:szCs w:val="24"/>
                <w:highlight w:val="none"/>
                <w:lang w:val="en-US" w:eastAsia="zh-CN"/>
              </w:rPr>
              <w:t>。</w:t>
            </w:r>
          </w:p>
          <w:p>
            <w:pPr>
              <w:pStyle w:val="31"/>
              <w:numPr>
                <w:ilvl w:val="0"/>
                <w:numId w:val="6"/>
              </w:numPr>
              <w:jc w:val="both"/>
              <w:rPr>
                <w:rFonts w:hint="default" w:ascii="Times New Roman" w:hAnsi="Times New Roman"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土工膜/防水板</w:t>
            </w:r>
            <w:r>
              <w:rPr>
                <w:rFonts w:hint="default" w:ascii="Times New Roman" w:hAnsi="Times New Roman" w:cs="Times New Roman"/>
                <w:b/>
                <w:bCs/>
                <w:color w:val="auto"/>
                <w:sz w:val="24"/>
                <w:szCs w:val="24"/>
                <w:highlight w:val="none"/>
                <w:lang w:eastAsia="zh-CN"/>
              </w:rPr>
              <w:t>生产线</w:t>
            </w:r>
          </w:p>
          <w:p>
            <w:pPr>
              <w:pStyle w:val="33"/>
              <w:keepNext w:val="0"/>
              <w:keepLines w:val="0"/>
              <w:pageBreakBefore w:val="0"/>
              <w:widowControl w:val="0"/>
              <w:numPr>
                <w:ilvl w:val="0"/>
                <w:numId w:val="0"/>
              </w:numPr>
              <w:kinsoku/>
              <w:wordWrap/>
              <w:overflowPunct/>
              <w:topLinePunct w:val="0"/>
              <w:autoSpaceDE/>
              <w:autoSpaceDN/>
              <w:bidi w:val="0"/>
              <w:adjustRightInd/>
              <w:snapToGrid w:val="0"/>
              <w:ind w:right="0" w:rightChars="0" w:firstLine="496" w:firstLineChars="200"/>
              <w:textAlignment w:val="auto"/>
              <w:rPr>
                <w:rFonts w:hint="eastAsia" w:eastAsia="宋体"/>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本项目共设置1条土工膜/防水板生产线，土工膜及防水板生产使用同一套设备进行生产，仅使用的原辅料不同。</w:t>
            </w:r>
            <w:r>
              <w:rPr>
                <w:rFonts w:hint="default" w:ascii="Times New Roman" w:hAnsi="Times New Roman" w:eastAsia="宋体" w:cs="Times New Roman"/>
                <w:color w:val="auto"/>
                <w:kern w:val="2"/>
                <w:sz w:val="24"/>
                <w:szCs w:val="24"/>
                <w:highlight w:val="none"/>
                <w:lang w:bidi="ar"/>
              </w:rPr>
              <w:t>主要</w:t>
            </w:r>
            <w:r>
              <w:rPr>
                <w:rFonts w:hint="default" w:ascii="Times New Roman" w:hAnsi="Times New Roman" w:eastAsia="宋体" w:cs="Times New Roman"/>
                <w:color w:val="auto"/>
                <w:sz w:val="24"/>
                <w:szCs w:val="24"/>
                <w:highlight w:val="none"/>
              </w:rPr>
              <w:t>以高密度聚乙烯、低密度聚乙烯新料及色母粒为原料生产土工膜，设计生产规模为</w:t>
            </w:r>
            <w:r>
              <w:rPr>
                <w:rFonts w:hint="eastAsia" w:ascii="Times New Roman" w:hAnsi="Times New Roman" w:eastAsia="宋体" w:cs="Times New Roman"/>
                <w:color w:val="auto"/>
                <w:sz w:val="24"/>
                <w:szCs w:val="24"/>
                <w:highlight w:val="none"/>
                <w:lang w:val="en-US" w:eastAsia="zh-CN"/>
              </w:rPr>
              <w:t>2000</w:t>
            </w:r>
            <w:r>
              <w:rPr>
                <w:rFonts w:hint="default" w:ascii="Times New Roman" w:hAnsi="Times New Roman" w:eastAsia="宋体" w:cs="Times New Roman"/>
                <w:color w:val="auto"/>
                <w:sz w:val="24"/>
                <w:szCs w:val="24"/>
                <w:highlight w:val="none"/>
              </w:rPr>
              <w:t>t/a；以聚氯乙烯及色母粒为原料生产PVC防水板，设计生产规模为</w:t>
            </w:r>
            <w:r>
              <w:rPr>
                <w:rFonts w:hint="eastAsia" w:ascii="Times New Roman" w:hAnsi="Times New Roman" w:eastAsia="宋体" w:cs="Times New Roman"/>
                <w:color w:val="auto"/>
                <w:sz w:val="24"/>
                <w:szCs w:val="24"/>
                <w:highlight w:val="none"/>
                <w:lang w:val="en-US" w:eastAsia="zh-CN"/>
              </w:rPr>
              <w:t>2500</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eastAsia="zh-CN"/>
              </w:rPr>
              <w:t>。</w:t>
            </w:r>
          </w:p>
          <w:p>
            <w:pPr>
              <w:pStyle w:val="10"/>
              <w:jc w:val="center"/>
              <w:rPr>
                <w:rFonts w:hint="default"/>
                <w:color w:val="auto"/>
                <w:highlight w:val="none"/>
                <w:lang w:val="en-US" w:eastAsia="zh-CN"/>
              </w:rPr>
            </w:pPr>
            <w:r>
              <w:rPr>
                <w:rFonts w:hint="default" w:ascii="Times New Roman" w:hAnsi="Times New Roman" w:eastAsia="宋体" w:cs="Times New Roman"/>
                <w:color w:val="auto"/>
                <w:highlight w:val="none"/>
              </w:rPr>
              <w:object>
                <v:shape id="_x0000_i1028" o:spt="75" type="#_x0000_t75" style="height:423.45pt;width:371pt;" o:ole="t" filled="f" o:preferrelative="t" stroked="f" coordsize="21600,21600">
                  <v:path/>
                  <v:fill on="f" focussize="0,0"/>
                  <v:stroke on="f"/>
                  <v:imagedata r:id="rId12" croptop="1763f" cropbottom="1543f" o:title=""/>
                  <o:lock v:ext="edit" aspectratio="f"/>
                  <w10:wrap type="none"/>
                  <w10:anchorlock/>
                </v:shape>
                <o:OLEObject Type="Embed" ProgID="Visio.Drawing.11" ShapeID="_x0000_i1028" DrawAspect="Content" ObjectID="_1468075728" r:id="rId11">
                  <o:LockedField>false</o:LockedField>
                </o:OLEObject>
              </w:object>
            </w:r>
          </w:p>
          <w:p>
            <w:pPr>
              <w:pStyle w:val="10"/>
              <w:jc w:val="center"/>
              <w:rPr>
                <w:rFonts w:hint="default"/>
                <w:color w:val="auto"/>
                <w:sz w:val="24"/>
                <w:szCs w:val="24"/>
                <w:highlight w:val="none"/>
                <w:lang w:val="en-US" w:eastAsia="zh-CN"/>
              </w:rPr>
            </w:pPr>
            <w:r>
              <w:rPr>
                <w:rFonts w:hint="eastAsia" w:ascii="Times New Roman" w:hAnsi="Times New Roman" w:cs="Times New Roman"/>
                <w:b w:val="0"/>
                <w:bCs w:val="0"/>
                <w:color w:val="auto"/>
                <w:sz w:val="18"/>
                <w:szCs w:val="18"/>
                <w:highlight w:val="none"/>
                <w:lang w:val="en-US" w:eastAsia="zh-CN"/>
              </w:rPr>
              <w:t>注：</w:t>
            </w:r>
            <w:r>
              <w:rPr>
                <w:rFonts w:hint="eastAsia" w:ascii="Times New Roman" w:hAnsi="Times New Roman" w:eastAsia="宋体" w:cs="Times New Roman"/>
                <w:color w:val="auto"/>
                <w:sz w:val="18"/>
                <w:szCs w:val="18"/>
                <w:highlight w:val="none"/>
                <w:lang w:val="en-US" w:eastAsia="zh-CN"/>
              </w:rPr>
              <w:t>图中N</w:t>
            </w:r>
            <w:r>
              <w:rPr>
                <w:rFonts w:hint="eastAsia" w:ascii="Times New Roman" w:hAnsi="Times New Roman" w:eastAsia="宋体" w:cs="Times New Roman"/>
                <w:color w:val="auto"/>
                <w:sz w:val="18"/>
                <w:szCs w:val="18"/>
                <w:highlight w:val="none"/>
                <w:vertAlign w:val="subscript"/>
                <w:lang w:val="en-US" w:eastAsia="zh-CN"/>
              </w:rPr>
              <w:t>1</w:t>
            </w:r>
            <w:r>
              <w:rPr>
                <w:rFonts w:hint="eastAsia" w:cs="Times New Roman"/>
                <w:color w:val="auto"/>
                <w:sz w:val="18"/>
                <w:szCs w:val="18"/>
                <w:highlight w:val="none"/>
                <w:vertAlign w:val="subscript"/>
                <w:lang w:val="en-US" w:eastAsia="zh-CN"/>
              </w:rPr>
              <w:t>-1</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配料</w:t>
            </w:r>
            <w:r>
              <w:rPr>
                <w:rFonts w:hint="eastAsia" w:ascii="Times New Roman" w:hAnsi="Times New Roman" w:eastAsia="宋体" w:cs="Times New Roman"/>
                <w:color w:val="auto"/>
                <w:sz w:val="18"/>
                <w:szCs w:val="18"/>
                <w:highlight w:val="none"/>
                <w:lang w:val="en-US" w:eastAsia="zh-CN"/>
              </w:rPr>
              <w:t>机噪声，N</w:t>
            </w:r>
            <w:r>
              <w:rPr>
                <w:rFonts w:hint="eastAsia" w:ascii="Times New Roman" w:hAnsi="Times New Roman" w:eastAsia="宋体" w:cs="Times New Roman"/>
                <w:color w:val="auto"/>
                <w:sz w:val="18"/>
                <w:szCs w:val="18"/>
                <w:highlight w:val="none"/>
                <w:vertAlign w:val="subscript"/>
                <w:lang w:val="en-US" w:eastAsia="zh-CN"/>
              </w:rPr>
              <w:t>1-2</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挤出</w:t>
            </w:r>
            <w:r>
              <w:rPr>
                <w:rFonts w:hint="eastAsia" w:ascii="Times New Roman" w:hAnsi="Times New Roman" w:eastAsia="宋体" w:cs="Times New Roman"/>
                <w:color w:val="auto"/>
                <w:sz w:val="18"/>
                <w:szCs w:val="18"/>
                <w:highlight w:val="none"/>
                <w:lang w:val="en-US" w:eastAsia="zh-CN"/>
              </w:rPr>
              <w:t>机噪声，N</w:t>
            </w:r>
            <w:r>
              <w:rPr>
                <w:rFonts w:hint="eastAsia" w:ascii="Times New Roman" w:hAnsi="Times New Roman" w:eastAsia="宋体" w:cs="Times New Roman"/>
                <w:color w:val="auto"/>
                <w:sz w:val="18"/>
                <w:szCs w:val="18"/>
                <w:highlight w:val="none"/>
                <w:vertAlign w:val="subscript"/>
                <w:lang w:val="en-US" w:eastAsia="zh-CN"/>
              </w:rPr>
              <w:t>1-3</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压延</w:t>
            </w:r>
            <w:r>
              <w:rPr>
                <w:rFonts w:hint="eastAsia" w:ascii="Times New Roman" w:hAnsi="Times New Roman" w:eastAsia="宋体" w:cs="Times New Roman"/>
                <w:color w:val="auto"/>
                <w:sz w:val="18"/>
                <w:szCs w:val="18"/>
                <w:highlight w:val="none"/>
                <w:lang w:val="en-US" w:eastAsia="zh-CN"/>
              </w:rPr>
              <w:t>机噪声，N</w:t>
            </w:r>
            <w:r>
              <w:rPr>
                <w:rFonts w:hint="eastAsia" w:ascii="Times New Roman" w:hAnsi="Times New Roman" w:eastAsia="宋体" w:cs="Times New Roman"/>
                <w:color w:val="auto"/>
                <w:sz w:val="18"/>
                <w:szCs w:val="18"/>
                <w:highlight w:val="none"/>
                <w:vertAlign w:val="subscript"/>
                <w:lang w:val="en-US" w:eastAsia="zh-CN"/>
              </w:rPr>
              <w:t>1-4</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裁剪</w:t>
            </w:r>
            <w:r>
              <w:rPr>
                <w:rFonts w:hint="eastAsia" w:ascii="Times New Roman" w:hAnsi="Times New Roman" w:eastAsia="宋体" w:cs="Times New Roman"/>
                <w:color w:val="auto"/>
                <w:sz w:val="18"/>
                <w:szCs w:val="18"/>
                <w:highlight w:val="none"/>
                <w:lang w:val="en-US" w:eastAsia="zh-CN"/>
              </w:rPr>
              <w:t>机噪声</w:t>
            </w:r>
            <w:r>
              <w:rPr>
                <w:rFonts w:hint="eastAsia" w:cs="Times New Roman"/>
                <w:color w:val="auto"/>
                <w:sz w:val="18"/>
                <w:szCs w:val="18"/>
                <w:highlight w:val="none"/>
                <w:lang w:val="en-US" w:eastAsia="zh-CN"/>
              </w:rPr>
              <w:t>，N</w:t>
            </w:r>
            <w:r>
              <w:rPr>
                <w:rFonts w:hint="eastAsia" w:ascii="Times New Roman" w:hAnsi="Times New Roman" w:eastAsia="宋体" w:cs="Times New Roman"/>
                <w:color w:val="auto"/>
                <w:sz w:val="18"/>
                <w:szCs w:val="18"/>
                <w:highlight w:val="none"/>
                <w:vertAlign w:val="subscript"/>
                <w:lang w:val="en-US" w:eastAsia="zh-CN"/>
              </w:rPr>
              <w:t>1-5</w:t>
            </w:r>
            <w:r>
              <w:rPr>
                <w:rFonts w:hint="eastAsia" w:cs="Times New Roman"/>
                <w:color w:val="auto"/>
                <w:sz w:val="18"/>
                <w:szCs w:val="18"/>
                <w:highlight w:val="none"/>
                <w:lang w:val="en-US" w:eastAsia="zh-CN"/>
              </w:rPr>
              <w:t>为牵引机噪声，N</w:t>
            </w:r>
            <w:r>
              <w:rPr>
                <w:rFonts w:hint="eastAsia" w:ascii="Times New Roman" w:hAnsi="Times New Roman" w:eastAsia="宋体" w:cs="Times New Roman"/>
                <w:color w:val="auto"/>
                <w:sz w:val="18"/>
                <w:szCs w:val="18"/>
                <w:highlight w:val="none"/>
                <w:vertAlign w:val="subscript"/>
                <w:lang w:val="en-US" w:eastAsia="zh-CN"/>
              </w:rPr>
              <w:t>1-6</w:t>
            </w:r>
            <w:r>
              <w:rPr>
                <w:rFonts w:hint="eastAsia" w:cs="Times New Roman"/>
                <w:color w:val="auto"/>
                <w:sz w:val="18"/>
                <w:szCs w:val="18"/>
                <w:highlight w:val="none"/>
                <w:lang w:val="en-US" w:eastAsia="zh-CN"/>
              </w:rPr>
              <w:t>收卷机噪声，N</w:t>
            </w:r>
            <w:r>
              <w:rPr>
                <w:rFonts w:hint="eastAsia" w:ascii="Times New Roman" w:hAnsi="Times New Roman" w:eastAsia="宋体" w:cs="Times New Roman"/>
                <w:color w:val="auto"/>
                <w:sz w:val="18"/>
                <w:szCs w:val="18"/>
                <w:highlight w:val="none"/>
                <w:vertAlign w:val="subscript"/>
                <w:lang w:val="en-US" w:eastAsia="zh-CN"/>
              </w:rPr>
              <w:t>1-7</w:t>
            </w:r>
            <w:r>
              <w:rPr>
                <w:rFonts w:hint="eastAsia" w:cs="Times New Roman"/>
                <w:color w:val="auto"/>
                <w:sz w:val="18"/>
                <w:szCs w:val="18"/>
                <w:highlight w:val="none"/>
                <w:lang w:val="en-US" w:eastAsia="zh-CN"/>
              </w:rPr>
              <w:t>为破碎机噪声</w:t>
            </w:r>
            <w:r>
              <w:rPr>
                <w:rFonts w:hint="eastAsia" w:ascii="Times New Roman" w:hAnsi="Times New Roman" w:eastAsia="宋体" w:cs="Times New Roman"/>
                <w:color w:val="auto"/>
                <w:sz w:val="18"/>
                <w:szCs w:val="18"/>
                <w:highlight w:val="none"/>
                <w:lang w:val="en-US" w:eastAsia="zh-CN"/>
              </w:rPr>
              <w:t>；G</w:t>
            </w:r>
            <w:r>
              <w:rPr>
                <w:rFonts w:hint="eastAsia" w:eastAsia="宋体" w:cs="Times New Roman"/>
                <w:color w:val="auto"/>
                <w:sz w:val="18"/>
                <w:szCs w:val="18"/>
                <w:highlight w:val="none"/>
                <w:vertAlign w:val="subscript"/>
                <w:lang w:val="en-US" w:eastAsia="zh-CN"/>
              </w:rPr>
              <w:t>1</w:t>
            </w:r>
            <w:r>
              <w:rPr>
                <w:rFonts w:hint="eastAsia" w:cs="Times New Roman"/>
                <w:color w:val="auto"/>
                <w:sz w:val="18"/>
                <w:szCs w:val="18"/>
                <w:highlight w:val="none"/>
                <w:vertAlign w:val="subscript"/>
                <w:lang w:val="en-US" w:eastAsia="zh-CN"/>
              </w:rPr>
              <w:t>-1</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土工膜生产挤出</w:t>
            </w:r>
            <w:r>
              <w:rPr>
                <w:rFonts w:hint="eastAsia" w:ascii="Times New Roman" w:hAnsi="Times New Roman" w:eastAsia="宋体" w:cs="Times New Roman"/>
                <w:color w:val="auto"/>
                <w:sz w:val="18"/>
                <w:szCs w:val="18"/>
                <w:highlight w:val="none"/>
                <w:lang w:val="en-US" w:eastAsia="zh-CN"/>
              </w:rPr>
              <w:t>产生的有机废气</w:t>
            </w:r>
            <w:r>
              <w:rPr>
                <w:rFonts w:hint="eastAsia" w:cs="Times New Roman"/>
                <w:color w:val="auto"/>
                <w:sz w:val="18"/>
                <w:szCs w:val="18"/>
                <w:highlight w:val="none"/>
                <w:lang w:val="en-US" w:eastAsia="zh-CN"/>
              </w:rPr>
              <w:t>，G</w:t>
            </w:r>
            <w:r>
              <w:rPr>
                <w:rFonts w:hint="eastAsia" w:cs="Times New Roman"/>
                <w:color w:val="auto"/>
                <w:sz w:val="18"/>
                <w:szCs w:val="18"/>
                <w:highlight w:val="none"/>
                <w:vertAlign w:val="subscript"/>
                <w:lang w:val="en-US" w:eastAsia="zh-CN"/>
              </w:rPr>
              <w:t>1-2</w:t>
            </w:r>
            <w:r>
              <w:rPr>
                <w:rFonts w:hint="eastAsia" w:cs="Times New Roman"/>
                <w:color w:val="auto"/>
                <w:sz w:val="18"/>
                <w:szCs w:val="18"/>
                <w:highlight w:val="none"/>
                <w:lang w:val="en-US" w:eastAsia="zh-CN"/>
              </w:rPr>
              <w:t>为防水板生产挤出产生的有机废气，G</w:t>
            </w:r>
            <w:r>
              <w:rPr>
                <w:rFonts w:hint="eastAsia" w:ascii="Times New Roman" w:hAnsi="Times New Roman" w:eastAsia="宋体" w:cs="Times New Roman"/>
                <w:color w:val="auto"/>
                <w:sz w:val="18"/>
                <w:szCs w:val="18"/>
                <w:highlight w:val="none"/>
                <w:vertAlign w:val="subscript"/>
                <w:lang w:val="en-US" w:eastAsia="zh-CN"/>
              </w:rPr>
              <w:t>1-</w:t>
            </w:r>
            <w:r>
              <w:rPr>
                <w:rFonts w:hint="eastAsia" w:cs="Times New Roman"/>
                <w:color w:val="auto"/>
                <w:sz w:val="18"/>
                <w:szCs w:val="18"/>
                <w:highlight w:val="none"/>
                <w:vertAlign w:val="subscript"/>
                <w:lang w:val="en-US" w:eastAsia="zh-CN"/>
              </w:rPr>
              <w:t>3</w:t>
            </w:r>
            <w:r>
              <w:rPr>
                <w:rFonts w:hint="eastAsia" w:cs="Times New Roman"/>
                <w:color w:val="auto"/>
                <w:sz w:val="18"/>
                <w:szCs w:val="18"/>
                <w:highlight w:val="none"/>
                <w:lang w:val="en-US" w:eastAsia="zh-CN"/>
              </w:rPr>
              <w:t>为挤出</w:t>
            </w:r>
            <w:r>
              <w:rPr>
                <w:rFonts w:hint="eastAsia" w:ascii="Times New Roman" w:hAnsi="Times New Roman" w:eastAsia="宋体" w:cs="Times New Roman"/>
                <w:color w:val="auto"/>
                <w:sz w:val="18"/>
                <w:szCs w:val="18"/>
                <w:highlight w:val="none"/>
                <w:lang w:val="en-US" w:eastAsia="zh-CN"/>
              </w:rPr>
              <w:t>产生的</w:t>
            </w:r>
            <w:r>
              <w:rPr>
                <w:rFonts w:hint="eastAsia" w:ascii="Times New Roman" w:hAnsi="Times New Roman" w:cs="Times New Roman"/>
                <w:color w:val="auto"/>
                <w:sz w:val="18"/>
                <w:szCs w:val="18"/>
                <w:highlight w:val="none"/>
                <w:lang w:val="en-US" w:eastAsia="zh-CN"/>
              </w:rPr>
              <w:t>异味，</w:t>
            </w:r>
            <w:r>
              <w:rPr>
                <w:rFonts w:hint="eastAsia" w:cs="Times New Roman"/>
                <w:color w:val="auto"/>
                <w:sz w:val="18"/>
                <w:szCs w:val="18"/>
                <w:highlight w:val="none"/>
                <w:lang w:val="en-US" w:eastAsia="zh-CN"/>
              </w:rPr>
              <w:t>G</w:t>
            </w:r>
            <w:r>
              <w:rPr>
                <w:rFonts w:hint="eastAsia" w:ascii="Times New Roman" w:hAnsi="Times New Roman" w:eastAsia="宋体" w:cs="Times New Roman"/>
                <w:color w:val="auto"/>
                <w:sz w:val="18"/>
                <w:szCs w:val="18"/>
                <w:highlight w:val="none"/>
                <w:vertAlign w:val="subscript"/>
                <w:lang w:val="en-US" w:eastAsia="zh-CN"/>
              </w:rPr>
              <w:t>1-</w:t>
            </w:r>
            <w:r>
              <w:rPr>
                <w:rFonts w:hint="eastAsia" w:cs="Times New Roman"/>
                <w:color w:val="auto"/>
                <w:sz w:val="18"/>
                <w:szCs w:val="18"/>
                <w:highlight w:val="none"/>
                <w:vertAlign w:val="subscript"/>
                <w:lang w:val="en-US" w:eastAsia="zh-CN"/>
              </w:rPr>
              <w:t>4</w:t>
            </w:r>
            <w:r>
              <w:rPr>
                <w:rFonts w:hint="eastAsia" w:cs="Times New Roman"/>
                <w:color w:val="auto"/>
                <w:sz w:val="18"/>
                <w:szCs w:val="18"/>
                <w:highlight w:val="none"/>
                <w:lang w:val="en-US" w:eastAsia="zh-CN"/>
              </w:rPr>
              <w:t>为挤出</w:t>
            </w:r>
            <w:r>
              <w:rPr>
                <w:rFonts w:hint="eastAsia" w:ascii="Times New Roman" w:hAnsi="Times New Roman" w:eastAsia="宋体" w:cs="Times New Roman"/>
                <w:color w:val="auto"/>
                <w:sz w:val="18"/>
                <w:szCs w:val="18"/>
                <w:highlight w:val="none"/>
                <w:lang w:val="en-US" w:eastAsia="zh-CN"/>
              </w:rPr>
              <w:t>产生的</w:t>
            </w:r>
            <w:r>
              <w:rPr>
                <w:rFonts w:hint="eastAsia" w:ascii="Times New Roman" w:hAnsi="Times New Roman" w:cs="Times New Roman"/>
                <w:color w:val="auto"/>
                <w:sz w:val="18"/>
                <w:szCs w:val="18"/>
                <w:highlight w:val="none"/>
                <w:lang w:val="en-US" w:eastAsia="zh-CN"/>
              </w:rPr>
              <w:t>氯化氢，G</w:t>
            </w:r>
            <w:r>
              <w:rPr>
                <w:rFonts w:hint="eastAsia" w:ascii="Times New Roman" w:hAnsi="Times New Roman" w:eastAsia="宋体" w:cs="Times New Roman"/>
                <w:color w:val="auto"/>
                <w:sz w:val="18"/>
                <w:szCs w:val="18"/>
                <w:highlight w:val="none"/>
                <w:vertAlign w:val="subscript"/>
                <w:lang w:val="en-US" w:eastAsia="zh-CN"/>
              </w:rPr>
              <w:t>1-</w:t>
            </w:r>
            <w:r>
              <w:rPr>
                <w:rFonts w:hint="eastAsia" w:cs="Times New Roman"/>
                <w:color w:val="auto"/>
                <w:sz w:val="18"/>
                <w:szCs w:val="18"/>
                <w:highlight w:val="none"/>
                <w:vertAlign w:val="subscript"/>
                <w:lang w:val="en-US" w:eastAsia="zh-CN"/>
              </w:rPr>
              <w:t>5</w:t>
            </w:r>
            <w:r>
              <w:rPr>
                <w:rFonts w:hint="eastAsia" w:ascii="Times New Roman" w:hAnsi="Times New Roman" w:cs="Times New Roman"/>
                <w:color w:val="auto"/>
                <w:sz w:val="18"/>
                <w:szCs w:val="18"/>
                <w:highlight w:val="none"/>
                <w:lang w:val="en-US" w:eastAsia="zh-CN"/>
              </w:rPr>
              <w:t>为</w:t>
            </w:r>
            <w:r>
              <w:rPr>
                <w:rFonts w:hint="eastAsia" w:cs="Times New Roman"/>
                <w:color w:val="auto"/>
                <w:sz w:val="18"/>
                <w:szCs w:val="18"/>
                <w:highlight w:val="none"/>
                <w:lang w:val="en-US" w:eastAsia="zh-CN"/>
              </w:rPr>
              <w:t>挤出</w:t>
            </w:r>
            <w:r>
              <w:rPr>
                <w:rFonts w:hint="eastAsia" w:ascii="Times New Roman" w:hAnsi="Times New Roman" w:eastAsia="宋体" w:cs="Times New Roman"/>
                <w:color w:val="auto"/>
                <w:sz w:val="18"/>
                <w:szCs w:val="18"/>
                <w:highlight w:val="none"/>
                <w:lang w:val="en-US" w:eastAsia="zh-CN"/>
              </w:rPr>
              <w:t>产生的</w:t>
            </w:r>
            <w:r>
              <w:rPr>
                <w:rFonts w:hint="eastAsia" w:ascii="Times New Roman" w:hAnsi="Times New Roman" w:cs="Times New Roman"/>
                <w:color w:val="auto"/>
                <w:sz w:val="18"/>
                <w:szCs w:val="18"/>
                <w:highlight w:val="none"/>
                <w:lang w:val="en-US" w:eastAsia="zh-CN"/>
              </w:rPr>
              <w:t>氯乙烯，G</w:t>
            </w:r>
            <w:r>
              <w:rPr>
                <w:rFonts w:hint="eastAsia" w:ascii="Times New Roman" w:hAnsi="Times New Roman" w:eastAsia="宋体" w:cs="Times New Roman"/>
                <w:color w:val="auto"/>
                <w:sz w:val="18"/>
                <w:szCs w:val="18"/>
                <w:highlight w:val="none"/>
                <w:vertAlign w:val="subscript"/>
                <w:lang w:val="en-US" w:eastAsia="zh-CN"/>
              </w:rPr>
              <w:t>1-</w:t>
            </w:r>
            <w:r>
              <w:rPr>
                <w:rFonts w:hint="eastAsia" w:cs="Times New Roman"/>
                <w:color w:val="auto"/>
                <w:sz w:val="18"/>
                <w:szCs w:val="18"/>
                <w:highlight w:val="none"/>
                <w:vertAlign w:val="subscript"/>
                <w:lang w:val="en-US" w:eastAsia="zh-CN"/>
              </w:rPr>
              <w:t>6</w:t>
            </w:r>
            <w:r>
              <w:rPr>
                <w:rFonts w:hint="eastAsia" w:ascii="Times New Roman" w:hAnsi="Times New Roman" w:cs="Times New Roman"/>
                <w:color w:val="auto"/>
                <w:sz w:val="18"/>
                <w:szCs w:val="18"/>
                <w:highlight w:val="none"/>
                <w:lang w:val="en-US" w:eastAsia="zh-CN"/>
              </w:rPr>
              <w:t>为</w:t>
            </w:r>
            <w:r>
              <w:rPr>
                <w:rFonts w:hint="eastAsia" w:cs="Times New Roman"/>
                <w:color w:val="auto"/>
                <w:sz w:val="18"/>
                <w:szCs w:val="18"/>
                <w:highlight w:val="none"/>
                <w:lang w:val="en-US" w:eastAsia="zh-CN"/>
              </w:rPr>
              <w:t>破碎</w:t>
            </w:r>
            <w:r>
              <w:rPr>
                <w:rFonts w:hint="eastAsia" w:ascii="Times New Roman" w:hAnsi="Times New Roman" w:eastAsia="宋体" w:cs="Times New Roman"/>
                <w:color w:val="auto"/>
                <w:sz w:val="18"/>
                <w:szCs w:val="18"/>
                <w:highlight w:val="none"/>
                <w:lang w:val="en-US" w:eastAsia="zh-CN"/>
              </w:rPr>
              <w:t>产生的</w:t>
            </w:r>
            <w:r>
              <w:rPr>
                <w:rFonts w:hint="eastAsia" w:ascii="Times New Roman" w:hAnsi="Times New Roman" w:cs="Times New Roman"/>
                <w:color w:val="auto"/>
                <w:sz w:val="18"/>
                <w:szCs w:val="18"/>
                <w:highlight w:val="none"/>
                <w:lang w:val="en-US" w:eastAsia="zh-CN"/>
              </w:rPr>
              <w:t>颗粒物</w:t>
            </w:r>
            <w:r>
              <w:rPr>
                <w:rFonts w:hint="eastAsia" w:ascii="Times New Roman" w:hAnsi="Times New Roman" w:eastAsia="宋体" w:cs="Times New Roman"/>
                <w:color w:val="auto"/>
                <w:sz w:val="18"/>
                <w:szCs w:val="18"/>
                <w:highlight w:val="none"/>
                <w:lang w:val="en-US" w:eastAsia="zh-CN"/>
              </w:rPr>
              <w:t>；S</w:t>
            </w:r>
            <w:r>
              <w:rPr>
                <w:rFonts w:hint="eastAsia" w:ascii="Times New Roman" w:hAnsi="Times New Roman" w:eastAsia="宋体" w:cs="Times New Roman"/>
                <w:color w:val="auto"/>
                <w:sz w:val="18"/>
                <w:szCs w:val="18"/>
                <w:highlight w:val="none"/>
                <w:vertAlign w:val="subscript"/>
                <w:lang w:val="en-US" w:eastAsia="zh-CN"/>
              </w:rPr>
              <w:t>1-1</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原辅料开包的废包装材料</w:t>
            </w:r>
            <w:r>
              <w:rPr>
                <w:rFonts w:hint="eastAsia" w:ascii="Times New Roman" w:hAnsi="Times New Roman" w:eastAsia="宋体" w:cs="Times New Roman"/>
                <w:color w:val="auto"/>
                <w:sz w:val="18"/>
                <w:szCs w:val="18"/>
                <w:highlight w:val="none"/>
                <w:lang w:val="en-US" w:eastAsia="zh-CN"/>
              </w:rPr>
              <w:t>，S</w:t>
            </w:r>
            <w:r>
              <w:rPr>
                <w:rFonts w:hint="eastAsia" w:ascii="Times New Roman" w:hAnsi="Times New Roman" w:eastAsia="宋体" w:cs="Times New Roman"/>
                <w:color w:val="auto"/>
                <w:sz w:val="18"/>
                <w:szCs w:val="18"/>
                <w:highlight w:val="none"/>
                <w:vertAlign w:val="subscript"/>
                <w:lang w:val="en-US" w:eastAsia="zh-CN"/>
              </w:rPr>
              <w:t>1-2</w:t>
            </w:r>
            <w:r>
              <w:rPr>
                <w:rFonts w:hint="eastAsia" w:ascii="Times New Roman" w:hAnsi="Times New Roman" w:eastAsia="宋体" w:cs="Times New Roman"/>
                <w:color w:val="auto"/>
                <w:sz w:val="18"/>
                <w:szCs w:val="18"/>
                <w:highlight w:val="none"/>
                <w:vertAlign w:val="baseline"/>
                <w:lang w:val="en-US" w:eastAsia="zh-CN"/>
              </w:rPr>
              <w:t>为</w:t>
            </w:r>
            <w:r>
              <w:rPr>
                <w:rFonts w:hint="eastAsia" w:cs="Times New Roman"/>
                <w:color w:val="auto"/>
                <w:sz w:val="18"/>
                <w:szCs w:val="18"/>
                <w:highlight w:val="none"/>
                <w:vertAlign w:val="baseline"/>
                <w:lang w:val="en-US" w:eastAsia="zh-CN"/>
              </w:rPr>
              <w:t>废气处理</w:t>
            </w:r>
            <w:r>
              <w:rPr>
                <w:rFonts w:hint="eastAsia" w:ascii="Times New Roman" w:hAnsi="Times New Roman" w:eastAsia="宋体" w:cs="Times New Roman"/>
                <w:color w:val="auto"/>
                <w:sz w:val="18"/>
                <w:szCs w:val="18"/>
                <w:highlight w:val="none"/>
                <w:vertAlign w:val="baseline"/>
                <w:lang w:val="en-US" w:eastAsia="zh-CN"/>
              </w:rPr>
              <w:t>过程</w:t>
            </w:r>
            <w:r>
              <w:rPr>
                <w:rFonts w:hint="eastAsia" w:cs="Times New Roman"/>
                <w:color w:val="auto"/>
                <w:sz w:val="18"/>
                <w:szCs w:val="18"/>
                <w:highlight w:val="none"/>
                <w:vertAlign w:val="baseline"/>
                <w:lang w:val="en-US" w:eastAsia="zh-CN"/>
              </w:rPr>
              <w:t>产生的废活性炭、废UV灯管，S</w:t>
            </w:r>
            <w:r>
              <w:rPr>
                <w:rFonts w:hint="eastAsia" w:ascii="Times New Roman" w:hAnsi="Times New Roman" w:eastAsia="宋体" w:cs="Times New Roman"/>
                <w:color w:val="auto"/>
                <w:sz w:val="18"/>
                <w:szCs w:val="18"/>
                <w:highlight w:val="none"/>
                <w:vertAlign w:val="subscript"/>
                <w:lang w:val="en-US" w:eastAsia="zh-CN"/>
              </w:rPr>
              <w:t>1-3</w:t>
            </w:r>
            <w:r>
              <w:rPr>
                <w:rFonts w:hint="eastAsia" w:cs="Times New Roman"/>
                <w:color w:val="auto"/>
                <w:sz w:val="18"/>
                <w:szCs w:val="18"/>
                <w:highlight w:val="none"/>
                <w:vertAlign w:val="baseline"/>
                <w:lang w:val="en-US" w:eastAsia="zh-CN"/>
              </w:rPr>
              <w:t>为裁剪过程产生的边角料，S</w:t>
            </w:r>
            <w:r>
              <w:rPr>
                <w:rFonts w:hint="eastAsia" w:ascii="Times New Roman" w:hAnsi="Times New Roman" w:eastAsia="宋体" w:cs="Times New Roman"/>
                <w:color w:val="auto"/>
                <w:sz w:val="18"/>
                <w:szCs w:val="18"/>
                <w:highlight w:val="none"/>
                <w:vertAlign w:val="subscript"/>
                <w:lang w:val="en-US" w:eastAsia="zh-CN"/>
              </w:rPr>
              <w:t>1-4</w:t>
            </w:r>
            <w:r>
              <w:rPr>
                <w:rFonts w:hint="eastAsia" w:cs="Times New Roman"/>
                <w:color w:val="auto"/>
                <w:sz w:val="18"/>
                <w:szCs w:val="18"/>
                <w:highlight w:val="none"/>
                <w:vertAlign w:val="baseline"/>
                <w:lang w:val="en-US" w:eastAsia="zh-CN"/>
              </w:rPr>
              <w:t>为检验过程产生的不合格产品。</w:t>
            </w:r>
            <w:r>
              <w:rPr>
                <w:rFonts w:hint="eastAsia" w:ascii="Times New Roman" w:hAnsi="Times New Roman" w:eastAsia="宋体" w:cs="Times New Roman"/>
                <w:color w:val="auto"/>
                <w:sz w:val="18"/>
                <w:szCs w:val="18"/>
                <w:highlight w:val="none"/>
                <w:lang w:val="en-US" w:eastAsia="zh-CN"/>
              </w:rPr>
              <w:t>W</w:t>
            </w:r>
            <w:r>
              <w:rPr>
                <w:rFonts w:hint="eastAsia" w:ascii="Times New Roman" w:hAnsi="Times New Roman" w:eastAsia="宋体" w:cs="Times New Roman"/>
                <w:color w:val="auto"/>
                <w:sz w:val="18"/>
                <w:szCs w:val="18"/>
                <w:highlight w:val="none"/>
                <w:vertAlign w:val="subscript"/>
                <w:lang w:val="en-US" w:eastAsia="zh-CN"/>
              </w:rPr>
              <w:t>1-1</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循环冷却</w:t>
            </w:r>
            <w:r>
              <w:rPr>
                <w:rFonts w:hint="eastAsia" w:ascii="Times New Roman" w:hAnsi="Times New Roman" w:eastAsia="宋体" w:cs="Times New Roman"/>
                <w:color w:val="auto"/>
                <w:sz w:val="18"/>
                <w:szCs w:val="18"/>
                <w:highlight w:val="none"/>
                <w:lang w:val="en-US" w:eastAsia="zh-CN"/>
              </w:rPr>
              <w:t>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42" w:firstLineChars="200"/>
              <w:jc w:val="center"/>
              <w:textAlignment w:val="auto"/>
              <w:rPr>
                <w:rFonts w:hint="default"/>
                <w:b/>
                <w:bCs/>
                <w:color w:val="auto"/>
                <w:highlight w:val="none"/>
                <w:lang w:val="zh-CN" w:eastAsia="zh-CN"/>
              </w:rPr>
            </w:pPr>
            <w:r>
              <w:rPr>
                <w:rFonts w:hint="default"/>
                <w:b/>
                <w:bCs/>
                <w:color w:val="auto"/>
                <w:sz w:val="22"/>
                <w:szCs w:val="22"/>
                <w:highlight w:val="none"/>
              </w:rPr>
              <w:t>图</w:t>
            </w:r>
            <w:r>
              <w:rPr>
                <w:rFonts w:hint="eastAsia"/>
                <w:b/>
                <w:bCs/>
                <w:color w:val="auto"/>
                <w:sz w:val="22"/>
                <w:szCs w:val="22"/>
                <w:highlight w:val="none"/>
                <w:lang w:val="en-US" w:eastAsia="zh-CN"/>
              </w:rPr>
              <w:t>2-4</w:t>
            </w:r>
            <w:r>
              <w:rPr>
                <w:rFonts w:hint="default"/>
                <w:b/>
                <w:bCs/>
                <w:color w:val="auto"/>
                <w:sz w:val="22"/>
                <w:szCs w:val="22"/>
                <w:highlight w:val="none"/>
              </w:rPr>
              <w:t xml:space="preserve">  </w:t>
            </w:r>
            <w:r>
              <w:rPr>
                <w:rFonts w:hint="eastAsia" w:ascii="Times New Roman" w:hAnsi="Times New Roman" w:cs="Times New Roman"/>
                <w:b/>
                <w:bCs/>
                <w:color w:val="auto"/>
                <w:sz w:val="22"/>
                <w:szCs w:val="22"/>
                <w:highlight w:val="none"/>
                <w:lang w:val="en-US" w:eastAsia="zh-CN"/>
              </w:rPr>
              <w:t>土工膜/防水板</w:t>
            </w:r>
            <w:r>
              <w:rPr>
                <w:rFonts w:hint="default"/>
                <w:b/>
                <w:bCs/>
                <w:color w:val="auto"/>
                <w:sz w:val="22"/>
                <w:szCs w:val="22"/>
                <w:highlight w:val="none"/>
              </w:rPr>
              <w:t>工艺流程及产污节点图</w:t>
            </w:r>
          </w:p>
          <w:p>
            <w:pPr>
              <w:pStyle w:val="19"/>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textAlignment w:val="auto"/>
              <w:rPr>
                <w:rFonts w:hint="default"/>
                <w:b/>
                <w:bCs/>
                <w:color w:val="auto"/>
                <w:sz w:val="24"/>
                <w:szCs w:val="24"/>
                <w:highlight w:val="none"/>
                <w:lang w:val="zh-CN" w:eastAsia="zh-CN"/>
              </w:rPr>
            </w:pPr>
            <w:r>
              <w:rPr>
                <w:rFonts w:hint="default"/>
                <w:b/>
                <w:bCs/>
                <w:color w:val="auto"/>
                <w:sz w:val="24"/>
                <w:szCs w:val="24"/>
                <w:highlight w:val="none"/>
                <w:lang w:val="zh-CN" w:eastAsia="zh-CN"/>
              </w:rPr>
              <w:t>生产工艺流程简</w:t>
            </w:r>
            <w:r>
              <w:rPr>
                <w:rFonts w:hint="eastAsia"/>
                <w:b/>
                <w:bCs/>
                <w:color w:val="auto"/>
                <w:sz w:val="24"/>
                <w:szCs w:val="24"/>
                <w:highlight w:val="none"/>
                <w:lang w:val="en-US" w:eastAsia="zh-CN"/>
              </w:rPr>
              <w:t>述</w:t>
            </w:r>
            <w:r>
              <w:rPr>
                <w:rFonts w:hint="default"/>
                <w:b/>
                <w:bCs/>
                <w:color w:val="auto"/>
                <w:sz w:val="24"/>
                <w:szCs w:val="24"/>
                <w:highlight w:val="none"/>
                <w:lang w:val="zh-CN" w:eastAsia="zh-CN"/>
              </w:rPr>
              <w:t>：</w:t>
            </w:r>
          </w:p>
          <w:p>
            <w:pPr>
              <w:pStyle w:val="74"/>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①混料：</w:t>
            </w:r>
            <w:r>
              <w:rPr>
                <w:rFonts w:hint="default" w:ascii="Times New Roman" w:hAnsi="Times New Roman" w:eastAsia="宋体" w:cs="Times New Roman"/>
                <w:color w:val="auto"/>
                <w:sz w:val="24"/>
                <w:szCs w:val="24"/>
                <w:highlight w:val="none"/>
                <w:lang w:val="zh-CN"/>
              </w:rPr>
              <w:t>将原料仓库内的原料搬运到生产车间</w:t>
            </w:r>
            <w:r>
              <w:rPr>
                <w:rFonts w:hint="default" w:ascii="Times New Roman" w:hAnsi="Times New Roman" w:eastAsia="宋体" w:cs="Times New Roman"/>
                <w:color w:val="auto"/>
                <w:sz w:val="24"/>
                <w:szCs w:val="24"/>
                <w:highlight w:val="none"/>
              </w:rPr>
              <w:t>混料机</w:t>
            </w:r>
            <w:r>
              <w:rPr>
                <w:rFonts w:hint="default" w:ascii="Times New Roman" w:hAnsi="Times New Roman" w:eastAsia="宋体" w:cs="Times New Roman"/>
                <w:color w:val="auto"/>
                <w:sz w:val="24"/>
                <w:szCs w:val="24"/>
                <w:highlight w:val="none"/>
                <w:lang w:val="zh-CN"/>
              </w:rPr>
              <w:t>，人工开包拆除原料包装的封口线，合格的原材料按工艺要求倒入</w:t>
            </w:r>
            <w:r>
              <w:rPr>
                <w:rFonts w:hint="default" w:ascii="Times New Roman" w:hAnsi="Times New Roman" w:eastAsia="宋体" w:cs="Times New Roman"/>
                <w:color w:val="auto"/>
                <w:sz w:val="24"/>
                <w:szCs w:val="24"/>
                <w:highlight w:val="none"/>
              </w:rPr>
              <w:t>混料机</w:t>
            </w:r>
            <w:r>
              <w:rPr>
                <w:rFonts w:hint="default" w:ascii="Times New Roman" w:hAnsi="Times New Roman" w:eastAsia="宋体" w:cs="Times New Roman"/>
                <w:color w:val="auto"/>
                <w:sz w:val="24"/>
                <w:szCs w:val="24"/>
                <w:highlight w:val="none"/>
                <w:lang w:val="zh-CN"/>
              </w:rPr>
              <w:t>内</w:t>
            </w:r>
            <w:r>
              <w:rPr>
                <w:rFonts w:hint="default" w:ascii="Times New Roman" w:hAnsi="Times New Roman" w:eastAsia="宋体" w:cs="Times New Roman"/>
                <w:color w:val="auto"/>
                <w:sz w:val="24"/>
                <w:szCs w:val="24"/>
                <w:highlight w:val="none"/>
              </w:rPr>
              <w:t>进行混合搅拌。项目使用的PE、PVC、色母原料均为颗粒状，粒径均在3-4mm，因此混料过程不易产尘。</w:t>
            </w:r>
          </w:p>
          <w:p>
            <w:pPr>
              <w:pStyle w:val="74"/>
              <w:keepNext w:val="0"/>
              <w:keepLines w:val="0"/>
              <w:pageBreakBefore w:val="0"/>
              <w:widowControl w:val="0"/>
              <w:kinsoku/>
              <w:wordWrap/>
              <w:overflowPunct/>
              <w:topLinePunct w:val="0"/>
              <w:bidi w:val="0"/>
              <w:adjustRightInd/>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此过程中产生废包装材料S</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及混料机噪声N</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②上料：</w:t>
            </w:r>
            <w:r>
              <w:rPr>
                <w:rFonts w:hint="default" w:ascii="Times New Roman" w:hAnsi="Times New Roman" w:eastAsia="宋体" w:cs="Times New Roman"/>
                <w:color w:val="auto"/>
                <w:sz w:val="24"/>
                <w:szCs w:val="24"/>
                <w:highlight w:val="none"/>
              </w:rPr>
              <w:t>拌料完毕后人工将原料搬运至送料机供料工位，送料机螺旋输送系统向挤出机生产线供料仓真空抽取供料，螺旋上料系统为全密封。</w:t>
            </w:r>
          </w:p>
          <w:p>
            <w:pPr>
              <w:keepNext w:val="0"/>
              <w:keepLines w:val="0"/>
              <w:pageBreakBefore w:val="0"/>
              <w:widowControl w:val="0"/>
              <w:kinsoku/>
              <w:wordWrap/>
              <w:overflowPunct/>
              <w:topLinePunct w:val="0"/>
              <w:autoSpaceDE w:val="0"/>
              <w:autoSpaceDN w:val="0"/>
              <w:bidi w:val="0"/>
              <w:adjustRightInd/>
              <w:spacing w:line="360" w:lineRule="auto"/>
              <w:ind w:firstLine="482"/>
              <w:jc w:val="left"/>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color w:val="auto"/>
                <w:sz w:val="24"/>
                <w:szCs w:val="24"/>
                <w:highlight w:val="none"/>
              </w:rPr>
              <w:t>③加热塑化、熔融挤出、</w:t>
            </w:r>
            <w:r>
              <w:rPr>
                <w:rFonts w:hint="default" w:ascii="Times New Roman" w:hAnsi="Times New Roman" w:eastAsia="宋体" w:cs="Times New Roman"/>
                <w:b/>
                <w:bCs/>
                <w:color w:val="auto"/>
                <w:kern w:val="24"/>
                <w:sz w:val="24"/>
                <w:szCs w:val="24"/>
                <w:highlight w:val="none"/>
              </w:rPr>
              <w:t>三辊压延</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color w:val="auto"/>
                <w:sz w:val="24"/>
                <w:szCs w:val="24"/>
                <w:highlight w:val="none"/>
              </w:rPr>
              <w:t>混合搅拌后的物料进入熔融挤出机，熔融挤出机通过电加热将原料熔融后挤出，挤出工序加热温度控制在150℃左右，时间约为15min。熔融挤出机由挤压系统、传动系统和加热装置三部分组成。塑料通过挤压系统由电加热塑化成均匀的熔体，同时使用真空泵将熔融态塑料内的空气吸出，使挤出的塑料板内无气泡。在压力的作用下，由熔融挤出机机头挤出。物料被挤出后，经传动系统进入成型流道。</w:t>
            </w:r>
            <w:r>
              <w:rPr>
                <w:rFonts w:hint="default" w:ascii="Times New Roman" w:hAnsi="Times New Roman" w:eastAsia="宋体" w:cs="Times New Roman"/>
                <w:color w:val="auto"/>
                <w:sz w:val="24"/>
                <w:szCs w:val="24"/>
                <w:highlight w:val="none"/>
                <w:lang w:val="zh-CN"/>
              </w:rPr>
              <w:t>再通过</w:t>
            </w:r>
            <w:r>
              <w:rPr>
                <w:rFonts w:hint="default" w:ascii="Times New Roman" w:hAnsi="Times New Roman" w:eastAsia="宋体" w:cs="Times New Roman"/>
                <w:color w:val="auto"/>
                <w:sz w:val="24"/>
                <w:szCs w:val="24"/>
                <w:highlight w:val="none"/>
              </w:rPr>
              <w:t>三辊机</w:t>
            </w:r>
            <w:r>
              <w:rPr>
                <w:rFonts w:hint="default" w:ascii="Times New Roman" w:hAnsi="Times New Roman" w:eastAsia="宋体" w:cs="Times New Roman"/>
                <w:color w:val="auto"/>
                <w:sz w:val="24"/>
                <w:szCs w:val="24"/>
                <w:highlight w:val="none"/>
                <w:lang w:val="zh-CN"/>
              </w:rPr>
              <w:t>挤出制板，此过程使用间接冷却水冷却成型，该过程温度为</w:t>
            </w:r>
            <w:r>
              <w:rPr>
                <w:rFonts w:hint="default" w:ascii="Times New Roman" w:hAnsi="Times New Roman" w:eastAsia="宋体" w:cs="Times New Roman"/>
                <w:color w:val="auto"/>
                <w:sz w:val="24"/>
                <w:szCs w:val="24"/>
                <w:highlight w:val="none"/>
              </w:rPr>
              <w:t>80-90℃之间</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spacing w:line="360" w:lineRule="auto"/>
              <w:ind w:firstLine="480"/>
              <w:jc w:val="left"/>
              <w:textAlignment w:val="auto"/>
              <w:rPr>
                <w:rFonts w:hint="default" w:ascii="Times New Roman" w:hAnsi="Times New Roman" w:eastAsia="宋体" w:cs="Times New Roman"/>
                <w:b/>
                <w:bCs/>
                <w:color w:val="auto"/>
                <w:kern w:val="24"/>
                <w:sz w:val="24"/>
                <w:szCs w:val="24"/>
                <w:highlight w:val="none"/>
              </w:rPr>
            </w:pPr>
            <w:r>
              <w:rPr>
                <w:rFonts w:hint="default" w:ascii="Times New Roman" w:hAnsi="Times New Roman" w:eastAsia="宋体" w:cs="Times New Roman"/>
                <w:color w:val="auto"/>
                <w:sz w:val="24"/>
                <w:szCs w:val="24"/>
                <w:highlight w:val="none"/>
              </w:rPr>
              <w:t>该过程会产生有机废气G</w:t>
            </w:r>
            <w:r>
              <w:rPr>
                <w:rFonts w:hint="eastAsia" w:ascii="Times New Roman" w:hAnsi="Times New Roman" w:eastAsia="宋体" w:cs="Times New Roman"/>
                <w:color w:val="auto"/>
                <w:sz w:val="24"/>
                <w:szCs w:val="24"/>
                <w:highlight w:val="none"/>
                <w:lang w:val="en-US" w:eastAsia="zh-CN"/>
              </w:rPr>
              <w:t>1-1</w:t>
            </w:r>
            <w:r>
              <w:rPr>
                <w:rFonts w:hint="eastAsia" w:cs="Times New Roman"/>
                <w:color w:val="auto"/>
                <w:sz w:val="24"/>
                <w:szCs w:val="24"/>
                <w:highlight w:val="none"/>
                <w:lang w:val="en-US" w:eastAsia="zh-CN"/>
              </w:rPr>
              <w:t>和G1-2</w:t>
            </w:r>
            <w:r>
              <w:rPr>
                <w:rFonts w:hint="default" w:ascii="Times New Roman" w:hAnsi="Times New Roman" w:eastAsia="宋体" w:cs="Times New Roman"/>
                <w:color w:val="auto"/>
                <w:sz w:val="24"/>
                <w:szCs w:val="24"/>
                <w:highlight w:val="none"/>
              </w:rPr>
              <w:t>、异味G</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、氯化氢G</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、氯乙烯G</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及设备噪声N</w:t>
            </w:r>
            <w:r>
              <w:rPr>
                <w:rFonts w:hint="eastAsia" w:ascii="Times New Roman" w:hAnsi="Times New Roman" w:eastAsia="宋体" w:cs="Times New Roman"/>
                <w:color w:val="auto"/>
                <w:sz w:val="24"/>
                <w:szCs w:val="24"/>
                <w:highlight w:val="none"/>
                <w:lang w:val="en-US" w:eastAsia="zh-CN"/>
              </w:rPr>
              <w:t>1-2、N1-3</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④冷却成型：</w:t>
            </w:r>
            <w:r>
              <w:rPr>
                <w:rFonts w:hint="default" w:ascii="Times New Roman" w:hAnsi="Times New Roman" w:eastAsia="宋体" w:cs="Times New Roman"/>
                <w:color w:val="auto"/>
                <w:sz w:val="24"/>
                <w:szCs w:val="24"/>
                <w:highlight w:val="none"/>
              </w:rPr>
              <w:t>挤出及三辊压延配有循环冷却水系统，为间接冷却方式，使模具腔内的产品冷却成型。</w:t>
            </w:r>
          </w:p>
          <w:p>
            <w:pPr>
              <w:keepNext w:val="0"/>
              <w:keepLines w:val="0"/>
              <w:pageBreakBefore w:val="0"/>
              <w:widowControl w:val="0"/>
              <w:kinsoku/>
              <w:wordWrap/>
              <w:overflowPunct/>
              <w:topLinePunct w:val="0"/>
              <w:bidi w:val="0"/>
              <w:adjustRightInd/>
              <w:spacing w:line="360" w:lineRule="auto"/>
              <w:ind w:firstLine="48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项目租用厂房外现已设置了1个53m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的冷却池，冷却工序在冷却池内完成，通过一根水管连通挤出及三辊压延机，在压膜的同时，冷却水从管进入模具槽，使产品迅速冷却成型，再从底部的排水管排入冷却池。</w:t>
            </w:r>
          </w:p>
          <w:p>
            <w:pPr>
              <w:pStyle w:val="74"/>
              <w:keepNext w:val="0"/>
              <w:keepLines w:val="0"/>
              <w:pageBreakBefore w:val="0"/>
              <w:widowControl w:val="0"/>
              <w:kinsoku/>
              <w:wordWrap/>
              <w:overflowPunct/>
              <w:topLinePunct w:val="0"/>
              <w:bidi w:val="0"/>
              <w:adjustRightInd/>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此过程会产生冷却水W</w:t>
            </w:r>
            <w:r>
              <w:rPr>
                <w:rFonts w:hint="eastAsia" w:ascii="Times New Roman" w:hAnsi="Times New Roman" w:eastAsia="宋体" w:cs="Times New Roman"/>
                <w:color w:val="auto"/>
                <w:sz w:val="24"/>
                <w:szCs w:val="24"/>
                <w:highlight w:val="none"/>
                <w:lang w:val="en-US" w:eastAsia="zh-CN"/>
              </w:rPr>
              <w:t>1-1。</w:t>
            </w:r>
          </w:p>
          <w:p>
            <w:pPr>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⑤调偏、裁剪：</w:t>
            </w:r>
            <w:r>
              <w:rPr>
                <w:rFonts w:hint="default" w:ascii="Times New Roman" w:hAnsi="Times New Roman" w:eastAsia="宋体" w:cs="Times New Roman"/>
                <w:color w:val="auto"/>
                <w:sz w:val="24"/>
                <w:szCs w:val="24"/>
                <w:highlight w:val="none"/>
              </w:rPr>
              <w:t>生产出的产品进行调偏及裁剪，裁剪</w:t>
            </w:r>
            <w:r>
              <w:rPr>
                <w:rFonts w:hint="default" w:ascii="Times New Roman" w:hAnsi="Times New Roman" w:eastAsia="宋体" w:cs="Times New Roman"/>
                <w:color w:val="auto"/>
                <w:sz w:val="24"/>
                <w:szCs w:val="24"/>
                <w:highlight w:val="none"/>
                <w:lang w:val="zh-CN"/>
              </w:rPr>
              <w:t>过程由裁剪设备使用压力进行裁剪</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adjustRightInd/>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此过程主要产生边角废料S</w:t>
            </w:r>
            <w:r>
              <w:rPr>
                <w:rFonts w:hint="eastAsia" w:ascii="Times New Roman" w:hAnsi="Times New Roman" w:eastAsia="宋体" w:cs="Times New Roman"/>
                <w:color w:val="auto"/>
                <w:sz w:val="24"/>
                <w:szCs w:val="24"/>
                <w:highlight w:val="none"/>
                <w:lang w:val="en-US" w:eastAsia="zh-CN"/>
              </w:rPr>
              <w:t>1-3，裁剪机噪声N1-4</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⑥牵引成型、卷取</w:t>
            </w:r>
          </w:p>
          <w:p>
            <w:pPr>
              <w:pStyle w:val="74"/>
              <w:keepNext w:val="0"/>
              <w:keepLines w:val="0"/>
              <w:pageBreakBefore w:val="0"/>
              <w:widowControl w:val="0"/>
              <w:kinsoku/>
              <w:wordWrap/>
              <w:overflowPunct/>
              <w:topLinePunct w:val="0"/>
              <w:bidi w:val="0"/>
              <w:adjustRightInd/>
              <w:spacing w:line="360" w:lineRule="auto"/>
              <w:ind w:firstLine="48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成品由牵引机牵引后使用卷盘进行卷取。</w:t>
            </w:r>
          </w:p>
          <w:p>
            <w:pPr>
              <w:pStyle w:val="74"/>
              <w:keepNext w:val="0"/>
              <w:keepLines w:val="0"/>
              <w:pageBreakBefore w:val="0"/>
              <w:widowControl w:val="0"/>
              <w:kinsoku/>
              <w:wordWrap/>
              <w:overflowPunct/>
              <w:topLinePunct w:val="0"/>
              <w:bidi w:val="0"/>
              <w:adjustRightInd/>
              <w:spacing w:line="360" w:lineRule="auto"/>
              <w:ind w:firstLine="48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此过程主要产生</w:t>
            </w:r>
            <w:r>
              <w:rPr>
                <w:rFonts w:hint="eastAsia" w:cs="Times New Roman"/>
                <w:color w:val="auto"/>
                <w:sz w:val="24"/>
                <w:szCs w:val="24"/>
                <w:highlight w:val="none"/>
                <w:lang w:eastAsia="zh-CN"/>
              </w:rPr>
              <w:t>设备</w:t>
            </w:r>
            <w:r>
              <w:rPr>
                <w:rFonts w:hint="eastAsia" w:ascii="Times New Roman" w:hAnsi="Times New Roman" w:eastAsia="宋体" w:cs="Times New Roman"/>
                <w:color w:val="auto"/>
                <w:sz w:val="24"/>
                <w:szCs w:val="24"/>
                <w:highlight w:val="none"/>
                <w:lang w:val="en-US" w:eastAsia="zh-CN"/>
              </w:rPr>
              <w:t>噪声N</w:t>
            </w:r>
            <w:r>
              <w:rPr>
                <w:rFonts w:hint="eastAsia" w:cs="Times New Roman"/>
                <w:color w:val="auto"/>
                <w:sz w:val="24"/>
                <w:szCs w:val="24"/>
                <w:highlight w:val="none"/>
                <w:lang w:val="en-US" w:eastAsia="zh-CN"/>
              </w:rPr>
              <w:t>1-5、N1-6</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⑦检验：</w:t>
            </w:r>
            <w:r>
              <w:rPr>
                <w:rFonts w:hint="default" w:ascii="Times New Roman" w:hAnsi="Times New Roman" w:eastAsia="宋体" w:cs="Times New Roman"/>
                <w:color w:val="auto"/>
                <w:sz w:val="24"/>
                <w:szCs w:val="24"/>
                <w:highlight w:val="none"/>
              </w:rPr>
              <w:t>最后进行检验，经检验合格的即为成品，检验不合格的产品进行破碎</w:t>
            </w:r>
            <w:r>
              <w:rPr>
                <w:rFonts w:hint="eastAsia" w:cs="Times New Roman"/>
                <w:color w:val="auto"/>
                <w:sz w:val="24"/>
                <w:szCs w:val="24"/>
                <w:highlight w:val="none"/>
                <w:lang w:eastAsia="zh-CN"/>
              </w:rPr>
              <w:t>后外售</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此过程产生不合格产品S</w:t>
            </w:r>
            <w:r>
              <w:rPr>
                <w:rFonts w:hint="eastAsia"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⑧包装入库：</w:t>
            </w:r>
            <w:r>
              <w:rPr>
                <w:rFonts w:hint="default" w:ascii="Times New Roman" w:hAnsi="Times New Roman" w:eastAsia="宋体" w:cs="Times New Roman"/>
                <w:color w:val="auto"/>
                <w:sz w:val="24"/>
                <w:szCs w:val="24"/>
                <w:highlight w:val="none"/>
              </w:rPr>
              <w:t>对检验合格的产品粘贴上相应的纸质标签（纸质标签为外购的成品），并进行包装，然后送入成品库。</w:t>
            </w:r>
          </w:p>
          <w:p>
            <w:pPr>
              <w:keepNext w:val="0"/>
              <w:keepLines w:val="0"/>
              <w:pageBreakBefore w:val="0"/>
              <w:widowControl w:val="0"/>
              <w:kinsoku/>
              <w:wordWrap/>
              <w:overflowPunct/>
              <w:topLinePunct w:val="0"/>
              <w:bidi w:val="0"/>
              <w:adjustRightInd/>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此过程会产生废包装材料S</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⑨边角料及不合格产品破碎：</w:t>
            </w:r>
            <w:r>
              <w:rPr>
                <w:rFonts w:hint="default" w:ascii="Times New Roman" w:hAnsi="Times New Roman" w:eastAsia="宋体" w:cs="Times New Roman"/>
                <w:color w:val="auto"/>
                <w:sz w:val="24"/>
                <w:szCs w:val="24"/>
                <w:highlight w:val="none"/>
              </w:rPr>
              <w:t>项目边角料及不合格产品</w:t>
            </w:r>
            <w:r>
              <w:rPr>
                <w:rFonts w:hint="default" w:ascii="Times New Roman" w:hAnsi="Times New Roman" w:eastAsia="宋体" w:cs="Times New Roman"/>
                <w:color w:val="auto"/>
                <w:sz w:val="24"/>
                <w:szCs w:val="24"/>
                <w:highlight w:val="none"/>
                <w:lang w:val="zh-CN"/>
              </w:rPr>
              <w:t>统一收集后暂存于项目区一般废料暂存处，达到一定量后使用项目区内的</w:t>
            </w:r>
            <w:r>
              <w:rPr>
                <w:rFonts w:hint="default" w:ascii="Times New Roman" w:hAnsi="Times New Roman" w:eastAsia="宋体" w:cs="Times New Roman"/>
                <w:color w:val="auto"/>
                <w:sz w:val="24"/>
                <w:szCs w:val="24"/>
                <w:highlight w:val="none"/>
              </w:rPr>
              <w:t>破碎机进行破碎，破碎至粒径为3-4mm的颗粒，</w:t>
            </w:r>
            <w:r>
              <w:rPr>
                <w:rFonts w:hint="eastAsia" w:cs="Times New Roman"/>
                <w:color w:val="auto"/>
                <w:sz w:val="24"/>
                <w:szCs w:val="24"/>
                <w:highlight w:val="none"/>
                <w:lang w:eastAsia="zh-CN"/>
              </w:rPr>
              <w:t>后进行外售</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rPr>
            </w:pPr>
            <w:r>
              <w:rPr>
                <w:rFonts w:hint="default" w:ascii="Times New Roman" w:hAnsi="Times New Roman" w:eastAsia="宋体" w:cs="Times New Roman"/>
                <w:color w:val="auto"/>
                <w:sz w:val="24"/>
                <w:szCs w:val="24"/>
                <w:highlight w:val="none"/>
              </w:rPr>
              <w:t>此过程中会产生粉尘G</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和机械噪声。</w:t>
            </w:r>
          </w:p>
          <w:p>
            <w:pPr>
              <w:pStyle w:val="31"/>
              <w:numPr>
                <w:ilvl w:val="0"/>
                <w:numId w:val="7"/>
              </w:numPr>
              <w:jc w:val="both"/>
              <w:rPr>
                <w:rFonts w:hint="eastAsia" w:hAnsi="Times New Roman" w:cs="Times New Roman"/>
                <w:b/>
                <w:bCs/>
                <w:color w:val="auto"/>
                <w:kern w:val="2"/>
                <w:sz w:val="24"/>
                <w:szCs w:val="24"/>
                <w:highlight w:val="none"/>
                <w:lang w:val="en-US" w:eastAsia="zh-CN" w:bidi="ar-SA"/>
              </w:rPr>
            </w:pPr>
            <w:r>
              <w:rPr>
                <w:rFonts w:hint="eastAsia" w:hAnsi="Times New Roman" w:cs="Times New Roman"/>
                <w:b/>
                <w:bCs/>
                <w:color w:val="auto"/>
                <w:kern w:val="2"/>
                <w:sz w:val="24"/>
                <w:szCs w:val="24"/>
                <w:highlight w:val="none"/>
                <w:lang w:val="en-US" w:eastAsia="zh-CN" w:bidi="ar-SA"/>
              </w:rPr>
              <w:t>土工布生产线</w:t>
            </w:r>
          </w:p>
          <w:p>
            <w:pPr>
              <w:pStyle w:val="33"/>
              <w:numPr>
                <w:ilvl w:val="0"/>
                <w:numId w:val="0"/>
              </w:numPr>
              <w:ind w:left="510" w:leftChars="0" w:right="0" w:rightChars="0"/>
              <w:rPr>
                <w:rFonts w:hint="eastAsia" w:ascii="Times New Roman" w:hAnsi="Times New Roman" w:cs="Times New Roman"/>
                <w:b w:val="0"/>
                <w:bCs w:val="0"/>
                <w:color w:val="auto"/>
                <w:sz w:val="16"/>
                <w:szCs w:val="16"/>
                <w:highlight w:val="none"/>
                <w:lang w:val="en-US" w:eastAsia="zh-CN"/>
              </w:rPr>
            </w:pPr>
            <w:bookmarkStart w:id="4" w:name="OLE_LINK1"/>
            <w:r>
              <w:rPr>
                <w:rFonts w:hint="default" w:ascii="Times New Roman" w:hAnsi="Times New Roman" w:eastAsia="宋体" w:cs="Times New Roman"/>
                <w:color w:val="auto"/>
                <w:highlight w:val="none"/>
              </w:rPr>
              <w:object>
                <v:shape id="_x0000_i1029" o:spt="75" type="#_x0000_t75" style="height:526.35pt;width:341.2pt;" o:ole="t" filled="f" o:preferrelative="t" stroked="f" coordsize="21600,21600">
                  <v:path/>
                  <v:fill on="f" focussize="0,0"/>
                  <v:stroke on="f"/>
                  <v:imagedata r:id="rId14" o:title=""/>
                  <o:lock v:ext="edit" aspectratio="t"/>
                  <w10:wrap type="none"/>
                  <w10:anchorlock/>
                </v:shape>
                <o:OLEObject Type="Embed" ProgID="Visio.Drawing.11" ShapeID="_x0000_i1029" DrawAspect="Content" ObjectID="_1468075729" r:id="rId13">
                  <o:LockedField>false</o:LockedField>
                </o:OLEObject>
              </w:object>
            </w:r>
            <w:bookmarkEnd w:id="4"/>
          </w:p>
          <w:p>
            <w:pPr>
              <w:pStyle w:val="10"/>
              <w:jc w:val="center"/>
              <w:rPr>
                <w:rFonts w:hint="default"/>
                <w:b/>
                <w:bCs/>
                <w:color w:val="auto"/>
                <w:sz w:val="22"/>
                <w:szCs w:val="22"/>
                <w:highlight w:val="none"/>
              </w:rPr>
            </w:pPr>
            <w:r>
              <w:rPr>
                <w:rFonts w:hint="eastAsia" w:ascii="Times New Roman" w:hAnsi="Times New Roman" w:cs="Times New Roman"/>
                <w:b w:val="0"/>
                <w:bCs w:val="0"/>
                <w:color w:val="auto"/>
                <w:sz w:val="18"/>
                <w:szCs w:val="18"/>
                <w:highlight w:val="none"/>
                <w:lang w:val="en-US" w:eastAsia="zh-CN"/>
              </w:rPr>
              <w:t>注：</w:t>
            </w:r>
            <w:r>
              <w:rPr>
                <w:rFonts w:hint="eastAsia" w:ascii="Times New Roman" w:hAnsi="Times New Roman" w:eastAsia="宋体" w:cs="Times New Roman"/>
                <w:color w:val="auto"/>
                <w:sz w:val="18"/>
                <w:szCs w:val="18"/>
                <w:highlight w:val="none"/>
                <w:lang w:val="en-US" w:eastAsia="zh-CN"/>
              </w:rPr>
              <w:t>图中N</w:t>
            </w:r>
            <w:r>
              <w:rPr>
                <w:rFonts w:hint="eastAsia" w:cs="Times New Roman"/>
                <w:color w:val="auto"/>
                <w:sz w:val="18"/>
                <w:szCs w:val="18"/>
                <w:highlight w:val="none"/>
                <w:vertAlign w:val="subscript"/>
                <w:lang w:val="en-US" w:eastAsia="zh-CN"/>
              </w:rPr>
              <w:t>2</w:t>
            </w:r>
            <w:r>
              <w:rPr>
                <w:rFonts w:hint="eastAsia" w:eastAsia="宋体" w:cs="Times New Roman"/>
                <w:color w:val="auto"/>
                <w:sz w:val="18"/>
                <w:szCs w:val="18"/>
                <w:highlight w:val="none"/>
                <w:vertAlign w:val="subscript"/>
                <w:lang w:val="en-US" w:eastAsia="zh-CN"/>
              </w:rPr>
              <w:t>-1</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开包</w:t>
            </w:r>
            <w:r>
              <w:rPr>
                <w:rFonts w:hint="eastAsia" w:ascii="Times New Roman" w:hAnsi="Times New Roman" w:eastAsia="宋体" w:cs="Times New Roman"/>
                <w:color w:val="auto"/>
                <w:sz w:val="18"/>
                <w:szCs w:val="18"/>
                <w:highlight w:val="none"/>
                <w:lang w:val="en-US" w:eastAsia="zh-CN"/>
              </w:rPr>
              <w:t>机噪声，N</w:t>
            </w:r>
            <w:r>
              <w:rPr>
                <w:rFonts w:hint="eastAsia" w:cs="Times New Roman"/>
                <w:color w:val="auto"/>
                <w:sz w:val="18"/>
                <w:szCs w:val="18"/>
                <w:highlight w:val="none"/>
                <w:vertAlign w:val="subscript"/>
                <w:lang w:val="en-US" w:eastAsia="zh-CN"/>
              </w:rPr>
              <w:t>2</w:t>
            </w:r>
            <w:r>
              <w:rPr>
                <w:rFonts w:hint="eastAsia" w:eastAsia="宋体" w:cs="Times New Roman"/>
                <w:color w:val="auto"/>
                <w:sz w:val="18"/>
                <w:szCs w:val="18"/>
                <w:highlight w:val="none"/>
                <w:vertAlign w:val="subscript"/>
                <w:lang w:val="en-US" w:eastAsia="zh-CN"/>
              </w:rPr>
              <w:t>-</w:t>
            </w:r>
            <w:r>
              <w:rPr>
                <w:rFonts w:hint="eastAsia" w:ascii="Times New Roman" w:hAnsi="Times New Roman" w:eastAsia="宋体" w:cs="Times New Roman"/>
                <w:color w:val="auto"/>
                <w:sz w:val="18"/>
                <w:szCs w:val="18"/>
                <w:highlight w:val="none"/>
                <w:vertAlign w:val="subscript"/>
                <w:lang w:val="en-US" w:eastAsia="zh-CN"/>
              </w:rPr>
              <w:t>2</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粗开松</w:t>
            </w:r>
            <w:r>
              <w:rPr>
                <w:rFonts w:hint="eastAsia" w:ascii="Times New Roman" w:hAnsi="Times New Roman" w:eastAsia="宋体" w:cs="Times New Roman"/>
                <w:color w:val="auto"/>
                <w:sz w:val="18"/>
                <w:szCs w:val="18"/>
                <w:highlight w:val="none"/>
                <w:lang w:val="en-US" w:eastAsia="zh-CN"/>
              </w:rPr>
              <w:t>机噪声，N</w:t>
            </w:r>
            <w:r>
              <w:rPr>
                <w:rFonts w:hint="eastAsia" w:cs="Times New Roman"/>
                <w:color w:val="auto"/>
                <w:sz w:val="18"/>
                <w:szCs w:val="18"/>
                <w:highlight w:val="none"/>
                <w:vertAlign w:val="subscript"/>
                <w:lang w:val="en-US" w:eastAsia="zh-CN"/>
              </w:rPr>
              <w:t>2-3</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精开松</w:t>
            </w:r>
            <w:r>
              <w:rPr>
                <w:rFonts w:hint="eastAsia" w:ascii="Times New Roman" w:hAnsi="Times New Roman" w:eastAsia="宋体" w:cs="Times New Roman"/>
                <w:color w:val="auto"/>
                <w:sz w:val="18"/>
                <w:szCs w:val="18"/>
                <w:highlight w:val="none"/>
                <w:lang w:val="en-US" w:eastAsia="zh-CN"/>
              </w:rPr>
              <w:t>机噪声，N</w:t>
            </w:r>
            <w:r>
              <w:rPr>
                <w:rFonts w:hint="eastAsia" w:cs="Times New Roman"/>
                <w:color w:val="auto"/>
                <w:sz w:val="18"/>
                <w:szCs w:val="18"/>
                <w:highlight w:val="none"/>
                <w:vertAlign w:val="subscript"/>
                <w:lang w:val="en-US" w:eastAsia="zh-CN"/>
              </w:rPr>
              <w:t>2</w:t>
            </w:r>
            <w:r>
              <w:rPr>
                <w:rFonts w:hint="eastAsia" w:eastAsia="宋体" w:cs="Times New Roman"/>
                <w:color w:val="auto"/>
                <w:sz w:val="18"/>
                <w:szCs w:val="18"/>
                <w:highlight w:val="none"/>
                <w:vertAlign w:val="subscript"/>
                <w:lang w:val="en-US" w:eastAsia="zh-CN"/>
              </w:rPr>
              <w:t>-4</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给棉</w:t>
            </w:r>
            <w:r>
              <w:rPr>
                <w:rFonts w:hint="eastAsia" w:ascii="Times New Roman" w:hAnsi="Times New Roman" w:eastAsia="宋体" w:cs="Times New Roman"/>
                <w:color w:val="auto"/>
                <w:sz w:val="18"/>
                <w:szCs w:val="18"/>
                <w:highlight w:val="none"/>
                <w:lang w:val="en-US" w:eastAsia="zh-CN"/>
              </w:rPr>
              <w:t>机噪声</w:t>
            </w:r>
            <w:r>
              <w:rPr>
                <w:rFonts w:hint="eastAsia" w:cs="Times New Roman"/>
                <w:color w:val="auto"/>
                <w:sz w:val="18"/>
                <w:szCs w:val="18"/>
                <w:highlight w:val="none"/>
                <w:lang w:val="en-US" w:eastAsia="zh-CN"/>
              </w:rPr>
              <w:t>，N</w:t>
            </w:r>
            <w:r>
              <w:rPr>
                <w:rFonts w:hint="eastAsia" w:ascii="Times New Roman" w:hAnsi="Times New Roman" w:cs="Times New Roman"/>
                <w:color w:val="auto"/>
                <w:sz w:val="18"/>
                <w:szCs w:val="18"/>
                <w:highlight w:val="none"/>
                <w:vertAlign w:val="subscript"/>
                <w:lang w:val="en-US" w:eastAsia="zh-CN"/>
              </w:rPr>
              <w:t>2-5</w:t>
            </w:r>
            <w:r>
              <w:rPr>
                <w:rFonts w:hint="eastAsia" w:ascii="Times New Roman" w:hAnsi="Times New Roman" w:cs="Times New Roman"/>
                <w:color w:val="auto"/>
                <w:sz w:val="18"/>
                <w:szCs w:val="18"/>
                <w:highlight w:val="none"/>
                <w:vertAlign w:val="baseline"/>
                <w:lang w:val="en-US" w:eastAsia="zh-CN"/>
              </w:rPr>
              <w:t>为梳理机噪声，N</w:t>
            </w:r>
            <w:r>
              <w:rPr>
                <w:rFonts w:hint="eastAsia" w:ascii="Times New Roman" w:hAnsi="Times New Roman" w:cs="Times New Roman"/>
                <w:color w:val="auto"/>
                <w:sz w:val="18"/>
                <w:szCs w:val="18"/>
                <w:highlight w:val="none"/>
                <w:vertAlign w:val="subscript"/>
                <w:lang w:val="en-US" w:eastAsia="zh-CN"/>
              </w:rPr>
              <w:t>2-6</w:t>
            </w:r>
            <w:r>
              <w:rPr>
                <w:rFonts w:hint="eastAsia" w:ascii="Times New Roman" w:hAnsi="Times New Roman" w:cs="Times New Roman"/>
                <w:color w:val="auto"/>
                <w:sz w:val="18"/>
                <w:szCs w:val="18"/>
                <w:highlight w:val="none"/>
                <w:vertAlign w:val="baseline"/>
                <w:lang w:val="en-US" w:eastAsia="zh-CN"/>
              </w:rPr>
              <w:t>为铺网机噪声</w:t>
            </w:r>
            <w:r>
              <w:rPr>
                <w:rFonts w:hint="eastAsia" w:ascii="Times New Roman" w:hAnsi="Times New Roman" w:eastAsia="宋体" w:cs="Times New Roman"/>
                <w:color w:val="auto"/>
                <w:sz w:val="18"/>
                <w:szCs w:val="18"/>
                <w:highlight w:val="none"/>
                <w:lang w:val="en-US" w:eastAsia="zh-CN"/>
              </w:rPr>
              <w:t>；</w:t>
            </w:r>
            <w:r>
              <w:rPr>
                <w:rFonts w:hint="eastAsia" w:cs="Times New Roman"/>
                <w:color w:val="auto"/>
                <w:sz w:val="18"/>
                <w:szCs w:val="18"/>
                <w:highlight w:val="none"/>
                <w:lang w:val="en-US" w:eastAsia="zh-CN"/>
              </w:rPr>
              <w:t>N</w:t>
            </w:r>
            <w:r>
              <w:rPr>
                <w:rFonts w:hint="eastAsia" w:cs="Times New Roman"/>
                <w:color w:val="auto"/>
                <w:sz w:val="18"/>
                <w:szCs w:val="18"/>
                <w:highlight w:val="none"/>
                <w:vertAlign w:val="subscript"/>
                <w:lang w:val="en-US" w:eastAsia="zh-CN"/>
              </w:rPr>
              <w:t>2-7</w:t>
            </w:r>
            <w:r>
              <w:rPr>
                <w:rFonts w:hint="eastAsia" w:cs="Times New Roman"/>
                <w:color w:val="auto"/>
                <w:sz w:val="18"/>
                <w:szCs w:val="18"/>
                <w:highlight w:val="none"/>
                <w:lang w:val="en-US" w:eastAsia="zh-CN"/>
              </w:rPr>
              <w:t>为针刺机</w:t>
            </w:r>
            <w:r>
              <w:rPr>
                <w:rFonts w:hint="eastAsia" w:ascii="Times New Roman" w:hAnsi="Times New Roman" w:cs="Times New Roman"/>
                <w:color w:val="auto"/>
                <w:sz w:val="18"/>
                <w:szCs w:val="18"/>
                <w:highlight w:val="none"/>
                <w:vertAlign w:val="baseline"/>
                <w:lang w:val="en-US" w:eastAsia="zh-CN"/>
              </w:rPr>
              <w:t>噪声，N</w:t>
            </w:r>
            <w:r>
              <w:rPr>
                <w:rFonts w:hint="eastAsia" w:ascii="Times New Roman" w:hAnsi="Times New Roman" w:cs="Times New Roman"/>
                <w:color w:val="auto"/>
                <w:sz w:val="18"/>
                <w:szCs w:val="18"/>
                <w:highlight w:val="none"/>
                <w:vertAlign w:val="subscript"/>
                <w:lang w:val="en-US" w:eastAsia="zh-CN"/>
              </w:rPr>
              <w:t>2-8</w:t>
            </w:r>
            <w:r>
              <w:rPr>
                <w:rFonts w:hint="eastAsia" w:ascii="Times New Roman" w:hAnsi="Times New Roman" w:cs="Times New Roman"/>
                <w:color w:val="auto"/>
                <w:sz w:val="18"/>
                <w:szCs w:val="18"/>
                <w:highlight w:val="none"/>
                <w:vertAlign w:val="baseline"/>
                <w:lang w:val="en-US" w:eastAsia="zh-CN"/>
              </w:rPr>
              <w:t>为成卷机噪声；</w:t>
            </w:r>
            <w:r>
              <w:rPr>
                <w:rFonts w:hint="eastAsia" w:ascii="Times New Roman" w:hAnsi="Times New Roman" w:eastAsia="宋体" w:cs="Times New Roman"/>
                <w:color w:val="auto"/>
                <w:sz w:val="18"/>
                <w:szCs w:val="18"/>
                <w:highlight w:val="none"/>
                <w:lang w:val="en-US" w:eastAsia="zh-CN"/>
              </w:rPr>
              <w:t>G</w:t>
            </w:r>
            <w:r>
              <w:rPr>
                <w:rFonts w:hint="eastAsia" w:cs="Times New Roman"/>
                <w:color w:val="auto"/>
                <w:sz w:val="18"/>
                <w:szCs w:val="18"/>
                <w:highlight w:val="none"/>
                <w:vertAlign w:val="subscript"/>
                <w:lang w:val="en-US" w:eastAsia="zh-CN"/>
              </w:rPr>
              <w:t>2</w:t>
            </w:r>
            <w:r>
              <w:rPr>
                <w:rFonts w:hint="eastAsia" w:eastAsia="宋体" w:cs="Times New Roman"/>
                <w:color w:val="auto"/>
                <w:sz w:val="18"/>
                <w:szCs w:val="18"/>
                <w:highlight w:val="none"/>
                <w:vertAlign w:val="subscript"/>
                <w:lang w:val="en-US" w:eastAsia="zh-CN"/>
              </w:rPr>
              <w:t>-</w:t>
            </w:r>
            <w:r>
              <w:rPr>
                <w:rFonts w:hint="eastAsia" w:cs="Times New Roman"/>
                <w:color w:val="auto"/>
                <w:sz w:val="18"/>
                <w:szCs w:val="18"/>
                <w:highlight w:val="none"/>
                <w:vertAlign w:val="subscript"/>
                <w:lang w:val="en-US" w:eastAsia="zh-CN"/>
              </w:rPr>
              <w:t>1</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开包、开松、梳理</w:t>
            </w:r>
            <w:r>
              <w:rPr>
                <w:rFonts w:hint="eastAsia" w:ascii="Times New Roman" w:hAnsi="Times New Roman" w:eastAsia="宋体" w:cs="Times New Roman"/>
                <w:color w:val="auto"/>
                <w:sz w:val="18"/>
                <w:szCs w:val="18"/>
                <w:highlight w:val="none"/>
                <w:lang w:val="en-US" w:eastAsia="zh-CN"/>
              </w:rPr>
              <w:t>过程产生的</w:t>
            </w:r>
            <w:r>
              <w:rPr>
                <w:rFonts w:hint="eastAsia" w:cs="Times New Roman"/>
                <w:color w:val="auto"/>
                <w:sz w:val="18"/>
                <w:szCs w:val="18"/>
                <w:highlight w:val="none"/>
                <w:lang w:val="en-US" w:eastAsia="zh-CN"/>
              </w:rPr>
              <w:t>纤维粉尘</w:t>
            </w:r>
            <w:r>
              <w:rPr>
                <w:rFonts w:hint="eastAsia" w:ascii="Times New Roman" w:hAnsi="Times New Roman" w:eastAsia="宋体" w:cs="Times New Roman"/>
                <w:color w:val="auto"/>
                <w:sz w:val="18"/>
                <w:szCs w:val="18"/>
                <w:highlight w:val="none"/>
                <w:lang w:val="en-US" w:eastAsia="zh-CN"/>
              </w:rPr>
              <w:t>；S</w:t>
            </w:r>
            <w:r>
              <w:rPr>
                <w:rFonts w:hint="eastAsia" w:cs="Times New Roman"/>
                <w:color w:val="auto"/>
                <w:sz w:val="18"/>
                <w:szCs w:val="18"/>
                <w:highlight w:val="none"/>
                <w:vertAlign w:val="subscript"/>
                <w:lang w:val="en-US" w:eastAsia="zh-CN"/>
              </w:rPr>
              <w:t>2</w:t>
            </w:r>
            <w:r>
              <w:rPr>
                <w:rFonts w:hint="eastAsia" w:eastAsia="宋体" w:cs="Times New Roman"/>
                <w:color w:val="auto"/>
                <w:sz w:val="18"/>
                <w:szCs w:val="18"/>
                <w:highlight w:val="none"/>
                <w:vertAlign w:val="subscript"/>
                <w:lang w:val="en-US" w:eastAsia="zh-CN"/>
              </w:rPr>
              <w:t>-1</w:t>
            </w:r>
            <w:r>
              <w:rPr>
                <w:rFonts w:hint="eastAsia" w:ascii="Times New Roman" w:hAnsi="Times New Roman" w:eastAsia="宋体" w:cs="Times New Roman"/>
                <w:color w:val="auto"/>
                <w:sz w:val="18"/>
                <w:szCs w:val="18"/>
                <w:highlight w:val="none"/>
                <w:lang w:val="en-US" w:eastAsia="zh-CN"/>
              </w:rPr>
              <w:t>为</w:t>
            </w:r>
            <w:r>
              <w:rPr>
                <w:rFonts w:hint="eastAsia" w:cs="Times New Roman"/>
                <w:color w:val="auto"/>
                <w:sz w:val="18"/>
                <w:szCs w:val="18"/>
                <w:highlight w:val="none"/>
                <w:lang w:val="en-US" w:eastAsia="zh-CN"/>
              </w:rPr>
              <w:t>成卷</w:t>
            </w:r>
            <w:r>
              <w:rPr>
                <w:rFonts w:hint="eastAsia" w:ascii="Times New Roman" w:hAnsi="Times New Roman" w:eastAsia="宋体" w:cs="Times New Roman"/>
                <w:color w:val="auto"/>
                <w:sz w:val="18"/>
                <w:szCs w:val="18"/>
                <w:highlight w:val="none"/>
                <w:lang w:val="en-US" w:eastAsia="zh-CN"/>
              </w:rPr>
              <w:t>过程产生的</w:t>
            </w:r>
            <w:r>
              <w:rPr>
                <w:rFonts w:hint="eastAsia" w:cs="Times New Roman"/>
                <w:color w:val="auto"/>
                <w:sz w:val="18"/>
                <w:szCs w:val="18"/>
                <w:highlight w:val="none"/>
                <w:lang w:val="en-US" w:eastAsia="zh-CN"/>
              </w:rPr>
              <w:t>边角料</w:t>
            </w:r>
            <w:r>
              <w:rPr>
                <w:rFonts w:hint="eastAsia" w:ascii="Times New Roman" w:hAnsi="Times New Roman" w:eastAsia="宋体" w:cs="Times New Roman"/>
                <w:color w:val="auto"/>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42" w:firstLineChars="200"/>
              <w:jc w:val="center"/>
              <w:textAlignment w:val="auto"/>
              <w:rPr>
                <w:rFonts w:hint="default"/>
                <w:b/>
                <w:bCs/>
                <w:color w:val="auto"/>
                <w:sz w:val="24"/>
                <w:szCs w:val="24"/>
                <w:highlight w:val="none"/>
                <w:lang w:val="zh-CN" w:eastAsia="zh-CN"/>
              </w:rPr>
            </w:pPr>
            <w:r>
              <w:rPr>
                <w:rFonts w:hint="default"/>
                <w:b/>
                <w:bCs/>
                <w:color w:val="auto"/>
                <w:sz w:val="22"/>
                <w:szCs w:val="22"/>
                <w:highlight w:val="none"/>
              </w:rPr>
              <w:t>图</w:t>
            </w:r>
            <w:r>
              <w:rPr>
                <w:rFonts w:hint="eastAsia"/>
                <w:b/>
                <w:bCs/>
                <w:color w:val="auto"/>
                <w:sz w:val="22"/>
                <w:szCs w:val="22"/>
                <w:highlight w:val="none"/>
                <w:lang w:val="en-US" w:eastAsia="zh-CN"/>
              </w:rPr>
              <w:t>2-5</w:t>
            </w:r>
            <w:r>
              <w:rPr>
                <w:rFonts w:hint="default"/>
                <w:b/>
                <w:bCs/>
                <w:color w:val="auto"/>
                <w:sz w:val="22"/>
                <w:szCs w:val="22"/>
                <w:highlight w:val="none"/>
              </w:rPr>
              <w:t xml:space="preserve">  </w:t>
            </w:r>
            <w:r>
              <w:rPr>
                <w:rFonts w:hint="eastAsia"/>
                <w:b/>
                <w:bCs/>
                <w:color w:val="auto"/>
                <w:sz w:val="22"/>
                <w:szCs w:val="22"/>
                <w:highlight w:val="none"/>
                <w:lang w:eastAsia="zh-CN"/>
              </w:rPr>
              <w:t>土工布</w:t>
            </w:r>
            <w:r>
              <w:rPr>
                <w:rFonts w:hint="default"/>
                <w:b/>
                <w:bCs/>
                <w:color w:val="auto"/>
                <w:sz w:val="22"/>
                <w:szCs w:val="22"/>
                <w:highlight w:val="none"/>
                <w:lang w:eastAsia="zh-CN"/>
              </w:rPr>
              <w:t>生产</w:t>
            </w:r>
            <w:r>
              <w:rPr>
                <w:rFonts w:hint="default"/>
                <w:b/>
                <w:bCs/>
                <w:color w:val="auto"/>
                <w:sz w:val="22"/>
                <w:szCs w:val="22"/>
                <w:highlight w:val="none"/>
              </w:rPr>
              <w:t>工艺流程及产污节点图</w:t>
            </w:r>
          </w:p>
          <w:p>
            <w:pPr>
              <w:pStyle w:val="19"/>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textAlignment w:val="auto"/>
              <w:rPr>
                <w:rFonts w:hint="default"/>
                <w:b/>
                <w:bCs/>
                <w:color w:val="auto"/>
                <w:sz w:val="24"/>
                <w:szCs w:val="24"/>
                <w:highlight w:val="none"/>
              </w:rPr>
            </w:pPr>
            <w:r>
              <w:rPr>
                <w:rFonts w:hint="default"/>
                <w:b/>
                <w:bCs/>
                <w:color w:val="auto"/>
                <w:sz w:val="24"/>
                <w:szCs w:val="24"/>
                <w:highlight w:val="none"/>
                <w:lang w:val="zh-CN" w:eastAsia="zh-CN"/>
              </w:rPr>
              <w:t>生产工艺流程简</w:t>
            </w:r>
            <w:r>
              <w:rPr>
                <w:rFonts w:hint="eastAsia"/>
                <w:b/>
                <w:bCs/>
                <w:color w:val="auto"/>
                <w:sz w:val="24"/>
                <w:szCs w:val="24"/>
                <w:highlight w:val="none"/>
                <w:lang w:val="en-US" w:eastAsia="zh-CN"/>
              </w:rPr>
              <w:t>述</w:t>
            </w:r>
            <w:r>
              <w:rPr>
                <w:rFonts w:hint="default"/>
                <w:b/>
                <w:bCs/>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eastAsia="宋体"/>
                <w:b/>
                <w:bCs/>
                <w:color w:val="auto"/>
                <w:sz w:val="24"/>
                <w:szCs w:val="24"/>
                <w:highlight w:val="none"/>
                <w:lang w:eastAsia="zh-CN"/>
              </w:rPr>
            </w:pPr>
            <w:r>
              <w:rPr>
                <w:rFonts w:hint="default"/>
                <w:b/>
                <w:bCs/>
                <w:color w:val="auto"/>
                <w:sz w:val="24"/>
                <w:szCs w:val="24"/>
                <w:highlight w:val="none"/>
              </w:rPr>
              <w:t>①</w:t>
            </w:r>
            <w:r>
              <w:rPr>
                <w:rFonts w:hint="eastAsia"/>
                <w:b/>
                <w:bCs/>
                <w:color w:val="auto"/>
                <w:sz w:val="24"/>
                <w:szCs w:val="24"/>
                <w:highlight w:val="none"/>
                <w:lang w:eastAsia="zh-CN"/>
              </w:rPr>
              <w:t>开包</w:t>
            </w:r>
          </w:p>
          <w:p>
            <w:pPr>
              <w:pStyle w:val="2"/>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en-US" w:eastAsia="zh-CN" w:bidi="ar-SA"/>
              </w:rPr>
              <w:t>用开包机将原料从整包开包</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rPr>
            </w:pPr>
            <w:r>
              <w:rPr>
                <w:rFonts w:hint="eastAsia" w:ascii="Times New Roman" w:hAnsi="Times New Roman" w:cs="Times New Roman"/>
                <w:color w:val="auto"/>
                <w:sz w:val="24"/>
                <w:szCs w:val="24"/>
                <w:highlight w:val="none"/>
                <w:lang w:eastAsia="zh-CN"/>
              </w:rPr>
              <w:t>此过程会产生</w:t>
            </w:r>
            <w:r>
              <w:rPr>
                <w:rFonts w:hint="eastAsia" w:cs="Times New Roman"/>
                <w:color w:val="auto"/>
                <w:sz w:val="24"/>
                <w:szCs w:val="24"/>
                <w:highlight w:val="none"/>
                <w:lang w:eastAsia="zh-CN"/>
              </w:rPr>
              <w:t>开包机噪声</w:t>
            </w:r>
            <w:r>
              <w:rPr>
                <w:rFonts w:hint="eastAsia" w:cs="Times New Roman"/>
                <w:color w:val="auto"/>
                <w:sz w:val="24"/>
                <w:szCs w:val="24"/>
                <w:highlight w:val="none"/>
                <w:lang w:val="en-US" w:eastAsia="zh-CN"/>
              </w:rPr>
              <w:t>N2-1，纤维粉尘</w:t>
            </w:r>
            <w:r>
              <w:rPr>
                <w:rFonts w:hint="eastAsia"/>
                <w:color w:val="auto"/>
                <w:sz w:val="24"/>
                <w:szCs w:val="24"/>
                <w:highlight w:val="none"/>
                <w:lang w:val="en-US" w:eastAsia="zh-CN"/>
              </w:rPr>
              <w:t>G2-1</w:t>
            </w:r>
            <w:r>
              <w:rPr>
                <w:rFonts w:hint="default"/>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eastAsia="宋体"/>
                <w:b/>
                <w:bCs/>
                <w:color w:val="auto"/>
                <w:sz w:val="24"/>
                <w:szCs w:val="24"/>
                <w:highlight w:val="none"/>
                <w:lang w:eastAsia="zh-CN"/>
              </w:rPr>
            </w:pPr>
            <w:r>
              <w:rPr>
                <w:rFonts w:hint="default"/>
                <w:b/>
                <w:bCs/>
                <w:color w:val="auto"/>
                <w:sz w:val="24"/>
                <w:szCs w:val="24"/>
                <w:highlight w:val="none"/>
              </w:rPr>
              <w:t>②</w:t>
            </w:r>
            <w:r>
              <w:rPr>
                <w:rFonts w:hint="eastAsia"/>
                <w:b/>
                <w:bCs/>
                <w:color w:val="auto"/>
                <w:sz w:val="24"/>
                <w:szCs w:val="24"/>
                <w:highlight w:val="none"/>
                <w:lang w:eastAsia="zh-CN"/>
              </w:rPr>
              <w:t>粗开松</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通过开松机对纤维原料进行</w:t>
            </w:r>
            <w:r>
              <w:rPr>
                <w:rFonts w:hint="eastAsia" w:ascii="Times New Roman" w:hAnsi="Times New Roman" w:eastAsia="Times New Roman"/>
                <w:color w:val="auto"/>
                <w:sz w:val="24"/>
                <w:szCs w:val="24"/>
                <w:highlight w:val="none"/>
                <w:lang w:val="zh-CN"/>
              </w:rPr>
              <w:t>粗</w:t>
            </w:r>
            <w:r>
              <w:rPr>
                <w:rFonts w:hint="default" w:ascii="Times New Roman" w:hAnsi="Times New Roman" w:eastAsia="Times New Roman"/>
                <w:color w:val="auto"/>
                <w:sz w:val="24"/>
                <w:szCs w:val="24"/>
                <w:highlight w:val="none"/>
                <w:lang w:val="zh-CN"/>
              </w:rPr>
              <w:t>开松，并经风机送至下道工序。</w:t>
            </w:r>
          </w:p>
          <w:p>
            <w:pPr>
              <w:pStyle w:val="74"/>
              <w:keepNext w:val="0"/>
              <w:keepLines w:val="0"/>
              <w:pageBreakBefore w:val="0"/>
              <w:widowControl w:val="0"/>
              <w:kinsoku/>
              <w:wordWrap/>
              <w:overflowPunct/>
              <w:topLinePunct w:val="0"/>
              <w:autoSpaceDE/>
              <w:autoSpaceDN/>
              <w:bidi w:val="0"/>
              <w:adjustRightInd/>
              <w:spacing w:beforeLines="0" w:afterLines="0"/>
              <w:ind w:firstLine="482"/>
              <w:textAlignment w:val="auto"/>
              <w:rPr>
                <w:rFonts w:hint="default" w:ascii="Times New Roman" w:hAnsi="Times New Roman" w:cs="Times New Roman"/>
                <w:color w:val="auto"/>
                <w:sz w:val="24"/>
                <w:szCs w:val="24"/>
                <w:highlight w:val="none"/>
              </w:rPr>
            </w:pPr>
            <w:r>
              <w:rPr>
                <w:rFonts w:hint="eastAsia" w:cs="Times New Roman"/>
                <w:b w:val="0"/>
                <w:bCs/>
                <w:color w:val="auto"/>
                <w:sz w:val="24"/>
                <w:szCs w:val="24"/>
                <w:highlight w:val="none"/>
                <w:lang w:eastAsia="zh-CN"/>
              </w:rPr>
              <w:t>此</w:t>
            </w:r>
            <w:r>
              <w:rPr>
                <w:rFonts w:hint="eastAsia" w:ascii="Times New Roman" w:hAnsi="Times New Roman" w:eastAsia="宋体" w:cs="Times New Roman"/>
                <w:b w:val="0"/>
                <w:bCs/>
                <w:color w:val="auto"/>
                <w:sz w:val="24"/>
                <w:szCs w:val="24"/>
                <w:highlight w:val="none"/>
                <w:lang w:eastAsia="zh-CN"/>
              </w:rPr>
              <w:t>过程会产生</w:t>
            </w:r>
            <w:r>
              <w:rPr>
                <w:rFonts w:hint="eastAsia" w:cs="Times New Roman"/>
                <w:b w:val="0"/>
                <w:bCs/>
                <w:color w:val="auto"/>
                <w:sz w:val="24"/>
                <w:szCs w:val="24"/>
                <w:highlight w:val="none"/>
                <w:lang w:eastAsia="zh-CN"/>
              </w:rPr>
              <w:t>粗开松机</w:t>
            </w:r>
            <w:r>
              <w:rPr>
                <w:rFonts w:hint="eastAsia" w:ascii="Times New Roman" w:hAnsi="Times New Roman" w:eastAsia="宋体" w:cs="Times New Roman"/>
                <w:b w:val="0"/>
                <w:bCs/>
                <w:color w:val="auto"/>
                <w:sz w:val="24"/>
                <w:szCs w:val="24"/>
                <w:highlight w:val="none"/>
                <w:lang w:eastAsia="zh-CN"/>
              </w:rPr>
              <w:t>噪声</w:t>
            </w:r>
            <w:r>
              <w:rPr>
                <w:rFonts w:hint="eastAsia" w:cs="Times New Roman"/>
                <w:b w:val="0"/>
                <w:bCs/>
                <w:color w:val="auto"/>
                <w:sz w:val="24"/>
                <w:szCs w:val="24"/>
                <w:highlight w:val="none"/>
                <w:lang w:val="en-US" w:eastAsia="zh-CN"/>
              </w:rPr>
              <w:t>N2-2</w:t>
            </w:r>
            <w:r>
              <w:rPr>
                <w:rFonts w:hint="eastAsia" w:ascii="Times New Roman" w:hAnsi="Times New Roman" w:eastAsia="宋体" w:cs="Times New Roman"/>
                <w:b w:val="0"/>
                <w:bCs/>
                <w:color w:val="auto"/>
                <w:sz w:val="24"/>
                <w:szCs w:val="24"/>
                <w:highlight w:val="none"/>
                <w:lang w:eastAsia="zh-CN"/>
              </w:rPr>
              <w:t>，</w:t>
            </w:r>
            <w:r>
              <w:rPr>
                <w:rFonts w:hint="eastAsia" w:cs="Times New Roman"/>
                <w:b w:val="0"/>
                <w:bCs/>
                <w:color w:val="auto"/>
                <w:sz w:val="24"/>
                <w:szCs w:val="24"/>
                <w:highlight w:val="none"/>
                <w:lang w:eastAsia="zh-CN"/>
              </w:rPr>
              <w:t>纤维粉尘</w:t>
            </w:r>
            <w:r>
              <w:rPr>
                <w:rFonts w:hint="eastAsia" w:cs="Times New Roman"/>
                <w:b w:val="0"/>
                <w:bCs/>
                <w:color w:val="auto"/>
                <w:sz w:val="24"/>
                <w:szCs w:val="24"/>
                <w:highlight w:val="none"/>
                <w:lang w:val="en-US" w:eastAsia="zh-CN"/>
              </w:rPr>
              <w:t>G2-1</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b/>
                <w:bCs/>
                <w:color w:val="auto"/>
                <w:sz w:val="24"/>
                <w:szCs w:val="24"/>
                <w:highlight w:val="none"/>
              </w:rPr>
            </w:pPr>
            <w:r>
              <w:rPr>
                <w:rFonts w:hint="default"/>
                <w:b/>
                <w:bCs/>
                <w:color w:val="auto"/>
                <w:sz w:val="24"/>
                <w:szCs w:val="24"/>
                <w:highlight w:val="none"/>
              </w:rPr>
              <w:t>③</w:t>
            </w:r>
            <w:r>
              <w:rPr>
                <w:rFonts w:hint="eastAsia"/>
                <w:b/>
                <w:bCs/>
                <w:color w:val="auto"/>
                <w:sz w:val="24"/>
                <w:szCs w:val="24"/>
                <w:highlight w:val="none"/>
                <w:lang w:eastAsia="zh-CN"/>
              </w:rPr>
              <w:t>混棉</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color w:val="auto"/>
                <w:sz w:val="24"/>
                <w:szCs w:val="24"/>
                <w:highlight w:val="none"/>
              </w:rPr>
            </w:pPr>
            <w:r>
              <w:rPr>
                <w:rFonts w:hint="default" w:ascii="Times New Roman" w:hAnsi="Times New Roman" w:eastAsia="宋体" w:cs="Times New Roman"/>
                <w:color w:val="auto"/>
                <w:sz w:val="24"/>
                <w:szCs w:val="24"/>
                <w:highlight w:val="none"/>
                <w:lang w:val="zh-CN"/>
              </w:rPr>
              <w:t>将</w:t>
            </w:r>
            <w:r>
              <w:rPr>
                <w:rFonts w:hint="eastAsia" w:cs="Times New Roman"/>
                <w:color w:val="auto"/>
                <w:sz w:val="24"/>
                <w:szCs w:val="24"/>
                <w:highlight w:val="none"/>
                <w:lang w:val="zh-CN"/>
              </w:rPr>
              <w:t>粗开松纤维进行混合。</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szCs w:val="24"/>
                <w:highlight w:val="none"/>
                <w:lang w:eastAsia="zh-CN"/>
              </w:rPr>
            </w:pPr>
            <w:r>
              <w:rPr>
                <w:rFonts w:hint="eastAsia"/>
                <w:b/>
                <w:bCs/>
                <w:color w:val="auto"/>
                <w:sz w:val="24"/>
                <w:szCs w:val="24"/>
                <w:highlight w:val="none"/>
                <w:lang w:eastAsia="zh-CN"/>
              </w:rPr>
              <w:t>④精开松</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zh-CN"/>
              </w:rPr>
              <w:t>对已混合的粗开松纤维进行精细开松</w:t>
            </w:r>
            <w:r>
              <w:rPr>
                <w:rFonts w:hint="default" w:ascii="Times New Roman" w:hAnsi="Times New Roman" w:eastAsia="宋体" w:cs="Times New Roman"/>
                <w:color w:val="auto"/>
                <w:sz w:val="24"/>
                <w:szCs w:val="24"/>
                <w:highlight w:val="none"/>
                <w:lang w:val="zh-CN"/>
              </w:rPr>
              <w:t>。</w:t>
            </w:r>
            <w:r>
              <w:rPr>
                <w:rFonts w:hint="eastAsia" w:ascii="Times New Roman" w:hAnsi="Times New Roman" w:cs="Times New Roman"/>
                <w:color w:val="auto"/>
                <w:sz w:val="24"/>
                <w:szCs w:val="24"/>
                <w:highlight w:val="none"/>
                <w:lang w:val="en-US" w:eastAsia="zh-CN"/>
              </w:rPr>
              <w:t>此过程会产生</w:t>
            </w:r>
            <w:r>
              <w:rPr>
                <w:rFonts w:hint="eastAsia" w:cs="Times New Roman"/>
                <w:b w:val="0"/>
                <w:bCs/>
                <w:color w:val="auto"/>
                <w:sz w:val="24"/>
                <w:szCs w:val="24"/>
                <w:highlight w:val="none"/>
                <w:lang w:eastAsia="zh-CN"/>
              </w:rPr>
              <w:t>精开松机</w:t>
            </w:r>
            <w:r>
              <w:rPr>
                <w:rFonts w:hint="eastAsia" w:ascii="Times New Roman" w:hAnsi="Times New Roman" w:eastAsia="宋体" w:cs="Times New Roman"/>
                <w:b w:val="0"/>
                <w:bCs/>
                <w:color w:val="auto"/>
                <w:sz w:val="24"/>
                <w:szCs w:val="24"/>
                <w:highlight w:val="none"/>
                <w:lang w:eastAsia="zh-CN"/>
              </w:rPr>
              <w:t>噪声</w:t>
            </w:r>
            <w:r>
              <w:rPr>
                <w:rFonts w:hint="eastAsia" w:cs="Times New Roman"/>
                <w:b w:val="0"/>
                <w:bCs/>
                <w:color w:val="auto"/>
                <w:sz w:val="24"/>
                <w:szCs w:val="24"/>
                <w:highlight w:val="none"/>
                <w:lang w:val="en-US" w:eastAsia="zh-CN"/>
              </w:rPr>
              <w:t>N2-2，</w:t>
            </w:r>
            <w:r>
              <w:rPr>
                <w:rFonts w:hint="eastAsia" w:cs="Times New Roman"/>
                <w:b w:val="0"/>
                <w:bCs/>
                <w:color w:val="auto"/>
                <w:sz w:val="24"/>
                <w:szCs w:val="24"/>
                <w:highlight w:val="none"/>
                <w:lang w:eastAsia="zh-CN"/>
              </w:rPr>
              <w:t>纤维粉尘</w:t>
            </w:r>
            <w:r>
              <w:rPr>
                <w:rFonts w:hint="eastAsia" w:cs="Times New Roman"/>
                <w:b w:val="0"/>
                <w:bCs/>
                <w:color w:val="auto"/>
                <w:sz w:val="24"/>
                <w:szCs w:val="24"/>
                <w:highlight w:val="none"/>
                <w:lang w:val="en-US" w:eastAsia="zh-CN"/>
              </w:rPr>
              <w:t>G2-1</w:t>
            </w:r>
            <w:r>
              <w:rPr>
                <w:rFonts w:hint="eastAsia" w:ascii="Times New Roman" w:hAnsi="Times New Roman" w:cs="Times New Roman"/>
                <w:color w:val="auto"/>
                <w:sz w:val="24"/>
                <w:szCs w:val="24"/>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⑤给棉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s="Times New Roman"/>
                <w:b w:val="0"/>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在封闭的</w:t>
            </w:r>
            <w:r>
              <w:rPr>
                <w:rFonts w:hint="eastAsia" w:cs="Times New Roman"/>
                <w:color w:val="auto"/>
                <w:sz w:val="24"/>
                <w:szCs w:val="24"/>
                <w:highlight w:val="none"/>
                <w:lang w:val="en-US" w:eastAsia="zh-CN"/>
              </w:rPr>
              <w:t>机箱内，将充分开松的纤维均匀有序的给料。</w:t>
            </w:r>
            <w:r>
              <w:rPr>
                <w:rFonts w:hint="eastAsia" w:ascii="Times New Roman" w:hAnsi="Times New Roman" w:cs="Times New Roman"/>
                <w:color w:val="auto"/>
                <w:sz w:val="24"/>
                <w:szCs w:val="24"/>
                <w:highlight w:val="none"/>
                <w:lang w:val="en-US" w:eastAsia="zh-CN"/>
              </w:rPr>
              <w:t>此过程会产生</w:t>
            </w:r>
            <w:r>
              <w:rPr>
                <w:rFonts w:hint="eastAsia" w:cs="Times New Roman"/>
                <w:b w:val="0"/>
                <w:bCs/>
                <w:color w:val="auto"/>
                <w:sz w:val="24"/>
                <w:szCs w:val="24"/>
                <w:highlight w:val="none"/>
                <w:lang w:eastAsia="zh-CN"/>
              </w:rPr>
              <w:t>给棉机</w:t>
            </w:r>
            <w:r>
              <w:rPr>
                <w:rFonts w:hint="eastAsia" w:ascii="Times New Roman" w:hAnsi="Times New Roman" w:eastAsia="宋体" w:cs="Times New Roman"/>
                <w:b w:val="0"/>
                <w:bCs/>
                <w:color w:val="auto"/>
                <w:sz w:val="24"/>
                <w:szCs w:val="24"/>
                <w:highlight w:val="none"/>
                <w:lang w:eastAsia="zh-CN"/>
              </w:rPr>
              <w:t>噪声</w:t>
            </w:r>
            <w:r>
              <w:rPr>
                <w:rFonts w:hint="eastAsia" w:cs="Times New Roman"/>
                <w:b w:val="0"/>
                <w:bCs/>
                <w:color w:val="auto"/>
                <w:sz w:val="24"/>
                <w:szCs w:val="24"/>
                <w:highlight w:val="none"/>
                <w:lang w:val="en-US" w:eastAsia="zh-CN"/>
              </w:rPr>
              <w:t>N2-4。</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⑥梳理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eastAsia="Times New Roman"/>
                <w:color w:val="auto"/>
                <w:sz w:val="24"/>
                <w:szCs w:val="24"/>
                <w:highlight w:val="none"/>
                <w:lang w:val="zh-CN"/>
              </w:rPr>
              <w:t>将开松混合后的纤维梳理成</w:t>
            </w:r>
            <w:r>
              <w:rPr>
                <w:rFonts w:hint="eastAsia" w:ascii="Times New Roman" w:hAnsi="Times New Roman" w:eastAsia="Times New Roman"/>
                <w:color w:val="auto"/>
                <w:sz w:val="24"/>
                <w:szCs w:val="24"/>
                <w:highlight w:val="none"/>
                <w:lang w:val="zh-CN"/>
              </w:rPr>
              <w:t>纤</w:t>
            </w:r>
            <w:r>
              <w:rPr>
                <w:rFonts w:hint="default" w:ascii="Times New Roman" w:hAnsi="Times New Roman" w:eastAsia="Times New Roman"/>
                <w:color w:val="auto"/>
                <w:sz w:val="24"/>
                <w:szCs w:val="24"/>
                <w:highlight w:val="none"/>
                <w:lang w:val="zh-CN"/>
              </w:rPr>
              <w:t>网连续输送给铺网机，</w:t>
            </w:r>
            <w:r>
              <w:rPr>
                <w:rFonts w:hint="eastAsia" w:ascii="Times New Roman" w:hAnsi="Times New Roman" w:cs="Times New Roman"/>
                <w:color w:val="auto"/>
                <w:sz w:val="24"/>
                <w:szCs w:val="24"/>
                <w:highlight w:val="none"/>
                <w:lang w:val="en-US" w:eastAsia="zh-CN"/>
              </w:rPr>
              <w:t>此过程会产生</w:t>
            </w:r>
            <w:r>
              <w:rPr>
                <w:rFonts w:hint="eastAsia" w:cs="Times New Roman"/>
                <w:b w:val="0"/>
                <w:bCs/>
                <w:color w:val="auto"/>
                <w:sz w:val="24"/>
                <w:szCs w:val="24"/>
                <w:highlight w:val="none"/>
                <w:lang w:eastAsia="zh-CN"/>
              </w:rPr>
              <w:t>梳理机</w:t>
            </w:r>
            <w:r>
              <w:rPr>
                <w:rFonts w:hint="eastAsia" w:ascii="Times New Roman" w:hAnsi="Times New Roman" w:eastAsia="宋体" w:cs="Times New Roman"/>
                <w:b w:val="0"/>
                <w:bCs/>
                <w:color w:val="auto"/>
                <w:sz w:val="24"/>
                <w:szCs w:val="24"/>
                <w:highlight w:val="none"/>
                <w:lang w:eastAsia="zh-CN"/>
              </w:rPr>
              <w:t>噪声</w:t>
            </w:r>
            <w:r>
              <w:rPr>
                <w:rFonts w:hint="eastAsia" w:cs="Times New Roman"/>
                <w:b w:val="0"/>
                <w:bCs/>
                <w:color w:val="auto"/>
                <w:sz w:val="24"/>
                <w:szCs w:val="24"/>
                <w:highlight w:val="none"/>
                <w:lang w:val="en-US" w:eastAsia="zh-CN"/>
              </w:rPr>
              <w:t>N2-5，</w:t>
            </w:r>
            <w:r>
              <w:rPr>
                <w:rFonts w:hint="eastAsia" w:cs="Times New Roman"/>
                <w:b w:val="0"/>
                <w:bCs/>
                <w:color w:val="auto"/>
                <w:sz w:val="24"/>
                <w:szCs w:val="24"/>
                <w:highlight w:val="none"/>
                <w:lang w:eastAsia="zh-CN"/>
              </w:rPr>
              <w:t>纤维粉尘</w:t>
            </w:r>
            <w:r>
              <w:rPr>
                <w:rFonts w:hint="eastAsia" w:cs="Times New Roman"/>
                <w:b w:val="0"/>
                <w:bCs/>
                <w:color w:val="auto"/>
                <w:sz w:val="24"/>
                <w:szCs w:val="24"/>
                <w:highlight w:val="none"/>
                <w:lang w:val="en-US" w:eastAsia="zh-CN"/>
              </w:rPr>
              <w:t>G2-1</w:t>
            </w:r>
            <w:r>
              <w:rPr>
                <w:rFonts w:hint="eastAsia" w:ascii="Times New Roman" w:hAnsi="Times New Roman" w:cs="Times New Roman"/>
                <w:color w:val="auto"/>
                <w:sz w:val="24"/>
                <w:szCs w:val="24"/>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⑦铺网</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s="Times New Roman"/>
                <w:b w:val="0"/>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将纤网经过交叉铺叠形成一定厚形的纤网</w:t>
            </w:r>
            <w:r>
              <w:rPr>
                <w:rFonts w:hint="eastAsia" w:cs="Times New Roman"/>
                <w:color w:val="auto"/>
                <w:sz w:val="24"/>
                <w:szCs w:val="24"/>
                <w:highlight w:val="none"/>
                <w:lang w:val="en-US" w:eastAsia="zh-CN"/>
              </w:rPr>
              <w:t>。此过程会产生铺网机噪声</w:t>
            </w:r>
            <w:r>
              <w:rPr>
                <w:rFonts w:hint="eastAsia" w:cs="Times New Roman"/>
                <w:b w:val="0"/>
                <w:bCs/>
                <w:color w:val="auto"/>
                <w:sz w:val="24"/>
                <w:szCs w:val="24"/>
                <w:highlight w:val="none"/>
                <w:lang w:val="en-US" w:eastAsia="zh-CN"/>
              </w:rPr>
              <w:t>N2-6。</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⑧针刺</w:t>
            </w:r>
          </w:p>
          <w:p>
            <w:pPr>
              <w:spacing w:beforeLines="0" w:afterLines="0" w:line="400" w:lineRule="exact"/>
              <w:ind w:firstLine="480"/>
              <w:rPr>
                <w:rFonts w:hint="eastAsia" w:cs="Times New Roman"/>
                <w:b w:val="0"/>
                <w:bCs/>
                <w:color w:val="auto"/>
                <w:sz w:val="24"/>
                <w:szCs w:val="24"/>
                <w:highlight w:val="none"/>
                <w:lang w:val="en-US" w:eastAsia="zh-CN"/>
              </w:rPr>
            </w:pPr>
            <w:r>
              <w:rPr>
                <w:rFonts w:hint="default" w:ascii="Times New Roman" w:hAnsi="Times New Roman" w:eastAsia="Times New Roman"/>
                <w:color w:val="auto"/>
                <w:sz w:val="24"/>
                <w:szCs w:val="24"/>
                <w:highlight w:val="none"/>
                <w:lang w:val="zh-CN"/>
              </w:rPr>
              <w:t>该机主要对经梳理和铺网形成的高度膨松且纤网间抱合力小的纤网进行针刺加固，使纤维与纤维之间形成抱合力、挤压力、摩擦力等，从而产生具有一定的强力，使产品成型。</w:t>
            </w:r>
            <w:r>
              <w:rPr>
                <w:rFonts w:hint="eastAsia" w:cs="Times New Roman"/>
                <w:color w:val="auto"/>
                <w:sz w:val="24"/>
                <w:szCs w:val="24"/>
                <w:highlight w:val="none"/>
                <w:lang w:val="en-US" w:eastAsia="zh-CN"/>
              </w:rPr>
              <w:t>此过程会产生针刺机噪声</w:t>
            </w:r>
            <w:r>
              <w:rPr>
                <w:rFonts w:hint="eastAsia" w:cs="Times New Roman"/>
                <w:b w:val="0"/>
                <w:bCs/>
                <w:color w:val="auto"/>
                <w:sz w:val="24"/>
                <w:szCs w:val="24"/>
                <w:highlight w:val="none"/>
                <w:lang w:val="en-US" w:eastAsia="zh-CN"/>
              </w:rPr>
              <w:t>N2-7，</w:t>
            </w:r>
            <w:r>
              <w:rPr>
                <w:rFonts w:hint="eastAsia" w:cs="Times New Roman"/>
                <w:b w:val="0"/>
                <w:bCs/>
                <w:color w:val="auto"/>
                <w:sz w:val="24"/>
                <w:szCs w:val="24"/>
                <w:highlight w:val="none"/>
                <w:lang w:eastAsia="zh-CN"/>
              </w:rPr>
              <w:t>纤维粉尘</w:t>
            </w:r>
            <w:r>
              <w:rPr>
                <w:rFonts w:hint="eastAsia" w:cs="Times New Roman"/>
                <w:b w:val="0"/>
                <w:bCs/>
                <w:color w:val="auto"/>
                <w:sz w:val="24"/>
                <w:szCs w:val="24"/>
                <w:highlight w:val="none"/>
                <w:lang w:val="en-US" w:eastAsia="zh-CN"/>
              </w:rPr>
              <w:t>G2-1。</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⑨成卷</w:t>
            </w:r>
          </w:p>
          <w:p>
            <w:pPr>
              <w:spacing w:beforeLines="0" w:afterLines="0" w:line="400" w:lineRule="exact"/>
              <w:ind w:firstLine="480"/>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将从针刺机出来的产品经切边计长进行卷绕成卷，产生少量边角料。</w:t>
            </w:r>
            <w:r>
              <w:rPr>
                <w:rFonts w:hint="eastAsia" w:cs="Times New Roman"/>
                <w:color w:val="auto"/>
                <w:sz w:val="24"/>
                <w:szCs w:val="24"/>
                <w:highlight w:val="none"/>
                <w:lang w:val="en-US" w:eastAsia="zh-CN"/>
              </w:rPr>
              <w:t>此过程会产生成卷机噪声</w:t>
            </w:r>
            <w:r>
              <w:rPr>
                <w:rFonts w:hint="eastAsia" w:cs="Times New Roman"/>
                <w:b w:val="0"/>
                <w:bCs/>
                <w:color w:val="auto"/>
                <w:sz w:val="24"/>
                <w:szCs w:val="24"/>
                <w:highlight w:val="none"/>
                <w:lang w:val="en-US" w:eastAsia="zh-CN"/>
              </w:rPr>
              <w:t>N2-8，</w:t>
            </w:r>
            <w:r>
              <w:rPr>
                <w:rFonts w:hint="eastAsia" w:cs="Times New Roman"/>
                <w:b w:val="0"/>
                <w:bCs/>
                <w:color w:val="auto"/>
                <w:sz w:val="24"/>
                <w:szCs w:val="24"/>
                <w:highlight w:val="none"/>
                <w:lang w:eastAsia="zh-CN"/>
              </w:rPr>
              <w:t>边角料</w:t>
            </w:r>
            <w:r>
              <w:rPr>
                <w:rFonts w:hint="eastAsia" w:cs="Times New Roman"/>
                <w:b w:val="0"/>
                <w:bCs/>
                <w:color w:val="auto"/>
                <w:sz w:val="24"/>
                <w:szCs w:val="24"/>
                <w:highlight w:val="none"/>
                <w:lang w:val="en-US" w:eastAsia="zh-CN"/>
              </w:rPr>
              <w:t>S2-1。</w:t>
            </w:r>
          </w:p>
          <w:p>
            <w:pPr>
              <w:rPr>
                <w:rFonts w:hint="default"/>
                <w:color w:val="auto"/>
                <w:highlight w:val="none"/>
                <w:lang w:val="zh-CN"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2、</w:t>
            </w:r>
            <w:r>
              <w:rPr>
                <w:rFonts w:hint="default"/>
                <w:b/>
                <w:bCs/>
                <w:color w:val="auto"/>
                <w:sz w:val="24"/>
                <w:szCs w:val="24"/>
                <w:highlight w:val="none"/>
                <w:lang w:val="en-US" w:eastAsia="zh-CN"/>
              </w:rPr>
              <w:t>项目其他产污环节分析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项目其他产污环节主要为员工</w:t>
            </w:r>
            <w:r>
              <w:rPr>
                <w:rFonts w:hint="eastAsia"/>
                <w:color w:val="auto"/>
                <w:sz w:val="24"/>
                <w:szCs w:val="24"/>
                <w:highlight w:val="none"/>
                <w:lang w:val="en-US" w:eastAsia="zh-CN"/>
              </w:rPr>
              <w:t>办公</w:t>
            </w:r>
            <w:r>
              <w:rPr>
                <w:rFonts w:hint="default"/>
                <w:color w:val="auto"/>
                <w:sz w:val="24"/>
                <w:szCs w:val="24"/>
                <w:highlight w:val="none"/>
                <w:lang w:val="en-US" w:eastAsia="zh-CN"/>
              </w:rPr>
              <w:t>生活，具体产污情况分析如下。</w:t>
            </w:r>
          </w:p>
          <w:p>
            <w:pPr>
              <w:pStyle w:val="20"/>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color w:val="auto"/>
                <w:highlight w:val="none"/>
                <w:lang w:val="en-US" w:eastAsia="zh-CN"/>
              </w:rPr>
            </w:pPr>
            <w:r>
              <w:rPr>
                <w:rFonts w:hint="default"/>
                <w:color w:val="auto"/>
                <w:highlight w:val="none"/>
                <w:lang w:val="en-US" w:eastAsia="zh-CN"/>
              </w:rPr>
              <w:object>
                <v:shape id="_x0000_i1030" o:spt="75" type="#_x0000_t75" style="height:138.15pt;width:434.75pt;" o:ole="t" filled="f" o:preferrelative="t" stroked="f" coordsize="21600,21600">
                  <v:path/>
                  <v:fill on="f" focussize="0,0"/>
                  <v:stroke on="f"/>
                  <v:imagedata r:id="rId16" croptop="10241f" cropbottom="12809f" o:title=""/>
                  <o:lock v:ext="edit" aspectratio="f"/>
                  <w10:wrap type="none"/>
                  <w10:anchorlock/>
                </v:shape>
                <o:OLEObject Type="Embed" ProgID="Visio.Drawing.15" ShapeID="_x0000_i1030" DrawAspect="Content" ObjectID="_1468075730" r:id="rId15">
                  <o:LockedField>false</o:LockedField>
                </o:OLEObject>
              </w:object>
            </w:r>
          </w:p>
          <w:p>
            <w:pPr>
              <w:pStyle w:val="20"/>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color w:val="auto"/>
                <w:highlight w:val="none"/>
                <w:lang w:eastAsia="zh-CN"/>
              </w:rPr>
            </w:pPr>
            <w:r>
              <w:rPr>
                <w:rFonts w:hint="default"/>
                <w:b/>
                <w:bCs/>
                <w:color w:val="auto"/>
                <w:highlight w:val="none"/>
              </w:rPr>
              <w:t>图</w:t>
            </w:r>
            <w:r>
              <w:rPr>
                <w:rFonts w:hint="eastAsia"/>
                <w:b/>
                <w:bCs/>
                <w:color w:val="auto"/>
                <w:highlight w:val="none"/>
                <w:lang w:val="en-US" w:eastAsia="zh-CN"/>
              </w:rPr>
              <w:t>2-6</w:t>
            </w:r>
            <w:r>
              <w:rPr>
                <w:rFonts w:hint="default"/>
                <w:b/>
                <w:bCs/>
                <w:color w:val="auto"/>
                <w:highlight w:val="none"/>
              </w:rPr>
              <w:t xml:space="preserve">  </w:t>
            </w:r>
            <w:r>
              <w:rPr>
                <w:rFonts w:hint="default"/>
                <w:b/>
                <w:bCs/>
                <w:color w:val="auto"/>
                <w:highlight w:val="none"/>
                <w:lang w:eastAsia="zh-CN"/>
              </w:rPr>
              <w:t>其他公辅工程</w:t>
            </w:r>
            <w:r>
              <w:rPr>
                <w:rFonts w:hint="default"/>
                <w:b/>
                <w:bCs/>
                <w:color w:val="auto"/>
                <w:highlight w:val="none"/>
              </w:rPr>
              <w:t>产污节点图</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200"/>
              <w:textAlignment w:val="auto"/>
              <w:rPr>
                <w:rFonts w:hint="default"/>
                <w:b/>
                <w:bCs/>
                <w:color w:val="auto"/>
                <w:sz w:val="24"/>
                <w:szCs w:val="28"/>
                <w:highlight w:val="none"/>
              </w:rPr>
            </w:pPr>
            <w:r>
              <w:rPr>
                <w:rFonts w:hint="eastAsia"/>
                <w:b/>
                <w:bCs/>
                <w:color w:val="auto"/>
                <w:sz w:val="24"/>
                <w:szCs w:val="28"/>
                <w:highlight w:val="none"/>
                <w:lang w:val="en-US" w:eastAsia="zh-CN"/>
              </w:rPr>
              <w:t>3、</w:t>
            </w:r>
            <w:r>
              <w:rPr>
                <w:rFonts w:hint="default"/>
                <w:b/>
                <w:bCs/>
                <w:color w:val="auto"/>
                <w:sz w:val="24"/>
                <w:szCs w:val="28"/>
                <w:highlight w:val="none"/>
              </w:rPr>
              <w:t>运营期主要污染工序</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jc w:val="both"/>
              <w:textAlignment w:val="auto"/>
              <w:rPr>
                <w:rFonts w:hint="default"/>
                <w:color w:val="auto"/>
                <w:highlight w:val="none"/>
                <w:lang w:val="en-US" w:eastAsia="zh-CN"/>
              </w:rPr>
            </w:pPr>
            <w:r>
              <w:rPr>
                <w:rFonts w:hint="default"/>
                <w:color w:val="auto"/>
                <w:highlight w:val="none"/>
              </w:rPr>
              <w:t>本项目运营期主要污染工序详见表</w:t>
            </w:r>
            <w:r>
              <w:rPr>
                <w:rFonts w:hint="eastAsia"/>
                <w:color w:val="auto"/>
                <w:highlight w:val="none"/>
                <w:lang w:val="en-US" w:eastAsia="zh-CN"/>
              </w:rPr>
              <w:t>2-10。</w:t>
            </w:r>
          </w:p>
          <w:p>
            <w:pPr>
              <w:jc w:val="center"/>
              <w:rPr>
                <w:rFonts w:hint="default" w:ascii="宋体" w:hAnsi="宋体"/>
                <w:b/>
                <w:bCs/>
                <w:color w:val="auto"/>
                <w:kern w:val="2"/>
                <w:sz w:val="21"/>
                <w:szCs w:val="22"/>
                <w:highlight w:val="none"/>
                <w:lang w:val="en-US" w:eastAsia="zh-CN" w:bidi="ar-SA"/>
              </w:rPr>
            </w:pPr>
            <w:r>
              <w:rPr>
                <w:rFonts w:hint="default" w:ascii="宋体" w:hAnsi="宋体"/>
                <w:b/>
                <w:bCs/>
                <w:color w:val="auto"/>
                <w:kern w:val="2"/>
                <w:sz w:val="21"/>
                <w:szCs w:val="22"/>
                <w:highlight w:val="none"/>
                <w:lang w:val="en-US" w:eastAsia="zh-CN" w:bidi="ar-SA"/>
              </w:rPr>
              <w:t>表</w:t>
            </w:r>
            <w:r>
              <w:rPr>
                <w:rFonts w:hint="default" w:ascii="Times New Roman" w:hAnsi="Times New Roman" w:cs="Times New Roman"/>
                <w:b/>
                <w:bCs/>
                <w:color w:val="auto"/>
                <w:kern w:val="2"/>
                <w:sz w:val="21"/>
                <w:szCs w:val="22"/>
                <w:highlight w:val="none"/>
                <w:lang w:val="en-US" w:eastAsia="zh-CN" w:bidi="ar-SA"/>
              </w:rPr>
              <w:t>2-</w:t>
            </w:r>
            <w:r>
              <w:rPr>
                <w:rFonts w:hint="eastAsia" w:cs="Times New Roman"/>
                <w:b/>
                <w:bCs/>
                <w:color w:val="auto"/>
                <w:kern w:val="2"/>
                <w:sz w:val="21"/>
                <w:szCs w:val="22"/>
                <w:highlight w:val="none"/>
                <w:lang w:val="en-US" w:eastAsia="zh-CN" w:bidi="ar-SA"/>
              </w:rPr>
              <w:t>10</w:t>
            </w:r>
            <w:r>
              <w:rPr>
                <w:rFonts w:hint="default" w:ascii="Times New Roman" w:hAnsi="Times New Roman" w:cs="Times New Roman"/>
                <w:b/>
                <w:bCs/>
                <w:color w:val="auto"/>
                <w:kern w:val="2"/>
                <w:sz w:val="21"/>
                <w:szCs w:val="22"/>
                <w:highlight w:val="none"/>
                <w:lang w:val="en-US" w:eastAsia="zh-CN" w:bidi="ar-SA"/>
              </w:rPr>
              <w:t xml:space="preserve"> </w:t>
            </w:r>
            <w:r>
              <w:rPr>
                <w:rFonts w:hint="default" w:ascii="宋体" w:hAnsi="宋体"/>
                <w:b/>
                <w:bCs/>
                <w:color w:val="auto"/>
                <w:kern w:val="2"/>
                <w:sz w:val="21"/>
                <w:szCs w:val="22"/>
                <w:highlight w:val="none"/>
                <w:lang w:val="en-US" w:eastAsia="zh-CN" w:bidi="ar-SA"/>
              </w:rPr>
              <w:t xml:space="preserve">  运营期主要污染工序一览表</w:t>
            </w:r>
          </w:p>
          <w:tbl>
            <w:tblPr>
              <w:tblStyle w:val="21"/>
              <w:tblW w:w="8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102"/>
              <w:gridCol w:w="1335"/>
              <w:gridCol w:w="1351"/>
              <w:gridCol w:w="263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代号</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12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8139"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7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废气</w:t>
                  </w:r>
                </w:p>
              </w:tc>
              <w:tc>
                <w:tcPr>
                  <w:tcW w:w="1102"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G1-</w:t>
                  </w:r>
                  <w:r>
                    <w:rPr>
                      <w:rFonts w:hint="eastAsia" w:cs="Times New Roman"/>
                      <w:color w:val="auto"/>
                      <w:kern w:val="2"/>
                      <w:sz w:val="21"/>
                      <w:szCs w:val="21"/>
                      <w:highlight w:val="none"/>
                      <w:lang w:val="en-US" w:eastAsia="zh-CN" w:bidi="ar-SA"/>
                    </w:rPr>
                    <w:t>1、G1-2</w:t>
                  </w:r>
                </w:p>
              </w:tc>
              <w:tc>
                <w:tcPr>
                  <w:tcW w:w="1335" w:type="dxa"/>
                  <w:vMerge w:val="restart"/>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挤出</w:t>
                  </w:r>
                </w:p>
              </w:tc>
              <w:tc>
                <w:tcPr>
                  <w:tcW w:w="1351"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有机废气（以非甲烷总烃计）</w:t>
                  </w:r>
                </w:p>
              </w:tc>
              <w:tc>
                <w:tcPr>
                  <w:tcW w:w="263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生产线挤出机上方</w:t>
                  </w: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default" w:ascii="Times New Roman" w:hAnsi="Times New Roman" w:eastAsia="宋体" w:cs="Times New Roman"/>
                      <w:color w:val="auto"/>
                      <w:szCs w:val="21"/>
                      <w:highlight w:val="none"/>
                    </w:rPr>
                    <w:t>UV光氧催化设备+活性炭吸附</w:t>
                  </w:r>
                  <w:r>
                    <w:rPr>
                      <w:rFonts w:hint="default" w:ascii="Times New Roman" w:hAnsi="Times New Roman" w:eastAsia="宋体" w:cs="Times New Roman"/>
                      <w:color w:val="auto"/>
                      <w:sz w:val="21"/>
                      <w:szCs w:val="21"/>
                      <w:highlight w:val="none"/>
                    </w:rPr>
                    <w:t>”装置+1根15m高排气筒（预留标准的采样检测口）。</w:t>
                  </w:r>
                </w:p>
              </w:tc>
              <w:tc>
                <w:tcPr>
                  <w:tcW w:w="12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有组织</w:t>
                  </w:r>
                  <w:r>
                    <w:rPr>
                      <w:rFonts w:hint="eastAsia" w:cs="Times New Roman"/>
                      <w:color w:val="auto"/>
                      <w:sz w:val="21"/>
                      <w:szCs w:val="21"/>
                      <w:highlight w:val="none"/>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eastAsia="zh-CN"/>
                    </w:rPr>
                  </w:pPr>
                </w:p>
              </w:tc>
              <w:tc>
                <w:tcPr>
                  <w:tcW w:w="1102"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G1-</w:t>
                  </w:r>
                  <w:r>
                    <w:rPr>
                      <w:rFonts w:hint="eastAsia" w:cs="Times New Roman"/>
                      <w:color w:val="auto"/>
                      <w:kern w:val="2"/>
                      <w:sz w:val="21"/>
                      <w:szCs w:val="21"/>
                      <w:highlight w:val="none"/>
                      <w:lang w:val="en-US" w:eastAsia="zh-CN" w:bidi="ar-SA"/>
                    </w:rPr>
                    <w:t>5</w:t>
                  </w:r>
                </w:p>
              </w:tc>
              <w:tc>
                <w:tcPr>
                  <w:tcW w:w="1335" w:type="dxa"/>
                  <w:vMerge w:val="continue"/>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p>
              </w:tc>
              <w:tc>
                <w:tcPr>
                  <w:tcW w:w="1351"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氯乙烯</w:t>
                  </w:r>
                </w:p>
              </w:tc>
              <w:tc>
                <w:tcPr>
                  <w:tcW w:w="263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p>
              </w:tc>
              <w:tc>
                <w:tcPr>
                  <w:tcW w:w="12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eastAsia="zh-CN"/>
                    </w:rPr>
                  </w:pPr>
                </w:p>
              </w:tc>
              <w:tc>
                <w:tcPr>
                  <w:tcW w:w="1102"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G1-</w:t>
                  </w:r>
                  <w:r>
                    <w:rPr>
                      <w:rFonts w:hint="eastAsia" w:cs="Times New Roman"/>
                      <w:color w:val="auto"/>
                      <w:kern w:val="2"/>
                      <w:sz w:val="21"/>
                      <w:szCs w:val="21"/>
                      <w:highlight w:val="none"/>
                      <w:lang w:val="en-US" w:eastAsia="zh-CN" w:bidi="ar-SA"/>
                    </w:rPr>
                    <w:t>4</w:t>
                  </w:r>
                </w:p>
              </w:tc>
              <w:tc>
                <w:tcPr>
                  <w:tcW w:w="1335" w:type="dxa"/>
                  <w:vMerge w:val="continue"/>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p>
              </w:tc>
              <w:tc>
                <w:tcPr>
                  <w:tcW w:w="1351"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氯化氢</w:t>
                  </w:r>
                </w:p>
              </w:tc>
              <w:tc>
                <w:tcPr>
                  <w:tcW w:w="263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p>
              </w:tc>
              <w:tc>
                <w:tcPr>
                  <w:tcW w:w="12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eastAsia="zh-CN"/>
                    </w:rPr>
                  </w:pPr>
                </w:p>
              </w:tc>
              <w:tc>
                <w:tcPr>
                  <w:tcW w:w="1102"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G1-</w:t>
                  </w:r>
                  <w:r>
                    <w:rPr>
                      <w:rFonts w:hint="eastAsia" w:cs="Times New Roman"/>
                      <w:color w:val="auto"/>
                      <w:kern w:val="2"/>
                      <w:sz w:val="21"/>
                      <w:szCs w:val="21"/>
                      <w:highlight w:val="none"/>
                      <w:lang w:val="en-US" w:eastAsia="zh-CN" w:bidi="ar-SA"/>
                    </w:rPr>
                    <w:t>3</w:t>
                  </w:r>
                </w:p>
              </w:tc>
              <w:tc>
                <w:tcPr>
                  <w:tcW w:w="1335" w:type="dxa"/>
                  <w:vMerge w:val="continue"/>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p>
              </w:tc>
              <w:tc>
                <w:tcPr>
                  <w:tcW w:w="1351"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异味</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自然稀释扩散。</w:t>
                  </w:r>
                </w:p>
              </w:tc>
              <w:tc>
                <w:tcPr>
                  <w:tcW w:w="12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eastAsia="zh-CN"/>
                    </w:rPr>
                  </w:pPr>
                </w:p>
              </w:tc>
              <w:tc>
                <w:tcPr>
                  <w:tcW w:w="1102"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G1-</w:t>
                  </w:r>
                  <w:r>
                    <w:rPr>
                      <w:rFonts w:hint="eastAsia" w:cs="Times New Roman"/>
                      <w:color w:val="auto"/>
                      <w:kern w:val="2"/>
                      <w:sz w:val="21"/>
                      <w:szCs w:val="21"/>
                      <w:highlight w:val="none"/>
                      <w:lang w:val="en-US" w:eastAsia="zh-CN" w:bidi="ar-SA"/>
                    </w:rPr>
                    <w:t>6</w:t>
                  </w:r>
                </w:p>
              </w:tc>
              <w:tc>
                <w:tcPr>
                  <w:tcW w:w="1335"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破碎</w:t>
                  </w:r>
                </w:p>
              </w:tc>
              <w:tc>
                <w:tcPr>
                  <w:tcW w:w="1351"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破碎机设置于密闭房间内，80%的粉尘经房间阻隔后沉降于地面，剩余20%的粉尘呈无组织排放。</w:t>
                  </w:r>
                </w:p>
              </w:tc>
              <w:tc>
                <w:tcPr>
                  <w:tcW w:w="12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highlight w:val="none"/>
                      <w:lang w:eastAsia="zh-CN"/>
                    </w:rPr>
                  </w:pPr>
                </w:p>
              </w:tc>
              <w:tc>
                <w:tcPr>
                  <w:tcW w:w="1102"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G2-1</w:t>
                  </w:r>
                </w:p>
              </w:tc>
              <w:tc>
                <w:tcPr>
                  <w:tcW w:w="1335"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开包、开松、梳理、针刺</w:t>
                  </w:r>
                </w:p>
              </w:tc>
              <w:tc>
                <w:tcPr>
                  <w:tcW w:w="1351"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after="0" w:line="240" w:lineRule="auto"/>
                    <w:ind w:right="113"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纤维粉尘</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eastAsia" w:cs="Times New Roman"/>
                      <w:color w:val="auto"/>
                      <w:sz w:val="21"/>
                      <w:szCs w:val="21"/>
                      <w:highlight w:val="none"/>
                      <w:lang w:eastAsia="zh-CN"/>
                    </w:rPr>
                    <w:t>生产线各产尘点上方分别</w:t>
                  </w: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1套布袋除尘器+15m排气筒</w:t>
                  </w:r>
                  <w:r>
                    <w:rPr>
                      <w:rFonts w:hint="default" w:ascii="Times New Roman" w:hAnsi="Times New Roman" w:eastAsia="宋体" w:cs="Times New Roman"/>
                      <w:color w:val="auto"/>
                      <w:sz w:val="21"/>
                      <w:szCs w:val="21"/>
                      <w:highlight w:val="none"/>
                    </w:rPr>
                    <w:t>（预留标准的采样检测口）。</w:t>
                  </w:r>
                </w:p>
              </w:tc>
              <w:tc>
                <w:tcPr>
                  <w:tcW w:w="12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有组织DA002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w:t>
                  </w: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W1-1</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冷却</w:t>
                  </w:r>
                </w:p>
              </w:tc>
              <w:tc>
                <w:tcPr>
                  <w:tcW w:w="135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olor w:val="auto"/>
                      <w:szCs w:val="21"/>
                      <w:highlight w:val="none"/>
                      <w:lang w:eastAsia="zh-CN"/>
                    </w:rPr>
                    <w:t>经循环冷却池冷却后循环使用，定期外排水经收集池沉淀后回用于厂区绿化。</w:t>
                  </w:r>
                </w:p>
              </w:tc>
              <w:tc>
                <w:tcPr>
                  <w:tcW w:w="12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7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固废</w:t>
                  </w: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S1-</w:t>
                  </w:r>
                  <w:r>
                    <w:rPr>
                      <w:rFonts w:hint="eastAsia" w:cs="Times New Roman"/>
                      <w:color w:val="auto"/>
                      <w:sz w:val="21"/>
                      <w:szCs w:val="21"/>
                      <w:highlight w:val="none"/>
                      <w:lang w:val="en-US" w:eastAsia="zh-CN"/>
                    </w:rPr>
                    <w:t>1</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开包、包装</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废包装</w:t>
                  </w:r>
                  <w:r>
                    <w:rPr>
                      <w:rFonts w:hint="eastAsia" w:cs="Times New Roman"/>
                      <w:color w:val="auto"/>
                      <w:sz w:val="21"/>
                      <w:szCs w:val="21"/>
                      <w:highlight w:val="none"/>
                      <w:lang w:val="en-US" w:eastAsia="zh-CN"/>
                    </w:rPr>
                    <w:t>材料</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统一收集后暂存于一般废料暂存处，定期外售给废品回收站。</w:t>
                  </w:r>
                </w:p>
              </w:tc>
              <w:tc>
                <w:tcPr>
                  <w:tcW w:w="12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合理处置</w:t>
                  </w:r>
                  <w:r>
                    <w:rPr>
                      <w:rFonts w:hint="default" w:ascii="Times New Roman" w:hAnsi="Times New Roman" w:eastAsia="宋体" w:cs="Times New Roman"/>
                      <w:color w:val="auto"/>
                      <w:sz w:val="21"/>
                      <w:szCs w:val="21"/>
                      <w:highlight w:val="none"/>
                      <w:lang w:eastAsia="zh-CN"/>
                    </w:rPr>
                    <w:t>，处置率</w:t>
                  </w: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S1-</w:t>
                  </w:r>
                  <w:r>
                    <w:rPr>
                      <w:rFonts w:hint="eastAsia" w:cs="Times New Roman"/>
                      <w:color w:val="auto"/>
                      <w:sz w:val="21"/>
                      <w:szCs w:val="21"/>
                      <w:highlight w:val="none"/>
                      <w:lang w:val="en-US" w:eastAsia="zh-CN"/>
                    </w:rPr>
                    <w:t>2</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废活性炭、废UV灯管</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highlight w:val="none"/>
                      <w:lang w:eastAsia="zh-CN"/>
                    </w:rPr>
                    <w:t>统一收集暂存于危废暂存间，委托</w:t>
                  </w:r>
                  <w:r>
                    <w:rPr>
                      <w:rFonts w:hint="eastAsia" w:eastAsia="Times New Roman"/>
                      <w:color w:val="auto"/>
                      <w:sz w:val="21"/>
                      <w:szCs w:val="21"/>
                      <w:highlight w:val="none"/>
                      <w:lang w:val="zh-CN"/>
                    </w:rPr>
                    <w:t>有资质单位</w:t>
                  </w:r>
                  <w:r>
                    <w:rPr>
                      <w:rFonts w:hint="eastAsia"/>
                      <w:color w:val="auto"/>
                      <w:highlight w:val="none"/>
                      <w:lang w:eastAsia="zh-CN"/>
                    </w:rPr>
                    <w:t>清运处置。</w:t>
                  </w:r>
                </w:p>
              </w:tc>
              <w:tc>
                <w:tcPr>
                  <w:tcW w:w="12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S1-</w:t>
                  </w:r>
                  <w:r>
                    <w:rPr>
                      <w:rFonts w:hint="eastAsia" w:cs="Times New Roman"/>
                      <w:color w:val="auto"/>
                      <w:sz w:val="21"/>
                      <w:szCs w:val="21"/>
                      <w:highlight w:val="none"/>
                      <w:lang w:val="en-US" w:eastAsia="zh-CN"/>
                    </w:rPr>
                    <w:t>3</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裁剪</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边角料</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统一收集后暂存于一般废料暂存处，</w:t>
                  </w:r>
                  <w:r>
                    <w:rPr>
                      <w:rFonts w:hint="default" w:ascii="Times New Roman" w:hAnsi="Times New Roman" w:eastAsia="宋体" w:cs="Times New Roman"/>
                      <w:color w:val="auto"/>
                      <w:sz w:val="21"/>
                      <w:szCs w:val="21"/>
                      <w:highlight w:val="none"/>
                      <w:lang w:val="zh-CN"/>
                    </w:rPr>
                    <w:t>定期使用</w:t>
                  </w:r>
                  <w:r>
                    <w:rPr>
                      <w:rFonts w:hint="default" w:ascii="Times New Roman" w:hAnsi="Times New Roman" w:eastAsia="宋体" w:cs="Times New Roman"/>
                      <w:color w:val="auto"/>
                      <w:sz w:val="21"/>
                      <w:szCs w:val="21"/>
                      <w:highlight w:val="none"/>
                    </w:rPr>
                    <w:t>破碎机处理后</w:t>
                  </w:r>
                  <w:r>
                    <w:rPr>
                      <w:rFonts w:hint="eastAsia" w:cs="Times New Roman"/>
                      <w:color w:val="auto"/>
                      <w:sz w:val="21"/>
                      <w:szCs w:val="21"/>
                      <w:highlight w:val="none"/>
                      <w:lang w:eastAsia="zh-CN"/>
                    </w:rPr>
                    <w:t>外售</w:t>
                  </w:r>
                  <w:r>
                    <w:rPr>
                      <w:rFonts w:hint="default" w:ascii="Times New Roman" w:hAnsi="Times New Roman" w:eastAsia="宋体" w:cs="Times New Roman"/>
                      <w:color w:val="auto"/>
                      <w:sz w:val="21"/>
                      <w:szCs w:val="21"/>
                      <w:highlight w:val="none"/>
                    </w:rPr>
                    <w:t>。</w:t>
                  </w:r>
                </w:p>
              </w:tc>
              <w:tc>
                <w:tcPr>
                  <w:tcW w:w="12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S1-4</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检验</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不合格产品</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统一收集后暂存于一般废料暂存处，</w:t>
                  </w:r>
                  <w:r>
                    <w:rPr>
                      <w:rFonts w:hint="default" w:ascii="Times New Roman" w:hAnsi="Times New Roman" w:eastAsia="宋体" w:cs="Times New Roman"/>
                      <w:color w:val="auto"/>
                      <w:sz w:val="21"/>
                      <w:szCs w:val="21"/>
                      <w:highlight w:val="none"/>
                      <w:lang w:val="zh-CN"/>
                    </w:rPr>
                    <w:t>定期使用</w:t>
                  </w:r>
                  <w:r>
                    <w:rPr>
                      <w:rFonts w:hint="default" w:ascii="Times New Roman" w:hAnsi="Times New Roman" w:eastAsia="宋体" w:cs="Times New Roman"/>
                      <w:color w:val="auto"/>
                      <w:sz w:val="21"/>
                      <w:szCs w:val="21"/>
                      <w:highlight w:val="none"/>
                    </w:rPr>
                    <w:t>破碎机处理后</w:t>
                  </w:r>
                  <w:r>
                    <w:rPr>
                      <w:rFonts w:hint="eastAsia" w:cs="Times New Roman"/>
                      <w:color w:val="auto"/>
                      <w:sz w:val="21"/>
                      <w:szCs w:val="21"/>
                      <w:highlight w:val="none"/>
                      <w:lang w:eastAsia="zh-CN"/>
                    </w:rPr>
                    <w:t>外售</w:t>
                  </w:r>
                  <w:r>
                    <w:rPr>
                      <w:rFonts w:hint="default" w:ascii="Times New Roman" w:hAnsi="Times New Roman" w:eastAsia="宋体" w:cs="Times New Roman"/>
                      <w:color w:val="auto"/>
                      <w:sz w:val="21"/>
                      <w:szCs w:val="21"/>
                      <w:highlight w:val="none"/>
                    </w:rPr>
                    <w:t>。</w:t>
                  </w:r>
                </w:p>
              </w:tc>
              <w:tc>
                <w:tcPr>
                  <w:tcW w:w="12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S2-1</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成卷</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废边角料</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统一收集后暂存于一般废料暂存处，</w:t>
                  </w:r>
                  <w:r>
                    <w:rPr>
                      <w:rFonts w:hint="eastAsia" w:cs="Times New Roman"/>
                      <w:color w:val="auto"/>
                      <w:sz w:val="21"/>
                      <w:szCs w:val="21"/>
                      <w:highlight w:val="none"/>
                      <w:lang w:val="zh-CN"/>
                    </w:rPr>
                    <w:t>定期外售</w:t>
                  </w:r>
                  <w:r>
                    <w:rPr>
                      <w:rFonts w:hint="default" w:ascii="Times New Roman" w:hAnsi="Times New Roman" w:eastAsia="宋体" w:cs="Times New Roman"/>
                      <w:color w:val="auto"/>
                      <w:sz w:val="21"/>
                      <w:szCs w:val="21"/>
                      <w:highlight w:val="none"/>
                    </w:rPr>
                    <w:t>。</w:t>
                  </w:r>
                </w:p>
              </w:tc>
              <w:tc>
                <w:tcPr>
                  <w:tcW w:w="12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噪声</w:t>
                  </w:r>
                </w:p>
              </w:tc>
              <w:tc>
                <w:tcPr>
                  <w:tcW w:w="2437"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N1-1</w:t>
                  </w:r>
                  <w:r>
                    <w:rPr>
                      <w:rFonts w:hint="eastAsia" w:cs="Times New Roman"/>
                      <w:color w:val="auto"/>
                      <w:sz w:val="21"/>
                      <w:szCs w:val="21"/>
                      <w:highlight w:val="none"/>
                      <w:lang w:val="en-US" w:eastAsia="zh-CN"/>
                    </w:rPr>
                    <w:t>~N1-7、N2-1~N2-7</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设备噪声</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室内布置、基础减震、距离衰减</w:t>
                  </w:r>
                </w:p>
              </w:tc>
              <w:tc>
                <w:tcPr>
                  <w:tcW w:w="12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139"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color w:val="auto"/>
                      <w:sz w:val="21"/>
                      <w:szCs w:val="21"/>
                      <w:highlight w:val="none"/>
                      <w:lang w:eastAsia="zh-CN"/>
                    </w:rPr>
                    <w:t>设备维护</w:t>
                  </w:r>
                  <w:r>
                    <w:rPr>
                      <w:rFonts w:hint="default" w:ascii="Times New Roman" w:hAnsi="Times New Roman" w:eastAsia="宋体" w:cs="Times New Roman"/>
                      <w:b/>
                      <w:color w:val="auto"/>
                      <w:sz w:val="21"/>
                      <w:szCs w:val="21"/>
                      <w:highlight w:val="none"/>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47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废水</w:t>
                  </w: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W3-1</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洗手</w:t>
                  </w:r>
                </w:p>
              </w:tc>
              <w:tc>
                <w:tcPr>
                  <w:tcW w:w="1351"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经洗手池沉淀处理后用于厂区绿化</w:t>
                  </w:r>
                  <w:r>
                    <w:rPr>
                      <w:rFonts w:hint="eastAsia" w:ascii="Times New Roman" w:hAnsi="Times New Roman" w:eastAsia="宋体" w:cs="Times New Roman"/>
                      <w:color w:val="auto"/>
                      <w:szCs w:val="21"/>
                      <w:highlight w:val="none"/>
                      <w:lang w:eastAsia="zh-CN"/>
                    </w:rPr>
                    <w:t>。</w:t>
                  </w:r>
                </w:p>
              </w:tc>
              <w:tc>
                <w:tcPr>
                  <w:tcW w:w="12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7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固废</w:t>
                  </w: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S</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-1</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办公</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生活垃圾</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生活垃圾利用加盖垃圾桶统一收集后，定期</w:t>
                  </w:r>
                  <w:r>
                    <w:rPr>
                      <w:rFonts w:hint="eastAsia"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环卫部门清运处置。</w:t>
                  </w:r>
                </w:p>
              </w:tc>
              <w:tc>
                <w:tcPr>
                  <w:tcW w:w="12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合理处置，处置率100%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7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10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S</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-2</w:t>
                  </w:r>
                </w:p>
              </w:tc>
              <w:tc>
                <w:tcPr>
                  <w:tcW w:w="13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设备维护保养</w:t>
                  </w:r>
                </w:p>
              </w:tc>
              <w:tc>
                <w:tcPr>
                  <w:tcW w:w="13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废机油</w:t>
                  </w:r>
                </w:p>
              </w:tc>
              <w:tc>
                <w:tcPr>
                  <w:tcW w:w="26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暂存于危险废物暂存间，定期委托</w:t>
                  </w:r>
                  <w:r>
                    <w:rPr>
                      <w:rFonts w:hint="eastAsia" w:eastAsia="Times New Roman"/>
                      <w:color w:val="auto"/>
                      <w:sz w:val="21"/>
                      <w:szCs w:val="21"/>
                      <w:highlight w:val="none"/>
                      <w:lang w:val="zh-CN"/>
                    </w:rPr>
                    <w:t>有资质单位</w:t>
                  </w:r>
                  <w:r>
                    <w:rPr>
                      <w:rFonts w:hint="default" w:ascii="Times New Roman" w:hAnsi="Times New Roman" w:eastAsia="宋体" w:cs="Times New Roman"/>
                      <w:color w:val="auto"/>
                      <w:sz w:val="21"/>
                      <w:szCs w:val="21"/>
                      <w:highlight w:val="none"/>
                    </w:rPr>
                    <w:t>清运处置。</w:t>
                  </w:r>
                </w:p>
              </w:tc>
              <w:tc>
                <w:tcPr>
                  <w:tcW w:w="125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32" w:type="dxa"/>
            <w:vAlign w:val="center"/>
          </w:tcPr>
          <w:p>
            <w:pPr>
              <w:pStyle w:val="18"/>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52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一、原项目环保手续情况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云南玛塔环保科技有限公司</w:t>
            </w:r>
            <w:r>
              <w:rPr>
                <w:rFonts w:hint="eastAsia"/>
                <w:color w:val="auto"/>
                <w:sz w:val="24"/>
                <w:szCs w:val="24"/>
                <w:highlight w:val="none"/>
                <w:lang w:val="en-US" w:eastAsia="zh-CN"/>
              </w:rPr>
              <w:t>成立于2019年，位于</w:t>
            </w:r>
            <w:r>
              <w:rPr>
                <w:rFonts w:hint="default" w:ascii="Times New Roman" w:hAnsi="Times New Roman" w:eastAsia="宋体" w:cs="Times New Roman"/>
                <w:color w:val="auto"/>
                <w:sz w:val="24"/>
                <w:szCs w:val="24"/>
                <w:highlight w:val="none"/>
                <w:lang w:val="en-US" w:eastAsia="zh-CN"/>
              </w:rPr>
              <w:t>东川再就业特色产业园区天生桥工业园再生资源基地内4-1号厂房</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highlight w:val="none"/>
                <w:lang w:val="en-US" w:eastAsia="zh-CN"/>
              </w:rPr>
              <w:t>主要从事波纹管、防水板、自粘胶膜等产品的生产加工。</w:t>
            </w:r>
            <w:r>
              <w:rPr>
                <w:rFonts w:hint="eastAsia" w:ascii="Times New Roman" w:hAnsi="Times New Roman" w:eastAsia="宋体" w:cs="Times New Roman"/>
                <w:color w:val="auto"/>
                <w:sz w:val="24"/>
                <w:szCs w:val="24"/>
                <w:highlight w:val="none"/>
                <w:lang w:eastAsia="zh-CN"/>
              </w:rPr>
              <w:t>公司于</w:t>
            </w:r>
            <w:r>
              <w:rPr>
                <w:rFonts w:hint="eastAsia" w:ascii="Times New Roman" w:hAnsi="Times New Roman" w:cs="Times New Roman"/>
                <w:color w:val="auto"/>
                <w:sz w:val="24"/>
                <w:szCs w:val="24"/>
                <w:highlight w:val="none"/>
                <w:lang w:val="en-US" w:eastAsia="zh-CN"/>
              </w:rPr>
              <w:t>2018</w:t>
            </w:r>
            <w:r>
              <w:rPr>
                <w:rFonts w:hint="eastAsia" w:ascii="Times New Roman" w:hAnsi="Times New Roman" w:eastAsia="宋体"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月</w:t>
            </w:r>
            <w:r>
              <w:rPr>
                <w:rFonts w:hint="default" w:ascii="Times New Roman" w:hAnsi="Times New Roman" w:eastAsia="宋体" w:cs="Times New Roman"/>
                <w:color w:val="auto"/>
                <w:sz w:val="24"/>
                <w:szCs w:val="24"/>
                <w:highlight w:val="none"/>
                <w:lang w:val="en-US" w:eastAsia="zh-CN"/>
              </w:rPr>
              <w:t>租用</w:t>
            </w:r>
            <w:r>
              <w:rPr>
                <w:rFonts w:hint="default" w:ascii="Times New Roman" w:hAnsi="Times New Roman" w:eastAsia="宋体" w:cs="Times New Roman"/>
                <w:color w:val="auto"/>
                <w:sz w:val="24"/>
                <w:szCs w:val="24"/>
                <w:highlight w:val="none"/>
                <w:lang w:eastAsia="zh-CN"/>
              </w:rPr>
              <w:t>东川再就业特色产业园区天生桥工业园再生资源基地内4-1号厂房</w:t>
            </w:r>
            <w:r>
              <w:rPr>
                <w:rFonts w:hint="default" w:ascii="Times New Roman" w:hAnsi="Times New Roman" w:eastAsia="宋体" w:cs="Times New Roman"/>
                <w:color w:val="auto"/>
                <w:sz w:val="24"/>
                <w:szCs w:val="24"/>
                <w:highlight w:val="none"/>
                <w:lang w:val="en-US" w:eastAsia="zh-CN"/>
              </w:rPr>
              <w:t>作为生产</w:t>
            </w:r>
            <w:r>
              <w:rPr>
                <w:rFonts w:hint="default" w:ascii="Times New Roman" w:hAnsi="Times New Roman" w:cs="Times New Roman"/>
                <w:color w:val="auto"/>
                <w:sz w:val="24"/>
                <w:szCs w:val="24"/>
                <w:highlight w:val="none"/>
                <w:lang w:val="en-US" w:eastAsia="zh-CN"/>
              </w:rPr>
              <w:t>基地，</w:t>
            </w:r>
            <w:r>
              <w:rPr>
                <w:rFonts w:hint="default" w:ascii="Times New Roman" w:hAnsi="Times New Roman" w:eastAsia="宋体" w:cs="Times New Roman"/>
                <w:color w:val="auto"/>
                <w:sz w:val="24"/>
                <w:szCs w:val="24"/>
                <w:highlight w:val="none"/>
                <w:lang w:val="en-US" w:eastAsia="zh-CN"/>
              </w:rPr>
              <w:t>2020年6月2日昆明市生态环境局东川分局执法人员到云南玛塔环保科技有限公司进行现场检查，执法人员在现场检查中发现该公司未办理相关项目环保审批手续擅自开工建设，责令该项目尽快完成环保审批手续，并进行处罚（东生环罚告（听）字[2020]15号）。因此，</w:t>
            </w:r>
            <w:r>
              <w:rPr>
                <w:rFonts w:hint="eastAsia"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lang w:val="en-US" w:eastAsia="zh-CN"/>
              </w:rPr>
              <w:t>项目为完善项目环保审批手续，</w:t>
            </w:r>
            <w:r>
              <w:rPr>
                <w:rFonts w:hint="eastAsia" w:cs="Times New Roman"/>
                <w:color w:val="auto"/>
                <w:sz w:val="24"/>
                <w:szCs w:val="24"/>
                <w:highlight w:val="none"/>
                <w:lang w:val="en-US" w:eastAsia="zh-CN"/>
              </w:rPr>
              <w:t>2020年7月</w:t>
            </w:r>
            <w:r>
              <w:rPr>
                <w:rFonts w:hint="default" w:ascii="Times New Roman" w:hAnsi="Times New Roman" w:cs="Times New Roman"/>
                <w:color w:val="auto"/>
                <w:sz w:val="24"/>
                <w:szCs w:val="24"/>
                <w:highlight w:val="none"/>
                <w:lang w:val="en-US" w:eastAsia="zh-CN"/>
              </w:rPr>
              <w:t>委托</w:t>
            </w:r>
            <w:r>
              <w:rPr>
                <w:rFonts w:hint="eastAsia" w:ascii="Times New Roman" w:hAnsi="Times New Roman" w:cs="Times New Roman"/>
                <w:color w:val="auto"/>
                <w:sz w:val="24"/>
                <w:szCs w:val="24"/>
                <w:highlight w:val="none"/>
                <w:lang w:val="en-US" w:eastAsia="zh-CN"/>
              </w:rPr>
              <w:t>云南勤策环境检测技术有限公司</w:t>
            </w:r>
            <w:r>
              <w:rPr>
                <w:rFonts w:hint="default" w:ascii="Times New Roman" w:hAnsi="Times New Roman" w:cs="Times New Roman"/>
                <w:color w:val="auto"/>
                <w:sz w:val="24"/>
                <w:szCs w:val="24"/>
                <w:highlight w:val="none"/>
                <w:lang w:val="en-US" w:eastAsia="zh-CN"/>
              </w:rPr>
              <w:t>编制了《</w:t>
            </w:r>
            <w:r>
              <w:rPr>
                <w:rFonts w:hint="default" w:ascii="Times New Roman" w:hAnsi="Times New Roman" w:eastAsia="宋体" w:cs="Times New Roman"/>
                <w:color w:val="auto"/>
                <w:sz w:val="24"/>
                <w:szCs w:val="24"/>
                <w:highlight w:val="none"/>
                <w:lang w:eastAsia="zh-CN"/>
              </w:rPr>
              <w:t>云南玛塔环保科技有限公司塑料制品建设项目</w:t>
            </w:r>
            <w:r>
              <w:rPr>
                <w:rFonts w:hint="default" w:ascii="Times New Roman" w:hAnsi="Times New Roman" w:cs="Times New Roman"/>
                <w:color w:val="auto"/>
                <w:sz w:val="24"/>
                <w:szCs w:val="24"/>
                <w:highlight w:val="none"/>
                <w:lang w:val="en-US" w:eastAsia="zh-CN"/>
              </w:rPr>
              <w:t>环境影响报告表（报批稿）》</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补</w:t>
            </w:r>
            <w:r>
              <w:rPr>
                <w:rFonts w:hint="default" w:ascii="Times New Roman" w:hAnsi="Times New Roman" w:eastAsia="宋体" w:cs="Times New Roman"/>
                <w:color w:val="auto"/>
                <w:sz w:val="24"/>
                <w:szCs w:val="24"/>
                <w:highlight w:val="none"/>
                <w:lang w:val="zh-CN" w:eastAsia="zh-CN"/>
              </w:rPr>
              <w:t>办环评</w:t>
            </w: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cs="Times New Roman"/>
                <w:color w:val="auto"/>
                <w:sz w:val="24"/>
                <w:szCs w:val="24"/>
                <w:highlight w:val="none"/>
                <w:lang w:val="en-US" w:eastAsia="zh-CN"/>
              </w:rPr>
              <w:t>建设了</w:t>
            </w:r>
            <w:r>
              <w:rPr>
                <w:rFonts w:hint="default" w:ascii="Times New Roman" w:hAnsi="Times New Roman" w:eastAsia="宋体" w:cs="Times New Roman"/>
                <w:color w:val="auto"/>
                <w:sz w:val="24"/>
                <w:szCs w:val="24"/>
                <w:highlight w:val="none"/>
                <w:lang w:eastAsia="zh-CN"/>
              </w:rPr>
              <w:t>云南玛塔环保科技有限公司塑料制品建设项目</w:t>
            </w:r>
            <w:r>
              <w:rPr>
                <w:rFonts w:hint="eastAsia" w:ascii="Times New Roman" w:hAnsi="Times New Roman" w:cs="Times New Roman"/>
                <w:color w:val="auto"/>
                <w:sz w:val="24"/>
                <w:szCs w:val="24"/>
                <w:highlight w:val="none"/>
                <w:lang w:val="en-US" w:eastAsia="zh-CN"/>
              </w:rPr>
              <w:t>（下称原项目）</w:t>
            </w:r>
            <w:r>
              <w:rPr>
                <w:rFonts w:hint="default"/>
                <w:color w:val="auto"/>
                <w:sz w:val="24"/>
                <w:szCs w:val="24"/>
                <w:highlight w:val="none"/>
              </w:rPr>
              <w:t>。20</w:t>
            </w:r>
            <w:r>
              <w:rPr>
                <w:rFonts w:hint="eastAsia"/>
                <w:color w:val="auto"/>
                <w:sz w:val="24"/>
                <w:szCs w:val="24"/>
                <w:highlight w:val="none"/>
                <w:lang w:val="en-US" w:eastAsia="zh-CN"/>
              </w:rPr>
              <w:t>20</w:t>
            </w:r>
            <w:r>
              <w:rPr>
                <w:rFonts w:hint="default"/>
                <w:color w:val="auto"/>
                <w:sz w:val="24"/>
                <w:szCs w:val="24"/>
                <w:highlight w:val="none"/>
              </w:rPr>
              <w:t>年</w:t>
            </w:r>
            <w:r>
              <w:rPr>
                <w:rFonts w:hint="eastAsia"/>
                <w:color w:val="auto"/>
                <w:sz w:val="24"/>
                <w:szCs w:val="24"/>
                <w:highlight w:val="none"/>
                <w:lang w:val="en-US" w:eastAsia="zh-CN"/>
              </w:rPr>
              <w:t>8</w:t>
            </w:r>
            <w:r>
              <w:rPr>
                <w:rFonts w:hint="default"/>
                <w:color w:val="auto"/>
                <w:sz w:val="24"/>
                <w:szCs w:val="24"/>
                <w:highlight w:val="none"/>
              </w:rPr>
              <w:t>月</w:t>
            </w:r>
            <w:r>
              <w:rPr>
                <w:rFonts w:hint="eastAsia"/>
                <w:color w:val="auto"/>
                <w:sz w:val="24"/>
                <w:szCs w:val="24"/>
                <w:highlight w:val="none"/>
                <w:lang w:val="en-US" w:eastAsia="zh-CN"/>
              </w:rPr>
              <w:t>3</w:t>
            </w:r>
            <w:r>
              <w:rPr>
                <w:rFonts w:hint="default"/>
                <w:color w:val="auto"/>
                <w:sz w:val="24"/>
                <w:szCs w:val="24"/>
                <w:highlight w:val="none"/>
              </w:rPr>
              <w:t>日</w:t>
            </w:r>
            <w:r>
              <w:rPr>
                <w:rFonts w:hint="eastAsia"/>
                <w:color w:val="auto"/>
                <w:sz w:val="24"/>
                <w:szCs w:val="24"/>
                <w:highlight w:val="none"/>
                <w:lang w:eastAsia="zh-CN"/>
              </w:rPr>
              <w:t>取得了</w:t>
            </w:r>
            <w:r>
              <w:rPr>
                <w:rFonts w:hint="default"/>
                <w:color w:val="auto"/>
                <w:sz w:val="24"/>
                <w:szCs w:val="24"/>
                <w:highlight w:val="none"/>
                <w:lang w:eastAsia="zh-CN"/>
              </w:rPr>
              <w:t>昆明市</w:t>
            </w:r>
            <w:r>
              <w:rPr>
                <w:rFonts w:hint="eastAsia"/>
                <w:color w:val="auto"/>
                <w:sz w:val="24"/>
                <w:szCs w:val="24"/>
                <w:highlight w:val="none"/>
                <w:lang w:eastAsia="zh-CN"/>
              </w:rPr>
              <w:t>生态环境局东川分局</w:t>
            </w:r>
            <w:r>
              <w:rPr>
                <w:rFonts w:hint="default"/>
                <w:color w:val="auto"/>
                <w:sz w:val="24"/>
                <w:szCs w:val="24"/>
                <w:highlight w:val="none"/>
              </w:rPr>
              <w:t>关于《</w:t>
            </w:r>
            <w:r>
              <w:rPr>
                <w:rFonts w:hint="default" w:ascii="Times New Roman" w:hAnsi="Times New Roman" w:eastAsia="宋体" w:cs="Times New Roman"/>
                <w:color w:val="auto"/>
                <w:sz w:val="24"/>
                <w:szCs w:val="24"/>
                <w:highlight w:val="none"/>
                <w:lang w:val="en-US" w:eastAsia="zh-CN"/>
              </w:rPr>
              <w:t>云南玛塔环保科技有限公司塑料制品建设项目</w:t>
            </w:r>
            <w:r>
              <w:rPr>
                <w:rFonts w:hint="default"/>
                <w:color w:val="auto"/>
                <w:sz w:val="24"/>
                <w:szCs w:val="24"/>
                <w:highlight w:val="none"/>
              </w:rPr>
              <w:t>环境影响报告表》的批复</w:t>
            </w:r>
            <w:r>
              <w:rPr>
                <w:rFonts w:hint="eastAsia"/>
                <w:color w:val="auto"/>
                <w:sz w:val="24"/>
                <w:szCs w:val="24"/>
                <w:highlight w:val="none"/>
                <w:lang w:eastAsia="zh-CN"/>
              </w:rPr>
              <w:t>（昆生环（东）复</w:t>
            </w:r>
            <w:r>
              <w:rPr>
                <w:rFonts w:hint="default"/>
                <w:color w:val="auto"/>
                <w:sz w:val="24"/>
                <w:szCs w:val="24"/>
                <w:highlight w:val="none"/>
              </w:rPr>
              <w:t>[20</w:t>
            </w:r>
            <w:r>
              <w:rPr>
                <w:rFonts w:hint="eastAsia"/>
                <w:color w:val="auto"/>
                <w:sz w:val="24"/>
                <w:szCs w:val="24"/>
                <w:highlight w:val="none"/>
                <w:lang w:val="en-US" w:eastAsia="zh-CN"/>
              </w:rPr>
              <w:t>20</w:t>
            </w:r>
            <w:r>
              <w:rPr>
                <w:rFonts w:hint="default"/>
                <w:color w:val="auto"/>
                <w:sz w:val="24"/>
                <w:szCs w:val="24"/>
                <w:highlight w:val="none"/>
              </w:rPr>
              <w:t>]</w:t>
            </w:r>
            <w:r>
              <w:rPr>
                <w:rFonts w:hint="eastAsia"/>
                <w:color w:val="auto"/>
                <w:sz w:val="24"/>
                <w:szCs w:val="24"/>
                <w:highlight w:val="none"/>
                <w:lang w:val="en-US" w:eastAsia="zh-CN"/>
              </w:rPr>
              <w:t>27</w:t>
            </w:r>
            <w:r>
              <w:rPr>
                <w:rFonts w:hint="default"/>
                <w:color w:val="auto"/>
                <w:sz w:val="24"/>
                <w:szCs w:val="24"/>
                <w:highlight w:val="none"/>
              </w:rPr>
              <w:t>号</w:t>
            </w:r>
            <w:r>
              <w:rPr>
                <w:rFonts w:hint="eastAsia"/>
                <w:color w:val="auto"/>
                <w:sz w:val="24"/>
                <w:szCs w:val="24"/>
                <w:highlight w:val="none"/>
                <w:lang w:eastAsia="zh-CN"/>
              </w:rPr>
              <w:t>）（批复详见附件</w:t>
            </w:r>
            <w:r>
              <w:rPr>
                <w:rFonts w:hint="eastAsia"/>
                <w:color w:val="auto"/>
                <w:sz w:val="24"/>
                <w:szCs w:val="24"/>
                <w:highlight w:val="none"/>
                <w:lang w:val="en-US" w:eastAsia="zh-CN"/>
              </w:rPr>
              <w:t>10</w:t>
            </w:r>
            <w:r>
              <w:rPr>
                <w:rFonts w:hint="eastAsia"/>
                <w:color w:val="auto"/>
                <w:sz w:val="24"/>
                <w:szCs w:val="24"/>
                <w:highlight w:val="none"/>
                <w:lang w:eastAsia="zh-CN"/>
              </w:rPr>
              <w:t>），</w:t>
            </w:r>
            <w:r>
              <w:rPr>
                <w:rFonts w:hint="default"/>
                <w:color w:val="auto"/>
                <w:sz w:val="24"/>
                <w:szCs w:val="24"/>
                <w:highlight w:val="none"/>
              </w:rPr>
              <w:t>同意项目建设。</w:t>
            </w:r>
            <w:r>
              <w:rPr>
                <w:rFonts w:hint="default"/>
                <w:color w:val="auto"/>
                <w:sz w:val="24"/>
                <w:szCs w:val="24"/>
                <w:highlight w:val="none"/>
                <w:lang w:val="en-US" w:eastAsia="zh-CN"/>
              </w:rPr>
              <w:t>20</w:t>
            </w:r>
            <w:r>
              <w:rPr>
                <w:rFonts w:hint="eastAsia"/>
                <w:color w:val="auto"/>
                <w:sz w:val="24"/>
                <w:szCs w:val="24"/>
                <w:highlight w:val="none"/>
                <w:lang w:val="en-US" w:eastAsia="zh-CN"/>
              </w:rPr>
              <w:t>21</w:t>
            </w:r>
            <w:r>
              <w:rPr>
                <w:rFonts w:hint="default"/>
                <w:color w:val="auto"/>
                <w:sz w:val="24"/>
                <w:szCs w:val="24"/>
                <w:highlight w:val="none"/>
                <w:lang w:val="en-US" w:eastAsia="zh-CN"/>
              </w:rPr>
              <w:t>年</w:t>
            </w:r>
            <w:r>
              <w:rPr>
                <w:rFonts w:hint="eastAsia"/>
                <w:color w:val="auto"/>
                <w:sz w:val="24"/>
                <w:szCs w:val="24"/>
                <w:highlight w:val="none"/>
                <w:lang w:val="en-US" w:eastAsia="zh-CN"/>
              </w:rPr>
              <w:t>6</w:t>
            </w:r>
            <w:r>
              <w:rPr>
                <w:rFonts w:hint="default"/>
                <w:color w:val="auto"/>
                <w:sz w:val="24"/>
                <w:szCs w:val="24"/>
                <w:highlight w:val="none"/>
                <w:lang w:val="en-US" w:eastAsia="zh-CN"/>
              </w:rPr>
              <w:t>月</w:t>
            </w:r>
            <w:r>
              <w:rPr>
                <w:rFonts w:hint="default"/>
                <w:color w:val="auto"/>
                <w:sz w:val="24"/>
                <w:szCs w:val="24"/>
                <w:highlight w:val="none"/>
                <w:lang w:eastAsia="zh-CN"/>
              </w:rPr>
              <w:t>建设单位委托</w:t>
            </w:r>
            <w:r>
              <w:rPr>
                <w:rFonts w:hint="eastAsia"/>
                <w:color w:val="auto"/>
                <w:sz w:val="24"/>
                <w:szCs w:val="24"/>
                <w:highlight w:val="none"/>
                <w:lang w:eastAsia="zh-CN"/>
              </w:rPr>
              <w:t>云南鼎祺环境检测有限公司</w:t>
            </w:r>
            <w:r>
              <w:rPr>
                <w:rFonts w:hint="default"/>
                <w:color w:val="auto"/>
                <w:sz w:val="24"/>
                <w:szCs w:val="24"/>
                <w:highlight w:val="none"/>
                <w:lang w:val="en-US" w:eastAsia="zh-CN"/>
              </w:rPr>
              <w:t>编制了《</w:t>
            </w:r>
            <w:r>
              <w:rPr>
                <w:rFonts w:hint="default" w:ascii="Times New Roman" w:hAnsi="Times New Roman" w:eastAsia="宋体" w:cs="Times New Roman"/>
                <w:color w:val="auto"/>
                <w:sz w:val="24"/>
                <w:szCs w:val="24"/>
                <w:highlight w:val="none"/>
                <w:lang w:val="en-US" w:eastAsia="zh-CN"/>
              </w:rPr>
              <w:t>云南玛塔环保科技有限公司塑料制品建设项目</w:t>
            </w:r>
            <w:r>
              <w:rPr>
                <w:rFonts w:hint="default"/>
                <w:color w:val="auto"/>
                <w:sz w:val="24"/>
                <w:szCs w:val="24"/>
                <w:highlight w:val="none"/>
                <w:lang w:val="en-US" w:eastAsia="zh-CN"/>
              </w:rPr>
              <w:t>竣工环境保护验收监测表》，</w:t>
            </w:r>
            <w:r>
              <w:rPr>
                <w:rFonts w:hint="eastAsia"/>
                <w:color w:val="auto"/>
                <w:sz w:val="24"/>
                <w:szCs w:val="24"/>
                <w:highlight w:val="none"/>
                <w:lang w:val="en-US" w:eastAsia="zh-CN"/>
              </w:rPr>
              <w:t>2021年9月</w:t>
            </w:r>
            <w:r>
              <w:rPr>
                <w:rFonts w:hint="default"/>
                <w:color w:val="auto"/>
                <w:sz w:val="24"/>
                <w:szCs w:val="24"/>
                <w:highlight w:val="none"/>
                <w:lang w:val="en-US" w:eastAsia="zh-CN"/>
              </w:rPr>
              <w:t>通过了建设项目竣工环境保护验收，取得验收意见</w:t>
            </w:r>
            <w:r>
              <w:rPr>
                <w:rFonts w:hint="eastAsia"/>
                <w:color w:val="auto"/>
                <w:sz w:val="24"/>
                <w:szCs w:val="24"/>
                <w:highlight w:val="none"/>
                <w:lang w:val="en-US" w:eastAsia="zh-CN"/>
              </w:rPr>
              <w:t>并公示</w:t>
            </w:r>
            <w:r>
              <w:rPr>
                <w:rFonts w:hint="default"/>
                <w:color w:val="auto"/>
                <w:sz w:val="24"/>
                <w:szCs w:val="24"/>
                <w:highlight w:val="none"/>
                <w:lang w:val="en-US" w:eastAsia="zh-CN"/>
              </w:rPr>
              <w:t>（见附件</w:t>
            </w:r>
            <w:r>
              <w:rPr>
                <w:rFonts w:hint="eastAsia"/>
                <w:color w:val="auto"/>
                <w:sz w:val="24"/>
                <w:szCs w:val="24"/>
                <w:highlight w:val="none"/>
                <w:lang w:val="en-US" w:eastAsia="zh-CN"/>
              </w:rPr>
              <w:t>12</w:t>
            </w:r>
            <w:r>
              <w:rPr>
                <w:rFonts w:hint="default"/>
                <w:color w:val="auto"/>
                <w:sz w:val="24"/>
                <w:szCs w:val="24"/>
                <w:highlight w:val="none"/>
                <w:lang w:val="en-US" w:eastAsia="zh-CN"/>
              </w:rPr>
              <w:t>）</w:t>
            </w:r>
            <w:r>
              <w:rPr>
                <w:rFonts w:hint="eastAsia"/>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2022年4月24日</w:t>
            </w:r>
            <w:r>
              <w:rPr>
                <w:rFonts w:hint="eastAsia" w:ascii="Times New Roman" w:hAnsi="Times New Roman" w:eastAsia="宋体" w:cs="Times New Roman"/>
                <w:color w:val="auto"/>
                <w:sz w:val="24"/>
                <w:szCs w:val="24"/>
                <w:highlight w:val="none"/>
                <w:lang w:val="en-US" w:eastAsia="zh-CN"/>
              </w:rPr>
              <w:t>办理了固定污染源排污登记（见附件14）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登记</w:t>
            </w:r>
            <w:r>
              <w:rPr>
                <w:rFonts w:hint="default" w:ascii="Times New Roman" w:hAnsi="Times New Roman" w:cs="Times New Roman"/>
                <w:color w:val="auto"/>
                <w:sz w:val="24"/>
                <w:szCs w:val="24"/>
                <w:highlight w:val="none"/>
                <w:lang w:val="en-US" w:eastAsia="zh-CN"/>
              </w:rPr>
              <w:t>编号：</w:t>
            </w:r>
            <w:r>
              <w:rPr>
                <w:rFonts w:hint="eastAsia" w:ascii="Times New Roman" w:hAnsi="Times New Roman" w:cs="Times New Roman"/>
                <w:color w:val="auto"/>
                <w:sz w:val="24"/>
                <w:szCs w:val="24"/>
                <w:highlight w:val="none"/>
                <w:lang w:val="en-US" w:eastAsia="zh-CN"/>
              </w:rPr>
              <w:t>9153011</w:t>
            </w:r>
            <w:r>
              <w:rPr>
                <w:rFonts w:hint="eastAsia"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MA6</w:t>
            </w:r>
            <w:r>
              <w:rPr>
                <w:rFonts w:hint="eastAsia" w:cs="Times New Roman"/>
                <w:color w:val="auto"/>
                <w:sz w:val="24"/>
                <w:szCs w:val="24"/>
                <w:highlight w:val="none"/>
                <w:lang w:val="en-US" w:eastAsia="zh-CN"/>
              </w:rPr>
              <w:t>NM9WY5K001Z</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云南玛塔环保科技有限公司</w:t>
            </w:r>
            <w:r>
              <w:rPr>
                <w:rFonts w:hint="default"/>
                <w:color w:val="auto"/>
                <w:sz w:val="24"/>
                <w:szCs w:val="24"/>
                <w:highlight w:val="none"/>
                <w:lang w:val="en-US"/>
              </w:rPr>
              <w:t>原有项目环</w:t>
            </w:r>
            <w:r>
              <w:rPr>
                <w:rFonts w:hint="default" w:ascii="Times New Roman" w:hAnsi="Times New Roman" w:eastAsia="宋体" w:cs="Times New Roman"/>
                <w:color w:val="auto"/>
                <w:sz w:val="24"/>
                <w:szCs w:val="24"/>
                <w:highlight w:val="none"/>
                <w:lang w:val="en-US" w:eastAsia="zh-CN"/>
              </w:rPr>
              <w:t>保手续完善。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二、原项目环保要求执行情况</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经对照</w:t>
            </w:r>
            <w:r>
              <w:rPr>
                <w:rFonts w:hint="eastAsia"/>
                <w:color w:val="auto"/>
                <w:sz w:val="24"/>
                <w:szCs w:val="24"/>
                <w:highlight w:val="none"/>
                <w:lang w:eastAsia="zh-CN"/>
              </w:rPr>
              <w:t>昆明市生态环境局东川分局</w:t>
            </w:r>
            <w:r>
              <w:rPr>
                <w:rFonts w:hint="default"/>
                <w:color w:val="auto"/>
                <w:sz w:val="24"/>
                <w:szCs w:val="24"/>
                <w:highlight w:val="none"/>
              </w:rPr>
              <w:t>关于《</w:t>
            </w:r>
            <w:r>
              <w:rPr>
                <w:rFonts w:hint="eastAsia"/>
                <w:color w:val="auto"/>
                <w:sz w:val="24"/>
                <w:szCs w:val="24"/>
                <w:highlight w:val="none"/>
                <w:lang w:eastAsia="zh-CN"/>
              </w:rPr>
              <w:t>云南玛塔环保科技有限公司塑料制品建设</w:t>
            </w:r>
            <w:r>
              <w:rPr>
                <w:rFonts w:hint="default"/>
                <w:color w:val="auto"/>
                <w:sz w:val="24"/>
                <w:szCs w:val="24"/>
                <w:highlight w:val="none"/>
              </w:rPr>
              <w:t>项目环境影响报告表》的批复</w:t>
            </w:r>
            <w:r>
              <w:rPr>
                <w:rFonts w:hint="eastAsia"/>
                <w:color w:val="auto"/>
                <w:sz w:val="24"/>
                <w:szCs w:val="24"/>
                <w:highlight w:val="none"/>
                <w:lang w:eastAsia="zh-CN"/>
              </w:rPr>
              <w:t>（昆生环（东）复</w:t>
            </w:r>
            <w:r>
              <w:rPr>
                <w:rFonts w:hint="default"/>
                <w:color w:val="auto"/>
                <w:sz w:val="24"/>
                <w:szCs w:val="24"/>
                <w:highlight w:val="none"/>
              </w:rPr>
              <w:t>[20</w:t>
            </w:r>
            <w:r>
              <w:rPr>
                <w:rFonts w:hint="eastAsia"/>
                <w:color w:val="auto"/>
                <w:sz w:val="24"/>
                <w:szCs w:val="24"/>
                <w:highlight w:val="none"/>
                <w:lang w:val="en-US" w:eastAsia="zh-CN"/>
              </w:rPr>
              <w:t>20</w:t>
            </w:r>
            <w:r>
              <w:rPr>
                <w:rFonts w:hint="default"/>
                <w:color w:val="auto"/>
                <w:sz w:val="24"/>
                <w:szCs w:val="24"/>
                <w:highlight w:val="none"/>
              </w:rPr>
              <w:t>]</w:t>
            </w:r>
            <w:r>
              <w:rPr>
                <w:rFonts w:hint="eastAsia"/>
                <w:color w:val="auto"/>
                <w:sz w:val="24"/>
                <w:szCs w:val="24"/>
                <w:highlight w:val="none"/>
                <w:lang w:val="en-US" w:eastAsia="zh-CN"/>
              </w:rPr>
              <w:t>27</w:t>
            </w:r>
            <w:r>
              <w:rPr>
                <w:rFonts w:hint="default"/>
                <w:color w:val="auto"/>
                <w:sz w:val="24"/>
                <w:szCs w:val="24"/>
                <w:highlight w:val="none"/>
              </w:rPr>
              <w:t>号</w:t>
            </w:r>
            <w:r>
              <w:rPr>
                <w:rFonts w:hint="eastAsia"/>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，原项目环保要求执行情况见表2-1</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w:t>
            </w:r>
          </w:p>
          <w:p>
            <w:pPr>
              <w:pStyle w:val="19"/>
              <w:spacing w:after="0"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11</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val="en-US" w:eastAsia="zh-CN"/>
              </w:rPr>
              <w:t>环评批复（</w:t>
            </w:r>
            <w:r>
              <w:rPr>
                <w:rFonts w:hint="eastAsia" w:ascii="Times New Roman" w:hAnsi="Times New Roman" w:eastAsia="宋体" w:cs="Times New Roman"/>
                <w:b/>
                <w:bCs/>
                <w:color w:val="auto"/>
                <w:sz w:val="21"/>
                <w:szCs w:val="21"/>
                <w:highlight w:val="none"/>
                <w:lang w:val="en-US" w:eastAsia="zh-CN"/>
              </w:rPr>
              <w:t>昆生环（东）复</w:t>
            </w:r>
            <w:r>
              <w:rPr>
                <w:rFonts w:hint="default" w:ascii="Times New Roman" w:hAnsi="Times New Roman" w:eastAsia="宋体" w:cs="Times New Roman"/>
                <w:b/>
                <w:bCs/>
                <w:color w:val="auto"/>
                <w:sz w:val="21"/>
                <w:szCs w:val="21"/>
                <w:highlight w:val="none"/>
                <w:lang w:val="en-US" w:eastAsia="zh-CN"/>
              </w:rPr>
              <w:t>[20</w:t>
            </w:r>
            <w:r>
              <w:rPr>
                <w:rFonts w:hint="eastAsia" w:ascii="Times New Roman" w:hAnsi="Times New Roman" w:eastAsia="宋体" w:cs="Times New Roman"/>
                <w:b/>
                <w:bCs/>
                <w:color w:val="auto"/>
                <w:sz w:val="21"/>
                <w:szCs w:val="21"/>
                <w:highlight w:val="none"/>
                <w:lang w:val="en-US" w:eastAsia="zh-CN"/>
              </w:rPr>
              <w:t>20</w:t>
            </w:r>
            <w:r>
              <w:rPr>
                <w:rFonts w:hint="default" w:ascii="Times New Roman" w:hAnsi="Times New Roman" w:eastAsia="宋体"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27</w:t>
            </w:r>
            <w:r>
              <w:rPr>
                <w:rFonts w:hint="default" w:ascii="Times New Roman" w:hAnsi="Times New Roman" w:eastAsia="宋体" w:cs="Times New Roman"/>
                <w:b/>
                <w:bCs/>
                <w:color w:val="auto"/>
                <w:sz w:val="21"/>
                <w:szCs w:val="21"/>
                <w:highlight w:val="none"/>
                <w:lang w:val="en-US" w:eastAsia="zh-CN"/>
              </w:rPr>
              <w:t>号</w:t>
            </w:r>
            <w:r>
              <w:rPr>
                <w:rFonts w:hint="eastAsia" w:cs="Times New Roman"/>
                <w:b/>
                <w:bCs/>
                <w:color w:val="auto"/>
                <w:sz w:val="21"/>
                <w:szCs w:val="21"/>
                <w:highlight w:val="none"/>
                <w:lang w:val="en-US" w:eastAsia="zh-CN"/>
              </w:rPr>
              <w:t>）及执行情况调查表</w:t>
            </w:r>
          </w:p>
          <w:tbl>
            <w:tblPr>
              <w:tblStyle w:val="21"/>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629"/>
              <w:gridCol w:w="3536"/>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序号</w:t>
                  </w:r>
                </w:p>
              </w:tc>
              <w:tc>
                <w:tcPr>
                  <w:tcW w:w="36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环评批复描述</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eastAsia" w:cs="Times New Roman"/>
                      <w:b/>
                      <w:color w:val="auto"/>
                      <w:sz w:val="21"/>
                      <w:szCs w:val="21"/>
                      <w:highlight w:val="none"/>
                      <w:lang w:val="en-US" w:eastAsia="zh-CN"/>
                    </w:rPr>
                    <w:t>实际执行情况</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36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该项目位于云南省昆明市东川再就业特区天生桥产业园再生资源公司4-1号厂房，项目总投资2000万元，环保投资为11.96万元，占总投资的0.59%。项目占地面积为5000m</w:t>
                  </w:r>
                  <w:r>
                    <w:rPr>
                      <w:rFonts w:hint="default" w:ascii="Times New Roman" w:hAnsi="Times New Roman" w:eastAsia="宋体" w:cs="Times New Roman"/>
                      <w:color w:val="auto"/>
                      <w:sz w:val="21"/>
                      <w:szCs w:val="21"/>
                      <w:highlight w:val="none"/>
                      <w:vertAlign w:val="superscript"/>
                      <w:lang w:val="zh-CN" w:eastAsia="zh-CN"/>
                    </w:rPr>
                    <w:t>2</w:t>
                  </w:r>
                  <w:r>
                    <w:rPr>
                      <w:rFonts w:hint="default" w:ascii="Times New Roman" w:hAnsi="Times New Roman" w:eastAsia="宋体" w:cs="Times New Roman"/>
                      <w:color w:val="auto"/>
                      <w:sz w:val="21"/>
                      <w:szCs w:val="21"/>
                      <w:highlight w:val="none"/>
                      <w:lang w:val="zh-CN" w:eastAsia="zh-CN"/>
                    </w:rPr>
                    <w:t>，项目拟建设2条波纹管生产线，1条土工膜/防水板生产线及1条自粘胶膜生产线。</w:t>
                  </w:r>
                </w:p>
              </w:tc>
              <w:tc>
                <w:tcPr>
                  <w:tcW w:w="3536" w:type="dxa"/>
                  <w:tcBorders>
                    <w:tl2br w:val="nil"/>
                    <w:tr2bl w:val="nil"/>
                  </w:tcBorders>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zh-CN" w:eastAsia="zh-CN"/>
                    </w:rPr>
                    <w:t>云南玛塔环保科技有限公司投资</w:t>
                  </w:r>
                  <w:r>
                    <w:rPr>
                      <w:rFonts w:hint="default" w:ascii="Times New Roman" w:hAnsi="Times New Roman" w:eastAsia="宋体" w:cs="Times New Roman"/>
                      <w:color w:val="auto"/>
                      <w:sz w:val="21"/>
                      <w:szCs w:val="21"/>
                      <w:highlight w:val="none"/>
                      <w:lang w:val="zh-CN" w:eastAsia="zh-CN"/>
                    </w:rPr>
                    <w:t>2000万元</w:t>
                  </w:r>
                  <w:r>
                    <w:rPr>
                      <w:rFonts w:hint="eastAsia" w:ascii="Times New Roman" w:hAnsi="Times New Roman" w:eastAsia="宋体" w:cs="Times New Roman"/>
                      <w:color w:val="auto"/>
                      <w:sz w:val="21"/>
                      <w:szCs w:val="21"/>
                      <w:highlight w:val="none"/>
                      <w:lang w:val="zh-CN" w:eastAsia="zh-CN"/>
                    </w:rPr>
                    <w:t>在</w:t>
                  </w:r>
                  <w:r>
                    <w:rPr>
                      <w:rFonts w:hint="default" w:ascii="Times New Roman" w:hAnsi="Times New Roman" w:eastAsia="宋体" w:cs="Times New Roman"/>
                      <w:color w:val="auto"/>
                      <w:sz w:val="21"/>
                      <w:szCs w:val="21"/>
                      <w:highlight w:val="none"/>
                      <w:lang w:val="zh-CN" w:eastAsia="zh-CN"/>
                    </w:rPr>
                    <w:t>云南省昆明市东川再就业特区天生桥产业园再生资源公司4-1号厂房</w:t>
                  </w:r>
                  <w:r>
                    <w:rPr>
                      <w:rFonts w:hint="eastAsia" w:ascii="Times New Roman" w:hAnsi="Times New Roman" w:eastAsia="宋体" w:cs="Times New Roman"/>
                      <w:color w:val="auto"/>
                      <w:sz w:val="21"/>
                      <w:szCs w:val="21"/>
                      <w:highlight w:val="none"/>
                      <w:lang w:val="zh-CN" w:eastAsia="zh-CN"/>
                    </w:rPr>
                    <w:t>建设了</w:t>
                  </w:r>
                  <w:r>
                    <w:rPr>
                      <w:rFonts w:hint="default" w:ascii="Times New Roman" w:hAnsi="Times New Roman" w:eastAsia="宋体" w:cs="Times New Roman"/>
                      <w:color w:val="auto"/>
                      <w:sz w:val="21"/>
                      <w:szCs w:val="21"/>
                      <w:highlight w:val="none"/>
                      <w:lang w:val="zh-CN" w:eastAsia="zh-CN"/>
                    </w:rPr>
                    <w:t>2条波纹管生产线，1条土工膜/防水板生产线及1条自粘胶膜生产线。</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36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项目施工期应采取酒水抑尘并合理安排施工时间措施降低扬尘产生。运输过程应加强管理，装车严禁高于车顶部，且必须加盖篷布，进出建筑工地的运输车辆必须车身整洁。</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项目施工期采取</w:t>
                  </w:r>
                  <w:r>
                    <w:rPr>
                      <w:rFonts w:hint="eastAsia" w:ascii="Times New Roman" w:hAnsi="Times New Roman" w:eastAsia="宋体" w:cs="Times New Roman"/>
                      <w:color w:val="auto"/>
                      <w:sz w:val="21"/>
                      <w:szCs w:val="21"/>
                      <w:highlight w:val="none"/>
                      <w:lang w:val="zh-CN" w:eastAsia="zh-CN"/>
                    </w:rPr>
                    <w:t>了</w:t>
                  </w:r>
                  <w:r>
                    <w:rPr>
                      <w:rFonts w:hint="default" w:ascii="Times New Roman" w:hAnsi="Times New Roman" w:eastAsia="宋体" w:cs="Times New Roman"/>
                      <w:color w:val="auto"/>
                      <w:sz w:val="21"/>
                      <w:szCs w:val="21"/>
                      <w:highlight w:val="none"/>
                      <w:lang w:val="zh-CN" w:eastAsia="zh-CN"/>
                    </w:rPr>
                    <w:t>酒水抑尘并合理安排施工时间措施降低扬尘产生。运输过程应加强管理，装车严禁高于车顶部，且必须加盖篷布，进出建筑工地的运输车辆必须车身整洁。</w:t>
                  </w:r>
                  <w:r>
                    <w:rPr>
                      <w:rFonts w:hint="default" w:ascii="Times New Roman" w:hAnsi="Times New Roman" w:eastAsia="宋体" w:cs="Times New Roman"/>
                      <w:color w:val="auto"/>
                      <w:sz w:val="21"/>
                      <w:szCs w:val="21"/>
                      <w:highlight w:val="none"/>
                      <w:lang w:val="en-US" w:eastAsia="zh-CN"/>
                    </w:rPr>
                    <w:t>。</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36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项目运营期废气主要是有组织废气（非甲烷总烃）、氯化氢、氯乙烯，颗粒物、食堂油烟和无组织废气。有组织废气（非甲烷总烃）、氯化氢、氯乙烯经UV光氧催化设备+活性炭吸附净化装置处理后通过1根15m高排气筒达标排放。生产工艺中产生的无组织废气收集后达到《大气污染物综合排放标准》（GB16297-1996）表2中无组织排放浓度排放限值，颗粒物应达到《合成树脂工业污染物排放标准》（GB315572-2015）颗粒物无组织排放监控浓度限值；厨房油烟依托经油烟净化器并通过高于厨房顶1.5m的烟道达到</w:t>
                  </w:r>
                  <w:r>
                    <w:rPr>
                      <w:rFonts w:hint="eastAsia" w:cs="Times New Roman"/>
                      <w:color w:val="auto"/>
                      <w:sz w:val="21"/>
                      <w:szCs w:val="21"/>
                      <w:highlight w:val="none"/>
                      <w:lang w:val="zh-CN" w:eastAsia="zh-CN"/>
                    </w:rPr>
                    <w:t>饮食</w:t>
                  </w:r>
                  <w:r>
                    <w:rPr>
                      <w:rFonts w:hint="default" w:ascii="Times New Roman" w:hAnsi="Times New Roman" w:eastAsia="宋体" w:cs="Times New Roman"/>
                      <w:color w:val="auto"/>
                      <w:sz w:val="21"/>
                      <w:szCs w:val="21"/>
                      <w:highlight w:val="none"/>
                      <w:lang w:val="zh-CN" w:eastAsia="zh-CN"/>
                    </w:rPr>
                    <w:t>业油烟排放标准》（GB18483-2001）（试行）标准排放。</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项目区已设置1套</w:t>
                  </w:r>
                  <w:r>
                    <w:rPr>
                      <w:rFonts w:hint="default" w:ascii="Times New Roman" w:hAnsi="Times New Roman" w:eastAsia="宋体" w:cs="Times New Roman"/>
                      <w:color w:val="auto"/>
                      <w:sz w:val="21"/>
                      <w:szCs w:val="21"/>
                      <w:highlight w:val="none"/>
                      <w:lang w:val="zh-CN" w:eastAsia="zh-CN"/>
                    </w:rPr>
                    <w:t>UV光氧催化设备+活性炭吸附净化装置</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有组织废气（非甲烷总烃）、氯化氢、氯乙烯</w:t>
                  </w:r>
                  <w:r>
                    <w:rPr>
                      <w:rFonts w:hint="eastAsia" w:ascii="Times New Roman" w:hAnsi="Times New Roman" w:eastAsia="宋体" w:cs="Times New Roman"/>
                      <w:color w:val="auto"/>
                      <w:sz w:val="21"/>
                      <w:szCs w:val="21"/>
                      <w:highlight w:val="none"/>
                      <w:lang w:val="zh-CN" w:eastAsia="zh-CN"/>
                    </w:rPr>
                    <w:t>经集气罩收集后经净化装置处理后</w:t>
                  </w:r>
                  <w:r>
                    <w:rPr>
                      <w:rFonts w:hint="default" w:ascii="Times New Roman" w:hAnsi="Times New Roman" w:eastAsia="宋体" w:cs="Times New Roman"/>
                      <w:color w:val="auto"/>
                      <w:sz w:val="21"/>
                      <w:szCs w:val="21"/>
                      <w:highlight w:val="none"/>
                      <w:lang w:val="zh-CN" w:eastAsia="zh-CN"/>
                    </w:rPr>
                    <w:t>通过1根15m高排气筒达标排放。</w:t>
                  </w:r>
                  <w:r>
                    <w:rPr>
                      <w:rFonts w:hint="eastAsia" w:ascii="Times New Roman" w:hAnsi="Times New Roman" w:eastAsia="宋体" w:cs="Times New Roman"/>
                      <w:color w:val="auto"/>
                      <w:sz w:val="21"/>
                      <w:szCs w:val="21"/>
                      <w:highlight w:val="none"/>
                      <w:lang w:val="zh-CN" w:eastAsia="zh-CN"/>
                    </w:rPr>
                    <w:t>根据</w:t>
                  </w:r>
                  <w:r>
                    <w:rPr>
                      <w:rFonts w:hint="eastAsia" w:ascii="Times New Roman" w:hAnsi="Times New Roman" w:eastAsia="宋体" w:cs="Times New Roman"/>
                      <w:color w:val="auto"/>
                      <w:sz w:val="21"/>
                      <w:szCs w:val="21"/>
                      <w:highlight w:val="none"/>
                      <w:lang w:val="en-US" w:eastAsia="zh-CN"/>
                    </w:rPr>
                    <w:t>2021年6月15日云南鼎祺环境检测有限公司出具的云南玛塔环保科技有限公司塑料制品建设项目竣工环境保护验收监测报告的</w:t>
                  </w:r>
                  <w:r>
                    <w:rPr>
                      <w:rFonts w:hint="eastAsia" w:ascii="Times New Roman" w:hAnsi="Times New Roman" w:eastAsia="宋体" w:cs="Times New Roman"/>
                      <w:color w:val="auto"/>
                      <w:sz w:val="21"/>
                      <w:szCs w:val="21"/>
                      <w:highlight w:val="none"/>
                      <w:lang w:val="zh-CN" w:eastAsia="zh-CN"/>
                    </w:rPr>
                    <w:t>监测结果，项目运营期有组织及无组织废气均能做到达标排放。</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36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项目运营期产生的废水主要为生活污水，厨房生活污水配套设置一个1m的隔油池对其进行预处理，生活污水设置化</w:t>
                  </w:r>
                  <w:r>
                    <w:rPr>
                      <w:rFonts w:hint="eastAsia" w:cs="Times New Roman"/>
                      <w:color w:val="auto"/>
                      <w:sz w:val="21"/>
                      <w:szCs w:val="21"/>
                      <w:highlight w:val="none"/>
                      <w:lang w:val="zh-CN" w:eastAsia="zh-CN"/>
                    </w:rPr>
                    <w:t>粪</w:t>
                  </w:r>
                  <w:r>
                    <w:rPr>
                      <w:rFonts w:hint="default" w:ascii="Times New Roman" w:hAnsi="Times New Roman" w:eastAsia="宋体" w:cs="Times New Roman"/>
                      <w:color w:val="auto"/>
                      <w:sz w:val="21"/>
                      <w:szCs w:val="21"/>
                      <w:highlight w:val="none"/>
                      <w:lang w:val="zh-CN" w:eastAsia="zh-CN"/>
                    </w:rPr>
                    <w:t>池对其进行处理，近期达到《城市污水再生利用城市杂用水水质》（GB/T18920-2002）中城市绿化标准，</w:t>
                  </w:r>
                  <w:r>
                    <w:rPr>
                      <w:rFonts w:hint="eastAsia" w:cs="Times New Roman"/>
                      <w:color w:val="auto"/>
                      <w:sz w:val="21"/>
                      <w:szCs w:val="21"/>
                      <w:highlight w:val="none"/>
                      <w:lang w:val="zh-CN" w:eastAsia="zh-CN"/>
                    </w:rPr>
                    <w:t>待</w:t>
                  </w:r>
                  <w:r>
                    <w:rPr>
                      <w:rFonts w:hint="default" w:ascii="Times New Roman" w:hAnsi="Times New Roman" w:eastAsia="宋体" w:cs="Times New Roman"/>
                      <w:color w:val="auto"/>
                      <w:sz w:val="21"/>
                      <w:szCs w:val="21"/>
                      <w:highlight w:val="none"/>
                      <w:lang w:val="zh-CN" w:eastAsia="zh-CN"/>
                    </w:rPr>
                    <w:t>园区水处理厂建成后达到《污水排入城镇下水道水质标准》（GB/T31962-2015）B等级标准后，通过园区污水管网进入天生桥园区污水处理厂处理。</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项目运营期员工均为周边村民，项目区取消食堂及宿舍设置，员工均不在项目区食宿，项目区产生废水仅有少量洗手废水，经洗手池沉淀后回用于</w:t>
                  </w:r>
                  <w:r>
                    <w:rPr>
                      <w:rFonts w:hint="eastAsia" w:cs="Times New Roman"/>
                      <w:color w:val="auto"/>
                      <w:sz w:val="21"/>
                      <w:szCs w:val="21"/>
                      <w:highlight w:val="none"/>
                      <w:lang w:val="en-US" w:eastAsia="zh-CN"/>
                    </w:rPr>
                    <w:t>厂区绿化</w:t>
                  </w:r>
                  <w:r>
                    <w:rPr>
                      <w:rFonts w:hint="eastAsia" w:ascii="Times New Roman" w:hAnsi="Times New Roman" w:eastAsia="宋体" w:cs="Times New Roman"/>
                      <w:color w:val="auto"/>
                      <w:sz w:val="21"/>
                      <w:szCs w:val="21"/>
                      <w:highlight w:val="none"/>
                      <w:lang w:val="en-US" w:eastAsia="zh-CN"/>
                    </w:rPr>
                    <w:t>，根据2021年6月15日云南鼎祺环境检测有限公司出具的云南玛塔环保科技有限公司塑料制品建设项目竣工环境保护验收监测报告的</w:t>
                  </w:r>
                  <w:r>
                    <w:rPr>
                      <w:rFonts w:hint="eastAsia" w:ascii="Times New Roman" w:hAnsi="Times New Roman" w:eastAsia="宋体" w:cs="Times New Roman"/>
                      <w:color w:val="auto"/>
                      <w:sz w:val="21"/>
                      <w:szCs w:val="21"/>
                      <w:highlight w:val="none"/>
                      <w:lang w:val="zh-CN" w:eastAsia="zh-CN"/>
                    </w:rPr>
                    <w:t>监测结果，项目区洗手废水经洗手池沉淀后能够达到</w:t>
                  </w: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城市杂用水水质》（GB/T18920-2020）中的城市绿化标准</w:t>
                  </w:r>
                  <w:r>
                    <w:rPr>
                      <w:rFonts w:hint="eastAsia" w:ascii="Times New Roman" w:hAnsi="Times New Roman" w:eastAsia="宋体" w:cs="Times New Roman"/>
                      <w:color w:val="auto"/>
                      <w:sz w:val="21"/>
                      <w:szCs w:val="21"/>
                      <w:highlight w:val="none"/>
                      <w:lang w:val="zh-CN" w:eastAsia="zh-CN"/>
                    </w:rPr>
                    <w:t>。</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36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项目运营期</w:t>
                  </w:r>
                  <w:r>
                    <w:rPr>
                      <w:rFonts w:hint="eastAsia" w:ascii="Times New Roman" w:hAnsi="Times New Roman" w:eastAsia="宋体" w:cs="Times New Roman"/>
                      <w:color w:val="auto"/>
                      <w:sz w:val="21"/>
                      <w:szCs w:val="21"/>
                      <w:highlight w:val="none"/>
                      <w:lang w:val="zh-CN" w:eastAsia="zh-CN"/>
                    </w:rPr>
                    <w:t>噪声</w:t>
                  </w:r>
                  <w:r>
                    <w:rPr>
                      <w:rFonts w:hint="default" w:ascii="Times New Roman" w:hAnsi="Times New Roman" w:eastAsia="宋体" w:cs="Times New Roman"/>
                      <w:color w:val="auto"/>
                      <w:sz w:val="21"/>
                      <w:szCs w:val="21"/>
                      <w:highlight w:val="none"/>
                      <w:lang w:val="zh-CN" w:eastAsia="zh-CN"/>
                    </w:rPr>
                    <w:t>主要是机械设备运行产生，通过</w:t>
                  </w:r>
                  <w:r>
                    <w:rPr>
                      <w:rFonts w:hint="eastAsia" w:ascii="Times New Roman" w:hAnsi="Times New Roman" w:eastAsia="宋体" w:cs="Times New Roman"/>
                      <w:color w:val="auto"/>
                      <w:sz w:val="21"/>
                      <w:szCs w:val="21"/>
                      <w:highlight w:val="none"/>
                      <w:lang w:val="zh-CN" w:eastAsia="zh-CN"/>
                    </w:rPr>
                    <w:t>隔声降噪和安装减振措施</w:t>
                  </w:r>
                  <w:r>
                    <w:rPr>
                      <w:rFonts w:hint="default" w:ascii="Times New Roman" w:hAnsi="Times New Roman" w:eastAsia="宋体" w:cs="Times New Roman"/>
                      <w:color w:val="auto"/>
                      <w:sz w:val="21"/>
                      <w:szCs w:val="21"/>
                      <w:highlight w:val="none"/>
                      <w:lang w:val="zh-CN" w:eastAsia="zh-CN"/>
                    </w:rPr>
                    <w:t>可达到（工业</w:t>
                  </w:r>
                  <w:r>
                    <w:rPr>
                      <w:rFonts w:hint="eastAsia" w:ascii="Times New Roman" w:hAnsi="Times New Roman" w:eastAsia="宋体" w:cs="Times New Roman"/>
                      <w:color w:val="auto"/>
                      <w:sz w:val="21"/>
                      <w:szCs w:val="21"/>
                      <w:highlight w:val="none"/>
                      <w:lang w:val="zh-CN" w:eastAsia="zh-CN"/>
                    </w:rPr>
                    <w:t>企业厂界环境噪声排放</w:t>
                  </w:r>
                  <w:r>
                    <w:rPr>
                      <w:rFonts w:hint="default" w:ascii="Times New Roman" w:hAnsi="Times New Roman" w:eastAsia="宋体" w:cs="Times New Roman"/>
                      <w:color w:val="auto"/>
                      <w:sz w:val="21"/>
                      <w:szCs w:val="21"/>
                      <w:highlight w:val="none"/>
                      <w:lang w:val="zh-CN" w:eastAsia="zh-CN"/>
                    </w:rPr>
                    <w:t>标准》（GB12348-2008）3类标准。</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产生噪声的设备采取了隔声降噪措施，根据2021年6月15日云南鼎祺环境检测有限公司出具的云南玛塔环保科技有限公司塑料制品建设项目竣工环境保护验收监测报告的</w:t>
                  </w:r>
                  <w:r>
                    <w:rPr>
                      <w:rFonts w:hint="eastAsia" w:ascii="Times New Roman" w:hAnsi="Times New Roman" w:eastAsia="宋体" w:cs="Times New Roman"/>
                      <w:color w:val="auto"/>
                      <w:sz w:val="21"/>
                      <w:szCs w:val="21"/>
                      <w:highlight w:val="none"/>
                      <w:lang w:val="zh-CN" w:eastAsia="zh-CN"/>
                    </w:rPr>
                    <w:t>监测结果，</w:t>
                  </w:r>
                  <w:r>
                    <w:rPr>
                      <w:rFonts w:hint="eastAsia" w:ascii="Times New Roman" w:hAnsi="Times New Roman" w:eastAsia="宋体" w:cs="Times New Roman"/>
                      <w:color w:val="auto"/>
                      <w:sz w:val="21"/>
                      <w:szCs w:val="21"/>
                      <w:highlight w:val="none"/>
                      <w:lang w:val="en-US" w:eastAsia="zh-CN"/>
                    </w:rPr>
                    <w:t>项目厂界外1米处的噪声值满足GB12348-2008《工业企业厂界环境噪声排放标准》3类区标准，即：</w:t>
                  </w:r>
                  <w:r>
                    <w:rPr>
                      <w:rFonts w:hint="default" w:ascii="Times New Roman" w:hAnsi="Times New Roman" w:eastAsia="宋体" w:cs="Times New Roman"/>
                      <w:color w:val="auto"/>
                      <w:sz w:val="21"/>
                      <w:szCs w:val="21"/>
                      <w:highlight w:val="none"/>
                      <w:lang w:val="zh-CN" w:eastAsia="zh-CN"/>
                    </w:rPr>
                    <w:t>昼间&lt;65dB（A），夜间&lt;55dB（A）</w:t>
                  </w:r>
                  <w:r>
                    <w:rPr>
                      <w:rFonts w:hint="eastAsia" w:ascii="Times New Roman" w:hAnsi="Times New Roman" w:eastAsia="宋体" w:cs="Times New Roman"/>
                      <w:color w:val="auto"/>
                      <w:sz w:val="21"/>
                      <w:szCs w:val="21"/>
                      <w:highlight w:val="none"/>
                      <w:lang w:val="en-US" w:eastAsia="zh-CN"/>
                    </w:rPr>
                    <w:t>。</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36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82"/>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项目</w:t>
                  </w:r>
                  <w:r>
                    <w:rPr>
                      <w:rFonts w:hint="eastAsia" w:ascii="Times New Roman" w:hAnsi="Times New Roman" w:eastAsia="宋体" w:cs="Times New Roman"/>
                      <w:color w:val="auto"/>
                      <w:sz w:val="21"/>
                      <w:szCs w:val="21"/>
                      <w:highlight w:val="none"/>
                      <w:lang w:val="zh-CN" w:eastAsia="zh-CN"/>
                    </w:rPr>
                    <w:t>运营期产生的固体废物包括废包装材料、边角</w:t>
                  </w:r>
                  <w:r>
                    <w:rPr>
                      <w:rFonts w:hint="default" w:ascii="Times New Roman" w:hAnsi="Times New Roman" w:eastAsia="宋体" w:cs="Times New Roman"/>
                      <w:color w:val="auto"/>
                      <w:sz w:val="21"/>
                      <w:szCs w:val="21"/>
                      <w:highlight w:val="none"/>
                      <w:lang w:val="zh-CN" w:eastAsia="zh-CN"/>
                    </w:rPr>
                    <w:t>料及不合格产品、生活垃圾、食堂泔水、隔油池废油脂、废弃活性炭及废UV灯管、废机油及废弃</w:t>
                  </w:r>
                  <w:r>
                    <w:rPr>
                      <w:rFonts w:hint="eastAsia" w:cs="Times New Roman"/>
                      <w:color w:val="auto"/>
                      <w:sz w:val="21"/>
                      <w:szCs w:val="21"/>
                      <w:highlight w:val="none"/>
                      <w:lang w:val="zh-CN" w:eastAsia="zh-CN"/>
                    </w:rPr>
                    <w:t>沾</w:t>
                  </w:r>
                  <w:r>
                    <w:rPr>
                      <w:rFonts w:hint="default" w:ascii="Times New Roman" w:hAnsi="Times New Roman" w:eastAsia="宋体" w:cs="Times New Roman"/>
                      <w:color w:val="auto"/>
                      <w:sz w:val="21"/>
                      <w:szCs w:val="21"/>
                      <w:highlight w:val="none"/>
                      <w:lang w:val="zh-CN" w:eastAsia="zh-CN"/>
                    </w:rPr>
                    <w:t>油抹布。废包装材料、边角料及不合格产品定期收集后能够回用的返回工序，不能回用的进行外售；废弃活性炭及废UV灯管、废机油须设置规范的危险废物暂存间对废机油储存后并委托有资质的单位处理；食堂</w:t>
                  </w:r>
                  <w:r>
                    <w:rPr>
                      <w:rFonts w:hint="eastAsia" w:ascii="Times New Roman" w:hAnsi="Times New Roman" w:eastAsia="宋体" w:cs="Times New Roman"/>
                      <w:color w:val="auto"/>
                      <w:sz w:val="21"/>
                      <w:szCs w:val="21"/>
                      <w:highlight w:val="none"/>
                      <w:lang w:val="zh-CN" w:eastAsia="zh-CN"/>
                    </w:rPr>
                    <w:t>泔</w:t>
                  </w:r>
                  <w:r>
                    <w:rPr>
                      <w:rFonts w:hint="default" w:ascii="Times New Roman" w:hAnsi="Times New Roman" w:eastAsia="宋体" w:cs="Times New Roman"/>
                      <w:color w:val="auto"/>
                      <w:sz w:val="21"/>
                      <w:szCs w:val="21"/>
                      <w:highlight w:val="none"/>
                      <w:lang w:val="zh-CN" w:eastAsia="zh-CN"/>
                    </w:rPr>
                    <w:t>水、隔油池废油脂同意收集后委托有资质单位进行处置；废弃</w:t>
                  </w:r>
                  <w:r>
                    <w:rPr>
                      <w:rFonts w:hint="eastAsia" w:cs="Times New Roman"/>
                      <w:color w:val="auto"/>
                      <w:sz w:val="21"/>
                      <w:szCs w:val="21"/>
                      <w:highlight w:val="none"/>
                      <w:lang w:val="zh-CN" w:eastAsia="zh-CN"/>
                    </w:rPr>
                    <w:t>沾</w:t>
                  </w:r>
                  <w:r>
                    <w:rPr>
                      <w:rFonts w:hint="default" w:ascii="Times New Roman" w:hAnsi="Times New Roman" w:eastAsia="宋体" w:cs="Times New Roman"/>
                      <w:color w:val="auto"/>
                      <w:sz w:val="21"/>
                      <w:szCs w:val="21"/>
                      <w:highlight w:val="none"/>
                      <w:lang w:val="zh-CN" w:eastAsia="zh-CN"/>
                    </w:rPr>
                    <w:t>油抹布和生活垃圾，统一收集后，委托当地环卫部门定期清运处理。</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项目</w:t>
                  </w:r>
                  <w:r>
                    <w:rPr>
                      <w:rFonts w:hint="eastAsia" w:ascii="Times New Roman" w:hAnsi="Times New Roman" w:eastAsia="宋体" w:cs="Times New Roman"/>
                      <w:color w:val="auto"/>
                      <w:sz w:val="21"/>
                      <w:szCs w:val="21"/>
                      <w:highlight w:val="none"/>
                      <w:lang w:val="zh-CN" w:eastAsia="zh-CN"/>
                    </w:rPr>
                    <w:t>取消食堂及宿舍的设置，不会产生食堂泔水及隔油池废油脂。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项目区产生的</w:t>
                  </w:r>
                  <w:r>
                    <w:rPr>
                      <w:rFonts w:hint="default" w:ascii="Times New Roman" w:hAnsi="Times New Roman" w:eastAsia="宋体" w:cs="Times New Roman"/>
                      <w:color w:val="auto"/>
                      <w:sz w:val="21"/>
                      <w:szCs w:val="21"/>
                      <w:highlight w:val="none"/>
                      <w:lang w:val="zh-CN" w:eastAsia="zh-CN"/>
                    </w:rPr>
                    <w:t>边角料及不合格产品定期收集后</w:t>
                  </w:r>
                  <w:r>
                    <w:rPr>
                      <w:rFonts w:hint="eastAsia" w:ascii="Times New Roman" w:hAnsi="Times New Roman" w:eastAsia="宋体" w:cs="Times New Roman"/>
                      <w:color w:val="auto"/>
                      <w:sz w:val="21"/>
                      <w:szCs w:val="21"/>
                      <w:highlight w:val="none"/>
                      <w:lang w:val="zh-CN" w:eastAsia="zh-CN"/>
                    </w:rPr>
                    <w:t>经破碎机破碎后外售。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废包装材料等可回收的材料收集后外售给废品收购站。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废弃沾油抹布和生活垃圾，统一收集后，委托当地环卫部门定期清运处理。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zh-CN" w:eastAsia="zh-CN"/>
                    </w:rPr>
                    <w:t>项目已设置规范的</w:t>
                  </w:r>
                  <w:r>
                    <w:rPr>
                      <w:rFonts w:hint="default" w:ascii="Times New Roman" w:hAnsi="Times New Roman" w:eastAsia="宋体" w:cs="Times New Roman"/>
                      <w:color w:val="auto"/>
                      <w:sz w:val="21"/>
                      <w:szCs w:val="21"/>
                      <w:highlight w:val="none"/>
                      <w:lang w:val="zh-CN" w:eastAsia="zh-CN"/>
                    </w:rPr>
                    <w:t>危险废物暂存间</w:t>
                  </w:r>
                  <w:r>
                    <w:rPr>
                      <w:rFonts w:hint="eastAsia" w:ascii="Times New Roman" w:hAnsi="Times New Roman" w:eastAsia="宋体" w:cs="Times New Roman"/>
                      <w:color w:val="auto"/>
                      <w:sz w:val="21"/>
                      <w:szCs w:val="21"/>
                      <w:highlight w:val="none"/>
                      <w:lang w:val="zh-CN" w:eastAsia="zh-CN"/>
                    </w:rPr>
                    <w:t>暂存危险废物，并与云南大地丰源环保有限公司签订危废处置协议，定期清运处置项目区产生的危险废物</w:t>
                  </w:r>
                  <w:r>
                    <w:rPr>
                      <w:rFonts w:hint="default" w:ascii="Times New Roman" w:hAnsi="Times New Roman" w:eastAsia="宋体" w:cs="Times New Roman"/>
                      <w:color w:val="auto"/>
                      <w:sz w:val="21"/>
                      <w:szCs w:val="21"/>
                      <w:highlight w:val="none"/>
                      <w:lang w:val="zh-CN" w:eastAsia="zh-CN"/>
                    </w:rPr>
                    <w:t>。</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36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项目的性质、规模、地点、采用的工艺或者防治污染、</w:t>
                  </w:r>
                  <w:r>
                    <w:rPr>
                      <w:rFonts w:hint="eastAsia" w:ascii="Times New Roman" w:hAnsi="Times New Roman" w:eastAsia="宋体" w:cs="Times New Roman"/>
                      <w:color w:val="auto"/>
                      <w:sz w:val="21"/>
                      <w:szCs w:val="21"/>
                      <w:highlight w:val="none"/>
                      <w:lang w:val="zh-CN" w:eastAsia="zh-CN"/>
                    </w:rPr>
                    <w:t>防治生态破坏的措施发生变动的，</w:t>
                  </w:r>
                  <w:r>
                    <w:rPr>
                      <w:rFonts w:hint="default" w:ascii="Times New Roman" w:hAnsi="Times New Roman" w:eastAsia="宋体" w:cs="Times New Roman"/>
                      <w:color w:val="auto"/>
                      <w:sz w:val="21"/>
                      <w:szCs w:val="21"/>
                      <w:highlight w:val="none"/>
                      <w:lang w:val="zh-CN" w:eastAsia="zh-CN"/>
                    </w:rPr>
                    <w:t>应当重新向我局报批建设项目环境影响评价文件。</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《云南玛塔环保科技有限公司塑料制品建设</w:t>
                  </w:r>
                  <w:r>
                    <w:rPr>
                      <w:rFonts w:hint="default" w:ascii="Times New Roman" w:hAnsi="Times New Roman" w:eastAsia="宋体" w:cs="Times New Roman"/>
                      <w:color w:val="auto"/>
                      <w:sz w:val="21"/>
                      <w:szCs w:val="21"/>
                      <w:highlight w:val="none"/>
                      <w:lang w:val="en-US" w:eastAsia="zh-CN"/>
                    </w:rPr>
                    <w:t>项目环境影响报告表</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建设</w:t>
                  </w:r>
                  <w:r>
                    <w:rPr>
                      <w:rFonts w:hint="default" w:ascii="Times New Roman" w:hAnsi="Times New Roman" w:eastAsia="宋体" w:cs="Times New Roman"/>
                      <w:color w:val="auto"/>
                      <w:sz w:val="21"/>
                      <w:szCs w:val="21"/>
                      <w:highlight w:val="none"/>
                    </w:rPr>
                    <w:t>性质、规模、地点</w:t>
                  </w:r>
                  <w:r>
                    <w:rPr>
                      <w:rFonts w:hint="default" w:ascii="Times New Roman" w:hAnsi="Times New Roman" w:eastAsia="宋体" w:cs="Times New Roman"/>
                      <w:color w:val="auto"/>
                      <w:sz w:val="21"/>
                      <w:szCs w:val="21"/>
                      <w:highlight w:val="none"/>
                      <w:lang w:val="en-US" w:eastAsia="zh-CN"/>
                    </w:rPr>
                    <w:t>等未发生重大变化，</w:t>
                  </w:r>
                  <w:r>
                    <w:rPr>
                      <w:rFonts w:hint="default" w:ascii="Times New Roman" w:hAnsi="Times New Roman" w:eastAsia="宋体" w:cs="Times New Roman"/>
                      <w:color w:val="auto"/>
                      <w:sz w:val="21"/>
                      <w:szCs w:val="21"/>
                      <w:highlight w:val="none"/>
                    </w:rPr>
                    <w:t>采用的生产工艺或者防治污染、防止生态破坏的措施</w:t>
                  </w:r>
                  <w:r>
                    <w:rPr>
                      <w:rFonts w:hint="default" w:ascii="Times New Roman" w:hAnsi="Times New Roman" w:eastAsia="宋体" w:cs="Times New Roman"/>
                      <w:color w:val="auto"/>
                      <w:sz w:val="21"/>
                      <w:szCs w:val="21"/>
                      <w:highlight w:val="none"/>
                      <w:lang w:eastAsia="zh-CN"/>
                    </w:rPr>
                    <w:t>未</w:t>
                  </w:r>
                  <w:r>
                    <w:rPr>
                      <w:rFonts w:hint="default" w:ascii="Times New Roman" w:hAnsi="Times New Roman" w:eastAsia="宋体" w:cs="Times New Roman"/>
                      <w:color w:val="auto"/>
                      <w:sz w:val="21"/>
                      <w:szCs w:val="21"/>
                      <w:highlight w:val="none"/>
                    </w:rPr>
                    <w:t>发生重大变动</w:t>
                  </w:r>
                  <w:r>
                    <w:rPr>
                      <w:rFonts w:hint="default" w:ascii="Times New Roman" w:hAnsi="Times New Roman" w:eastAsia="宋体" w:cs="Times New Roman"/>
                      <w:color w:val="auto"/>
                      <w:sz w:val="21"/>
                      <w:szCs w:val="21"/>
                      <w:highlight w:val="none"/>
                      <w:lang w:eastAsia="zh-CN"/>
                    </w:rPr>
                    <w:t>。</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根据原项目竣工环境保护验收报告、验收意见及实际运营情况，原项目主要建设内容、污染物产排情况如下：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三</w:t>
            </w:r>
            <w:r>
              <w:rPr>
                <w:rFonts w:hint="eastAsia" w:ascii="Times New Roman" w:hAnsi="Times New Roman" w:eastAsia="宋体" w:cs="Times New Roman"/>
                <w:b/>
                <w:bCs/>
                <w:color w:val="auto"/>
                <w:sz w:val="24"/>
                <w:szCs w:val="24"/>
                <w:highlight w:val="none"/>
                <w:lang w:val="en-US" w:eastAsia="zh-CN"/>
              </w:rPr>
              <w:t>、原建设项目情况</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1、原项目基本情况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原项目主要</w:t>
            </w:r>
            <w:r>
              <w:rPr>
                <w:rFonts w:hint="default" w:ascii="Times New Roman" w:hAnsi="Times New Roman" w:eastAsia="宋体" w:cs="Times New Roman"/>
                <w:color w:val="auto"/>
                <w:sz w:val="24"/>
                <w:szCs w:val="24"/>
                <w:highlight w:val="none"/>
                <w:lang w:val="en-US" w:eastAsia="zh-CN"/>
              </w:rPr>
              <w:t>租用已建成单层钢架结构厂房作为经营场所，在租用房屋内划定各生产经营区及办公休息区。生产车间主要包括原辅料堆存区、生产区、</w:t>
            </w:r>
            <w:r>
              <w:rPr>
                <w:rFonts w:hint="eastAsia" w:cs="Times New Roman"/>
                <w:color w:val="auto"/>
                <w:sz w:val="24"/>
                <w:szCs w:val="24"/>
                <w:highlight w:val="none"/>
                <w:lang w:val="en-US" w:eastAsia="zh-CN"/>
              </w:rPr>
              <w:t>检测</w:t>
            </w:r>
            <w:r>
              <w:rPr>
                <w:rFonts w:hint="default" w:ascii="Times New Roman" w:hAnsi="Times New Roman" w:eastAsia="宋体" w:cs="Times New Roman"/>
                <w:color w:val="auto"/>
                <w:sz w:val="24"/>
                <w:szCs w:val="24"/>
                <w:highlight w:val="none"/>
                <w:lang w:val="en-US" w:eastAsia="zh-CN"/>
              </w:rPr>
              <w:t>室、成品库、一般固废暂存区等，并配套设置相关辅助设施，项目共设置2条波纹管生产线、1条土工膜/防水板生产线及1条自粘胶膜生产线。</w:t>
            </w:r>
            <w:r>
              <w:rPr>
                <w:rFonts w:hint="default" w:ascii="Times New Roman" w:hAnsi="Times New Roman" w:eastAsia="宋体" w:cs="Times New Roman"/>
                <w:color w:val="auto"/>
                <w:sz w:val="24"/>
                <w:szCs w:val="24"/>
                <w:highlight w:val="none"/>
                <w:lang w:val="zh-CN" w:eastAsia="zh-CN"/>
              </w:rPr>
              <w:t>年产波纹管</w:t>
            </w:r>
            <w:r>
              <w:rPr>
                <w:rFonts w:hint="default" w:ascii="Times New Roman" w:hAnsi="Times New Roman" w:eastAsia="宋体" w:cs="Times New Roman"/>
                <w:color w:val="auto"/>
                <w:sz w:val="24"/>
                <w:szCs w:val="24"/>
                <w:highlight w:val="none"/>
                <w:lang w:val="en-US" w:eastAsia="zh-CN"/>
              </w:rPr>
              <w:t>330t，土工膜1900t，防水板1120t，自粘胶膜2000t。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2、原项目组成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lang w:val="en-US" w:eastAsia="zh-CN"/>
              </w:rPr>
              <w:t>项目建设内容主要含原辅料堆存区、生产区、</w:t>
            </w:r>
            <w:r>
              <w:rPr>
                <w:rFonts w:hint="eastAsia" w:cs="Times New Roman"/>
                <w:color w:val="auto"/>
                <w:sz w:val="24"/>
                <w:szCs w:val="24"/>
                <w:highlight w:val="none"/>
                <w:lang w:val="en-US" w:eastAsia="zh-CN"/>
              </w:rPr>
              <w:t>检测</w:t>
            </w:r>
            <w:r>
              <w:rPr>
                <w:rFonts w:hint="default" w:ascii="Times New Roman" w:hAnsi="Times New Roman" w:eastAsia="宋体" w:cs="Times New Roman"/>
                <w:color w:val="auto"/>
                <w:sz w:val="24"/>
                <w:szCs w:val="24"/>
                <w:highlight w:val="none"/>
                <w:lang w:val="en-US" w:eastAsia="zh-CN"/>
              </w:rPr>
              <w:t>室、成品库、一般固废暂存区等</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由于员工均为周边居民，食宿均可回家解决，因此原项目计划建设的食堂及宿舍取消，员工均不在项目区食宿。原项目波纹管、土工膜/防水板生产线不合格产品及边角料收集后经破碎机破碎后回用于生产，本次扩建后全厂边角料及不合格品仅破碎后外售，不再返回生产线使用。经</w:t>
            </w:r>
            <w:r>
              <w:rPr>
                <w:rFonts w:hint="default" w:ascii="Times New Roman" w:hAnsi="Times New Roman" w:eastAsia="宋体" w:cs="Times New Roman"/>
                <w:color w:val="auto"/>
                <w:sz w:val="24"/>
                <w:szCs w:val="24"/>
                <w:highlight w:val="none"/>
                <w:lang w:val="en-US" w:eastAsia="zh-CN"/>
              </w:rPr>
              <w:t>项目主要工程内容具体见表</w:t>
            </w:r>
            <w:r>
              <w:rPr>
                <w:rFonts w:hint="eastAsia" w:ascii="Times New Roman" w:hAnsi="Times New Roman" w:eastAsia="宋体" w:cs="Times New Roman"/>
                <w:color w:val="auto"/>
                <w:sz w:val="24"/>
                <w:szCs w:val="24"/>
                <w:highlight w:val="none"/>
                <w:lang w:val="en-US" w:eastAsia="zh-CN"/>
              </w:rPr>
              <w:t>2-1</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p>
          <w:p>
            <w:pPr>
              <w:pStyle w:val="64"/>
              <w:rPr>
                <w:rFonts w:hint="eastAsia"/>
                <w:color w:val="auto"/>
                <w:highlight w:val="none"/>
                <w:lang w:eastAsia="zh-CN"/>
              </w:rPr>
            </w:pPr>
            <w:r>
              <w:rPr>
                <w:rFonts w:hint="default"/>
                <w:color w:val="auto"/>
                <w:highlight w:val="none"/>
              </w:rPr>
              <w:t>表</w:t>
            </w:r>
            <w:r>
              <w:rPr>
                <w:rFonts w:hint="eastAsia"/>
                <w:color w:val="auto"/>
                <w:highlight w:val="none"/>
                <w:lang w:val="en-US" w:eastAsia="zh-CN"/>
              </w:rPr>
              <w:t>2-12</w:t>
            </w:r>
            <w:r>
              <w:rPr>
                <w:rFonts w:hint="default"/>
                <w:color w:val="auto"/>
                <w:highlight w:val="none"/>
              </w:rPr>
              <w:t xml:space="preserve">  </w:t>
            </w:r>
            <w:r>
              <w:rPr>
                <w:rFonts w:hint="eastAsia"/>
                <w:color w:val="auto"/>
                <w:highlight w:val="none"/>
                <w:lang w:eastAsia="zh-CN"/>
              </w:rPr>
              <w:t>原项目建设内容一览表</w:t>
            </w:r>
          </w:p>
          <w:tbl>
            <w:tblPr>
              <w:tblStyle w:val="21"/>
              <w:tblW w:w="829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6"/>
              <w:gridCol w:w="871"/>
              <w:gridCol w:w="5485"/>
              <w:gridCol w:w="12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96" w:type="dxa"/>
                  <w:tcBorders>
                    <w:bottom w:val="single" w:color="auto" w:sz="4"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871"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建设内容</w:t>
                  </w:r>
                </w:p>
              </w:tc>
              <w:tc>
                <w:tcPr>
                  <w:tcW w:w="5485"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建设规模</w:t>
                  </w:r>
                </w:p>
              </w:tc>
              <w:tc>
                <w:tcPr>
                  <w:tcW w:w="1246" w:type="dxa"/>
                  <w:tcBorders>
                    <w:left w:val="single" w:color="auto" w:sz="4" w:space="0"/>
                    <w:bottom w:val="single" w:color="auto" w:sz="4" w:space="0"/>
                  </w:tcBorders>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6" w:hRule="atLeast"/>
                <w:jc w:val="center"/>
              </w:trPr>
              <w:tc>
                <w:tcPr>
                  <w:tcW w:w="696" w:type="dxa"/>
                  <w:vMerge w:val="restart"/>
                  <w:tcBorders>
                    <w:top w:val="single" w:color="auto" w:sz="4" w:space="0"/>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主体工程</w:t>
                  </w:r>
                </w:p>
              </w:tc>
              <w:tc>
                <w:tcPr>
                  <w:tcW w:w="8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原辅料堆存区</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vertAlign w:val="superscript"/>
                    </w:rPr>
                  </w:pPr>
                  <w:r>
                    <w:rPr>
                      <w:rFonts w:hint="default" w:ascii="Times New Roman" w:hAnsi="Times New Roman" w:eastAsia="宋体" w:cs="Times New Roman"/>
                      <w:color w:val="auto"/>
                      <w:sz w:val="21"/>
                      <w:szCs w:val="21"/>
                      <w:highlight w:val="none"/>
                    </w:rPr>
                    <w:t>设置于生产厂房内北侧，共设置1个，</w:t>
                  </w:r>
                  <w:r>
                    <w:rPr>
                      <w:rFonts w:hint="eastAsia" w:cs="Times New Roman"/>
                      <w:color w:val="auto"/>
                      <w:sz w:val="21"/>
                      <w:szCs w:val="21"/>
                      <w:highlight w:val="none"/>
                      <w:lang w:eastAsia="zh-CN"/>
                    </w:rPr>
                    <w:t>占地</w:t>
                  </w:r>
                  <w:r>
                    <w:rPr>
                      <w:rFonts w:hint="default" w:ascii="Times New Roman" w:hAnsi="Times New Roman" w:eastAsia="宋体" w:cs="Times New Roman"/>
                      <w:color w:val="auto"/>
                      <w:sz w:val="21"/>
                      <w:szCs w:val="21"/>
                      <w:highlight w:val="none"/>
                    </w:rPr>
                    <w:t>面积100m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，用于原辅材料的堆放。</w:t>
                  </w:r>
                </w:p>
              </w:tc>
              <w:tc>
                <w:tcPr>
                  <w:tcW w:w="1246" w:type="dxa"/>
                  <w:tcBorders>
                    <w:left w:val="single" w:color="auto" w:sz="4" w:space="0"/>
                  </w:tcBorders>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生产车间</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波纹管生产线，共设置2条，包括2套上料系统、2套供料系统及2套挤出成型系统，位于整个生产厂房北侧，建筑面积约580m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。内设2台上料机，2台熔融挤出机，2台成型机及2台环形打孔机、2台</w:t>
                  </w:r>
                  <w:r>
                    <w:rPr>
                      <w:rFonts w:hint="default" w:ascii="Times New Roman" w:hAnsi="Times New Roman" w:eastAsia="宋体" w:cs="Times New Roman"/>
                      <w:color w:val="auto"/>
                      <w:sz w:val="21"/>
                      <w:szCs w:val="21"/>
                      <w:highlight w:val="none"/>
                      <w:lang w:bidi="ar"/>
                    </w:rPr>
                    <w:t>无屑切割机</w:t>
                  </w:r>
                  <w:r>
                    <w:rPr>
                      <w:rFonts w:hint="default" w:ascii="Times New Roman" w:hAnsi="Times New Roman" w:eastAsia="宋体" w:cs="Times New Roman"/>
                      <w:color w:val="auto"/>
                      <w:sz w:val="21"/>
                      <w:szCs w:val="21"/>
                      <w:highlight w:val="none"/>
                    </w:rPr>
                    <w:t>，主要用于波纹管的成型制造。</w:t>
                  </w:r>
                </w:p>
              </w:tc>
              <w:tc>
                <w:tcPr>
                  <w:tcW w:w="1246" w:type="dxa"/>
                  <w:tcBorders>
                    <w:left w:val="single" w:color="auto" w:sz="4" w:space="0"/>
                  </w:tcBorders>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土工膜/防水板生产线，共设置1条，包括1套上料系统，1套供料系统、挤出系统及1套塑化辊压系统，位于整个生产厂房北侧，建筑面积约420m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。内设1台混料机，1台熔融挤出机，1台三辊延压机、1台</w:t>
                  </w:r>
                  <w:r>
                    <w:rPr>
                      <w:rFonts w:hint="default" w:ascii="Times New Roman" w:hAnsi="Times New Roman" w:eastAsia="宋体" w:cs="Times New Roman"/>
                      <w:bCs/>
                      <w:color w:val="auto"/>
                      <w:sz w:val="21"/>
                      <w:szCs w:val="21"/>
                      <w:highlight w:val="none"/>
                    </w:rPr>
                    <w:t>模温控制机及1台收卷机</w:t>
                  </w:r>
                  <w:r>
                    <w:rPr>
                      <w:rFonts w:hint="default" w:ascii="Times New Roman" w:hAnsi="Times New Roman" w:eastAsia="宋体" w:cs="Times New Roman"/>
                      <w:color w:val="auto"/>
                      <w:sz w:val="21"/>
                      <w:szCs w:val="21"/>
                      <w:highlight w:val="none"/>
                    </w:rPr>
                    <w:t>，主要用于防水板或土工膜的成型制造。</w:t>
                  </w:r>
                </w:p>
              </w:tc>
              <w:tc>
                <w:tcPr>
                  <w:tcW w:w="1246" w:type="dxa"/>
                  <w:tcBorders>
                    <w:left w:val="single" w:color="auto" w:sz="4" w:space="0"/>
                  </w:tcBorders>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自粘胶膜生产线，共设置1条，包括1套涂胶系统，1套压延系统1套定型系统，位于整个生产厂房北侧，建筑面积约420m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。内设1台</w:t>
                  </w:r>
                  <w:r>
                    <w:rPr>
                      <w:rFonts w:hint="default" w:ascii="Times New Roman" w:hAnsi="Times New Roman" w:eastAsia="宋体" w:cs="Times New Roman"/>
                      <w:bCs/>
                      <w:color w:val="auto"/>
                      <w:sz w:val="21"/>
                      <w:szCs w:val="21"/>
                      <w:highlight w:val="none"/>
                    </w:rPr>
                    <w:t>涂布辊及导辊</w:t>
                  </w:r>
                  <w:r>
                    <w:rPr>
                      <w:rFonts w:hint="default" w:ascii="Times New Roman" w:hAnsi="Times New Roman" w:eastAsia="宋体" w:cs="Times New Roman"/>
                      <w:color w:val="auto"/>
                      <w:sz w:val="21"/>
                      <w:szCs w:val="21"/>
                      <w:highlight w:val="none"/>
                    </w:rPr>
                    <w:t>，1个</w:t>
                  </w:r>
                  <w:r>
                    <w:rPr>
                      <w:rFonts w:hint="default" w:ascii="Times New Roman" w:hAnsi="Times New Roman" w:eastAsia="宋体" w:cs="Times New Roman"/>
                      <w:bCs/>
                      <w:color w:val="auto"/>
                      <w:sz w:val="21"/>
                      <w:szCs w:val="21"/>
                      <w:highlight w:val="none"/>
                    </w:rPr>
                    <w:t>熔胶箱</w:t>
                  </w:r>
                  <w:r>
                    <w:rPr>
                      <w:rFonts w:hint="default" w:ascii="Times New Roman" w:hAnsi="Times New Roman" w:eastAsia="宋体" w:cs="Times New Roman"/>
                      <w:color w:val="auto"/>
                      <w:sz w:val="21"/>
                      <w:szCs w:val="21"/>
                      <w:highlight w:val="none"/>
                    </w:rPr>
                    <w:t>，主要用于自粘胶膜的成型制造。</w:t>
                  </w:r>
                </w:p>
              </w:tc>
              <w:tc>
                <w:tcPr>
                  <w:tcW w:w="1246" w:type="dxa"/>
                  <w:tcBorders>
                    <w:left w:val="single" w:color="auto" w:sz="4" w:space="0"/>
                  </w:tcBorders>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本次扩建改为生产厂房</w:t>
                  </w:r>
                  <w:r>
                    <w:rPr>
                      <w:rFonts w:hint="eastAsia" w:cs="Times New Roman"/>
                      <w:color w:val="auto"/>
                      <w:sz w:val="21"/>
                      <w:szCs w:val="21"/>
                      <w:highlight w:val="none"/>
                      <w:lang w:eastAsia="zh-CN"/>
                    </w:rPr>
                    <w:t>中部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破碎区</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设置于整个生产厂房东侧，建筑面积30m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，内设1台破碎机，主要对边角料及不合格产品进行破碎处理。</w:t>
                  </w:r>
                </w:p>
              </w:tc>
              <w:tc>
                <w:tcPr>
                  <w:tcW w:w="1246" w:type="dxa"/>
                  <w:tcBorders>
                    <w:left w:val="single" w:color="auto" w:sz="4" w:space="0"/>
                  </w:tcBorders>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本次扩建改为生产厂房北侧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成品堆放区</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共设置5个成品库，位于项目区中部及南侧，占地面积约为3500m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，用于成品的堆放。</w:t>
                  </w:r>
                </w:p>
              </w:tc>
              <w:tc>
                <w:tcPr>
                  <w:tcW w:w="1246" w:type="dxa"/>
                  <w:tcBorders>
                    <w:left w:val="single" w:color="auto" w:sz="4" w:space="0"/>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已建，本次扩建取消</w:t>
                  </w:r>
                  <w:r>
                    <w:rPr>
                      <w:rFonts w:hint="eastAsia" w:ascii="Times New Roman" w:hAnsi="Times New Roman" w:eastAsia="宋体" w:cs="Times New Roman"/>
                      <w:color w:val="auto"/>
                      <w:sz w:val="21"/>
                      <w:szCs w:val="21"/>
                      <w:highlight w:val="none"/>
                      <w:lang w:val="en-US" w:eastAsia="zh-CN"/>
                    </w:rPr>
                    <w:t>3个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696" w:type="dxa"/>
                  <w:vMerge w:val="restart"/>
                  <w:tcBorders>
                    <w:top w:val="single" w:color="auto" w:sz="4" w:space="0"/>
                  </w:tcBorders>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公辅工程</w:t>
                  </w:r>
                </w:p>
              </w:tc>
              <w:tc>
                <w:tcPr>
                  <w:tcW w:w="8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检测</w:t>
                  </w:r>
                  <w:r>
                    <w:rPr>
                      <w:rFonts w:hint="default" w:ascii="Times New Roman" w:hAnsi="Times New Roman" w:eastAsia="宋体" w:cs="Times New Roman"/>
                      <w:color w:val="auto"/>
                      <w:sz w:val="21"/>
                      <w:szCs w:val="21"/>
                      <w:highlight w:val="none"/>
                    </w:rPr>
                    <w:t>室</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位于项目区东北侧，</w:t>
                  </w:r>
                  <w:r>
                    <w:rPr>
                      <w:rFonts w:hint="default" w:ascii="Times New Roman" w:hAnsi="Times New Roman" w:eastAsia="宋体" w:cs="Times New Roman"/>
                      <w:color w:val="auto"/>
                      <w:sz w:val="21"/>
                      <w:szCs w:val="21"/>
                      <w:highlight w:val="none"/>
                      <w:lang w:val="zh-CN"/>
                    </w:rPr>
                    <w:t>主要对项目生产的产品出厂前进行抽样检验，主要对物理性能进行测定</w:t>
                  </w:r>
                  <w:r>
                    <w:rPr>
                      <w:rFonts w:hint="default" w:ascii="Times New Roman" w:hAnsi="Times New Roman" w:eastAsia="宋体" w:cs="Times New Roman"/>
                      <w:color w:val="auto"/>
                      <w:sz w:val="21"/>
                      <w:szCs w:val="21"/>
                      <w:highlight w:val="none"/>
                    </w:rPr>
                    <w:t>，不进行化学检验。</w:t>
                  </w:r>
                </w:p>
              </w:tc>
              <w:tc>
                <w:tcPr>
                  <w:tcW w:w="124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空压机房</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建筑面积约为10m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，位于项目区西南侧</w:t>
                  </w:r>
                  <w:r>
                    <w:rPr>
                      <w:rFonts w:hint="eastAsia" w:cs="Times New Roman"/>
                      <w:color w:val="auto"/>
                      <w:sz w:val="21"/>
                      <w:szCs w:val="21"/>
                      <w:highlight w:val="none"/>
                      <w:lang w:eastAsia="zh-CN"/>
                    </w:rPr>
                    <w:t>，内设</w:t>
                  </w:r>
                  <w:r>
                    <w:rPr>
                      <w:rFonts w:hint="eastAsia" w:cs="Times New Roman"/>
                      <w:color w:val="auto"/>
                      <w:sz w:val="21"/>
                      <w:szCs w:val="21"/>
                      <w:highlight w:val="none"/>
                      <w:lang w:val="en-US" w:eastAsia="zh-CN"/>
                    </w:rPr>
                    <w:t>2台空压机。</w:t>
                  </w:r>
                </w:p>
              </w:tc>
              <w:tc>
                <w:tcPr>
                  <w:tcW w:w="124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办公室</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设置于生产厂房外西北侧，建筑面积约为100m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124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卫生间</w:t>
                  </w:r>
                </w:p>
              </w:tc>
              <w:tc>
                <w:tcPr>
                  <w:tcW w:w="548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本项目不单独设置卫生间，依托园区设置的公共卫生间进行使用。</w:t>
                  </w:r>
                </w:p>
              </w:tc>
              <w:tc>
                <w:tcPr>
                  <w:tcW w:w="124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给水</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该项目用水由园区自来水管网供给，供水量、水压条件完全能满足项目需求。</w:t>
                  </w:r>
                </w:p>
              </w:tc>
              <w:tc>
                <w:tcPr>
                  <w:tcW w:w="1246" w:type="dxa"/>
                  <w:tcBorders>
                    <w:top w:val="single" w:color="auto" w:sz="4" w:space="0"/>
                    <w:left w:val="single" w:color="auto" w:sz="4" w:space="0"/>
                  </w:tcBorders>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排水</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排水采用雨污分流的排水方式，雨水通过雨水沟汇集后进入园区雨水管网；生产过程冷却水不与物料直接接触，为净循环系统，因此由循环水池统一收集冷却后循环使用，不外排；食堂含油废水经隔油池预处理后与其他办公生活污水一同进入化粪池及中水处理站处理后回用于园区非雨天绿化，废水不外排。</w:t>
                  </w:r>
                </w:p>
              </w:tc>
              <w:tc>
                <w:tcPr>
                  <w:tcW w:w="1246" w:type="dxa"/>
                  <w:tcBorders>
                    <w:left w:val="single" w:color="auto" w:sz="4" w:space="0"/>
                  </w:tcBorders>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已</w:t>
                  </w:r>
                  <w:r>
                    <w:rPr>
                      <w:rFonts w:hint="eastAsia" w:ascii="Times New Roman" w:hAnsi="Times New Roman" w:eastAsia="宋体" w:cs="Times New Roman"/>
                      <w:color w:val="auto"/>
                      <w:sz w:val="21"/>
                      <w:szCs w:val="21"/>
                      <w:highlight w:val="none"/>
                      <w:lang w:eastAsia="zh-CN"/>
                    </w:rPr>
                    <w:t>取消食堂、宿舍建设，不产生堂废水及生活污水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color w:val="auto"/>
                      <w:sz w:val="21"/>
                      <w:szCs w:val="21"/>
                      <w:highlight w:val="none"/>
                    </w:rPr>
                    <w:t>项目用电由</w:t>
                  </w:r>
                  <w:r>
                    <w:rPr>
                      <w:rFonts w:hint="default" w:ascii="Times New Roman" w:hAnsi="Times New Roman" w:eastAsia="宋体" w:cs="Times New Roman"/>
                      <w:snapToGrid w:val="0"/>
                      <w:color w:val="auto"/>
                      <w:sz w:val="21"/>
                      <w:szCs w:val="21"/>
                      <w:highlight w:val="none"/>
                    </w:rPr>
                    <w:t>园区供电线路集中供电</w:t>
                  </w:r>
                  <w:r>
                    <w:rPr>
                      <w:rFonts w:hint="default" w:ascii="Times New Roman" w:hAnsi="Times New Roman" w:eastAsia="宋体" w:cs="Times New Roman"/>
                      <w:color w:val="auto"/>
                      <w:sz w:val="21"/>
                      <w:szCs w:val="21"/>
                      <w:highlight w:val="none"/>
                    </w:rPr>
                    <w:t>。</w:t>
                  </w:r>
                </w:p>
              </w:tc>
              <w:tc>
                <w:tcPr>
                  <w:tcW w:w="1246" w:type="dxa"/>
                  <w:tcBorders>
                    <w:left w:val="single" w:color="auto" w:sz="4" w:space="0"/>
                    <w:bottom w:val="single" w:color="auto" w:sz="4" w:space="0"/>
                  </w:tcBorders>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供热</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color w:val="auto"/>
                      <w:sz w:val="21"/>
                      <w:szCs w:val="21"/>
                      <w:highlight w:val="none"/>
                    </w:rPr>
                    <w:t>项目生产及生活过程均使用电能提供热量。</w:t>
                  </w:r>
                </w:p>
              </w:tc>
              <w:tc>
                <w:tcPr>
                  <w:tcW w:w="1246" w:type="dxa"/>
                  <w:tcBorders>
                    <w:left w:val="single" w:color="auto" w:sz="4" w:space="0"/>
                  </w:tcBorders>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消防</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en-US"/>
                    </w:rPr>
                    <w:t>本工程配置各类防火器材若干。</w:t>
                  </w:r>
                </w:p>
              </w:tc>
              <w:tc>
                <w:tcPr>
                  <w:tcW w:w="1246" w:type="dxa"/>
                  <w:tcBorders>
                    <w:left w:val="single" w:color="auto" w:sz="4" w:space="0"/>
                  </w:tcBorders>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696"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工程</w:t>
                  </w:r>
                </w:p>
              </w:tc>
              <w:tc>
                <w:tcPr>
                  <w:tcW w:w="871" w:type="dxa"/>
                  <w:vMerge w:val="restart"/>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废水治理措施</w:t>
                  </w:r>
                </w:p>
              </w:tc>
              <w:tc>
                <w:tcPr>
                  <w:tcW w:w="5485" w:type="dxa"/>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“雨污分流、清污分流”系统。</w:t>
                  </w:r>
                </w:p>
              </w:tc>
              <w:tc>
                <w:tcPr>
                  <w:tcW w:w="1246"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p>
              </w:tc>
              <w:tc>
                <w:tcPr>
                  <w:tcW w:w="5485" w:type="dxa"/>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r>
                    <w:rPr>
                      <w:rStyle w:val="79"/>
                      <w:rFonts w:hint="default" w:ascii="Times New Roman" w:hAnsi="Times New Roman" w:eastAsia="宋体" w:cs="Times New Roman"/>
                      <w:color w:val="auto"/>
                      <w:sz w:val="21"/>
                      <w:szCs w:val="21"/>
                      <w:highlight w:val="none"/>
                    </w:rPr>
                    <w:t>冷却水循环系统：1个容积约为53m</w:t>
                  </w:r>
                  <w:r>
                    <w:rPr>
                      <w:rStyle w:val="79"/>
                      <w:rFonts w:hint="default" w:ascii="Times New Roman" w:hAnsi="Times New Roman" w:eastAsia="宋体" w:cs="Times New Roman"/>
                      <w:color w:val="auto"/>
                      <w:sz w:val="21"/>
                      <w:szCs w:val="21"/>
                      <w:highlight w:val="none"/>
                      <w:vertAlign w:val="superscript"/>
                    </w:rPr>
                    <w:t>3</w:t>
                  </w:r>
                  <w:r>
                    <w:rPr>
                      <w:rStyle w:val="79"/>
                      <w:rFonts w:hint="default" w:ascii="Times New Roman" w:hAnsi="Times New Roman" w:eastAsia="宋体" w:cs="Times New Roman"/>
                      <w:color w:val="auto"/>
                      <w:sz w:val="21"/>
                      <w:szCs w:val="21"/>
                      <w:highlight w:val="none"/>
                    </w:rPr>
                    <w:t>的冷却循环水池，位于生产车间外西南侧，循环用水管道150m。</w:t>
                  </w:r>
                </w:p>
              </w:tc>
              <w:tc>
                <w:tcPr>
                  <w:tcW w:w="1246"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p>
              </w:tc>
              <w:tc>
                <w:tcPr>
                  <w:tcW w:w="5485" w:type="dxa"/>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1个容积约为0.3m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的隔油池，项目区食堂外，用于处理食堂产生的含油废水。</w:t>
                  </w:r>
                </w:p>
              </w:tc>
              <w:tc>
                <w:tcPr>
                  <w:tcW w:w="1246"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已取消食堂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p>
              </w:tc>
              <w:tc>
                <w:tcPr>
                  <w:tcW w:w="5485" w:type="dxa"/>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1个容积约为20m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的化粪池，位于项目区西侧。生活污水统一收集至化粪池进行处理。</w:t>
                  </w:r>
                </w:p>
              </w:tc>
              <w:tc>
                <w:tcPr>
                  <w:tcW w:w="1246"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已取消宿舍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tabs>
                      <w:tab w:val="left" w:pos="3255"/>
                    </w:tabs>
                    <w:spacing w:line="240" w:lineRule="auto"/>
                    <w:ind w:firstLine="0" w:firstLineChars="0"/>
                    <w:jc w:val="center"/>
                    <w:rPr>
                      <w:rStyle w:val="79"/>
                      <w:rFonts w:hint="default" w:ascii="Times New Roman" w:hAnsi="Times New Roman" w:eastAsia="宋体" w:cs="Times New Roman"/>
                      <w:color w:val="auto"/>
                      <w:sz w:val="21"/>
                      <w:szCs w:val="21"/>
                      <w:highlight w:val="none"/>
                    </w:rPr>
                  </w:pP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1套处理规模约为25m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/d的中水处理站，本项目生活污水经隔油池、化粪池、中水处理站处理达《城市污水再生利用 城市杂用水水质》（GB/T18920-2002）中的城市绿化标准后非雨天回用于园区绿化。</w:t>
                  </w:r>
                </w:p>
              </w:tc>
              <w:tc>
                <w:tcPr>
                  <w:tcW w:w="1246"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已取消食堂、宿舍建设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restart"/>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废气治理措施</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1间密闭破碎间，内设1台破碎机，主要用于生产过程边角料及不合格产品破碎处理。</w:t>
                  </w:r>
                  <w:r>
                    <w:rPr>
                      <w:rFonts w:hint="default" w:ascii="Times New Roman" w:hAnsi="Times New Roman" w:eastAsia="宋体" w:cs="Times New Roman"/>
                      <w:bCs/>
                      <w:color w:val="auto"/>
                      <w:sz w:val="21"/>
                      <w:szCs w:val="21"/>
                      <w:highlight w:val="none"/>
                    </w:rPr>
                    <w:t>80%的粉尘经房间阻隔后沉降于地面，剩余20%的粉尘呈无组织排放。</w:t>
                  </w:r>
                </w:p>
              </w:tc>
              <w:tc>
                <w:tcPr>
                  <w:tcW w:w="1246"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4个集气罩（2条波纹管生产线上方分别设置1个面积为3m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的集气罩，土工膜/防水板生产线上方设置1个面积约为4m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的集气罩1个，自粘胶膜生产线上方设置1个面积为4m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的集气罩）+UV光氧催化设备+活性炭吸附装置+15m高排气筒（预留标准的采样检测口）（</w:t>
                  </w:r>
                  <w:r>
                    <w:rPr>
                      <w:rFonts w:hint="eastAsia"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），用于处理生产过程产生的有机废气。集气罩收集效率85%，风机</w:t>
                  </w:r>
                  <w:r>
                    <w:rPr>
                      <w:rFonts w:hint="default" w:ascii="Times New Roman" w:hAnsi="Times New Roman" w:eastAsia="宋体" w:cs="Times New Roman"/>
                      <w:bCs/>
                      <w:color w:val="auto"/>
                      <w:sz w:val="21"/>
                      <w:szCs w:val="21"/>
                      <w:highlight w:val="none"/>
                    </w:rPr>
                    <w:t>总风量8000m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/h，光氧催化设备+活性炭去除效率80%</w:t>
                  </w:r>
                  <w:r>
                    <w:rPr>
                      <w:rFonts w:hint="default" w:ascii="Times New Roman" w:hAnsi="Times New Roman" w:eastAsia="宋体" w:cs="Times New Roman"/>
                      <w:color w:val="auto"/>
                      <w:sz w:val="21"/>
                      <w:szCs w:val="21"/>
                      <w:highlight w:val="none"/>
                    </w:rPr>
                    <w:t>。（由于本项目周边存在高层建筑，排气筒无法做到高出周围200米半径范围的建筑5米以上，因此本项目有组织废气排放速率严格50%执行）。</w:t>
                  </w:r>
                </w:p>
              </w:tc>
              <w:tc>
                <w:tcPr>
                  <w:tcW w:w="1246"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pStyle w:val="18"/>
                    <w:widowControl w:val="0"/>
                    <w:spacing w:before="0" w:beforeAutospacing="0" w:after="0" w:afterAutospacing="0" w:line="240" w:lineRule="auto"/>
                    <w:ind w:firstLine="0" w:firstLineChars="0"/>
                    <w:jc w:val="center"/>
                    <w:rPr>
                      <w:rFonts w:hint="default" w:ascii="Times New Roman" w:hAnsi="Times New Roman" w:eastAsia="宋体" w:cs="Times New Roman"/>
                      <w:color w:val="auto"/>
                      <w:sz w:val="21"/>
                      <w:szCs w:val="21"/>
                      <w:highlight w:val="none"/>
                    </w:rPr>
                  </w:pPr>
                </w:p>
              </w:tc>
              <w:tc>
                <w:tcPr>
                  <w:tcW w:w="5485" w:type="dxa"/>
                  <w:noWrap w:val="0"/>
                  <w:vAlign w:val="center"/>
                </w:tcPr>
                <w:p>
                  <w:pPr>
                    <w:pStyle w:val="18"/>
                    <w:widowControl w:val="0"/>
                    <w:spacing w:before="0" w:beforeAutospacing="0" w:after="0" w:afterAutospacing="0"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食堂油烟配套“集气罩+油烟净化器+高于房顶1.5m高排气筒”，油烟净化器净化效率不低于60%。</w:t>
                  </w:r>
                </w:p>
              </w:tc>
              <w:tc>
                <w:tcPr>
                  <w:tcW w:w="1246"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已取消食堂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项目区所有生产设备置于厂房内，高噪声设备安装消声、减振装置。</w:t>
                  </w:r>
                </w:p>
              </w:tc>
              <w:tc>
                <w:tcPr>
                  <w:tcW w:w="1246"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restart"/>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带盖式生活垃圾收集桶5个。</w:t>
                  </w:r>
                </w:p>
              </w:tc>
              <w:tc>
                <w:tcPr>
                  <w:tcW w:w="1246"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一般固体废料暂存区，建筑面积20m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，用于收集暂存生产过程产生的废包装袋、未成型产品、边角废料、不合格产品等可回收利用的一般固体废弃物。</w:t>
                  </w:r>
                </w:p>
              </w:tc>
              <w:tc>
                <w:tcPr>
                  <w:tcW w:w="1246"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扩建沿用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0" w:hRule="atLeast"/>
                <w:jc w:val="center"/>
              </w:trPr>
              <w:tc>
                <w:tcPr>
                  <w:tcW w:w="69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71" w:type="dxa"/>
                  <w:vMerge w:val="continue"/>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5485" w:type="dxa"/>
                  <w:noWrap w:val="0"/>
                  <w:vAlign w:val="center"/>
                </w:tcPr>
                <w:p>
                  <w:pPr>
                    <w:tabs>
                      <w:tab w:val="left" w:pos="3255"/>
                    </w:tabs>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项目生产车间</w:t>
                  </w:r>
                  <w:r>
                    <w:rPr>
                      <w:rFonts w:hint="eastAsia" w:ascii="Times New Roman" w:hAnsi="Times New Roman" w:eastAsia="宋体" w:cs="Times New Roman"/>
                      <w:color w:val="auto"/>
                      <w:sz w:val="21"/>
                      <w:szCs w:val="21"/>
                      <w:highlight w:val="none"/>
                      <w:lang w:eastAsia="zh-CN"/>
                    </w:rPr>
                    <w:t>外</w:t>
                  </w:r>
                  <w:r>
                    <w:rPr>
                      <w:rFonts w:hint="default" w:ascii="Times New Roman" w:hAnsi="Times New Roman" w:eastAsia="宋体" w:cs="Times New Roman"/>
                      <w:color w:val="auto"/>
                      <w:sz w:val="21"/>
                      <w:szCs w:val="21"/>
                      <w:highlight w:val="none"/>
                    </w:rPr>
                    <w:t>设置1间占地面积为5m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的危废暂存间，并配套2个危险废物专用收集容器，用于收集暂存机修过程产生的废机油、废气处理过程中饱和失效的活性炭、废UV灯管。危险废物暂存间地面及裙脚进行重点防渗，渗透系数≤1×10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cm/s，并按照要求设置规范的标识标牌。</w:t>
                  </w:r>
                </w:p>
              </w:tc>
              <w:tc>
                <w:tcPr>
                  <w:tcW w:w="1246"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扩建沿用</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3、原项目产品方案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原项目</w:t>
            </w:r>
            <w:r>
              <w:rPr>
                <w:rFonts w:hint="default" w:ascii="Times New Roman" w:hAnsi="Times New Roman" w:eastAsia="宋体" w:cs="Times New Roman"/>
                <w:color w:val="auto"/>
                <w:sz w:val="24"/>
                <w:szCs w:val="24"/>
                <w:highlight w:val="none"/>
              </w:rPr>
              <w:t>生产产品为</w:t>
            </w:r>
            <w:r>
              <w:rPr>
                <w:rFonts w:hint="eastAsia" w:ascii="Times New Roman" w:hAnsi="Times New Roman" w:eastAsia="宋体" w:cs="Times New Roman"/>
                <w:color w:val="auto"/>
                <w:sz w:val="24"/>
                <w:szCs w:val="24"/>
                <w:highlight w:val="none"/>
                <w:lang w:eastAsia="zh-CN"/>
              </w:rPr>
              <w:t>波纹管</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土工膜</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防水板、自粘胶膜</w:t>
            </w:r>
            <w:r>
              <w:rPr>
                <w:rFonts w:hint="default" w:ascii="Times New Roman" w:hAnsi="Times New Roman" w:eastAsia="宋体" w:cs="Times New Roman"/>
                <w:color w:val="auto"/>
                <w:sz w:val="24"/>
                <w:szCs w:val="24"/>
                <w:highlight w:val="none"/>
              </w:rPr>
              <w:t>。产品方案一览表见表</w:t>
            </w:r>
            <w:r>
              <w:rPr>
                <w:rFonts w:hint="eastAsia" w:ascii="Times New Roman" w:hAnsi="Times New Roman" w:eastAsia="宋体" w:cs="Times New Roman"/>
                <w:color w:val="auto"/>
                <w:sz w:val="24"/>
                <w:szCs w:val="24"/>
                <w:highlight w:val="none"/>
                <w:lang w:val="en-US" w:eastAsia="zh-CN"/>
              </w:rPr>
              <w:t>2-1</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所示。</w:t>
            </w:r>
          </w:p>
          <w:p>
            <w:pPr>
              <w:pStyle w:val="64"/>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w:t>
            </w:r>
            <w:r>
              <w:rPr>
                <w:rFonts w:hint="eastAsia" w:eastAsia="宋体" w:cs="Times New Roman"/>
                <w:color w:val="auto"/>
                <w:highlight w:val="none"/>
                <w:lang w:val="en-US" w:eastAsia="zh-CN"/>
              </w:rPr>
              <w:t>2</w:t>
            </w:r>
            <w:r>
              <w:rPr>
                <w:rFonts w:hint="default" w:ascii="Times New Roman" w:hAnsi="Times New Roman" w:eastAsia="宋体" w:cs="Times New Roman"/>
                <w:color w:val="auto"/>
                <w:highlight w:val="none"/>
              </w:rPr>
              <w:t>-</w:t>
            </w:r>
            <w:r>
              <w:rPr>
                <w:rFonts w:hint="eastAsia" w:eastAsia="宋体" w:cs="Times New Roman"/>
                <w:color w:val="auto"/>
                <w:highlight w:val="none"/>
                <w:lang w:val="en-US" w:eastAsia="zh-CN"/>
              </w:rPr>
              <w:t>1</w:t>
            </w:r>
            <w:r>
              <w:rPr>
                <w:rFonts w:hint="eastAsia" w:cs="Times New Roman"/>
                <w:color w:val="auto"/>
                <w:highlight w:val="none"/>
                <w:lang w:val="en-US" w:eastAsia="zh-CN"/>
              </w:rPr>
              <w:t>3</w:t>
            </w:r>
            <w:r>
              <w:rPr>
                <w:rFonts w:hint="default" w:ascii="Times New Roman" w:hAnsi="Times New Roman" w:eastAsia="宋体" w:cs="Times New Roman"/>
                <w:color w:val="auto"/>
                <w:highlight w:val="none"/>
              </w:rPr>
              <w:t xml:space="preserve">  项目产品方案一览表</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731"/>
              <w:gridCol w:w="2241"/>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94"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73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名称</w:t>
                  </w:r>
                </w:p>
              </w:tc>
              <w:tc>
                <w:tcPr>
                  <w:tcW w:w="224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产量</w:t>
                  </w:r>
                </w:p>
              </w:tc>
              <w:tc>
                <w:tcPr>
                  <w:tcW w:w="2236"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94"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73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波纹管</w:t>
                  </w:r>
                </w:p>
              </w:tc>
              <w:tc>
                <w:tcPr>
                  <w:tcW w:w="224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330</w:t>
                  </w:r>
                </w:p>
              </w:tc>
              <w:tc>
                <w:tcPr>
                  <w:tcW w:w="2236"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94"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73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土工膜</w:t>
                  </w:r>
                </w:p>
              </w:tc>
              <w:tc>
                <w:tcPr>
                  <w:tcW w:w="224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1900</w:t>
                  </w:r>
                </w:p>
              </w:tc>
              <w:tc>
                <w:tcPr>
                  <w:tcW w:w="2236"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94"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73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防水板</w:t>
                  </w:r>
                </w:p>
              </w:tc>
              <w:tc>
                <w:tcPr>
                  <w:tcW w:w="224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1120</w:t>
                  </w:r>
                </w:p>
              </w:tc>
              <w:tc>
                <w:tcPr>
                  <w:tcW w:w="2236"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94"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73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自粘胶膜</w:t>
                  </w:r>
                </w:p>
              </w:tc>
              <w:tc>
                <w:tcPr>
                  <w:tcW w:w="2241" w:type="dxa"/>
                  <w:noWrap w:val="0"/>
                  <w:vAlign w:val="center"/>
                </w:tcPr>
                <w:p>
                  <w:pPr>
                    <w:tabs>
                      <w:tab w:val="left" w:pos="2395"/>
                    </w:tabs>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2000</w:t>
                  </w:r>
                </w:p>
              </w:tc>
              <w:tc>
                <w:tcPr>
                  <w:tcW w:w="2236"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t/a</w:t>
                  </w:r>
                </w:p>
              </w:tc>
            </w:tr>
          </w:tbl>
          <w:p>
            <w:pPr>
              <w:spacing w:before="156" w:beforeLines="50"/>
              <w:ind w:firstLine="480"/>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各产品方案信息详见表</w:t>
            </w:r>
            <w:r>
              <w:rPr>
                <w:rFonts w:hint="eastAsia" w:cs="Times New Roman"/>
                <w:color w:val="auto"/>
                <w:sz w:val="24"/>
                <w:szCs w:val="24"/>
                <w:highlight w:val="none"/>
                <w:lang w:val="en-US" w:eastAsia="zh-CN"/>
              </w:rPr>
              <w:t>2-14</w:t>
            </w:r>
            <w:r>
              <w:rPr>
                <w:rFonts w:hint="default" w:ascii="Times New Roman" w:hAnsi="Times New Roman" w:eastAsia="宋体" w:cs="Times New Roman"/>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2-14</w:t>
            </w:r>
            <w:r>
              <w:rPr>
                <w:rFonts w:hint="default" w:ascii="Times New Roman" w:hAnsi="Times New Roman" w:eastAsia="宋体" w:cs="Times New Roman"/>
                <w:b/>
                <w:color w:val="auto"/>
                <w:sz w:val="21"/>
                <w:szCs w:val="21"/>
                <w:highlight w:val="none"/>
              </w:rPr>
              <w:t xml:space="preserve">   项目各产品方案详细信息</w:t>
            </w:r>
          </w:p>
          <w:tbl>
            <w:tblPr>
              <w:tblStyle w:val="21"/>
              <w:tblW w:w="8302" w:type="dxa"/>
              <w:tblInd w:w="0" w:type="dxa"/>
              <w:tblLayout w:type="fixed"/>
              <w:tblCellMar>
                <w:top w:w="15" w:type="dxa"/>
                <w:left w:w="15" w:type="dxa"/>
                <w:bottom w:w="15" w:type="dxa"/>
                <w:right w:w="15" w:type="dxa"/>
              </w:tblCellMar>
            </w:tblPr>
            <w:tblGrid>
              <w:gridCol w:w="457"/>
              <w:gridCol w:w="2043"/>
              <w:gridCol w:w="1255"/>
              <w:gridCol w:w="1344"/>
              <w:gridCol w:w="1194"/>
              <w:gridCol w:w="2009"/>
            </w:tblGrid>
            <w:tr>
              <w:tblPrEx>
                <w:tblLayout w:type="fixed"/>
                <w:tblCellMar>
                  <w:top w:w="15" w:type="dxa"/>
                  <w:left w:w="15" w:type="dxa"/>
                  <w:bottom w:w="15" w:type="dxa"/>
                  <w:right w:w="15" w:type="dxa"/>
                </w:tblCellMar>
              </w:tblPrEx>
              <w:trPr>
                <w:trHeight w:val="301"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360"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20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标称内径Фmm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标称外径Фmm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重量kg/m</w:t>
                  </w:r>
                </w:p>
              </w:tc>
              <w:tc>
                <w:tcPr>
                  <w:tcW w:w="2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1</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波纹管</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50单壁波纹管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Ф44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Ф50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0.16</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聚乙烯树脂（</w:t>
                  </w:r>
                  <w:r>
                    <w:rPr>
                      <w:rFonts w:hint="default" w:ascii="Times New Roman" w:hAnsi="Times New Roman" w:eastAsia="宋体" w:cs="Times New Roman"/>
                      <w:color w:val="auto"/>
                      <w:sz w:val="21"/>
                      <w:szCs w:val="21"/>
                      <w:highlight w:val="none"/>
                    </w:rPr>
                    <w:t>高密度聚乙烯新料塑料颗粒5502、低密度聚乙烯新料塑料颗粒4406）</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50双壁波纹管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Ф42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Ф50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0.17</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75单壁波纹管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Ф64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Ф75</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0.28</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1.4</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80双壁波纹管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Ф69</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Ф80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0.32</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100单壁波纹管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Ф89</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Ф100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0.42</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1.6</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Ф87</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Ф100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0.46</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1.7</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110双壁波纹管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Ф94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Ф110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0.48</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330"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20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标称厚度mm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标称幅宽mm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重量kg/m²</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default" w:ascii="Times New Roman" w:hAnsi="Times New Roman" w:eastAsia="宋体" w:cs="Times New Roman"/>
                      <w:b/>
                      <w:bCs/>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2</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土工膜</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0.949</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聚乙烯树脂（</w:t>
                  </w:r>
                  <w:r>
                    <w:rPr>
                      <w:rFonts w:hint="default" w:ascii="Times New Roman" w:hAnsi="Times New Roman" w:eastAsia="宋体" w:cs="Times New Roman"/>
                      <w:color w:val="auto"/>
                      <w:sz w:val="21"/>
                      <w:szCs w:val="21"/>
                      <w:highlight w:val="none"/>
                    </w:rPr>
                    <w:t>高密度聚乙烯新料塑料颗粒</w:t>
                  </w:r>
                  <w:r>
                    <w:rPr>
                      <w:rFonts w:hint="default" w:ascii="Times New Roman" w:hAnsi="Times New Roman" w:eastAsia="宋体" w:cs="Times New Roman"/>
                      <w:color w:val="auto"/>
                      <w:sz w:val="21"/>
                      <w:szCs w:val="21"/>
                      <w:highlight w:val="none"/>
                      <w:lang w:val="en-US" w:eastAsia="zh-CN"/>
                    </w:rPr>
                    <w:t>7042</w:t>
                  </w:r>
                  <w:r>
                    <w:rPr>
                      <w:rFonts w:hint="default" w:ascii="Times New Roman" w:hAnsi="Times New Roman" w:eastAsia="宋体" w:cs="Times New Roman"/>
                      <w:color w:val="auto"/>
                      <w:sz w:val="21"/>
                      <w:szCs w:val="21"/>
                      <w:highlight w:val="none"/>
                    </w:rPr>
                    <w:t>、低密度聚乙烯新料塑料颗粒</w:t>
                  </w:r>
                  <w:r>
                    <w:rPr>
                      <w:rFonts w:hint="default" w:ascii="Times New Roman" w:hAnsi="Times New Roman" w:eastAsia="宋体" w:cs="Times New Roman"/>
                      <w:color w:val="auto"/>
                      <w:sz w:val="21"/>
                      <w:szCs w:val="21"/>
                      <w:highlight w:val="none"/>
                      <w:lang w:val="en-US" w:eastAsia="zh-CN"/>
                    </w:rPr>
                    <w:t>5502</w:t>
                  </w:r>
                  <w:r>
                    <w:rPr>
                      <w:rFonts w:hint="default" w:ascii="Times New Roman" w:hAnsi="Times New Roman" w:eastAsia="宋体" w:cs="Times New Roman"/>
                      <w:color w:val="auto"/>
                      <w:sz w:val="21"/>
                      <w:szCs w:val="21"/>
                      <w:highlight w:val="none"/>
                    </w:rPr>
                    <w:t>）、色母粒</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1.41</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2.0mmHDPE土工膜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1.88</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330" w:hRule="atLeast"/>
              </w:trPr>
              <w:tc>
                <w:tcPr>
                  <w:tcW w:w="457"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bidi="ar"/>
                    </w:rPr>
                  </w:pPr>
                </w:p>
              </w:tc>
              <w:tc>
                <w:tcPr>
                  <w:tcW w:w="2043"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bidi="ar"/>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标称厚度mm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标称幅宽mm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重量kg/m²</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bidi="ar"/>
                    </w:rPr>
                    <w:t>PVC防水板</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1.0mmPVC防水板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0.949</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聚氯乙烯树脂、色母粒</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1.2mmPVC防水板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1.128</w:t>
                  </w:r>
                </w:p>
              </w:tc>
              <w:tc>
                <w:tcPr>
                  <w:tcW w:w="2009" w:type="dxa"/>
                  <w:vMerge w:val="continue"/>
                  <w:tcBorders>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1.5mmPVC防水板</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3000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1.41</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r>
            <w:tr>
              <w:tblPrEx>
                <w:tblLayout w:type="fixed"/>
                <w:tblCellMar>
                  <w:top w:w="15" w:type="dxa"/>
                  <w:left w:w="15" w:type="dxa"/>
                  <w:bottom w:w="15" w:type="dxa"/>
                  <w:right w:w="15" w:type="dxa"/>
                </w:tblCellMar>
              </w:tblPrEx>
              <w:trPr>
                <w:trHeight w:val="330"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序号</w:t>
                  </w:r>
                </w:p>
              </w:tc>
              <w:tc>
                <w:tcPr>
                  <w:tcW w:w="20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名称</w:t>
                  </w:r>
                </w:p>
              </w:tc>
              <w:tc>
                <w:tcPr>
                  <w:tcW w:w="37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产品型号</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原料</w:t>
                  </w:r>
                </w:p>
              </w:tc>
            </w:tr>
            <w:tr>
              <w:tblPrEx>
                <w:tblLayout w:type="fixed"/>
                <w:tblCellMar>
                  <w:top w:w="15" w:type="dxa"/>
                  <w:left w:w="15" w:type="dxa"/>
                  <w:bottom w:w="15" w:type="dxa"/>
                  <w:right w:w="15" w:type="dxa"/>
                </w:tblCellMar>
              </w:tblPrEx>
              <w:trPr>
                <w:trHeight w:val="330"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20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标称厚度mm</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标称幅宽mm</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bidi="ar"/>
                    </w:rPr>
                    <w:t>重量kg/m²</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自粘胶膜</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1.0mm自粘胶膜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0.95</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热熔压敏胶，项目自产的土工膜及PVC防水板，隔离纸膜</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4.2</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1.5mm自粘胶膜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1.425</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4.3</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1.0mm覆沙防水膜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1.1</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热熔压敏胶，项目自产的土工膜及PVC防水板，石粉</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4.4</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1.5mm覆沙防水膜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1.65</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4.5</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1.0mm自粘吊带胶膜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1.0</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0.95</w:t>
                  </w:r>
                </w:p>
              </w:tc>
              <w:tc>
                <w:tcPr>
                  <w:tcW w:w="2009" w:type="dxa"/>
                  <w:vMerge w:val="restart"/>
                  <w:tcBorders>
                    <w:top w:val="single" w:color="000000" w:sz="4" w:space="0"/>
                    <w:left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热熔压敏胶，项目自产的土工膜及PVC防水板，隔离纸膜</w:t>
                  </w:r>
                </w:p>
              </w:tc>
            </w:tr>
            <w:tr>
              <w:tblPrEx>
                <w:tblLayout w:type="fixed"/>
                <w:tblCellMar>
                  <w:top w:w="15" w:type="dxa"/>
                  <w:left w:w="15" w:type="dxa"/>
                  <w:bottom w:w="15" w:type="dxa"/>
                  <w:right w:w="15" w:type="dxa"/>
                </w:tblCellMar>
              </w:tblPrEx>
              <w:trPr>
                <w:trHeight w:val="33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4.6</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1.5mm自粘吊带胶膜</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1500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1.425</w:t>
                  </w:r>
                </w:p>
              </w:tc>
              <w:tc>
                <w:tcPr>
                  <w:tcW w:w="200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4、原项目主要原辅料消耗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（1）原辅料用量</w:t>
            </w:r>
          </w:p>
          <w:p>
            <w:pPr>
              <w:keepNext w:val="0"/>
              <w:keepLines w:val="0"/>
              <w:pageBreakBefore w:val="0"/>
              <w:widowControl w:val="0"/>
              <w:tabs>
                <w:tab w:val="left" w:pos="2395"/>
              </w:tabs>
              <w:kinsoku/>
              <w:wordWrap/>
              <w:overflowPunct/>
              <w:topLinePunct w:val="0"/>
              <w:autoSpaceDE/>
              <w:autoSpaceDN/>
              <w:bidi w:val="0"/>
              <w:spacing w:line="360" w:lineRule="auto"/>
              <w:ind w:right="105" w:rightChars="50" w:firstLine="480"/>
              <w:textAlignment w:val="auto"/>
              <w:rPr>
                <w:rFonts w:hint="default" w:ascii="Times New Roman" w:hAnsi="Times New Roman" w:eastAsia="宋体" w:cs="Times New Roman"/>
                <w:b/>
                <w:color w:val="auto"/>
                <w:sz w:val="24"/>
                <w:szCs w:val="24"/>
                <w:highlight w:val="none"/>
              </w:rPr>
            </w:pPr>
            <w:r>
              <w:rPr>
                <w:rFonts w:hint="eastAsia" w:cs="Times New Roman"/>
                <w:bCs/>
                <w:color w:val="auto"/>
                <w:sz w:val="24"/>
                <w:szCs w:val="24"/>
                <w:highlight w:val="none"/>
                <w:lang w:eastAsia="zh-CN"/>
              </w:rPr>
              <w:t>原</w:t>
            </w:r>
            <w:r>
              <w:rPr>
                <w:rFonts w:hint="default" w:ascii="Times New Roman" w:hAnsi="Times New Roman" w:eastAsia="宋体" w:cs="Times New Roman"/>
                <w:bCs/>
                <w:color w:val="auto"/>
                <w:sz w:val="24"/>
                <w:szCs w:val="24"/>
                <w:highlight w:val="none"/>
              </w:rPr>
              <w:t>项目主要原辅材料及能源消耗情况见表</w:t>
            </w:r>
            <w:r>
              <w:rPr>
                <w:rFonts w:hint="eastAsia" w:cs="Times New Roman"/>
                <w:bCs/>
                <w:color w:val="auto"/>
                <w:sz w:val="24"/>
                <w:szCs w:val="24"/>
                <w:highlight w:val="none"/>
                <w:lang w:val="en-US" w:eastAsia="zh-CN"/>
              </w:rPr>
              <w:t>2-15</w:t>
            </w:r>
            <w:r>
              <w:rPr>
                <w:rFonts w:hint="default" w:ascii="Times New Roman" w:hAnsi="Times New Roman" w:eastAsia="宋体" w:cs="Times New Roman"/>
                <w:bCs/>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2-15</w:t>
            </w:r>
            <w:r>
              <w:rPr>
                <w:rFonts w:hint="default" w:ascii="Times New Roman" w:hAnsi="Times New Roman" w:eastAsia="宋体" w:cs="Times New Roman"/>
                <w:b/>
                <w:color w:val="auto"/>
                <w:sz w:val="21"/>
                <w:szCs w:val="21"/>
                <w:highlight w:val="none"/>
              </w:rPr>
              <w:t xml:space="preserve">   项目主要原辅料用量及能源消耗</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725"/>
              <w:gridCol w:w="1076"/>
              <w:gridCol w:w="1153"/>
              <w:gridCol w:w="1730"/>
              <w:gridCol w:w="123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725"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材料名称</w:t>
                  </w:r>
                </w:p>
              </w:tc>
              <w:tc>
                <w:tcPr>
                  <w:tcW w:w="1076"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年耗量(t/a）</w:t>
                  </w:r>
                </w:p>
              </w:tc>
              <w:tc>
                <w:tcPr>
                  <w:tcW w:w="115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规格</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（成分）</w:t>
                  </w:r>
                </w:p>
              </w:tc>
              <w:tc>
                <w:tcPr>
                  <w:tcW w:w="1730"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供应来源</w:t>
                  </w:r>
                </w:p>
              </w:tc>
              <w:tc>
                <w:tcPr>
                  <w:tcW w:w="1239"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c>
                <w:tcPr>
                  <w:tcW w:w="995"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最大储存量（t）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一、生产波纹管主要原辅料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高密度聚乙烯新料塑料颗粒5502</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220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四川领源实业发展有限公司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（主原料）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低密度聚乙烯新料塑料颗粒4406</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110.2461</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重庆盛睿嘉新材料科技有限公司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二、生产土工膜主要原辅料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高密度聚乙烯新料塑料颗粒7042</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1700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重庆盛睿嘉新材料科技有限公司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（主原料）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低密度聚乙烯新料塑料颗粒5502</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171.1086</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四川领源实业发展有限公司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色母粒</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云南鑫旺达塑胶有限责任公司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染色</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三、生产PVC防水板主要原辅料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聚氯乙烯树脂</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1100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四川领源实业发展有限公司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袋装</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（主原料）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色母粒</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20.469</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云南鑫旺达塑胶有限责任公司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染色</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四、生产自粘胶膜主要原辅料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热熔压敏胶</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150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25kg/箱</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广东能辉新材料科技有限公司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土工膜</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1000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3mx350m</w:t>
                  </w:r>
                </w:p>
              </w:tc>
              <w:tc>
                <w:tcPr>
                  <w:tcW w:w="1730" w:type="dxa"/>
                  <w:vMerge w:val="restart"/>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公司自产</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PVC防水板</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630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3mx350m</w:t>
                  </w:r>
                </w:p>
              </w:tc>
              <w:tc>
                <w:tcPr>
                  <w:tcW w:w="1730" w:type="dxa"/>
                  <w:vMerge w:val="continue"/>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隔离纸膜</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50</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潮州市信德包装材料有限公司</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石粉</w:t>
                  </w:r>
                </w:p>
              </w:tc>
              <w:tc>
                <w:tcPr>
                  <w:tcW w:w="1076"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180.39</w:t>
                  </w:r>
                </w:p>
              </w:tc>
              <w:tc>
                <w:tcPr>
                  <w:tcW w:w="1153" w:type="dxa"/>
                  <w:noWrap w:val="0"/>
                  <w:vAlign w:val="center"/>
                </w:tcPr>
                <w:p>
                  <w:pPr>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25kg/袋</w:t>
                  </w:r>
                </w:p>
              </w:tc>
              <w:tc>
                <w:tcPr>
                  <w:tcW w:w="173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 xml:space="preserve">宜都楚雄高岭土有限责任公司 </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辅料</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2" w:type="dxa"/>
                  <w:gridSpan w:val="7"/>
                  <w:noWrap w:val="0"/>
                  <w:vAlign w:val="center"/>
                </w:tcPr>
                <w:p>
                  <w:pPr>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五、能耗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384"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生产新鲜水</w:t>
                  </w:r>
                </w:p>
              </w:tc>
              <w:tc>
                <w:tcPr>
                  <w:tcW w:w="107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3168m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115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3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园区接入</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384"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生活新鲜水</w:t>
                  </w:r>
                </w:p>
              </w:tc>
              <w:tc>
                <w:tcPr>
                  <w:tcW w:w="107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277.2</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115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3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园区接入</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电能</w:t>
                  </w:r>
                </w:p>
              </w:tc>
              <w:tc>
                <w:tcPr>
                  <w:tcW w:w="107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120×10</w:t>
                  </w:r>
                  <w:r>
                    <w:rPr>
                      <w:rFonts w:hint="default" w:ascii="Times New Roman" w:hAnsi="Times New Roman" w:eastAsia="宋体" w:cs="Times New Roman"/>
                      <w:color w:val="auto"/>
                      <w:sz w:val="21"/>
                      <w:szCs w:val="21"/>
                      <w:highlight w:val="none"/>
                      <w:vertAlign w:val="superscript"/>
                    </w:rPr>
                    <w:t>4</w:t>
                  </w:r>
                  <w:r>
                    <w:rPr>
                      <w:rFonts w:hint="default" w:ascii="Times New Roman" w:hAnsi="Times New Roman" w:eastAsia="宋体" w:cs="Times New Roman"/>
                      <w:color w:val="auto"/>
                      <w:sz w:val="21"/>
                      <w:szCs w:val="21"/>
                      <w:highlight w:val="none"/>
                    </w:rPr>
                    <w:t>kW·h</w:t>
                  </w:r>
                </w:p>
              </w:tc>
              <w:tc>
                <w:tcPr>
                  <w:tcW w:w="115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3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园区接入</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活性炭</w:t>
                  </w:r>
                </w:p>
              </w:tc>
              <w:tc>
                <w:tcPr>
                  <w:tcW w:w="107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4.61</w:t>
                  </w:r>
                  <w:r>
                    <w:rPr>
                      <w:rFonts w:hint="default" w:ascii="Times New Roman" w:hAnsi="Times New Roman" w:eastAsia="宋体" w:cs="Times New Roman"/>
                      <w:color w:val="auto"/>
                      <w:sz w:val="21"/>
                      <w:szCs w:val="21"/>
                      <w:highlight w:val="none"/>
                    </w:rPr>
                    <w:t>t/a</w:t>
                  </w:r>
                </w:p>
              </w:tc>
              <w:tc>
                <w:tcPr>
                  <w:tcW w:w="115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25kg/箱</w:t>
                  </w:r>
                </w:p>
              </w:tc>
              <w:tc>
                <w:tcPr>
                  <w:tcW w:w="173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就近购买</w:t>
                  </w:r>
                </w:p>
              </w:tc>
              <w:tc>
                <w:tcPr>
                  <w:tcW w:w="12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99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w:t>
                  </w:r>
                </w:p>
              </w:tc>
            </w:tr>
          </w:tbl>
          <w:p>
            <w:pPr>
              <w:pStyle w:val="7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rPr>
              <w:t>2</w:t>
            </w:r>
            <w:r>
              <w:rPr>
                <w:rFonts w:hint="default" w:ascii="Times New Roman" w:hAnsi="Times New Roman" w:eastAsia="宋体" w:cs="Times New Roman"/>
                <w:b/>
                <w:color w:val="auto"/>
                <w:sz w:val="24"/>
                <w:szCs w:val="24"/>
                <w:highlight w:val="none"/>
              </w:rPr>
              <w:t>）主要原辅材料性质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b/>
                <w:bCs/>
                <w:color w:val="auto"/>
                <w:sz w:val="24"/>
                <w:szCs w:val="24"/>
                <w:highlight w:val="none"/>
                <w:shd w:val="clear" w:color="auto" w:fill="FFFFFF"/>
              </w:rPr>
              <w:t>①高密度聚乙烯（</w:t>
            </w:r>
            <w:r>
              <w:rPr>
                <w:rFonts w:hint="eastAsia" w:cs="Times New Roman"/>
                <w:b/>
                <w:bCs/>
                <w:color w:val="auto"/>
                <w:sz w:val="24"/>
                <w:szCs w:val="24"/>
                <w:highlight w:val="none"/>
                <w:shd w:val="clear" w:color="auto" w:fill="FFFFFF"/>
                <w:lang w:val="en-US" w:eastAsia="zh-CN"/>
              </w:rPr>
              <w:t>HD</w:t>
            </w:r>
            <w:r>
              <w:rPr>
                <w:rFonts w:hint="default" w:ascii="Times New Roman" w:hAnsi="Times New Roman" w:eastAsia="宋体" w:cs="Times New Roman"/>
                <w:b/>
                <w:bCs/>
                <w:color w:val="auto"/>
                <w:sz w:val="24"/>
                <w:szCs w:val="24"/>
                <w:highlight w:val="none"/>
                <w:shd w:val="clear" w:color="auto" w:fill="FFFFFF"/>
              </w:rPr>
              <w:t>PE）颗粒</w:t>
            </w:r>
          </w:p>
          <w:p>
            <w:pPr>
              <w:pStyle w:val="74"/>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高密度聚乙烯（HDPE）颗粒:</w:t>
            </w:r>
            <w:r>
              <w:rPr>
                <w:rFonts w:hint="default" w:ascii="Times New Roman" w:hAnsi="Times New Roman" w:eastAsia="宋体" w:cs="Times New Roman"/>
                <w:color w:val="auto"/>
                <w:sz w:val="24"/>
                <w:szCs w:val="24"/>
                <w:highlight w:val="none"/>
              </w:rPr>
              <w:t>高密度聚乙烯又称低压聚乙烯，HDPE是一种结晶度高、非极性的热塑性树脂。高密度聚乙烯是种白色粉末颗粒状产品，无毒、无味，密度在0.940~0.976 g/cm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范围内；结晶度为80%~90%，软化点为125~135℃；熔化温度120~160℃。它具有良好的耐热性和耐寒性，化学稳定性好，还具有较高的刚性和韧性，机械强度好。介电性能，耐环境应力开裂性亦较好。硬度、拉伸强度和蠕变性优于低密度聚乙烯；耐磨性、电绝缘性、韧性及耐寒性均较好，但与低密度聚乙烯相比绝缘性略差些；化学稳定性好，在室温条件下，不溶于任何有机溶剂，耐酸、碱和各种盐类的腐蚀；薄膜对水蒸气和空气的渗透性小、吸水性低；耐老化性能差，耐环境开裂性不如低密度聚乙烯，特别是热氧化作用会使其性能下降，所以，树脂需加入抗氧剂和紫外线吸收剂等来提高改善这方面的不足。高密度聚乙烯薄膜在受力情况下的热变形温度较低，这一点应用时要注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b/>
                <w:bCs/>
                <w:color w:val="auto"/>
                <w:sz w:val="24"/>
                <w:szCs w:val="24"/>
                <w:highlight w:val="none"/>
                <w:shd w:val="clear" w:color="auto" w:fill="FFFFFF"/>
              </w:rPr>
              <w:t>②低密度聚乙烯（</w:t>
            </w:r>
            <w:r>
              <w:rPr>
                <w:rFonts w:hint="eastAsia" w:cs="Times New Roman"/>
                <w:b/>
                <w:bCs/>
                <w:color w:val="auto"/>
                <w:sz w:val="24"/>
                <w:szCs w:val="24"/>
                <w:highlight w:val="none"/>
                <w:shd w:val="clear" w:color="auto" w:fill="FFFFFF"/>
                <w:lang w:val="en-US" w:eastAsia="zh-CN"/>
              </w:rPr>
              <w:t>LD</w:t>
            </w:r>
            <w:r>
              <w:rPr>
                <w:rFonts w:hint="default" w:ascii="Times New Roman" w:hAnsi="Times New Roman" w:eastAsia="宋体" w:cs="Times New Roman"/>
                <w:b/>
                <w:bCs/>
                <w:color w:val="auto"/>
                <w:sz w:val="24"/>
                <w:szCs w:val="24"/>
                <w:highlight w:val="none"/>
                <w:shd w:val="clear" w:color="auto" w:fill="FFFFFF"/>
              </w:rPr>
              <w:t>PE）颗粒</w:t>
            </w:r>
          </w:p>
          <w:p>
            <w:pPr>
              <w:pStyle w:val="74"/>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highlight w:val="none"/>
              </w:rPr>
              <w:t>低密度聚乙烯（LDPE）颗粒:</w:t>
            </w:r>
            <w:r>
              <w:rPr>
                <w:rFonts w:hint="default" w:ascii="Times New Roman" w:hAnsi="Times New Roman" w:eastAsia="宋体" w:cs="Times New Roman"/>
                <w:bCs/>
                <w:color w:val="auto"/>
                <w:sz w:val="24"/>
                <w:szCs w:val="24"/>
                <w:highlight w:val="none"/>
              </w:rPr>
              <w:t>低密度聚乙烯又称高压聚乙烯，LDPE呈乳白色，无味、无臭、无毒，表面无光泽的蜡状颗粒。密度为0.91g/cm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-0.93g/cm</w:t>
            </w:r>
            <w:r>
              <w:rPr>
                <w:rFonts w:hint="default" w:ascii="Times New Roman" w:hAnsi="Times New Roman" w:eastAsia="宋体" w:cs="Times New Roman"/>
                <w:bCs/>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，LDPE的熔点为120~125℃，是聚乙烯树脂中最轻的品种。具有良好的柔软性、延伸性、电绝缘性、透明性、易加工性和一定的透气性。其化学稳定性能较好，耐碱、耐一般有机溶剂。</w:t>
            </w:r>
          </w:p>
          <w:p>
            <w:pPr>
              <w:pStyle w:val="74"/>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本项目生产过程中为高密度聚乙烯（HDPE）颗粒及低密度聚乙烯（LDPE）颗粒根据一定比例配比着使用，生产温度控制为150℃左右。本次建设项目实际加工过程中加热至熔化温度的控制温度远小于PE 材料的分解温度，不会产生分解废气。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③聚氯乙烯（PVC）</w:t>
            </w:r>
          </w:p>
          <w:p>
            <w:pPr>
              <w:pStyle w:val="74"/>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简称PVC，由氯乙烯在引发剂作用下聚合而成的热塑性树脂。是氯乙烯的均聚物。氯乙烯均聚物和氯乙烯共聚物统称为氯乙烯树脂。PVC为无定形结构的白色粉末，支化度较小。工业生产的PVC分子量一般在5万～12万范围内，具有较大的多分散性，分子量随聚合温度的降低而增加；无固定熔点，80～85℃开始软化，130℃变为粘弹态，150℃开始转变为粘流态；有较好的机械性能，抗张强度60MPa左右，冲击强度5～10kJ/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有优异的介电性能。但对光和热的稳定性差，在100℃以上或经长时间阳光曝晒，就会分解而产生氯化氢，并进一步自动催化分解，引起变色，物理机械性能也迅速下降，在实际应用中必须加入稳定剂以提高对热和光的稳定性。PVC很坚硬，溶解性也很差，只能溶于环己酮、二氯乙烷和四氢呋喃等少数溶剂中，对有机和无机酸、碱、盐均稳定，化学稳定性随使用温度的升高而降低。PVC溶解在丙酮-二硫化碳或丙酮－苯混合溶剂中，用于干法纺丝或湿法纺丝而成纤维，称氯纶。具有难燃、耐酸碱、抗微生物、耐磨并具有较好的保暖性和弹性。</w:t>
            </w:r>
          </w:p>
          <w:p>
            <w:pPr>
              <w:pStyle w:val="74"/>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④色母</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色母也称色种，是一种新型高分子材料专用着色剂，色母主要用在塑料生产。色母由颜料或染料、载体和分散剂三种基本要素所组成，是把超常量的颜料均匀载附于树脂之中而制得的聚集体。本项目使用的色母为普通注塑色母，主要成分树脂和无机颜料配比而成。</w:t>
            </w:r>
          </w:p>
          <w:p>
            <w:pPr>
              <w:pStyle w:val="7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Lines="0" w:afterLines="0"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⑤石粉</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color w:val="auto"/>
                <w:sz w:val="24"/>
                <w:szCs w:val="24"/>
                <w:highlight w:val="none"/>
              </w:rPr>
              <w:t>石粉，</w:t>
            </w:r>
            <w:r>
              <w:rPr>
                <w:rFonts w:hint="default" w:ascii="Times New Roman" w:hAnsi="Times New Roman" w:eastAsia="宋体" w:cs="Times New Roman"/>
                <w:b w:val="0"/>
                <w:bCs/>
                <w:color w:val="auto"/>
                <w:sz w:val="24"/>
                <w:szCs w:val="24"/>
                <w:highlight w:val="none"/>
              </w:rPr>
              <w:t>即碳酸钙粉末(Light Calcium Carbonate)，又称沉淀碳酸钙( Precipitated Calcium Carbonate)，简称PCC。分子式为：CaCO</w:t>
            </w:r>
            <w:r>
              <w:rPr>
                <w:rFonts w:hint="default" w:ascii="Times New Roman" w:hAnsi="Times New Roman" w:eastAsia="宋体" w:cs="Times New Roman"/>
                <w:b w:val="0"/>
                <w:bCs/>
                <w:color w:val="auto"/>
                <w:sz w:val="24"/>
                <w:szCs w:val="24"/>
                <w:highlight w:val="none"/>
                <w:vertAlign w:val="subscript"/>
              </w:rPr>
              <w:t>3</w:t>
            </w:r>
            <w:r>
              <w:rPr>
                <w:rFonts w:hint="default" w:ascii="Times New Roman" w:hAnsi="Times New Roman" w:eastAsia="宋体" w:cs="Times New Roman"/>
                <w:b w:val="0"/>
                <w:bCs/>
                <w:color w:val="auto"/>
                <w:sz w:val="24"/>
                <w:szCs w:val="24"/>
                <w:highlight w:val="none"/>
              </w:rPr>
              <w:t>，分子量：100.09。性状为白色粉末或无色结晶，无味，825℃分解为氧化钙和二氧化碳。溶于稀酸而放出二氧化碳，不溶于醇，有两种结晶，一种是正交晶体文石，一种是六方菱面晶体方解石。可通过碳化法、氯化钙法等工业方法制得。碳酸钙粉末可应用于橡胶、塑料、油漆和水性涂料等行业。石粉是一种塑料改性填料，通过与聚合物或其他载体混合造粒而形成的粒料，在塑料制品中能起到一种骨架作用，对塑料制品尺寸的稳定性有很大作用，能提高制品的</w:t>
            </w:r>
            <w:r>
              <w:rPr>
                <w:rFonts w:hint="default" w:ascii="Times New Roman" w:hAnsi="Times New Roman" w:eastAsia="宋体" w:cs="Times New Roman"/>
                <w:b w:val="0"/>
                <w:bCs/>
                <w:color w:val="auto"/>
                <w:sz w:val="24"/>
                <w:szCs w:val="24"/>
                <w:highlight w:val="none"/>
              </w:rPr>
              <w:fldChar w:fldCharType="begin"/>
            </w:r>
            <w:r>
              <w:rPr>
                <w:rFonts w:hint="default" w:ascii="Times New Roman" w:hAnsi="Times New Roman" w:eastAsia="宋体" w:cs="Times New Roman"/>
                <w:b w:val="0"/>
                <w:bCs/>
                <w:color w:val="auto"/>
                <w:sz w:val="24"/>
                <w:szCs w:val="24"/>
                <w:highlight w:val="none"/>
              </w:rPr>
              <w:instrText xml:space="preserve"> HYPERLINK "http://baike.baidu.com/view/34359.htm" \t "_blank" </w:instrText>
            </w:r>
            <w:r>
              <w:rPr>
                <w:rFonts w:hint="default" w:ascii="Times New Roman" w:hAnsi="Times New Roman" w:eastAsia="宋体" w:cs="Times New Roman"/>
                <w:b w:val="0"/>
                <w:bCs/>
                <w:color w:val="auto"/>
                <w:sz w:val="24"/>
                <w:szCs w:val="24"/>
                <w:highlight w:val="none"/>
              </w:rPr>
              <w:fldChar w:fldCharType="separate"/>
            </w:r>
            <w:r>
              <w:rPr>
                <w:rFonts w:hint="default" w:ascii="Times New Roman" w:hAnsi="Times New Roman" w:eastAsia="宋体" w:cs="Times New Roman"/>
                <w:b w:val="0"/>
                <w:bCs/>
                <w:color w:val="auto"/>
                <w:sz w:val="24"/>
                <w:szCs w:val="24"/>
                <w:highlight w:val="none"/>
              </w:rPr>
              <w:t>硬度</w:t>
            </w:r>
            <w:r>
              <w:rPr>
                <w:rFonts w:hint="default" w:ascii="Times New Roman" w:hAnsi="Times New Roman" w:eastAsia="宋体" w:cs="Times New Roman"/>
                <w:b w:val="0"/>
                <w:bCs/>
                <w:color w:val="auto"/>
                <w:sz w:val="24"/>
                <w:szCs w:val="24"/>
                <w:highlight w:val="none"/>
              </w:rPr>
              <w:fldChar w:fldCharType="end"/>
            </w:r>
            <w:r>
              <w:rPr>
                <w:rFonts w:hint="default" w:ascii="Times New Roman" w:hAnsi="Times New Roman" w:eastAsia="宋体" w:cs="Times New Roman"/>
                <w:b w:val="0"/>
                <w:bCs/>
                <w:color w:val="auto"/>
                <w:sz w:val="24"/>
                <w:szCs w:val="24"/>
                <w:highlight w:val="none"/>
              </w:rPr>
              <w:t>，还可以提高制品的表面光泽和表面平整性。在一般塑料制品中添加碳酸钙耐热性可以提高，由于碳酸钙白度在90%以上，还可以取代昂贵的白色</w:t>
            </w:r>
            <w:r>
              <w:rPr>
                <w:rFonts w:hint="default" w:ascii="Times New Roman" w:hAnsi="Times New Roman" w:eastAsia="宋体" w:cs="Times New Roman"/>
                <w:b w:val="0"/>
                <w:bCs/>
                <w:color w:val="auto"/>
                <w:sz w:val="24"/>
                <w:szCs w:val="24"/>
                <w:highlight w:val="none"/>
              </w:rPr>
              <w:fldChar w:fldCharType="begin"/>
            </w:r>
            <w:r>
              <w:rPr>
                <w:rFonts w:hint="default" w:ascii="Times New Roman" w:hAnsi="Times New Roman" w:eastAsia="宋体" w:cs="Times New Roman"/>
                <w:b w:val="0"/>
                <w:bCs/>
                <w:color w:val="auto"/>
                <w:sz w:val="24"/>
                <w:szCs w:val="24"/>
                <w:highlight w:val="none"/>
              </w:rPr>
              <w:instrText xml:space="preserve"> HYPERLINK "http://baike.baidu.com/view/24489.htm" \t "_blank" </w:instrText>
            </w:r>
            <w:r>
              <w:rPr>
                <w:rFonts w:hint="default" w:ascii="Times New Roman" w:hAnsi="Times New Roman" w:eastAsia="宋体" w:cs="Times New Roman"/>
                <w:b w:val="0"/>
                <w:bCs/>
                <w:color w:val="auto"/>
                <w:sz w:val="24"/>
                <w:szCs w:val="24"/>
                <w:highlight w:val="none"/>
              </w:rPr>
              <w:fldChar w:fldCharType="separate"/>
            </w:r>
            <w:r>
              <w:rPr>
                <w:rFonts w:hint="default" w:ascii="Times New Roman" w:hAnsi="Times New Roman" w:eastAsia="宋体" w:cs="Times New Roman"/>
                <w:b w:val="0"/>
                <w:bCs/>
                <w:color w:val="auto"/>
                <w:sz w:val="24"/>
                <w:szCs w:val="24"/>
                <w:highlight w:val="none"/>
              </w:rPr>
              <w:t>颜料</w:t>
            </w:r>
            <w:r>
              <w:rPr>
                <w:rFonts w:hint="default" w:ascii="Times New Roman" w:hAnsi="Times New Roman" w:eastAsia="宋体" w:cs="Times New Roman"/>
                <w:b w:val="0"/>
                <w:bCs/>
                <w:color w:val="auto"/>
                <w:sz w:val="24"/>
                <w:szCs w:val="24"/>
                <w:highlight w:val="none"/>
              </w:rPr>
              <w:fldChar w:fldCharType="end"/>
            </w:r>
            <w:r>
              <w:rPr>
                <w:rFonts w:hint="default" w:ascii="Times New Roman" w:hAnsi="Times New Roman" w:eastAsia="宋体" w:cs="Times New Roman"/>
                <w:b w:val="0"/>
                <w:bCs/>
                <w:color w:val="auto"/>
                <w:sz w:val="24"/>
                <w:szCs w:val="24"/>
                <w:highlight w:val="none"/>
              </w:rPr>
              <w:t>起到一定的增白作用。本项目使用石粉作为生产自粘胶膜的填充剂。</w:t>
            </w:r>
          </w:p>
          <w:p>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r>
              <w:rPr>
                <w:rFonts w:hint="eastAsia" w:cs="Times New Roman"/>
                <w:b/>
                <w:color w:val="auto"/>
                <w:sz w:val="24"/>
                <w:szCs w:val="24"/>
                <w:highlight w:val="none"/>
                <w:lang w:eastAsia="zh-CN"/>
              </w:rPr>
              <w:t>原</w:t>
            </w:r>
            <w:r>
              <w:rPr>
                <w:rFonts w:hint="default" w:ascii="Times New Roman" w:hAnsi="Times New Roman" w:eastAsia="宋体" w:cs="Times New Roman"/>
                <w:b/>
                <w:color w:val="auto"/>
                <w:sz w:val="24"/>
                <w:szCs w:val="24"/>
                <w:highlight w:val="none"/>
              </w:rPr>
              <w:t>项目主要生产设备</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根据建设单位提供的资料显示，</w:t>
            </w:r>
            <w:r>
              <w:rPr>
                <w:rFonts w:hint="eastAsia" w:cs="Times New Roman"/>
                <w:bCs/>
                <w:color w:val="auto"/>
                <w:sz w:val="24"/>
                <w:szCs w:val="24"/>
                <w:highlight w:val="none"/>
                <w:lang w:eastAsia="zh-CN"/>
              </w:rPr>
              <w:t>原</w:t>
            </w:r>
            <w:r>
              <w:rPr>
                <w:rFonts w:hint="default" w:ascii="Times New Roman" w:hAnsi="Times New Roman" w:eastAsia="宋体" w:cs="Times New Roman"/>
                <w:bCs/>
                <w:color w:val="auto"/>
                <w:sz w:val="24"/>
                <w:szCs w:val="24"/>
                <w:highlight w:val="none"/>
              </w:rPr>
              <w:t>项目主要生产设备详见表</w:t>
            </w:r>
            <w:r>
              <w:rPr>
                <w:rFonts w:hint="eastAsia" w:cs="Times New Roman"/>
                <w:bCs/>
                <w:color w:val="auto"/>
                <w:sz w:val="24"/>
                <w:szCs w:val="24"/>
                <w:highlight w:val="none"/>
                <w:lang w:val="en-US" w:eastAsia="zh-CN"/>
              </w:rPr>
              <w:t>2-16</w:t>
            </w:r>
            <w:r>
              <w:rPr>
                <w:rFonts w:hint="default" w:ascii="Times New Roman" w:hAnsi="Times New Roman" w:eastAsia="宋体" w:cs="Times New Roman"/>
                <w:bCs/>
                <w:color w:val="auto"/>
                <w:sz w:val="24"/>
                <w:szCs w:val="24"/>
                <w:highlight w:val="none"/>
              </w:rPr>
              <w:t>。</w:t>
            </w:r>
          </w:p>
          <w:p>
            <w:pPr>
              <w:pStyle w:val="7"/>
              <w:spacing w:line="240" w:lineRule="auto"/>
              <w:ind w:firstLine="42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eastAsia" w:cs="Times New Roman"/>
                <w:color w:val="auto"/>
                <w:sz w:val="21"/>
                <w:szCs w:val="21"/>
                <w:highlight w:val="none"/>
                <w:lang w:val="en-US" w:eastAsia="zh-CN"/>
              </w:rPr>
              <w:t>2-16</w:t>
            </w:r>
            <w:r>
              <w:rPr>
                <w:rFonts w:hint="default" w:ascii="Times New Roman" w:hAnsi="Times New Roman" w:eastAsia="宋体" w:cs="Times New Roman"/>
                <w:color w:val="auto"/>
                <w:sz w:val="21"/>
                <w:szCs w:val="21"/>
                <w:highlight w:val="none"/>
              </w:rPr>
              <w:t xml:space="preserve">   项目主要生产设备及设施一览表</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59"/>
              <w:gridCol w:w="2234"/>
              <w:gridCol w:w="689"/>
              <w:gridCol w:w="1529"/>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6"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659"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w:t>
                  </w:r>
                </w:p>
              </w:tc>
              <w:tc>
                <w:tcPr>
                  <w:tcW w:w="2234"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689"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1529"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型号</w:t>
                  </w:r>
                </w:p>
              </w:tc>
              <w:tc>
                <w:tcPr>
                  <w:tcW w:w="2425"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5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波纹管</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上料机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2套</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用于原料混料及上料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挤出机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挤出成型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环形模头</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10套</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冷风成型机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环形式打孔机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环切式无屑切割机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储管机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6"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5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土工膜及防水板</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配料机（包括1个搅拌桶、1台混料机及1根输送杠）</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输送杠1个为螺旋输送，1个为气流输送</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用于原料混料及上料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熔融挤出机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用于原料熔融挤出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平行模头</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5套</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三辊压延机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YVF2-280S-6</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将挤出的塑料制板、覆膜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模温控制机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生产过程温度控制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冷却传输架</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收卷机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成品收卷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65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自粘胶膜</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机架</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接料平台</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宽幅涂布头</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涂胶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涂布辊及导辊</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熔胶箱</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溶胶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空压机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AM-37A/380V</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提供气体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破碎机</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Y-225</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用于边角料破碎处理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766"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65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废水处理</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冷却水池（53m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生产过程冷却水处理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66"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65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水泵</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2台</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425"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76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65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w:t>
                  </w:r>
                </w:p>
              </w:tc>
              <w:tc>
                <w:tcPr>
                  <w:tcW w:w="223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集气罩（面积为3</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r>
                    <w:rPr>
                      <w:rFonts w:hint="default" w:ascii="Times New Roman" w:hAnsi="Times New Roman" w:eastAsia="宋体" w:cs="Times New Roman"/>
                      <w:bCs/>
                      <w:color w:val="auto"/>
                      <w:sz w:val="21"/>
                      <w:szCs w:val="21"/>
                      <w:highlight w:val="none"/>
                    </w:rPr>
                    <w:t>的2个，</w:t>
                  </w:r>
                  <w:r>
                    <w:rPr>
                      <w:rFonts w:hint="default" w:ascii="Times New Roman" w:hAnsi="Times New Roman" w:eastAsia="宋体" w:cs="Times New Roman"/>
                      <w:color w:val="auto"/>
                      <w:sz w:val="21"/>
                      <w:szCs w:val="21"/>
                      <w:highlight w:val="none"/>
                    </w:rPr>
                    <w:t>面积为4</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r>
                    <w:rPr>
                      <w:rFonts w:hint="default" w:ascii="Times New Roman" w:hAnsi="Times New Roman" w:eastAsia="宋体" w:cs="Times New Roman"/>
                      <w:bCs/>
                      <w:color w:val="auto"/>
                      <w:sz w:val="21"/>
                      <w:szCs w:val="21"/>
                      <w:highlight w:val="none"/>
                    </w:rPr>
                    <w:t>的2</w:t>
                  </w:r>
                  <w:r>
                    <w:rPr>
                      <w:rFonts w:hint="default" w:ascii="Times New Roman" w:hAnsi="Times New Roman" w:eastAsia="宋体" w:cs="Times New Roman"/>
                      <w:color w:val="auto"/>
                      <w:sz w:val="21"/>
                      <w:szCs w:val="21"/>
                      <w:highlight w:val="none"/>
                    </w:rPr>
                    <w:t>个）+UV光氧催化设备+1套活性炭废气处理装置+1根15m高排气筒（</w:t>
                  </w:r>
                  <w:r>
                    <w:rPr>
                      <w:rFonts w:hint="eastAsia"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w:t>
                  </w:r>
                </w:p>
              </w:tc>
              <w:tc>
                <w:tcPr>
                  <w:tcW w:w="15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配套风机总风量8000m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/h</w:t>
                  </w:r>
                </w:p>
              </w:tc>
              <w:tc>
                <w:tcPr>
                  <w:tcW w:w="242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有机废气处理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6、原项目劳动定员及工作制度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劳动定员：项目劳动定员</w:t>
            </w:r>
            <w:r>
              <w:rPr>
                <w:rFonts w:hint="eastAsia" w:ascii="Times New Roman" w:hAnsi="Times New Roman" w:eastAsia="宋体"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lang w:val="en-US" w:eastAsia="zh-CN"/>
              </w:rPr>
              <w:t>人，均</w:t>
            </w:r>
            <w:r>
              <w:rPr>
                <w:rFonts w:hint="eastAsia" w:ascii="Times New Roman" w:hAnsi="Times New Roman" w:eastAsia="宋体"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在项目区食宿。</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生产班制：每年工作3</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0天，每天工作</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班，每班工作8小时。</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原项目工艺流程</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s="Times New Roman"/>
                <w:b/>
                <w:bCs/>
                <w:color w:val="auto"/>
                <w:sz w:val="24"/>
                <w:szCs w:val="24"/>
                <w:highlight w:val="none"/>
                <w:lang w:val="en-US" w:eastAsia="zh-CN"/>
              </w:rPr>
              <w:t>（1）波纹管</w:t>
            </w:r>
            <w:r>
              <w:rPr>
                <w:rFonts w:hint="default" w:ascii="Times New Roman" w:hAnsi="Times New Roman" w:eastAsia="宋体" w:cs="Times New Roman"/>
                <w:b/>
                <w:color w:val="auto"/>
                <w:sz w:val="24"/>
                <w:szCs w:val="24"/>
                <w:highlight w:val="none"/>
              </w:rPr>
              <w:t>生产工艺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项目共设置2条波纹管生产线，设计生产规模为330t/a</w:t>
            </w:r>
            <w:r>
              <w:rPr>
                <w:rFonts w:hint="default" w:ascii="Times New Roman" w:hAnsi="Times New Roman" w:eastAsia="宋体" w:cs="Times New Roman"/>
                <w:color w:val="auto"/>
                <w:kern w:val="2"/>
                <w:sz w:val="24"/>
                <w:szCs w:val="24"/>
                <w:highlight w:val="none"/>
                <w:lang w:bidi="ar"/>
              </w:rPr>
              <w:t>。主要</w:t>
            </w:r>
            <w:r>
              <w:rPr>
                <w:rFonts w:hint="default" w:ascii="Times New Roman" w:hAnsi="Times New Roman" w:eastAsia="宋体" w:cs="Times New Roman"/>
                <w:color w:val="auto"/>
                <w:sz w:val="24"/>
                <w:szCs w:val="24"/>
                <w:highlight w:val="none"/>
              </w:rPr>
              <w:t>以高密度聚乙烯、低密度聚乙烯新料为原料进行生产。</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kern w:val="2"/>
                <w:sz w:val="24"/>
                <w:szCs w:val="24"/>
                <w:highlight w:val="none"/>
                <w:lang w:bidi="ar"/>
              </w:rPr>
              <w:t>生产波纹管时的生产工艺流程及产排污环节详见图</w:t>
            </w:r>
            <w:r>
              <w:rPr>
                <w:rFonts w:hint="eastAsia" w:cs="Times New Roman"/>
                <w:color w:val="auto"/>
                <w:kern w:val="2"/>
                <w:sz w:val="24"/>
                <w:szCs w:val="24"/>
                <w:highlight w:val="none"/>
                <w:lang w:val="en-US" w:eastAsia="zh-CN" w:bidi="ar"/>
              </w:rPr>
              <w:t>2-7</w:t>
            </w:r>
            <w:r>
              <w:rPr>
                <w:rFonts w:hint="default" w:ascii="Times New Roman" w:hAnsi="Times New Roman" w:eastAsia="宋体" w:cs="Times New Roman"/>
                <w:color w:val="auto"/>
                <w:kern w:val="2"/>
                <w:sz w:val="24"/>
                <w:szCs w:val="24"/>
                <w:highlight w:val="none"/>
                <w:lang w:bidi="ar"/>
              </w:rPr>
              <w:t>所示。</w:t>
            </w:r>
          </w:p>
          <w:p>
            <w:pPr>
              <w:pStyle w:val="74"/>
              <w:ind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highlight w:val="none"/>
              </w:rPr>
              <w:object>
                <v:shape id="_x0000_i1031" o:spt="75" type="#_x0000_t75" style="height:398.5pt;width:338.7pt;" o:ole="t" filled="f" o:preferrelative="t" stroked="f" coordsize="21600,21600">
                  <v:path/>
                  <v:fill on="f" focussize="0,0"/>
                  <v:stroke on="f"/>
                  <v:imagedata r:id="rId18" o:title=""/>
                  <o:lock v:ext="edit" aspectratio="f"/>
                  <w10:wrap type="none"/>
                  <w10:anchorlock/>
                </v:shape>
                <o:OLEObject Type="Embed" ProgID="Visio.Drawing.11" ShapeID="_x0000_i1031" DrawAspect="Content" ObjectID="_1468075731" r:id="rId17">
                  <o:LockedField>false</o:LockedField>
                </o:OLEObject>
              </w:object>
            </w:r>
          </w:p>
          <w:p>
            <w:pPr>
              <w:pStyle w:val="16"/>
              <w:ind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图</w:t>
            </w:r>
            <w:r>
              <w:rPr>
                <w:rFonts w:hint="eastAsia" w:ascii="Times New Roman" w:hAnsi="Times New Roman" w:cs="Times New Roman"/>
                <w:color w:val="auto"/>
                <w:highlight w:val="none"/>
                <w:lang w:val="en-US" w:eastAsia="zh-CN"/>
              </w:rPr>
              <w:t>2-7</w:t>
            </w:r>
            <w:r>
              <w:rPr>
                <w:rFonts w:hint="default" w:ascii="Times New Roman" w:hAnsi="Times New Roman" w:eastAsia="宋体" w:cs="Times New Roman"/>
                <w:color w:val="auto"/>
                <w:highlight w:val="none"/>
              </w:rPr>
              <w:t xml:space="preserve">  项目波纹管工艺流程及产污环节图</w:t>
            </w:r>
          </w:p>
          <w:p>
            <w:pPr>
              <w:pStyle w:val="74"/>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①混料：</w:t>
            </w:r>
            <w:r>
              <w:rPr>
                <w:rFonts w:hint="default" w:ascii="Times New Roman" w:hAnsi="Times New Roman" w:eastAsia="宋体" w:cs="Times New Roman"/>
                <w:color w:val="auto"/>
                <w:sz w:val="24"/>
                <w:szCs w:val="24"/>
                <w:highlight w:val="none"/>
                <w:lang w:val="zh-CN"/>
              </w:rPr>
              <w:t>将原料仓库内的原料搬运到生产车间</w:t>
            </w:r>
            <w:r>
              <w:rPr>
                <w:rFonts w:hint="default" w:ascii="Times New Roman" w:hAnsi="Times New Roman" w:eastAsia="宋体" w:cs="Times New Roman"/>
                <w:color w:val="auto"/>
                <w:sz w:val="24"/>
                <w:szCs w:val="24"/>
                <w:highlight w:val="none"/>
              </w:rPr>
              <w:t>混料机</w:t>
            </w:r>
            <w:r>
              <w:rPr>
                <w:rFonts w:hint="default" w:ascii="Times New Roman" w:hAnsi="Times New Roman" w:eastAsia="宋体" w:cs="Times New Roman"/>
                <w:color w:val="auto"/>
                <w:sz w:val="24"/>
                <w:szCs w:val="24"/>
                <w:highlight w:val="none"/>
                <w:lang w:val="zh-CN"/>
              </w:rPr>
              <w:t>，人工开包拆除原料包装的封口线，合格的原材料高密度聚乙烯及低密度聚乙烯按工艺要求倒入</w:t>
            </w:r>
            <w:r>
              <w:rPr>
                <w:rFonts w:hint="default" w:ascii="Times New Roman" w:hAnsi="Times New Roman" w:eastAsia="宋体" w:cs="Times New Roman"/>
                <w:color w:val="auto"/>
                <w:sz w:val="24"/>
                <w:szCs w:val="24"/>
                <w:highlight w:val="none"/>
              </w:rPr>
              <w:t>混料机</w:t>
            </w:r>
            <w:r>
              <w:rPr>
                <w:rFonts w:hint="default" w:ascii="Times New Roman" w:hAnsi="Times New Roman" w:eastAsia="宋体" w:cs="Times New Roman"/>
                <w:color w:val="auto"/>
                <w:sz w:val="24"/>
                <w:szCs w:val="24"/>
                <w:highlight w:val="none"/>
                <w:lang w:val="zh-CN"/>
              </w:rPr>
              <w:t>内</w:t>
            </w:r>
            <w:r>
              <w:rPr>
                <w:rFonts w:hint="default" w:ascii="Times New Roman" w:hAnsi="Times New Roman" w:eastAsia="宋体" w:cs="Times New Roman"/>
                <w:color w:val="auto"/>
                <w:sz w:val="24"/>
                <w:szCs w:val="24"/>
                <w:highlight w:val="none"/>
              </w:rPr>
              <w:t>进行混合搅拌。项目使用的PE原料均为颗粒状，粒径均在3-4mm，因此混料过程不易产尘。</w:t>
            </w:r>
          </w:p>
          <w:p>
            <w:pPr>
              <w:pStyle w:val="7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此过程中会产生废包装材料S1及混料机噪声N。</w:t>
            </w:r>
          </w:p>
          <w:p>
            <w:pPr>
              <w:pStyle w:val="74"/>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②上料：</w:t>
            </w:r>
            <w:r>
              <w:rPr>
                <w:rFonts w:hint="default" w:ascii="Times New Roman" w:hAnsi="Times New Roman" w:eastAsia="宋体" w:cs="Times New Roman"/>
                <w:color w:val="auto"/>
                <w:sz w:val="24"/>
                <w:szCs w:val="24"/>
                <w:highlight w:val="none"/>
              </w:rPr>
              <w:t>拌料完毕后人工将原料搬运至送料机供料工位，送料机螺旋输送系统向挤出机生产线供料仓真空抽取供料，螺旋上料系统为全密封。</w:t>
            </w:r>
          </w:p>
          <w:p>
            <w:pPr>
              <w:pStyle w:val="7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此过程中产生机械噪声。</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③加热塑化、挤出：</w:t>
            </w:r>
            <w:r>
              <w:rPr>
                <w:rFonts w:hint="default" w:ascii="Times New Roman" w:hAnsi="Times New Roman" w:eastAsia="宋体" w:cs="Times New Roman"/>
                <w:color w:val="auto"/>
                <w:sz w:val="24"/>
                <w:szCs w:val="24"/>
                <w:highlight w:val="none"/>
              </w:rPr>
              <w:t>原料进入挤出机后，经加热熔融（电加热，熔融温度控制在150℃左右）使原料塑化，熔融状态的物料通过螺杆向前推进，</w:t>
            </w:r>
            <w:r>
              <w:rPr>
                <w:rFonts w:hint="default" w:ascii="Times New Roman" w:hAnsi="Times New Roman" w:eastAsia="宋体" w:cs="Times New Roman"/>
                <w:color w:val="auto"/>
                <w:kern w:val="24"/>
                <w:sz w:val="24"/>
                <w:szCs w:val="24"/>
                <w:highlight w:val="none"/>
              </w:rPr>
              <w:t>在螺杆的推动下通过料筒前端的喷嘴挤出成型，形成半成品。熔融挤出成型过程需要冷却水冷却，冷却水经冷却池处理后排入循环水池循环使用，不外排。</w:t>
            </w:r>
          </w:p>
          <w:p>
            <w:pPr>
              <w:pStyle w:val="7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该过程会产生有机废气G1、异味G2及设备噪声N。</w:t>
            </w:r>
          </w:p>
          <w:p>
            <w:pPr>
              <w:pStyle w:val="74"/>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④冷却成型：</w:t>
            </w:r>
            <w:r>
              <w:rPr>
                <w:rFonts w:hint="default" w:ascii="Times New Roman" w:hAnsi="Times New Roman" w:eastAsia="宋体" w:cs="Times New Roman"/>
                <w:color w:val="auto"/>
                <w:sz w:val="24"/>
                <w:szCs w:val="24"/>
                <w:highlight w:val="none"/>
              </w:rPr>
              <w:t>挤出机配有循环冷却水系统，为间接冷却方式，使模具腔内的产品冷却成型。</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项目租用厂房外已设有1个53m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的冷却池，冷却水的冷却工序在冷却池内完成，通过一根水管连通挤出机，在压膜的同时，冷却水从管进入模具槽，使产品迅速冷却成型，再从底部的排水管排入冷却池。</w:t>
            </w:r>
          </w:p>
          <w:p>
            <w:pPr>
              <w:pStyle w:val="7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此过程会产生冷却水W1及机械噪声N。</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⑤打孔：</w:t>
            </w:r>
            <w:r>
              <w:rPr>
                <w:rFonts w:hint="default" w:ascii="Times New Roman" w:hAnsi="Times New Roman" w:eastAsia="宋体" w:cs="Times New Roman"/>
                <w:color w:val="auto"/>
                <w:sz w:val="24"/>
                <w:szCs w:val="24"/>
                <w:highlight w:val="none"/>
              </w:rPr>
              <w:t>根据客户要求使用打孔机对产品进行打孔，</w:t>
            </w:r>
            <w:r>
              <w:rPr>
                <w:rFonts w:hint="default" w:ascii="Times New Roman" w:hAnsi="Times New Roman" w:eastAsia="宋体" w:cs="Times New Roman"/>
                <w:color w:val="auto"/>
                <w:sz w:val="24"/>
                <w:szCs w:val="24"/>
                <w:highlight w:val="none"/>
                <w:lang w:val="zh-CN"/>
              </w:rPr>
              <w:t>打孔过程由打孔机使用压力进行打孔，粉尘产生量较小。</w:t>
            </w:r>
          </w:p>
          <w:p>
            <w:pPr>
              <w:pStyle w:val="20"/>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打孔过程产生少量粉尘G3及边角废料S2。</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⑥切割：</w:t>
            </w:r>
            <w:r>
              <w:rPr>
                <w:rFonts w:hint="default" w:ascii="Times New Roman" w:hAnsi="Times New Roman" w:eastAsia="宋体" w:cs="Times New Roman"/>
                <w:color w:val="auto"/>
                <w:sz w:val="24"/>
                <w:szCs w:val="24"/>
                <w:highlight w:val="none"/>
              </w:rPr>
              <w:t>根据产品规格要求使用切割机对产品进行切割，切割</w:t>
            </w:r>
            <w:r>
              <w:rPr>
                <w:rFonts w:hint="default" w:ascii="Times New Roman" w:hAnsi="Times New Roman" w:eastAsia="宋体" w:cs="Times New Roman"/>
                <w:color w:val="auto"/>
                <w:sz w:val="24"/>
                <w:szCs w:val="24"/>
                <w:highlight w:val="none"/>
                <w:lang w:val="zh-CN"/>
              </w:rPr>
              <w:t>过程由切割机使用压力进行切割</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切割过程产生少量粉尘G3及边角废料S2。</w:t>
            </w:r>
          </w:p>
          <w:p>
            <w:pPr>
              <w:pStyle w:val="74"/>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⑦检验：</w:t>
            </w:r>
            <w:r>
              <w:rPr>
                <w:rFonts w:hint="default" w:ascii="Times New Roman" w:hAnsi="Times New Roman" w:eastAsia="宋体" w:cs="Times New Roman"/>
                <w:color w:val="auto"/>
                <w:sz w:val="24"/>
                <w:szCs w:val="24"/>
                <w:highlight w:val="none"/>
              </w:rPr>
              <w:t>最后进行检验，经检验合格的即为成品，检验不合格的产品进行破碎</w:t>
            </w:r>
            <w:r>
              <w:rPr>
                <w:rFonts w:hint="eastAsia" w:cs="Times New Roman"/>
                <w:color w:val="auto"/>
                <w:sz w:val="24"/>
                <w:szCs w:val="24"/>
                <w:highlight w:val="none"/>
                <w:lang w:eastAsia="zh-CN"/>
              </w:rPr>
              <w:t>外售</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此过程产生不合格产品S3。</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⑧包装入库：</w:t>
            </w:r>
            <w:r>
              <w:rPr>
                <w:rFonts w:hint="default" w:ascii="Times New Roman" w:hAnsi="Times New Roman" w:eastAsia="宋体" w:cs="Times New Roman"/>
                <w:color w:val="auto"/>
                <w:sz w:val="24"/>
                <w:szCs w:val="24"/>
                <w:highlight w:val="none"/>
              </w:rPr>
              <w:t>对检验合格的产品粘贴上相应的纸质标签（纸质标签为外购的成品），并进行包装，然后送入成品库。</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此过程会产生废包装材料S1。</w:t>
            </w:r>
          </w:p>
          <w:p>
            <w:pPr>
              <w:pStyle w:val="74"/>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⑨边角料及不合格产品破碎：</w:t>
            </w:r>
            <w:r>
              <w:rPr>
                <w:rFonts w:hint="default" w:ascii="Times New Roman" w:hAnsi="Times New Roman" w:eastAsia="宋体" w:cs="Times New Roman"/>
                <w:color w:val="auto"/>
                <w:sz w:val="24"/>
                <w:szCs w:val="24"/>
                <w:highlight w:val="none"/>
              </w:rPr>
              <w:t>项目边角料及不合格产品</w:t>
            </w:r>
            <w:r>
              <w:rPr>
                <w:rFonts w:hint="default" w:ascii="Times New Roman" w:hAnsi="Times New Roman" w:eastAsia="宋体" w:cs="Times New Roman"/>
                <w:color w:val="auto"/>
                <w:sz w:val="24"/>
                <w:szCs w:val="24"/>
                <w:highlight w:val="none"/>
                <w:lang w:val="zh-CN"/>
              </w:rPr>
              <w:t>统一收集后暂存于项目区一般废料暂存处，达到一定量后使用项目区内的</w:t>
            </w:r>
            <w:r>
              <w:rPr>
                <w:rFonts w:hint="default" w:ascii="Times New Roman" w:hAnsi="Times New Roman" w:eastAsia="宋体" w:cs="Times New Roman"/>
                <w:color w:val="auto"/>
                <w:sz w:val="24"/>
                <w:szCs w:val="24"/>
                <w:highlight w:val="none"/>
              </w:rPr>
              <w:t>破碎机进行破碎，破碎至粒径为3-4mm的颗粒</w:t>
            </w:r>
            <w:r>
              <w:rPr>
                <w:rFonts w:hint="eastAsia" w:cs="Times New Roman"/>
                <w:color w:val="auto"/>
                <w:sz w:val="24"/>
                <w:szCs w:val="24"/>
                <w:highlight w:val="none"/>
                <w:lang w:eastAsia="zh-CN"/>
              </w:rPr>
              <w:t>后外售</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此过程中会产生粉尘G4和机械噪声。</w:t>
            </w:r>
          </w:p>
          <w:p>
            <w:pPr>
              <w:keepNext w:val="0"/>
              <w:keepLines w:val="0"/>
              <w:pageBreakBefore w:val="0"/>
              <w:widowControl w:val="0"/>
              <w:numPr>
                <w:ilvl w:val="0"/>
                <w:numId w:val="0"/>
              </w:numPr>
              <w:kinsoku/>
              <w:wordWrap/>
              <w:overflowPunct/>
              <w:topLinePunct w:val="0"/>
              <w:bidi w:val="0"/>
              <w:adjustRightInd/>
              <w:snapToGrid/>
              <w:spacing w:line="360" w:lineRule="auto"/>
              <w:ind w:leftChars="200" w:right="50" w:rightChars="0"/>
              <w:textAlignment w:val="auto"/>
              <w:rPr>
                <w:rFonts w:hint="default" w:ascii="Times New Roman" w:hAnsi="Times New Roman" w:eastAsia="宋体" w:cs="Times New Roman"/>
                <w:b/>
                <w:color w:val="auto"/>
                <w:sz w:val="24"/>
                <w:szCs w:val="24"/>
                <w:highlight w:val="none"/>
              </w:rPr>
            </w:pPr>
            <w:r>
              <w:rPr>
                <w:rFonts w:hint="eastAsia" w:cs="Times New Roman"/>
                <w:b/>
                <w:color w:val="auto"/>
                <w:sz w:val="24"/>
                <w:szCs w:val="24"/>
                <w:highlight w:val="none"/>
                <w:lang w:eastAsia="zh-CN"/>
              </w:rPr>
              <w:t>（</w:t>
            </w:r>
            <w:r>
              <w:rPr>
                <w:rFonts w:hint="eastAsia" w:cs="Times New Roman"/>
                <w:b/>
                <w:color w:val="auto"/>
                <w:sz w:val="24"/>
                <w:szCs w:val="24"/>
                <w:highlight w:val="none"/>
                <w:lang w:val="en-US" w:eastAsia="zh-CN"/>
              </w:rPr>
              <w:t>2</w:t>
            </w:r>
            <w:r>
              <w:rPr>
                <w:rFonts w:hint="eastAsia"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土工膜/防水板生产工艺</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项目共设置1条土工膜/防水板生产线，土工膜及防水板生产使用同一套设备进行生产，仅使用的原辅料不同。</w:t>
            </w:r>
            <w:r>
              <w:rPr>
                <w:rFonts w:hint="default" w:ascii="Times New Roman" w:hAnsi="Times New Roman" w:eastAsia="宋体" w:cs="Times New Roman"/>
                <w:color w:val="auto"/>
                <w:kern w:val="2"/>
                <w:sz w:val="24"/>
                <w:szCs w:val="24"/>
                <w:highlight w:val="none"/>
                <w:lang w:bidi="ar"/>
              </w:rPr>
              <w:t>主要</w:t>
            </w:r>
            <w:r>
              <w:rPr>
                <w:rFonts w:hint="default" w:ascii="Times New Roman" w:hAnsi="Times New Roman" w:eastAsia="宋体" w:cs="Times New Roman"/>
                <w:color w:val="auto"/>
                <w:sz w:val="24"/>
                <w:szCs w:val="24"/>
                <w:highlight w:val="none"/>
              </w:rPr>
              <w:t>以高密度聚乙烯、低密度聚乙烯新料及色母粒为原料生产土工膜，设计生产规模为1900t/a；以聚氯乙烯及色母粒为原料生产PVC防水板，设计生产规模为1120t/a。</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eastAsia"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kern w:val="2"/>
                <w:sz w:val="24"/>
                <w:szCs w:val="24"/>
                <w:highlight w:val="none"/>
                <w:lang w:bidi="ar"/>
              </w:rPr>
              <w:t>生产</w:t>
            </w:r>
            <w:r>
              <w:rPr>
                <w:rFonts w:hint="default" w:ascii="Times New Roman" w:hAnsi="Times New Roman" w:eastAsia="宋体" w:cs="Times New Roman"/>
                <w:color w:val="auto"/>
                <w:sz w:val="24"/>
                <w:szCs w:val="24"/>
                <w:highlight w:val="none"/>
              </w:rPr>
              <w:t>土工膜/防水板</w:t>
            </w:r>
            <w:r>
              <w:rPr>
                <w:rFonts w:hint="default" w:ascii="Times New Roman" w:hAnsi="Times New Roman" w:eastAsia="宋体" w:cs="Times New Roman"/>
                <w:color w:val="auto"/>
                <w:kern w:val="2"/>
                <w:sz w:val="24"/>
                <w:szCs w:val="24"/>
                <w:highlight w:val="none"/>
                <w:lang w:bidi="ar"/>
              </w:rPr>
              <w:t>时的生产工艺流程及产排污环节详见图</w:t>
            </w:r>
            <w:r>
              <w:rPr>
                <w:rFonts w:hint="eastAsia" w:cs="Times New Roman"/>
                <w:color w:val="auto"/>
                <w:kern w:val="2"/>
                <w:sz w:val="24"/>
                <w:szCs w:val="24"/>
                <w:highlight w:val="none"/>
                <w:lang w:val="en-US" w:eastAsia="zh-CN" w:bidi="ar"/>
              </w:rPr>
              <w:t>2-8</w:t>
            </w:r>
            <w:r>
              <w:rPr>
                <w:rFonts w:hint="default" w:ascii="Times New Roman" w:hAnsi="Times New Roman" w:eastAsia="宋体" w:cs="Times New Roman"/>
                <w:color w:val="auto"/>
                <w:kern w:val="2"/>
                <w:sz w:val="24"/>
                <w:szCs w:val="24"/>
                <w:highlight w:val="none"/>
                <w:lang w:bidi="ar"/>
              </w:rPr>
              <w:t>所示。</w:t>
            </w:r>
          </w:p>
          <w:p>
            <w:pPr>
              <w:pStyle w:val="74"/>
              <w:ind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highlight w:val="none"/>
              </w:rPr>
              <w:object>
                <v:shape id="_x0000_i1032" o:spt="75" type="#_x0000_t75" style="height:478.5pt;width:338.7pt;" o:ole="t" filled="f" o:preferrelative="t" stroked="f" coordsize="21600,21600">
                  <v:path/>
                  <v:fill on="f" focussize="0,0"/>
                  <v:stroke on="f"/>
                  <v:imagedata r:id="rId20" o:title=""/>
                  <o:lock v:ext="edit" aspectratio="f"/>
                  <w10:wrap type="none"/>
                  <w10:anchorlock/>
                </v:shape>
                <o:OLEObject Type="Embed" ProgID="Visio.Drawing.11" ShapeID="_x0000_i1032" DrawAspect="Content" ObjectID="_1468075732" r:id="rId19">
                  <o:LockedField>false</o:LockedField>
                </o:OLEObject>
              </w:object>
            </w:r>
          </w:p>
          <w:p>
            <w:pPr>
              <w:pStyle w:val="16"/>
              <w:ind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图</w:t>
            </w:r>
            <w:r>
              <w:rPr>
                <w:rFonts w:hint="eastAsia" w:ascii="Times New Roman" w:hAnsi="Times New Roman" w:cs="Times New Roman"/>
                <w:color w:val="auto"/>
                <w:highlight w:val="none"/>
                <w:lang w:val="en-US" w:eastAsia="zh-CN"/>
              </w:rPr>
              <w:t>2-8</w:t>
            </w:r>
            <w:r>
              <w:rPr>
                <w:rFonts w:hint="default" w:ascii="Times New Roman" w:hAnsi="Times New Roman" w:eastAsia="宋体" w:cs="Times New Roman"/>
                <w:color w:val="auto"/>
                <w:highlight w:val="none"/>
              </w:rPr>
              <w:t xml:space="preserve">  项目土工膜/防水板工艺流程及产污环节图</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①混料：</w:t>
            </w:r>
            <w:r>
              <w:rPr>
                <w:rFonts w:hint="default" w:ascii="Times New Roman" w:hAnsi="Times New Roman" w:eastAsia="宋体" w:cs="Times New Roman"/>
                <w:color w:val="auto"/>
                <w:sz w:val="24"/>
                <w:szCs w:val="24"/>
                <w:highlight w:val="none"/>
                <w:lang w:val="zh-CN"/>
              </w:rPr>
              <w:t>将原料仓库内的原料搬运到生产车间</w:t>
            </w:r>
            <w:r>
              <w:rPr>
                <w:rFonts w:hint="default" w:ascii="Times New Roman" w:hAnsi="Times New Roman" w:eastAsia="宋体" w:cs="Times New Roman"/>
                <w:color w:val="auto"/>
                <w:sz w:val="24"/>
                <w:szCs w:val="24"/>
                <w:highlight w:val="none"/>
              </w:rPr>
              <w:t>混料机</w:t>
            </w:r>
            <w:r>
              <w:rPr>
                <w:rFonts w:hint="default" w:ascii="Times New Roman" w:hAnsi="Times New Roman" w:eastAsia="宋体" w:cs="Times New Roman"/>
                <w:color w:val="auto"/>
                <w:sz w:val="24"/>
                <w:szCs w:val="24"/>
                <w:highlight w:val="none"/>
                <w:lang w:val="zh-CN"/>
              </w:rPr>
              <w:t>，人工开包拆除原料包装的封口线，合格的原材料按工艺要求倒入</w:t>
            </w:r>
            <w:r>
              <w:rPr>
                <w:rFonts w:hint="default" w:ascii="Times New Roman" w:hAnsi="Times New Roman" w:eastAsia="宋体" w:cs="Times New Roman"/>
                <w:color w:val="auto"/>
                <w:sz w:val="24"/>
                <w:szCs w:val="24"/>
                <w:highlight w:val="none"/>
              </w:rPr>
              <w:t>混料机</w:t>
            </w:r>
            <w:r>
              <w:rPr>
                <w:rFonts w:hint="default" w:ascii="Times New Roman" w:hAnsi="Times New Roman" w:eastAsia="宋体" w:cs="Times New Roman"/>
                <w:color w:val="auto"/>
                <w:sz w:val="24"/>
                <w:szCs w:val="24"/>
                <w:highlight w:val="none"/>
                <w:lang w:val="zh-CN"/>
              </w:rPr>
              <w:t>内</w:t>
            </w:r>
            <w:r>
              <w:rPr>
                <w:rFonts w:hint="default" w:ascii="Times New Roman" w:hAnsi="Times New Roman" w:eastAsia="宋体" w:cs="Times New Roman"/>
                <w:color w:val="auto"/>
                <w:sz w:val="24"/>
                <w:szCs w:val="24"/>
                <w:highlight w:val="none"/>
              </w:rPr>
              <w:t>进行混合搅拌。项目使用的PE、PVC、色母原料均为颗粒状，粒径均在3-4mm，因此混料过程不易产尘。</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此过程中产生废包装材料S5及混料机噪声N。</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②上料：</w:t>
            </w:r>
            <w:r>
              <w:rPr>
                <w:rFonts w:hint="default" w:ascii="Times New Roman" w:hAnsi="Times New Roman" w:eastAsia="宋体" w:cs="Times New Roman"/>
                <w:color w:val="auto"/>
                <w:sz w:val="24"/>
                <w:szCs w:val="24"/>
                <w:highlight w:val="none"/>
              </w:rPr>
              <w:t>拌料完毕后人工将原料搬运至送料机供料工位，送料机螺旋输送系统向挤出机生产线供料仓真空抽取供料，螺旋上料系统为全密封。</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此过程中产生机械噪声。</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jc w:val="left"/>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color w:val="auto"/>
                <w:sz w:val="24"/>
                <w:szCs w:val="24"/>
                <w:highlight w:val="none"/>
              </w:rPr>
              <w:t>③加热塑化、熔融挤出、</w:t>
            </w:r>
            <w:r>
              <w:rPr>
                <w:rFonts w:hint="default" w:ascii="Times New Roman" w:hAnsi="Times New Roman" w:eastAsia="宋体" w:cs="Times New Roman"/>
                <w:b/>
                <w:bCs/>
                <w:color w:val="auto"/>
                <w:kern w:val="24"/>
                <w:sz w:val="24"/>
                <w:szCs w:val="24"/>
                <w:highlight w:val="none"/>
              </w:rPr>
              <w:t>三辊压延</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color w:val="auto"/>
                <w:sz w:val="24"/>
                <w:szCs w:val="24"/>
                <w:highlight w:val="none"/>
              </w:rPr>
              <w:t>混合搅拌后的物料进入熔融挤出机，熔融挤出机通过电加热将原料熔融后挤出，挤出工序加热温度控制在150℃左右，时间约为15min。熔融挤出机由挤压系统、传动系统和加热装置三部分组成。塑料通过挤压系统由电加热塑化成均匀的熔体，同时使用真空泵将熔融态塑料内的空气吸出，使挤出的塑料板内无气泡。在压力的作用下，由熔融挤出机机头挤出。物料被挤出后，经传动系统进入成型流道。</w:t>
            </w:r>
            <w:r>
              <w:rPr>
                <w:rFonts w:hint="default" w:ascii="Times New Roman" w:hAnsi="Times New Roman" w:eastAsia="宋体" w:cs="Times New Roman"/>
                <w:color w:val="auto"/>
                <w:sz w:val="24"/>
                <w:szCs w:val="24"/>
                <w:highlight w:val="none"/>
                <w:lang w:val="zh-CN"/>
              </w:rPr>
              <w:t>再通过</w:t>
            </w:r>
            <w:r>
              <w:rPr>
                <w:rFonts w:hint="default" w:ascii="Times New Roman" w:hAnsi="Times New Roman" w:eastAsia="宋体" w:cs="Times New Roman"/>
                <w:color w:val="auto"/>
                <w:sz w:val="24"/>
                <w:szCs w:val="24"/>
                <w:highlight w:val="none"/>
              </w:rPr>
              <w:t>三辊机</w:t>
            </w:r>
            <w:r>
              <w:rPr>
                <w:rFonts w:hint="default" w:ascii="Times New Roman" w:hAnsi="Times New Roman" w:eastAsia="宋体" w:cs="Times New Roman"/>
                <w:color w:val="auto"/>
                <w:sz w:val="24"/>
                <w:szCs w:val="24"/>
                <w:highlight w:val="none"/>
                <w:lang w:val="zh-CN"/>
              </w:rPr>
              <w:t>挤出制板，此过程使用间接冷却水冷却成型，该过程温度为</w:t>
            </w:r>
            <w:r>
              <w:rPr>
                <w:rFonts w:hint="default" w:ascii="Times New Roman" w:hAnsi="Times New Roman" w:eastAsia="宋体" w:cs="Times New Roman"/>
                <w:color w:val="auto"/>
                <w:sz w:val="24"/>
                <w:szCs w:val="24"/>
                <w:highlight w:val="none"/>
              </w:rPr>
              <w:t>80-90℃之间</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default" w:ascii="Times New Roman" w:hAnsi="Times New Roman" w:eastAsia="宋体" w:cs="Times New Roman"/>
                <w:b/>
                <w:bCs/>
                <w:color w:val="auto"/>
                <w:kern w:val="24"/>
                <w:sz w:val="24"/>
                <w:szCs w:val="24"/>
                <w:highlight w:val="none"/>
              </w:rPr>
            </w:pPr>
            <w:r>
              <w:rPr>
                <w:rFonts w:hint="default" w:ascii="Times New Roman" w:hAnsi="Times New Roman" w:eastAsia="宋体" w:cs="Times New Roman"/>
                <w:color w:val="auto"/>
                <w:sz w:val="24"/>
                <w:szCs w:val="24"/>
                <w:highlight w:val="none"/>
              </w:rPr>
              <w:t>该过程会产生有机废气G5、异味G6、氯化氢G7、氯乙烯G8及设备噪声N。</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④冷却成型：</w:t>
            </w:r>
            <w:r>
              <w:rPr>
                <w:rFonts w:hint="default" w:ascii="Times New Roman" w:hAnsi="Times New Roman" w:eastAsia="宋体" w:cs="Times New Roman"/>
                <w:color w:val="auto"/>
                <w:sz w:val="24"/>
                <w:szCs w:val="24"/>
                <w:highlight w:val="none"/>
              </w:rPr>
              <w:t>挤出及三辊压延配有循环冷却水系统，为间接冷却方式，使模具腔内的产品冷却成型。</w:t>
            </w:r>
          </w:p>
          <w:p>
            <w:pPr>
              <w:keepNext w:val="0"/>
              <w:keepLines w:val="0"/>
              <w:pageBreakBefore w:val="0"/>
              <w:widowControl w:val="0"/>
              <w:kinsoku/>
              <w:wordWrap/>
              <w:overflowPunct/>
              <w:topLinePunct w:val="0"/>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项目租用厂房外现已设置了1个53m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的冷却池，冷却工序在冷却池内完成，通过一根水管连通挤出及三辊压延机，在压膜的同时，冷却水从管进入模具槽，使产品迅速冷却成型，再从底部的排水管排入冷却池。</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此过程会产生冷却水W2及机械噪声N。</w:t>
            </w:r>
          </w:p>
          <w:p>
            <w:pPr>
              <w:keepNext w:val="0"/>
              <w:keepLines w:val="0"/>
              <w:pageBreakBefore w:val="0"/>
              <w:widowControl w:val="0"/>
              <w:kinsoku/>
              <w:wordWrap/>
              <w:overflowPunct/>
              <w:topLinePunct w:val="0"/>
              <w:bidi w:val="0"/>
              <w:adjustRightInd/>
              <w:snapToGrid/>
              <w:spacing w:line="360" w:lineRule="auto"/>
              <w:ind w:left="0"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⑤调偏、裁剪：</w:t>
            </w:r>
            <w:r>
              <w:rPr>
                <w:rFonts w:hint="default" w:ascii="Times New Roman" w:hAnsi="Times New Roman" w:eastAsia="宋体" w:cs="Times New Roman"/>
                <w:color w:val="auto"/>
                <w:sz w:val="24"/>
                <w:szCs w:val="24"/>
                <w:highlight w:val="none"/>
              </w:rPr>
              <w:t>生产出的产品进行调偏及裁剪，裁剪</w:t>
            </w:r>
            <w:r>
              <w:rPr>
                <w:rFonts w:hint="default" w:ascii="Times New Roman" w:hAnsi="Times New Roman" w:eastAsia="宋体" w:cs="Times New Roman"/>
                <w:color w:val="auto"/>
                <w:sz w:val="24"/>
                <w:szCs w:val="24"/>
                <w:highlight w:val="none"/>
                <w:lang w:val="zh-CN"/>
              </w:rPr>
              <w:t>过程由裁剪设备使用压力进行裁剪</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此过程主要产生边角废料S6。</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⑥牵引成型、卷取</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val="zh-CN"/>
              </w:rPr>
              <w:t>成品由牵引机牵引后使用卷盘进行卷取。</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⑦检验：</w:t>
            </w:r>
            <w:r>
              <w:rPr>
                <w:rFonts w:hint="default" w:ascii="Times New Roman" w:hAnsi="Times New Roman" w:eastAsia="宋体" w:cs="Times New Roman"/>
                <w:color w:val="auto"/>
                <w:sz w:val="24"/>
                <w:szCs w:val="24"/>
                <w:highlight w:val="none"/>
              </w:rPr>
              <w:t>最后进行检验，经检验合格的即为成品，检验不合格的产品进行破碎</w:t>
            </w:r>
            <w:r>
              <w:rPr>
                <w:rFonts w:hint="eastAsia" w:cs="Times New Roman"/>
                <w:color w:val="auto"/>
                <w:sz w:val="24"/>
                <w:szCs w:val="24"/>
                <w:highlight w:val="none"/>
                <w:lang w:eastAsia="zh-CN"/>
              </w:rPr>
              <w:t>外售</w:t>
            </w:r>
            <w:r>
              <w:rPr>
                <w:rFonts w:hint="default" w:ascii="Times New Roman" w:hAnsi="Times New Roman" w:eastAsia="宋体" w:cs="Times New Roman"/>
                <w:color w:val="auto"/>
                <w:sz w:val="24"/>
                <w:szCs w:val="24"/>
                <w:highlight w:val="none"/>
              </w:rPr>
              <w:t>。</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此过程产生不合格产品S7。</w:t>
            </w:r>
          </w:p>
          <w:p>
            <w:pPr>
              <w:keepNext w:val="0"/>
              <w:keepLines w:val="0"/>
              <w:pageBreakBefore w:val="0"/>
              <w:widowControl w:val="0"/>
              <w:kinsoku/>
              <w:wordWrap/>
              <w:overflowPunct/>
              <w:topLinePunct w:val="0"/>
              <w:bidi w:val="0"/>
              <w:adjustRightInd/>
              <w:snapToGrid/>
              <w:spacing w:line="360" w:lineRule="auto"/>
              <w:ind w:left="0"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⑧包装入库：</w:t>
            </w:r>
            <w:r>
              <w:rPr>
                <w:rFonts w:hint="default" w:ascii="Times New Roman" w:hAnsi="Times New Roman" w:eastAsia="宋体" w:cs="Times New Roman"/>
                <w:color w:val="auto"/>
                <w:sz w:val="24"/>
                <w:szCs w:val="24"/>
                <w:highlight w:val="none"/>
              </w:rPr>
              <w:t>对检验合格的产品粘贴上相应的纸质标签（纸质标签为外购的成品），并进行包装，然后送入成品库。</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此过程会产生废包装材料S5。</w:t>
            </w:r>
          </w:p>
          <w:p>
            <w:pPr>
              <w:pStyle w:val="74"/>
              <w:keepNext w:val="0"/>
              <w:keepLines w:val="0"/>
              <w:pageBreakBefore w:val="0"/>
              <w:widowControl w:val="0"/>
              <w:kinsoku/>
              <w:wordWrap/>
              <w:overflowPunct/>
              <w:topLinePunct w:val="0"/>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⑨边角料及不合格产品破碎：</w:t>
            </w:r>
            <w:r>
              <w:rPr>
                <w:rFonts w:hint="default" w:ascii="Times New Roman" w:hAnsi="Times New Roman" w:eastAsia="宋体" w:cs="Times New Roman"/>
                <w:color w:val="auto"/>
                <w:sz w:val="24"/>
                <w:szCs w:val="24"/>
                <w:highlight w:val="none"/>
              </w:rPr>
              <w:t>项目边角料及不合格产品</w:t>
            </w:r>
            <w:r>
              <w:rPr>
                <w:rFonts w:hint="default" w:ascii="Times New Roman" w:hAnsi="Times New Roman" w:eastAsia="宋体" w:cs="Times New Roman"/>
                <w:color w:val="auto"/>
                <w:sz w:val="24"/>
                <w:szCs w:val="24"/>
                <w:highlight w:val="none"/>
                <w:lang w:val="zh-CN"/>
              </w:rPr>
              <w:t>统一收集后暂存于项目区一般废料暂存处，达到一定量后使用项目区内的</w:t>
            </w:r>
            <w:r>
              <w:rPr>
                <w:rFonts w:hint="default" w:ascii="Times New Roman" w:hAnsi="Times New Roman" w:eastAsia="宋体" w:cs="Times New Roman"/>
                <w:color w:val="auto"/>
                <w:sz w:val="24"/>
                <w:szCs w:val="24"/>
                <w:highlight w:val="none"/>
              </w:rPr>
              <w:t>破碎机进行破碎，破碎至粒径为3-4mm的颗粒</w:t>
            </w:r>
            <w:r>
              <w:rPr>
                <w:rFonts w:hint="eastAsia" w:cs="Times New Roman"/>
                <w:color w:val="auto"/>
                <w:sz w:val="24"/>
                <w:szCs w:val="24"/>
                <w:highlight w:val="none"/>
                <w:lang w:eastAsia="zh-CN"/>
              </w:rPr>
              <w:t>后进行外售</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此过程中会产生粉尘G9和机械噪声。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rPr>
                <w:rFonts w:hint="default" w:ascii="Times New Roman" w:hAnsi="Times New Roman" w:eastAsia="宋体" w:cs="Times New Roman"/>
                <w:b/>
                <w:color w:val="auto"/>
                <w:sz w:val="24"/>
                <w:szCs w:val="24"/>
                <w:highlight w:val="none"/>
              </w:rPr>
            </w:pPr>
            <w:r>
              <w:rPr>
                <w:rFonts w:hint="eastAsia" w:cs="Times New Roman"/>
                <w:b/>
                <w:color w:val="auto"/>
                <w:sz w:val="24"/>
                <w:szCs w:val="24"/>
                <w:highlight w:val="none"/>
                <w:lang w:eastAsia="zh-CN"/>
              </w:rPr>
              <w:t>（</w:t>
            </w:r>
            <w:r>
              <w:rPr>
                <w:rFonts w:hint="eastAsia" w:cs="Times New Roman"/>
                <w:b/>
                <w:color w:val="auto"/>
                <w:sz w:val="24"/>
                <w:szCs w:val="24"/>
                <w:highlight w:val="none"/>
                <w:lang w:val="en-US" w:eastAsia="zh-CN"/>
              </w:rPr>
              <w:t>3</w:t>
            </w:r>
            <w:r>
              <w:rPr>
                <w:rFonts w:hint="eastAsia"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自粘胶膜生产工艺</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项目共设置1条自粘胶膜生产线，</w:t>
            </w:r>
            <w:r>
              <w:rPr>
                <w:rFonts w:hint="default" w:ascii="Times New Roman" w:hAnsi="Times New Roman" w:eastAsia="宋体" w:cs="Times New Roman"/>
                <w:color w:val="auto"/>
                <w:kern w:val="2"/>
                <w:sz w:val="24"/>
                <w:szCs w:val="24"/>
                <w:highlight w:val="none"/>
                <w:lang w:bidi="ar"/>
              </w:rPr>
              <w:t>主要将项目区生产的部分土工膜及防水板进行涂胶覆膜后即为成品</w:t>
            </w:r>
            <w:r>
              <w:rPr>
                <w:rFonts w:hint="default" w:ascii="Times New Roman" w:hAnsi="Times New Roman" w:eastAsia="宋体" w:cs="Times New Roman"/>
                <w:color w:val="auto"/>
                <w:sz w:val="24"/>
                <w:szCs w:val="24"/>
                <w:highlight w:val="none"/>
              </w:rPr>
              <w:t>，设计生产规模为2000t/a。</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default" w:ascii="Times New Roman" w:hAnsi="Times New Roman" w:eastAsia="宋体" w:cs="Times New Roman"/>
                <w:color w:val="auto"/>
                <w:highlight w:val="none"/>
                <w:lang w:val="zh-CN"/>
              </w:rPr>
            </w:pPr>
            <w:r>
              <w:rPr>
                <w:rFonts w:hint="eastAsia"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kern w:val="2"/>
                <w:sz w:val="24"/>
                <w:szCs w:val="24"/>
                <w:highlight w:val="none"/>
                <w:lang w:bidi="ar"/>
              </w:rPr>
              <w:t>生产</w:t>
            </w:r>
            <w:r>
              <w:rPr>
                <w:rFonts w:hint="default" w:ascii="Times New Roman" w:hAnsi="Times New Roman" w:eastAsia="宋体" w:cs="Times New Roman"/>
                <w:color w:val="auto"/>
                <w:sz w:val="24"/>
                <w:szCs w:val="24"/>
                <w:highlight w:val="none"/>
              </w:rPr>
              <w:t>自粘胶膜</w:t>
            </w:r>
            <w:r>
              <w:rPr>
                <w:rFonts w:hint="default" w:ascii="Times New Roman" w:hAnsi="Times New Roman" w:eastAsia="宋体" w:cs="Times New Roman"/>
                <w:color w:val="auto"/>
                <w:kern w:val="2"/>
                <w:sz w:val="24"/>
                <w:szCs w:val="24"/>
                <w:highlight w:val="none"/>
                <w:lang w:bidi="ar"/>
              </w:rPr>
              <w:t>时的生产工艺流程及产排污环节详见图</w:t>
            </w:r>
            <w:r>
              <w:rPr>
                <w:rFonts w:hint="eastAsia" w:cs="Times New Roman"/>
                <w:color w:val="auto"/>
                <w:kern w:val="2"/>
                <w:sz w:val="24"/>
                <w:szCs w:val="24"/>
                <w:highlight w:val="none"/>
                <w:lang w:val="en-US" w:eastAsia="zh-CN" w:bidi="ar"/>
              </w:rPr>
              <w:t>2-9</w:t>
            </w:r>
            <w:r>
              <w:rPr>
                <w:rFonts w:hint="default" w:ascii="Times New Roman" w:hAnsi="Times New Roman" w:eastAsia="宋体" w:cs="Times New Roman"/>
                <w:color w:val="auto"/>
                <w:kern w:val="2"/>
                <w:sz w:val="24"/>
                <w:szCs w:val="24"/>
                <w:highlight w:val="none"/>
                <w:lang w:bidi="ar"/>
              </w:rPr>
              <w:t>所示。</w:t>
            </w:r>
          </w:p>
          <w:p>
            <w:pPr>
              <w:pStyle w:val="74"/>
              <w:ind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highlight w:val="none"/>
              </w:rPr>
              <w:object>
                <v:shape id="_x0000_i1033" o:spt="75" type="#_x0000_t75" style="height:355.4pt;width:338.75pt;" o:ole="t" filled="f" o:preferrelative="t" stroked="f" coordsize="21600,21600">
                  <v:path/>
                  <v:fill on="f" focussize="0,0"/>
                  <v:stroke on="f"/>
                  <v:imagedata r:id="rId22" o:title=""/>
                  <o:lock v:ext="edit" aspectratio="f"/>
                  <w10:wrap type="none"/>
                  <w10:anchorlock/>
                </v:shape>
                <o:OLEObject Type="Embed" ProgID="Visio.Drawing.11" ShapeID="_x0000_i1033" DrawAspect="Content" ObjectID="_1468075733" r:id="rId21">
                  <o:LockedField>false</o:LockedField>
                </o:OLEObject>
              </w:object>
            </w:r>
          </w:p>
          <w:p>
            <w:pPr>
              <w:pStyle w:val="16"/>
              <w:ind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图</w:t>
            </w:r>
            <w:r>
              <w:rPr>
                <w:rFonts w:hint="eastAsia" w:ascii="Times New Roman" w:hAnsi="Times New Roman" w:cs="Times New Roman"/>
                <w:color w:val="auto"/>
                <w:highlight w:val="none"/>
                <w:lang w:val="en-US" w:eastAsia="zh-CN"/>
              </w:rPr>
              <w:t>2-9</w:t>
            </w:r>
            <w:r>
              <w:rPr>
                <w:rFonts w:hint="default" w:ascii="Times New Roman" w:hAnsi="Times New Roman" w:eastAsia="宋体" w:cs="Times New Roman"/>
                <w:color w:val="auto"/>
                <w:highlight w:val="none"/>
              </w:rPr>
              <w:t xml:space="preserve">  项目自粘胶膜工艺流程及产污环节图</w:t>
            </w:r>
          </w:p>
          <w:p>
            <w:pPr>
              <w:pStyle w:val="74"/>
              <w:keepNext w:val="0"/>
              <w:keepLines w:val="0"/>
              <w:pageBreakBefore w:val="0"/>
              <w:widowControl w:val="0"/>
              <w:kinsoku/>
              <w:wordWrap/>
              <w:overflowPunct/>
              <w:topLinePunct w:val="0"/>
              <w:bidi w:val="0"/>
              <w:adjustRightInd/>
              <w:snapToGrid/>
              <w:spacing w:beforeLines="0" w:afterLines="0"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①上料：</w:t>
            </w:r>
            <w:r>
              <w:rPr>
                <w:rFonts w:hint="default" w:ascii="Times New Roman" w:hAnsi="Times New Roman" w:eastAsia="宋体" w:cs="Times New Roman"/>
                <w:color w:val="auto"/>
                <w:sz w:val="24"/>
                <w:szCs w:val="24"/>
                <w:highlight w:val="none"/>
              </w:rPr>
              <w:t>将项目区内生产的成卷片材土工膜/防水板人工搬运至供料工位。</w:t>
            </w:r>
          </w:p>
          <w:p>
            <w:pPr>
              <w:pStyle w:val="2"/>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②涂胶、压延、定型：</w:t>
            </w:r>
            <w:r>
              <w:rPr>
                <w:rFonts w:hint="default" w:ascii="Times New Roman" w:hAnsi="Times New Roman" w:eastAsia="宋体" w:cs="Times New Roman"/>
                <w:color w:val="auto"/>
                <w:sz w:val="24"/>
                <w:szCs w:val="24"/>
                <w:highlight w:val="none"/>
              </w:rPr>
              <w:t>本项目将生产成型的土工膜/防水板表面进行涂胶，利用设备将热熔胶加热至流态，加热方式采用电加热，加热温度控制在130-150℃，然后将流状胶水喷涂在土工膜/防水板后将覆层材料（隔离淋膜、石粉）进行覆合后定型，使用的热熔胶为热熔压敏胶，热熔压敏胶为乳白色固体，无溶剂，加热过程仅改变热熔压敏胶的物理形态，由固态变为液态。再利用隔离淋膜粘合在土工膜/防水板基材的表面蒙古贴层上，隔离淋膜主要起到抗冲击、耐老化、耐高低温、耐腐蚀及隔离等作用。</w:t>
            </w:r>
            <w:r>
              <w:rPr>
                <w:rFonts w:hint="default" w:ascii="Times New Roman" w:hAnsi="Times New Roman" w:eastAsia="宋体" w:cs="Times New Roman"/>
                <w:snapToGrid w:val="0"/>
                <w:color w:val="auto"/>
                <w:sz w:val="24"/>
                <w:szCs w:val="24"/>
                <w:highlight w:val="none"/>
                <w:lang w:val="zh-CN"/>
              </w:rPr>
              <w:t>本项目使用的热熔压敏胶主要成分为</w:t>
            </w:r>
            <w:r>
              <w:rPr>
                <w:rFonts w:hint="default" w:ascii="Times New Roman" w:hAnsi="Times New Roman" w:eastAsia="宋体" w:cs="Times New Roman"/>
                <w:snapToGrid w:val="0"/>
                <w:color w:val="auto"/>
                <w:sz w:val="24"/>
                <w:szCs w:val="24"/>
                <w:highlight w:val="none"/>
              </w:rPr>
              <w:t>SIS、SBS、增粘树脂、环烷油</w:t>
            </w:r>
            <w:r>
              <w:rPr>
                <w:rFonts w:hint="default" w:ascii="Times New Roman" w:hAnsi="Times New Roman" w:eastAsia="宋体" w:cs="Times New Roman"/>
                <w:color w:val="auto"/>
                <w:sz w:val="24"/>
                <w:szCs w:val="24"/>
                <w:highlight w:val="none"/>
              </w:rPr>
              <w:t>，涂胶完成后项目定型机来完成。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color w:val="auto"/>
                <w:sz w:val="24"/>
                <w:szCs w:val="24"/>
                <w:highlight w:val="none"/>
              </w:rPr>
              <w:t>此过程中产生的大气环境污染物主要为胶中的有机废气（以非甲烷总烃计）G10及异味G11。同时，由于项目使用的热熔压敏胶使用纸箱盛装，使用之前必须拆除包装，因此使用过程会产生废包装材料S9，同时产生机械设备噪声N。</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③储料：</w:t>
            </w:r>
            <w:r>
              <w:rPr>
                <w:rFonts w:hint="default" w:ascii="Times New Roman" w:hAnsi="Times New Roman" w:eastAsia="宋体" w:cs="Times New Roman"/>
                <w:color w:val="auto"/>
                <w:sz w:val="24"/>
                <w:szCs w:val="24"/>
                <w:highlight w:val="none"/>
              </w:rPr>
              <w:t>涂胶、压延及定型处理完成后的自粘胶膜按顺序堆存于半成品区。</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color w:val="auto"/>
                <w:sz w:val="24"/>
                <w:szCs w:val="24"/>
                <w:highlight w:val="none"/>
              </w:rPr>
              <w:t>④纠边：</w:t>
            </w:r>
            <w:r>
              <w:rPr>
                <w:rFonts w:hint="default" w:ascii="Times New Roman" w:hAnsi="Times New Roman" w:eastAsia="宋体" w:cs="Times New Roman"/>
                <w:color w:val="auto"/>
                <w:sz w:val="24"/>
                <w:szCs w:val="24"/>
                <w:highlight w:val="none"/>
              </w:rPr>
              <w:t>涂胶、压延及定型处理完成后</w:t>
            </w:r>
            <w:r>
              <w:rPr>
                <w:rFonts w:hint="default" w:ascii="Times New Roman" w:hAnsi="Times New Roman" w:eastAsia="宋体" w:cs="Times New Roman"/>
                <w:color w:val="auto"/>
                <w:sz w:val="24"/>
                <w:szCs w:val="24"/>
                <w:highlight w:val="none"/>
                <w:lang w:val="zh-CN"/>
              </w:rPr>
              <w:t>的半成品根据客户需求尺寸使用进行纠边，将多余的边角裁去，产生不同型号的自粘胶膜。</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该过程产生</w:t>
            </w:r>
            <w:r>
              <w:rPr>
                <w:rFonts w:hint="default" w:ascii="Times New Roman" w:hAnsi="Times New Roman" w:eastAsia="宋体" w:cs="Times New Roman"/>
                <w:color w:val="auto"/>
                <w:sz w:val="24"/>
                <w:szCs w:val="24"/>
                <w:highlight w:val="none"/>
              </w:rPr>
              <w:t>边角废料S10。</w:t>
            </w:r>
          </w:p>
          <w:p>
            <w:pPr>
              <w:pStyle w:val="74"/>
              <w:keepNext w:val="0"/>
              <w:keepLines w:val="0"/>
              <w:pageBreakBefore w:val="0"/>
              <w:widowControl w:val="0"/>
              <w:kinsoku/>
              <w:wordWrap/>
              <w:overflowPunct/>
              <w:topLinePunct w:val="0"/>
              <w:bidi w:val="0"/>
              <w:adjustRightInd/>
              <w:snapToGrid/>
              <w:spacing w:beforeLines="0" w:afterLines="0"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⑤牵引、卷取</w:t>
            </w:r>
          </w:p>
          <w:p>
            <w:pPr>
              <w:pStyle w:val="74"/>
              <w:keepNext w:val="0"/>
              <w:keepLines w:val="0"/>
              <w:pageBreakBefore w:val="0"/>
              <w:widowControl w:val="0"/>
              <w:kinsoku/>
              <w:wordWrap/>
              <w:overflowPunct/>
              <w:topLinePunct w:val="0"/>
              <w:bidi w:val="0"/>
              <w:adjustRightInd/>
              <w:snapToGrid/>
              <w:spacing w:beforeLines="0" w:afterLines="0"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val="zh-CN"/>
              </w:rPr>
              <w:t>成品由牵引机牵引后使用卷盘进行卷取。</w:t>
            </w:r>
          </w:p>
          <w:p>
            <w:pPr>
              <w:pStyle w:val="74"/>
              <w:keepNext w:val="0"/>
              <w:keepLines w:val="0"/>
              <w:pageBreakBefore w:val="0"/>
              <w:widowControl w:val="0"/>
              <w:kinsoku/>
              <w:wordWrap/>
              <w:overflowPunct/>
              <w:topLinePunct w:val="0"/>
              <w:bidi w:val="0"/>
              <w:adjustRightInd/>
              <w:snapToGrid/>
              <w:spacing w:beforeLines="0" w:afterLines="0"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⑥检验：</w:t>
            </w:r>
            <w:r>
              <w:rPr>
                <w:rFonts w:hint="default" w:ascii="Times New Roman" w:hAnsi="Times New Roman" w:eastAsia="宋体" w:cs="Times New Roman"/>
                <w:color w:val="auto"/>
                <w:sz w:val="24"/>
                <w:szCs w:val="24"/>
                <w:highlight w:val="none"/>
              </w:rPr>
              <w:t>最后进行检验，经检验合格的即为成品，检验不合格的产品统一收集后暂存于一般固体废物暂存区，定期外售给废品收购站。</w:t>
            </w:r>
          </w:p>
          <w:p>
            <w:pPr>
              <w:pStyle w:val="74"/>
              <w:keepNext w:val="0"/>
              <w:keepLines w:val="0"/>
              <w:pageBreakBefore w:val="0"/>
              <w:widowControl w:val="0"/>
              <w:kinsoku/>
              <w:wordWrap/>
              <w:overflowPunct/>
              <w:topLinePunct w:val="0"/>
              <w:bidi w:val="0"/>
              <w:adjustRightInd/>
              <w:snapToGrid/>
              <w:spacing w:beforeLines="0" w:afterLines="0"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此过程产生不合格产品S11。</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⑦包装入库：</w:t>
            </w:r>
            <w:r>
              <w:rPr>
                <w:rFonts w:hint="default" w:ascii="Times New Roman" w:hAnsi="Times New Roman" w:eastAsia="宋体" w:cs="Times New Roman"/>
                <w:color w:val="auto"/>
                <w:sz w:val="24"/>
                <w:szCs w:val="24"/>
                <w:highlight w:val="none"/>
              </w:rPr>
              <w:t>对检验合格的产品粘贴上相应的纸质标签（纸质标签为外购的成品），并进行包装，然后送入成品库。</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此过程会产生废包装材料S9。</w:t>
            </w:r>
          </w:p>
          <w:p>
            <w:pPr>
              <w:pStyle w:val="15"/>
              <w:adjustRightInd/>
              <w:spacing w:line="356" w:lineRule="auto"/>
              <w:ind w:firstLine="48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2、机修、办公生活产污环节</w:t>
            </w:r>
          </w:p>
          <w:p>
            <w:pPr>
              <w:spacing w:line="356" w:lineRule="auto"/>
              <w:ind w:firstLine="480"/>
              <w:rPr>
                <w:rFonts w:hint="default" w:ascii="Times New Roman" w:hAnsi="Times New Roman" w:eastAsia="宋体" w:cs="Times New Roman"/>
                <w:color w:val="auto"/>
                <w:sz w:val="24"/>
                <w:szCs w:val="24"/>
                <w:highlight w:val="none"/>
              </w:rPr>
            </w:pPr>
            <w:r>
              <w:rPr>
                <w:rFonts w:hint="eastAsia" w:cs="Times New Roman"/>
                <w:bCs/>
                <w:color w:val="auto"/>
                <w:sz w:val="24"/>
                <w:szCs w:val="24"/>
                <w:highlight w:val="none"/>
                <w:lang w:eastAsia="zh-CN"/>
              </w:rPr>
              <w:t>根据原项目竣工环境保护验收，原</w:t>
            </w:r>
            <w:r>
              <w:rPr>
                <w:rFonts w:hint="default" w:ascii="Times New Roman" w:hAnsi="Times New Roman" w:eastAsia="宋体" w:cs="Times New Roman"/>
                <w:bCs/>
                <w:color w:val="auto"/>
                <w:sz w:val="24"/>
                <w:szCs w:val="24"/>
                <w:highlight w:val="none"/>
              </w:rPr>
              <w:t>项目</w:t>
            </w:r>
            <w:r>
              <w:rPr>
                <w:rFonts w:hint="eastAsia" w:cs="Times New Roman"/>
                <w:bCs/>
                <w:color w:val="auto"/>
                <w:sz w:val="24"/>
                <w:szCs w:val="24"/>
                <w:highlight w:val="none"/>
                <w:lang w:eastAsia="zh-CN"/>
              </w:rPr>
              <w:t>环评中的食堂及宿舍已经取消</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eastAsia="zh-CN"/>
              </w:rPr>
              <w:t>原</w:t>
            </w:r>
            <w:r>
              <w:rPr>
                <w:rFonts w:hint="default" w:ascii="Times New Roman" w:hAnsi="Times New Roman" w:eastAsia="宋体" w:cs="Times New Roman"/>
                <w:color w:val="auto"/>
                <w:sz w:val="24"/>
                <w:szCs w:val="24"/>
                <w:highlight w:val="none"/>
              </w:rPr>
              <w:t>项目机修、办公生活产污环节详见图</w:t>
            </w:r>
            <w:r>
              <w:rPr>
                <w:rFonts w:hint="eastAsia" w:cs="Times New Roman"/>
                <w:color w:val="auto"/>
                <w:sz w:val="24"/>
                <w:szCs w:val="24"/>
                <w:highlight w:val="none"/>
                <w:lang w:val="en-US" w:eastAsia="zh-CN"/>
              </w:rPr>
              <w:t>2-10</w:t>
            </w:r>
            <w:r>
              <w:rPr>
                <w:rFonts w:hint="default" w:ascii="Times New Roman" w:hAnsi="Times New Roman" w:eastAsia="宋体" w:cs="Times New Roman"/>
                <w:color w:val="auto"/>
                <w:sz w:val="24"/>
                <w:szCs w:val="24"/>
                <w:highlight w:val="none"/>
              </w:rPr>
              <w:t>所示。</w:t>
            </w:r>
          </w:p>
          <w:p>
            <w:pPr>
              <w:ind w:firstLine="48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34" o:spt="75" type="#_x0000_t75" style="height:132.55pt;width:275.25pt;" o:ole="t" filled="f" o:preferrelative="t" stroked="t" coordsize="21600,21600">
                  <v:path/>
                  <v:fill on="f" focussize="0,0"/>
                  <v:stroke weight="0.5pt" color="#000000" joinstyle="miter"/>
                  <v:imagedata r:id="rId24" o:title=""/>
                  <o:lock v:ext="edit" aspectratio="t"/>
                  <w10:wrap type="none"/>
                  <w10:anchorlock/>
                </v:shape>
                <o:OLEObject Type="Embed" ProgID="Visio.Drawing.11" ShapeID="_x0000_i1034" DrawAspect="Content" ObjectID="_1468075734" r:id="rId23">
                  <o:LockedField>false</o:LockedField>
                </o:OLEObject>
              </w:object>
            </w:r>
          </w:p>
          <w:p>
            <w:pPr>
              <w:spacing w:after="156" w:afterLines="50" w:line="240" w:lineRule="auto"/>
              <w:ind w:firstLine="422"/>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1"/>
                <w:szCs w:val="21"/>
                <w:highlight w:val="none"/>
              </w:rPr>
              <w:t>图</w:t>
            </w:r>
            <w:r>
              <w:rPr>
                <w:rFonts w:hint="eastAsia" w:cs="Times New Roman"/>
                <w:b/>
                <w:color w:val="auto"/>
                <w:sz w:val="21"/>
                <w:szCs w:val="21"/>
                <w:highlight w:val="none"/>
                <w:lang w:val="en-US" w:eastAsia="zh-CN"/>
              </w:rPr>
              <w:t>2-10</w:t>
            </w:r>
            <w:r>
              <w:rPr>
                <w:rFonts w:hint="default" w:ascii="Times New Roman" w:hAnsi="Times New Roman" w:eastAsia="宋体" w:cs="Times New Roman"/>
                <w:b/>
                <w:color w:val="auto"/>
                <w:sz w:val="21"/>
                <w:szCs w:val="21"/>
                <w:highlight w:val="none"/>
              </w:rPr>
              <w:t xml:space="preserve">  项目机修、办公生活产污节点示意图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lang w:val="en-US" w:eastAsia="zh-CN"/>
              </w:rPr>
              <w:t>与本项目有关的原有污染源情况</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1、产排污情况</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（1）废气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bookmarkStart w:id="5" w:name="OLE_LINK5"/>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w:t>
            </w:r>
            <w:bookmarkEnd w:id="5"/>
            <w:r>
              <w:rPr>
                <w:rFonts w:hint="default" w:ascii="Times New Roman" w:hAnsi="Times New Roman" w:eastAsia="宋体" w:cs="Times New Roman"/>
                <w:color w:val="auto"/>
                <w:sz w:val="24"/>
                <w:szCs w:val="24"/>
                <w:highlight w:val="none"/>
                <w:lang w:val="en-US" w:eastAsia="zh-CN"/>
              </w:rPr>
              <w:t>运营过程中废气主要为：①生产过程产生的有机废气G1、G5、G10；②生产过程异味G2、G6、G11；③打孔、切割粉尘G3；④破碎粉尘G4、G9；⑤氯化氢G7；⑥氯乙烯G8。</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9"/>
              <w:rPr>
                <w:rFonts w:hint="eastAsia" w:ascii="Times New Roman" w:hAnsi="Times New Roman" w:eastAsia="宋体" w:cs="Times New Roman"/>
                <w:b/>
                <w:color w:val="auto"/>
                <w:sz w:val="24"/>
                <w:szCs w:val="24"/>
                <w:highlight w:val="none"/>
                <w:lang w:eastAsia="zh-CN"/>
              </w:rPr>
            </w:pPr>
            <w:r>
              <w:rPr>
                <w:rFonts w:hint="eastAsia" w:ascii="Times New Roman" w:hAnsi="Times New Roman" w:eastAsia="宋体" w:cs="Times New Roman"/>
                <w:b/>
                <w:color w:val="auto"/>
                <w:sz w:val="24"/>
                <w:szCs w:val="24"/>
                <w:highlight w:val="none"/>
                <w:lang w:eastAsia="zh-CN"/>
              </w:rPr>
              <w:t>①</w:t>
            </w:r>
            <w:r>
              <w:rPr>
                <w:rFonts w:hint="default" w:ascii="Times New Roman" w:hAnsi="Times New Roman" w:eastAsia="宋体" w:cs="Times New Roman"/>
                <w:b/>
                <w:color w:val="auto"/>
                <w:sz w:val="24"/>
                <w:szCs w:val="24"/>
                <w:highlight w:val="none"/>
              </w:rPr>
              <w:t>生产过程有机废气（主要以非甲烷总烃计）G1、G5、G10</w:t>
            </w:r>
            <w:r>
              <w:rPr>
                <w:rFonts w:hint="eastAsia"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lang w:val="en-US" w:eastAsia="zh-CN"/>
              </w:rPr>
              <w:t>氯化氢G7；氯乙烯G8</w:t>
            </w:r>
          </w:p>
          <w:p>
            <w:pPr>
              <w:pStyle w:val="20"/>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eastAsia="zh-CN"/>
              </w:rPr>
              <w:t>根据原项目</w:t>
            </w:r>
            <w:r>
              <w:rPr>
                <w:rFonts w:hint="eastAsia" w:ascii="Times New Roman" w:hAnsi="Times New Roman" w:eastAsia="宋体" w:cs="Times New Roman"/>
                <w:color w:val="auto"/>
                <w:sz w:val="24"/>
                <w:szCs w:val="24"/>
                <w:highlight w:val="none"/>
                <w:lang w:val="en-US" w:eastAsia="zh-CN"/>
              </w:rPr>
              <w:t>2021年6月验收监测报告，氯乙烯平均排放速率为0.0131kg/h，氯化氢平均排放速率为0.008kg/h，非甲烷总烃平均排放速率为0.0332kg/h。</w:t>
            </w:r>
          </w:p>
          <w:p>
            <w:pPr>
              <w:pStyle w:val="20"/>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szCs w:val="24"/>
                <w:highlight w:val="none"/>
                <w:lang w:eastAsia="zh-CN"/>
              </w:rPr>
              <w:t>原项目有机废气、氯化氢及氯乙烯废气设置</w:t>
            </w:r>
            <w:r>
              <w:rPr>
                <w:rFonts w:hint="default" w:ascii="Times New Roman" w:hAnsi="Times New Roman" w:eastAsia="宋体" w:cs="Times New Roman"/>
                <w:color w:val="auto"/>
                <w:sz w:val="24"/>
                <w:highlight w:val="none"/>
              </w:rPr>
              <w:t>半密闭集气罩收集后一起</w:t>
            </w:r>
            <w:r>
              <w:rPr>
                <w:rFonts w:hint="eastAsia" w:cs="Times New Roman"/>
                <w:color w:val="auto"/>
                <w:sz w:val="24"/>
                <w:highlight w:val="none"/>
                <w:lang w:eastAsia="zh-CN"/>
              </w:rPr>
              <w:t>经</w:t>
            </w:r>
            <w:r>
              <w:rPr>
                <w:rFonts w:hint="eastAsia" w:cs="Times New Roman"/>
                <w:color w:val="auto"/>
                <w:sz w:val="24"/>
                <w:highlight w:val="none"/>
                <w:lang w:val="en-US" w:eastAsia="zh-CN"/>
              </w:rPr>
              <w:t>1套</w:t>
            </w:r>
            <w:r>
              <w:rPr>
                <w:rFonts w:hint="default" w:ascii="Times New Roman" w:hAnsi="Times New Roman" w:eastAsia="宋体" w:cs="Times New Roman"/>
                <w:color w:val="auto"/>
                <w:sz w:val="24"/>
                <w:highlight w:val="none"/>
                <w:lang w:val="en-US"/>
              </w:rPr>
              <w:t>UV光氧催化设备+</w:t>
            </w:r>
            <w:r>
              <w:rPr>
                <w:rFonts w:hint="default" w:ascii="Times New Roman" w:hAnsi="Times New Roman" w:eastAsia="宋体" w:cs="Times New Roman"/>
                <w:color w:val="auto"/>
                <w:sz w:val="24"/>
                <w:highlight w:val="none"/>
              </w:rPr>
              <w:t>活性炭吸附净化装置处理，废气净化装置配套的引风机风量为</w:t>
            </w:r>
            <w:r>
              <w:rPr>
                <w:rFonts w:hint="default" w:ascii="Times New Roman" w:hAnsi="Times New Roman" w:eastAsia="宋体" w:cs="Times New Roman"/>
                <w:color w:val="auto"/>
                <w:sz w:val="24"/>
                <w:highlight w:val="none"/>
                <w:lang w:val="en-US"/>
              </w:rPr>
              <w:t>8000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去除效率</w:t>
            </w:r>
            <w:r>
              <w:rPr>
                <w:rFonts w:hint="eastAsia" w:cs="Times New Roman"/>
                <w:color w:val="auto"/>
                <w:sz w:val="24"/>
                <w:highlight w:val="none"/>
                <w:lang w:val="en-US" w:eastAsia="zh-CN"/>
              </w:rPr>
              <w:t>约为24</w:t>
            </w:r>
            <w:r>
              <w:rPr>
                <w:rFonts w:hint="default" w:ascii="Times New Roman" w:hAnsi="Times New Roman" w:eastAsia="宋体" w:cs="Times New Roman"/>
                <w:color w:val="auto"/>
                <w:sz w:val="24"/>
                <w:highlight w:val="none"/>
              </w:rPr>
              <w:t>%，集气罩的集气效率</w:t>
            </w:r>
            <w:r>
              <w:rPr>
                <w:rFonts w:hint="default" w:ascii="Times New Roman" w:hAnsi="Times New Roman" w:eastAsia="宋体" w:cs="Times New Roman"/>
                <w:color w:val="auto"/>
                <w:sz w:val="24"/>
                <w:highlight w:val="none"/>
                <w:lang w:val="en-US"/>
              </w:rPr>
              <w:t>85</w:t>
            </w:r>
            <w:r>
              <w:rPr>
                <w:rFonts w:hint="default" w:ascii="Times New Roman" w:hAnsi="Times New Roman" w:eastAsia="宋体" w:cs="Times New Roman"/>
                <w:color w:val="auto"/>
                <w:sz w:val="24"/>
                <w:highlight w:val="none"/>
              </w:rPr>
              <w:t>%（通过加大集气罩的收集面积，保持集气口微负压，确保废气收集装置的收集效率在</w:t>
            </w:r>
            <w:r>
              <w:rPr>
                <w:rFonts w:hint="default" w:ascii="Times New Roman" w:hAnsi="Times New Roman" w:eastAsia="宋体" w:cs="Times New Roman"/>
                <w:color w:val="auto"/>
                <w:sz w:val="24"/>
                <w:highlight w:val="none"/>
                <w:lang w:val="en-US"/>
              </w:rPr>
              <w:t>85</w:t>
            </w:r>
            <w:r>
              <w:rPr>
                <w:rFonts w:hint="default" w:ascii="Times New Roman" w:hAnsi="Times New Roman" w:eastAsia="宋体" w:cs="Times New Roman"/>
                <w:color w:val="auto"/>
                <w:sz w:val="24"/>
                <w:highlight w:val="none"/>
              </w:rPr>
              <w:t>%以上）</w:t>
            </w:r>
            <w:r>
              <w:rPr>
                <w:rFonts w:hint="eastAsia" w:cs="Times New Roman"/>
                <w:color w:val="auto"/>
                <w:sz w:val="24"/>
                <w:highlight w:val="none"/>
                <w:lang w:eastAsia="zh-CN"/>
              </w:rPr>
              <w:t>，根据核算原项目</w:t>
            </w:r>
            <w:r>
              <w:rPr>
                <w:rFonts w:hint="default" w:ascii="Times New Roman" w:hAnsi="Times New Roman" w:eastAsia="宋体" w:cs="Times New Roman"/>
                <w:color w:val="auto"/>
                <w:sz w:val="24"/>
                <w:highlight w:val="none"/>
              </w:rPr>
              <w:t>生产过程中氯乙烯的</w:t>
            </w:r>
            <w:r>
              <w:rPr>
                <w:rFonts w:hint="eastAsia" w:cs="Times New Roman"/>
                <w:color w:val="auto"/>
                <w:sz w:val="24"/>
                <w:highlight w:val="none"/>
                <w:lang w:eastAsia="zh-CN"/>
              </w:rPr>
              <w:t>排放</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0.034</w:t>
            </w:r>
            <w:r>
              <w:rPr>
                <w:rFonts w:hint="default" w:ascii="Times New Roman" w:hAnsi="Times New Roman" w:eastAsia="宋体" w:cs="Times New Roman"/>
                <w:color w:val="auto"/>
                <w:sz w:val="24"/>
                <w:highlight w:val="none"/>
              </w:rPr>
              <w:t>t/a；氯化氢的</w:t>
            </w:r>
            <w:r>
              <w:rPr>
                <w:rFonts w:hint="eastAsia" w:cs="Times New Roman"/>
                <w:color w:val="auto"/>
                <w:sz w:val="24"/>
                <w:highlight w:val="none"/>
                <w:lang w:eastAsia="zh-CN"/>
              </w:rPr>
              <w:t>排放</w:t>
            </w:r>
            <w:r>
              <w:rPr>
                <w:rFonts w:hint="default" w:ascii="Times New Roman" w:hAnsi="Times New Roman" w:eastAsia="宋体" w:cs="Times New Roman"/>
                <w:color w:val="auto"/>
                <w:sz w:val="24"/>
                <w:highlight w:val="none"/>
              </w:rPr>
              <w:t>量为0.</w:t>
            </w:r>
            <w:r>
              <w:rPr>
                <w:rFonts w:hint="eastAsia" w:cs="Times New Roman"/>
                <w:color w:val="auto"/>
                <w:sz w:val="24"/>
                <w:highlight w:val="none"/>
                <w:lang w:val="en-US" w:eastAsia="zh-CN"/>
              </w:rPr>
              <w:t>021</w:t>
            </w:r>
            <w:r>
              <w:rPr>
                <w:rFonts w:hint="default" w:ascii="Times New Roman" w:hAnsi="Times New Roman" w:eastAsia="宋体" w:cs="Times New Roman"/>
                <w:color w:val="auto"/>
                <w:sz w:val="24"/>
                <w:highlight w:val="none"/>
              </w:rPr>
              <w:t>t/a；非甲烷总烃的</w:t>
            </w:r>
            <w:r>
              <w:rPr>
                <w:rFonts w:hint="eastAsia" w:cs="Times New Roman"/>
                <w:color w:val="auto"/>
                <w:sz w:val="24"/>
                <w:highlight w:val="none"/>
                <w:lang w:eastAsia="zh-CN"/>
              </w:rPr>
              <w:t>排放</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0.088</w:t>
            </w:r>
            <w:r>
              <w:rPr>
                <w:rFonts w:hint="default" w:ascii="Times New Roman" w:hAnsi="Times New Roman" w:eastAsia="宋体" w:cs="Times New Roman"/>
                <w:color w:val="auto"/>
                <w:sz w:val="24"/>
                <w:highlight w:val="none"/>
              </w:rPr>
              <w:t>t/a。</w:t>
            </w:r>
            <w:r>
              <w:rPr>
                <w:rFonts w:hint="eastAsia" w:cs="Times New Roman"/>
                <w:color w:val="auto"/>
                <w:sz w:val="24"/>
                <w:highlight w:val="none"/>
                <w:lang w:eastAsia="zh-CN"/>
              </w:rPr>
              <w:t>原项目</w:t>
            </w:r>
            <w:r>
              <w:rPr>
                <w:rFonts w:hint="default" w:ascii="Times New Roman" w:hAnsi="Times New Roman" w:eastAsia="宋体" w:cs="Times New Roman"/>
                <w:color w:val="auto"/>
                <w:sz w:val="24"/>
                <w:highlight w:val="none"/>
              </w:rPr>
              <w:t>生产过程中氯乙烯的</w:t>
            </w:r>
            <w:r>
              <w:rPr>
                <w:rFonts w:hint="eastAsia" w:cs="Times New Roman"/>
                <w:color w:val="auto"/>
                <w:sz w:val="24"/>
                <w:highlight w:val="none"/>
                <w:lang w:eastAsia="zh-CN"/>
              </w:rPr>
              <w:t>产生</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0.045</w:t>
            </w:r>
            <w:r>
              <w:rPr>
                <w:rFonts w:hint="default" w:ascii="Times New Roman" w:hAnsi="Times New Roman" w:eastAsia="宋体" w:cs="Times New Roman"/>
                <w:color w:val="auto"/>
                <w:sz w:val="24"/>
                <w:highlight w:val="none"/>
              </w:rPr>
              <w:t>t/a；氯化氢的</w:t>
            </w:r>
            <w:r>
              <w:rPr>
                <w:rFonts w:hint="eastAsia" w:cs="Times New Roman"/>
                <w:color w:val="auto"/>
                <w:sz w:val="24"/>
                <w:highlight w:val="none"/>
                <w:lang w:eastAsia="zh-CN"/>
              </w:rPr>
              <w:t>产生</w:t>
            </w:r>
            <w:r>
              <w:rPr>
                <w:rFonts w:hint="default" w:ascii="Times New Roman" w:hAnsi="Times New Roman" w:eastAsia="宋体" w:cs="Times New Roman"/>
                <w:color w:val="auto"/>
                <w:sz w:val="24"/>
                <w:highlight w:val="none"/>
              </w:rPr>
              <w:t>量为0.</w:t>
            </w:r>
            <w:r>
              <w:rPr>
                <w:rFonts w:hint="eastAsia" w:cs="Times New Roman"/>
                <w:color w:val="auto"/>
                <w:sz w:val="24"/>
                <w:highlight w:val="none"/>
                <w:lang w:val="en-US" w:eastAsia="zh-CN"/>
              </w:rPr>
              <w:t>021t</w:t>
            </w:r>
            <w:r>
              <w:rPr>
                <w:rFonts w:hint="default" w:ascii="Times New Roman" w:hAnsi="Times New Roman" w:eastAsia="宋体" w:cs="Times New Roman"/>
                <w:color w:val="auto"/>
                <w:sz w:val="24"/>
                <w:highlight w:val="none"/>
              </w:rPr>
              <w:t>/a；非甲烷总烃的</w:t>
            </w:r>
            <w:r>
              <w:rPr>
                <w:rFonts w:hint="eastAsia" w:cs="Times New Roman"/>
                <w:color w:val="auto"/>
                <w:sz w:val="24"/>
                <w:highlight w:val="none"/>
                <w:lang w:eastAsia="zh-CN"/>
              </w:rPr>
              <w:t>产生</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0.116</w:t>
            </w:r>
            <w:r>
              <w:rPr>
                <w:rFonts w:hint="default" w:ascii="Times New Roman" w:hAnsi="Times New Roman" w:eastAsia="宋体" w:cs="Times New Roman"/>
                <w:color w:val="auto"/>
                <w:sz w:val="24"/>
                <w:highlight w:val="none"/>
              </w:rPr>
              <w:t>t/a。</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原项目废气排放达标情况根据</w:t>
            </w:r>
            <w:r>
              <w:rPr>
                <w:rFonts w:hint="eastAsia" w:ascii="Times New Roman" w:hAnsi="Times New Roman" w:eastAsia="宋体" w:cs="Times New Roman"/>
                <w:color w:val="auto"/>
                <w:sz w:val="24"/>
                <w:szCs w:val="24"/>
                <w:highlight w:val="none"/>
                <w:lang w:eastAsia="zh-CN"/>
              </w:rPr>
              <w:t>原项目</w:t>
            </w:r>
            <w:r>
              <w:rPr>
                <w:rFonts w:hint="eastAsia" w:ascii="Times New Roman" w:hAnsi="Times New Roman" w:eastAsia="宋体" w:cs="Times New Roman"/>
                <w:color w:val="auto"/>
                <w:sz w:val="24"/>
                <w:szCs w:val="24"/>
                <w:highlight w:val="none"/>
                <w:lang w:val="en-US" w:eastAsia="zh-CN"/>
              </w:rPr>
              <w:t>2021年6月验收监测报告（见附件）判定，监测数据见下表。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表2-1</w:t>
            </w:r>
            <w:r>
              <w:rPr>
                <w:rFonts w:hint="eastAsia" w:cs="Times New Roman"/>
                <w:b/>
                <w:bCs/>
                <w:color w:val="auto"/>
                <w:sz w:val="21"/>
                <w:szCs w:val="21"/>
                <w:highlight w:val="none"/>
                <w:lang w:val="en-US" w:eastAsia="zh-CN"/>
              </w:rPr>
              <w:t>7</w:t>
            </w:r>
            <w:r>
              <w:rPr>
                <w:rFonts w:hint="eastAsia" w:ascii="Times New Roman" w:hAnsi="Times New Roman" w:eastAsia="宋体" w:cs="Times New Roman"/>
                <w:b/>
                <w:bCs/>
                <w:color w:val="auto"/>
                <w:sz w:val="21"/>
                <w:szCs w:val="21"/>
                <w:highlight w:val="none"/>
                <w:lang w:val="en-US" w:eastAsia="zh-CN"/>
              </w:rPr>
              <w:t xml:space="preserve">  原项目验收监测报告监测结果</w:t>
            </w:r>
          </w:p>
          <w:tbl>
            <w:tblPr>
              <w:tblStyle w:val="22"/>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51"/>
              <w:gridCol w:w="1664"/>
              <w:gridCol w:w="1780"/>
              <w:gridCol w:w="1964"/>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751" w:type="dxa"/>
                  <w:vAlign w:val="center"/>
                </w:tcPr>
                <w:p>
                  <w:pPr>
                    <w:pStyle w:val="10"/>
                    <w:widowControl w:val="0"/>
                    <w:spacing w:before="0"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采样地点</w:t>
                  </w:r>
                </w:p>
              </w:tc>
              <w:tc>
                <w:tcPr>
                  <w:tcW w:w="1664" w:type="dxa"/>
                  <w:vAlign w:val="center"/>
                </w:tcPr>
                <w:p>
                  <w:pPr>
                    <w:pStyle w:val="10"/>
                    <w:widowControl w:val="0"/>
                    <w:spacing w:before="0" w:after="0"/>
                    <w:ind w:firstLine="720" w:firstLineChars="30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16510</wp:posOffset>
                            </wp:positionV>
                            <wp:extent cx="995680" cy="372110"/>
                            <wp:effectExtent l="1905" t="4445" r="12065" b="4445"/>
                            <wp:wrapNone/>
                            <wp:docPr id="7" name="直接连接符 7"/>
                            <wp:cNvGraphicFramePr/>
                            <a:graphic xmlns:a="http://schemas.openxmlformats.org/drawingml/2006/main">
                              <a:graphicData uri="http://schemas.microsoft.com/office/word/2010/wordprocessingShape">
                                <wps:wsp>
                                  <wps:cNvCnPr/>
                                  <wps:spPr>
                                    <a:xfrm>
                                      <a:off x="1934210" y="1417320"/>
                                      <a:ext cx="995680" cy="372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5pt;margin-top:1.3pt;height:29.3pt;width:78.4pt;z-index:251659264;mso-width-relative:page;mso-height-relative:page;" filled="f" stroked="t" coordsize="21600,21600" o:gfxdata="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9SqGNUAAAAHAQAADwAAAAAAAAABACAA&#10;AAAiAAAAZHJzL2Rvd25yZXYueG1sUEsBAhQAFAAAAAgAh07iQN5nQ+3XAQAAcwMAAA4AAAAAAAAA&#10;AQAgAAAAJAEAAGRycy9lMm9Eb2MueG1sUEsFBgAAAAAGAAYAWQEAAG0FA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color w:val="auto"/>
                      <w:sz w:val="21"/>
                      <w:szCs w:val="21"/>
                      <w:highlight w:val="none"/>
                    </w:rPr>
                    <w:t>日期</w:t>
                  </w:r>
                </w:p>
                <w:p>
                  <w:pPr>
                    <w:pStyle w:val="10"/>
                    <w:widowControl w:val="0"/>
                    <w:spacing w:before="0" w:after="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1780" w:type="dxa"/>
                  <w:vAlign w:val="center"/>
                </w:tcPr>
                <w:p>
                  <w:pPr>
                    <w:pStyle w:val="10"/>
                    <w:widowControl w:val="0"/>
                    <w:spacing w:before="0"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氯乙烯</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964" w:type="dxa"/>
                  <w:vAlign w:val="center"/>
                </w:tcPr>
                <w:p>
                  <w:pPr>
                    <w:pStyle w:val="10"/>
                    <w:widowControl w:val="0"/>
                    <w:spacing w:before="0" w:after="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氯化氢</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572" w:type="dxa"/>
                  <w:vAlign w:val="center"/>
                </w:tcPr>
                <w:p>
                  <w:pPr>
                    <w:pStyle w:val="10"/>
                    <w:widowControl w:val="0"/>
                    <w:spacing w:before="0" w:after="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51" w:type="dxa"/>
                  <w:vMerge w:val="restart"/>
                  <w:vAlign w:val="center"/>
                </w:tcPr>
                <w:p>
                  <w:pPr>
                    <w:pStyle w:val="10"/>
                    <w:widowControl w:val="0"/>
                    <w:spacing w:before="0"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生产车间排气筒检测</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口</w:t>
                  </w:r>
                </w:p>
              </w:tc>
              <w:tc>
                <w:tcPr>
                  <w:tcW w:w="1664" w:type="dxa"/>
                  <w:vMerge w:val="restart"/>
                  <w:vAlign w:val="center"/>
                </w:tcPr>
                <w:p>
                  <w:pPr>
                    <w:widowControl w:val="0"/>
                    <w:tabs>
                      <w:tab w:val="left" w:pos="780"/>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2021.6.4</w:t>
                  </w:r>
                </w:p>
              </w:tc>
              <w:tc>
                <w:tcPr>
                  <w:tcW w:w="1780"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1.289</w:t>
                  </w:r>
                </w:p>
              </w:tc>
              <w:tc>
                <w:tcPr>
                  <w:tcW w:w="1572"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Merge w:val="continue"/>
                  <w:vAlign w:val="center"/>
                </w:tcPr>
                <w:p>
                  <w:pPr>
                    <w:widowControl w:val="0"/>
                    <w:tabs>
                      <w:tab w:val="left" w:pos="780"/>
                    </w:tabs>
                    <w:jc w:val="center"/>
                    <w:rPr>
                      <w:rFonts w:hint="default" w:ascii="Times New Roman" w:hAnsi="Times New Roman" w:eastAsia="宋体" w:cs="Times New Roman"/>
                      <w:color w:val="auto"/>
                      <w:sz w:val="21"/>
                      <w:szCs w:val="21"/>
                      <w:highlight w:val="none"/>
                    </w:rPr>
                  </w:pPr>
                </w:p>
              </w:tc>
              <w:tc>
                <w:tcPr>
                  <w:tcW w:w="1780"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1.369</w:t>
                  </w:r>
                </w:p>
              </w:tc>
              <w:tc>
                <w:tcPr>
                  <w:tcW w:w="1572"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Merge w:val="continue"/>
                  <w:vAlign w:val="center"/>
                </w:tcPr>
                <w:p>
                  <w:pPr>
                    <w:widowControl w:val="0"/>
                    <w:tabs>
                      <w:tab w:val="left" w:pos="780"/>
                    </w:tabs>
                    <w:jc w:val="center"/>
                    <w:rPr>
                      <w:rFonts w:hint="default" w:ascii="Times New Roman" w:hAnsi="Times New Roman" w:eastAsia="宋体" w:cs="Times New Roman"/>
                      <w:color w:val="auto"/>
                      <w:sz w:val="21"/>
                      <w:szCs w:val="21"/>
                      <w:highlight w:val="none"/>
                    </w:rPr>
                  </w:pPr>
                </w:p>
              </w:tc>
              <w:tc>
                <w:tcPr>
                  <w:tcW w:w="1780"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1.141</w:t>
                  </w:r>
                </w:p>
              </w:tc>
              <w:tc>
                <w:tcPr>
                  <w:tcW w:w="1572"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平均值</w:t>
                  </w:r>
                </w:p>
              </w:tc>
              <w:tc>
                <w:tcPr>
                  <w:tcW w:w="178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1.266</w:t>
                  </w:r>
                </w:p>
              </w:tc>
              <w:tc>
                <w:tcPr>
                  <w:tcW w:w="1572"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排放速率（kg/h）</w:t>
                  </w:r>
                </w:p>
              </w:tc>
              <w:tc>
                <w:tcPr>
                  <w:tcW w:w="1780"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2.58×10</w:t>
                  </w:r>
                  <w:r>
                    <w:rPr>
                      <w:rFonts w:hint="default" w:ascii="Times New Roman" w:hAnsi="Times New Roman" w:eastAsia="宋体" w:cs="Times New Roman"/>
                      <w:color w:val="auto"/>
                      <w:sz w:val="21"/>
                      <w:szCs w:val="21"/>
                      <w:highlight w:val="none"/>
                      <w:vertAlign w:val="superscript"/>
                      <w:lang w:val="en-US" w:eastAsia="zh-CN"/>
                    </w:rPr>
                    <w:t>-4</w:t>
                  </w:r>
                </w:p>
              </w:tc>
              <w:tc>
                <w:tcPr>
                  <w:tcW w:w="1964"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8.22×10</w:t>
                  </w:r>
                  <w:r>
                    <w:rPr>
                      <w:rFonts w:hint="default" w:ascii="Times New Roman" w:hAnsi="Times New Roman" w:eastAsia="宋体" w:cs="Times New Roman"/>
                      <w:color w:val="auto"/>
                      <w:sz w:val="21"/>
                      <w:szCs w:val="21"/>
                      <w:highlight w:val="none"/>
                      <w:vertAlign w:val="superscript"/>
                      <w:lang w:val="en-US" w:eastAsia="zh-CN"/>
                    </w:rPr>
                    <w:t>-3</w:t>
                  </w:r>
                </w:p>
              </w:tc>
              <w:tc>
                <w:tcPr>
                  <w:tcW w:w="1572"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3.17×10</w:t>
                  </w:r>
                  <w:r>
                    <w:rPr>
                      <w:rFonts w:hint="default" w:ascii="Times New Roman" w:hAnsi="Times New Roman" w:eastAsia="宋体" w:cs="Times New Roman"/>
                      <w:color w:val="auto"/>
                      <w:sz w:val="21"/>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6</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Merge w:val="restart"/>
                  <w:vAlign w:val="center"/>
                </w:tcPr>
                <w:p>
                  <w:pPr>
                    <w:widowControl w:val="0"/>
                    <w:tabs>
                      <w:tab w:val="left" w:pos="780"/>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2021.6.5</w:t>
                  </w:r>
                </w:p>
              </w:tc>
              <w:tc>
                <w:tcPr>
                  <w:tcW w:w="1780"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1.389</w:t>
                  </w:r>
                </w:p>
              </w:tc>
              <w:tc>
                <w:tcPr>
                  <w:tcW w:w="1572"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7</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Merge w:val="continue"/>
                  <w:vAlign w:val="center"/>
                </w:tcPr>
                <w:p>
                  <w:pPr>
                    <w:widowControl w:val="0"/>
                    <w:tabs>
                      <w:tab w:val="left" w:pos="780"/>
                    </w:tabs>
                    <w:jc w:val="center"/>
                    <w:rPr>
                      <w:rFonts w:hint="default" w:ascii="Times New Roman" w:hAnsi="Times New Roman" w:eastAsia="宋体" w:cs="Times New Roman"/>
                      <w:color w:val="auto"/>
                      <w:sz w:val="21"/>
                      <w:szCs w:val="21"/>
                      <w:highlight w:val="none"/>
                    </w:rPr>
                  </w:pPr>
                </w:p>
              </w:tc>
              <w:tc>
                <w:tcPr>
                  <w:tcW w:w="1780"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1.058</w:t>
                  </w:r>
                </w:p>
              </w:tc>
              <w:tc>
                <w:tcPr>
                  <w:tcW w:w="1572"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Merge w:val="continue"/>
                  <w:vAlign w:val="center"/>
                </w:tcPr>
                <w:p>
                  <w:pPr>
                    <w:widowControl w:val="0"/>
                    <w:tabs>
                      <w:tab w:val="left" w:pos="780"/>
                    </w:tabs>
                    <w:jc w:val="center"/>
                    <w:rPr>
                      <w:rFonts w:hint="default" w:ascii="Times New Roman" w:hAnsi="Times New Roman" w:eastAsia="宋体" w:cs="Times New Roman"/>
                      <w:color w:val="auto"/>
                      <w:sz w:val="21"/>
                      <w:szCs w:val="21"/>
                      <w:highlight w:val="none"/>
                    </w:rPr>
                  </w:pPr>
                </w:p>
              </w:tc>
              <w:tc>
                <w:tcPr>
                  <w:tcW w:w="1780" w:type="dxa"/>
                  <w:vAlign w:val="center"/>
                </w:tcPr>
                <w:p>
                  <w:pPr>
                    <w:widowControl w:val="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1.168</w:t>
                  </w:r>
                </w:p>
              </w:tc>
              <w:tc>
                <w:tcPr>
                  <w:tcW w:w="1572"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平均值</w:t>
                  </w:r>
                </w:p>
              </w:tc>
              <w:tc>
                <w:tcPr>
                  <w:tcW w:w="178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1.205</w:t>
                  </w:r>
                </w:p>
              </w:tc>
              <w:tc>
                <w:tcPr>
                  <w:tcW w:w="157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68" w:type="dxa"/>
                  <w:vAlign w:val="center"/>
                </w:tcPr>
                <w:p>
                  <w:pPr>
                    <w:pStyle w:val="10"/>
                    <w:widowControl w:val="0"/>
                    <w:spacing w:before="0" w:after="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751" w:type="dxa"/>
                  <w:vMerge w:val="continue"/>
                  <w:vAlign w:val="center"/>
                </w:tcPr>
                <w:p>
                  <w:pPr>
                    <w:pStyle w:val="10"/>
                    <w:widowControl w:val="0"/>
                    <w:spacing w:before="0" w:after="0"/>
                    <w:rPr>
                      <w:rFonts w:hint="default" w:ascii="Times New Roman" w:hAnsi="Times New Roman" w:eastAsia="宋体" w:cs="Times New Roman"/>
                      <w:color w:val="auto"/>
                      <w:sz w:val="21"/>
                      <w:szCs w:val="21"/>
                      <w:highlight w:val="none"/>
                    </w:rPr>
                  </w:pPr>
                </w:p>
              </w:tc>
              <w:tc>
                <w:tcPr>
                  <w:tcW w:w="1664" w:type="dxa"/>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排放速率（kg/h）</w:t>
                  </w:r>
                </w:p>
              </w:tc>
              <w:tc>
                <w:tcPr>
                  <w:tcW w:w="1780"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2.59×10</w:t>
                  </w:r>
                  <w:r>
                    <w:rPr>
                      <w:rFonts w:hint="default" w:ascii="Times New Roman" w:hAnsi="Times New Roman" w:eastAsia="宋体" w:cs="Times New Roman"/>
                      <w:color w:val="auto"/>
                      <w:sz w:val="21"/>
                      <w:szCs w:val="21"/>
                      <w:highlight w:val="none"/>
                      <w:vertAlign w:val="superscript"/>
                      <w:lang w:val="en-US" w:eastAsia="zh-CN"/>
                    </w:rPr>
                    <w:t>-2</w:t>
                  </w:r>
                </w:p>
              </w:tc>
              <w:tc>
                <w:tcPr>
                  <w:tcW w:w="1964"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7.87×10</w:t>
                  </w:r>
                  <w:r>
                    <w:rPr>
                      <w:rFonts w:hint="default" w:ascii="Times New Roman" w:hAnsi="Times New Roman" w:eastAsia="宋体" w:cs="Times New Roman"/>
                      <w:color w:val="auto"/>
                      <w:sz w:val="21"/>
                      <w:szCs w:val="21"/>
                      <w:highlight w:val="none"/>
                      <w:vertAlign w:val="superscript"/>
                      <w:lang w:val="en-US" w:eastAsia="zh-CN"/>
                    </w:rPr>
                    <w:t>-3</w:t>
                  </w:r>
                </w:p>
              </w:tc>
              <w:tc>
                <w:tcPr>
                  <w:tcW w:w="1572" w:type="dxa"/>
                  <w:vAlign w:val="center"/>
                </w:tcPr>
                <w:p>
                  <w:pPr>
                    <w:widowControl w:val="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3.47×10</w:t>
                  </w:r>
                  <w:r>
                    <w:rPr>
                      <w:rFonts w:hint="default" w:ascii="Times New Roman" w:hAnsi="Times New Roman" w:eastAsia="宋体" w:cs="Times New Roman"/>
                      <w:color w:val="auto"/>
                      <w:sz w:val="21"/>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gridSpan w:val="2"/>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最大值</w:t>
                  </w:r>
                </w:p>
              </w:tc>
              <w:tc>
                <w:tcPr>
                  <w:tcW w:w="1664" w:type="dxa"/>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80"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＜0.08</w:t>
                  </w:r>
                </w:p>
              </w:tc>
              <w:tc>
                <w:tcPr>
                  <w:tcW w:w="1964"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1.389</w:t>
                  </w:r>
                </w:p>
              </w:tc>
              <w:tc>
                <w:tcPr>
                  <w:tcW w:w="1572"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gridSpan w:val="2"/>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w:t>
                  </w:r>
                </w:p>
              </w:tc>
              <w:tc>
                <w:tcPr>
                  <w:tcW w:w="1664" w:type="dxa"/>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80"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≤36mg/m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(排放速率≤0.385kg/h)</w:t>
                  </w:r>
                </w:p>
              </w:tc>
              <w:tc>
                <w:tcPr>
                  <w:tcW w:w="1964"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≤100mg/m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(排放速率≤0.13kg/h)</w:t>
                  </w:r>
                </w:p>
              </w:tc>
              <w:tc>
                <w:tcPr>
                  <w:tcW w:w="1572"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≤100mg/m</w:t>
                  </w:r>
                  <w:r>
                    <w:rPr>
                      <w:rFonts w:hint="default" w:ascii="Times New Roman" w:hAnsi="Times New Roman" w:eastAsia="宋体" w:cs="Times New Roman"/>
                      <w:color w:val="auto"/>
                      <w:kern w:val="0"/>
                      <w:sz w:val="21"/>
                      <w:szCs w:val="21"/>
                      <w:highlight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9" w:type="dxa"/>
                  <w:gridSpan w:val="2"/>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c>
                <w:tcPr>
                  <w:tcW w:w="1664" w:type="dxa"/>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780"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w:t>
                  </w:r>
                </w:p>
              </w:tc>
              <w:tc>
                <w:tcPr>
                  <w:tcW w:w="1964"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w:t>
                  </w:r>
                </w:p>
              </w:tc>
              <w:tc>
                <w:tcPr>
                  <w:tcW w:w="1572" w:type="dxa"/>
                  <w:vAlign w:val="center"/>
                </w:tcPr>
                <w:p>
                  <w:pPr>
                    <w:widowControl w:val="0"/>
                    <w:tabs>
                      <w:tab w:val="left" w:pos="780"/>
                    </w:tabs>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gridSpan w:val="2"/>
                  <w:vAlign w:val="center"/>
                </w:tcPr>
                <w:p>
                  <w:pPr>
                    <w:widowControl w:val="0"/>
                    <w:tabs>
                      <w:tab w:val="left" w:pos="780"/>
                    </w:tabs>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备注</w:t>
                  </w:r>
                </w:p>
              </w:tc>
              <w:tc>
                <w:tcPr>
                  <w:tcW w:w="6980" w:type="dxa"/>
                  <w:gridSpan w:val="4"/>
                  <w:vAlign w:val="center"/>
                </w:tcPr>
                <w:p>
                  <w:pPr>
                    <w:widowControl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执行标准</w:t>
                  </w:r>
                  <w:r>
                    <w:rPr>
                      <w:rFonts w:hint="default" w:ascii="Times New Roman" w:hAnsi="Times New Roman" w:eastAsia="宋体" w:cs="Times New Roman"/>
                      <w:color w:val="auto"/>
                      <w:sz w:val="21"/>
                      <w:szCs w:val="21"/>
                      <w:highlight w:val="none"/>
                      <w:lang w:val="en-US" w:eastAsia="zh-CN"/>
                    </w:rPr>
                    <w:t>《大气污染物综合排放标准》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GB16297-19996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表2二级标准要求以及</w:t>
                  </w:r>
                  <w:r>
                    <w:rPr>
                      <w:rFonts w:hint="default" w:ascii="Times New Roman" w:hAnsi="Times New Roman" w:eastAsia="宋体" w:cs="Times New Roman"/>
                      <w:color w:val="auto"/>
                      <w:highlight w:val="none"/>
                    </w:rPr>
                    <w:t>《合成树脂工业污染物排放标准》（GB31572-2015）中相关大气污染物排放限值</w:t>
                  </w:r>
                  <w:r>
                    <w:rPr>
                      <w:rFonts w:hint="default" w:ascii="Times New Roman" w:hAnsi="Times New Roman" w:eastAsia="宋体" w:cs="Times New Roman"/>
                      <w:color w:val="auto"/>
                      <w:sz w:val="21"/>
                      <w:szCs w:val="21"/>
                      <w:highlight w:val="none"/>
                      <w:lang w:val="en-US" w:eastAsia="zh-CN"/>
                    </w:rPr>
                    <w:t>。</w:t>
                  </w:r>
                </w:p>
                <w:p>
                  <w:pPr>
                    <w:widowControl w:val="0"/>
                    <w:tabs>
                      <w:tab w:val="left" w:pos="780"/>
                    </w:tabs>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排气筒</w:t>
                  </w:r>
                  <w:r>
                    <w:rPr>
                      <w:rFonts w:hint="default" w:ascii="Times New Roman" w:hAnsi="Times New Roman" w:eastAsia="宋体" w:cs="Times New Roman"/>
                      <w:color w:val="auto"/>
                      <w:sz w:val="21"/>
                      <w:szCs w:val="21"/>
                      <w:highlight w:val="none"/>
                    </w:rPr>
                    <w:t>条件：</w:t>
                  </w:r>
                </w:p>
                <w:p>
                  <w:pPr>
                    <w:widowControl w:val="0"/>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2021.6.4：</w:t>
                  </w:r>
                  <w:r>
                    <w:rPr>
                      <w:rFonts w:hint="default" w:ascii="Times New Roman" w:hAnsi="Times New Roman" w:eastAsia="宋体" w:cs="Times New Roman"/>
                      <w:color w:val="auto"/>
                      <w:sz w:val="21"/>
                      <w:szCs w:val="21"/>
                      <w:highlight w:val="none"/>
                    </w:rPr>
                    <w:t>烟（尾）气温度：</w:t>
                  </w:r>
                  <w:r>
                    <w:rPr>
                      <w:rFonts w:hint="default" w:ascii="Times New Roman" w:hAnsi="Times New Roman" w:eastAsia="宋体" w:cs="Times New Roman"/>
                      <w:color w:val="auto"/>
                      <w:sz w:val="21"/>
                      <w:szCs w:val="21"/>
                      <w:highlight w:val="none"/>
                      <w:lang w:val="en-US" w:eastAsia="zh-CN"/>
                    </w:rPr>
                    <w:t>34.0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烟（尾）气静压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0.05K</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烟（尾）气动压：</w:t>
                  </w:r>
                  <w:r>
                    <w:rPr>
                      <w:rFonts w:hint="default" w:ascii="Times New Roman" w:hAnsi="Times New Roman" w:eastAsia="宋体" w:cs="Times New Roman"/>
                      <w:color w:val="auto"/>
                      <w:sz w:val="21"/>
                      <w:szCs w:val="21"/>
                      <w:highlight w:val="none"/>
                      <w:lang w:val="en-US" w:eastAsia="zh-CN"/>
                    </w:rPr>
                    <w:t>287</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烟（尾）气流速：</w:t>
                  </w:r>
                  <w:r>
                    <w:rPr>
                      <w:rFonts w:hint="default" w:ascii="Times New Roman" w:hAnsi="Times New Roman" w:eastAsia="宋体" w:cs="Times New Roman"/>
                      <w:color w:val="auto"/>
                      <w:sz w:val="21"/>
                      <w:szCs w:val="21"/>
                      <w:highlight w:val="none"/>
                      <w:lang w:val="en-US" w:eastAsia="zh-CN"/>
                    </w:rPr>
                    <w:t>20.5</w:t>
                  </w:r>
                  <w:r>
                    <w:rPr>
                      <w:rFonts w:hint="default" w:ascii="Times New Roman" w:hAnsi="Times New Roman" w:eastAsia="宋体" w:cs="Times New Roman"/>
                      <w:color w:val="auto"/>
                      <w:sz w:val="21"/>
                      <w:szCs w:val="21"/>
                      <w:highlight w:val="none"/>
                    </w:rPr>
                    <w:t>m/s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排气筒直径：0.4m，</w:t>
                  </w:r>
                  <w:r>
                    <w:rPr>
                      <w:rFonts w:hint="default" w:ascii="Times New Roman" w:hAnsi="Times New Roman" w:eastAsia="宋体" w:cs="Times New Roman"/>
                      <w:color w:val="auto"/>
                      <w:sz w:val="21"/>
                      <w:szCs w:val="21"/>
                      <w:highlight w:val="none"/>
                    </w:rPr>
                    <w:t>烟（尾）气含湿量：</w:t>
                  </w:r>
                  <w:r>
                    <w:rPr>
                      <w:rFonts w:hint="default"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，排气筒截面积：0.1257m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p>
                <w:p>
                  <w:pPr>
                    <w:widowControl w:val="0"/>
                    <w:ind w:firstLine="420"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2021.6.5：</w:t>
                  </w:r>
                  <w:r>
                    <w:rPr>
                      <w:rFonts w:hint="default" w:ascii="Times New Roman" w:hAnsi="Times New Roman" w:eastAsia="宋体" w:cs="Times New Roman"/>
                      <w:color w:val="auto"/>
                      <w:sz w:val="21"/>
                      <w:szCs w:val="21"/>
                      <w:highlight w:val="none"/>
                    </w:rPr>
                    <w:t>烟（尾）气温度：</w:t>
                  </w:r>
                  <w:r>
                    <w:rPr>
                      <w:rFonts w:hint="default" w:ascii="Times New Roman" w:hAnsi="Times New Roman" w:eastAsia="宋体" w:cs="Times New Roman"/>
                      <w:color w:val="auto"/>
                      <w:sz w:val="21"/>
                      <w:szCs w:val="21"/>
                      <w:highlight w:val="none"/>
                      <w:lang w:val="en-US" w:eastAsia="zh-CN"/>
                    </w:rPr>
                    <w:t>35.7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烟（尾）气静压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0.07K</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烟（尾）气动压：</w:t>
                  </w:r>
                  <w:r>
                    <w:rPr>
                      <w:rFonts w:hint="default" w:ascii="Times New Roman" w:hAnsi="Times New Roman" w:eastAsia="宋体" w:cs="Times New Roman"/>
                      <w:color w:val="auto"/>
                      <w:sz w:val="21"/>
                      <w:szCs w:val="21"/>
                      <w:highlight w:val="none"/>
                      <w:lang w:val="en-US" w:eastAsia="zh-CN"/>
                    </w:rPr>
                    <w:t>295</w:t>
                  </w:r>
                  <w:r>
                    <w:rPr>
                      <w:rFonts w:hint="default" w:ascii="Times New Roman" w:hAnsi="Times New Roman" w:eastAsia="宋体" w:cs="Times New Roman"/>
                      <w:color w:val="auto"/>
                      <w:sz w:val="21"/>
                      <w:szCs w:val="21"/>
                      <w:highlight w:val="none"/>
                    </w:rPr>
                    <w:t>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烟（尾）气流速：</w:t>
                  </w:r>
                  <w:r>
                    <w:rPr>
                      <w:rFonts w:hint="default" w:ascii="Times New Roman" w:hAnsi="Times New Roman" w:eastAsia="宋体" w:cs="Times New Roman"/>
                      <w:color w:val="auto"/>
                      <w:sz w:val="21"/>
                      <w:szCs w:val="21"/>
                      <w:highlight w:val="none"/>
                      <w:lang w:val="en-US" w:eastAsia="zh-CN"/>
                    </w:rPr>
                    <w:t>21.1</w:t>
                  </w:r>
                  <w:r>
                    <w:rPr>
                      <w:rFonts w:hint="default" w:ascii="Times New Roman" w:hAnsi="Times New Roman" w:eastAsia="宋体" w:cs="Times New Roman"/>
                      <w:color w:val="auto"/>
                      <w:sz w:val="21"/>
                      <w:szCs w:val="21"/>
                      <w:highlight w:val="none"/>
                    </w:rPr>
                    <w:t>m/s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排气筒直径：0.4m，</w:t>
                  </w:r>
                  <w:r>
                    <w:rPr>
                      <w:rFonts w:hint="default" w:ascii="Times New Roman" w:hAnsi="Times New Roman" w:eastAsia="宋体" w:cs="Times New Roman"/>
                      <w:color w:val="auto"/>
                      <w:sz w:val="21"/>
                      <w:szCs w:val="21"/>
                      <w:highlight w:val="none"/>
                    </w:rPr>
                    <w:t>烟（尾）气含湿量：</w:t>
                  </w:r>
                  <w:r>
                    <w:rPr>
                      <w:rFonts w:hint="default" w:ascii="Times New Roman" w:hAnsi="Times New Roman" w:eastAsia="宋体" w:cs="Times New Roman"/>
                      <w:color w:val="auto"/>
                      <w:sz w:val="21"/>
                      <w:szCs w:val="21"/>
                      <w:highlight w:val="none"/>
                      <w:lang w:val="en-US" w:eastAsia="zh-CN"/>
                    </w:rPr>
                    <w:t>2.6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en-US" w:eastAsia="zh-CN" w:bidi="ar-SA"/>
                    </w:rPr>
                    <w:t>，排气筒截面积：0.1275m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p>
                <w:p>
                  <w:pPr>
                    <w:pStyle w:val="10"/>
                    <w:widowControl w:val="0"/>
                    <w:spacing w:before="0" w:after="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3、本数据来源于云南鼎祺环境检测有限公司YNDQ-HJ-</w:t>
                  </w:r>
                  <w:r>
                    <w:rPr>
                      <w:rFonts w:hint="default" w:ascii="Times New Roman" w:hAnsi="Times New Roman" w:eastAsia="宋体" w:cs="Times New Roman"/>
                      <w:color w:val="auto"/>
                      <w:sz w:val="21"/>
                      <w:szCs w:val="21"/>
                      <w:highlight w:val="none"/>
                      <w:lang w:val="en-US" w:eastAsia="zh-CN"/>
                    </w:rPr>
                    <w:t>202106039</w:t>
                  </w:r>
                  <w:r>
                    <w:rPr>
                      <w:rFonts w:hint="default" w:ascii="Times New Roman" w:hAnsi="Times New Roman" w:eastAsia="宋体" w:cs="Times New Roman"/>
                      <w:color w:val="auto"/>
                      <w:sz w:val="21"/>
                      <w:szCs w:val="21"/>
                      <w:highlight w:val="none"/>
                    </w:rPr>
                    <w:t>号检测报告</w:t>
                  </w:r>
                  <w:r>
                    <w:rPr>
                      <w:rFonts w:hint="default" w:ascii="Times New Roman" w:hAnsi="Times New Roman" w:eastAsia="宋体" w:cs="Times New Roman"/>
                      <w:color w:val="auto"/>
                      <w:sz w:val="21"/>
                      <w:szCs w:val="21"/>
                      <w:highlight w:val="none"/>
                      <w:lang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根据上表，原项目生产过程</w:t>
            </w:r>
            <w:r>
              <w:rPr>
                <w:rFonts w:hint="default" w:ascii="Times New Roman" w:hAnsi="Times New Roman" w:eastAsia="宋体" w:cs="Times New Roman"/>
                <w:color w:val="auto"/>
                <w:sz w:val="24"/>
                <w:szCs w:val="24"/>
                <w:highlight w:val="none"/>
              </w:rPr>
              <w:t>氯化氢、氯乙烯</w:t>
            </w:r>
            <w:r>
              <w:rPr>
                <w:rFonts w:hint="eastAsia" w:ascii="Times New Roman" w:hAnsi="Times New Roman" w:cs="Times New Roman"/>
                <w:color w:val="auto"/>
                <w:sz w:val="24"/>
                <w:szCs w:val="24"/>
                <w:highlight w:val="none"/>
                <w:lang w:eastAsia="zh-CN"/>
              </w:rPr>
              <w:t>排放速率及</w:t>
            </w:r>
            <w:r>
              <w:rPr>
                <w:rFonts w:hint="eastAsia" w:ascii="Times New Roman" w:hAnsi="Times New Roman" w:eastAsia="宋体" w:cs="Times New Roman"/>
                <w:color w:val="auto"/>
                <w:sz w:val="24"/>
                <w:szCs w:val="24"/>
                <w:highlight w:val="none"/>
                <w:lang w:eastAsia="zh-CN"/>
              </w:rPr>
              <w:t>排放浓度能达到</w:t>
            </w:r>
            <w:r>
              <w:rPr>
                <w:rFonts w:hint="default" w:ascii="Times New Roman" w:hAnsi="Times New Roman" w:eastAsia="宋体" w:cs="Times New Roman"/>
                <w:color w:val="auto"/>
                <w:sz w:val="24"/>
                <w:szCs w:val="24"/>
                <w:highlight w:val="none"/>
              </w:rPr>
              <w:t>《大气污染物综合排放标准》（GB16297-1996）表2二级标准</w:t>
            </w:r>
            <w:r>
              <w:rPr>
                <w:rFonts w:hint="eastAsia" w:ascii="Times New Roman" w:hAnsi="Times New Roman" w:eastAsia="宋体" w:cs="Times New Roman"/>
                <w:color w:val="auto"/>
                <w:sz w:val="24"/>
                <w:szCs w:val="24"/>
                <w:highlight w:val="none"/>
                <w:lang w:eastAsia="zh-CN"/>
              </w:rPr>
              <w:t>，即氯乙烯最高允许排放浓度</w:t>
            </w:r>
            <w:r>
              <w:rPr>
                <w:rFonts w:hint="eastAsia" w:ascii="Times New Roman" w:hAnsi="Times New Roman" w:eastAsia="宋体" w:cs="Times New Roman"/>
                <w:color w:val="auto"/>
                <w:sz w:val="24"/>
                <w:szCs w:val="24"/>
                <w:highlight w:val="none"/>
                <w:lang w:val="en-US" w:eastAsia="zh-CN"/>
              </w:rPr>
              <w:t>36mg/m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lang w:eastAsia="zh-CN"/>
              </w:rPr>
              <w:t>最高允许排放速率</w:t>
            </w:r>
            <w:r>
              <w:rPr>
                <w:rFonts w:hint="eastAsia" w:ascii="Times New Roman" w:hAnsi="Times New Roman" w:eastAsia="宋体" w:cs="Times New Roman"/>
                <w:color w:val="auto"/>
                <w:sz w:val="24"/>
                <w:szCs w:val="24"/>
                <w:highlight w:val="none"/>
                <w:lang w:val="en-US" w:eastAsia="zh-CN"/>
              </w:rPr>
              <w:t>0.77kg/h</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氯化氢</w:t>
            </w:r>
            <w:r>
              <w:rPr>
                <w:rFonts w:hint="eastAsia" w:ascii="Times New Roman" w:hAnsi="Times New Roman" w:eastAsia="宋体" w:cs="Times New Roman"/>
                <w:color w:val="auto"/>
                <w:sz w:val="24"/>
                <w:szCs w:val="24"/>
                <w:highlight w:val="none"/>
                <w:lang w:eastAsia="zh-CN"/>
              </w:rPr>
              <w:t>最高允许排放浓度</w:t>
            </w:r>
            <w:r>
              <w:rPr>
                <w:rFonts w:hint="eastAsia" w:ascii="Times New Roman" w:hAnsi="Times New Roman" w:eastAsia="宋体" w:cs="Times New Roman"/>
                <w:color w:val="auto"/>
                <w:sz w:val="24"/>
                <w:szCs w:val="24"/>
                <w:highlight w:val="none"/>
                <w:lang w:val="en-US" w:eastAsia="zh-CN"/>
              </w:rPr>
              <w:t>100mg/m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lang w:eastAsia="zh-CN"/>
              </w:rPr>
              <w:t>最高允许排放速率</w:t>
            </w:r>
            <w:r>
              <w:rPr>
                <w:rFonts w:hint="eastAsia" w:ascii="Times New Roman" w:hAnsi="Times New Roman" w:eastAsia="宋体" w:cs="Times New Roman"/>
                <w:color w:val="auto"/>
                <w:sz w:val="24"/>
                <w:szCs w:val="24"/>
                <w:highlight w:val="none"/>
                <w:lang w:val="en-US" w:eastAsia="zh-CN"/>
              </w:rPr>
              <w:t>0.26kg/h</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非甲烷总烃</w:t>
            </w:r>
            <w:r>
              <w:rPr>
                <w:rFonts w:hint="eastAsia" w:ascii="Times New Roman" w:hAnsi="Times New Roman" w:eastAsia="宋体" w:cs="Times New Roman"/>
                <w:color w:val="auto"/>
                <w:sz w:val="24"/>
                <w:szCs w:val="24"/>
                <w:highlight w:val="none"/>
                <w:lang w:eastAsia="zh-CN"/>
              </w:rPr>
              <w:t>排放浓度能达到</w:t>
            </w:r>
            <w:r>
              <w:rPr>
                <w:rFonts w:hint="default" w:ascii="Times New Roman" w:hAnsi="Times New Roman" w:eastAsia="宋体" w:cs="Times New Roman"/>
                <w:color w:val="auto"/>
                <w:sz w:val="24"/>
                <w:szCs w:val="24"/>
                <w:highlight w:val="none"/>
              </w:rPr>
              <w:t>《合成树脂工业污染物排放标准》（GB31572-2015）中相关大气污染物排放限</w:t>
            </w:r>
            <w:r>
              <w:rPr>
                <w:rFonts w:hint="eastAsia" w:ascii="Times New Roman" w:hAnsi="Times New Roman" w:eastAsia="宋体" w:cs="Times New Roman"/>
                <w:color w:val="auto"/>
                <w:sz w:val="24"/>
                <w:szCs w:val="24"/>
                <w:highlight w:val="none"/>
                <w:lang w:eastAsia="zh-CN"/>
              </w:rPr>
              <w:t>值，即非甲烷总烃最高允许排放浓度</w:t>
            </w:r>
            <w:r>
              <w:rPr>
                <w:rFonts w:hint="eastAsia" w:ascii="Times New Roman" w:hAnsi="Times New Roman" w:eastAsia="宋体" w:cs="Times New Roman"/>
                <w:color w:val="auto"/>
                <w:sz w:val="24"/>
                <w:szCs w:val="24"/>
                <w:highlight w:val="none"/>
                <w:lang w:val="en-US" w:eastAsia="zh-CN"/>
              </w:rPr>
              <w:t>100mg/m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②</w:t>
            </w:r>
            <w:r>
              <w:rPr>
                <w:rFonts w:hint="default" w:ascii="Times New Roman" w:hAnsi="Times New Roman" w:eastAsia="宋体" w:cs="Times New Roman"/>
                <w:b/>
                <w:color w:val="auto"/>
                <w:sz w:val="24"/>
                <w:szCs w:val="24"/>
                <w:highlight w:val="none"/>
              </w:rPr>
              <w:t>打孔、切割粉尘G3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lang w:val="zh-CN"/>
              </w:rPr>
              <w:t>项目生产出的</w:t>
            </w:r>
            <w:r>
              <w:rPr>
                <w:rFonts w:hint="default" w:ascii="Times New Roman" w:hAnsi="Times New Roman" w:eastAsia="宋体" w:cs="Times New Roman"/>
                <w:snapToGrid w:val="0"/>
                <w:color w:val="auto"/>
                <w:sz w:val="24"/>
                <w:szCs w:val="24"/>
                <w:highlight w:val="none"/>
              </w:rPr>
              <w:t>波纹管</w:t>
            </w:r>
            <w:r>
              <w:rPr>
                <w:rFonts w:hint="default" w:ascii="Times New Roman" w:hAnsi="Times New Roman" w:eastAsia="宋体" w:cs="Times New Roman"/>
                <w:snapToGrid w:val="0"/>
                <w:color w:val="auto"/>
                <w:sz w:val="24"/>
                <w:szCs w:val="24"/>
                <w:highlight w:val="none"/>
                <w:lang w:val="zh-CN"/>
              </w:rPr>
              <w:t>需按照客户需求进行打孔及切割，此过程主要使用压力直接将管材直接打孔及切割，因此打孔机切割过程粉尘产生量较小，该粉尘产生量较小且难于收集，因此在车间内无组织排放。</w:t>
            </w:r>
            <w:r>
              <w:rPr>
                <w:rFonts w:hint="eastAsia" w:cs="Times New Roman"/>
                <w:snapToGrid w:val="0"/>
                <w:color w:val="auto"/>
                <w:sz w:val="24"/>
                <w:szCs w:val="24"/>
                <w:highlight w:val="none"/>
                <w:lang w:val="zh-CN"/>
              </w:rPr>
              <w:t>根据建设单位提供资料，实际运营过程</w:t>
            </w:r>
            <w:r>
              <w:rPr>
                <w:rFonts w:hint="default" w:ascii="Times New Roman" w:hAnsi="Times New Roman" w:eastAsia="宋体" w:cs="Times New Roman"/>
                <w:snapToGrid w:val="0"/>
                <w:color w:val="auto"/>
                <w:sz w:val="24"/>
                <w:szCs w:val="24"/>
                <w:highlight w:val="none"/>
              </w:rPr>
              <w:t>打孔、切割粉尘产生量</w:t>
            </w:r>
            <w:r>
              <w:rPr>
                <w:rFonts w:hint="eastAsia" w:cs="Times New Roman"/>
                <w:snapToGrid w:val="0"/>
                <w:color w:val="auto"/>
                <w:sz w:val="24"/>
                <w:szCs w:val="24"/>
                <w:highlight w:val="none"/>
                <w:lang w:eastAsia="zh-CN"/>
              </w:rPr>
              <w:t>约</w:t>
            </w:r>
            <w:r>
              <w:rPr>
                <w:rFonts w:hint="default" w:ascii="Times New Roman" w:hAnsi="Times New Roman" w:eastAsia="宋体" w:cs="Times New Roman"/>
                <w:snapToGrid w:val="0"/>
                <w:color w:val="auto"/>
                <w:sz w:val="24"/>
                <w:szCs w:val="24"/>
                <w:highlight w:val="none"/>
              </w:rPr>
              <w:t>为0.0333t/a，此部分粉尘产生量较小，因此在车间内呈无组织排放</w:t>
            </w:r>
            <w:r>
              <w:rPr>
                <w:rFonts w:hint="eastAsia" w:cs="Times New Roman"/>
                <w:snapToGrid w:val="0"/>
                <w:color w:val="auto"/>
                <w:sz w:val="24"/>
                <w:szCs w:val="24"/>
                <w:highlight w:val="none"/>
                <w:lang w:eastAsia="zh-CN"/>
              </w:rPr>
              <w:t>，即排放量为</w:t>
            </w:r>
            <w:r>
              <w:rPr>
                <w:rFonts w:hint="default" w:ascii="Times New Roman" w:hAnsi="Times New Roman" w:eastAsia="宋体" w:cs="Times New Roman"/>
                <w:snapToGrid w:val="0"/>
                <w:color w:val="auto"/>
                <w:sz w:val="24"/>
                <w:szCs w:val="24"/>
                <w:highlight w:val="none"/>
              </w:rPr>
              <w:t>0.0333t/a。</w:t>
            </w:r>
            <w:r>
              <w:rPr>
                <w:rFonts w:hint="eastAsia" w:ascii="Times New Roman" w:hAnsi="Times New Roman" w:eastAsia="宋体" w:cs="Times New Roman"/>
                <w:snapToGrid w:val="0"/>
                <w:color w:val="auto"/>
                <w:sz w:val="24"/>
                <w:szCs w:val="24"/>
                <w:highlight w:val="none"/>
                <w:lang w:val="zh-CN"/>
              </w:rPr>
              <w:t>原</w:t>
            </w:r>
            <w:r>
              <w:rPr>
                <w:rFonts w:hint="default" w:ascii="Times New Roman" w:hAnsi="Times New Roman" w:eastAsia="宋体" w:cs="Times New Roman"/>
                <w:snapToGrid w:val="0"/>
                <w:color w:val="auto"/>
                <w:sz w:val="24"/>
                <w:szCs w:val="24"/>
                <w:highlight w:val="none"/>
                <w:lang w:val="zh-CN"/>
              </w:rPr>
              <w:t>项目每年生产3</w:t>
            </w:r>
            <w:r>
              <w:rPr>
                <w:rFonts w:hint="default" w:ascii="Times New Roman" w:hAnsi="Times New Roman" w:eastAsia="宋体" w:cs="Times New Roman"/>
                <w:snapToGrid w:val="0"/>
                <w:color w:val="auto"/>
                <w:sz w:val="24"/>
                <w:szCs w:val="24"/>
                <w:highlight w:val="none"/>
              </w:rPr>
              <w:t>3</w:t>
            </w:r>
            <w:r>
              <w:rPr>
                <w:rFonts w:hint="default" w:ascii="Times New Roman" w:hAnsi="Times New Roman" w:eastAsia="宋体" w:cs="Times New Roman"/>
                <w:snapToGrid w:val="0"/>
                <w:color w:val="auto"/>
                <w:sz w:val="24"/>
                <w:szCs w:val="24"/>
                <w:highlight w:val="none"/>
                <w:lang w:val="zh-CN"/>
              </w:rPr>
              <w:t>0天，每天8h，则排放速率为</w:t>
            </w:r>
            <w:r>
              <w:rPr>
                <w:rFonts w:hint="default" w:ascii="Times New Roman" w:hAnsi="Times New Roman" w:eastAsia="宋体" w:cs="Times New Roman"/>
                <w:snapToGrid w:val="0"/>
                <w:color w:val="auto"/>
                <w:sz w:val="24"/>
                <w:szCs w:val="24"/>
                <w:highlight w:val="none"/>
              </w:rPr>
              <w:t>0.0</w:t>
            </w:r>
            <w:r>
              <w:rPr>
                <w:rFonts w:hint="eastAsia" w:cs="Times New Roman"/>
                <w:snapToGrid w:val="0"/>
                <w:color w:val="auto"/>
                <w:sz w:val="24"/>
                <w:szCs w:val="24"/>
                <w:highlight w:val="none"/>
                <w:lang w:val="en-US" w:eastAsia="zh-CN"/>
              </w:rPr>
              <w:t>13</w:t>
            </w:r>
            <w:r>
              <w:rPr>
                <w:rFonts w:hint="default" w:ascii="Times New Roman" w:hAnsi="Times New Roman" w:eastAsia="宋体" w:cs="Times New Roman"/>
                <w:snapToGrid w:val="0"/>
                <w:color w:val="auto"/>
                <w:sz w:val="24"/>
                <w:szCs w:val="24"/>
                <w:highlight w:val="none"/>
                <w:lang w:val="zh-CN"/>
              </w:rPr>
              <w:t>kg/h。</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③</w:t>
            </w:r>
            <w:r>
              <w:rPr>
                <w:rFonts w:hint="default" w:ascii="Times New Roman" w:hAnsi="Times New Roman" w:eastAsia="宋体" w:cs="Times New Roman"/>
                <w:b/>
                <w:color w:val="auto"/>
                <w:sz w:val="24"/>
                <w:szCs w:val="24"/>
                <w:highlight w:val="none"/>
              </w:rPr>
              <w:t>破碎粉尘G4、G9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zh-CN"/>
              </w:rPr>
              <w:t>原</w:t>
            </w:r>
            <w:r>
              <w:rPr>
                <w:rFonts w:hint="default" w:ascii="Times New Roman" w:hAnsi="Times New Roman" w:eastAsia="宋体" w:cs="Times New Roman"/>
                <w:color w:val="auto"/>
                <w:sz w:val="24"/>
                <w:szCs w:val="24"/>
                <w:highlight w:val="none"/>
                <w:lang w:val="zh-CN"/>
              </w:rPr>
              <w:t>项目波纹管、土工膜及</w:t>
            </w:r>
            <w:r>
              <w:rPr>
                <w:rFonts w:hint="default" w:ascii="Times New Roman" w:hAnsi="Times New Roman" w:eastAsia="宋体" w:cs="Times New Roman"/>
                <w:color w:val="auto"/>
                <w:sz w:val="24"/>
                <w:szCs w:val="24"/>
                <w:highlight w:val="none"/>
              </w:rPr>
              <w:t>防水板</w:t>
            </w:r>
            <w:r>
              <w:rPr>
                <w:rFonts w:hint="default" w:ascii="Times New Roman" w:hAnsi="Times New Roman" w:eastAsia="宋体" w:cs="Times New Roman"/>
                <w:color w:val="auto"/>
                <w:kern w:val="2"/>
                <w:sz w:val="24"/>
                <w:szCs w:val="24"/>
                <w:highlight w:val="none"/>
              </w:rPr>
              <w:t>生产过程产生的</w:t>
            </w:r>
            <w:r>
              <w:rPr>
                <w:rFonts w:hint="default" w:ascii="Times New Roman" w:hAnsi="Times New Roman" w:eastAsia="宋体" w:cs="Times New Roman"/>
                <w:color w:val="auto"/>
                <w:kern w:val="2"/>
                <w:sz w:val="24"/>
                <w:szCs w:val="24"/>
                <w:highlight w:val="none"/>
                <w:lang w:val="zh-CN"/>
              </w:rPr>
              <w:t>边角废料及不合格产品经统一收集后暂存于项目区一般废料暂存处，达到一定量后使用项目区内的</w:t>
            </w:r>
            <w:r>
              <w:rPr>
                <w:rFonts w:hint="default" w:ascii="Times New Roman" w:hAnsi="Times New Roman" w:eastAsia="宋体" w:cs="Times New Roman"/>
                <w:color w:val="auto"/>
                <w:kern w:val="2"/>
                <w:sz w:val="24"/>
                <w:szCs w:val="24"/>
                <w:highlight w:val="none"/>
              </w:rPr>
              <w:t>碎料机，破碎至粒径为3-4mm的颗粒，后</w:t>
            </w:r>
            <w:r>
              <w:rPr>
                <w:rFonts w:hint="eastAsia" w:cs="Times New Roman"/>
                <w:color w:val="auto"/>
                <w:kern w:val="2"/>
                <w:sz w:val="24"/>
                <w:szCs w:val="24"/>
                <w:highlight w:val="none"/>
                <w:lang w:eastAsia="zh-CN"/>
              </w:rPr>
              <w:t>进行外售</w:t>
            </w:r>
            <w:r>
              <w:rPr>
                <w:rFonts w:hint="default" w:ascii="Times New Roman" w:hAnsi="Times New Roman" w:eastAsia="宋体" w:cs="Times New Roman"/>
                <w:color w:val="auto"/>
                <w:kern w:val="2"/>
                <w:sz w:val="24"/>
                <w:szCs w:val="24"/>
                <w:highlight w:val="none"/>
              </w:rPr>
              <w:t>理，破碎过程在密闭的碎料机房内进行。</w:t>
            </w:r>
            <w:r>
              <w:rPr>
                <w:rFonts w:hint="default" w:ascii="Times New Roman" w:hAnsi="Times New Roman" w:eastAsia="宋体" w:cs="Times New Roman"/>
                <w:color w:val="auto"/>
                <w:sz w:val="24"/>
                <w:szCs w:val="24"/>
                <w:highlight w:val="none"/>
                <w:lang w:val="zh-CN"/>
              </w:rPr>
              <w:t>粉碎后塑料颗粒粒径在3</w:t>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mm之间，由于破碎颗粒较大，并且是在密闭房间内进行，产生的粉尘较少。</w:t>
            </w:r>
            <w:r>
              <w:rPr>
                <w:rFonts w:hint="eastAsia" w:cs="Times New Roman"/>
                <w:snapToGrid w:val="0"/>
                <w:color w:val="auto"/>
                <w:sz w:val="24"/>
                <w:szCs w:val="24"/>
                <w:highlight w:val="none"/>
                <w:lang w:val="zh-CN"/>
              </w:rPr>
              <w:t>根据建设单位提供资料，实际运营过程</w:t>
            </w:r>
            <w:r>
              <w:rPr>
                <w:rFonts w:hint="default" w:ascii="Times New Roman" w:hAnsi="Times New Roman" w:eastAsia="宋体" w:cs="Times New Roman"/>
                <w:color w:val="auto"/>
                <w:sz w:val="24"/>
                <w:szCs w:val="24"/>
                <w:highlight w:val="none"/>
                <w:lang w:val="zh-CN"/>
              </w:rPr>
              <w:t>波纹管边角料及不合格品产品破碎时</w:t>
            </w:r>
            <w:r>
              <w:rPr>
                <w:rFonts w:hint="default" w:ascii="Times New Roman" w:hAnsi="Times New Roman" w:eastAsia="宋体" w:cs="Times New Roman"/>
                <w:color w:val="auto"/>
                <w:sz w:val="24"/>
                <w:szCs w:val="24"/>
                <w:highlight w:val="none"/>
              </w:rPr>
              <w:t>粉尘产生总量为0.033t/a；</w:t>
            </w:r>
            <w:r>
              <w:rPr>
                <w:rFonts w:hint="default" w:ascii="Times New Roman" w:hAnsi="Times New Roman" w:eastAsia="宋体" w:cs="Times New Roman"/>
                <w:color w:val="auto"/>
                <w:sz w:val="24"/>
                <w:szCs w:val="24"/>
                <w:highlight w:val="none"/>
                <w:lang w:val="zh-CN"/>
              </w:rPr>
              <w:t>土工膜边角料及不合格品产品破碎时</w:t>
            </w:r>
            <w:r>
              <w:rPr>
                <w:rFonts w:hint="default" w:ascii="Times New Roman" w:hAnsi="Times New Roman" w:eastAsia="宋体" w:cs="Times New Roman"/>
                <w:color w:val="auto"/>
                <w:sz w:val="24"/>
                <w:szCs w:val="24"/>
                <w:highlight w:val="none"/>
              </w:rPr>
              <w:t>粉尘产生总量为0.095t/a；</w:t>
            </w:r>
            <w:r>
              <w:rPr>
                <w:rFonts w:hint="default" w:ascii="Times New Roman" w:hAnsi="Times New Roman" w:eastAsia="宋体" w:cs="Times New Roman"/>
                <w:color w:val="auto"/>
                <w:sz w:val="24"/>
                <w:szCs w:val="24"/>
                <w:highlight w:val="none"/>
                <w:lang w:val="zh-CN"/>
              </w:rPr>
              <w:t>防水板边角料及不合格品产品破碎时</w:t>
            </w:r>
            <w:r>
              <w:rPr>
                <w:rFonts w:hint="default" w:ascii="Times New Roman" w:hAnsi="Times New Roman" w:eastAsia="宋体" w:cs="Times New Roman"/>
                <w:color w:val="auto"/>
                <w:sz w:val="24"/>
                <w:szCs w:val="24"/>
                <w:highlight w:val="none"/>
              </w:rPr>
              <w:t>粉尘产生总量为0.056t/a；破碎粉尘产生总量为0.184t/a。项目破碎机设置于密闭房间内，80%的粉尘经房间阻隔后沉降于地面，剩余20%的粉尘呈无组织排放。因此，破碎粉尘排放量为0.0368t/a。项目边角料及不合格产品约2天破碎一次，每次时间为</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h，因此破碎粉尘排放速率为0.</w:t>
            </w:r>
            <w:r>
              <w:rPr>
                <w:rFonts w:hint="eastAsia" w:cs="Times New Roman"/>
                <w:color w:val="auto"/>
                <w:sz w:val="24"/>
                <w:szCs w:val="24"/>
                <w:highlight w:val="none"/>
                <w:lang w:val="en-US" w:eastAsia="zh-CN"/>
              </w:rPr>
              <w:t>201</w:t>
            </w:r>
            <w:r>
              <w:rPr>
                <w:rFonts w:hint="default" w:ascii="Times New Roman" w:hAnsi="Times New Roman" w:eastAsia="宋体" w:cs="Times New Roman"/>
                <w:color w:val="auto"/>
                <w:sz w:val="24"/>
                <w:szCs w:val="24"/>
                <w:highlight w:val="none"/>
              </w:rPr>
              <w:t>kg/h。</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eastAsia" w:cs="Times New Roman"/>
                <w:b/>
                <w:color w:val="auto"/>
                <w:sz w:val="24"/>
                <w:szCs w:val="24"/>
                <w:highlight w:val="none"/>
                <w:lang w:eastAsia="zh-CN"/>
              </w:rPr>
              <w:t>④</w:t>
            </w:r>
            <w:r>
              <w:rPr>
                <w:rFonts w:hint="default" w:ascii="Times New Roman" w:hAnsi="Times New Roman" w:eastAsia="宋体" w:cs="Times New Roman"/>
                <w:b/>
                <w:color w:val="auto"/>
                <w:sz w:val="24"/>
                <w:szCs w:val="24"/>
                <w:highlight w:val="none"/>
              </w:rPr>
              <w:t>异味G2、G6、G11</w:t>
            </w:r>
          </w:p>
          <w:p>
            <w:pPr>
              <w:pStyle w:val="19"/>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项目异味主要为生产车间</w:t>
            </w:r>
            <w:r>
              <w:rPr>
                <w:rFonts w:hint="default" w:ascii="Times New Roman" w:hAnsi="Times New Roman" w:eastAsia="宋体" w:cs="Times New Roman"/>
                <w:snapToGrid w:val="0"/>
                <w:color w:val="auto"/>
                <w:sz w:val="24"/>
                <w:szCs w:val="24"/>
                <w:highlight w:val="none"/>
                <w:lang w:val="zh-CN"/>
              </w:rPr>
              <w:t>熔融挤出、涂胶</w:t>
            </w:r>
            <w:r>
              <w:rPr>
                <w:rFonts w:hint="default" w:ascii="Times New Roman" w:hAnsi="Times New Roman" w:eastAsia="宋体" w:cs="Times New Roman"/>
                <w:snapToGrid w:val="0"/>
                <w:color w:val="auto"/>
                <w:sz w:val="24"/>
                <w:szCs w:val="24"/>
                <w:highlight w:val="none"/>
              </w:rPr>
              <w:t>等过程</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环评提出在</w:t>
            </w:r>
            <w:r>
              <w:rPr>
                <w:rFonts w:hint="eastAsia" w:cs="Times New Roman"/>
                <w:snapToGrid w:val="0"/>
                <w:color w:val="auto"/>
                <w:sz w:val="24"/>
                <w:szCs w:val="24"/>
                <w:highlight w:val="none"/>
                <w:lang w:eastAsia="zh-CN"/>
              </w:rPr>
              <w:t>生产线</w:t>
            </w:r>
            <w:r>
              <w:rPr>
                <w:rFonts w:hint="default" w:ascii="Times New Roman" w:hAnsi="Times New Roman" w:eastAsia="宋体" w:cs="Times New Roman"/>
                <w:snapToGrid w:val="0"/>
                <w:color w:val="auto"/>
                <w:sz w:val="24"/>
                <w:szCs w:val="24"/>
                <w:highlight w:val="none"/>
              </w:rPr>
              <w:t>上方安装集气罩，因此生产过程产生的臭气与有机废气</w:t>
            </w:r>
            <w:r>
              <w:rPr>
                <w:rFonts w:hint="default" w:ascii="Times New Roman" w:hAnsi="Times New Roman" w:eastAsia="宋体" w:cs="Times New Roman"/>
                <w:color w:val="auto"/>
                <w:sz w:val="24"/>
                <w:szCs w:val="24"/>
                <w:highlight w:val="none"/>
              </w:rPr>
              <w:t>一同经集气罩收集后经UV光氧催化设备+活性炭装置处理后由排气筒排放。少量未能收集处理的臭气在生产车间内呈无组织形式排放，同时由于本项目使用的原料为新料，异味产生量很小；</w:t>
            </w:r>
            <w:r>
              <w:rPr>
                <w:rFonts w:hint="default" w:ascii="Times New Roman" w:hAnsi="Times New Roman" w:eastAsia="宋体" w:cs="Times New Roman"/>
                <w:bCs/>
                <w:color w:val="auto"/>
                <w:sz w:val="24"/>
                <w:szCs w:val="24"/>
                <w:highlight w:val="none"/>
              </w:rPr>
              <w:t>生活垃圾日产日清，加强卫生管理后异味产生量较小，异味属于无组织排放。</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原项目废气污染物产生量较小，各污染物无组织排放达标情况</w:t>
            </w:r>
            <w:r>
              <w:rPr>
                <w:rFonts w:hint="eastAsia" w:ascii="Times New Roman" w:hAnsi="Times New Roman" w:eastAsia="宋体" w:cs="Times New Roman"/>
                <w:color w:val="auto"/>
                <w:kern w:val="2"/>
                <w:sz w:val="24"/>
                <w:szCs w:val="24"/>
                <w:highlight w:val="none"/>
                <w:lang w:val="en-US" w:eastAsia="zh-CN" w:bidi="ar-SA"/>
              </w:rPr>
              <w:t>根据</w:t>
            </w:r>
            <w:r>
              <w:rPr>
                <w:rFonts w:hint="eastAsia" w:ascii="Times New Roman" w:hAnsi="Times New Roman" w:eastAsia="宋体" w:cs="Times New Roman"/>
                <w:color w:val="auto"/>
                <w:sz w:val="24"/>
                <w:szCs w:val="24"/>
                <w:highlight w:val="none"/>
                <w:lang w:val="en-US" w:eastAsia="zh-CN"/>
              </w:rPr>
              <w:t>2021年6月验收监测报告（见附件）判定，监测数据见下表。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18</w:t>
            </w:r>
            <w:r>
              <w:rPr>
                <w:rFonts w:hint="eastAsia" w:ascii="Times New Roman" w:hAnsi="Times New Roman" w:eastAsia="宋体" w:cs="Times New Roman"/>
                <w:b/>
                <w:bCs/>
                <w:color w:val="auto"/>
                <w:sz w:val="21"/>
                <w:szCs w:val="21"/>
                <w:highlight w:val="none"/>
                <w:lang w:val="en-US" w:eastAsia="zh-CN"/>
              </w:rPr>
              <w:t xml:space="preserve">  原项目2021年6月验收监测报告监测结果</w:t>
            </w:r>
          </w:p>
          <w:tbl>
            <w:tblPr>
              <w:tblStyle w:val="22"/>
              <w:tblW w:w="8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65"/>
              <w:gridCol w:w="1381"/>
              <w:gridCol w:w="1328"/>
              <w:gridCol w:w="1353"/>
              <w:gridCol w:w="134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265"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采样地点</w:t>
                  </w:r>
                </w:p>
              </w:tc>
              <w:tc>
                <w:tcPr>
                  <w:tcW w:w="1381"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630" w:firstLineChars="300"/>
                    <w:jc w:val="both"/>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-7620</wp:posOffset>
                            </wp:positionV>
                            <wp:extent cx="871855" cy="366395"/>
                            <wp:effectExtent l="1905" t="4445" r="2540" b="10160"/>
                            <wp:wrapNone/>
                            <wp:docPr id="8" name="直接连接符 8"/>
                            <wp:cNvGraphicFramePr/>
                            <a:graphic xmlns:a="http://schemas.openxmlformats.org/drawingml/2006/main">
                              <a:graphicData uri="http://schemas.microsoft.com/office/word/2010/wordprocessingShape">
                                <wps:wsp>
                                  <wps:cNvCnPr/>
                                  <wps:spPr>
                                    <a:xfrm>
                                      <a:off x="2219960" y="7555865"/>
                                      <a:ext cx="871855" cy="366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0.6pt;height:28.85pt;width:68.65pt;z-index:251660288;mso-width-relative:page;mso-height-relative:page;" filled="f" stroked="t" coordsize="21600,21600" o:gfxdata="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7tsCPXAAAACAEAAA8AAAAAAAAA&#10;AQAgAAAAIgAAAGRycy9kb3ducmV2LnhtbFBLAQIUABQAAAAIAIdO4kCeXiYa2QEAAHMDAAAOAAAA&#10;AAAAAAEAIAAAACYBAABkcnMvZTJvRG9jLnhtbFBLBQYAAAAABgAGAFkBAABxBQAAAAA=&#10;">
                            <v:fill on="f" focussize="0,0"/>
                            <v:stroke weight="0.5pt" color="#000000 [3200]" miterlimit="8" joinstyle="miter"/>
                            <v:imagedata o:title=""/>
                            <o:lock v:ext="edit" aspectratio="f"/>
                          </v:line>
                        </w:pict>
                      </mc:Fallback>
                    </mc:AlternateContent>
                  </w:r>
                  <w:r>
                    <w:rPr>
                      <w:rFonts w:hint="default" w:ascii="Times New Roman" w:hAnsi="Times New Roman" w:eastAsia="宋体" w:cs="Times New Roman"/>
                      <w:color w:val="auto"/>
                      <w:sz w:val="21"/>
                      <w:szCs w:val="21"/>
                      <w:highlight w:val="none"/>
                    </w:rPr>
                    <w:t>日期</w:t>
                  </w:r>
                </w:p>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1328"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总悬浮</w:t>
                  </w:r>
                  <w:r>
                    <w:rPr>
                      <w:rFonts w:hint="default" w:ascii="Times New Roman" w:hAnsi="Times New Roman" w:eastAsia="宋体" w:cs="Times New Roman"/>
                      <w:color w:val="auto"/>
                      <w:sz w:val="21"/>
                      <w:szCs w:val="21"/>
                      <w:highlight w:val="none"/>
                    </w:rPr>
                    <w:t>颗粒物（mg/m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353"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非甲烷总烃</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348"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氯乙烯</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198"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氯化氢</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65" w:type="dxa"/>
                  <w:vMerge w:val="restart"/>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2021.06.04</w:t>
                  </w: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上风向</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0.192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0.50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0.200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0.63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0.208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0.45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下风向</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0.317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3.86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0.359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3.27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0.408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3.27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下风向</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2.24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0.333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2.64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0.417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2.90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下风向</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0.425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2.99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0.392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3.01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0.375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2.95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265" w:type="dxa"/>
                  <w:vMerge w:val="restart"/>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2021.06.05</w:t>
                  </w: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上风向</w:t>
                  </w:r>
                </w:p>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0.250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0.60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0.275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0.68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0.217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0.77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下风向</w:t>
                  </w:r>
                </w:p>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0.409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3.07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0.350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3.48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0.384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3.61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下风向</w:t>
                  </w:r>
                </w:p>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0.408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2.40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0.442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2.29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0.450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2.58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下风向</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0.400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1.80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0.367 </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2.02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7" w:type="dxa"/>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265" w:type="dxa"/>
                  <w:vMerge w:val="continue"/>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ind w:firstLine="0" w:firstLineChars="0"/>
                    <w:rPr>
                      <w:rFonts w:hint="default" w:ascii="Times New Roman" w:hAnsi="Times New Roman" w:eastAsia="宋体" w:cs="Times New Roman"/>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0.383 </w:t>
                  </w:r>
                </w:p>
              </w:tc>
              <w:tc>
                <w:tcPr>
                  <w:tcW w:w="1353" w:type="dxa"/>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2.25 </w:t>
                  </w:r>
                </w:p>
              </w:tc>
              <w:tc>
                <w:tcPr>
                  <w:tcW w:w="134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最大值</w:t>
                  </w:r>
                </w:p>
              </w:tc>
              <w:tc>
                <w:tcPr>
                  <w:tcW w:w="1381"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2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0.450</w:t>
                  </w:r>
                </w:p>
              </w:tc>
              <w:tc>
                <w:tcPr>
                  <w:tcW w:w="1353"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3.86</w:t>
                  </w:r>
                </w:p>
              </w:tc>
              <w:tc>
                <w:tcPr>
                  <w:tcW w:w="134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＜0.08</w:t>
                  </w:r>
                </w:p>
              </w:tc>
              <w:tc>
                <w:tcPr>
                  <w:tcW w:w="119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w:t>
                  </w:r>
                </w:p>
              </w:tc>
              <w:tc>
                <w:tcPr>
                  <w:tcW w:w="1381"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2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353"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4.0</w:t>
                  </w:r>
                </w:p>
              </w:tc>
              <w:tc>
                <w:tcPr>
                  <w:tcW w:w="134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0.6</w:t>
                  </w:r>
                </w:p>
              </w:tc>
              <w:tc>
                <w:tcPr>
                  <w:tcW w:w="119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c>
                <w:tcPr>
                  <w:tcW w:w="1381"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2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w:t>
                  </w:r>
                </w:p>
              </w:tc>
              <w:tc>
                <w:tcPr>
                  <w:tcW w:w="1353"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w:t>
                  </w:r>
                </w:p>
              </w:tc>
              <w:tc>
                <w:tcPr>
                  <w:tcW w:w="134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w:t>
                  </w:r>
                </w:p>
              </w:tc>
              <w:tc>
                <w:tcPr>
                  <w:tcW w:w="119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车间通风口</w:t>
                  </w: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2021.06.04</w:t>
                  </w:r>
                </w:p>
              </w:tc>
              <w:tc>
                <w:tcPr>
                  <w:tcW w:w="1328" w:type="dxa"/>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w:t>
                  </w:r>
                </w:p>
              </w:tc>
              <w:tc>
                <w:tcPr>
                  <w:tcW w:w="1353"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 xml:space="preserve">1.80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353"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 xml:space="preserve">1.66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353"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 xml:space="preserve">1.60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p>
              </w:tc>
              <w:tc>
                <w:tcPr>
                  <w:tcW w:w="1381" w:type="dxa"/>
                  <w:vMerge w:val="restart"/>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2021.06.05</w:t>
                  </w: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353"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 xml:space="preserve">1.11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353"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 xml:space="preserve">1.32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92" w:type="dxa"/>
                  <w:gridSpan w:val="2"/>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p>
              </w:tc>
              <w:tc>
                <w:tcPr>
                  <w:tcW w:w="1381" w:type="dxa"/>
                  <w:vMerge w:val="continue"/>
                  <w:vAlign w:val="center"/>
                </w:tcPr>
                <w:p>
                  <w:pPr>
                    <w:keepNext w:val="0"/>
                    <w:keepLines w:val="0"/>
                    <w:pageBreakBefore w:val="0"/>
                    <w:widowControl w:val="0"/>
                    <w:tabs>
                      <w:tab w:val="left" w:pos="780"/>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auto"/>
                      <w:sz w:val="21"/>
                      <w:szCs w:val="21"/>
                      <w:highlight w:val="none"/>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lang w:val="en-US"/>
                    </w:rPr>
                  </w:pPr>
                  <w:r>
                    <w:rPr>
                      <w:rFonts w:hint="default" w:ascii="Times New Roman" w:hAnsi="Times New Roman" w:eastAsia="宋体" w:cs="Times New Roman"/>
                      <w:b/>
                      <w:color w:val="auto"/>
                      <w:sz w:val="21"/>
                      <w:szCs w:val="21"/>
                      <w:highlight w:val="none"/>
                      <w:lang w:eastAsia="zh-CN"/>
                    </w:rPr>
                    <w:t>-</w:t>
                  </w:r>
                </w:p>
              </w:tc>
              <w:tc>
                <w:tcPr>
                  <w:tcW w:w="1353" w:type="dxa"/>
                  <w:vAlign w:val="center"/>
                </w:tcPr>
                <w:p>
                  <w:pPr>
                    <w:keepNext w:val="0"/>
                    <w:keepLines w:val="0"/>
                    <w:pageBreakBefore w:val="0"/>
                    <w:widowControl w:val="0"/>
                    <w:tabs>
                      <w:tab w:val="left" w:pos="1588"/>
                      <w:tab w:val="center" w:pos="4214"/>
                    </w:tabs>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 xml:space="preserve">1.38 </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c>
                <w:tcPr>
                  <w:tcW w:w="11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根据上表，原项目氯乙烯、氯化氢无组织排放浓度能达到</w:t>
            </w:r>
            <w:r>
              <w:rPr>
                <w:rFonts w:hint="default" w:ascii="Times New Roman" w:hAnsi="Times New Roman" w:eastAsia="宋体" w:cs="Times New Roman"/>
                <w:color w:val="auto"/>
                <w:sz w:val="24"/>
                <w:szCs w:val="24"/>
                <w:highlight w:val="none"/>
              </w:rPr>
              <w:t>《大气污染物综合排放标准》（GB16297-1996）无组织排放监控浓度限值</w:t>
            </w:r>
            <w:r>
              <w:rPr>
                <w:rFonts w:hint="eastAsia" w:ascii="Times New Roman" w:hAnsi="Times New Roman" w:eastAsia="宋体" w:cs="Times New Roman"/>
                <w:color w:val="auto"/>
                <w:sz w:val="24"/>
                <w:szCs w:val="24"/>
                <w:highlight w:val="none"/>
                <w:lang w:eastAsia="zh-CN"/>
              </w:rPr>
              <w:t>，即氯乙烯</w:t>
            </w:r>
            <w:r>
              <w:rPr>
                <w:rFonts w:hint="eastAsia" w:ascii="Times New Roman" w:hAnsi="Times New Roman" w:eastAsia="宋体" w:cs="Times New Roman"/>
                <w:color w:val="auto"/>
                <w:sz w:val="24"/>
                <w:szCs w:val="24"/>
                <w:highlight w:val="none"/>
                <w:lang w:val="en-US" w:eastAsia="zh-CN"/>
              </w:rPr>
              <w:t>无组织排放监控浓度限值0.6mg/m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olor w:val="auto"/>
                <w:sz w:val="24"/>
                <w:szCs w:val="24"/>
                <w:highlight w:val="none"/>
                <w:lang w:eastAsia="zh-CN"/>
              </w:rPr>
              <w:t>氯化氢</w:t>
            </w:r>
            <w:r>
              <w:rPr>
                <w:rFonts w:hint="eastAsia" w:ascii="Times New Roman" w:hAnsi="Times New Roman" w:eastAsia="宋体" w:cs="Times New Roman"/>
                <w:color w:val="auto"/>
                <w:sz w:val="24"/>
                <w:szCs w:val="24"/>
                <w:highlight w:val="none"/>
                <w:lang w:val="en-US" w:eastAsia="zh-CN"/>
              </w:rPr>
              <w:t>无组织排放监控浓度限值0.2mg/m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w:t>
            </w:r>
            <w:r>
              <w:rPr>
                <w:rFonts w:hint="eastAsia"/>
                <w:color w:val="auto"/>
                <w:sz w:val="24"/>
                <w:szCs w:val="24"/>
                <w:highlight w:val="none"/>
                <w:lang w:val="en-US" w:eastAsia="zh-CN"/>
              </w:rPr>
              <w:t>非甲烷总烃无组织排放浓度能达到</w:t>
            </w:r>
            <w:r>
              <w:rPr>
                <w:rFonts w:hint="default" w:ascii="Times New Roman" w:hAnsi="Times New Roman" w:eastAsia="宋体" w:cs="Times New Roman"/>
                <w:color w:val="auto"/>
                <w:sz w:val="24"/>
                <w:szCs w:val="24"/>
                <w:highlight w:val="none"/>
                <w:lang w:val="en-US" w:eastAsia="zh-CN"/>
              </w:rPr>
              <w:t>《合成树脂工业污染物排放标准》（GB31572-2015）中相关大气污染物排放限值</w:t>
            </w:r>
            <w:r>
              <w:rPr>
                <w:rFonts w:hint="eastAsia" w:ascii="Times New Roman" w:hAnsi="Times New Roman" w:eastAsia="宋体" w:cs="Times New Roman"/>
                <w:color w:val="auto"/>
                <w:sz w:val="24"/>
                <w:szCs w:val="24"/>
                <w:highlight w:val="none"/>
                <w:lang w:val="en-US" w:eastAsia="zh-CN"/>
              </w:rPr>
              <w:t>，即非甲烷总烃无组织排放监控浓度限值4.0mg/m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；颗粒物无组织排放浓度能达到</w:t>
            </w:r>
            <w:r>
              <w:rPr>
                <w:rFonts w:hint="default" w:ascii="Times New Roman" w:hAnsi="Times New Roman" w:eastAsia="宋体" w:cs="Times New Roman"/>
                <w:color w:val="auto"/>
                <w:sz w:val="24"/>
                <w:szCs w:val="24"/>
                <w:highlight w:val="none"/>
                <w:lang w:val="en-US" w:eastAsia="zh-CN"/>
              </w:rPr>
              <w:t>《合成树脂工业污染物排放标准》（GB31572-2015）中相关大气污染物排放限值</w:t>
            </w:r>
            <w:r>
              <w:rPr>
                <w:rFonts w:hint="eastAsia" w:ascii="Times New Roman" w:hAnsi="Times New Roman" w:eastAsia="宋体" w:cs="Times New Roman"/>
                <w:color w:val="auto"/>
                <w:sz w:val="24"/>
                <w:szCs w:val="24"/>
                <w:highlight w:val="none"/>
                <w:lang w:val="en-US" w:eastAsia="zh-CN"/>
              </w:rPr>
              <w:t>，即颗粒物无组织排放监控浓度限值1.0mg/m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highlight w:val="none"/>
                <w:lang w:bidi="ar"/>
              </w:rPr>
            </w:pPr>
            <w:r>
              <w:rPr>
                <w:rFonts w:hint="default" w:ascii="Times New Roman" w:hAnsi="Times New Roman" w:eastAsia="宋体" w:cs="Times New Roman"/>
                <w:color w:val="auto"/>
                <w:kern w:val="2"/>
                <w:sz w:val="24"/>
                <w:szCs w:val="24"/>
                <w:highlight w:val="none"/>
                <w:lang w:bidi="ar"/>
              </w:rPr>
              <w:t>项目用水主要包括生产用水、办公生活用水等。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kern w:val="2"/>
                <w:sz w:val="24"/>
                <w:szCs w:val="24"/>
                <w:highlight w:val="none"/>
                <w:lang w:eastAsia="zh-CN" w:bidi="ar"/>
              </w:rPr>
              <w:t>①</w:t>
            </w:r>
            <w:r>
              <w:rPr>
                <w:rFonts w:hint="default" w:ascii="Times New Roman" w:hAnsi="Times New Roman" w:eastAsia="宋体" w:cs="Times New Roman"/>
                <w:b/>
                <w:bCs/>
                <w:color w:val="auto"/>
                <w:kern w:val="2"/>
                <w:sz w:val="24"/>
                <w:szCs w:val="24"/>
                <w:highlight w:val="none"/>
                <w:lang w:bidi="ar"/>
              </w:rPr>
              <w:t>生产车间用排水</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项目生产过程中用水环节主要为冷却水，包括波纹管冷却用水、土工膜/防水板生产冷却用水，均为间接冷却水。废水包括：①波纹管生产过程冷却水（W</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）；②土工膜/防水板生产冷却废水</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t>
            </w:r>
            <w:r>
              <w:rPr>
                <w:rFonts w:hint="default" w:ascii="Times New Roman" w:hAnsi="Times New Roman" w:eastAsia="宋体" w:cs="Times New Roman"/>
                <w:color w:val="auto"/>
                <w:sz w:val="24"/>
                <w:szCs w:val="24"/>
                <w:highlight w:val="none"/>
                <w:vertAlign w:val="subscript"/>
              </w:rPr>
              <w:t>2</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项目生产挤出及辊压过程使用间接冷却水进行冷却定型。</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sz w:val="24"/>
                <w:szCs w:val="24"/>
                <w:highlight w:val="none"/>
                <w:lang w:val="zh-CN" w:bidi="ar"/>
              </w:rPr>
            </w:pPr>
            <w:r>
              <w:rPr>
                <w:rFonts w:hint="default" w:ascii="Times New Roman" w:hAnsi="Times New Roman" w:eastAsia="宋体" w:cs="Times New Roman"/>
                <w:b/>
                <w:bCs/>
                <w:color w:val="auto"/>
                <w:sz w:val="24"/>
                <w:szCs w:val="24"/>
                <w:highlight w:val="none"/>
                <w:lang w:val="zh-CN"/>
              </w:rPr>
              <w:t>冷却水循环系统：</w:t>
            </w:r>
            <w:r>
              <w:rPr>
                <w:rFonts w:hint="default" w:ascii="Times New Roman" w:hAnsi="Times New Roman" w:eastAsia="宋体" w:cs="Times New Roman"/>
                <w:color w:val="auto"/>
                <w:sz w:val="24"/>
                <w:szCs w:val="24"/>
                <w:highlight w:val="none"/>
                <w:lang w:val="zh-CN"/>
              </w:rPr>
              <w:t>本项目冷却水循环系统以水作为冷却介质，冷却水换热并经降温后再循环使用。主要包括挤出机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三辊机、冷却水池和管道组成。冷水经冷水管道输送后进入挤出机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三辊机的辊筒内部后温度上升，此过程冷却水储存于辊筒内部，不与物料直接接触，挤出后的塑料模板经制板覆膜机的滚筒后降温快速成型。升温后的水由温水管道流出经冷却水塔降温处理后暂存于循环水池内</w:t>
            </w:r>
            <w:r>
              <w:rPr>
                <w:rFonts w:hint="default" w:ascii="Times New Roman" w:hAnsi="Times New Roman" w:eastAsia="宋体" w:cs="Times New Roman"/>
                <w:color w:val="auto"/>
                <w:sz w:val="24"/>
                <w:szCs w:val="24"/>
                <w:highlight w:val="none"/>
                <w:lang w:val="zh-CN" w:bidi="ar"/>
              </w:rPr>
              <w:t>，再由泵送回制板覆膜机再次使用，从而循环利用。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sz w:val="24"/>
                <w:szCs w:val="24"/>
                <w:highlight w:val="none"/>
              </w:rPr>
              <w:t>根据现场调查，项目租用厂房外已设置了</w:t>
            </w:r>
            <w:r>
              <w:rPr>
                <w:rStyle w:val="79"/>
                <w:rFonts w:hint="default" w:ascii="Times New Roman" w:hAnsi="Times New Roman" w:eastAsia="宋体" w:cs="Times New Roman"/>
                <w:color w:val="auto"/>
                <w:sz w:val="24"/>
                <w:szCs w:val="24"/>
                <w:highlight w:val="none"/>
              </w:rPr>
              <w:t>1个容积为53m</w:t>
            </w:r>
            <w:r>
              <w:rPr>
                <w:rStyle w:val="79"/>
                <w:rFonts w:hint="default" w:ascii="Times New Roman" w:hAnsi="Times New Roman" w:eastAsia="宋体" w:cs="Times New Roman"/>
                <w:color w:val="auto"/>
                <w:sz w:val="24"/>
                <w:szCs w:val="24"/>
                <w:highlight w:val="none"/>
                <w:vertAlign w:val="superscript"/>
              </w:rPr>
              <w:t>3</w:t>
            </w:r>
            <w:r>
              <w:rPr>
                <w:rStyle w:val="79"/>
                <w:rFonts w:hint="default" w:ascii="Times New Roman" w:hAnsi="Times New Roman" w:eastAsia="宋体" w:cs="Times New Roman"/>
                <w:color w:val="auto"/>
                <w:sz w:val="24"/>
                <w:szCs w:val="24"/>
                <w:highlight w:val="none"/>
              </w:rPr>
              <w:t>的冷却循环水池。</w:t>
            </w:r>
            <w:r>
              <w:rPr>
                <w:rFonts w:hint="default" w:ascii="Times New Roman" w:hAnsi="Times New Roman" w:eastAsia="宋体" w:cs="Times New Roman"/>
                <w:color w:val="auto"/>
                <w:sz w:val="24"/>
                <w:szCs w:val="24"/>
                <w:highlight w:val="none"/>
              </w:rPr>
              <w:t>冷却水不与物料直接接触，均为净循环，冷却废水经循环冷却池冷却后循环使用。但由于蒸发损耗，需要补充新鲜水。根据业主提供资料可知，</w:t>
            </w:r>
            <w:r>
              <w:rPr>
                <w:rFonts w:hint="eastAsia"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项目生产过程补水量约为1.2</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/h，9.6</w:t>
            </w:r>
            <w:r>
              <w:rPr>
                <w:rFonts w:hint="default" w:ascii="Times New Roman" w:hAnsi="Times New Roman" w:eastAsia="宋体" w:cs="Times New Roman"/>
                <w:color w:val="auto"/>
                <w:kern w:val="2"/>
                <w:sz w:val="24"/>
                <w:szCs w:val="24"/>
                <w:highlight w:val="none"/>
                <w:lang w:bidi="ar"/>
              </w:rPr>
              <w:t>m</w:t>
            </w:r>
            <w:r>
              <w:rPr>
                <w:rFonts w:hint="default" w:ascii="Times New Roman" w:hAnsi="Times New Roman" w:eastAsia="宋体" w:cs="Times New Roman"/>
                <w:color w:val="auto"/>
                <w:kern w:val="2"/>
                <w:sz w:val="24"/>
                <w:szCs w:val="24"/>
                <w:highlight w:val="none"/>
                <w:vertAlign w:val="superscript"/>
                <w:lang w:bidi="ar"/>
              </w:rPr>
              <w:t>3</w:t>
            </w:r>
            <w:r>
              <w:rPr>
                <w:rFonts w:hint="default" w:ascii="Times New Roman" w:hAnsi="Times New Roman" w:eastAsia="宋体" w:cs="Times New Roman"/>
                <w:color w:val="auto"/>
                <w:kern w:val="2"/>
                <w:sz w:val="24"/>
                <w:szCs w:val="24"/>
                <w:highlight w:val="none"/>
                <w:lang w:bidi="ar"/>
              </w:rPr>
              <w:t>/d，3168m</w:t>
            </w:r>
            <w:r>
              <w:rPr>
                <w:rFonts w:hint="default" w:ascii="Times New Roman" w:hAnsi="Times New Roman" w:eastAsia="宋体" w:cs="Times New Roman"/>
                <w:color w:val="auto"/>
                <w:kern w:val="2"/>
                <w:sz w:val="24"/>
                <w:szCs w:val="24"/>
                <w:highlight w:val="none"/>
                <w:vertAlign w:val="superscript"/>
                <w:lang w:bidi="ar"/>
              </w:rPr>
              <w:t>3</w:t>
            </w:r>
            <w:r>
              <w:rPr>
                <w:rFonts w:hint="default" w:ascii="Times New Roman" w:hAnsi="Times New Roman" w:eastAsia="宋体" w:cs="Times New Roman"/>
                <w:color w:val="auto"/>
                <w:kern w:val="2"/>
                <w:sz w:val="24"/>
                <w:szCs w:val="24"/>
                <w:highlight w:val="none"/>
                <w:lang w:bidi="ar"/>
              </w:rPr>
              <w:t>/a</w:t>
            </w:r>
            <w:r>
              <w:rPr>
                <w:rFonts w:hint="default" w:ascii="Times New Roman" w:hAnsi="Times New Roman" w:eastAsia="宋体" w:cs="Times New Roman"/>
                <w:color w:val="auto"/>
                <w:sz w:val="24"/>
                <w:szCs w:val="24"/>
                <w:highlight w:val="none"/>
              </w:rPr>
              <w:t>。蒸发损耗补水来源于新鲜水。</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②</w:t>
            </w:r>
            <w:r>
              <w:rPr>
                <w:rFonts w:hint="default" w:ascii="Times New Roman" w:hAnsi="Times New Roman" w:eastAsia="宋体" w:cs="Times New Roman"/>
                <w:b/>
                <w:bCs/>
                <w:color w:val="auto"/>
                <w:sz w:val="24"/>
                <w:szCs w:val="24"/>
                <w:highlight w:val="none"/>
              </w:rPr>
              <w:t>生活污水</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原项目已取消</w:t>
            </w:r>
            <w:r>
              <w:rPr>
                <w:rFonts w:hint="default" w:ascii="Times New Roman" w:hAnsi="Times New Roman" w:eastAsia="宋体" w:cs="Times New Roman"/>
                <w:color w:val="auto"/>
                <w:sz w:val="24"/>
                <w:szCs w:val="24"/>
                <w:highlight w:val="none"/>
              </w:rPr>
              <w:t>宿舍及食堂</w:t>
            </w:r>
            <w:r>
              <w:rPr>
                <w:rFonts w:hint="eastAsia" w:cs="Times New Roman"/>
                <w:color w:val="auto"/>
                <w:sz w:val="24"/>
                <w:szCs w:val="24"/>
                <w:highlight w:val="none"/>
                <w:lang w:eastAsia="zh-CN"/>
              </w:rPr>
              <w:t>设置</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2"/>
                <w:highlight w:val="none"/>
                <w:lang w:eastAsia="zh-CN"/>
              </w:rPr>
              <w:t>项目员工不在项目区食宿，</w:t>
            </w:r>
            <w:r>
              <w:rPr>
                <w:rFonts w:hint="eastAsia" w:ascii="Times New Roman" w:hAnsi="Times New Roman" w:cs="Times New Roman"/>
                <w:color w:val="auto"/>
                <w:sz w:val="24"/>
                <w:szCs w:val="22"/>
                <w:highlight w:val="none"/>
                <w:lang w:val="en-US" w:eastAsia="zh-CN"/>
              </w:rPr>
              <w:t>主要生活废水为员工洗手废水</w:t>
            </w:r>
            <w:r>
              <w:rPr>
                <w:rFonts w:hint="default" w:ascii="Times New Roman" w:hAnsi="Times New Roman" w:cs="Times New Roman"/>
                <w:color w:val="auto"/>
                <w:sz w:val="24"/>
                <w:szCs w:val="22"/>
                <w:highlight w:val="none"/>
                <w:lang w:val="en-US" w:eastAsia="zh-CN"/>
              </w:rPr>
              <w:t>，</w:t>
            </w:r>
            <w:r>
              <w:rPr>
                <w:rFonts w:hint="eastAsia" w:cs="Times New Roman"/>
                <w:bCs/>
                <w:color w:val="auto"/>
                <w:sz w:val="24"/>
                <w:highlight w:val="none"/>
                <w:lang w:eastAsia="zh-CN"/>
              </w:rPr>
              <w:t>原</w:t>
            </w:r>
            <w:r>
              <w:rPr>
                <w:rFonts w:hint="eastAsia" w:ascii="Times New Roman" w:hAnsi="Times New Roman" w:cs="Times New Roman"/>
                <w:bCs/>
                <w:color w:val="auto"/>
                <w:sz w:val="24"/>
                <w:highlight w:val="none"/>
                <w:lang w:eastAsia="zh-CN"/>
              </w:rPr>
              <w:t>项目员工</w:t>
            </w:r>
            <w:r>
              <w:rPr>
                <w:rFonts w:hint="eastAsia" w:cs="Times New Roman"/>
                <w:bCs/>
                <w:color w:val="auto"/>
                <w:sz w:val="24"/>
                <w:highlight w:val="none"/>
                <w:lang w:val="en-US" w:eastAsia="zh-CN"/>
              </w:rPr>
              <w:t>28</w:t>
            </w:r>
            <w:r>
              <w:rPr>
                <w:rFonts w:hint="eastAsia" w:ascii="Times New Roman" w:hAnsi="Times New Roman" w:cs="Times New Roman"/>
                <w:bCs/>
                <w:color w:val="auto"/>
                <w:sz w:val="24"/>
                <w:highlight w:val="none"/>
                <w:lang w:val="en-US" w:eastAsia="zh-CN"/>
              </w:rPr>
              <w:t>人，</w:t>
            </w:r>
            <w:r>
              <w:rPr>
                <w:rFonts w:hint="eastAsia" w:cs="Times New Roman"/>
                <w:bCs/>
                <w:color w:val="auto"/>
                <w:sz w:val="24"/>
                <w:highlight w:val="none"/>
                <w:lang w:val="en-US" w:eastAsia="zh-CN"/>
              </w:rPr>
              <w:t>根据项目实际情况，</w:t>
            </w:r>
            <w:r>
              <w:rPr>
                <w:rFonts w:hint="eastAsia" w:ascii="Times New Roman" w:hAnsi="Times New Roman" w:cs="Times New Roman"/>
                <w:color w:val="auto"/>
                <w:sz w:val="24"/>
                <w:szCs w:val="22"/>
                <w:highlight w:val="none"/>
                <w:lang w:val="en-US" w:eastAsia="zh-CN"/>
              </w:rPr>
              <w:t>员工洗手</w:t>
            </w:r>
            <w:r>
              <w:rPr>
                <w:rFonts w:hint="default" w:ascii="Times New Roman" w:hAnsi="Times New Roman" w:cs="Times New Roman"/>
                <w:bCs/>
                <w:color w:val="auto"/>
                <w:sz w:val="24"/>
                <w:highlight w:val="none"/>
                <w:lang w:val="zh-CN"/>
              </w:rPr>
              <w:t>用水量约</w:t>
            </w:r>
            <w:r>
              <w:rPr>
                <w:rFonts w:hint="eastAsia" w:ascii="Times New Roman" w:hAnsi="Times New Roman" w:cs="Times New Roman"/>
                <w:bCs/>
                <w:color w:val="auto"/>
                <w:sz w:val="24"/>
                <w:highlight w:val="none"/>
                <w:lang w:val="en-US" w:eastAsia="zh-CN"/>
              </w:rPr>
              <w:t>0.</w:t>
            </w:r>
            <w:r>
              <w:rPr>
                <w:rFonts w:hint="eastAsia" w:cs="Times New Roman"/>
                <w:bCs/>
                <w:color w:val="auto"/>
                <w:sz w:val="24"/>
                <w:highlight w:val="none"/>
                <w:lang w:val="en-US" w:eastAsia="zh-CN"/>
              </w:rPr>
              <w:t>84</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277.2</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/a；废水量</w:t>
            </w:r>
            <w:r>
              <w:rPr>
                <w:rFonts w:hint="eastAsia" w:cs="Times New Roman"/>
                <w:bCs/>
                <w:color w:val="auto"/>
                <w:sz w:val="24"/>
                <w:highlight w:val="none"/>
                <w:lang w:eastAsia="zh-CN"/>
              </w:rPr>
              <w:t>约</w:t>
            </w:r>
            <w:r>
              <w:rPr>
                <w:rFonts w:hint="default" w:ascii="Times New Roman" w:hAnsi="Times New Roman" w:cs="Times New Roman"/>
                <w:bCs/>
                <w:color w:val="auto"/>
                <w:sz w:val="24"/>
                <w:highlight w:val="none"/>
              </w:rPr>
              <w:t>为</w:t>
            </w:r>
            <w:r>
              <w:rPr>
                <w:rFonts w:hint="eastAsia" w:ascii="Times New Roman" w:hAnsi="Times New Roman" w:cs="Times New Roman"/>
                <w:bCs/>
                <w:color w:val="auto"/>
                <w:sz w:val="24"/>
                <w:highlight w:val="none"/>
                <w:lang w:val="en-US" w:eastAsia="zh-CN"/>
              </w:rPr>
              <w:t>0.</w:t>
            </w:r>
            <w:r>
              <w:rPr>
                <w:rFonts w:hint="eastAsia" w:cs="Times New Roman"/>
                <w:bCs/>
                <w:color w:val="auto"/>
                <w:sz w:val="24"/>
                <w:highlight w:val="none"/>
                <w:lang w:val="en-US" w:eastAsia="zh-CN"/>
              </w:rPr>
              <w:t>672</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221.76</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w:t>
            </w:r>
            <w:r>
              <w:rPr>
                <w:rFonts w:hint="eastAsia" w:cs="Times New Roman"/>
                <w:bCs/>
                <w:color w:val="auto"/>
                <w:sz w:val="24"/>
                <w:highlight w:val="none"/>
                <w:lang w:eastAsia="zh-CN"/>
              </w:rPr>
              <w:t>该部分废水经洗手池沉淀处理后回用于</w:t>
            </w:r>
            <w:r>
              <w:rPr>
                <w:rFonts w:hint="eastAsia" w:cs="Times New Roman" w:eastAsiaTheme="minorEastAsia"/>
                <w:color w:val="auto"/>
                <w:sz w:val="24"/>
                <w:szCs w:val="24"/>
                <w:highlight w:val="none"/>
                <w:lang w:val="en-US" w:eastAsia="zh-CN"/>
              </w:rPr>
              <w:t>厂区绿化</w:t>
            </w:r>
            <w:r>
              <w:rPr>
                <w:rFonts w:hint="eastAsia" w:cs="Times New Roman"/>
                <w:bCs/>
                <w:color w:val="auto"/>
                <w:sz w:val="24"/>
                <w:highlight w:val="none"/>
                <w:lang w:eastAsia="zh-CN"/>
              </w:rPr>
              <w:t>，不外排</w:t>
            </w:r>
            <w:r>
              <w:rPr>
                <w:rFonts w:hint="default" w:ascii="Times New Roman" w:hAnsi="Times New Roman" w:eastAsia="宋体" w:cs="Times New Roman"/>
                <w:color w:val="auto"/>
                <w:sz w:val="24"/>
                <w:szCs w:val="24"/>
                <w:highlight w:val="none"/>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eastAsia="zh-CN"/>
              </w:rPr>
              <w:t>原项目废水</w:t>
            </w:r>
            <w:r>
              <w:rPr>
                <w:rFonts w:hint="eastAsia" w:ascii="Times New Roman" w:hAnsi="Times New Roman" w:eastAsia="宋体" w:cs="Times New Roman"/>
                <w:color w:val="auto"/>
                <w:sz w:val="24"/>
                <w:szCs w:val="24"/>
                <w:highlight w:val="none"/>
                <w:lang w:val="en-US" w:eastAsia="zh-CN"/>
              </w:rPr>
              <w:t>污染物排放达标情况</w:t>
            </w:r>
            <w:r>
              <w:rPr>
                <w:rFonts w:hint="eastAsia" w:ascii="Times New Roman" w:hAnsi="Times New Roman" w:eastAsia="宋体" w:cs="Times New Roman"/>
                <w:color w:val="auto"/>
                <w:kern w:val="2"/>
                <w:sz w:val="24"/>
                <w:szCs w:val="24"/>
                <w:highlight w:val="none"/>
                <w:lang w:val="en-US" w:eastAsia="zh-CN" w:bidi="ar-SA"/>
              </w:rPr>
              <w:t>根据</w:t>
            </w:r>
            <w:r>
              <w:rPr>
                <w:rFonts w:hint="eastAsia" w:ascii="Times New Roman" w:hAnsi="Times New Roman" w:eastAsia="宋体" w:cs="Times New Roman"/>
                <w:color w:val="auto"/>
                <w:sz w:val="24"/>
                <w:szCs w:val="24"/>
                <w:highlight w:val="none"/>
                <w:lang w:val="en-US" w:eastAsia="zh-CN"/>
              </w:rPr>
              <w:t>2021年6月验收监测报告（见附件）判定，监测数据见下表。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19</w:t>
            </w:r>
            <w:r>
              <w:rPr>
                <w:rFonts w:hint="eastAsia" w:ascii="Times New Roman" w:hAnsi="Times New Roman" w:eastAsia="宋体" w:cs="Times New Roman"/>
                <w:b/>
                <w:bCs/>
                <w:color w:val="auto"/>
                <w:sz w:val="21"/>
                <w:szCs w:val="21"/>
                <w:highlight w:val="none"/>
                <w:lang w:val="en-US" w:eastAsia="zh-CN"/>
              </w:rPr>
              <w:t xml:space="preserve">  原项目2021年6月验收监测报告监测结果</w:t>
            </w:r>
          </w:p>
          <w:tbl>
            <w:tblPr>
              <w:tblStyle w:val="21"/>
              <w:tblW w:w="8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90"/>
              <w:gridCol w:w="106"/>
              <w:gridCol w:w="1451"/>
              <w:gridCol w:w="106"/>
              <w:gridCol w:w="1451"/>
              <w:gridCol w:w="106"/>
              <w:gridCol w:w="1451"/>
              <w:gridCol w:w="10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采样日期</w:t>
                  </w:r>
                </w:p>
              </w:tc>
              <w:tc>
                <w:tcPr>
                  <w:tcW w:w="6228" w:type="dxa"/>
                  <w:gridSpan w:val="7"/>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2021年06月04日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采样地点</w:t>
                  </w:r>
                </w:p>
              </w:tc>
              <w:tc>
                <w:tcPr>
                  <w:tcW w:w="6228" w:type="dxa"/>
                  <w:gridSpan w:val="7"/>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洗手池</w:t>
                  </w:r>
                  <w:r>
                    <w:rPr>
                      <w:rFonts w:hint="default" w:ascii="Times New Roman" w:hAnsi="Times New Roman" w:eastAsia="宋体" w:cs="Times New Roman"/>
                      <w:color w:val="auto"/>
                      <w:sz w:val="21"/>
                      <w:szCs w:val="21"/>
                      <w:highlight w:val="none"/>
                      <w:lang w:val="en-US" w:eastAsia="zh-CN"/>
                    </w:rPr>
                    <w:t>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样品状态</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pH值（无量纲）</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8.12</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8.08</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8.10</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r>
                    <w:rPr>
                      <w:rFonts w:hint="default" w:ascii="Times New Roman" w:hAnsi="Times New Roman" w:eastAsia="宋体" w:cs="Times New Roman"/>
                      <w:color w:val="auto"/>
                      <w:sz w:val="21"/>
                      <w:szCs w:val="21"/>
                      <w:highlight w:val="none"/>
                      <w:lang w:eastAsia="zh-CN"/>
                    </w:rPr>
                    <w:t>（倍）</w:t>
                  </w:r>
                </w:p>
              </w:tc>
              <w:tc>
                <w:tcPr>
                  <w:tcW w:w="155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55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55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55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浊度（度）</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臭和味（等级）</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溶解氧（</w:t>
                  </w:r>
                  <w:r>
                    <w:rPr>
                      <w:rFonts w:hint="default" w:ascii="Times New Roman" w:hAnsi="Times New Roman" w:eastAsia="宋体" w:cs="Times New Roman"/>
                      <w:color w:val="auto"/>
                      <w:sz w:val="21"/>
                      <w:szCs w:val="21"/>
                      <w:highlight w:val="none"/>
                      <w:lang w:val="en-US" w:eastAsia="zh-CN"/>
                    </w:rPr>
                    <w:t>mg/L</w:t>
                  </w:r>
                  <w:r>
                    <w:rPr>
                      <w:rFonts w:hint="default" w:ascii="Times New Roman" w:hAnsi="Times New Roman" w:eastAsia="宋体" w:cs="Times New Roman"/>
                      <w:color w:val="auto"/>
                      <w:sz w:val="21"/>
                      <w:szCs w:val="21"/>
                      <w:highlight w:val="none"/>
                      <w:lang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5.9</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5.6</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6.3</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6.14</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6.66</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5.87</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6.7</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7.5</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8.3</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0.418</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0.432</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0.424</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374</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398</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364</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总余氯（</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铁（</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锰（</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896" w:type="dxa"/>
                  <w:gridSpan w:val="2"/>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大肠埃希氏菌（MNP/100mL）</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1557" w:type="dxa"/>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采样日期</w:t>
                  </w:r>
                </w:p>
              </w:tc>
              <w:tc>
                <w:tcPr>
                  <w:tcW w:w="6334" w:type="dxa"/>
                  <w:gridSpan w:val="8"/>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2021年06月0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采样地点</w:t>
                  </w:r>
                </w:p>
              </w:tc>
              <w:tc>
                <w:tcPr>
                  <w:tcW w:w="6334" w:type="dxa"/>
                  <w:gridSpan w:val="8"/>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洗手池</w:t>
                  </w:r>
                  <w:r>
                    <w:rPr>
                      <w:rFonts w:hint="default" w:ascii="Times New Roman" w:hAnsi="Times New Roman" w:eastAsia="宋体" w:cs="Times New Roman"/>
                      <w:color w:val="auto"/>
                      <w:sz w:val="21"/>
                      <w:szCs w:val="21"/>
                      <w:highlight w:val="none"/>
                      <w:lang w:val="en-US" w:eastAsia="zh-CN"/>
                    </w:rPr>
                    <w:t>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样品状态</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无味、淡黄、无漂浮物、无浮油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pH值（无量纲）</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8.10</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8.12</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8.11</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r>
                    <w:rPr>
                      <w:rFonts w:hint="default" w:ascii="Times New Roman" w:hAnsi="Times New Roman" w:eastAsia="宋体" w:cs="Times New Roman"/>
                      <w:color w:val="auto"/>
                      <w:sz w:val="21"/>
                      <w:szCs w:val="21"/>
                      <w:highlight w:val="none"/>
                      <w:lang w:eastAsia="zh-CN"/>
                    </w:rPr>
                    <w:t>（倍）</w:t>
                  </w:r>
                </w:p>
              </w:tc>
              <w:tc>
                <w:tcPr>
                  <w:tcW w:w="155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55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557"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66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浊度（度）</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臭和味（等级）</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溶解氧（</w:t>
                  </w:r>
                  <w:r>
                    <w:rPr>
                      <w:rFonts w:hint="default" w:ascii="Times New Roman" w:hAnsi="Times New Roman" w:eastAsia="宋体" w:cs="Times New Roman"/>
                      <w:color w:val="auto"/>
                      <w:sz w:val="21"/>
                      <w:szCs w:val="21"/>
                      <w:highlight w:val="none"/>
                      <w:lang w:val="en-US" w:eastAsia="zh-CN"/>
                    </w:rPr>
                    <w:t>mg/L</w:t>
                  </w:r>
                  <w:r>
                    <w:rPr>
                      <w:rFonts w:hint="default" w:ascii="Times New Roman" w:hAnsi="Times New Roman" w:eastAsia="宋体" w:cs="Times New Roman"/>
                      <w:color w:val="auto"/>
                      <w:sz w:val="21"/>
                      <w:szCs w:val="21"/>
                      <w:highlight w:val="none"/>
                      <w:lang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5.8</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6.4</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tabs>
                      <w:tab w:val="left" w:pos="1588"/>
                      <w:tab w:val="center" w:pos="4214"/>
                    </w:tabs>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6.33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6.89</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6.19</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7.5</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7.2</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8.2</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0.429</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0.435</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0.424</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416</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430</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400</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总余氯（</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铁（</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锰（</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790"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大肠埃希氏菌（MNP/100mL）</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1557"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c>
                <w:tcPr>
                  <w:tcW w:w="1663" w:type="dxa"/>
                  <w:gridSpan w:val="2"/>
                  <w:noWrap w:val="0"/>
                  <w:vAlign w:val="center"/>
                </w:tcPr>
                <w:p>
                  <w:pPr>
                    <w:widowControl/>
                    <w:snapToGrid w:val="0"/>
                    <w:spacing w:line="240" w:lineRule="auto"/>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未检出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根据上表，原项目排放废水中</w:t>
            </w:r>
            <w:r>
              <w:rPr>
                <w:rFonts w:hint="default" w:ascii="Times New Roman" w:hAnsi="Times New Roman" w:cs="Times New Roman" w:eastAsiaTheme="minorEastAsia"/>
                <w:color w:val="auto"/>
                <w:sz w:val="24"/>
                <w:szCs w:val="24"/>
                <w:highlight w:val="none"/>
                <w:lang w:val="en-US" w:eastAsia="zh-CN"/>
              </w:rPr>
              <w:t>pH、色度、嗅、浊度、BOD</w:t>
            </w:r>
            <w:r>
              <w:rPr>
                <w:rFonts w:hint="default" w:ascii="Times New Roman" w:hAnsi="Times New Roman" w:cs="Times New Roman" w:eastAsiaTheme="minorEastAsia"/>
                <w:color w:val="auto"/>
                <w:sz w:val="24"/>
                <w:szCs w:val="24"/>
                <w:highlight w:val="none"/>
                <w:vertAlign w:val="subscript"/>
                <w:lang w:val="en-US" w:eastAsia="zh-CN"/>
              </w:rPr>
              <w:t>5</w:t>
            </w:r>
            <w:r>
              <w:rPr>
                <w:rFonts w:hint="default" w:ascii="Times New Roman" w:hAnsi="Times New Roman" w:cs="Times New Roman" w:eastAsiaTheme="minorEastAsia"/>
                <w:color w:val="auto"/>
                <w:sz w:val="24"/>
                <w:szCs w:val="24"/>
                <w:highlight w:val="none"/>
                <w:lang w:val="en-US" w:eastAsia="zh-CN"/>
              </w:rPr>
              <w:t>、氨氮、阴离子表面活性剂、溶解性总固体、溶解氧、总氯、铁、锰</w:t>
            </w:r>
            <w:r>
              <w:rPr>
                <w:rFonts w:hint="default" w:ascii="Times New Roman" w:hAnsi="Times New Roman" w:cs="Times New Roman" w:eastAsiaTheme="minorEastAsia"/>
                <w:b w:val="0"/>
                <w:bCs w:val="0"/>
                <w:color w:val="auto"/>
                <w:sz w:val="24"/>
                <w:szCs w:val="24"/>
                <w:highlight w:val="none"/>
                <w:lang w:val="en-US" w:eastAsia="zh-CN"/>
              </w:rPr>
              <w:t>等各项污染物浓度均满足</w:t>
            </w:r>
            <w:r>
              <w:rPr>
                <w:rFonts w:hint="default" w:ascii="Times New Roman" w:hAnsi="Times New Roman" w:cs="Times New Roman" w:eastAsiaTheme="minorEastAsia"/>
                <w:color w:val="auto"/>
                <w:sz w:val="24"/>
                <w:szCs w:val="24"/>
                <w:highlight w:val="none"/>
                <w:lang w:val="en-US" w:eastAsia="zh-CN"/>
              </w:rPr>
              <w:t>《城市污水再生利用 城市杂用水水质》（GB/T18920-2020）中的城市绿化标准</w:t>
            </w:r>
            <w:r>
              <w:rPr>
                <w:rFonts w:hint="eastAsia" w:cs="Times New Roman" w:eastAsia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600" w:firstLineChars="249"/>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eastAsia="zh-CN"/>
              </w:rPr>
              <w:t>）噪声</w:t>
            </w:r>
          </w:p>
          <w:p>
            <w:pPr>
              <w:keepNext w:val="0"/>
              <w:keepLines w:val="0"/>
              <w:pageBreakBefore w:val="0"/>
              <w:kinsoku/>
              <w:wordWrap/>
              <w:overflowPunct/>
              <w:topLinePunct w:val="0"/>
              <w:autoSpaceDE/>
              <w:autoSpaceDN/>
              <w:bidi w:val="0"/>
              <w:spacing w:line="360" w:lineRule="auto"/>
              <w:ind w:firstLine="480"/>
              <w:rPr>
                <w:rFonts w:hint="eastAsia"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项目运营期噪声主要来源于生产设备噪声，主要产噪设备为</w:t>
            </w:r>
            <w:r>
              <w:rPr>
                <w:rFonts w:hint="eastAsia" w:cs="Times New Roman"/>
                <w:color w:val="auto"/>
                <w:kern w:val="0"/>
                <w:sz w:val="24"/>
                <w:szCs w:val="24"/>
                <w:highlight w:val="none"/>
                <w:lang w:eastAsia="zh-CN"/>
              </w:rPr>
              <w:t>挤出</w:t>
            </w:r>
            <w:r>
              <w:rPr>
                <w:rFonts w:hint="default" w:ascii="Times New Roman" w:hAnsi="Times New Roman" w:eastAsia="宋体" w:cs="Times New Roman"/>
                <w:color w:val="auto"/>
                <w:kern w:val="0"/>
                <w:sz w:val="24"/>
                <w:szCs w:val="24"/>
                <w:highlight w:val="none"/>
              </w:rPr>
              <w:t>机、</w:t>
            </w:r>
            <w:r>
              <w:rPr>
                <w:rFonts w:hint="eastAsia" w:cs="Times New Roman"/>
                <w:color w:val="auto"/>
                <w:kern w:val="0"/>
                <w:sz w:val="24"/>
                <w:szCs w:val="24"/>
                <w:highlight w:val="none"/>
                <w:lang w:eastAsia="zh-CN"/>
              </w:rPr>
              <w:t>破碎</w:t>
            </w:r>
            <w:r>
              <w:rPr>
                <w:rFonts w:hint="default" w:ascii="Times New Roman" w:hAnsi="Times New Roman" w:eastAsia="宋体" w:cs="Times New Roman"/>
                <w:color w:val="auto"/>
                <w:kern w:val="0"/>
                <w:sz w:val="24"/>
                <w:szCs w:val="24"/>
                <w:highlight w:val="none"/>
              </w:rPr>
              <w:t>机、</w:t>
            </w:r>
            <w:r>
              <w:rPr>
                <w:rFonts w:hint="eastAsia" w:cs="Times New Roman"/>
                <w:color w:val="auto"/>
                <w:kern w:val="0"/>
                <w:sz w:val="24"/>
                <w:szCs w:val="24"/>
                <w:highlight w:val="none"/>
                <w:lang w:eastAsia="zh-CN"/>
              </w:rPr>
              <w:t>切割</w:t>
            </w:r>
            <w:r>
              <w:rPr>
                <w:rFonts w:hint="default" w:ascii="Times New Roman" w:hAnsi="Times New Roman" w:eastAsia="宋体" w:cs="Times New Roman"/>
                <w:color w:val="auto"/>
                <w:kern w:val="0"/>
                <w:sz w:val="24"/>
                <w:szCs w:val="24"/>
                <w:highlight w:val="none"/>
              </w:rPr>
              <w:t>机</w:t>
            </w:r>
            <w:r>
              <w:rPr>
                <w:rFonts w:hint="eastAsia" w:ascii="Times New Roman" w:hAnsi="Times New Roman" w:eastAsia="宋体" w:cs="Times New Roman"/>
                <w:color w:val="auto"/>
                <w:kern w:val="0"/>
                <w:sz w:val="24"/>
                <w:szCs w:val="24"/>
                <w:highlight w:val="none"/>
                <w:lang w:eastAsia="zh-CN"/>
              </w:rPr>
              <w:t>等</w:t>
            </w:r>
            <w:r>
              <w:rPr>
                <w:rFonts w:hint="eastAsia" w:cs="Times New Roman"/>
                <w:color w:val="auto"/>
                <w:kern w:val="0"/>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hint="eastAsia" w:cs="Times New Roman"/>
                <w:b w:val="0"/>
                <w:bCs/>
                <w:color w:val="auto"/>
                <w:sz w:val="24"/>
                <w:szCs w:val="24"/>
                <w:highlight w:val="none"/>
                <w:lang w:val="en-US" w:eastAsia="zh-CN"/>
              </w:rPr>
            </w:pPr>
            <w:r>
              <w:rPr>
                <w:rFonts w:hint="eastAsia" w:ascii="Times New Roman" w:hAnsi="Times New Roman" w:eastAsia="宋体" w:cs="Times New Roman"/>
                <w:color w:val="auto"/>
                <w:kern w:val="0"/>
                <w:sz w:val="24"/>
                <w:szCs w:val="24"/>
                <w:highlight w:val="none"/>
                <w:lang w:eastAsia="zh-CN"/>
              </w:rPr>
              <w:t>原项目</w:t>
            </w:r>
            <w:r>
              <w:rPr>
                <w:rFonts w:hint="eastAsia" w:ascii="Times New Roman" w:hAnsi="Times New Roman" w:eastAsia="宋体" w:cs="Times New Roman"/>
                <w:color w:val="auto"/>
                <w:sz w:val="24"/>
                <w:szCs w:val="24"/>
                <w:highlight w:val="none"/>
                <w:lang w:val="en-US" w:eastAsia="zh-CN"/>
              </w:rPr>
              <w:t>噪声达标情况</w:t>
            </w:r>
            <w:r>
              <w:rPr>
                <w:rFonts w:hint="eastAsia" w:ascii="Times New Roman" w:hAnsi="Times New Roman" w:eastAsia="宋体" w:cs="Times New Roman"/>
                <w:b w:val="0"/>
                <w:bCs/>
                <w:color w:val="auto"/>
                <w:sz w:val="24"/>
                <w:szCs w:val="24"/>
                <w:highlight w:val="none"/>
                <w:lang w:val="en-US" w:eastAsia="zh-CN"/>
              </w:rPr>
              <w:t>根据</w:t>
            </w:r>
            <w:r>
              <w:rPr>
                <w:rFonts w:hint="default" w:ascii="Times New Roman" w:hAnsi="Times New Roman" w:eastAsia="宋体" w:cs="Times New Roman"/>
                <w:color w:val="auto"/>
                <w:kern w:val="0"/>
                <w:sz w:val="24"/>
                <w:szCs w:val="24"/>
                <w:highlight w:val="none"/>
              </w:rPr>
              <w:t>云南鼎祺环境检测有限公司</w:t>
            </w:r>
            <w:r>
              <w:rPr>
                <w:rFonts w:hint="eastAsia" w:ascii="Times New Roman" w:hAnsi="Times New Roman" w:eastAsia="宋体" w:cs="Times New Roman"/>
                <w:b w:val="0"/>
                <w:bCs/>
                <w:color w:val="auto"/>
                <w:sz w:val="24"/>
                <w:szCs w:val="24"/>
                <w:highlight w:val="none"/>
                <w:lang w:val="en-US" w:eastAsia="zh-CN"/>
              </w:rPr>
              <w:t>出具的</w:t>
            </w:r>
            <w:r>
              <w:rPr>
                <w:rFonts w:hint="eastAsia" w:cs="Times New Roman"/>
                <w:b w:val="0"/>
                <w:bCs/>
                <w:color w:val="auto"/>
                <w:sz w:val="24"/>
                <w:szCs w:val="24"/>
                <w:highlight w:val="none"/>
                <w:lang w:val="en-US" w:eastAsia="zh-CN"/>
              </w:rPr>
              <w:t>云南玛塔环保科技</w:t>
            </w:r>
            <w:r>
              <w:rPr>
                <w:rFonts w:hint="eastAsia" w:ascii="Times New Roman" w:hAnsi="Times New Roman" w:eastAsia="宋体" w:cs="Times New Roman"/>
                <w:b w:val="0"/>
                <w:bCs/>
                <w:color w:val="auto"/>
                <w:sz w:val="24"/>
                <w:szCs w:val="24"/>
                <w:highlight w:val="none"/>
                <w:lang w:val="en-US" w:eastAsia="zh-CN"/>
              </w:rPr>
              <w:t>有限公司</w:t>
            </w:r>
            <w:r>
              <w:rPr>
                <w:rFonts w:hint="eastAsia" w:cs="Times New Roman"/>
                <w:b w:val="0"/>
                <w:bCs/>
                <w:color w:val="auto"/>
                <w:sz w:val="24"/>
                <w:szCs w:val="24"/>
                <w:highlight w:val="none"/>
                <w:lang w:val="en-US" w:eastAsia="zh-CN"/>
              </w:rPr>
              <w:t>竣工环境保护验收监测</w:t>
            </w:r>
            <w:r>
              <w:rPr>
                <w:rFonts w:hint="eastAsia" w:ascii="Times New Roman" w:hAnsi="Times New Roman" w:eastAsia="宋体" w:cs="Times New Roman"/>
                <w:b w:val="0"/>
                <w:bCs/>
                <w:color w:val="auto"/>
                <w:sz w:val="24"/>
                <w:szCs w:val="24"/>
                <w:highlight w:val="none"/>
                <w:lang w:val="en-US" w:eastAsia="zh-CN"/>
              </w:rPr>
              <w:t>报告</w:t>
            </w:r>
            <w:r>
              <w:rPr>
                <w:rFonts w:hint="eastAsia" w:cs="Times New Roman"/>
                <w:b w:val="0"/>
                <w:bCs/>
                <w:color w:val="auto"/>
                <w:sz w:val="24"/>
                <w:szCs w:val="24"/>
                <w:highlight w:val="none"/>
                <w:lang w:val="en-US" w:eastAsia="zh-CN"/>
              </w:rPr>
              <w:t>判定</w:t>
            </w:r>
            <w:r>
              <w:rPr>
                <w:rFonts w:hint="eastAsia" w:ascii="Times New Roman" w:hAnsi="Times New Roman" w:eastAsia="宋体" w:cs="Times New Roman"/>
                <w:b w:val="0"/>
                <w:bCs/>
                <w:color w:val="auto"/>
                <w:sz w:val="24"/>
                <w:szCs w:val="24"/>
                <w:highlight w:val="none"/>
                <w:lang w:val="en-US" w:eastAsia="zh-CN"/>
              </w:rPr>
              <w:t>，</w:t>
            </w:r>
            <w:r>
              <w:rPr>
                <w:rFonts w:hint="eastAsia" w:cs="Times New Roman"/>
                <w:b w:val="0"/>
                <w:bCs/>
                <w:color w:val="auto"/>
                <w:sz w:val="24"/>
                <w:szCs w:val="24"/>
                <w:highlight w:val="none"/>
                <w:lang w:val="en-US" w:eastAsia="zh-CN"/>
              </w:rPr>
              <w:t>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表2-2</w:t>
            </w:r>
            <w:r>
              <w:rPr>
                <w:rFonts w:hint="eastAsia" w:cs="Times New Roman"/>
                <w:b/>
                <w:bCs/>
                <w:color w:val="auto"/>
                <w:sz w:val="21"/>
                <w:szCs w:val="21"/>
                <w:highlight w:val="none"/>
                <w:lang w:val="en-US" w:eastAsia="zh-CN"/>
              </w:rPr>
              <w:t>0</w:t>
            </w:r>
            <w:r>
              <w:rPr>
                <w:rFonts w:hint="eastAsia" w:ascii="Times New Roman" w:hAnsi="Times New Roman" w:eastAsia="宋体" w:cs="Times New Roman"/>
                <w:b/>
                <w:bCs/>
                <w:color w:val="auto"/>
                <w:sz w:val="21"/>
                <w:szCs w:val="21"/>
                <w:highlight w:val="none"/>
                <w:lang w:val="en-US" w:eastAsia="zh-CN"/>
              </w:rPr>
              <w:t xml:space="preserve">  原项目2021年6月验收监测报告监测结果</w:t>
            </w:r>
          </w:p>
          <w:tbl>
            <w:tblPr>
              <w:tblStyle w:val="21"/>
              <w:tblW w:w="7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43"/>
              <w:gridCol w:w="944"/>
              <w:gridCol w:w="769"/>
              <w:gridCol w:w="577"/>
              <w:gridCol w:w="129"/>
              <w:gridCol w:w="923"/>
              <w:gridCol w:w="764"/>
              <w:gridCol w:w="713"/>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438" w:type="dxa"/>
                  <w:vMerge w:val="restart"/>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6514" w:type="dxa"/>
                  <w:gridSpan w:val="9"/>
                  <w:tcBorders>
                    <w:tl2br w:val="nil"/>
                    <w:tr2bl w:val="nil"/>
                  </w:tcBorders>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2021.06.04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438" w:type="dxa"/>
                  <w:vMerge w:val="continue"/>
                  <w:tcBorders>
                    <w:tl2br w:val="nil"/>
                    <w:tr2bl w:val="nil"/>
                  </w:tcBorders>
                  <w:vAlign w:val="center"/>
                </w:tcPr>
                <w:p>
                  <w:pPr>
                    <w:rPr>
                      <w:rFonts w:hint="default" w:ascii="Times New Roman" w:hAnsi="Times New Roman" w:eastAsia="宋体" w:cs="Times New Roman"/>
                      <w:b/>
                      <w:bCs/>
                      <w:color w:val="auto"/>
                      <w:sz w:val="21"/>
                      <w:szCs w:val="21"/>
                      <w:highlight w:val="none"/>
                    </w:rPr>
                  </w:pPr>
                </w:p>
              </w:tc>
              <w:tc>
                <w:tcPr>
                  <w:tcW w:w="3362" w:type="dxa"/>
                  <w:gridSpan w:val="5"/>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昼间噪声Leq dB（A）</w:t>
                  </w:r>
                </w:p>
              </w:tc>
              <w:tc>
                <w:tcPr>
                  <w:tcW w:w="3152" w:type="dxa"/>
                  <w:gridSpan w:val="4"/>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夜间噪声Leq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438" w:type="dxa"/>
                  <w:vMerge w:val="continue"/>
                  <w:tcBorders>
                    <w:tl2br w:val="nil"/>
                    <w:tr2bl w:val="nil"/>
                  </w:tcBorders>
                  <w:vAlign w:val="center"/>
                </w:tcPr>
                <w:p>
                  <w:pPr>
                    <w:rPr>
                      <w:rFonts w:hint="default" w:ascii="Times New Roman" w:hAnsi="Times New Roman" w:eastAsia="宋体" w:cs="Times New Roman"/>
                      <w:b/>
                      <w:bCs/>
                      <w:color w:val="auto"/>
                      <w:sz w:val="21"/>
                      <w:szCs w:val="21"/>
                      <w:highlight w:val="none"/>
                    </w:rPr>
                  </w:pPr>
                </w:p>
              </w:tc>
              <w:tc>
                <w:tcPr>
                  <w:tcW w:w="943"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p>
              </w:tc>
              <w:tc>
                <w:tcPr>
                  <w:tcW w:w="94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结果</w:t>
                  </w:r>
                </w:p>
              </w:tc>
              <w:tc>
                <w:tcPr>
                  <w:tcW w:w="76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w:t>
                  </w:r>
                </w:p>
              </w:tc>
              <w:tc>
                <w:tcPr>
                  <w:tcW w:w="706" w:type="dxa"/>
                  <w:gridSpan w:val="2"/>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评价结果</w:t>
                  </w:r>
                </w:p>
              </w:tc>
              <w:tc>
                <w:tcPr>
                  <w:tcW w:w="923"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w:t>
                  </w:r>
                </w:p>
              </w:tc>
              <w:tc>
                <w:tcPr>
                  <w:tcW w:w="76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监测结果</w:t>
                  </w:r>
                </w:p>
              </w:tc>
              <w:tc>
                <w:tcPr>
                  <w:tcW w:w="713"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c>
                <w:tcPr>
                  <w:tcW w:w="752"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vertAlign w:val="baseline"/>
                      <w:lang w:val="en-US" w:eastAsia="zh-CN"/>
                    </w:rPr>
                    <w:t>厂界东</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13:43</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61</w:t>
                  </w:r>
                </w:p>
              </w:tc>
              <w:tc>
                <w:tcPr>
                  <w:tcW w:w="769"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65</w:t>
                  </w: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vertAlign w:val="baseline"/>
                      <w:lang w:val="en-US" w:eastAsia="zh-CN"/>
                    </w:rPr>
                    <w:t>22:14</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53</w:t>
                  </w:r>
                </w:p>
              </w:tc>
              <w:tc>
                <w:tcPr>
                  <w:tcW w:w="713"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55</w:t>
                  </w: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vertAlign w:val="baseline"/>
                      <w:lang w:val="en-US" w:eastAsia="zh-CN"/>
                    </w:rPr>
                    <w:t>厂界南</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13:56</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57</w:t>
                  </w:r>
                </w:p>
              </w:tc>
              <w:tc>
                <w:tcPr>
                  <w:tcW w:w="769" w:type="dxa"/>
                  <w:vMerge w:val="continue"/>
                  <w:tcBorders>
                    <w:tl2br w:val="nil"/>
                    <w:tr2bl w:val="nil"/>
                  </w:tcBorders>
                  <w:vAlign w:val="center"/>
                </w:tcPr>
                <w:p>
                  <w:pPr>
                    <w:rPr>
                      <w:rFonts w:hint="default" w:ascii="Times New Roman" w:hAnsi="Times New Roman" w:eastAsia="宋体" w:cs="Times New Roman"/>
                      <w:color w:val="auto"/>
                      <w:sz w:val="21"/>
                      <w:szCs w:val="21"/>
                      <w:highlight w:val="none"/>
                    </w:rPr>
                  </w:pP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vertAlign w:val="baseline"/>
                      <w:lang w:val="en-US" w:eastAsia="zh-CN"/>
                    </w:rPr>
                    <w:t>22:20</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51</w:t>
                  </w:r>
                </w:p>
              </w:tc>
              <w:tc>
                <w:tcPr>
                  <w:tcW w:w="713" w:type="dxa"/>
                  <w:vMerge w:val="continue"/>
                  <w:tcBorders>
                    <w:tl2br w:val="nil"/>
                    <w:tr2bl w:val="nil"/>
                  </w:tcBorders>
                  <w:vAlign w:val="center"/>
                </w:tcPr>
                <w:p>
                  <w:pPr>
                    <w:rPr>
                      <w:rFonts w:hint="default" w:ascii="Times New Roman" w:hAnsi="Times New Roman" w:eastAsia="宋体" w:cs="Times New Roman"/>
                      <w:color w:val="auto"/>
                      <w:sz w:val="21"/>
                      <w:szCs w:val="21"/>
                      <w:highlight w:val="none"/>
                    </w:rPr>
                  </w:pP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vertAlign w:val="baseline"/>
                      <w:lang w:val="en-US" w:eastAsia="zh-CN"/>
                    </w:rPr>
                    <w:t>厂界西</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14:03</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62</w:t>
                  </w:r>
                </w:p>
              </w:tc>
              <w:tc>
                <w:tcPr>
                  <w:tcW w:w="769"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vertAlign w:val="baseline"/>
                      <w:lang w:val="en-US" w:eastAsia="zh-CN"/>
                    </w:rPr>
                    <w:t>22:27</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53</w:t>
                  </w:r>
                </w:p>
              </w:tc>
              <w:tc>
                <w:tcPr>
                  <w:tcW w:w="71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vertAlign w:val="baseline"/>
                      <w:lang w:val="en-US" w:eastAsia="zh-CN"/>
                    </w:rPr>
                    <w:t>厂界北</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14:14</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59</w:t>
                  </w:r>
                </w:p>
              </w:tc>
              <w:tc>
                <w:tcPr>
                  <w:tcW w:w="769"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06" w:type="dxa"/>
                  <w:gridSpan w:val="2"/>
                  <w:tcBorders>
                    <w:tl2br w:val="nil"/>
                    <w:tr2bl w:val="nil"/>
                  </w:tcBorders>
                  <w:vAlign w:val="center"/>
                </w:tcPr>
                <w:p>
                  <w:pP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vertAlign w:val="baseline"/>
                      <w:lang w:val="en-US" w:eastAsia="zh-CN"/>
                    </w:rPr>
                    <w:t>22:38</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50</w:t>
                  </w:r>
                </w:p>
              </w:tc>
              <w:tc>
                <w:tcPr>
                  <w:tcW w:w="71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38" w:type="dxa"/>
                  <w:vMerge w:val="restart"/>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rPr>
                    <w:t>监测点位</w:t>
                  </w:r>
                </w:p>
              </w:tc>
              <w:tc>
                <w:tcPr>
                  <w:tcW w:w="6514" w:type="dxa"/>
                  <w:gridSpan w:val="9"/>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2021.06.05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38" w:type="dxa"/>
                  <w:vMerge w:val="continue"/>
                  <w:tcBorders>
                    <w:tl2br w:val="nil"/>
                    <w:tr2bl w:val="nil"/>
                  </w:tcBorders>
                  <w:vAlign w:val="center"/>
                </w:tcPr>
                <w:p>
                  <w:pPr>
                    <w:jc w:val="center"/>
                    <w:rPr>
                      <w:color w:val="auto"/>
                      <w:highlight w:val="none"/>
                    </w:rPr>
                  </w:pPr>
                </w:p>
              </w:tc>
              <w:tc>
                <w:tcPr>
                  <w:tcW w:w="3233" w:type="dxa"/>
                  <w:gridSpan w:val="4"/>
                  <w:tcBorders>
                    <w:tl2br w:val="nil"/>
                    <w:tr2bl w:val="nil"/>
                  </w:tcBorders>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rPr>
                    <w:t>昼间噪声Leq dB（A）</w:t>
                  </w:r>
                </w:p>
              </w:tc>
              <w:tc>
                <w:tcPr>
                  <w:tcW w:w="3281" w:type="dxa"/>
                  <w:gridSpan w:val="5"/>
                  <w:tcBorders>
                    <w:tl2br w:val="nil"/>
                    <w:tr2bl w:val="nil"/>
                  </w:tcBorders>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rPr>
                    <w:t>夜间噪声Leq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8" w:type="dxa"/>
                  <w:vMerge w:val="continue"/>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943" w:type="dxa"/>
                  <w:tcBorders>
                    <w:tl2br w:val="nil"/>
                    <w:tr2bl w:val="nil"/>
                  </w:tcBorders>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时间</w:t>
                  </w:r>
                </w:p>
              </w:tc>
              <w:tc>
                <w:tcPr>
                  <w:tcW w:w="944"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w:t>
                  </w:r>
                </w:p>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结果</w:t>
                  </w:r>
                </w:p>
              </w:tc>
              <w:tc>
                <w:tcPr>
                  <w:tcW w:w="769"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w:t>
                  </w: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评价结果</w:t>
                  </w:r>
                </w:p>
              </w:tc>
              <w:tc>
                <w:tcPr>
                  <w:tcW w:w="923" w:type="dxa"/>
                  <w:tcBorders>
                    <w:tl2br w:val="nil"/>
                    <w:tr2bl w:val="nil"/>
                  </w:tcBorders>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时间</w:t>
                  </w:r>
                </w:p>
              </w:tc>
              <w:tc>
                <w:tcPr>
                  <w:tcW w:w="764" w:type="dxa"/>
                  <w:tcBorders>
                    <w:tl2br w:val="nil"/>
                    <w:tr2bl w:val="nil"/>
                  </w:tcBorders>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监测结果</w:t>
                  </w:r>
                </w:p>
              </w:tc>
              <w:tc>
                <w:tcPr>
                  <w:tcW w:w="713"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厂界东</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10:38</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61</w:t>
                  </w:r>
                </w:p>
              </w:tc>
              <w:tc>
                <w:tcPr>
                  <w:tcW w:w="769"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65</w:t>
                  </w: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22:02</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53</w:t>
                  </w:r>
                </w:p>
              </w:tc>
              <w:tc>
                <w:tcPr>
                  <w:tcW w:w="713" w:type="dxa"/>
                  <w:vMerge w:val="restart"/>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55</w:t>
                  </w: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厂界南</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10:44</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59</w:t>
                  </w:r>
                </w:p>
              </w:tc>
              <w:tc>
                <w:tcPr>
                  <w:tcW w:w="769" w:type="dxa"/>
                  <w:vMerge w:val="continue"/>
                  <w:tcBorders>
                    <w:tl2br w:val="nil"/>
                    <w:tr2bl w:val="nil"/>
                  </w:tcBorders>
                  <w:vAlign w:val="center"/>
                </w:tcPr>
                <w:p>
                  <w:pPr>
                    <w:rPr>
                      <w:rFonts w:hint="default" w:ascii="Times New Roman" w:hAnsi="Times New Roman" w:eastAsia="宋体" w:cs="Times New Roman"/>
                      <w:color w:val="auto"/>
                      <w:sz w:val="21"/>
                      <w:szCs w:val="21"/>
                      <w:highlight w:val="none"/>
                    </w:rPr>
                  </w:pP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22:09</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52</w:t>
                  </w:r>
                </w:p>
              </w:tc>
              <w:tc>
                <w:tcPr>
                  <w:tcW w:w="713" w:type="dxa"/>
                  <w:vMerge w:val="continue"/>
                  <w:tcBorders>
                    <w:tl2br w:val="nil"/>
                    <w:tr2bl w:val="nil"/>
                  </w:tcBorders>
                  <w:vAlign w:val="center"/>
                </w:tcPr>
                <w:p>
                  <w:pPr>
                    <w:rPr>
                      <w:rFonts w:hint="default" w:ascii="Times New Roman" w:hAnsi="Times New Roman" w:eastAsia="宋体" w:cs="Times New Roman"/>
                      <w:color w:val="auto"/>
                      <w:sz w:val="21"/>
                      <w:szCs w:val="21"/>
                      <w:highlight w:val="none"/>
                    </w:rPr>
                  </w:pP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厂界西</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10:52</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59</w:t>
                  </w:r>
                </w:p>
              </w:tc>
              <w:tc>
                <w:tcPr>
                  <w:tcW w:w="769"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22:17</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53</w:t>
                  </w:r>
                </w:p>
              </w:tc>
              <w:tc>
                <w:tcPr>
                  <w:tcW w:w="71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438"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厂界北</w:t>
                  </w:r>
                </w:p>
              </w:tc>
              <w:tc>
                <w:tcPr>
                  <w:tcW w:w="94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10:58</w:t>
                  </w:r>
                </w:p>
              </w:tc>
              <w:tc>
                <w:tcPr>
                  <w:tcW w:w="94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58</w:t>
                  </w:r>
                </w:p>
              </w:tc>
              <w:tc>
                <w:tcPr>
                  <w:tcW w:w="769"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06" w:type="dxa"/>
                  <w:gridSpan w:val="2"/>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c>
                <w:tcPr>
                  <w:tcW w:w="923"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22:24</w:t>
                  </w:r>
                </w:p>
              </w:tc>
              <w:tc>
                <w:tcPr>
                  <w:tcW w:w="764" w:type="dxa"/>
                  <w:tcBorders>
                    <w:tl2br w:val="nil"/>
                    <w:tr2bl w:val="nil"/>
                  </w:tcBorders>
                  <w:vAlign w:val="center"/>
                </w:tcPr>
                <w:p>
                  <w:pPr>
                    <w:keepNext w:val="0"/>
                    <w:keepLines w:val="0"/>
                    <w:pageBreakBefore w:val="0"/>
                    <w:widowControl w:val="0"/>
                    <w:tabs>
                      <w:tab w:val="left" w:pos="1588"/>
                      <w:tab w:val="center" w:pos="4214"/>
                    </w:tabs>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50</w:t>
                  </w:r>
                </w:p>
              </w:tc>
              <w:tc>
                <w:tcPr>
                  <w:tcW w:w="713" w:type="dxa"/>
                  <w:vMerge w:val="continue"/>
                  <w:tcBorders>
                    <w:tl2br w:val="nil"/>
                    <w:tr2bl w:val="nil"/>
                  </w:tcBorders>
                  <w:vAlign w:val="center"/>
                </w:tcPr>
                <w:p>
                  <w:pPr>
                    <w:jc w:val="center"/>
                    <w:rPr>
                      <w:rFonts w:hint="default" w:ascii="Times New Roman" w:hAnsi="Times New Roman" w:eastAsia="宋体" w:cs="Times New Roman"/>
                      <w:color w:val="auto"/>
                      <w:sz w:val="21"/>
                      <w:szCs w:val="21"/>
                      <w:highlight w:val="none"/>
                    </w:rPr>
                  </w:pPr>
                </w:p>
              </w:tc>
              <w:tc>
                <w:tcPr>
                  <w:tcW w:w="752" w:type="dxa"/>
                  <w:tcBorders>
                    <w:tl2br w:val="nil"/>
                    <w:tr2bl w:val="nil"/>
                  </w:tcBorders>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w:t>
                  </w:r>
                </w:p>
              </w:tc>
            </w:tr>
          </w:tbl>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s="Times New Roman"/>
                <w:color w:val="auto"/>
                <w:sz w:val="24"/>
                <w:szCs w:val="24"/>
                <w:highlight w:val="none"/>
                <w:lang w:eastAsia="zh-CN"/>
              </w:rPr>
            </w:pPr>
            <w:r>
              <w:rPr>
                <w:rFonts w:hint="eastAsia" w:cs="Times New Roman"/>
                <w:b w:val="0"/>
                <w:bCs/>
                <w:color w:val="auto"/>
                <w:sz w:val="24"/>
                <w:szCs w:val="24"/>
                <w:highlight w:val="none"/>
                <w:lang w:val="en-US" w:eastAsia="zh-CN"/>
              </w:rPr>
              <w:t>根据上表，原</w:t>
            </w:r>
            <w:r>
              <w:rPr>
                <w:rFonts w:hint="eastAsia" w:ascii="Times New Roman" w:hAnsi="Times New Roman" w:eastAsia="宋体" w:cs="Times New Roman"/>
                <w:color w:val="auto"/>
                <w:sz w:val="24"/>
                <w:szCs w:val="24"/>
                <w:highlight w:val="none"/>
                <w:lang w:val="en-US" w:eastAsia="zh-CN"/>
              </w:rPr>
              <w:t>项目噪声</w:t>
            </w:r>
            <w:r>
              <w:rPr>
                <w:rFonts w:hint="eastAsia" w:cs="Times New Roman"/>
                <w:color w:val="auto"/>
                <w:sz w:val="24"/>
                <w:szCs w:val="24"/>
                <w:highlight w:val="none"/>
                <w:lang w:val="en-US" w:eastAsia="zh-CN"/>
              </w:rPr>
              <w:t>能够</w:t>
            </w:r>
            <w:r>
              <w:rPr>
                <w:rFonts w:hint="eastAsia" w:ascii="Times New Roman" w:hAnsi="Times New Roman" w:eastAsia="宋体" w:cs="Times New Roman"/>
                <w:color w:val="auto"/>
                <w:sz w:val="24"/>
                <w:szCs w:val="24"/>
                <w:highlight w:val="none"/>
                <w:lang w:val="en-US" w:eastAsia="zh-CN"/>
              </w:rPr>
              <w:t>达</w:t>
            </w:r>
            <w:r>
              <w:rPr>
                <w:rFonts w:hint="default" w:ascii="Times New Roman" w:hAnsi="Times New Roman" w:eastAsia="宋体" w:cs="Times New Roman"/>
                <w:color w:val="auto"/>
                <w:sz w:val="24"/>
                <w:szCs w:val="24"/>
                <w:highlight w:val="none"/>
              </w:rPr>
              <w:t>《工业企业厂界环境噪声排放标准》（GB12348-2008）3类标准</w:t>
            </w:r>
            <w:r>
              <w:rPr>
                <w:rFonts w:hint="eastAsia"/>
                <w:color w:val="auto"/>
                <w:sz w:val="24"/>
                <w:szCs w:val="28"/>
                <w:highlight w:val="none"/>
                <w:lang w:val="zh-CN"/>
              </w:rPr>
              <w:t>（昼间≤</w:t>
            </w:r>
            <w:r>
              <w:rPr>
                <w:rFonts w:hint="eastAsia"/>
                <w:color w:val="auto"/>
                <w:sz w:val="24"/>
                <w:szCs w:val="28"/>
                <w:highlight w:val="none"/>
                <w:lang w:val="en-US" w:eastAsia="zh-CN"/>
              </w:rPr>
              <w:t>65dB（A），夜间</w:t>
            </w:r>
            <w:r>
              <w:rPr>
                <w:rFonts w:hint="eastAsia"/>
                <w:color w:val="auto"/>
                <w:sz w:val="24"/>
                <w:szCs w:val="28"/>
                <w:highlight w:val="none"/>
                <w:lang w:val="zh-CN"/>
              </w:rPr>
              <w:t>≤</w:t>
            </w:r>
            <w:r>
              <w:rPr>
                <w:rFonts w:hint="eastAsia"/>
                <w:color w:val="auto"/>
                <w:sz w:val="24"/>
                <w:szCs w:val="28"/>
                <w:highlight w:val="none"/>
                <w:lang w:val="en-US" w:eastAsia="zh-CN"/>
              </w:rPr>
              <w:t>55dB（A）</w:t>
            </w:r>
            <w:r>
              <w:rPr>
                <w:rFonts w:hint="eastAsia"/>
                <w:color w:val="auto"/>
                <w:sz w:val="24"/>
                <w:szCs w:val="28"/>
                <w:highlight w:val="none"/>
                <w:lang w:val="zh-CN"/>
              </w:rPr>
              <w:t>）</w:t>
            </w:r>
            <w:r>
              <w:rPr>
                <w:rFonts w:hint="eastAsia"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2"/>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4</w:t>
            </w:r>
            <w:r>
              <w:rPr>
                <w:rFonts w:hint="eastAsia"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固体废物</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项目运营期产生的固体废弃物包括一般固体废弃物和危险废物。</w:t>
            </w:r>
            <w:r>
              <w:rPr>
                <w:rFonts w:hint="default" w:ascii="Times New Roman" w:hAnsi="Times New Roman" w:eastAsia="宋体" w:cs="Times New Roman"/>
                <w:bCs/>
                <w:color w:val="auto"/>
                <w:sz w:val="24"/>
                <w:szCs w:val="24"/>
                <w:highlight w:val="none"/>
              </w:rPr>
              <w:t>一般固体废物包括：废包装材料、</w:t>
            </w:r>
            <w:r>
              <w:rPr>
                <w:rFonts w:hint="default" w:ascii="Times New Roman" w:hAnsi="Times New Roman" w:eastAsia="宋体" w:cs="Times New Roman"/>
                <w:color w:val="auto"/>
                <w:sz w:val="24"/>
                <w:szCs w:val="24"/>
                <w:highlight w:val="none"/>
              </w:rPr>
              <w:t>边角废料、不合格产品、</w:t>
            </w:r>
            <w:r>
              <w:rPr>
                <w:rFonts w:hint="default" w:ascii="Times New Roman" w:hAnsi="Times New Roman" w:eastAsia="宋体" w:cs="Times New Roman"/>
                <w:color w:val="auto"/>
                <w:kern w:val="2"/>
                <w:sz w:val="24"/>
                <w:szCs w:val="24"/>
                <w:highlight w:val="none"/>
                <w:lang w:bidi="ar"/>
              </w:rPr>
              <w:t>生活垃圾</w:t>
            </w:r>
            <w:r>
              <w:rPr>
                <w:rFonts w:hint="eastAsia" w:ascii="Times New Roman" w:hAnsi="Times New Roman" w:eastAsia="宋体" w:cs="Times New Roman"/>
                <w:color w:val="auto"/>
                <w:kern w:val="2"/>
                <w:sz w:val="24"/>
                <w:szCs w:val="24"/>
                <w:highlight w:val="none"/>
                <w:lang w:eastAsia="zh-CN" w:bidi="ar"/>
              </w:rPr>
              <w:t>等</w:t>
            </w:r>
            <w:r>
              <w:rPr>
                <w:rFonts w:hint="default" w:ascii="Times New Roman" w:hAnsi="Times New Roman" w:eastAsia="宋体" w:cs="Times New Roman"/>
                <w:color w:val="auto"/>
                <w:sz w:val="24"/>
                <w:szCs w:val="24"/>
                <w:highlight w:val="none"/>
              </w:rPr>
              <w:t>；危险废物主要为机修废机油、废UV灯管及废活性炭等。</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1）一般固体废弃物</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①</w:t>
            </w:r>
            <w:r>
              <w:rPr>
                <w:rFonts w:hint="default" w:ascii="Times New Roman" w:hAnsi="Times New Roman" w:eastAsia="宋体" w:cs="Times New Roman"/>
                <w:b/>
                <w:color w:val="auto"/>
                <w:sz w:val="24"/>
                <w:szCs w:val="24"/>
                <w:highlight w:val="none"/>
              </w:rPr>
              <w:t>废包装材料（S1、S5、S9）</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eastAsia" w:ascii="Times New Roman" w:hAnsi="Times New Roman" w:eastAsia="宋体" w:cs="Times New Roman"/>
                <w:color w:val="auto"/>
                <w:kern w:val="2"/>
                <w:sz w:val="24"/>
                <w:szCs w:val="24"/>
                <w:highlight w:val="none"/>
                <w:lang w:val="en-US" w:eastAsia="zh-CN" w:bidi="ar"/>
              </w:rPr>
              <w:t>原</w:t>
            </w:r>
            <w:r>
              <w:rPr>
                <w:rFonts w:hint="default" w:ascii="Times New Roman" w:hAnsi="Times New Roman" w:eastAsia="宋体" w:cs="Times New Roman"/>
                <w:color w:val="auto"/>
                <w:kern w:val="2"/>
                <w:sz w:val="24"/>
                <w:szCs w:val="24"/>
                <w:highlight w:val="none"/>
                <w:lang w:val="en-US" w:bidi="ar"/>
              </w:rPr>
              <w:t>项目的废包装材料来源于两部分，其一来自于原料开袋产生的废包装材料，其二为项目成品包装过程产生的废包装材料。</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kern w:val="2"/>
                <w:sz w:val="24"/>
                <w:szCs w:val="24"/>
                <w:highlight w:val="none"/>
                <w:lang w:val="en-US" w:bidi="ar"/>
              </w:rPr>
              <w:t>①波纹管生产</w:t>
            </w:r>
            <w:r>
              <w:rPr>
                <w:rFonts w:hint="default" w:ascii="Times New Roman" w:hAnsi="Times New Roman" w:eastAsia="宋体" w:cs="Times New Roman"/>
                <w:color w:val="auto"/>
                <w:sz w:val="24"/>
                <w:szCs w:val="24"/>
                <w:highlight w:val="none"/>
              </w:rPr>
              <w:t>废包装材料S1</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原项目竣工环境保护验收</w:t>
            </w:r>
            <w:r>
              <w:rPr>
                <w:rFonts w:hint="default" w:ascii="Times New Roman" w:hAnsi="Times New Roman" w:eastAsia="宋体" w:cs="Times New Roman"/>
                <w:color w:val="auto"/>
                <w:kern w:val="2"/>
                <w:sz w:val="24"/>
                <w:szCs w:val="24"/>
                <w:highlight w:val="none"/>
                <w:lang w:val="en-US" w:bidi="ar"/>
              </w:rPr>
              <w:t>，项目生产波纹管时原料废包装袋约1.5t/a，</w:t>
            </w:r>
            <w:r>
              <w:rPr>
                <w:rFonts w:hint="default" w:ascii="Times New Roman" w:hAnsi="Times New Roman" w:eastAsia="宋体" w:cs="Times New Roman"/>
                <w:color w:val="auto"/>
                <w:sz w:val="24"/>
                <w:szCs w:val="24"/>
                <w:highlight w:val="none"/>
              </w:rPr>
              <w:t>成品包装过程</w:t>
            </w:r>
            <w:r>
              <w:rPr>
                <w:rFonts w:hint="default" w:ascii="Times New Roman" w:hAnsi="Times New Roman" w:eastAsia="宋体" w:cs="Times New Roman"/>
                <w:color w:val="auto"/>
                <w:sz w:val="24"/>
                <w:szCs w:val="24"/>
                <w:highlight w:val="none"/>
                <w:lang w:val="en-US"/>
              </w:rPr>
              <w:t>废包装材料量为0.5</w:t>
            </w:r>
            <w:r>
              <w:rPr>
                <w:rFonts w:hint="default" w:ascii="Times New Roman" w:hAnsi="Times New Roman" w:eastAsia="宋体" w:cs="Times New Roman"/>
                <w:color w:val="auto"/>
                <w:sz w:val="24"/>
                <w:szCs w:val="24"/>
                <w:highlight w:val="none"/>
              </w:rPr>
              <w:t>t/a。</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kern w:val="2"/>
                <w:sz w:val="24"/>
                <w:szCs w:val="24"/>
                <w:highlight w:val="none"/>
                <w:lang w:val="en-US" w:bidi="ar"/>
              </w:rPr>
              <w:t>②土工膜/防水板</w:t>
            </w:r>
            <w:r>
              <w:rPr>
                <w:rFonts w:hint="default" w:ascii="Times New Roman" w:hAnsi="Times New Roman" w:eastAsia="宋体" w:cs="Times New Roman"/>
                <w:color w:val="auto"/>
                <w:sz w:val="24"/>
                <w:szCs w:val="24"/>
                <w:highlight w:val="none"/>
              </w:rPr>
              <w:t>废包装材料S</w:t>
            </w:r>
            <w:r>
              <w:rPr>
                <w:rFonts w:hint="default" w:ascii="Times New Roman" w:hAnsi="Times New Roman" w:eastAsia="宋体" w:cs="Times New Roman"/>
                <w:color w:val="auto"/>
                <w:sz w:val="24"/>
                <w:szCs w:val="24"/>
                <w:highlight w:val="none"/>
                <w:lang w:val="en-US"/>
              </w:rPr>
              <w:t>5</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原项目竣工环境保护验收</w:t>
            </w:r>
            <w:r>
              <w:rPr>
                <w:rFonts w:hint="default" w:ascii="Times New Roman" w:hAnsi="Times New Roman" w:eastAsia="宋体" w:cs="Times New Roman"/>
                <w:color w:val="auto"/>
                <w:kern w:val="2"/>
                <w:sz w:val="24"/>
                <w:szCs w:val="24"/>
                <w:highlight w:val="none"/>
                <w:lang w:val="en-US" w:bidi="ar"/>
              </w:rPr>
              <w:t>，项目生产土工膜及防水板时原料废包装袋约5.2t/a，</w:t>
            </w:r>
            <w:r>
              <w:rPr>
                <w:rFonts w:hint="default" w:ascii="Times New Roman" w:hAnsi="Times New Roman" w:eastAsia="宋体" w:cs="Times New Roman"/>
                <w:color w:val="auto"/>
                <w:sz w:val="24"/>
                <w:szCs w:val="24"/>
                <w:highlight w:val="none"/>
              </w:rPr>
              <w:t>成品包装过程</w:t>
            </w:r>
            <w:r>
              <w:rPr>
                <w:rFonts w:hint="default" w:ascii="Times New Roman" w:hAnsi="Times New Roman" w:eastAsia="宋体" w:cs="Times New Roman"/>
                <w:color w:val="auto"/>
                <w:sz w:val="24"/>
                <w:szCs w:val="24"/>
                <w:highlight w:val="none"/>
                <w:lang w:val="en-US"/>
              </w:rPr>
              <w:t>废包装材料量为1.6</w:t>
            </w:r>
            <w:r>
              <w:rPr>
                <w:rFonts w:hint="default" w:ascii="Times New Roman" w:hAnsi="Times New Roman" w:eastAsia="宋体" w:cs="Times New Roman"/>
                <w:color w:val="auto"/>
                <w:sz w:val="24"/>
                <w:szCs w:val="24"/>
                <w:highlight w:val="none"/>
              </w:rPr>
              <w:t>t/a。</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kern w:val="2"/>
                <w:sz w:val="24"/>
                <w:szCs w:val="24"/>
                <w:highlight w:val="none"/>
                <w:lang w:val="en-US" w:bidi="ar"/>
              </w:rPr>
              <w:t>③自粘胶膜</w:t>
            </w:r>
            <w:r>
              <w:rPr>
                <w:rFonts w:hint="default" w:ascii="Times New Roman" w:hAnsi="Times New Roman" w:eastAsia="宋体" w:cs="Times New Roman"/>
                <w:color w:val="auto"/>
                <w:sz w:val="24"/>
                <w:szCs w:val="24"/>
                <w:highlight w:val="none"/>
              </w:rPr>
              <w:t>废包装材料S</w:t>
            </w:r>
            <w:r>
              <w:rPr>
                <w:rFonts w:hint="default" w:ascii="Times New Roman" w:hAnsi="Times New Roman" w:eastAsia="宋体" w:cs="Times New Roman"/>
                <w:color w:val="auto"/>
                <w:sz w:val="24"/>
                <w:szCs w:val="24"/>
                <w:highlight w:val="none"/>
                <w:lang w:val="en-US"/>
              </w:rPr>
              <w:t>9</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原项目竣工环境保护验收</w:t>
            </w:r>
            <w:r>
              <w:rPr>
                <w:rFonts w:hint="default" w:ascii="Times New Roman" w:hAnsi="Times New Roman" w:eastAsia="宋体" w:cs="Times New Roman"/>
                <w:color w:val="auto"/>
                <w:kern w:val="2"/>
                <w:sz w:val="24"/>
                <w:szCs w:val="24"/>
                <w:highlight w:val="none"/>
                <w:lang w:val="en-US" w:bidi="ar"/>
              </w:rPr>
              <w:t>，项目生产自粘胶膜时原料废包装袋约0.8t/a，</w:t>
            </w:r>
            <w:r>
              <w:rPr>
                <w:rFonts w:hint="default" w:ascii="Times New Roman" w:hAnsi="Times New Roman" w:eastAsia="宋体" w:cs="Times New Roman"/>
                <w:color w:val="auto"/>
                <w:sz w:val="24"/>
                <w:szCs w:val="24"/>
                <w:highlight w:val="none"/>
              </w:rPr>
              <w:t>成品包装过程</w:t>
            </w:r>
            <w:r>
              <w:rPr>
                <w:rFonts w:hint="default" w:ascii="Times New Roman" w:hAnsi="Times New Roman" w:eastAsia="宋体" w:cs="Times New Roman"/>
                <w:color w:val="auto"/>
                <w:sz w:val="24"/>
                <w:szCs w:val="24"/>
                <w:highlight w:val="none"/>
                <w:lang w:val="en-US"/>
              </w:rPr>
              <w:t>废包装材料量为1.8</w:t>
            </w:r>
            <w:r>
              <w:rPr>
                <w:rFonts w:hint="default" w:ascii="Times New Roman" w:hAnsi="Times New Roman" w:eastAsia="宋体" w:cs="Times New Roman"/>
                <w:color w:val="auto"/>
                <w:sz w:val="24"/>
                <w:szCs w:val="24"/>
                <w:highlight w:val="none"/>
              </w:rPr>
              <w:t>t/a。</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kern w:val="2"/>
                <w:sz w:val="24"/>
                <w:szCs w:val="24"/>
                <w:highlight w:val="none"/>
                <w:lang w:val="en-US" w:bidi="ar"/>
              </w:rPr>
              <w:t>综上，</w:t>
            </w:r>
            <w:r>
              <w:rPr>
                <w:rFonts w:hint="eastAsia" w:ascii="Times New Roman" w:hAnsi="Times New Roman" w:eastAsia="宋体" w:cs="Times New Roman"/>
                <w:color w:val="auto"/>
                <w:kern w:val="2"/>
                <w:sz w:val="24"/>
                <w:szCs w:val="24"/>
                <w:highlight w:val="none"/>
                <w:lang w:val="en-US" w:eastAsia="zh-CN" w:bidi="ar"/>
              </w:rPr>
              <w:t>原</w:t>
            </w:r>
            <w:r>
              <w:rPr>
                <w:rFonts w:hint="default" w:ascii="Times New Roman" w:hAnsi="Times New Roman" w:eastAsia="宋体" w:cs="Times New Roman"/>
                <w:color w:val="auto"/>
                <w:kern w:val="2"/>
                <w:sz w:val="24"/>
                <w:szCs w:val="24"/>
                <w:highlight w:val="none"/>
                <w:lang w:val="en-US" w:bidi="ar"/>
              </w:rPr>
              <w:t>项目废包装材料产生总量为11.4t/a，统一收集后暂存于一般固体废物暂存处，定期外售给废品收购站。</w:t>
            </w:r>
          </w:p>
          <w:p>
            <w:pPr>
              <w:pStyle w:val="76"/>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②</w:t>
            </w:r>
            <w:r>
              <w:rPr>
                <w:rFonts w:hint="default" w:ascii="Times New Roman" w:hAnsi="Times New Roman" w:eastAsia="宋体" w:cs="Times New Roman"/>
                <w:b/>
                <w:color w:val="auto"/>
                <w:sz w:val="24"/>
                <w:szCs w:val="24"/>
                <w:highlight w:val="none"/>
              </w:rPr>
              <w:t>边角料及不合格产品（S2、</w:t>
            </w:r>
            <w:r>
              <w:rPr>
                <w:rFonts w:hint="default" w:ascii="Times New Roman" w:hAnsi="Times New Roman" w:eastAsia="宋体" w:cs="Times New Roman"/>
                <w:b/>
                <w:color w:val="auto"/>
                <w:sz w:val="24"/>
                <w:szCs w:val="24"/>
                <w:highlight w:val="none"/>
                <w:lang w:val="en-US"/>
              </w:rPr>
              <w:t>S3、S6、S10、S11</w:t>
            </w:r>
            <w:r>
              <w:rPr>
                <w:rFonts w:hint="default" w:ascii="Times New Roman" w:hAnsi="Times New Roman" w:eastAsia="宋体" w:cs="Times New Roman"/>
                <w:b/>
                <w:color w:val="auto"/>
                <w:sz w:val="24"/>
                <w:szCs w:val="24"/>
                <w:highlight w:val="none"/>
              </w:rPr>
              <w:t>）</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kern w:val="2"/>
                <w:sz w:val="24"/>
                <w:szCs w:val="24"/>
                <w:highlight w:val="none"/>
                <w:lang w:val="en-US" w:bidi="ar"/>
              </w:rPr>
              <w:t>①波纹管生产边角废料及不合格产品</w:t>
            </w: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rPr>
              <w:t>2、</w:t>
            </w: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rPr>
              <w:t>3</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原项目竣工环境保护验收</w:t>
            </w:r>
            <w:r>
              <w:rPr>
                <w:rFonts w:hint="default" w:ascii="Times New Roman" w:hAnsi="Times New Roman" w:eastAsia="宋体" w:cs="Times New Roman"/>
                <w:color w:val="auto"/>
                <w:kern w:val="2"/>
                <w:sz w:val="24"/>
                <w:szCs w:val="24"/>
                <w:highlight w:val="none"/>
                <w:lang w:val="en-US" w:bidi="ar"/>
              </w:rPr>
              <w:t>，</w:t>
            </w:r>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rPr>
              <w:t>在</w:t>
            </w:r>
            <w:r>
              <w:rPr>
                <w:rFonts w:hint="default" w:ascii="Times New Roman" w:hAnsi="Times New Roman" w:eastAsia="宋体" w:cs="Times New Roman"/>
                <w:color w:val="auto"/>
                <w:sz w:val="24"/>
                <w:szCs w:val="24"/>
                <w:highlight w:val="none"/>
              </w:rPr>
              <w:t>波纹管生产过程边角料及不合格产品产生量</w:t>
            </w:r>
            <w:r>
              <w:rPr>
                <w:rFonts w:hint="eastAsia"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w:t>
            </w:r>
            <w:r>
              <w:rPr>
                <w:rFonts w:hint="default" w:ascii="Times New Roman" w:hAnsi="Times New Roman" w:eastAsia="宋体" w:cs="Times New Roman"/>
                <w:color w:val="auto"/>
                <w:sz w:val="24"/>
                <w:szCs w:val="24"/>
                <w:highlight w:val="none"/>
                <w:lang w:val="en-US"/>
              </w:rPr>
              <w:t>3.3</w:t>
            </w:r>
            <w:r>
              <w:rPr>
                <w:rFonts w:hint="default" w:ascii="Times New Roman" w:hAnsi="Times New Roman" w:eastAsia="宋体" w:cs="Times New Roman"/>
                <w:color w:val="auto"/>
                <w:sz w:val="24"/>
                <w:szCs w:val="24"/>
                <w:highlight w:val="none"/>
              </w:rPr>
              <w:t>t/a。</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kern w:val="2"/>
                <w:sz w:val="24"/>
                <w:szCs w:val="24"/>
                <w:highlight w:val="none"/>
                <w:lang w:val="en-US" w:bidi="ar"/>
              </w:rPr>
              <w:t>②土工膜及防水板生产边角废料及不合格产品</w:t>
            </w: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rPr>
              <w:t>6、</w:t>
            </w: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rPr>
              <w:t>7</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原项目竣工环境保护验收</w:t>
            </w:r>
            <w:r>
              <w:rPr>
                <w:rFonts w:hint="default" w:ascii="Times New Roman" w:hAnsi="Times New Roman" w:eastAsia="宋体" w:cs="Times New Roman"/>
                <w:color w:val="auto"/>
                <w:kern w:val="2"/>
                <w:sz w:val="24"/>
                <w:szCs w:val="24"/>
                <w:highlight w:val="none"/>
                <w:lang w:val="en-US" w:bidi="ar"/>
              </w:rPr>
              <w:t>，</w:t>
            </w:r>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项目在</w:t>
            </w:r>
            <w:r>
              <w:rPr>
                <w:rFonts w:hint="default" w:ascii="Times New Roman" w:hAnsi="Times New Roman" w:eastAsia="宋体" w:cs="Times New Roman"/>
                <w:color w:val="auto"/>
                <w:kern w:val="2"/>
                <w:sz w:val="24"/>
                <w:szCs w:val="24"/>
                <w:highlight w:val="none"/>
                <w:lang w:bidi="ar"/>
              </w:rPr>
              <w:t>土工膜</w:t>
            </w:r>
            <w:r>
              <w:rPr>
                <w:rFonts w:hint="default" w:ascii="Times New Roman" w:hAnsi="Times New Roman" w:eastAsia="宋体" w:cs="Times New Roman"/>
                <w:color w:val="auto"/>
                <w:sz w:val="24"/>
                <w:szCs w:val="24"/>
                <w:highlight w:val="none"/>
              </w:rPr>
              <w:t>生产过程边角料及不合格产品产生量</w:t>
            </w:r>
            <w:r>
              <w:rPr>
                <w:rFonts w:hint="eastAsia"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为9.5t/a；</w:t>
            </w:r>
            <w:r>
              <w:rPr>
                <w:rFonts w:hint="default" w:ascii="Times New Roman" w:hAnsi="Times New Roman" w:eastAsia="宋体" w:cs="Times New Roman"/>
                <w:color w:val="auto"/>
                <w:kern w:val="2"/>
                <w:sz w:val="24"/>
                <w:szCs w:val="24"/>
                <w:highlight w:val="none"/>
                <w:lang w:bidi="ar"/>
              </w:rPr>
              <w:t>防水板</w:t>
            </w:r>
            <w:r>
              <w:rPr>
                <w:rFonts w:hint="default" w:ascii="Times New Roman" w:hAnsi="Times New Roman" w:eastAsia="宋体" w:cs="Times New Roman"/>
                <w:color w:val="auto"/>
                <w:sz w:val="24"/>
                <w:szCs w:val="24"/>
                <w:highlight w:val="none"/>
              </w:rPr>
              <w:t>生产过程边角料及不合格产品产生量</w:t>
            </w:r>
            <w:r>
              <w:rPr>
                <w:rFonts w:hint="eastAsia"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为5.6t/a。</w:t>
            </w:r>
          </w:p>
          <w:p>
            <w:pPr>
              <w:pStyle w:val="76"/>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kern w:val="2"/>
                <w:sz w:val="24"/>
                <w:szCs w:val="24"/>
                <w:highlight w:val="none"/>
                <w:lang w:val="en-US" w:bidi="ar"/>
              </w:rPr>
              <w:t>③自粘胶膜生产边角废料及不合格产品</w:t>
            </w: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rPr>
              <w:t>10、</w:t>
            </w: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rPr>
              <w:t>11</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bidi="ar"/>
              </w:rPr>
            </w:pPr>
            <w:r>
              <w:rPr>
                <w:rFonts w:hint="default" w:ascii="Times New Roman" w:hAnsi="Times New Roman" w:eastAsia="宋体" w:cs="Times New Roman"/>
                <w:color w:val="auto"/>
                <w:sz w:val="24"/>
                <w:szCs w:val="24"/>
                <w:highlight w:val="none"/>
              </w:rPr>
              <w:t>根据</w:t>
            </w:r>
            <w:r>
              <w:rPr>
                <w:rFonts w:hint="eastAsia" w:cs="Times New Roman"/>
                <w:color w:val="auto"/>
                <w:sz w:val="24"/>
                <w:szCs w:val="24"/>
                <w:highlight w:val="none"/>
                <w:lang w:eastAsia="zh-CN"/>
              </w:rPr>
              <w:t>原项目竣工环境保护验收</w:t>
            </w:r>
            <w:r>
              <w:rPr>
                <w:rFonts w:hint="default" w:ascii="Times New Roman" w:hAnsi="Times New Roman" w:eastAsia="宋体" w:cs="Times New Roman"/>
                <w:color w:val="auto"/>
                <w:kern w:val="2"/>
                <w:sz w:val="24"/>
                <w:szCs w:val="24"/>
                <w:highlight w:val="none"/>
                <w:lang w:val="en-US" w:bidi="ar"/>
              </w:rPr>
              <w:t>，</w:t>
            </w:r>
            <w:r>
              <w:rPr>
                <w:rFonts w:hint="default" w:ascii="Times New Roman" w:hAnsi="Times New Roman" w:eastAsia="宋体" w:cs="Times New Roman"/>
                <w:color w:val="auto"/>
                <w:sz w:val="24"/>
                <w:szCs w:val="24"/>
                <w:highlight w:val="none"/>
              </w:rPr>
              <w:t>自粘胶膜生产过程中边角料及不合格产品产生量约为10t/a。</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kern w:val="2"/>
                <w:sz w:val="24"/>
                <w:szCs w:val="24"/>
                <w:highlight w:val="none"/>
                <w:lang w:bidi="ar"/>
              </w:rPr>
              <w:t>综上，</w:t>
            </w:r>
            <w:r>
              <w:rPr>
                <w:rFonts w:hint="eastAsia" w:ascii="Times New Roman" w:hAnsi="Times New Roman" w:eastAsia="宋体" w:cs="Times New Roman"/>
                <w:color w:val="auto"/>
                <w:kern w:val="2"/>
                <w:sz w:val="24"/>
                <w:szCs w:val="24"/>
                <w:highlight w:val="none"/>
                <w:lang w:eastAsia="zh-CN" w:bidi="ar"/>
              </w:rPr>
              <w:t>原项目</w:t>
            </w:r>
            <w:r>
              <w:rPr>
                <w:rFonts w:hint="default" w:ascii="Times New Roman" w:hAnsi="Times New Roman" w:eastAsia="宋体" w:cs="Times New Roman"/>
                <w:color w:val="auto"/>
                <w:kern w:val="2"/>
                <w:sz w:val="24"/>
                <w:szCs w:val="24"/>
                <w:highlight w:val="none"/>
                <w:lang w:bidi="ar"/>
              </w:rPr>
              <w:t>整个项目区边角废料及不合格产品产生总量为28.4t/a。</w:t>
            </w:r>
            <w:r>
              <w:rPr>
                <w:rFonts w:hint="default" w:ascii="Times New Roman" w:hAnsi="Times New Roman" w:eastAsia="宋体" w:cs="Times New Roman"/>
                <w:color w:val="auto"/>
                <w:sz w:val="24"/>
                <w:szCs w:val="24"/>
                <w:highlight w:val="none"/>
              </w:rPr>
              <w:t>统一收集后暂存于</w:t>
            </w:r>
            <w:r>
              <w:rPr>
                <w:rFonts w:hint="default" w:ascii="Times New Roman" w:hAnsi="Times New Roman" w:eastAsia="宋体" w:cs="Times New Roman"/>
                <w:color w:val="auto"/>
                <w:kern w:val="2"/>
                <w:sz w:val="24"/>
                <w:szCs w:val="24"/>
                <w:highlight w:val="none"/>
                <w:lang w:bidi="ar"/>
              </w:rPr>
              <w:t>一般固体废物暂存处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2"/>
                <w:sz w:val="24"/>
                <w:szCs w:val="24"/>
                <w:highlight w:val="none"/>
                <w:lang w:bidi="ar"/>
              </w:rPr>
              <w:t>波纹管、土工膜及防水板生产过程产生的边角废料及不合格产品</w:t>
            </w:r>
            <w:r>
              <w:rPr>
                <w:rFonts w:hint="default" w:ascii="Times New Roman" w:hAnsi="Times New Roman" w:eastAsia="宋体" w:cs="Times New Roman"/>
                <w:color w:val="auto"/>
                <w:kern w:val="2"/>
                <w:sz w:val="24"/>
                <w:szCs w:val="24"/>
                <w:highlight w:val="none"/>
                <w:lang w:val="zh-CN"/>
              </w:rPr>
              <w:t>达到一定量后</w:t>
            </w:r>
            <w:r>
              <w:rPr>
                <w:rFonts w:hint="default" w:ascii="Times New Roman" w:hAnsi="Times New Roman" w:eastAsia="宋体" w:cs="Times New Roman"/>
                <w:color w:val="auto"/>
                <w:sz w:val="24"/>
                <w:szCs w:val="24"/>
                <w:highlight w:val="none"/>
              </w:rPr>
              <w:t>经</w:t>
            </w:r>
            <w:r>
              <w:rPr>
                <w:rFonts w:hint="eastAsia" w:cs="Times New Roman"/>
                <w:color w:val="auto"/>
                <w:sz w:val="24"/>
                <w:szCs w:val="24"/>
                <w:highlight w:val="none"/>
                <w:lang w:eastAsia="zh-CN"/>
              </w:rPr>
              <w:t>破碎</w:t>
            </w:r>
            <w:r>
              <w:rPr>
                <w:rFonts w:hint="default" w:ascii="Times New Roman" w:hAnsi="Times New Roman" w:eastAsia="宋体" w:cs="Times New Roman"/>
                <w:color w:val="auto"/>
                <w:sz w:val="24"/>
                <w:szCs w:val="24"/>
                <w:highlight w:val="none"/>
              </w:rPr>
              <w:t>机破碎后</w:t>
            </w:r>
            <w:r>
              <w:rPr>
                <w:rFonts w:hint="eastAsia" w:cs="Times New Roman"/>
                <w:color w:val="auto"/>
                <w:sz w:val="24"/>
                <w:szCs w:val="24"/>
                <w:highlight w:val="none"/>
                <w:lang w:eastAsia="zh-CN"/>
              </w:rPr>
              <w:t>外售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2"/>
                <w:sz w:val="24"/>
                <w:szCs w:val="24"/>
                <w:highlight w:val="none"/>
                <w:lang w:bidi="ar"/>
              </w:rPr>
              <w:t>自粘胶膜生产过程产生的边角废料及不合格产品</w:t>
            </w:r>
            <w:r>
              <w:rPr>
                <w:rFonts w:hint="default" w:ascii="Times New Roman" w:hAnsi="Times New Roman" w:eastAsia="宋体" w:cs="Times New Roman"/>
                <w:color w:val="auto"/>
                <w:kern w:val="2"/>
                <w:sz w:val="24"/>
                <w:szCs w:val="24"/>
                <w:highlight w:val="none"/>
                <w:lang w:val="zh-CN"/>
              </w:rPr>
              <w:t>达到一定量后</w:t>
            </w:r>
            <w:r>
              <w:rPr>
                <w:rFonts w:hint="default" w:ascii="Times New Roman" w:hAnsi="Times New Roman" w:eastAsia="宋体" w:cs="Times New Roman"/>
                <w:color w:val="auto"/>
                <w:sz w:val="24"/>
                <w:szCs w:val="24"/>
                <w:highlight w:val="none"/>
              </w:rPr>
              <w:t>与废包装袋一同外售</w:t>
            </w:r>
            <w:r>
              <w:rPr>
                <w:rFonts w:hint="eastAsia" w:cs="Times New Roman"/>
                <w:color w:val="auto"/>
                <w:sz w:val="24"/>
                <w:szCs w:val="24"/>
                <w:highlight w:val="none"/>
                <w:lang w:eastAsia="zh-CN"/>
              </w:rPr>
              <w:t>给废品收购站</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eastAsia="zh-CN"/>
              </w:rPr>
              <w:t>③</w:t>
            </w:r>
            <w:r>
              <w:rPr>
                <w:rFonts w:hint="default" w:ascii="Times New Roman" w:hAnsi="Times New Roman" w:eastAsia="宋体" w:cs="Times New Roman"/>
                <w:b/>
                <w:bCs/>
                <w:color w:val="auto"/>
                <w:sz w:val="24"/>
                <w:szCs w:val="24"/>
                <w:highlight w:val="none"/>
              </w:rPr>
              <w:t>生活垃圾</w:t>
            </w:r>
            <w:r>
              <w:rPr>
                <w:rFonts w:hint="default" w:ascii="Times New Roman" w:hAnsi="Times New Roman" w:eastAsia="宋体" w:cs="Times New Roman"/>
                <w:b/>
                <w:color w:val="auto"/>
                <w:sz w:val="24"/>
                <w:szCs w:val="24"/>
                <w:highlight w:val="none"/>
              </w:rPr>
              <w:t>（S13）</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运营期职工定员28人，根据</w:t>
            </w:r>
            <w:r>
              <w:rPr>
                <w:rFonts w:hint="eastAsia" w:cs="Times New Roman"/>
                <w:color w:val="auto"/>
                <w:sz w:val="24"/>
                <w:szCs w:val="24"/>
                <w:highlight w:val="none"/>
                <w:lang w:eastAsia="zh-CN"/>
              </w:rPr>
              <w:t>原项目竣工环境保护验收</w:t>
            </w:r>
            <w:r>
              <w:rPr>
                <w:rFonts w:hint="default" w:ascii="Times New Roman" w:hAnsi="Times New Roman" w:eastAsia="宋体" w:cs="Times New Roman"/>
                <w:color w:val="auto"/>
                <w:sz w:val="24"/>
                <w:szCs w:val="24"/>
                <w:highlight w:val="none"/>
              </w:rPr>
              <w:t>，生活垃圾产生量</w:t>
            </w:r>
            <w:r>
              <w:rPr>
                <w:rFonts w:hint="eastAsia"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为28kg/d，9.24t/a。生活垃圾利用加盖垃圾桶统一收集、袋装处理后，</w:t>
            </w:r>
            <w:r>
              <w:rPr>
                <w:rFonts w:hint="default" w:ascii="Times New Roman" w:hAnsi="Times New Roman" w:eastAsia="宋体" w:cs="Times New Roman"/>
                <w:snapToGrid w:val="0"/>
                <w:color w:val="auto"/>
                <w:sz w:val="24"/>
                <w:szCs w:val="24"/>
                <w:highlight w:val="none"/>
              </w:rPr>
              <w:t>定期由专人负责清运至附近环卫部门设置的垃圾收集点，由环卫部门负责清运处置。</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2）危险废物</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①</w:t>
            </w:r>
            <w:r>
              <w:rPr>
                <w:rFonts w:hint="default" w:ascii="Times New Roman" w:hAnsi="Times New Roman" w:eastAsia="宋体" w:cs="Times New Roman"/>
                <w:b/>
                <w:color w:val="auto"/>
                <w:sz w:val="24"/>
                <w:szCs w:val="24"/>
                <w:highlight w:val="none"/>
              </w:rPr>
              <w:t>废弃活性炭及废UV灯管（S4、S8、S12）</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r>
              <w:rPr>
                <w:rFonts w:hint="eastAsia" w:cs="Times New Roman"/>
                <w:color w:val="auto"/>
                <w:sz w:val="24"/>
                <w:szCs w:val="24"/>
                <w:highlight w:val="none"/>
                <w:lang w:eastAsia="zh-CN"/>
              </w:rPr>
              <w:t>已</w:t>
            </w:r>
            <w:r>
              <w:rPr>
                <w:rFonts w:hint="default" w:ascii="Times New Roman" w:hAnsi="Times New Roman" w:eastAsia="宋体" w:cs="Times New Roman"/>
                <w:color w:val="auto"/>
                <w:sz w:val="24"/>
                <w:szCs w:val="24"/>
                <w:highlight w:val="none"/>
              </w:rPr>
              <w:t>安装活性炭吸附装置处置生产过程产生的有机废气，活性炭使用一段时间后会失效，企业需定期对活性炭进行更换，因此建设单位1个月更换一次，废活性炭的产生量</w:t>
            </w:r>
            <w:r>
              <w:rPr>
                <w:rFonts w:hint="eastAsia"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w:t>
            </w:r>
            <w:r>
              <w:rPr>
                <w:rFonts w:hint="default" w:ascii="Times New Roman" w:hAnsi="Times New Roman" w:eastAsia="宋体" w:cs="Times New Roman"/>
                <w:color w:val="auto"/>
                <w:sz w:val="24"/>
                <w:szCs w:val="24"/>
                <w:highlight w:val="none"/>
                <w:lang w:eastAsia="zh-CN"/>
              </w:rPr>
              <w:t>5.9</w:t>
            </w:r>
            <w:r>
              <w:rPr>
                <w:rFonts w:hint="default" w:ascii="Times New Roman" w:hAnsi="Times New Roman" w:eastAsia="宋体" w:cs="Times New Roman"/>
                <w:color w:val="auto"/>
                <w:sz w:val="24"/>
                <w:szCs w:val="24"/>
                <w:highlight w:val="none"/>
              </w:rPr>
              <w:t>t/a。</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GB"/>
              </w:rPr>
            </w:pPr>
            <w:r>
              <w:rPr>
                <w:rFonts w:hint="eastAsia" w:ascii="Times New Roman" w:hAnsi="Times New Roman" w:eastAsia="宋体" w:cs="Times New Roman"/>
                <w:color w:val="auto"/>
                <w:kern w:val="2"/>
                <w:sz w:val="24"/>
                <w:szCs w:val="24"/>
                <w:highlight w:val="none"/>
                <w:lang w:eastAsia="zh-CN"/>
              </w:rPr>
              <w:t>原</w:t>
            </w:r>
            <w:r>
              <w:rPr>
                <w:rFonts w:hint="default" w:ascii="Times New Roman" w:hAnsi="Times New Roman" w:eastAsia="宋体" w:cs="Times New Roman"/>
                <w:color w:val="auto"/>
                <w:kern w:val="2"/>
                <w:sz w:val="24"/>
                <w:szCs w:val="24"/>
                <w:highlight w:val="none"/>
              </w:rPr>
              <w:t>项目使用UV光氧催化废气净化设备，根据厂家提供信息</w:t>
            </w:r>
            <w:r>
              <w:rPr>
                <w:rFonts w:hint="default" w:ascii="Times New Roman" w:hAnsi="Times New Roman" w:eastAsia="宋体" w:cs="Times New Roman"/>
                <w:color w:val="auto"/>
                <w:kern w:val="2"/>
                <w:sz w:val="24"/>
                <w:szCs w:val="24"/>
                <w:highlight w:val="none"/>
                <w:lang w:val="en-GB"/>
              </w:rPr>
              <w:t>UV光氧催化设备每工作</w:t>
            </w:r>
            <w:r>
              <w:rPr>
                <w:rFonts w:hint="default" w:ascii="Times New Roman" w:hAnsi="Times New Roman" w:eastAsia="宋体" w:cs="Times New Roman"/>
                <w:color w:val="auto"/>
                <w:kern w:val="2"/>
                <w:sz w:val="24"/>
                <w:szCs w:val="24"/>
                <w:highlight w:val="none"/>
              </w:rPr>
              <w:t>8</w:t>
            </w:r>
            <w:r>
              <w:rPr>
                <w:rFonts w:hint="default" w:ascii="Times New Roman" w:hAnsi="Times New Roman" w:eastAsia="宋体" w:cs="Times New Roman"/>
                <w:color w:val="auto"/>
                <w:kern w:val="2"/>
                <w:sz w:val="24"/>
                <w:szCs w:val="24"/>
                <w:highlight w:val="none"/>
                <w:lang w:val="en-GB"/>
              </w:rPr>
              <w:t>000h更换一次灯管，每次更换</w:t>
            </w:r>
            <w:r>
              <w:rPr>
                <w:rFonts w:hint="default" w:ascii="Times New Roman" w:hAnsi="Times New Roman" w:eastAsia="宋体" w:cs="Times New Roman"/>
                <w:color w:val="auto"/>
                <w:kern w:val="2"/>
                <w:sz w:val="24"/>
                <w:szCs w:val="24"/>
                <w:highlight w:val="none"/>
              </w:rPr>
              <w:t>12</w:t>
            </w:r>
            <w:r>
              <w:rPr>
                <w:rFonts w:hint="default" w:ascii="Times New Roman" w:hAnsi="Times New Roman" w:eastAsia="宋体" w:cs="Times New Roman"/>
                <w:color w:val="auto"/>
                <w:kern w:val="2"/>
                <w:sz w:val="24"/>
                <w:szCs w:val="24"/>
                <w:highlight w:val="none"/>
                <w:lang w:val="en-GB"/>
              </w:rPr>
              <w:t>根灯管。</w:t>
            </w:r>
            <w:r>
              <w:rPr>
                <w:rFonts w:hint="eastAsia" w:cs="Times New Roman"/>
                <w:color w:val="auto"/>
                <w:kern w:val="2"/>
                <w:sz w:val="24"/>
                <w:szCs w:val="24"/>
                <w:highlight w:val="none"/>
                <w:lang w:val="en-GB" w:eastAsia="zh-CN"/>
              </w:rPr>
              <w:t>根据建设单位提供资料，实际</w:t>
            </w:r>
            <w:r>
              <w:rPr>
                <w:rFonts w:hint="default" w:ascii="Times New Roman" w:hAnsi="Times New Roman" w:eastAsia="宋体" w:cs="Times New Roman"/>
                <w:color w:val="auto"/>
                <w:kern w:val="2"/>
                <w:sz w:val="24"/>
                <w:szCs w:val="24"/>
                <w:highlight w:val="none"/>
              </w:rPr>
              <w:t>产生量约为</w:t>
            </w:r>
            <w:r>
              <w:rPr>
                <w:rFonts w:hint="default" w:ascii="Times New Roman" w:hAnsi="Times New Roman" w:eastAsia="宋体" w:cs="Times New Roman"/>
                <w:color w:val="auto"/>
                <w:sz w:val="24"/>
                <w:szCs w:val="24"/>
                <w:highlight w:val="none"/>
              </w:rPr>
              <w:t>0.02t/a</w:t>
            </w:r>
            <w:r>
              <w:rPr>
                <w:rFonts w:hint="default" w:ascii="Times New Roman" w:hAnsi="Times New Roman" w:eastAsia="宋体" w:cs="Times New Roman"/>
                <w:color w:val="auto"/>
                <w:kern w:val="2"/>
                <w:sz w:val="24"/>
                <w:szCs w:val="24"/>
                <w:highlight w:val="none"/>
                <w:lang w:val="en-GB"/>
              </w:rPr>
              <w:t>。</w:t>
            </w:r>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b/>
                <w:color w:val="auto"/>
                <w:sz w:val="24"/>
                <w:szCs w:val="24"/>
                <w:highlight w:val="none"/>
              </w:rPr>
            </w:pPr>
            <w:r>
              <w:rPr>
                <w:rFonts w:hint="eastAsia" w:cs="Times New Roman"/>
                <w:color w:val="auto"/>
                <w:kern w:val="2"/>
                <w:sz w:val="24"/>
                <w:szCs w:val="24"/>
                <w:highlight w:val="none"/>
                <w:lang w:val="en-GB" w:eastAsia="zh-CN"/>
              </w:rPr>
              <w:t>原项目产生的废活性炭及</w:t>
            </w:r>
            <w:r>
              <w:rPr>
                <w:rFonts w:hint="default" w:ascii="Times New Roman" w:hAnsi="Times New Roman" w:eastAsia="宋体" w:cs="Times New Roman"/>
                <w:color w:val="auto"/>
                <w:kern w:val="2"/>
                <w:sz w:val="24"/>
                <w:szCs w:val="24"/>
                <w:highlight w:val="none"/>
                <w:lang w:val="en-GB"/>
              </w:rPr>
              <w:t>废</w:t>
            </w:r>
            <w:r>
              <w:rPr>
                <w:rFonts w:hint="default" w:ascii="Times New Roman" w:hAnsi="Times New Roman" w:eastAsia="宋体" w:cs="Times New Roman"/>
                <w:color w:val="auto"/>
                <w:kern w:val="2"/>
                <w:sz w:val="24"/>
                <w:szCs w:val="24"/>
                <w:highlight w:val="none"/>
              </w:rPr>
              <w:t>UV灯管</w:t>
            </w:r>
            <w:r>
              <w:rPr>
                <w:rFonts w:hint="default" w:ascii="Times New Roman" w:hAnsi="Times New Roman" w:eastAsia="宋体" w:cs="Times New Roman"/>
                <w:color w:val="auto"/>
                <w:sz w:val="24"/>
                <w:szCs w:val="24"/>
                <w:highlight w:val="none"/>
              </w:rPr>
              <w:t>统一收集后暂存于危废暂存间内，委托</w:t>
            </w:r>
            <w:r>
              <w:rPr>
                <w:rFonts w:hint="eastAsia" w:cs="Times New Roman"/>
                <w:color w:val="auto"/>
                <w:sz w:val="24"/>
                <w:szCs w:val="24"/>
                <w:highlight w:val="none"/>
                <w:lang w:eastAsia="zh-CN"/>
              </w:rPr>
              <w:t>云南大地丰源环保有限公司</w:t>
            </w:r>
            <w:r>
              <w:rPr>
                <w:rFonts w:hint="default" w:ascii="Times New Roman" w:hAnsi="Times New Roman" w:eastAsia="宋体" w:cs="Times New Roman"/>
                <w:color w:val="auto"/>
                <w:sz w:val="24"/>
                <w:szCs w:val="24"/>
                <w:highlight w:val="none"/>
              </w:rPr>
              <w:t>定期清运处置</w:t>
            </w:r>
            <w:r>
              <w:rPr>
                <w:rFonts w:hint="eastAsia" w:cs="Times New Roman"/>
                <w:color w:val="auto"/>
                <w:sz w:val="24"/>
                <w:szCs w:val="24"/>
                <w:highlight w:val="none"/>
                <w:lang w:eastAsia="zh-CN"/>
              </w:rPr>
              <w:t>（危废处置协议见附件）</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②</w:t>
            </w:r>
            <w:r>
              <w:rPr>
                <w:rFonts w:hint="default" w:ascii="Times New Roman" w:hAnsi="Times New Roman" w:eastAsia="宋体" w:cs="Times New Roman"/>
                <w:b/>
                <w:color w:val="auto"/>
                <w:sz w:val="24"/>
                <w:szCs w:val="24"/>
                <w:highlight w:val="none"/>
              </w:rPr>
              <w:t>废机油</w:t>
            </w: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废弃的含油抹布、劳保用品（S16）</w:t>
            </w:r>
          </w:p>
          <w:p>
            <w:pPr>
              <w:pStyle w:val="5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eastAsia" w:ascii="Times New Roman" w:hAnsi="Times New Roman" w:eastAsia="宋体" w:cs="Times New Roman"/>
                <w:bCs/>
                <w:color w:val="auto"/>
                <w:sz w:val="24"/>
                <w:szCs w:val="24"/>
                <w:highlight w:val="none"/>
                <w:lang w:eastAsia="zh-CN"/>
              </w:rPr>
              <w:t>原项目竣工环境保护验收</w:t>
            </w:r>
            <w:r>
              <w:rPr>
                <w:rFonts w:hint="default" w:ascii="Times New Roman" w:hAnsi="Times New Roman" w:eastAsia="宋体" w:cs="Times New Roman"/>
                <w:bCs/>
                <w:color w:val="auto"/>
                <w:sz w:val="24"/>
                <w:szCs w:val="24"/>
                <w:highlight w:val="none"/>
              </w:rPr>
              <w:t>，项目区内的机械设备需定期进行维修保养，该过程会产生废机油及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color w:val="auto"/>
                <w:sz w:val="24"/>
                <w:szCs w:val="24"/>
                <w:highlight w:val="none"/>
              </w:rPr>
              <w:t>约为0.5t/a，废弃手套、毛巾等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约为0.8t/a。</w:t>
            </w:r>
            <w:r>
              <w:rPr>
                <w:rFonts w:hint="default" w:ascii="Times New Roman" w:hAnsi="Times New Roman" w:eastAsia="宋体" w:cs="Times New Roman"/>
                <w:color w:val="auto"/>
                <w:sz w:val="24"/>
                <w:szCs w:val="24"/>
                <w:highlight w:val="none"/>
                <w:lang w:eastAsia="zh-CN"/>
              </w:rPr>
              <w:t>将废机油及废弃的含油抹布、劳保用品等</w:t>
            </w:r>
            <w:r>
              <w:rPr>
                <w:rFonts w:hint="default" w:ascii="Times New Roman" w:hAnsi="Times New Roman" w:eastAsia="宋体" w:cs="Times New Roman"/>
                <w:color w:val="auto"/>
                <w:sz w:val="24"/>
                <w:szCs w:val="24"/>
                <w:highlight w:val="none"/>
              </w:rPr>
              <w:t>收集后暂存于危险废物暂存间，定期委托</w:t>
            </w:r>
            <w:r>
              <w:rPr>
                <w:rFonts w:hint="eastAsia" w:ascii="Times New Roman" w:hAnsi="Times New Roman" w:eastAsia="宋体" w:cs="Times New Roman"/>
                <w:color w:val="auto"/>
                <w:sz w:val="24"/>
                <w:szCs w:val="24"/>
                <w:highlight w:val="none"/>
                <w:lang w:val="zh-CN" w:eastAsia="zh-CN"/>
              </w:rPr>
              <w:t>云南大地丰源环保有限公司</w:t>
            </w:r>
            <w:r>
              <w:rPr>
                <w:rFonts w:hint="default" w:ascii="Times New Roman" w:hAnsi="Times New Roman" w:eastAsia="宋体" w:cs="Times New Roman"/>
                <w:color w:val="auto"/>
                <w:sz w:val="24"/>
                <w:szCs w:val="24"/>
                <w:highlight w:val="none"/>
              </w:rPr>
              <w:t>清运处置。</w:t>
            </w:r>
          </w:p>
          <w:p>
            <w:pPr>
              <w:keepNext w:val="0"/>
              <w:keepLines w:val="0"/>
              <w:pageBreakBefore w:val="0"/>
              <w:kinsoku/>
              <w:wordWrap/>
              <w:overflowPunct/>
              <w:topLinePunct w:val="0"/>
              <w:autoSpaceDE/>
              <w:autoSpaceDN/>
              <w:bidi w:val="0"/>
              <w:spacing w:line="360" w:lineRule="auto"/>
              <w:ind w:firstLine="480"/>
              <w:rPr>
                <w:rFonts w:hint="default"/>
                <w:color w:val="auto"/>
                <w:highlight w:val="none"/>
              </w:rPr>
            </w:pPr>
            <w:r>
              <w:rPr>
                <w:rFonts w:hint="default" w:ascii="Times New Roman" w:hAnsi="Times New Roman" w:eastAsia="宋体" w:cs="Times New Roman"/>
                <w:color w:val="auto"/>
                <w:sz w:val="24"/>
                <w:szCs w:val="24"/>
                <w:highlight w:val="none"/>
              </w:rPr>
              <w:t>根据现场踏勘，</w:t>
            </w:r>
            <w:r>
              <w:rPr>
                <w:rFonts w:hint="default" w:ascii="Times New Roman" w:hAnsi="Times New Roman" w:cs="Times New Roman" w:eastAsiaTheme="minorEastAsia"/>
                <w:color w:val="auto"/>
                <w:sz w:val="24"/>
                <w:szCs w:val="24"/>
                <w:highlight w:val="none"/>
                <w:lang w:val="en-US" w:eastAsia="zh-CN"/>
              </w:rPr>
              <w:t>建设单位已严格按照危险废物收集、暂存相关的管理要求，项目建设了1间5m</w:t>
            </w:r>
            <w:r>
              <w:rPr>
                <w:rFonts w:hint="default" w:ascii="Times New Roman" w:hAnsi="Times New Roman" w:cs="Times New Roman" w:eastAsiaTheme="minorEastAsia"/>
                <w:color w:val="auto"/>
                <w:sz w:val="24"/>
                <w:szCs w:val="24"/>
                <w:highlight w:val="none"/>
                <w:vertAlign w:val="superscript"/>
                <w:lang w:val="en-US" w:eastAsia="zh-CN"/>
              </w:rPr>
              <w:t>2</w:t>
            </w:r>
            <w:r>
              <w:rPr>
                <w:rFonts w:hint="default" w:ascii="Times New Roman" w:hAnsi="Times New Roman" w:cs="Times New Roman" w:eastAsiaTheme="minorEastAsia"/>
                <w:color w:val="auto"/>
                <w:sz w:val="24"/>
                <w:szCs w:val="24"/>
                <w:highlight w:val="none"/>
                <w:lang w:val="en-US" w:eastAsia="zh-CN"/>
              </w:rPr>
              <w:t>的危险废物暂存间。暂存间内配套设置危险废物收集容器，废机油经收集于相应的危险废物收集容器内，暂存于危险废物暂存间，委托</w:t>
            </w:r>
            <w:r>
              <w:rPr>
                <w:rFonts w:hint="eastAsia" w:cs="Times New Roman"/>
                <w:color w:val="auto"/>
                <w:sz w:val="24"/>
                <w:szCs w:val="24"/>
                <w:highlight w:val="none"/>
                <w:lang w:eastAsia="zh-CN"/>
              </w:rPr>
              <w:t>云南大地丰源环保有限公司</w:t>
            </w:r>
            <w:r>
              <w:rPr>
                <w:rFonts w:hint="default" w:ascii="Times New Roman" w:hAnsi="Times New Roman" w:cs="Times New Roman" w:eastAsiaTheme="minorEastAsia"/>
                <w:color w:val="auto"/>
                <w:sz w:val="24"/>
                <w:szCs w:val="24"/>
                <w:highlight w:val="none"/>
                <w:lang w:val="en-US" w:eastAsia="zh-CN"/>
              </w:rPr>
              <w:t>定期清运处置。项目建成运营时，应根据危险废物类别，委托大地丰源对危险废物进行清运处置，并建立转移联单制度。</w:t>
            </w:r>
            <w:r>
              <w:rPr>
                <w:rFonts w:hint="eastAsia" w:ascii="Times New Roman" w:hAnsi="Times New Roman" w:eastAsia="宋体" w:cs="Times New Roman"/>
                <w:color w:val="auto"/>
                <w:kern w:val="2"/>
                <w:sz w:val="24"/>
                <w:szCs w:val="24"/>
                <w:highlight w:val="none"/>
                <w:lang w:val="en-US" w:eastAsia="zh-CN" w:bidi="ar-SA"/>
              </w:rPr>
              <w:t>目前公司危废暂存间建设情况：</w:t>
            </w: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地面与裙角</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用坚固、防渗的材料建造</w:t>
            </w:r>
            <w:r>
              <w:rPr>
                <w:rFonts w:hint="eastAsia" w:cs="Times New Roman"/>
                <w:color w:val="auto"/>
                <w:sz w:val="24"/>
                <w:highlight w:val="none"/>
                <w:lang w:val="zh-CN"/>
              </w:rPr>
              <w:t>；</w:t>
            </w:r>
            <w:r>
              <w:rPr>
                <w:rFonts w:hint="eastAsia" w:ascii="Times New Roman" w:hAnsi="Times New Roman" w:eastAsia="宋体" w:cs="Times New Roman"/>
                <w:color w:val="auto"/>
                <w:sz w:val="24"/>
                <w:highlight w:val="none"/>
                <w:lang w:val="zh-CN"/>
              </w:rPr>
              <w:t>②</w:t>
            </w:r>
            <w:r>
              <w:rPr>
                <w:rFonts w:hint="default" w:ascii="Times New Roman" w:hAnsi="Times New Roman" w:eastAsia="宋体" w:cs="Times New Roman"/>
                <w:color w:val="auto"/>
                <w:sz w:val="24"/>
                <w:highlight w:val="none"/>
                <w:lang w:val="zh-CN"/>
              </w:rPr>
              <w:t>暂存间</w:t>
            </w:r>
            <w:r>
              <w:rPr>
                <w:rFonts w:hint="eastAsia" w:ascii="Times New Roman" w:hAnsi="Times New Roman" w:eastAsia="宋体" w:cs="Times New Roman"/>
                <w:color w:val="auto"/>
                <w:sz w:val="24"/>
                <w:highlight w:val="none"/>
                <w:lang w:val="zh-CN"/>
              </w:rPr>
              <w:t>内已</w:t>
            </w:r>
            <w:r>
              <w:rPr>
                <w:rFonts w:hint="default" w:ascii="Times New Roman" w:hAnsi="Times New Roman" w:eastAsia="宋体" w:cs="Times New Roman"/>
                <w:color w:val="auto"/>
                <w:sz w:val="24"/>
                <w:highlight w:val="none"/>
                <w:lang w:val="zh-CN"/>
              </w:rPr>
              <w:t>有安全照明设施和观察窗口</w:t>
            </w:r>
            <w:r>
              <w:rPr>
                <w:rFonts w:hint="eastAsia" w:cs="Times New Roman"/>
                <w:color w:val="auto"/>
                <w:sz w:val="24"/>
                <w:highlight w:val="none"/>
                <w:lang w:val="zh-CN"/>
              </w:rPr>
              <w:t>；③危废间已</w:t>
            </w:r>
            <w:r>
              <w:rPr>
                <w:rFonts w:hint="default" w:ascii="Times New Roman" w:hAnsi="Times New Roman" w:eastAsia="宋体" w:cs="Times New Roman"/>
                <w:color w:val="auto"/>
                <w:sz w:val="24"/>
                <w:highlight w:val="none"/>
                <w:lang w:val="zh-CN"/>
              </w:rPr>
              <w:t>设计堵截泄漏的裙脚，地面与裙脚所围建的容积不低于堵截最大容器的最大储量或总储量的五分之一</w:t>
            </w:r>
            <w:r>
              <w:rPr>
                <w:rFonts w:hint="eastAsia" w:cs="Times New Roman"/>
                <w:color w:val="auto"/>
                <w:sz w:val="24"/>
                <w:highlight w:val="none"/>
                <w:lang w:val="zh-CN"/>
              </w:rPr>
              <w:t>；</w:t>
            </w:r>
            <w:r>
              <w:rPr>
                <w:rFonts w:hint="eastAsia" w:ascii="Times New Roman" w:hAnsi="Times New Roman" w:eastAsia="宋体" w:cs="Times New Roman"/>
                <w:color w:val="auto"/>
                <w:sz w:val="24"/>
                <w:highlight w:val="none"/>
                <w:lang w:val="zh-CN"/>
              </w:rPr>
              <w:t>④已</w:t>
            </w:r>
            <w:r>
              <w:rPr>
                <w:rFonts w:hint="default" w:ascii="Times New Roman" w:hAnsi="Times New Roman" w:eastAsia="宋体" w:cs="Times New Roman"/>
                <w:color w:val="auto"/>
                <w:sz w:val="24"/>
                <w:highlight w:val="none"/>
                <w:lang w:val="zh-CN"/>
              </w:rPr>
              <w:t>配备泄漏液体收集装置</w:t>
            </w:r>
            <w:r>
              <w:rPr>
                <w:rFonts w:hint="eastAsia" w:cs="Times New Roman"/>
                <w:color w:val="auto"/>
                <w:sz w:val="24"/>
                <w:highlight w:val="none"/>
                <w:lang w:val="zh-CN"/>
              </w:rPr>
              <w:t>；</w:t>
            </w:r>
            <w:r>
              <w:rPr>
                <w:rFonts w:hint="eastAsia" w:ascii="Times New Roman" w:hAnsi="Times New Roman" w:eastAsia="宋体" w:cs="Times New Roman"/>
                <w:color w:val="auto"/>
                <w:sz w:val="24"/>
                <w:highlight w:val="none"/>
                <w:lang w:val="zh-CN"/>
              </w:rPr>
              <w:t>⑤</w:t>
            </w:r>
            <w:r>
              <w:rPr>
                <w:rFonts w:hint="default" w:ascii="Times New Roman" w:hAnsi="Times New Roman" w:eastAsia="宋体" w:cs="Times New Roman"/>
                <w:color w:val="auto"/>
                <w:sz w:val="24"/>
                <w:highlight w:val="none"/>
                <w:lang w:val="zh-CN"/>
              </w:rPr>
              <w:t>危废暂存间门（墙）上</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设置标准附录A所示危废暂存间标签，</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明确危废废物主要成分、化学名称、危险情况、安全措施、危险废物产生单位、地址、电话、联系人等信息。</w:t>
            </w:r>
            <w:r>
              <w:rPr>
                <w:rFonts w:hint="eastAsia" w:ascii="Times New Roman" w:hAnsi="Times New Roman" w:eastAsia="宋体" w:cs="Times New Roman"/>
                <w:color w:val="auto"/>
                <w:sz w:val="24"/>
                <w:highlight w:val="none"/>
                <w:lang w:val="zh-CN"/>
              </w:rPr>
              <w:t>⑥已配备</w:t>
            </w:r>
            <w:r>
              <w:rPr>
                <w:rFonts w:hint="default" w:ascii="Times New Roman" w:hAnsi="Times New Roman" w:eastAsia="宋体" w:cs="Times New Roman"/>
                <w:color w:val="auto"/>
                <w:sz w:val="24"/>
                <w:highlight w:val="none"/>
                <w:lang w:val="zh-CN"/>
              </w:rPr>
              <w:t>装载危险废物的容器及材质满足相应的强度要求，</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粘贴符合标准附录A所示的标签。</w:t>
            </w:r>
            <w:r>
              <w:rPr>
                <w:rFonts w:hint="eastAsia" w:ascii="Times New Roman" w:hAnsi="Times New Roman" w:eastAsia="宋体" w:cs="Times New Roman"/>
                <w:color w:val="auto"/>
                <w:kern w:val="2"/>
                <w:sz w:val="24"/>
                <w:szCs w:val="24"/>
                <w:highlight w:val="none"/>
                <w:lang w:val="en-US" w:eastAsia="zh-CN" w:bidi="ar-SA"/>
              </w:rPr>
              <w:t>公司现有危险废物暂存间基本符合危险废物贮存污染控制标准（GB18597-2001（2013年修订））。</w:t>
            </w:r>
          </w:p>
          <w:p>
            <w:pPr>
              <w:widowControl w:val="0"/>
              <w:bidi w:val="0"/>
              <w:spacing w:line="360" w:lineRule="auto"/>
              <w:ind w:firstLine="480" w:firstLineChars="200"/>
              <w:jc w:val="both"/>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综上，原项目固体废物委托去向及处置方案基本合理可行</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spacing w:line="360" w:lineRule="auto"/>
              <w:ind w:leftChars="200"/>
              <w:rPr>
                <w:rFonts w:hint="eastAsia"/>
                <w:b/>
                <w:bCs/>
                <w:color w:val="auto"/>
                <w:sz w:val="24"/>
                <w:szCs w:val="24"/>
                <w:highlight w:val="none"/>
                <w:lang w:val="en-US" w:eastAsia="zh-CN"/>
              </w:rPr>
            </w:pPr>
            <w:r>
              <w:rPr>
                <w:rFonts w:hint="eastAsia"/>
                <w:b/>
                <w:bCs/>
                <w:color w:val="auto"/>
                <w:sz w:val="24"/>
                <w:szCs w:val="24"/>
                <w:highlight w:val="none"/>
                <w:lang w:val="en-US" w:eastAsia="zh-CN"/>
              </w:rPr>
              <w:t>（5）原项目主要污染物情况汇总</w:t>
            </w:r>
          </w:p>
          <w:p>
            <w:pPr>
              <w:pStyle w:val="3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480" w:firstLineChars="20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根据以上，原项目主要污染物产生及</w:t>
            </w:r>
            <w:r>
              <w:rPr>
                <w:rFonts w:hint="eastAsia" w:ascii="宋体" w:hAnsi="宋体" w:eastAsia="宋体" w:cs="宋体"/>
                <w:color w:val="auto"/>
                <w:sz w:val="24"/>
                <w:szCs w:val="24"/>
                <w:highlight w:val="none"/>
                <w:lang w:val="en-US" w:eastAsia="zh-CN"/>
              </w:rPr>
              <w:t>排放</w:t>
            </w:r>
            <w:r>
              <w:rPr>
                <w:rFonts w:hint="default" w:ascii="Times New Roman" w:hAnsi="Times New Roman" w:eastAsia="宋体" w:cs="Times New Roman"/>
                <w:color w:val="auto"/>
                <w:sz w:val="24"/>
                <w:szCs w:val="24"/>
                <w:highlight w:val="none"/>
              </w:rPr>
              <w:t>情况见表</w:t>
            </w:r>
            <w:r>
              <w:rPr>
                <w:rFonts w:hint="eastAsia" w:ascii="Times New Roman" w:hAnsi="Times New Roman" w:eastAsia="宋体" w:cs="Times New Roman"/>
                <w:color w:val="auto"/>
                <w:sz w:val="24"/>
                <w:szCs w:val="24"/>
                <w:highlight w:val="none"/>
                <w:lang w:val="en-US" w:eastAsia="zh-CN"/>
              </w:rPr>
              <w:t>2-</w:t>
            </w:r>
            <w:r>
              <w:rPr>
                <w:rFonts w:hint="eastAsia" w:hAnsi="Times New Roman"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w:t>
            </w:r>
          </w:p>
          <w:p>
            <w:pPr>
              <w:pStyle w:val="64"/>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表</w:t>
            </w:r>
            <w:r>
              <w:rPr>
                <w:rFonts w:hint="eastAsia" w:eastAsia="宋体" w:cs="Times New Roman"/>
                <w:color w:val="auto"/>
                <w:highlight w:val="none"/>
                <w:lang w:val="en-US" w:eastAsia="zh-CN"/>
              </w:rPr>
              <w:t>2-</w:t>
            </w:r>
            <w:r>
              <w:rPr>
                <w:rFonts w:hint="eastAsia" w:cs="Times New Roman"/>
                <w:color w:val="auto"/>
                <w:highlight w:val="none"/>
                <w:lang w:val="en-US" w:eastAsia="zh-CN"/>
              </w:rPr>
              <w:t>21</w:t>
            </w:r>
            <w:r>
              <w:rPr>
                <w:rFonts w:hint="default"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lang w:eastAsia="zh-CN"/>
              </w:rPr>
              <w:t>污染物产排情况一览表</w:t>
            </w:r>
          </w:p>
          <w:tbl>
            <w:tblPr>
              <w:tblStyle w:val="21"/>
              <w:tblW w:w="8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5"/>
              <w:gridCol w:w="276"/>
              <w:gridCol w:w="771"/>
              <w:gridCol w:w="715"/>
              <w:gridCol w:w="1304"/>
              <w:gridCol w:w="1275"/>
              <w:gridCol w:w="1065"/>
              <w:gridCol w:w="148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1" w:type="dxa"/>
                  <w:gridSpan w:val="2"/>
                  <w:vMerge w:val="restart"/>
                  <w:tcBorders>
                    <w:tl2br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类型</w:t>
                  </w:r>
                </w:p>
              </w:tc>
              <w:tc>
                <w:tcPr>
                  <w:tcW w:w="1486" w:type="dxa"/>
                  <w:gridSpan w:val="2"/>
                  <w:vMerge w:val="restart"/>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排放源</w:t>
                  </w:r>
                </w:p>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1304"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2340" w:type="dxa"/>
                  <w:gridSpan w:val="2"/>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处理前</w:t>
                  </w:r>
                </w:p>
              </w:tc>
              <w:tc>
                <w:tcPr>
                  <w:tcW w:w="2754" w:type="dxa"/>
                  <w:gridSpan w:val="2"/>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51" w:type="dxa"/>
                  <w:gridSpan w:val="2"/>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486" w:type="dxa"/>
                  <w:gridSpan w:val="2"/>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304" w:type="dxa"/>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27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065" w:type="dxa"/>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271" w:type="dxa"/>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大气污染物</w:t>
                  </w:r>
                </w:p>
              </w:tc>
              <w:tc>
                <w:tcPr>
                  <w:tcW w:w="276"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运营期</w:t>
                  </w:r>
                </w:p>
              </w:tc>
              <w:tc>
                <w:tcPr>
                  <w:tcW w:w="7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打孔、切割</w:t>
                  </w:r>
                </w:p>
              </w:tc>
              <w:tc>
                <w:tcPr>
                  <w:tcW w:w="71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颗粒物</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0.0333</w:t>
                  </w:r>
                </w:p>
              </w:tc>
              <w:tc>
                <w:tcPr>
                  <w:tcW w:w="1483"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波纹管、土工膜、防水板、自粘胶膜生产过程</w:t>
                  </w:r>
                </w:p>
              </w:tc>
              <w:tc>
                <w:tcPr>
                  <w:tcW w:w="715"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有组织（</w:t>
                  </w:r>
                  <w:r>
                    <w:rPr>
                      <w:rFonts w:hint="eastAsia"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rPr>
                    <w:t>非甲烷总烃</w:t>
                  </w:r>
                </w:p>
              </w:tc>
              <w:tc>
                <w:tcPr>
                  <w:tcW w:w="1275" w:type="dxa"/>
                  <w:noWrap w:val="0"/>
                  <w:tcMar>
                    <w:top w:w="0" w:type="dxa"/>
                    <w:left w:w="108" w:type="dxa"/>
                    <w:bottom w:w="0" w:type="dxa"/>
                    <w:right w:w="108" w:type="dxa"/>
                  </w:tcMar>
                  <w:vAlign w:val="center"/>
                </w:tcPr>
                <w:p>
                  <w:pPr>
                    <w:pStyle w:val="20"/>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p>
              </w:tc>
              <w:tc>
                <w:tcPr>
                  <w:tcW w:w="1065" w:type="dxa"/>
                  <w:noWrap w:val="0"/>
                  <w:vAlign w:val="center"/>
                </w:tcPr>
                <w:p>
                  <w:pPr>
                    <w:pStyle w:val="19"/>
                    <w:keepNext w:val="0"/>
                    <w:keepLines w:val="0"/>
                    <w:pageBreakBefore w:val="0"/>
                    <w:kinsoku/>
                    <w:wordWrap/>
                    <w:overflowPunct/>
                    <w:topLinePunct w:val="0"/>
                    <w:autoSpaceDE/>
                    <w:bidi w:val="0"/>
                    <w:adjustRightInd/>
                    <w:snapToGrid/>
                    <w:spacing w:after="0"/>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0.116</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5.65</w:t>
                  </w:r>
                </w:p>
              </w:tc>
              <w:tc>
                <w:tcPr>
                  <w:tcW w:w="1271" w:type="dxa"/>
                  <w:noWrap w:val="0"/>
                  <w:vAlign w:val="center"/>
                </w:tcPr>
                <w:p>
                  <w:pPr>
                    <w:pStyle w:val="19"/>
                    <w:keepNext w:val="0"/>
                    <w:keepLines w:val="0"/>
                    <w:pageBreakBefore w:val="0"/>
                    <w:kinsoku/>
                    <w:wordWrap/>
                    <w:overflowPunct/>
                    <w:topLinePunct w:val="0"/>
                    <w:autoSpaceDE/>
                    <w:bidi w:val="0"/>
                    <w:adjustRightInd/>
                    <w:snapToGrid/>
                    <w:spacing w:after="0"/>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1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rPr>
                    <w:t>氯化氢</w:t>
                  </w:r>
                </w:p>
              </w:tc>
              <w:tc>
                <w:tcPr>
                  <w:tcW w:w="1275" w:type="dxa"/>
                  <w:noWrap w:val="0"/>
                  <w:tcMar>
                    <w:top w:w="0" w:type="dxa"/>
                    <w:left w:w="108" w:type="dxa"/>
                    <w:bottom w:w="0" w:type="dxa"/>
                    <w:right w:w="108" w:type="dxa"/>
                  </w:tcMar>
                  <w:vAlign w:val="center"/>
                </w:tcPr>
                <w:p>
                  <w:pPr>
                    <w:pStyle w:val="19"/>
                    <w:keepNext w:val="0"/>
                    <w:keepLines w:val="0"/>
                    <w:pageBreakBefore w:val="0"/>
                    <w:widowControl/>
                    <w:kinsoku/>
                    <w:wordWrap/>
                    <w:overflowPunct/>
                    <w:topLinePunct w:val="0"/>
                    <w:autoSpaceDE/>
                    <w:bidi w:val="0"/>
                    <w:adjustRightInd/>
                    <w:snapToGrid/>
                    <w:spacing w:after="0"/>
                    <w:ind w:firstLine="0" w:firstLineChars="0"/>
                    <w:jc w:val="center"/>
                    <w:textAlignment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kern w:val="2"/>
                      <w:szCs w:val="21"/>
                      <w:highlight w:val="none"/>
                      <w:lang w:eastAsia="zh-CN" w:bidi="ar"/>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0.021</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1.389</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1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氯乙烯</w:t>
                  </w:r>
                </w:p>
              </w:tc>
              <w:tc>
                <w:tcPr>
                  <w:tcW w:w="1275" w:type="dxa"/>
                  <w:noWrap w:val="0"/>
                  <w:tcMar>
                    <w:top w:w="0" w:type="dxa"/>
                    <w:left w:w="108" w:type="dxa"/>
                    <w:bottom w:w="0" w:type="dxa"/>
                    <w:right w:w="108" w:type="dxa"/>
                  </w:tcMar>
                  <w:vAlign w:val="center"/>
                </w:tcPr>
                <w:p>
                  <w:pPr>
                    <w:pStyle w:val="19"/>
                    <w:keepNext w:val="0"/>
                    <w:keepLines w:val="0"/>
                    <w:pageBreakBefore w:val="0"/>
                    <w:widowControl/>
                    <w:kinsoku/>
                    <w:wordWrap/>
                    <w:overflowPunct/>
                    <w:topLinePunct w:val="0"/>
                    <w:autoSpaceDE/>
                    <w:bidi w:val="0"/>
                    <w:adjustRightInd/>
                    <w:snapToGrid/>
                    <w:spacing w:after="0"/>
                    <w:ind w:firstLine="0" w:firstLineChars="0"/>
                    <w:jc w:val="center"/>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kern w:val="2"/>
                      <w:szCs w:val="21"/>
                      <w:highlight w:val="none"/>
                      <w:lang w:val="en-US" w:eastAsia="zh-CN" w:bidi="ar"/>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0.045</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0.08</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破碎间</w:t>
                  </w:r>
                </w:p>
              </w:tc>
              <w:tc>
                <w:tcPr>
                  <w:tcW w:w="71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0.184</w:t>
                  </w:r>
                </w:p>
              </w:tc>
              <w:tc>
                <w:tcPr>
                  <w:tcW w:w="1483"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生产及生活</w:t>
                  </w: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异味</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少量</w:t>
                  </w:r>
                </w:p>
              </w:tc>
              <w:tc>
                <w:tcPr>
                  <w:tcW w:w="1483"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restart"/>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营运期</w:t>
                  </w:r>
                </w:p>
              </w:tc>
              <w:tc>
                <w:tcPr>
                  <w:tcW w:w="1486" w:type="dxa"/>
                  <w:gridSpan w:val="2"/>
                  <w:vMerge w:val="restart"/>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洗手</w:t>
                  </w:r>
                  <w:r>
                    <w:rPr>
                      <w:rFonts w:hint="eastAsia" w:ascii="Times New Roman" w:hAnsi="Times New Roman" w:eastAsia="宋体" w:cs="Times New Roman"/>
                      <w:color w:val="auto"/>
                      <w:sz w:val="21"/>
                      <w:szCs w:val="21"/>
                      <w:highlight w:val="none"/>
                      <w:lang w:eastAsia="zh-CN"/>
                    </w:rPr>
                    <w:t>废</w:t>
                  </w:r>
                  <w:r>
                    <w:rPr>
                      <w:rFonts w:hint="default" w:ascii="Times New Roman" w:hAnsi="Times New Roman" w:eastAsia="宋体" w:cs="Times New Roman"/>
                      <w:color w:val="auto"/>
                      <w:sz w:val="21"/>
                      <w:szCs w:val="21"/>
                      <w:highlight w:val="none"/>
                    </w:rPr>
                    <w:t>水</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废水量</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6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221.76</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27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221.76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c>
                <w:tcPr>
                  <w:tcW w:w="106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0.0017</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bidi="ar"/>
                    </w:rPr>
                    <w:t>7.5</w:t>
                  </w:r>
                </w:p>
              </w:tc>
              <w:tc>
                <w:tcPr>
                  <w:tcW w:w="127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COD</w:t>
                  </w:r>
                </w:p>
              </w:tc>
              <w:tc>
                <w:tcPr>
                  <w:tcW w:w="127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eastAsia" w:cs="Times New Roman"/>
                      <w:color w:val="auto"/>
                      <w:sz w:val="21"/>
                      <w:szCs w:val="21"/>
                      <w:highlight w:val="none"/>
                      <w:lang w:val="en-US" w:eastAsia="zh-CN"/>
                    </w:rPr>
                  </w:pPr>
                  <w:r>
                    <w:rPr>
                      <w:rFonts w:hint="eastAsia" w:cs="Times New Roman"/>
                      <w:bCs/>
                      <w:color w:val="auto"/>
                      <w:sz w:val="21"/>
                      <w:szCs w:val="21"/>
                      <w:highlight w:val="none"/>
                      <w:lang w:val="en-US" w:eastAsia="zh-CN" w:bidi="ar"/>
                    </w:rPr>
                    <w:t>118</w:t>
                  </w:r>
                </w:p>
              </w:tc>
              <w:tc>
                <w:tcPr>
                  <w:tcW w:w="106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0.0262</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cs="Times New Roman"/>
                      <w:bCs/>
                      <w:color w:val="auto"/>
                      <w:sz w:val="21"/>
                      <w:szCs w:val="21"/>
                      <w:highlight w:val="none"/>
                      <w:lang w:val="en-US" w:eastAsia="zh-CN" w:bidi="ar"/>
                    </w:rPr>
                  </w:pPr>
                  <w:r>
                    <w:rPr>
                      <w:rFonts w:hint="eastAsia" w:cs="Times New Roman"/>
                      <w:bCs/>
                      <w:color w:val="auto"/>
                      <w:sz w:val="21"/>
                      <w:szCs w:val="21"/>
                      <w:highlight w:val="none"/>
                      <w:lang w:val="en-US" w:eastAsia="zh-CN" w:bidi="ar"/>
                    </w:rPr>
                    <w:t>118</w:t>
                  </w:r>
                </w:p>
              </w:tc>
              <w:tc>
                <w:tcPr>
                  <w:tcW w:w="127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TP</w:t>
                  </w:r>
                </w:p>
              </w:tc>
              <w:tc>
                <w:tcPr>
                  <w:tcW w:w="127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eastAsia" w:cs="Times New Roman"/>
                      <w:color w:val="auto"/>
                      <w:sz w:val="21"/>
                      <w:szCs w:val="21"/>
                      <w:highlight w:val="none"/>
                      <w:lang w:val="en-US" w:eastAsia="zh-CN"/>
                    </w:rPr>
                  </w:pPr>
                  <w:r>
                    <w:rPr>
                      <w:rFonts w:hint="eastAsia" w:cs="Times New Roman"/>
                      <w:bCs/>
                      <w:color w:val="auto"/>
                      <w:sz w:val="21"/>
                      <w:szCs w:val="21"/>
                      <w:highlight w:val="none"/>
                      <w:lang w:val="en-US" w:eastAsia="zh-CN" w:bidi="ar"/>
                    </w:rPr>
                    <w:t>0.6</w:t>
                  </w:r>
                </w:p>
              </w:tc>
              <w:tc>
                <w:tcPr>
                  <w:tcW w:w="106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0.000133</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cs="Times New Roman"/>
                      <w:bCs/>
                      <w:color w:val="auto"/>
                      <w:sz w:val="21"/>
                      <w:szCs w:val="21"/>
                      <w:highlight w:val="none"/>
                      <w:lang w:val="en-US" w:eastAsia="zh-CN" w:bidi="ar"/>
                    </w:rPr>
                  </w:pPr>
                  <w:r>
                    <w:rPr>
                      <w:rFonts w:hint="eastAsia" w:cs="Times New Roman"/>
                      <w:bCs/>
                      <w:color w:val="auto"/>
                      <w:sz w:val="21"/>
                      <w:szCs w:val="21"/>
                      <w:highlight w:val="none"/>
                      <w:lang w:val="en-US" w:eastAsia="zh-CN" w:bidi="ar"/>
                    </w:rPr>
                    <w:t>0.6</w:t>
                  </w:r>
                </w:p>
              </w:tc>
              <w:tc>
                <w:tcPr>
                  <w:tcW w:w="127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SS</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200</w:t>
                  </w:r>
                </w:p>
              </w:tc>
              <w:tc>
                <w:tcPr>
                  <w:tcW w:w="106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0.0444</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cs="Times New Roman"/>
                      <w:bCs/>
                      <w:color w:val="auto"/>
                      <w:sz w:val="21"/>
                      <w:szCs w:val="21"/>
                      <w:highlight w:val="none"/>
                      <w:lang w:val="en-US" w:eastAsia="zh-CN" w:bidi="ar"/>
                    </w:rPr>
                  </w:pPr>
                  <w:r>
                    <w:rPr>
                      <w:rFonts w:hint="eastAsia" w:cs="Times New Roman"/>
                      <w:bCs/>
                      <w:color w:val="auto"/>
                      <w:sz w:val="21"/>
                      <w:szCs w:val="21"/>
                      <w:highlight w:val="none"/>
                      <w:lang w:val="en-US" w:eastAsia="zh-CN" w:bidi="ar"/>
                    </w:rPr>
                    <w:t>80</w:t>
                  </w:r>
                </w:p>
              </w:tc>
              <w:tc>
                <w:tcPr>
                  <w:tcW w:w="127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position w:val="2"/>
                      <w:sz w:val="21"/>
                      <w:szCs w:val="21"/>
                      <w:highlight w:val="none"/>
                    </w:rPr>
                    <w:t>NH</w:t>
                  </w:r>
                  <w:r>
                    <w:rPr>
                      <w:rFonts w:hint="default" w:ascii="Times New Roman" w:hAnsi="Times New Roman" w:eastAsia="宋体" w:cs="Times New Roman"/>
                      <w:color w:val="auto"/>
                      <w:position w:val="2"/>
                      <w:sz w:val="21"/>
                      <w:szCs w:val="21"/>
                      <w:highlight w:val="none"/>
                      <w:vertAlign w:val="subscript"/>
                    </w:rPr>
                    <w:t>3</w:t>
                  </w:r>
                  <w:r>
                    <w:rPr>
                      <w:rFonts w:hint="default" w:ascii="Times New Roman" w:hAnsi="Times New Roman" w:eastAsia="宋体" w:cs="Times New Roman"/>
                      <w:color w:val="auto"/>
                      <w:position w:val="2"/>
                      <w:sz w:val="21"/>
                      <w:szCs w:val="21"/>
                      <w:highlight w:val="none"/>
                    </w:rPr>
                    <w:t>-N</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6.58</w:t>
                  </w:r>
                </w:p>
              </w:tc>
              <w:tc>
                <w:tcPr>
                  <w:tcW w:w="106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0.0015</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bidi="ar"/>
                    </w:rPr>
                    <w:t>6.58</w:t>
                  </w:r>
                </w:p>
              </w:tc>
              <w:tc>
                <w:tcPr>
                  <w:tcW w:w="127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营运期</w:t>
                  </w:r>
                </w:p>
              </w:tc>
              <w:tc>
                <w:tcPr>
                  <w:tcW w:w="1486" w:type="dxa"/>
                  <w:gridSpan w:val="2"/>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原辅材料开包、包装</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废包装材料</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11.4t/a</w:t>
                  </w:r>
                </w:p>
              </w:tc>
              <w:tc>
                <w:tcPr>
                  <w:tcW w:w="2754"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统一收集后暂存于一般废料暂存处，定期外售给废品回收站。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边角料及不合格产品</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波纹管生产</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bidi="ar"/>
                    </w:rPr>
                    <w:t>3.3</w:t>
                  </w:r>
                  <w:r>
                    <w:rPr>
                      <w:rFonts w:hint="default" w:ascii="Times New Roman" w:hAnsi="Times New Roman" w:eastAsia="宋体" w:cs="Times New Roman"/>
                      <w:color w:val="auto"/>
                      <w:sz w:val="21"/>
                      <w:szCs w:val="21"/>
                      <w:highlight w:val="none"/>
                    </w:rPr>
                    <w:t>t/a</w:t>
                  </w:r>
                </w:p>
              </w:tc>
              <w:tc>
                <w:tcPr>
                  <w:tcW w:w="2754" w:type="dxa"/>
                  <w:gridSpan w:val="2"/>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统一收集后暂存于</w:t>
                  </w:r>
                  <w:r>
                    <w:rPr>
                      <w:rFonts w:hint="default" w:ascii="Times New Roman" w:hAnsi="Times New Roman" w:eastAsia="宋体" w:cs="Times New Roman"/>
                      <w:color w:val="auto"/>
                      <w:kern w:val="2"/>
                      <w:sz w:val="21"/>
                      <w:szCs w:val="21"/>
                      <w:highlight w:val="none"/>
                      <w:lang w:bidi="ar"/>
                    </w:rPr>
                    <w:t>一般固体废物暂存处</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kern w:val="2"/>
                      <w:sz w:val="21"/>
                      <w:szCs w:val="21"/>
                      <w:highlight w:val="none"/>
                      <w:lang w:val="zh-CN"/>
                    </w:rPr>
                    <w:t>达到一定量后</w:t>
                  </w:r>
                  <w:r>
                    <w:rPr>
                      <w:rFonts w:hint="default" w:ascii="Times New Roman" w:hAnsi="Times New Roman" w:eastAsia="宋体" w:cs="Times New Roman"/>
                      <w:color w:val="auto"/>
                      <w:sz w:val="21"/>
                      <w:szCs w:val="21"/>
                      <w:highlight w:val="none"/>
                    </w:rPr>
                    <w:t>经碎料机破碎后</w:t>
                  </w:r>
                  <w:r>
                    <w:rPr>
                      <w:rFonts w:hint="eastAsia" w:cs="Times New Roman"/>
                      <w:color w:val="auto"/>
                      <w:sz w:val="21"/>
                      <w:szCs w:val="21"/>
                      <w:highlight w:val="none"/>
                      <w:lang w:eastAsia="zh-CN"/>
                    </w:rPr>
                    <w:t>外售</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土工膜/防水板</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bidi="ar"/>
                    </w:rPr>
                    <w:t>15.1</w:t>
                  </w:r>
                  <w:r>
                    <w:rPr>
                      <w:rFonts w:hint="default" w:ascii="Times New Roman" w:hAnsi="Times New Roman" w:eastAsia="宋体" w:cs="Times New Roman"/>
                      <w:color w:val="auto"/>
                      <w:sz w:val="21"/>
                      <w:szCs w:val="21"/>
                      <w:highlight w:val="none"/>
                    </w:rPr>
                    <w:t>t/a</w:t>
                  </w:r>
                </w:p>
              </w:tc>
              <w:tc>
                <w:tcPr>
                  <w:tcW w:w="2754" w:type="dxa"/>
                  <w:gridSpan w:val="2"/>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自粘胶膜生产</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bidi="ar"/>
                    </w:rPr>
                    <w:t>10</w:t>
                  </w:r>
                  <w:r>
                    <w:rPr>
                      <w:rFonts w:hint="default" w:ascii="Times New Roman" w:hAnsi="Times New Roman" w:eastAsia="宋体" w:cs="Times New Roman"/>
                      <w:color w:val="auto"/>
                      <w:sz w:val="21"/>
                      <w:szCs w:val="21"/>
                      <w:highlight w:val="none"/>
                    </w:rPr>
                    <w:t>t/a</w:t>
                  </w:r>
                </w:p>
              </w:tc>
              <w:tc>
                <w:tcPr>
                  <w:tcW w:w="2754"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lang w:bidi="ar"/>
                    </w:rPr>
                    <w:t>统一收集后暂存于一般固体废物暂存处，定期外售给废品收购站。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办公生活</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kern w:val="2"/>
                      <w:sz w:val="21"/>
                      <w:szCs w:val="21"/>
                      <w:highlight w:val="none"/>
                      <w:lang w:bidi="ar"/>
                    </w:rPr>
                    <w:t>生活垃圾</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9.24t/a</w:t>
                  </w:r>
                </w:p>
              </w:tc>
              <w:tc>
                <w:tcPr>
                  <w:tcW w:w="2754"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利用加盖垃圾桶统一收集、袋装处理后，</w:t>
                  </w:r>
                  <w:r>
                    <w:rPr>
                      <w:rFonts w:hint="default" w:ascii="Times New Roman" w:hAnsi="Times New Roman" w:eastAsia="宋体" w:cs="Times New Roman"/>
                      <w:snapToGrid w:val="0"/>
                      <w:color w:val="auto"/>
                      <w:sz w:val="21"/>
                      <w:szCs w:val="21"/>
                      <w:highlight w:val="none"/>
                    </w:rPr>
                    <w:t>定期由专人负责清运至附近环卫部门设置的垃圾收集点，由环卫部门清运处置。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设备维护保养</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废弃的含油抹布、劳保用品</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0.8t/a</w:t>
                  </w:r>
                </w:p>
              </w:tc>
              <w:tc>
                <w:tcPr>
                  <w:tcW w:w="2754" w:type="dxa"/>
                  <w:gridSpan w:val="2"/>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分类收集于危险废物专用收集容器、暂存危险废物暂存间，定期委托</w:t>
                  </w:r>
                  <w:r>
                    <w:rPr>
                      <w:rFonts w:hint="eastAsia" w:eastAsia="Times New Roman"/>
                      <w:color w:val="auto"/>
                      <w:sz w:val="21"/>
                      <w:szCs w:val="21"/>
                      <w:highlight w:val="none"/>
                      <w:lang w:val="zh-CN"/>
                    </w:rPr>
                    <w:t>云南大地丰源环保有限公司</w:t>
                  </w:r>
                  <w:r>
                    <w:rPr>
                      <w:rFonts w:hint="default" w:ascii="Times New Roman" w:hAnsi="Times New Roman" w:eastAsia="宋体" w:cs="Times New Roman"/>
                      <w:color w:val="auto"/>
                      <w:sz w:val="21"/>
                      <w:szCs w:val="21"/>
                      <w:highlight w:val="none"/>
                    </w:rPr>
                    <w:t>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废机油</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0.5t/a</w:t>
                  </w:r>
                </w:p>
              </w:tc>
              <w:tc>
                <w:tcPr>
                  <w:tcW w:w="2754" w:type="dxa"/>
                  <w:gridSpan w:val="2"/>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废活性炭</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5.9</w:t>
                  </w:r>
                  <w:r>
                    <w:rPr>
                      <w:rFonts w:hint="default" w:ascii="Times New Roman" w:hAnsi="Times New Roman" w:eastAsia="宋体" w:cs="Times New Roman"/>
                      <w:color w:val="auto"/>
                      <w:sz w:val="21"/>
                      <w:szCs w:val="21"/>
                      <w:highlight w:val="none"/>
                    </w:rPr>
                    <w:t>t/a</w:t>
                  </w:r>
                </w:p>
              </w:tc>
              <w:tc>
                <w:tcPr>
                  <w:tcW w:w="2754" w:type="dxa"/>
                  <w:gridSpan w:val="2"/>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废UV灯管</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0.02t/a</w:t>
                  </w:r>
                </w:p>
              </w:tc>
              <w:tc>
                <w:tcPr>
                  <w:tcW w:w="2754" w:type="dxa"/>
                  <w:gridSpan w:val="2"/>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运营期</w:t>
                  </w:r>
                </w:p>
              </w:tc>
              <w:tc>
                <w:tcPr>
                  <w:tcW w:w="1486"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设备运行及运输车辆</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75～90dB(A)</w:t>
                  </w:r>
                </w:p>
              </w:tc>
              <w:tc>
                <w:tcPr>
                  <w:tcW w:w="2754"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厂界：昼间≤6</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dB(A) ，夜间≤5</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dB(A)</w:t>
                  </w:r>
                </w:p>
              </w:tc>
            </w:tr>
          </w:tbl>
          <w:p>
            <w:pPr>
              <w:pStyle w:val="80"/>
              <w:keepNext w:val="0"/>
              <w:keepLines w:val="0"/>
              <w:pageBreakBefore w:val="0"/>
              <w:widowControl w:val="0"/>
              <w:kinsoku/>
              <w:wordWrap/>
              <w:overflowPunct/>
              <w:topLinePunct w:val="0"/>
              <w:autoSpaceDE/>
              <w:autoSpaceDN/>
              <w:bidi w:val="0"/>
              <w:snapToGrid/>
              <w:spacing w:line="360" w:lineRule="auto"/>
              <w:ind w:right="0" w:firstLine="482" w:firstLineChars="200"/>
              <w:jc w:val="both"/>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val="0"/>
                <w:color w:val="auto"/>
                <w:sz w:val="24"/>
                <w:highlight w:val="none"/>
                <w:lang w:eastAsia="zh-CN"/>
              </w:rPr>
              <w:t>三</w:t>
            </w:r>
            <w:r>
              <w:rPr>
                <w:rFonts w:hint="default" w:ascii="Times New Roman" w:hAnsi="Times New Roman" w:eastAsia="宋体" w:cs="Times New Roman"/>
                <w:b/>
                <w:bCs w:val="0"/>
                <w:color w:val="auto"/>
                <w:sz w:val="24"/>
                <w:highlight w:val="none"/>
              </w:rPr>
              <w:t>、</w:t>
            </w:r>
            <w:r>
              <w:rPr>
                <w:rFonts w:hint="eastAsia" w:ascii="Times New Roman" w:hAnsi="Times New Roman" w:cs="Times New Roman"/>
                <w:b/>
                <w:bCs w:val="0"/>
                <w:color w:val="auto"/>
                <w:sz w:val="24"/>
                <w:highlight w:val="none"/>
                <w:lang w:val="en-US" w:eastAsia="zh-CN"/>
              </w:rPr>
              <w:t>原项目</w:t>
            </w:r>
            <w:r>
              <w:rPr>
                <w:rFonts w:hint="default" w:ascii="Times New Roman" w:hAnsi="Times New Roman" w:eastAsia="宋体" w:cs="Times New Roman"/>
                <w:b/>
                <w:color w:val="auto"/>
                <w:sz w:val="24"/>
                <w:highlight w:val="none"/>
              </w:rPr>
              <w:t>存在的主要环境问题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color w:val="auto"/>
                <w:sz w:val="24"/>
                <w:szCs w:val="24"/>
                <w:highlight w:val="none"/>
                <w:lang w:eastAsia="zh-CN"/>
              </w:rPr>
              <w:t>原项目各项环境保护设施完好，并有效运行。根据原项目竣工环境保护验收监测报告，原项目产生的废水、废气、噪声均能做到达标排放，固体废物得到</w:t>
            </w:r>
            <w:r>
              <w:rPr>
                <w:rFonts w:hint="eastAsia" w:ascii="Times New Roman" w:hAnsi="Times New Roman" w:eastAsia="宋体" w:cs="Times New Roman"/>
                <w:color w:val="auto"/>
                <w:sz w:val="24"/>
                <w:szCs w:val="24"/>
                <w:highlight w:val="none"/>
                <w:lang w:val="en-US" w:eastAsia="zh-CN"/>
              </w:rPr>
              <w:t>100%合理处置，</w:t>
            </w:r>
            <w:r>
              <w:rPr>
                <w:rFonts w:hint="default" w:ascii="Times New Roman" w:hAnsi="Times New Roman" w:eastAsia="宋体" w:cs="Times New Roman"/>
                <w:color w:val="auto"/>
                <w:spacing w:val="-3"/>
                <w:sz w:val="24"/>
                <w:highlight w:val="none"/>
                <w:lang w:eastAsia="zh-CN"/>
              </w:rPr>
              <w:t>原项目运营至今未收到过任何环保投诉情况</w:t>
            </w:r>
            <w:r>
              <w:rPr>
                <w:rFonts w:hint="eastAsia" w:ascii="Times New Roman" w:hAnsi="Times New Roman" w:eastAsia="宋体" w:cs="Times New Roman"/>
                <w:color w:val="auto"/>
                <w:spacing w:val="-3"/>
                <w:sz w:val="24"/>
                <w:highlight w:val="none"/>
                <w:lang w:eastAsia="zh-CN"/>
              </w:rPr>
              <w:t>，</w:t>
            </w:r>
            <w:r>
              <w:rPr>
                <w:rFonts w:hint="eastAsia" w:ascii="Times New Roman" w:hAnsi="Times New Roman" w:eastAsia="宋体" w:cs="Times New Roman"/>
                <w:color w:val="auto"/>
                <w:sz w:val="24"/>
                <w:szCs w:val="24"/>
                <w:highlight w:val="none"/>
                <w:lang w:val="en-US" w:eastAsia="zh-CN"/>
              </w:rPr>
              <w:t>综上，原项目不存在环境问题。</w:t>
            </w:r>
          </w:p>
        </w:tc>
      </w:tr>
    </w:tbl>
    <w:p>
      <w:pPr>
        <w:pStyle w:val="18"/>
        <w:jc w:val="center"/>
        <w:rPr>
          <w:rFonts w:hint="default" w:ascii="Times New Roman" w:hAnsi="Times New Roman" w:eastAsia="宋体" w:cs="Times New Roman"/>
          <w:snapToGrid w:val="0"/>
          <w:color w:val="0000FF"/>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8"/>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0000FF"/>
          <w:sz w:val="30"/>
          <w:szCs w:val="30"/>
        </w:r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rPr>
      </w:pPr>
      <w:bookmarkStart w:id="6" w:name="_Toc30051"/>
      <w:r>
        <w:rPr>
          <w:rFonts w:hint="default" w:ascii="Times New Roman" w:hAnsi="Times New Roman" w:eastAsia="宋体" w:cs="Times New Roman"/>
          <w:b/>
          <w:bCs/>
          <w:snapToGrid w:val="0"/>
          <w:color w:val="auto"/>
          <w:sz w:val="30"/>
          <w:szCs w:val="30"/>
        </w:rPr>
        <w:t>三、区域环境质量现状、环境保护目标及评价标准</w:t>
      </w:r>
      <w:bookmarkEnd w:id="6"/>
    </w:p>
    <w:tbl>
      <w:tblPr>
        <w:tblStyle w:val="21"/>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现状</w:t>
            </w:r>
          </w:p>
        </w:tc>
        <w:tc>
          <w:tcPr>
            <w:tcW w:w="8605" w:type="dxa"/>
            <w:vAlign w:val="center"/>
          </w:tcPr>
          <w:p>
            <w:pPr>
              <w:pStyle w:val="2"/>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（1）区域基本污染物环境质量现状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lang w:eastAsia="zh-CN"/>
              </w:rPr>
              <w:t>项目位于东川再就业特色产业园区天生桥工业园再生资源基地内4-1号厂房</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eastAsia="zh-CN"/>
              </w:rPr>
              <w:t>该区域环境空气质量功能区划为</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类区，执行《环境空气质量标准》（GB3095-2012）中二级标准。</w:t>
            </w:r>
            <w:r>
              <w:rPr>
                <w:rFonts w:hint="default" w:ascii="Times New Roman" w:hAnsi="Times New Roman" w:eastAsia="Times New Roman"/>
                <w:color w:val="auto"/>
                <w:sz w:val="24"/>
                <w:szCs w:val="24"/>
                <w:highlight w:val="none"/>
                <w:lang w:val="zh-CN"/>
              </w:rPr>
              <w:t>该园区属于东川区管辖的异地工业</w:t>
            </w:r>
            <w:r>
              <w:rPr>
                <w:rFonts w:hint="eastAsia" w:ascii="Times New Roman" w:hAnsi="Times New Roman" w:eastAsia="Times New Roman"/>
                <w:color w:val="auto"/>
                <w:sz w:val="24"/>
                <w:szCs w:val="24"/>
                <w:highlight w:val="none"/>
                <w:lang w:val="zh-CN"/>
              </w:rPr>
              <w:t>园区，该区域位于寻甸县境内。</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根据昆明市生态环境局发布的《2020年度昆明市生态环境状况公报》，</w:t>
            </w:r>
            <w:r>
              <w:rPr>
                <w:rFonts w:hint="default" w:ascii="Times New Roman" w:hAnsi="Times New Roman" w:eastAsia="Times New Roman"/>
                <w:color w:val="auto"/>
                <w:sz w:val="24"/>
                <w:szCs w:val="24"/>
                <w:highlight w:val="none"/>
                <w:lang w:val="zh-CN"/>
              </w:rPr>
              <w:t>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w:t>
            </w:r>
            <w:r>
              <w:rPr>
                <w:rFonts w:hint="eastAsia" w:ascii="Times New Roman" w:hAnsi="Times New Roman" w:eastAsia="Times New Roman"/>
                <w:color w:val="auto"/>
                <w:sz w:val="24"/>
                <w:szCs w:val="24"/>
                <w:highlight w:val="none"/>
                <w:lang w:val="zh-CN"/>
              </w:rPr>
              <w:t>因此</w:t>
            </w:r>
            <w:r>
              <w:rPr>
                <w:rFonts w:hint="default" w:ascii="Times New Roman" w:hAnsi="Times New Roman" w:eastAsia="宋体" w:cs="Times New Roman"/>
                <w:color w:val="auto"/>
                <w:kern w:val="2"/>
                <w:sz w:val="24"/>
                <w:szCs w:val="22"/>
                <w:highlight w:val="none"/>
                <w:lang w:val="en-US" w:eastAsia="zh-CN" w:bidi="ar"/>
              </w:rPr>
              <w:t>项目所在区域为环境空气质量达标区。</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（2）特征污染物环境质量现状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本项目的特征污染物</w:t>
            </w:r>
            <w:r>
              <w:rPr>
                <w:rFonts w:hint="eastAsia" w:cs="Times New Roman"/>
                <w:color w:val="auto"/>
                <w:sz w:val="24"/>
                <w:szCs w:val="24"/>
                <w:highlight w:val="none"/>
                <w:lang w:eastAsia="zh-CN"/>
              </w:rPr>
              <w:t>有</w:t>
            </w:r>
            <w:r>
              <w:rPr>
                <w:rFonts w:hint="default" w:ascii="Times New Roman" w:hAnsi="Times New Roman" w:eastAsia="宋体" w:cs="Times New Roman"/>
                <w:color w:val="auto"/>
                <w:sz w:val="24"/>
                <w:szCs w:val="24"/>
                <w:highlight w:val="none"/>
              </w:rPr>
              <w:t>非甲烷总烃</w:t>
            </w: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TSP</w:t>
            </w:r>
            <w:r>
              <w:rPr>
                <w:rFonts w:hint="eastAsia" w:ascii="Times New Roman" w:hAnsi="Times New Roman" w:eastAsia="宋体" w:cs="Times New Roman"/>
                <w:color w:val="auto"/>
                <w:sz w:val="24"/>
                <w:szCs w:val="24"/>
                <w:highlight w:val="none"/>
                <w:lang w:eastAsia="zh-CN"/>
              </w:rPr>
              <w:t>、氯乙烯和氯化氢</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为了解项目所在区域特征污染物环境质量现状</w:t>
            </w:r>
            <w:r>
              <w:rPr>
                <w:rFonts w:hint="eastAsia" w:ascii="Times New Roman" w:hAnsi="Times New Roman" w:eastAsia="宋体" w:cs="Times New Roman"/>
                <w:b w:val="0"/>
                <w:bCs w:val="0"/>
                <w:color w:val="auto"/>
                <w:sz w:val="24"/>
                <w:szCs w:val="24"/>
                <w:highlight w:val="none"/>
                <w:lang w:val="en-US" w:eastAsia="zh-CN"/>
              </w:rPr>
              <w:t>，</w:t>
            </w:r>
            <w:r>
              <w:rPr>
                <w:rFonts w:hint="eastAsia" w:cs="Times New Roman"/>
                <w:color w:val="auto"/>
                <w:sz w:val="24"/>
                <w:szCs w:val="24"/>
                <w:highlight w:val="none"/>
                <w:lang w:val="en-US" w:eastAsia="zh-CN"/>
              </w:rPr>
              <w:t>云南玛塔环保</w:t>
            </w:r>
            <w:r>
              <w:rPr>
                <w:rFonts w:hint="eastAsia" w:cs="Times New Roman"/>
                <w:color w:val="auto"/>
                <w:kern w:val="0"/>
                <w:sz w:val="24"/>
                <w:szCs w:val="24"/>
                <w:highlight w:val="none"/>
                <w:lang w:val="zh-CN"/>
              </w:rPr>
              <w:t>科技有限公司委托云南鼎祺环境检测有限公司于</w:t>
            </w:r>
            <w:r>
              <w:rPr>
                <w:rFonts w:hint="eastAsia" w:ascii="Times New Roman" w:hAnsi="Times New Roman" w:eastAsia="宋体" w:cs="Times New Roman"/>
                <w:color w:val="auto"/>
                <w:kern w:val="0"/>
                <w:sz w:val="24"/>
                <w:szCs w:val="24"/>
                <w:highlight w:val="none"/>
                <w:lang w:val="en-US" w:eastAsia="zh-CN"/>
              </w:rPr>
              <w:t>20</w:t>
            </w:r>
            <w:r>
              <w:rPr>
                <w:rFonts w:hint="eastAsia" w:cs="Times New Roman"/>
                <w:color w:val="auto"/>
                <w:kern w:val="0"/>
                <w:sz w:val="24"/>
                <w:szCs w:val="24"/>
                <w:highlight w:val="none"/>
                <w:lang w:val="en-US" w:eastAsia="zh-CN"/>
              </w:rPr>
              <w:t>21</w:t>
            </w:r>
            <w:r>
              <w:rPr>
                <w:rFonts w:hint="eastAsia" w:ascii="Times New Roman" w:hAnsi="Times New Roman" w:eastAsia="宋体" w:cs="Times New Roman"/>
                <w:color w:val="auto"/>
                <w:kern w:val="0"/>
                <w:sz w:val="24"/>
                <w:szCs w:val="24"/>
                <w:highlight w:val="none"/>
                <w:lang w:val="en-US" w:eastAsia="zh-CN"/>
              </w:rPr>
              <w:t>年</w:t>
            </w:r>
            <w:r>
              <w:rPr>
                <w:rFonts w:hint="eastAsia" w:cs="Times New Roman"/>
                <w:color w:val="auto"/>
                <w:kern w:val="0"/>
                <w:sz w:val="24"/>
                <w:szCs w:val="24"/>
                <w:highlight w:val="none"/>
                <w:lang w:val="en-US" w:eastAsia="zh-CN"/>
              </w:rPr>
              <w:t>10</w:t>
            </w:r>
            <w:r>
              <w:rPr>
                <w:rFonts w:hint="eastAsia" w:ascii="Times New Roman" w:hAnsi="Times New Roman" w:eastAsia="宋体" w:cs="Times New Roman"/>
                <w:color w:val="auto"/>
                <w:kern w:val="0"/>
                <w:sz w:val="24"/>
                <w:szCs w:val="24"/>
                <w:highlight w:val="none"/>
                <w:lang w:val="en-US" w:eastAsia="zh-CN"/>
              </w:rPr>
              <w:t>月</w:t>
            </w:r>
            <w:r>
              <w:rPr>
                <w:rFonts w:hint="eastAsia" w:cs="Times New Roman"/>
                <w:color w:val="auto"/>
                <w:kern w:val="0"/>
                <w:sz w:val="24"/>
                <w:szCs w:val="24"/>
                <w:highlight w:val="none"/>
                <w:lang w:val="en-US" w:eastAsia="zh-CN"/>
              </w:rPr>
              <w:t>18</w:t>
            </w:r>
            <w:r>
              <w:rPr>
                <w:rFonts w:hint="eastAsia" w:ascii="Times New Roman" w:hAnsi="Times New Roman" w:eastAsia="宋体" w:cs="Times New Roman"/>
                <w:color w:val="auto"/>
                <w:kern w:val="0"/>
                <w:sz w:val="24"/>
                <w:szCs w:val="24"/>
                <w:highlight w:val="none"/>
                <w:lang w:val="en-US" w:eastAsia="zh-CN"/>
              </w:rPr>
              <w:t>日-</w:t>
            </w:r>
            <w:r>
              <w:rPr>
                <w:rFonts w:hint="eastAsia" w:cs="Times New Roman"/>
                <w:color w:val="auto"/>
                <w:kern w:val="0"/>
                <w:sz w:val="24"/>
                <w:szCs w:val="24"/>
                <w:highlight w:val="none"/>
                <w:lang w:val="en-US" w:eastAsia="zh-CN"/>
              </w:rPr>
              <w:t>20</w:t>
            </w:r>
            <w:r>
              <w:rPr>
                <w:rFonts w:hint="eastAsia" w:ascii="Times New Roman" w:hAnsi="Times New Roman" w:eastAsia="宋体" w:cs="Times New Roman"/>
                <w:color w:val="auto"/>
                <w:kern w:val="0"/>
                <w:sz w:val="24"/>
                <w:szCs w:val="24"/>
                <w:highlight w:val="none"/>
                <w:lang w:val="en-US" w:eastAsia="zh-CN"/>
              </w:rPr>
              <w:t>日</w:t>
            </w:r>
            <w:r>
              <w:rPr>
                <w:rFonts w:hint="eastAsia" w:ascii="Times New Roman" w:hAnsi="Times New Roman" w:eastAsia="宋体" w:cs="Times New Roman"/>
                <w:color w:val="auto"/>
                <w:kern w:val="0"/>
                <w:sz w:val="24"/>
                <w:szCs w:val="24"/>
                <w:highlight w:val="none"/>
                <w:lang w:val="zh-CN"/>
              </w:rPr>
              <w:t>对</w:t>
            </w:r>
            <w:r>
              <w:rPr>
                <w:rFonts w:hint="eastAsia" w:cs="Times New Roman"/>
                <w:color w:val="auto"/>
                <w:sz w:val="24"/>
                <w:szCs w:val="24"/>
                <w:highlight w:val="none"/>
                <w:lang w:val="en-US" w:eastAsia="zh-CN"/>
              </w:rPr>
              <w:t>云南玛塔环保</w:t>
            </w:r>
            <w:r>
              <w:rPr>
                <w:rFonts w:hint="eastAsia" w:cs="Times New Roman"/>
                <w:color w:val="auto"/>
                <w:kern w:val="0"/>
                <w:sz w:val="24"/>
                <w:szCs w:val="24"/>
                <w:highlight w:val="none"/>
                <w:lang w:val="zh-CN"/>
              </w:rPr>
              <w:t>科技有限公司</w:t>
            </w:r>
            <w:r>
              <w:rPr>
                <w:rFonts w:hint="eastAsia" w:ascii="Times New Roman" w:hAnsi="Times New Roman" w:eastAsia="宋体" w:cs="Times New Roman"/>
                <w:color w:val="auto"/>
                <w:kern w:val="0"/>
                <w:sz w:val="24"/>
                <w:szCs w:val="24"/>
                <w:highlight w:val="none"/>
                <w:lang w:val="zh-CN"/>
              </w:rPr>
              <w:t>《</w:t>
            </w:r>
            <w:r>
              <w:rPr>
                <w:rFonts w:hint="default" w:ascii="Times New Roman" w:hAnsi="Times New Roman" w:eastAsia="宋体" w:cs="Times New Roman"/>
                <w:color w:val="auto"/>
                <w:sz w:val="24"/>
                <w:szCs w:val="24"/>
                <w:highlight w:val="none"/>
                <w:lang w:eastAsia="zh-CN"/>
              </w:rPr>
              <w:t>云南玛塔环保科技有限公司塑料制品</w:t>
            </w:r>
            <w:r>
              <w:rPr>
                <w:rFonts w:hint="eastAsia" w:cs="Times New Roman"/>
                <w:color w:val="auto"/>
                <w:sz w:val="24"/>
                <w:szCs w:val="24"/>
                <w:highlight w:val="none"/>
                <w:lang w:eastAsia="zh-CN"/>
              </w:rPr>
              <w:t>生产线</w:t>
            </w:r>
            <w:r>
              <w:rPr>
                <w:rFonts w:hint="default" w:ascii="Times New Roman" w:hAnsi="Times New Roman" w:eastAsia="宋体" w:cs="Times New Roman"/>
                <w:color w:val="auto"/>
                <w:sz w:val="24"/>
                <w:szCs w:val="24"/>
                <w:highlight w:val="none"/>
                <w:lang w:eastAsia="zh-CN"/>
              </w:rPr>
              <w:t>建设项目</w:t>
            </w:r>
            <w:r>
              <w:rPr>
                <w:rFonts w:hint="eastAsia" w:ascii="Times New Roman" w:hAnsi="Times New Roman" w:eastAsia="宋体" w:cs="Times New Roman"/>
                <w:color w:val="auto"/>
                <w:kern w:val="0"/>
                <w:sz w:val="24"/>
                <w:szCs w:val="24"/>
                <w:highlight w:val="none"/>
                <w:lang w:val="en-US" w:eastAsia="zh-CN"/>
              </w:rPr>
              <w:t>》空气质量现状</w:t>
            </w:r>
            <w:r>
              <w:rPr>
                <w:rFonts w:hint="eastAsia" w:cs="Times New Roman"/>
                <w:color w:val="auto"/>
                <w:kern w:val="0"/>
                <w:sz w:val="24"/>
                <w:szCs w:val="24"/>
                <w:highlight w:val="none"/>
                <w:lang w:val="en-US" w:eastAsia="zh-CN"/>
              </w:rPr>
              <w:t>进行监测，监测点位于</w:t>
            </w:r>
            <w:r>
              <w:rPr>
                <w:rFonts w:hint="eastAsia" w:cs="Times New Roman"/>
                <w:color w:val="auto"/>
                <w:sz w:val="24"/>
                <w:szCs w:val="24"/>
                <w:highlight w:val="none"/>
                <w:lang w:val="en-US" w:eastAsia="zh-CN"/>
              </w:rPr>
              <w:t>云南玛塔环保</w:t>
            </w:r>
            <w:r>
              <w:rPr>
                <w:rFonts w:hint="eastAsia" w:cs="Times New Roman"/>
                <w:color w:val="auto"/>
                <w:kern w:val="0"/>
                <w:sz w:val="24"/>
                <w:szCs w:val="24"/>
                <w:highlight w:val="none"/>
                <w:lang w:val="zh-CN"/>
              </w:rPr>
              <w:t>科技有限公司</w:t>
            </w:r>
            <w:r>
              <w:rPr>
                <w:rFonts w:hint="eastAsia" w:eastAsia="Times New Roman"/>
                <w:color w:val="auto"/>
                <w:sz w:val="24"/>
                <w:szCs w:val="24"/>
                <w:highlight w:val="none"/>
                <w:lang w:val="zh-CN"/>
              </w:rPr>
              <w:t>东北侧下风向，共</w:t>
            </w:r>
            <w:r>
              <w:rPr>
                <w:rFonts w:hint="eastAsia" w:eastAsia="宋体"/>
                <w:color w:val="auto"/>
                <w:sz w:val="24"/>
                <w:szCs w:val="24"/>
                <w:highlight w:val="none"/>
                <w:lang w:val="en-US" w:eastAsia="zh-CN"/>
              </w:rPr>
              <w:t>1个监测点位</w:t>
            </w:r>
            <w:r>
              <w:rPr>
                <w:rFonts w:hint="eastAsia"/>
                <w:color w:val="auto"/>
                <w:sz w:val="24"/>
                <w:szCs w:val="24"/>
                <w:highlight w:val="none"/>
                <w:lang w:val="en-US" w:eastAsia="zh-CN"/>
              </w:rPr>
              <w:t>，监测点位见表3-1，</w:t>
            </w:r>
            <w:r>
              <w:rPr>
                <w:rFonts w:hint="default" w:ascii="Times New Roman" w:hAnsi="Times New Roman" w:eastAsia="宋体" w:cs="Times New Roman"/>
                <w:b w:val="0"/>
                <w:bCs w:val="0"/>
                <w:color w:val="auto"/>
                <w:sz w:val="24"/>
                <w:szCs w:val="24"/>
                <w:highlight w:val="none"/>
                <w:lang w:val="en-US" w:eastAsia="zh-CN"/>
              </w:rPr>
              <w:t>环境空气质量现状检测结果见表3-</w:t>
            </w:r>
            <w:r>
              <w:rPr>
                <w:rFonts w:hint="eastAsia" w:cs="Times New Roman"/>
                <w:b w:val="0"/>
                <w:bCs w:val="0"/>
                <w:color w:val="auto"/>
                <w:sz w:val="24"/>
                <w:szCs w:val="24"/>
                <w:highlight w:val="none"/>
                <w:lang w:val="en-US" w:eastAsia="zh-CN"/>
              </w:rPr>
              <w:t>2~3-5</w:t>
            </w:r>
            <w:r>
              <w:rPr>
                <w:rFonts w:hint="default" w:ascii="Times New Roman" w:hAnsi="Times New Roman" w:eastAsia="宋体" w:cs="Times New Roman"/>
                <w:b w:val="0"/>
                <w:bCs w:val="0"/>
                <w:color w:val="auto"/>
                <w:sz w:val="24"/>
                <w:szCs w:val="24"/>
                <w:highlight w:val="none"/>
                <w:lang w:val="en-US" w:eastAsia="zh-CN"/>
              </w:rPr>
              <w:t>。</w:t>
            </w:r>
          </w:p>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表</w:t>
            </w:r>
            <w:r>
              <w:rPr>
                <w:rFonts w:hint="default" w:ascii="Times New Roman" w:hAnsi="Times New Roman" w:eastAsia="宋体" w:cs="Times New Roman"/>
                <w:b/>
                <w:bCs w:val="0"/>
                <w:color w:val="auto"/>
                <w:sz w:val="21"/>
                <w:szCs w:val="21"/>
                <w:highlight w:val="none"/>
                <w:lang w:val="en-US" w:eastAsia="zh-CN"/>
              </w:rPr>
              <w:t>3-1  监测点位</w:t>
            </w:r>
            <w:r>
              <w:rPr>
                <w:rFonts w:hint="eastAsia" w:ascii="Times New Roman" w:hAnsi="Times New Roman" w:eastAsia="宋体" w:cs="Times New Roman"/>
                <w:b/>
                <w:bCs w:val="0"/>
                <w:color w:val="auto"/>
                <w:sz w:val="21"/>
                <w:szCs w:val="21"/>
                <w:highlight w:val="none"/>
                <w:lang w:val="en-US" w:eastAsia="zh-CN"/>
              </w:rPr>
              <w:t>表</w:t>
            </w:r>
          </w:p>
          <w:tbl>
            <w:tblPr>
              <w:tblStyle w:val="22"/>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30"/>
              <w:gridCol w:w="1770"/>
              <w:gridCol w:w="129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监测点位名称</w:t>
                  </w:r>
                </w:p>
              </w:tc>
              <w:tc>
                <w:tcPr>
                  <w:tcW w:w="213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监测因子</w:t>
                  </w:r>
                </w:p>
              </w:tc>
              <w:tc>
                <w:tcPr>
                  <w:tcW w:w="177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监测时段</w:t>
                  </w:r>
                </w:p>
              </w:tc>
              <w:tc>
                <w:tcPr>
                  <w:tcW w:w="129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相对本项目方位</w:t>
                  </w:r>
                </w:p>
              </w:tc>
              <w:tc>
                <w:tcPr>
                  <w:tcW w:w="1259"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b/>
                      <w:bCs w:val="0"/>
                      <w:color w:val="auto"/>
                      <w:sz w:val="21"/>
                      <w:szCs w:val="21"/>
                      <w:highlight w:val="none"/>
                      <w:vertAlign w:val="baseline"/>
                      <w:lang w:val="en-US" w:eastAsia="zh-CN"/>
                    </w:rPr>
                  </w:pPr>
                  <w:r>
                    <w:rPr>
                      <w:rFonts w:hint="eastAsia" w:ascii="Times New Roman" w:hAnsi="Times New Roman"/>
                      <w:b/>
                      <w:bCs w:val="0"/>
                      <w:color w:val="auto"/>
                      <w:sz w:val="21"/>
                      <w:szCs w:val="21"/>
                      <w:highlight w:val="none"/>
                      <w:vertAlign w:val="baseline"/>
                      <w:lang w:eastAsia="zh-CN"/>
                    </w:rPr>
                    <w:t>相对本项目距离</w:t>
                  </w:r>
                  <w:r>
                    <w:rPr>
                      <w:rFonts w:hint="eastAsia" w:ascii="Times New Roman" w:hAnsi="Times New Roman"/>
                      <w:b/>
                      <w:bCs w:val="0"/>
                      <w:color w:val="auto"/>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bCs/>
                      <w:color w:val="auto"/>
                      <w:sz w:val="21"/>
                      <w:szCs w:val="21"/>
                      <w:highlight w:val="none"/>
                      <w:vertAlign w:val="baseline"/>
                    </w:rPr>
                  </w:pPr>
                  <w:r>
                    <w:rPr>
                      <w:rFonts w:hint="eastAsia" w:ascii="Times New Roman" w:hAnsi="Times New Roman"/>
                      <w:bCs/>
                      <w:color w:val="auto"/>
                      <w:sz w:val="21"/>
                      <w:szCs w:val="21"/>
                      <w:highlight w:val="none"/>
                      <w:vertAlign w:val="baseline"/>
                      <w:lang w:val="en-US" w:eastAsia="zh-CN"/>
                    </w:rPr>
                    <w:t>云南玛塔环保科技有限公司下风向</w:t>
                  </w:r>
                </w:p>
              </w:tc>
              <w:tc>
                <w:tcPr>
                  <w:tcW w:w="213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bCs/>
                      <w:color w:val="auto"/>
                      <w:sz w:val="21"/>
                      <w:szCs w:val="21"/>
                      <w:highlight w:val="none"/>
                      <w:vertAlign w:val="baseline"/>
                      <w:lang w:val="en-US" w:eastAsia="zh-CN"/>
                    </w:rPr>
                    <w:t>TSP、非甲烷总烃、氯乙烯、氯化氢</w:t>
                  </w:r>
                </w:p>
              </w:tc>
              <w:tc>
                <w:tcPr>
                  <w:tcW w:w="177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bCs/>
                      <w:color w:val="auto"/>
                      <w:sz w:val="21"/>
                      <w:szCs w:val="21"/>
                      <w:highlight w:val="none"/>
                      <w:vertAlign w:val="baseline"/>
                      <w:lang w:val="en-US" w:eastAsia="zh-CN"/>
                    </w:rPr>
                    <w:t>2021年10月18日-10月20日</w:t>
                  </w:r>
                </w:p>
              </w:tc>
              <w:tc>
                <w:tcPr>
                  <w:tcW w:w="129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Cs/>
                      <w:color w:val="auto"/>
                      <w:sz w:val="21"/>
                      <w:szCs w:val="21"/>
                      <w:highlight w:val="none"/>
                      <w:vertAlign w:val="baseline"/>
                      <w:lang w:eastAsia="zh-CN"/>
                    </w:rPr>
                  </w:pPr>
                  <w:r>
                    <w:rPr>
                      <w:rFonts w:hint="eastAsia" w:ascii="Times New Roman" w:hAnsi="Times New Roman"/>
                      <w:bCs/>
                      <w:color w:val="auto"/>
                      <w:sz w:val="21"/>
                      <w:szCs w:val="21"/>
                      <w:highlight w:val="none"/>
                      <w:vertAlign w:val="baseline"/>
                      <w:lang w:eastAsia="zh-CN"/>
                    </w:rPr>
                    <w:t>东北</w:t>
                  </w:r>
                </w:p>
              </w:tc>
              <w:tc>
                <w:tcPr>
                  <w:tcW w:w="1259"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bCs/>
                      <w:color w:val="auto"/>
                      <w:sz w:val="21"/>
                      <w:szCs w:val="21"/>
                      <w:highlight w:val="none"/>
                      <w:vertAlign w:val="baseline"/>
                      <w:lang w:val="en-US" w:eastAsia="zh-CN"/>
                    </w:rPr>
                    <w:t>5</w:t>
                  </w:r>
                </w:p>
              </w:tc>
            </w:tr>
          </w:tbl>
          <w:p>
            <w:pPr>
              <w:tabs>
                <w:tab w:val="left" w:pos="780"/>
              </w:tabs>
              <w:adjustRightInd/>
              <w:snapToGrid/>
              <w:spacing w:line="240" w:lineRule="auto"/>
              <w:ind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表3-2   TSP监测结果   单位：</w:t>
            </w:r>
            <w:r>
              <w:rPr>
                <w:rFonts w:hint="eastAsia"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rPr>
              <w:t>g/m</w:t>
            </w:r>
            <w:r>
              <w:rPr>
                <w:rFonts w:hint="default" w:ascii="Times New Roman" w:hAnsi="Times New Roman" w:eastAsia="宋体" w:cs="Times New Roman"/>
                <w:b/>
                <w:color w:val="auto"/>
                <w:sz w:val="21"/>
                <w:szCs w:val="21"/>
                <w:highlight w:val="none"/>
                <w:vertAlign w:val="superscript"/>
              </w:rPr>
              <w:t>3</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3"/>
              <w:gridCol w:w="1096"/>
              <w:gridCol w:w="1842"/>
              <w:gridCol w:w="1546"/>
              <w:gridCol w:w="137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检测日期</w:t>
                  </w:r>
                </w:p>
              </w:tc>
              <w:tc>
                <w:tcPr>
                  <w:tcW w:w="1096" w:type="dxa"/>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采样点</w:t>
                  </w:r>
                </w:p>
              </w:tc>
              <w:tc>
                <w:tcPr>
                  <w:tcW w:w="1842" w:type="dxa"/>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样品编号</w:t>
                  </w:r>
                </w:p>
              </w:tc>
              <w:tc>
                <w:tcPr>
                  <w:tcW w:w="154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TSP监测结果</w:t>
                  </w:r>
                </w:p>
              </w:tc>
              <w:tc>
                <w:tcPr>
                  <w:tcW w:w="1377" w:type="dxa"/>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TSP</w:t>
                  </w:r>
                  <w:r>
                    <w:rPr>
                      <w:rFonts w:hint="eastAsia" w:ascii="Times New Roman" w:hAnsi="Times New Roman" w:eastAsia="宋体" w:cs="Times New Roman"/>
                      <w:b/>
                      <w:bCs/>
                      <w:color w:val="auto"/>
                      <w:sz w:val="21"/>
                      <w:szCs w:val="21"/>
                      <w:highlight w:val="none"/>
                      <w:lang w:eastAsia="zh-CN"/>
                    </w:rPr>
                    <w:t>标准限值</w:t>
                  </w:r>
                </w:p>
              </w:tc>
              <w:tc>
                <w:tcPr>
                  <w:tcW w:w="105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18</w:t>
                  </w:r>
                </w:p>
              </w:tc>
              <w:tc>
                <w:tcPr>
                  <w:tcW w:w="109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下风向</w:t>
                  </w:r>
                  <w:r>
                    <w:rPr>
                      <w:rFonts w:hint="eastAsia" w:ascii="Times New Roman" w:hAnsi="Times New Roman" w:eastAsia="宋体" w:cs="Times New Roman"/>
                      <w:color w:val="auto"/>
                      <w:sz w:val="21"/>
                      <w:szCs w:val="21"/>
                      <w:highlight w:val="none"/>
                      <w:lang w:val="en-US" w:eastAsia="zh-CN"/>
                    </w:rPr>
                    <w:t>1#</w:t>
                  </w:r>
                </w:p>
              </w:tc>
              <w:tc>
                <w:tcPr>
                  <w:tcW w:w="184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Q211111018-1#-5</w:t>
                  </w:r>
                </w:p>
              </w:tc>
              <w:tc>
                <w:tcPr>
                  <w:tcW w:w="1546"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0.169</w:t>
                  </w:r>
                </w:p>
              </w:tc>
              <w:tc>
                <w:tcPr>
                  <w:tcW w:w="1377"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w:t>
                  </w:r>
                </w:p>
              </w:tc>
              <w:tc>
                <w:tcPr>
                  <w:tcW w:w="105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19</w:t>
                  </w:r>
                </w:p>
              </w:tc>
              <w:tc>
                <w:tcPr>
                  <w:tcW w:w="109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84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Q211111019-1#-5</w:t>
                  </w:r>
                </w:p>
              </w:tc>
              <w:tc>
                <w:tcPr>
                  <w:tcW w:w="1546"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0.139</w:t>
                  </w:r>
                </w:p>
              </w:tc>
              <w:tc>
                <w:tcPr>
                  <w:tcW w:w="1377"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w:t>
                  </w:r>
                </w:p>
              </w:tc>
              <w:tc>
                <w:tcPr>
                  <w:tcW w:w="105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20</w:t>
                  </w:r>
                </w:p>
              </w:tc>
              <w:tc>
                <w:tcPr>
                  <w:tcW w:w="109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842"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Q211111020-1#-5</w:t>
                  </w:r>
                </w:p>
              </w:tc>
              <w:tc>
                <w:tcPr>
                  <w:tcW w:w="1546"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0.140</w:t>
                  </w:r>
                </w:p>
              </w:tc>
              <w:tc>
                <w:tcPr>
                  <w:tcW w:w="1377"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w:t>
                  </w:r>
                </w:p>
              </w:tc>
              <w:tc>
                <w:tcPr>
                  <w:tcW w:w="105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tabs>
                <w:tab w:val="left" w:pos="780"/>
              </w:tabs>
              <w:adjustRightInd/>
              <w:snapToGrid/>
              <w:spacing w:line="240" w:lineRule="auto"/>
              <w:ind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表3-3   非甲烷总烃监测结果   单位：</w:t>
            </w:r>
            <w:r>
              <w:rPr>
                <w:rFonts w:hint="eastAsia"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rPr>
              <w:t>g/m</w:t>
            </w:r>
            <w:r>
              <w:rPr>
                <w:rFonts w:hint="default" w:ascii="Times New Roman" w:hAnsi="Times New Roman" w:eastAsia="宋体" w:cs="Times New Roman"/>
                <w:b/>
                <w:color w:val="auto"/>
                <w:sz w:val="21"/>
                <w:szCs w:val="21"/>
                <w:highlight w:val="none"/>
                <w:vertAlign w:val="superscript"/>
              </w:rPr>
              <w:t>3</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065"/>
              <w:gridCol w:w="1985"/>
              <w:gridCol w:w="1382"/>
              <w:gridCol w:w="138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检测日期</w:t>
                  </w:r>
                </w:p>
              </w:tc>
              <w:tc>
                <w:tcPr>
                  <w:tcW w:w="106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采样点</w:t>
                  </w: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样品编号</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非甲烷总烃</w:t>
                  </w:r>
                </w:p>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监测结果</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非甲烷总烃</w:t>
                  </w:r>
                </w:p>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标准限值</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2021.10.18</w:t>
                  </w:r>
                </w:p>
              </w:tc>
              <w:tc>
                <w:tcPr>
                  <w:tcW w:w="106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下风向1#</w:t>
                  </w: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1.03</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1.03</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1.09</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2021.10.19</w:t>
                  </w: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1.60</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1.57</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1.54</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2021.10.20</w:t>
                  </w: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1.06</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1.10</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09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6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1.13</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tabs>
                <w:tab w:val="left" w:pos="780"/>
              </w:tabs>
              <w:adjustRightInd/>
              <w:snapToGrid/>
              <w:spacing w:line="240" w:lineRule="auto"/>
              <w:ind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表3-</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lang w:eastAsia="zh-CN"/>
              </w:rPr>
              <w:t>氯乙烯</w:t>
            </w:r>
            <w:r>
              <w:rPr>
                <w:rFonts w:hint="default" w:ascii="Times New Roman" w:hAnsi="Times New Roman" w:eastAsia="宋体" w:cs="Times New Roman"/>
                <w:b/>
                <w:color w:val="auto"/>
                <w:sz w:val="21"/>
                <w:szCs w:val="21"/>
                <w:highlight w:val="none"/>
              </w:rPr>
              <w:t>监测结果</w:t>
            </w:r>
            <w:r>
              <w:rPr>
                <w:rFonts w:hint="eastAsia" w:ascii="Times New Roman" w:hAnsi="Times New Roman" w:eastAsia="宋体" w:cs="Times New Roman"/>
                <w:b/>
                <w:color w:val="auto"/>
                <w:sz w:val="21"/>
                <w:szCs w:val="21"/>
                <w:highlight w:val="none"/>
                <w:lang w:eastAsia="zh-CN"/>
              </w:rPr>
              <w:t>（小时值）</w:t>
            </w:r>
            <w:r>
              <w:rPr>
                <w:rFonts w:hint="default" w:ascii="Times New Roman" w:hAnsi="Times New Roman" w:eastAsia="宋体" w:cs="Times New Roman"/>
                <w:b/>
                <w:color w:val="auto"/>
                <w:sz w:val="21"/>
                <w:szCs w:val="21"/>
                <w:highlight w:val="none"/>
              </w:rPr>
              <w:t xml:space="preserve">   单位：</w:t>
            </w:r>
            <w:r>
              <w:rPr>
                <w:rFonts w:hint="eastAsia"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rPr>
              <w:t>g/m</w:t>
            </w:r>
            <w:r>
              <w:rPr>
                <w:rFonts w:hint="default" w:ascii="Times New Roman" w:hAnsi="Times New Roman" w:eastAsia="宋体" w:cs="Times New Roman"/>
                <w:b/>
                <w:color w:val="auto"/>
                <w:sz w:val="21"/>
                <w:szCs w:val="21"/>
                <w:highlight w:val="none"/>
                <w:vertAlign w:val="superscript"/>
              </w:rPr>
              <w:t>3</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4"/>
              <w:gridCol w:w="1050"/>
              <w:gridCol w:w="1985"/>
              <w:gridCol w:w="1382"/>
              <w:gridCol w:w="138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检测日期</w:t>
                  </w:r>
                </w:p>
              </w:tc>
              <w:tc>
                <w:tcPr>
                  <w:tcW w:w="1050" w:type="dxa"/>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采样点</w:t>
                  </w: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样品编号</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氯乙烯</w:t>
                  </w:r>
                  <w:r>
                    <w:rPr>
                      <w:rFonts w:hint="default" w:ascii="Times New Roman" w:hAnsi="Times New Roman" w:eastAsia="宋体" w:cs="Times New Roman"/>
                      <w:b/>
                      <w:bCs/>
                      <w:color w:val="auto"/>
                      <w:sz w:val="21"/>
                      <w:szCs w:val="21"/>
                      <w:highlight w:val="none"/>
                    </w:rPr>
                    <w:t>监测结果</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氯乙烯</w:t>
                  </w:r>
                  <w:r>
                    <w:rPr>
                      <w:rFonts w:hint="default" w:ascii="Times New Roman" w:hAnsi="Times New Roman" w:eastAsia="宋体" w:cs="Times New Roman"/>
                      <w:b/>
                      <w:bCs/>
                      <w:color w:val="auto"/>
                      <w:sz w:val="21"/>
                      <w:szCs w:val="21"/>
                      <w:highlight w:val="none"/>
                    </w:rPr>
                    <w:t>标准限值</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2021.10.18</w:t>
                  </w:r>
                </w:p>
              </w:tc>
              <w:tc>
                <w:tcPr>
                  <w:tcW w:w="105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下风向1#</w:t>
                  </w: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Q211111018-1#-1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Q211111018-1#-2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Q211111018-1#-3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Q211111018-1#-4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2021.10.19</w:t>
                  </w: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Q211111019-1#-1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Q211111019-1#-2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Q211111019-1#-3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Q211111019-1#-4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2021.10.20</w:t>
                  </w: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Q211111020-1#-1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Q211111020-1#-2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Q211111020-1#-3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98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Q211111020-1#-4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0.08</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0.15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tabs>
                <w:tab w:val="left" w:pos="780"/>
              </w:tabs>
              <w:adjustRightInd/>
              <w:snapToGrid/>
              <w:spacing w:line="240" w:lineRule="auto"/>
              <w:ind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表3-</w:t>
            </w:r>
            <w:r>
              <w:rPr>
                <w:rFonts w:hint="eastAsia" w:cs="Times New Roman"/>
                <w:b/>
                <w:color w:val="auto"/>
                <w:sz w:val="21"/>
                <w:szCs w:val="21"/>
                <w:highlight w:val="none"/>
                <w:lang w:val="en-US" w:eastAsia="zh-CN"/>
              </w:rPr>
              <w:t>5</w:t>
            </w:r>
            <w:r>
              <w:rPr>
                <w:rFonts w:hint="default"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lang w:eastAsia="zh-CN"/>
              </w:rPr>
              <w:t>氯化氢</w:t>
            </w:r>
            <w:r>
              <w:rPr>
                <w:rFonts w:hint="default" w:ascii="Times New Roman" w:hAnsi="Times New Roman" w:eastAsia="宋体" w:cs="Times New Roman"/>
                <w:b/>
                <w:color w:val="auto"/>
                <w:sz w:val="21"/>
                <w:szCs w:val="21"/>
                <w:highlight w:val="none"/>
              </w:rPr>
              <w:t>监测结果</w:t>
            </w:r>
            <w:r>
              <w:rPr>
                <w:rFonts w:hint="eastAsia" w:ascii="Times New Roman" w:hAnsi="Times New Roman" w:eastAsia="宋体" w:cs="Times New Roman"/>
                <w:b/>
                <w:color w:val="auto"/>
                <w:sz w:val="21"/>
                <w:szCs w:val="21"/>
                <w:highlight w:val="none"/>
                <w:lang w:eastAsia="zh-CN"/>
              </w:rPr>
              <w:t>（小时值）</w:t>
            </w:r>
            <w:r>
              <w:rPr>
                <w:rFonts w:hint="default" w:ascii="Times New Roman" w:hAnsi="Times New Roman" w:eastAsia="宋体" w:cs="Times New Roman"/>
                <w:b/>
                <w:color w:val="auto"/>
                <w:sz w:val="21"/>
                <w:szCs w:val="21"/>
                <w:highlight w:val="none"/>
              </w:rPr>
              <w:t xml:space="preserve">   单位：</w:t>
            </w:r>
            <w:r>
              <w:rPr>
                <w:rFonts w:hint="eastAsia"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rPr>
              <w:t>g/m</w:t>
            </w:r>
            <w:r>
              <w:rPr>
                <w:rFonts w:hint="default" w:ascii="Times New Roman" w:hAnsi="Times New Roman" w:eastAsia="宋体" w:cs="Times New Roman"/>
                <w:b/>
                <w:color w:val="auto"/>
                <w:sz w:val="21"/>
                <w:szCs w:val="21"/>
                <w:highlight w:val="none"/>
                <w:vertAlign w:val="superscript"/>
              </w:rPr>
              <w:t>3</w:t>
            </w:r>
          </w:p>
          <w:tbl>
            <w:tblPr>
              <w:tblStyle w:val="21"/>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4"/>
              <w:gridCol w:w="1035"/>
              <w:gridCol w:w="2000"/>
              <w:gridCol w:w="1382"/>
              <w:gridCol w:w="138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检测日期</w:t>
                  </w:r>
                </w:p>
              </w:tc>
              <w:tc>
                <w:tcPr>
                  <w:tcW w:w="103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时间</w:t>
                  </w: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样品编号</w:t>
                  </w:r>
                </w:p>
              </w:tc>
              <w:tc>
                <w:tcPr>
                  <w:tcW w:w="1382" w:type="dxa"/>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氯化氢监测结果</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氯化氢</w:t>
                  </w:r>
                  <w:r>
                    <w:rPr>
                      <w:rFonts w:hint="default" w:ascii="Times New Roman" w:hAnsi="Times New Roman" w:eastAsia="宋体" w:cs="Times New Roman"/>
                      <w:b/>
                      <w:bCs/>
                      <w:color w:val="auto"/>
                      <w:sz w:val="21"/>
                      <w:szCs w:val="21"/>
                      <w:highlight w:val="none"/>
                    </w:rPr>
                    <w:t>标准限值</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2021.10.18</w:t>
                  </w:r>
                </w:p>
              </w:tc>
              <w:tc>
                <w:tcPr>
                  <w:tcW w:w="103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下风向1#</w:t>
                  </w: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Q211111018-1#-1</w:t>
                  </w:r>
                </w:p>
              </w:tc>
              <w:tc>
                <w:tcPr>
                  <w:tcW w:w="1382"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Q211111018-1#-4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2021.10.19</w:t>
                  </w: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Q211111019-1#-4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2021.10.20</w:t>
                  </w: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Q211111020-1#-1</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Q211111020-1#-2</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Q211111020-1#-3</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11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03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00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Q211111020-1#-4</w:t>
                  </w:r>
                </w:p>
              </w:tc>
              <w:tc>
                <w:tcPr>
                  <w:tcW w:w="1382"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0.05</w:t>
                  </w:r>
                </w:p>
              </w:tc>
              <w:tc>
                <w:tcPr>
                  <w:tcW w:w="1383"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0.05</w:t>
                  </w:r>
                </w:p>
              </w:tc>
              <w:tc>
                <w:tcPr>
                  <w:tcW w:w="1388"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pStyle w:val="57"/>
              <w:keepNext w:val="0"/>
              <w:keepLines w:val="0"/>
              <w:pageBreakBefore w:val="0"/>
              <w:widowControl w:val="0"/>
              <w:kinsoku/>
              <w:wordWrap/>
              <w:overflowPunct/>
              <w:topLinePunct w:val="0"/>
              <w:autoSpaceDE w:val="0"/>
              <w:autoSpaceDN w:val="0"/>
              <w:bidi w:val="0"/>
              <w:adjustRightInd w:val="0"/>
              <w:snapToGrid/>
              <w:spacing w:line="348" w:lineRule="auto"/>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zh-CN"/>
              </w:rPr>
              <w:t>综上，根据现状监测结果可知，</w:t>
            </w:r>
            <w:r>
              <w:rPr>
                <w:rFonts w:hint="eastAsia" w:cs="Times New Roman"/>
                <w:color w:val="auto"/>
                <w:highlight w:val="none"/>
                <w:lang w:eastAsia="zh-CN"/>
              </w:rPr>
              <w:t>项目</w:t>
            </w:r>
            <w:r>
              <w:rPr>
                <w:rFonts w:hint="default" w:ascii="Times New Roman" w:hAnsi="Times New Roman" w:eastAsia="宋体" w:cs="Times New Roman"/>
                <w:color w:val="auto"/>
                <w:highlight w:val="none"/>
              </w:rPr>
              <w:t>评价区域内监测的TSP能达到《环境空气质量标准》（GB3095-2012）二级标准的要求</w:t>
            </w:r>
            <w:r>
              <w:rPr>
                <w:rFonts w:hint="default" w:ascii="Times New Roman" w:hAnsi="Times New Roman" w:eastAsia="宋体" w:cs="Times New Roman"/>
                <w:color w:val="auto"/>
                <w:highlight w:val="none"/>
                <w:lang w:eastAsia="zh-CN"/>
              </w:rPr>
              <w:t>；</w:t>
            </w:r>
            <w:r>
              <w:rPr>
                <w:rFonts w:hint="eastAsia" w:cs="Times New Roman"/>
                <w:color w:val="auto"/>
                <w:sz w:val="24"/>
                <w:szCs w:val="24"/>
                <w:highlight w:val="none"/>
                <w:lang w:eastAsia="zh-CN"/>
              </w:rPr>
              <w:t>非甲烷总烃、氯乙烯</w:t>
            </w:r>
            <w:r>
              <w:rPr>
                <w:rFonts w:hint="default" w:ascii="Times New Roman" w:hAnsi="Times New Roman" w:eastAsia="宋体" w:cs="Times New Roman"/>
                <w:color w:val="auto"/>
                <w:sz w:val="24"/>
                <w:szCs w:val="24"/>
                <w:highlight w:val="none"/>
                <w:lang w:eastAsia="zh-CN"/>
              </w:rPr>
              <w:t>满足</w:t>
            </w:r>
            <w:r>
              <w:rPr>
                <w:rFonts w:hint="eastAsia" w:cs="Times New Roman"/>
                <w:color w:val="auto"/>
                <w:sz w:val="24"/>
                <w:szCs w:val="24"/>
                <w:highlight w:val="none"/>
                <w:lang w:eastAsia="zh-CN"/>
              </w:rPr>
              <w:t>《大气污染物综合排放标准详解》；氯化氢满足</w:t>
            </w:r>
            <w:r>
              <w:rPr>
                <w:rFonts w:hint="default" w:ascii="Times New Roman" w:hAnsi="Times New Roman" w:eastAsia="宋体" w:cs="Times New Roman"/>
                <w:color w:val="auto"/>
                <w:sz w:val="24"/>
                <w:szCs w:val="24"/>
                <w:highlight w:val="none"/>
              </w:rPr>
              <w:t>《环境影响评价技术导则 大气环境</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HJ2.2-2018</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》附录D中的浓度限值</w:t>
            </w:r>
            <w:r>
              <w:rPr>
                <w:rFonts w:hint="default" w:ascii="Times New Roman" w:hAnsi="Times New Roman" w:eastAsia="宋体" w:cs="Times New Roman"/>
                <w:color w:val="auto"/>
                <w:sz w:val="24"/>
                <w:szCs w:val="24"/>
                <w:highlight w:val="none"/>
                <w:lang w:eastAsia="zh-CN"/>
              </w:rPr>
              <w:t>要求。</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highlight w:val="none"/>
              </w:rPr>
              <w:t>地表水环境质量现状</w:t>
            </w:r>
          </w:p>
          <w:p>
            <w:pPr>
              <w:adjustRightInd/>
              <w:snapToGrid/>
              <w:spacing w:line="348" w:lineRule="auto"/>
              <w:ind w:firstLine="520" w:firstLineChars="21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项目区最近地表水体为</w:t>
            </w:r>
            <w:r>
              <w:rPr>
                <w:rFonts w:hint="default" w:ascii="Times New Roman" w:hAnsi="Times New Roman" w:eastAsia="宋体" w:cs="Times New Roman"/>
                <w:color w:val="auto"/>
                <w:sz w:val="24"/>
                <w:szCs w:val="24"/>
                <w:highlight w:val="none"/>
                <w:lang w:val="zh-CN"/>
              </w:rPr>
              <w:t>北面3.</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zh-CN"/>
              </w:rPr>
              <w:t>km处的甸头大河</w:t>
            </w:r>
            <w:r>
              <w:rPr>
                <w:rFonts w:hint="default" w:ascii="Times New Roman" w:hAnsi="Times New Roman" w:eastAsia="宋体" w:cs="Times New Roman"/>
                <w:color w:val="auto"/>
                <w:spacing w:val="5"/>
                <w:sz w:val="24"/>
                <w:szCs w:val="24"/>
                <w:highlight w:val="none"/>
              </w:rPr>
              <w:t>，</w:t>
            </w:r>
            <w:r>
              <w:rPr>
                <w:rFonts w:hint="eastAsia" w:cs="Times New Roman"/>
                <w:color w:val="auto"/>
                <w:spacing w:val="5"/>
                <w:sz w:val="24"/>
                <w:szCs w:val="24"/>
                <w:highlight w:val="none"/>
                <w:lang w:eastAsia="zh-CN"/>
              </w:rPr>
              <w:t>下游汇入小江，</w:t>
            </w:r>
            <w:r>
              <w:rPr>
                <w:rFonts w:hint="default" w:ascii="Times New Roman" w:hAnsi="Times New Roman" w:eastAsia="宋体" w:cs="Times New Roman"/>
                <w:color w:val="auto"/>
                <w:sz w:val="24"/>
                <w:szCs w:val="24"/>
                <w:highlight w:val="none"/>
                <w:lang w:val="zh-CN"/>
              </w:rPr>
              <w:t>甸头大河为小江流域清水海出口一东川区</w:t>
            </w:r>
            <w:r>
              <w:rPr>
                <w:rFonts w:hint="eastAsia" w:ascii="Times New Roman" w:hAnsi="Times New Roman" w:eastAsia="宋体" w:cs="Times New Roman"/>
                <w:color w:val="auto"/>
                <w:sz w:val="24"/>
                <w:szCs w:val="24"/>
                <w:highlight w:val="none"/>
                <w:lang w:val="zh-CN"/>
              </w:rPr>
              <w:t>入金沙江口</w:t>
            </w:r>
            <w:r>
              <w:rPr>
                <w:rFonts w:hint="default" w:ascii="Times New Roman" w:hAnsi="Times New Roman" w:eastAsia="宋体" w:cs="Times New Roman"/>
                <w:color w:val="auto"/>
                <w:sz w:val="24"/>
                <w:szCs w:val="24"/>
                <w:highlight w:val="none"/>
                <w:lang w:val="zh-CN"/>
              </w:rPr>
              <w:t>。根据</w:t>
            </w:r>
            <w:r>
              <w:rPr>
                <w:rFonts w:hint="eastAsia"/>
                <w:color w:val="auto"/>
                <w:sz w:val="24"/>
                <w:szCs w:val="24"/>
                <w:highlight w:val="none"/>
              </w:rPr>
              <w:t>《云南省水功能区划（2014年修订）》，</w:t>
            </w:r>
            <w:r>
              <w:rPr>
                <w:rFonts w:hint="default" w:ascii="Times New Roman" w:hAnsi="Times New Roman" w:eastAsia="宋体" w:cs="Times New Roman"/>
                <w:color w:val="auto"/>
                <w:sz w:val="24"/>
                <w:szCs w:val="24"/>
                <w:highlight w:val="none"/>
                <w:lang w:val="zh-CN"/>
              </w:rPr>
              <w:t>小江“</w:t>
            </w:r>
            <w:r>
              <w:rPr>
                <w:rFonts w:hint="eastAsia" w:ascii="Times New Roman" w:hAnsi="Times New Roman" w:eastAsia="宋体" w:cs="Times New Roman"/>
                <w:color w:val="auto"/>
                <w:sz w:val="24"/>
                <w:szCs w:val="24"/>
                <w:highlight w:val="none"/>
                <w:lang w:val="zh-CN"/>
              </w:rPr>
              <w:t>清水海出口至东川区入金沙江口</w:t>
            </w:r>
            <w:r>
              <w:rPr>
                <w:rFonts w:hint="default" w:ascii="Times New Roman" w:hAnsi="Times New Roman" w:eastAsia="宋体" w:cs="Times New Roman"/>
                <w:color w:val="auto"/>
                <w:sz w:val="24"/>
                <w:szCs w:val="24"/>
                <w:highlight w:val="none"/>
                <w:lang w:val="zh-CN"/>
              </w:rPr>
              <w:t>”段，</w:t>
            </w:r>
            <w:r>
              <w:rPr>
                <w:rFonts w:hint="eastAsia" w:ascii="Times New Roman" w:hAnsi="Times New Roman" w:eastAsia="宋体" w:cs="Times New Roman"/>
                <w:color w:val="auto"/>
                <w:sz w:val="24"/>
                <w:szCs w:val="24"/>
                <w:highlight w:val="none"/>
              </w:rPr>
              <w:t>全长141.0km，现状水质为Ⅲ～劣Ⅴ类，规划水平年水质目标为Ⅲ类。</w:t>
            </w:r>
            <w:r>
              <w:rPr>
                <w:rFonts w:hint="default" w:ascii="Times New Roman" w:hAnsi="Times New Roman" w:eastAsia="宋体" w:cs="Times New Roman"/>
                <w:color w:val="auto"/>
                <w:sz w:val="24"/>
                <w:szCs w:val="24"/>
                <w:highlight w:val="none"/>
              </w:rPr>
              <w:t>执行《地表水环境质量标准》（GB3838-2002）</w:t>
            </w:r>
            <w:r>
              <w:rPr>
                <w:rFonts w:hint="default" w:ascii="Times New Roman" w:hAnsi="Times New Roman" w:eastAsia="宋体" w:cs="Times New Roman"/>
                <w:color w:val="auto"/>
                <w:sz w:val="24"/>
                <w:szCs w:val="24"/>
                <w:highlight w:val="none"/>
                <w:lang w:val="zh-CN"/>
              </w:rPr>
              <w:t>Ⅲ</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 4 \* ROMAN \* MERGEFORMAT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类标准。具体限值见表</w:t>
            </w:r>
            <w:r>
              <w:rPr>
                <w:rFonts w:hint="eastAsia"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rPr>
              <w:t>所示。</w:t>
            </w:r>
          </w:p>
          <w:p>
            <w:pPr>
              <w:tabs>
                <w:tab w:val="center" w:pos="3899"/>
              </w:tabs>
              <w:spacing w:line="240" w:lineRule="auto"/>
              <w:ind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3-6</w:t>
            </w:r>
            <w:r>
              <w:rPr>
                <w:rFonts w:hint="default" w:ascii="Times New Roman" w:hAnsi="Times New Roman" w:eastAsia="宋体" w:cs="Times New Roman"/>
                <w:b/>
                <w:color w:val="auto"/>
                <w:sz w:val="21"/>
                <w:szCs w:val="21"/>
                <w:highlight w:val="none"/>
              </w:rPr>
              <w:t xml:space="preserve">   《地表水环境质量标准》  单位：mg/L，PH为无量纲</w:t>
            </w:r>
          </w:p>
          <w:tbl>
            <w:tblPr>
              <w:tblStyle w:val="21"/>
              <w:tblW w:w="8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75"/>
              <w:gridCol w:w="795"/>
              <w:gridCol w:w="540"/>
              <w:gridCol w:w="600"/>
              <w:gridCol w:w="585"/>
              <w:gridCol w:w="675"/>
              <w:gridCol w:w="585"/>
              <w:gridCol w:w="735"/>
              <w:gridCol w:w="480"/>
              <w:gridCol w:w="480"/>
              <w:gridCol w:w="510"/>
              <w:gridCol w:w="480"/>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4"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项目</w:t>
                  </w:r>
                </w:p>
              </w:tc>
              <w:tc>
                <w:tcPr>
                  <w:tcW w:w="67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pH（无量纲）</w:t>
                  </w:r>
                </w:p>
              </w:tc>
              <w:tc>
                <w:tcPr>
                  <w:tcW w:w="79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ascii="Times New Roman" w:hAnsi="Times New Roman" w:eastAsia="宋体" w:cs="Times New Roman"/>
                      <w:b/>
                      <w:bCs/>
                      <w:color w:val="auto"/>
                      <w:sz w:val="18"/>
                      <w:szCs w:val="18"/>
                      <w:highlight w:val="none"/>
                      <w:lang w:eastAsia="zh-CN"/>
                    </w:rPr>
                  </w:pPr>
                  <w:r>
                    <w:rPr>
                      <w:rFonts w:hint="eastAsia" w:cs="Times New Roman"/>
                      <w:b/>
                      <w:bCs/>
                      <w:color w:val="auto"/>
                      <w:sz w:val="18"/>
                      <w:szCs w:val="18"/>
                      <w:highlight w:val="none"/>
                      <w:lang w:eastAsia="zh-CN"/>
                    </w:rPr>
                    <w:t>高锰酸盐指数</w:t>
                  </w:r>
                </w:p>
              </w:tc>
              <w:tc>
                <w:tcPr>
                  <w:tcW w:w="54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COD</w:t>
                  </w:r>
                  <w:r>
                    <w:rPr>
                      <w:rFonts w:hint="default" w:ascii="Times New Roman" w:hAnsi="Times New Roman" w:eastAsia="宋体" w:cs="Times New Roman"/>
                      <w:b/>
                      <w:bCs/>
                      <w:color w:val="auto"/>
                      <w:sz w:val="18"/>
                      <w:szCs w:val="18"/>
                      <w:highlight w:val="none"/>
                      <w:vertAlign w:val="subscript"/>
                    </w:rPr>
                    <w:t>Cr</w:t>
                  </w:r>
                </w:p>
              </w:tc>
              <w:tc>
                <w:tcPr>
                  <w:tcW w:w="60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BOD</w:t>
                  </w:r>
                  <w:r>
                    <w:rPr>
                      <w:rFonts w:hint="default" w:ascii="Times New Roman" w:hAnsi="Times New Roman" w:eastAsia="宋体" w:cs="Times New Roman"/>
                      <w:b/>
                      <w:bCs/>
                      <w:color w:val="auto"/>
                      <w:sz w:val="18"/>
                      <w:szCs w:val="18"/>
                      <w:highlight w:val="none"/>
                      <w:vertAlign w:val="subscript"/>
                    </w:rPr>
                    <w:t>5</w:t>
                  </w:r>
                </w:p>
              </w:tc>
              <w:tc>
                <w:tcPr>
                  <w:tcW w:w="58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总磷</w:t>
                  </w:r>
                </w:p>
              </w:tc>
              <w:tc>
                <w:tcPr>
                  <w:tcW w:w="67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氨氮</w:t>
                  </w:r>
                </w:p>
              </w:tc>
              <w:tc>
                <w:tcPr>
                  <w:tcW w:w="58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ascii="Times New Roman" w:hAnsi="Times New Roman" w:eastAsia="宋体" w:cs="Times New Roman"/>
                      <w:b/>
                      <w:bCs/>
                      <w:color w:val="auto"/>
                      <w:sz w:val="18"/>
                      <w:szCs w:val="18"/>
                      <w:highlight w:val="none"/>
                      <w:lang w:eastAsia="zh-CN"/>
                    </w:rPr>
                  </w:pPr>
                  <w:r>
                    <w:rPr>
                      <w:rFonts w:hint="eastAsia" w:cs="Times New Roman"/>
                      <w:b/>
                      <w:bCs/>
                      <w:color w:val="auto"/>
                      <w:sz w:val="18"/>
                      <w:szCs w:val="18"/>
                      <w:highlight w:val="none"/>
                      <w:lang w:eastAsia="zh-CN"/>
                    </w:rPr>
                    <w:t>石油类</w:t>
                  </w:r>
                </w:p>
              </w:tc>
              <w:tc>
                <w:tcPr>
                  <w:tcW w:w="73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ascii="Times New Roman" w:hAnsi="Times New Roman" w:eastAsia="宋体" w:cs="Times New Roman"/>
                      <w:b/>
                      <w:bCs/>
                      <w:color w:val="auto"/>
                      <w:sz w:val="18"/>
                      <w:szCs w:val="18"/>
                      <w:highlight w:val="none"/>
                      <w:lang w:eastAsia="zh-CN"/>
                    </w:rPr>
                  </w:pPr>
                  <w:r>
                    <w:rPr>
                      <w:rFonts w:hint="eastAsia" w:cs="Times New Roman"/>
                      <w:b/>
                      <w:bCs/>
                      <w:color w:val="auto"/>
                      <w:sz w:val="18"/>
                      <w:szCs w:val="18"/>
                      <w:highlight w:val="none"/>
                      <w:lang w:eastAsia="zh-CN"/>
                    </w:rPr>
                    <w:t>粪大肠杆菌</w:t>
                  </w:r>
                </w:p>
              </w:tc>
              <w:tc>
                <w:tcPr>
                  <w:tcW w:w="48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ascii="Times New Roman" w:hAnsi="Times New Roman" w:eastAsia="宋体" w:cs="Times New Roman"/>
                      <w:b/>
                      <w:bCs/>
                      <w:color w:val="auto"/>
                      <w:sz w:val="18"/>
                      <w:szCs w:val="18"/>
                      <w:highlight w:val="none"/>
                      <w:lang w:eastAsia="zh-CN"/>
                    </w:rPr>
                  </w:pPr>
                  <w:r>
                    <w:rPr>
                      <w:rFonts w:hint="eastAsia" w:cs="Times New Roman"/>
                      <w:b/>
                      <w:bCs/>
                      <w:color w:val="auto"/>
                      <w:sz w:val="18"/>
                      <w:szCs w:val="18"/>
                      <w:highlight w:val="none"/>
                      <w:lang w:eastAsia="zh-CN"/>
                    </w:rPr>
                    <w:t>汞</w:t>
                  </w:r>
                </w:p>
              </w:tc>
              <w:tc>
                <w:tcPr>
                  <w:tcW w:w="48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ascii="Times New Roman" w:hAnsi="Times New Roman" w:eastAsia="宋体" w:cs="Times New Roman"/>
                      <w:b/>
                      <w:bCs/>
                      <w:color w:val="auto"/>
                      <w:sz w:val="18"/>
                      <w:szCs w:val="18"/>
                      <w:highlight w:val="none"/>
                      <w:lang w:eastAsia="zh-CN"/>
                    </w:rPr>
                  </w:pPr>
                  <w:r>
                    <w:rPr>
                      <w:rFonts w:hint="eastAsia" w:cs="Times New Roman"/>
                      <w:b/>
                      <w:bCs/>
                      <w:color w:val="auto"/>
                      <w:sz w:val="18"/>
                      <w:szCs w:val="18"/>
                      <w:highlight w:val="none"/>
                      <w:lang w:eastAsia="zh-CN"/>
                    </w:rPr>
                    <w:t>六价铬</w:t>
                  </w:r>
                </w:p>
              </w:tc>
              <w:tc>
                <w:tcPr>
                  <w:tcW w:w="51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cs="Times New Roman"/>
                      <w:b/>
                      <w:bCs/>
                      <w:color w:val="auto"/>
                      <w:sz w:val="18"/>
                      <w:szCs w:val="18"/>
                      <w:highlight w:val="none"/>
                      <w:lang w:eastAsia="zh-CN"/>
                    </w:rPr>
                  </w:pPr>
                  <w:r>
                    <w:rPr>
                      <w:rFonts w:hint="eastAsia" w:cs="Times New Roman"/>
                      <w:b/>
                      <w:bCs/>
                      <w:color w:val="auto"/>
                      <w:sz w:val="18"/>
                      <w:szCs w:val="18"/>
                      <w:highlight w:val="none"/>
                      <w:lang w:eastAsia="zh-CN"/>
                    </w:rPr>
                    <w:t>砷</w:t>
                  </w:r>
                </w:p>
              </w:tc>
              <w:tc>
                <w:tcPr>
                  <w:tcW w:w="48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ascii="Times New Roman" w:hAnsi="Times New Roman" w:eastAsia="宋体" w:cs="Times New Roman"/>
                      <w:b/>
                      <w:bCs/>
                      <w:color w:val="auto"/>
                      <w:sz w:val="18"/>
                      <w:szCs w:val="18"/>
                      <w:highlight w:val="none"/>
                      <w:lang w:eastAsia="zh-CN"/>
                    </w:rPr>
                  </w:pPr>
                  <w:r>
                    <w:rPr>
                      <w:rFonts w:hint="eastAsia" w:cs="Times New Roman"/>
                      <w:b/>
                      <w:bCs/>
                      <w:color w:val="auto"/>
                      <w:sz w:val="18"/>
                      <w:szCs w:val="18"/>
                      <w:highlight w:val="none"/>
                      <w:lang w:eastAsia="zh-CN"/>
                    </w:rPr>
                    <w:t>铅</w:t>
                  </w:r>
                </w:p>
              </w:tc>
              <w:tc>
                <w:tcPr>
                  <w:tcW w:w="44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eastAsia" w:ascii="Times New Roman" w:hAnsi="Times New Roman" w:eastAsia="宋体" w:cs="Times New Roman"/>
                      <w:b/>
                      <w:bCs/>
                      <w:color w:val="auto"/>
                      <w:sz w:val="18"/>
                      <w:szCs w:val="18"/>
                      <w:highlight w:val="none"/>
                      <w:lang w:eastAsia="zh-CN"/>
                    </w:rPr>
                  </w:pPr>
                  <w:r>
                    <w:rPr>
                      <w:rFonts w:hint="eastAsia" w:cs="Times New Roman"/>
                      <w:b/>
                      <w:bCs/>
                      <w:color w:val="auto"/>
                      <w:sz w:val="18"/>
                      <w:szCs w:val="18"/>
                      <w:highlight w:val="none"/>
                      <w:lang w:eastAsia="zh-CN"/>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4"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Ⅲ标准值</w:t>
                  </w:r>
                </w:p>
              </w:tc>
              <w:tc>
                <w:tcPr>
                  <w:tcW w:w="67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w:t>
                  </w:r>
                </w:p>
              </w:tc>
              <w:tc>
                <w:tcPr>
                  <w:tcW w:w="79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p>
              </w:tc>
              <w:tc>
                <w:tcPr>
                  <w:tcW w:w="54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w:t>
                  </w:r>
                </w:p>
              </w:tc>
              <w:tc>
                <w:tcPr>
                  <w:tcW w:w="600"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w:t>
                  </w:r>
                </w:p>
              </w:tc>
              <w:tc>
                <w:tcPr>
                  <w:tcW w:w="58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w:t>
                  </w:r>
                </w:p>
              </w:tc>
              <w:tc>
                <w:tcPr>
                  <w:tcW w:w="675" w:type="dxa"/>
                  <w:noWrap w:val="0"/>
                  <w:vAlign w:val="center"/>
                </w:tcPr>
                <w:p>
                  <w:pPr>
                    <w:pStyle w:val="10"/>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58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eastAsia" w:cs="Times New Roman"/>
                      <w:color w:val="auto"/>
                      <w:sz w:val="18"/>
                      <w:szCs w:val="18"/>
                      <w:highlight w:val="none"/>
                      <w:lang w:val="en-US" w:eastAsia="zh-CN"/>
                    </w:rPr>
                    <w:t>0.05</w:t>
                  </w:r>
                </w:p>
              </w:tc>
              <w:tc>
                <w:tcPr>
                  <w:tcW w:w="73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w:t>
                  </w:r>
                  <w:r>
                    <w:rPr>
                      <w:rFonts w:hint="eastAsia" w:cs="Times New Roman"/>
                      <w:color w:val="auto"/>
                      <w:sz w:val="18"/>
                      <w:szCs w:val="18"/>
                      <w:highlight w:val="none"/>
                      <w:lang w:val="en-US" w:eastAsia="zh-CN"/>
                    </w:rPr>
                    <w:t>0000</w:t>
                  </w:r>
                </w:p>
              </w:tc>
              <w:tc>
                <w:tcPr>
                  <w:tcW w:w="480"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eastAsia" w:cs="Times New Roman"/>
                      <w:color w:val="auto"/>
                      <w:sz w:val="18"/>
                      <w:szCs w:val="18"/>
                      <w:highlight w:val="none"/>
                      <w:lang w:val="en-US" w:eastAsia="zh-CN"/>
                    </w:rPr>
                    <w:t>0.0001</w:t>
                  </w:r>
                </w:p>
              </w:tc>
              <w:tc>
                <w:tcPr>
                  <w:tcW w:w="480"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eastAsia" w:cs="Times New Roman"/>
                      <w:color w:val="auto"/>
                      <w:sz w:val="18"/>
                      <w:szCs w:val="18"/>
                      <w:highlight w:val="none"/>
                      <w:lang w:val="en-US" w:eastAsia="zh-CN"/>
                    </w:rPr>
                    <w:t>0.05</w:t>
                  </w:r>
                </w:p>
              </w:tc>
              <w:tc>
                <w:tcPr>
                  <w:tcW w:w="510"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eastAsia" w:cs="Times New Roman"/>
                      <w:color w:val="auto"/>
                      <w:sz w:val="18"/>
                      <w:szCs w:val="18"/>
                      <w:highlight w:val="none"/>
                      <w:lang w:val="en-US" w:eastAsia="zh-CN"/>
                    </w:rPr>
                    <w:t>0.05</w:t>
                  </w:r>
                </w:p>
              </w:tc>
              <w:tc>
                <w:tcPr>
                  <w:tcW w:w="480"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w:t>
                  </w:r>
                  <w:r>
                    <w:rPr>
                      <w:rFonts w:hint="eastAsia" w:cs="Times New Roman"/>
                      <w:color w:val="auto"/>
                      <w:sz w:val="18"/>
                      <w:szCs w:val="18"/>
                      <w:highlight w:val="none"/>
                      <w:lang w:val="en-US" w:eastAsia="zh-CN"/>
                    </w:rPr>
                    <w:t>0.05</w:t>
                  </w:r>
                </w:p>
              </w:tc>
              <w:tc>
                <w:tcPr>
                  <w:tcW w:w="445" w:type="dxa"/>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firstLine="0" w:firstLineChars="0"/>
                    <w:jc w:val="center"/>
                    <w:textAlignment w:val="baseline"/>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r>
          </w:tbl>
          <w:p>
            <w:pPr>
              <w:adjustRightInd/>
              <w:snapToGrid/>
              <w:spacing w:line="348" w:lineRule="auto"/>
              <w:ind w:firstLine="504" w:firstLineChars="21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本次评价引用《天生桥特色产业园区污水处理厂建设项目环境影响报告书》中对甸头大河的水质监测数据对甸头大河水质进行评价。云南省东川再就业特区天生桥特色产业园区管委会委托云南环绿环境检测技术有限公司2019年6月25日至6月27日按有关规范对甸头大河水质进行了采样监测，监测</w:t>
            </w:r>
            <w:r>
              <w:rPr>
                <w:rFonts w:hint="eastAsia" w:cs="Times New Roman"/>
                <w:color w:val="auto"/>
                <w:sz w:val="24"/>
                <w:szCs w:val="24"/>
                <w:highlight w:val="none"/>
                <w:lang w:val="zh-CN"/>
              </w:rPr>
              <w:t>点位见表</w:t>
            </w:r>
            <w:r>
              <w:rPr>
                <w:rFonts w:hint="eastAsia"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lang w:val="zh-CN"/>
              </w:rPr>
              <w:t>结果见表3-</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zh-CN"/>
              </w:rPr>
              <w:t>。</w:t>
            </w:r>
          </w:p>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eastAsia="zh-CN"/>
              </w:rPr>
              <w:t>表</w:t>
            </w:r>
            <w:r>
              <w:rPr>
                <w:rFonts w:hint="default" w:ascii="Times New Roman" w:hAnsi="Times New Roman" w:eastAsia="宋体" w:cs="Times New Roman"/>
                <w:b/>
                <w:bCs w:val="0"/>
                <w:color w:val="auto"/>
                <w:sz w:val="21"/>
                <w:szCs w:val="21"/>
                <w:highlight w:val="none"/>
                <w:lang w:val="en-US" w:eastAsia="zh-CN"/>
              </w:rPr>
              <w:t>3-</w:t>
            </w:r>
            <w:r>
              <w:rPr>
                <w:rFonts w:hint="eastAsia" w:ascii="Times New Roman" w:hAnsi="Times New Roman" w:cs="Times New Roman"/>
                <w:b/>
                <w:bCs w:val="0"/>
                <w:color w:val="auto"/>
                <w:sz w:val="21"/>
                <w:szCs w:val="21"/>
                <w:highlight w:val="none"/>
                <w:lang w:val="en-US" w:eastAsia="zh-CN"/>
              </w:rPr>
              <w:t>7</w:t>
            </w:r>
            <w:r>
              <w:rPr>
                <w:rFonts w:hint="default" w:ascii="Times New Roman" w:hAnsi="Times New Roman" w:eastAsia="宋体" w:cs="Times New Roman"/>
                <w:b/>
                <w:bCs w:val="0"/>
                <w:color w:val="auto"/>
                <w:sz w:val="21"/>
                <w:szCs w:val="21"/>
                <w:highlight w:val="none"/>
                <w:lang w:val="en-US" w:eastAsia="zh-CN"/>
              </w:rPr>
              <w:t xml:space="preserve">  监测点位</w:t>
            </w:r>
            <w:r>
              <w:rPr>
                <w:rFonts w:hint="eastAsia" w:ascii="Times New Roman" w:hAnsi="Times New Roman" w:eastAsia="宋体" w:cs="Times New Roman"/>
                <w:b/>
                <w:bCs w:val="0"/>
                <w:color w:val="auto"/>
                <w:sz w:val="21"/>
                <w:szCs w:val="21"/>
                <w:highlight w:val="none"/>
                <w:lang w:val="en-US" w:eastAsia="zh-CN"/>
              </w:rPr>
              <w:t>表</w:t>
            </w:r>
          </w:p>
          <w:tbl>
            <w:tblPr>
              <w:tblStyle w:val="22"/>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130"/>
              <w:gridCol w:w="1770"/>
              <w:gridCol w:w="129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监测点位名称</w:t>
                  </w:r>
                </w:p>
              </w:tc>
              <w:tc>
                <w:tcPr>
                  <w:tcW w:w="213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监测因子</w:t>
                  </w:r>
                </w:p>
              </w:tc>
              <w:tc>
                <w:tcPr>
                  <w:tcW w:w="177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监测时段</w:t>
                  </w:r>
                </w:p>
              </w:tc>
              <w:tc>
                <w:tcPr>
                  <w:tcW w:w="129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
                      <w:bCs w:val="0"/>
                      <w:color w:val="auto"/>
                      <w:sz w:val="21"/>
                      <w:szCs w:val="21"/>
                      <w:highlight w:val="none"/>
                      <w:vertAlign w:val="baseline"/>
                      <w:lang w:eastAsia="zh-CN"/>
                    </w:rPr>
                  </w:pPr>
                  <w:r>
                    <w:rPr>
                      <w:rFonts w:hint="eastAsia" w:ascii="Times New Roman" w:hAnsi="Times New Roman"/>
                      <w:b/>
                      <w:bCs w:val="0"/>
                      <w:color w:val="auto"/>
                      <w:sz w:val="21"/>
                      <w:szCs w:val="21"/>
                      <w:highlight w:val="none"/>
                      <w:vertAlign w:val="baseline"/>
                      <w:lang w:eastAsia="zh-CN"/>
                    </w:rPr>
                    <w:t>相对本项目方位</w:t>
                  </w:r>
                </w:p>
              </w:tc>
              <w:tc>
                <w:tcPr>
                  <w:tcW w:w="1259"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b/>
                      <w:bCs w:val="0"/>
                      <w:color w:val="auto"/>
                      <w:sz w:val="21"/>
                      <w:szCs w:val="21"/>
                      <w:highlight w:val="none"/>
                      <w:vertAlign w:val="baseline"/>
                      <w:lang w:val="en-US" w:eastAsia="zh-CN"/>
                    </w:rPr>
                  </w:pPr>
                  <w:r>
                    <w:rPr>
                      <w:rFonts w:hint="eastAsia" w:ascii="Times New Roman" w:hAnsi="Times New Roman"/>
                      <w:b/>
                      <w:bCs w:val="0"/>
                      <w:color w:val="auto"/>
                      <w:sz w:val="21"/>
                      <w:szCs w:val="21"/>
                      <w:highlight w:val="none"/>
                      <w:vertAlign w:val="baseline"/>
                      <w:lang w:eastAsia="zh-CN"/>
                    </w:rPr>
                    <w:t>相对本项目距离</w:t>
                  </w:r>
                  <w:r>
                    <w:rPr>
                      <w:rFonts w:hint="eastAsia" w:ascii="Times New Roman" w:hAnsi="Times New Roman"/>
                      <w:b/>
                      <w:bCs w:val="0"/>
                      <w:color w:val="auto"/>
                      <w:sz w:val="21"/>
                      <w:szCs w:val="21"/>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Align w:val="center"/>
                </w:tcPr>
                <w:p>
                  <w:pPr>
                    <w:widowControl/>
                    <w:spacing w:line="240" w:lineRule="auto"/>
                    <w:ind w:firstLine="0" w:firstLineChars="0"/>
                    <w:jc w:val="center"/>
                    <w:rPr>
                      <w:rFonts w:ascii="Times New Roman" w:hAnsi="Times New Roman"/>
                      <w:bCs/>
                      <w:color w:val="auto"/>
                      <w:sz w:val="21"/>
                      <w:szCs w:val="21"/>
                      <w:highlight w:val="none"/>
                      <w:vertAlign w:val="baseline"/>
                    </w:rPr>
                  </w:pPr>
                  <w:r>
                    <w:rPr>
                      <w:rFonts w:hint="default" w:ascii="Times New Roman" w:hAnsi="Times New Roman" w:eastAsia="宋体" w:cs="Times New Roman"/>
                      <w:b/>
                      <w:bCs/>
                      <w:color w:val="auto"/>
                      <w:sz w:val="21"/>
                      <w:szCs w:val="21"/>
                      <w:highlight w:val="none"/>
                    </w:rPr>
                    <w:t>黑泥沟汇入甸头大河处上游400m</w:t>
                  </w:r>
                </w:p>
              </w:tc>
              <w:tc>
                <w:tcPr>
                  <w:tcW w:w="2130" w:type="dxa"/>
                  <w:vMerge w:val="restart"/>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宋体"/>
                      <w:bCs/>
                      <w:color w:val="auto"/>
                      <w:kern w:val="0"/>
                      <w:sz w:val="21"/>
                      <w:szCs w:val="21"/>
                      <w:highlight w:val="none"/>
                      <w:vertAlign w:val="baseline"/>
                      <w:lang w:val="en-US" w:eastAsia="zh-CN" w:bidi="ar-SA"/>
                    </w:rPr>
                  </w:pPr>
                  <w:r>
                    <w:rPr>
                      <w:rFonts w:hint="default" w:ascii="Times New Roman" w:hAnsi="Times New Roman" w:eastAsia="宋体" w:cs="Times New Roman"/>
                      <w:bCs/>
                      <w:color w:val="auto"/>
                      <w:sz w:val="21"/>
                      <w:szCs w:val="21"/>
                      <w:highlight w:val="none"/>
                      <w:vertAlign w:val="baseline"/>
                      <w:lang w:val="en-US" w:eastAsia="zh-CN"/>
                    </w:rPr>
                    <w:t>pH、高锰酸盐指数、COD、BOD</w:t>
                  </w:r>
                  <w:r>
                    <w:rPr>
                      <w:rFonts w:hint="default" w:ascii="Times New Roman" w:hAnsi="Times New Roman" w:eastAsia="宋体" w:cs="Times New Roman"/>
                      <w:bCs/>
                      <w:color w:val="auto"/>
                      <w:sz w:val="21"/>
                      <w:szCs w:val="21"/>
                      <w:highlight w:val="none"/>
                      <w:vertAlign w:val="subscript"/>
                      <w:lang w:val="en-US" w:eastAsia="zh-CN"/>
                    </w:rPr>
                    <w:t>5</w:t>
                  </w:r>
                  <w:r>
                    <w:rPr>
                      <w:rFonts w:hint="default" w:ascii="Times New Roman" w:hAnsi="Times New Roman" w:eastAsia="宋体" w:cs="Times New Roman"/>
                      <w:bCs/>
                      <w:color w:val="auto"/>
                      <w:sz w:val="21"/>
                      <w:szCs w:val="21"/>
                      <w:highlight w:val="none"/>
                      <w:vertAlign w:val="baseline"/>
                      <w:lang w:val="en-US" w:eastAsia="zh-CN"/>
                    </w:rPr>
                    <w:t>、氨氮、总磷、石油类、粪大肠菌群、汞、六价铬、砷、铅、铜</w:t>
                  </w:r>
                </w:p>
              </w:tc>
              <w:tc>
                <w:tcPr>
                  <w:tcW w:w="1770" w:type="dxa"/>
                  <w:vMerge w:val="restart"/>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bCs/>
                      <w:color w:val="auto"/>
                      <w:sz w:val="21"/>
                      <w:szCs w:val="21"/>
                      <w:highlight w:val="none"/>
                      <w:vertAlign w:val="baseline"/>
                      <w:lang w:val="en-US" w:eastAsia="zh-CN"/>
                    </w:rPr>
                    <w:t>2019年6月25日-6月27日</w:t>
                  </w:r>
                </w:p>
              </w:tc>
              <w:tc>
                <w:tcPr>
                  <w:tcW w:w="129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bCs/>
                      <w:color w:val="auto"/>
                      <w:sz w:val="21"/>
                      <w:szCs w:val="21"/>
                      <w:highlight w:val="none"/>
                      <w:vertAlign w:val="baseline"/>
                      <w:lang w:eastAsia="zh-CN"/>
                    </w:rPr>
                  </w:pPr>
                  <w:r>
                    <w:rPr>
                      <w:rFonts w:hint="eastAsia" w:ascii="Times New Roman" w:hAnsi="Times New Roman"/>
                      <w:bCs/>
                      <w:color w:val="auto"/>
                      <w:sz w:val="21"/>
                      <w:szCs w:val="21"/>
                      <w:highlight w:val="none"/>
                      <w:vertAlign w:val="baseline"/>
                      <w:lang w:eastAsia="zh-CN"/>
                    </w:rPr>
                    <w:t>北</w:t>
                  </w:r>
                </w:p>
              </w:tc>
              <w:tc>
                <w:tcPr>
                  <w:tcW w:w="1259"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bCs/>
                      <w:color w:val="auto"/>
                      <w:sz w:val="21"/>
                      <w:szCs w:val="21"/>
                      <w:highlight w:val="none"/>
                      <w:vertAlign w:val="baseline"/>
                      <w:lang w:val="en-US" w:eastAsia="zh-CN"/>
                    </w:rPr>
                  </w:pPr>
                  <w:r>
                    <w:rPr>
                      <w:rFonts w:hint="eastAsia" w:ascii="Times New Roman" w:hAnsi="Times New Roman"/>
                      <w:bCs/>
                      <w:color w:val="auto"/>
                      <w:sz w:val="21"/>
                      <w:szCs w:val="21"/>
                      <w:highlight w:val="none"/>
                      <w:vertAlign w:val="baseline"/>
                      <w:lang w:val="en-US" w:eastAsia="zh-CN"/>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0" w:type="dxa"/>
                  <w:vAlign w:val="center"/>
                </w:tcPr>
                <w:p>
                  <w:pPr>
                    <w:widowControl/>
                    <w:spacing w:line="240" w:lineRule="auto"/>
                    <w:ind w:firstLine="0" w:firstLineChars="0"/>
                    <w:jc w:val="center"/>
                    <w:rPr>
                      <w:rFonts w:hint="eastAsia" w:ascii="Times New Roman" w:hAnsi="Times New Roman" w:eastAsia="宋体" w:cs="宋体"/>
                      <w:bCs/>
                      <w:color w:val="auto"/>
                      <w:kern w:val="0"/>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rPr>
                    <w:t>黑泥沟汇入甸头大河处下游400m</w:t>
                  </w:r>
                </w:p>
              </w:tc>
              <w:tc>
                <w:tcPr>
                  <w:tcW w:w="2130" w:type="dxa"/>
                  <w:vMerge w:val="continue"/>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宋体"/>
                      <w:bCs/>
                      <w:color w:val="auto"/>
                      <w:kern w:val="0"/>
                      <w:sz w:val="21"/>
                      <w:szCs w:val="21"/>
                      <w:highlight w:val="none"/>
                      <w:vertAlign w:val="baseline"/>
                      <w:lang w:val="en-US" w:eastAsia="zh-CN" w:bidi="ar-SA"/>
                    </w:rPr>
                  </w:pPr>
                </w:p>
              </w:tc>
              <w:tc>
                <w:tcPr>
                  <w:tcW w:w="1770" w:type="dxa"/>
                  <w:vMerge w:val="continue"/>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宋体"/>
                      <w:bCs/>
                      <w:color w:val="auto"/>
                      <w:kern w:val="0"/>
                      <w:sz w:val="21"/>
                      <w:szCs w:val="21"/>
                      <w:highlight w:val="none"/>
                      <w:vertAlign w:val="baseline"/>
                      <w:lang w:val="en-US" w:eastAsia="zh-CN" w:bidi="ar-SA"/>
                    </w:rPr>
                  </w:pPr>
                </w:p>
              </w:tc>
              <w:tc>
                <w:tcPr>
                  <w:tcW w:w="1290"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宋体"/>
                      <w:bCs/>
                      <w:color w:val="auto"/>
                      <w:kern w:val="0"/>
                      <w:sz w:val="21"/>
                      <w:szCs w:val="21"/>
                      <w:highlight w:val="none"/>
                      <w:vertAlign w:val="baseline"/>
                      <w:lang w:val="en-US" w:eastAsia="zh-CN" w:bidi="ar-SA"/>
                    </w:rPr>
                  </w:pPr>
                  <w:r>
                    <w:rPr>
                      <w:rFonts w:hint="eastAsia" w:ascii="Times New Roman" w:hAnsi="Times New Roman"/>
                      <w:bCs/>
                      <w:color w:val="auto"/>
                      <w:sz w:val="21"/>
                      <w:szCs w:val="21"/>
                      <w:highlight w:val="none"/>
                      <w:vertAlign w:val="baseline"/>
                      <w:lang w:eastAsia="zh-CN"/>
                    </w:rPr>
                    <w:t>西北</w:t>
                  </w:r>
                </w:p>
              </w:tc>
              <w:tc>
                <w:tcPr>
                  <w:tcW w:w="1259" w:type="dxa"/>
                  <w:vAlign w:val="center"/>
                </w:tcPr>
                <w:p>
                  <w:pPr>
                    <w:pStyle w:val="3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宋体"/>
                      <w:bCs/>
                      <w:color w:val="auto"/>
                      <w:kern w:val="0"/>
                      <w:sz w:val="21"/>
                      <w:szCs w:val="21"/>
                      <w:highlight w:val="none"/>
                      <w:vertAlign w:val="baseline"/>
                      <w:lang w:val="en-US" w:eastAsia="zh-CN" w:bidi="ar-SA"/>
                    </w:rPr>
                  </w:pPr>
                  <w:r>
                    <w:rPr>
                      <w:rFonts w:hint="eastAsia" w:ascii="Times New Roman" w:hAnsi="Times New Roman"/>
                      <w:bCs/>
                      <w:color w:val="auto"/>
                      <w:sz w:val="21"/>
                      <w:szCs w:val="21"/>
                      <w:highlight w:val="none"/>
                      <w:vertAlign w:val="baseline"/>
                      <w:lang w:val="en-US" w:eastAsia="zh-CN"/>
                    </w:rPr>
                    <w:t>3261</w:t>
                  </w:r>
                </w:p>
              </w:tc>
            </w:tr>
          </w:tbl>
          <w:p>
            <w:pPr>
              <w:spacing w:line="240" w:lineRule="auto"/>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表3-</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 xml:space="preserve">  甸头大河监测结果一览表</w:t>
            </w:r>
          </w:p>
          <w:tbl>
            <w:tblPr>
              <w:tblStyle w:val="21"/>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0"/>
              <w:gridCol w:w="1110"/>
              <w:gridCol w:w="1110"/>
              <w:gridCol w:w="1065"/>
              <w:gridCol w:w="810"/>
              <w:gridCol w:w="912"/>
              <w:gridCol w:w="76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5" w:type="dxa"/>
                  <w:vMerge w:val="restart"/>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监测断面位置</w:t>
                  </w:r>
                </w:p>
              </w:tc>
              <w:tc>
                <w:tcPr>
                  <w:tcW w:w="1080" w:type="dxa"/>
                  <w:vMerge w:val="restart"/>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监测指标</w:t>
                  </w:r>
                </w:p>
              </w:tc>
              <w:tc>
                <w:tcPr>
                  <w:tcW w:w="3285" w:type="dxa"/>
                  <w:gridSpan w:val="3"/>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监测结果（mg/L）</w:t>
                  </w:r>
                </w:p>
              </w:tc>
              <w:tc>
                <w:tcPr>
                  <w:tcW w:w="810" w:type="dxa"/>
                  <w:vMerge w:val="restart"/>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平均值（mg/L）</w:t>
                  </w:r>
                </w:p>
              </w:tc>
              <w:tc>
                <w:tcPr>
                  <w:tcW w:w="912" w:type="dxa"/>
                  <w:vMerge w:val="restart"/>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标准限值（mg/L）</w:t>
                  </w:r>
                </w:p>
              </w:tc>
              <w:tc>
                <w:tcPr>
                  <w:tcW w:w="767" w:type="dxa"/>
                  <w:vMerge w:val="restart"/>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标准指数</w:t>
                  </w:r>
                </w:p>
              </w:tc>
              <w:tc>
                <w:tcPr>
                  <w:tcW w:w="793" w:type="dxa"/>
                  <w:vMerge w:val="restart"/>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2019.6.25</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2019.6.26</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2019.6.27</w:t>
                  </w:r>
                </w:p>
              </w:tc>
              <w:tc>
                <w:tcPr>
                  <w:tcW w:w="810"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912"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767"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793"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restart"/>
                  <w:noWrap w:val="0"/>
                  <w:vAlign w:val="center"/>
                </w:tcPr>
                <w:p>
                  <w:pPr>
                    <w:widowControl/>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黑泥沟汇入甸头大河处上游400m</w:t>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103.2465°,25.6795°</w:t>
                  </w:r>
                  <w:r>
                    <w:rPr>
                      <w:rFonts w:hint="eastAsia" w:cs="Times New Roman"/>
                      <w:b/>
                      <w:bCs/>
                      <w:color w:val="auto"/>
                      <w:sz w:val="21"/>
                      <w:szCs w:val="21"/>
                      <w:highlight w:val="none"/>
                      <w:lang w:eastAsia="zh-CN"/>
                    </w:rPr>
                    <w:t>）</w:t>
                  </w: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8.38</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8.36</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8.35</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9-9</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0.68</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高锰酸盐指数</w:t>
                  </w:r>
                </w:p>
              </w:tc>
              <w:tc>
                <w:tcPr>
                  <w:tcW w:w="111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2.8</w:t>
                  </w:r>
                </w:p>
              </w:tc>
              <w:tc>
                <w:tcPr>
                  <w:tcW w:w="111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3.2</w:t>
                  </w:r>
                </w:p>
              </w:tc>
              <w:tc>
                <w:tcPr>
                  <w:tcW w:w="1065"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2.6</w:t>
                  </w:r>
                </w:p>
              </w:tc>
              <w:tc>
                <w:tcPr>
                  <w:tcW w:w="81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2.9</w:t>
                  </w:r>
                </w:p>
              </w:tc>
              <w:tc>
                <w:tcPr>
                  <w:tcW w:w="912"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6</w:t>
                  </w:r>
                </w:p>
              </w:tc>
              <w:tc>
                <w:tcPr>
                  <w:tcW w:w="767"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0.48</w:t>
                  </w:r>
                </w:p>
              </w:tc>
              <w:tc>
                <w:tcPr>
                  <w:tcW w:w="793"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0.42</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0.42</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0.176</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0.184</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0.171</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0.177</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0.18</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总磷</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0.11</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0.12</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0.11</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0.11</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0.57</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石油类</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0.33</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粪大肠菌群（个/L）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6200</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5400</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5800</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5800</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0.58</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汞</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0.0001</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六价铬</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0.006</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0.005</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0.006</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0.006</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0.11</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砷</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0.004</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铅</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铜</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restart"/>
                  <w:noWrap w:val="0"/>
                  <w:vAlign w:val="center"/>
                </w:tcPr>
                <w:p>
                  <w:pPr>
                    <w:widowControl/>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黑泥沟汇入甸头大河处下游400m</w:t>
                  </w: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103.2413°,25.6718°</w:t>
                  </w:r>
                  <w:r>
                    <w:rPr>
                      <w:rFonts w:hint="eastAsia" w:cs="Times New Roman"/>
                      <w:b/>
                      <w:bCs/>
                      <w:color w:val="auto"/>
                      <w:sz w:val="21"/>
                      <w:szCs w:val="21"/>
                      <w:highlight w:val="none"/>
                      <w:lang w:eastAsia="zh-CN"/>
                    </w:rPr>
                    <w:t>）</w:t>
                  </w: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8.29</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8.34</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8.27</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0.65</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高锰酸盐指数</w:t>
                  </w:r>
                </w:p>
              </w:tc>
              <w:tc>
                <w:tcPr>
                  <w:tcW w:w="111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2.2</w:t>
                  </w:r>
                </w:p>
              </w:tc>
              <w:tc>
                <w:tcPr>
                  <w:tcW w:w="111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2.8</w:t>
                  </w:r>
                </w:p>
              </w:tc>
              <w:tc>
                <w:tcPr>
                  <w:tcW w:w="1065"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2.4</w:t>
                  </w:r>
                </w:p>
              </w:tc>
              <w:tc>
                <w:tcPr>
                  <w:tcW w:w="810"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2.5</w:t>
                  </w:r>
                </w:p>
              </w:tc>
              <w:tc>
                <w:tcPr>
                  <w:tcW w:w="912"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6</w:t>
                  </w:r>
                </w:p>
              </w:tc>
              <w:tc>
                <w:tcPr>
                  <w:tcW w:w="767"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0.41</w:t>
                  </w:r>
                </w:p>
              </w:tc>
              <w:tc>
                <w:tcPr>
                  <w:tcW w:w="793" w:type="dxa"/>
                  <w:noWrap w:val="0"/>
                  <w:vAlign w:val="center"/>
                </w:tcPr>
                <w:p>
                  <w:pPr>
                    <w:widowControl/>
                    <w:jc w:val="center"/>
                    <w:rPr>
                      <w:rFonts w:hint="default" w:ascii="Times New Roman" w:hAnsi="Times New Roman" w:eastAsia="宋体" w:cs="Times New Roman"/>
                      <w:color w:val="auto"/>
                      <w:kern w:val="2"/>
                      <w:sz w:val="21"/>
                      <w:szCs w:val="21"/>
                      <w:highlight w:val="none"/>
                      <w:lang w:val="en-US" w:eastAsia="zh-CN" w:bidi="ar-SA"/>
                    </w:rPr>
                  </w:pPr>
                  <w:r>
                    <w:rPr>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0.32</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0.32</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0.196</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0.187</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0.192</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0.192</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0.19</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总磷</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0.16</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0.15</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0.16</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0.16</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0.80</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石油类</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0.02</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粪大肠菌群（个/L）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8100</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8400</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8100</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8200</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0.82</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汞</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0.00004</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0.0001</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六价铬</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0.009</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0.007</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0.006</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0.007</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0.14</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砷</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0.0002</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0.004</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铅</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0.05</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noWrap w:val="0"/>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08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铜</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1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1065"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0.01L</w:t>
                  </w:r>
                </w:p>
              </w:tc>
              <w:tc>
                <w:tcPr>
                  <w:tcW w:w="810"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912"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67"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0.01</w:t>
                  </w:r>
                </w:p>
              </w:tc>
              <w:tc>
                <w:tcPr>
                  <w:tcW w:w="793"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adjustRightInd/>
              <w:snapToGrid/>
              <w:spacing w:line="348" w:lineRule="auto"/>
              <w:ind w:firstLine="504" w:firstLineChars="21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据上表，甸头大沟两个监测断面各监测指标水质标准指数在0.004~0.82之间，均小于1，甸头大河水环境质量能达到《地表水环境质量标准》（GB3838-2002）Ⅲ类标准限值要求，水环境质量现状达标。</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Courier New" w:eastAsia="宋体" w:cs="Times New Roman"/>
                <w:color w:val="auto"/>
                <w:kern w:val="2"/>
                <w:sz w:val="24"/>
                <w:szCs w:val="24"/>
                <w:highlight w:val="none"/>
                <w:lang w:val="zh-CN" w:eastAsia="zh-CN" w:bidi="ar-SA"/>
              </w:rPr>
            </w:pPr>
            <w:r>
              <w:rPr>
                <w:rFonts w:hint="default" w:ascii="Times New Roman" w:hAnsi="Courier New" w:eastAsia="宋体" w:cs="Times New Roman"/>
                <w:color w:val="auto"/>
                <w:kern w:val="2"/>
                <w:sz w:val="24"/>
                <w:szCs w:val="24"/>
                <w:highlight w:val="none"/>
                <w:lang w:val="zh-CN" w:eastAsia="zh-CN" w:bidi="ar-SA"/>
              </w:rPr>
              <w:t>项目位于东川再就业特色产业园区天生桥工业园再生资源基地内4-1号厂房，属于工业集聚区，根据《云南省东川再就业特区天生桥特色产业园总体规划环境影响报告书》，工业聚集区声环境执行《声环境质量标准》（GB3096-2008）3类标准限值。</w:t>
            </w:r>
          </w:p>
          <w:p>
            <w:pPr>
              <w:pStyle w:val="12"/>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Courier New" w:eastAsia="宋体" w:cs="Times New Roman"/>
                <w:color w:val="auto"/>
                <w:kern w:val="2"/>
                <w:sz w:val="24"/>
                <w:szCs w:val="24"/>
                <w:highlight w:val="none"/>
                <w:lang w:val="en-US" w:eastAsia="zh-CN" w:bidi="ar-SA"/>
              </w:rPr>
            </w:pPr>
            <w:r>
              <w:rPr>
                <w:rFonts w:hint="eastAsia" w:ascii="Times New Roman" w:hAnsi="Courier New" w:eastAsia="宋体" w:cs="Times New Roman"/>
                <w:color w:val="auto"/>
                <w:kern w:val="2"/>
                <w:sz w:val="24"/>
                <w:szCs w:val="24"/>
                <w:highlight w:val="none"/>
                <w:lang w:val="en-US" w:eastAsia="zh-CN" w:bidi="ar-SA"/>
              </w:rPr>
              <w:t>建设单位委托</w:t>
            </w:r>
            <w:r>
              <w:rPr>
                <w:rFonts w:hint="default" w:ascii="Times New Roman" w:hAnsi="Courier New" w:eastAsia="宋体" w:cs="Times New Roman"/>
                <w:color w:val="auto"/>
                <w:kern w:val="2"/>
                <w:sz w:val="24"/>
                <w:szCs w:val="24"/>
                <w:highlight w:val="none"/>
                <w:lang w:val="zh-CN" w:eastAsia="zh-CN" w:bidi="ar-SA"/>
              </w:rPr>
              <w:t>云南鼎祺环境检测有限公司</w:t>
            </w:r>
            <w:r>
              <w:rPr>
                <w:rFonts w:hint="eastAsia" w:ascii="Times New Roman" w:hAnsi="Courier New" w:eastAsia="宋体" w:cs="Times New Roman"/>
                <w:color w:val="auto"/>
                <w:kern w:val="2"/>
                <w:sz w:val="24"/>
                <w:szCs w:val="24"/>
                <w:highlight w:val="none"/>
                <w:lang w:val="zh-CN" w:eastAsia="zh-CN" w:bidi="ar-SA"/>
              </w:rPr>
              <w:t>于</w:t>
            </w:r>
            <w:r>
              <w:rPr>
                <w:rFonts w:hint="default" w:ascii="Times New Roman" w:hAnsi="Courier New" w:eastAsia="宋体" w:cs="Times New Roman"/>
                <w:color w:val="auto"/>
                <w:kern w:val="2"/>
                <w:sz w:val="24"/>
                <w:szCs w:val="24"/>
                <w:highlight w:val="none"/>
                <w:lang w:val="en-US" w:eastAsia="zh-CN" w:bidi="ar-SA"/>
              </w:rPr>
              <w:t>202</w:t>
            </w:r>
            <w:r>
              <w:rPr>
                <w:rFonts w:hint="eastAsia" w:ascii="Times New Roman" w:hAnsi="Courier New" w:eastAsia="宋体" w:cs="Times New Roman"/>
                <w:color w:val="auto"/>
                <w:kern w:val="2"/>
                <w:sz w:val="24"/>
                <w:szCs w:val="24"/>
                <w:highlight w:val="none"/>
                <w:lang w:val="en-US" w:eastAsia="zh-CN" w:bidi="ar-SA"/>
              </w:rPr>
              <w:t>1</w:t>
            </w:r>
            <w:r>
              <w:rPr>
                <w:rFonts w:hint="default" w:ascii="Times New Roman" w:hAnsi="Courier New" w:eastAsia="宋体" w:cs="Times New Roman"/>
                <w:color w:val="auto"/>
                <w:kern w:val="2"/>
                <w:sz w:val="24"/>
                <w:szCs w:val="24"/>
                <w:highlight w:val="none"/>
                <w:lang w:val="en-US" w:eastAsia="zh-CN" w:bidi="ar-SA"/>
              </w:rPr>
              <w:t>年</w:t>
            </w:r>
            <w:r>
              <w:rPr>
                <w:rFonts w:hint="eastAsia" w:ascii="Times New Roman" w:hAnsi="Courier New" w:eastAsia="宋体" w:cs="Times New Roman"/>
                <w:color w:val="auto"/>
                <w:kern w:val="2"/>
                <w:sz w:val="24"/>
                <w:szCs w:val="24"/>
                <w:highlight w:val="none"/>
                <w:lang w:val="en-US" w:eastAsia="zh-CN" w:bidi="ar-SA"/>
              </w:rPr>
              <w:t>10</w:t>
            </w:r>
            <w:r>
              <w:rPr>
                <w:rFonts w:hint="default" w:ascii="Times New Roman" w:hAnsi="Courier New" w:eastAsia="宋体" w:cs="Times New Roman"/>
                <w:color w:val="auto"/>
                <w:kern w:val="2"/>
                <w:sz w:val="24"/>
                <w:szCs w:val="24"/>
                <w:highlight w:val="none"/>
                <w:lang w:val="en-US" w:eastAsia="zh-CN" w:bidi="ar-SA"/>
              </w:rPr>
              <w:t>月</w:t>
            </w:r>
            <w:r>
              <w:rPr>
                <w:rFonts w:hint="eastAsia" w:ascii="Times New Roman" w:hAnsi="Courier New" w:eastAsia="宋体" w:cs="Times New Roman"/>
                <w:color w:val="auto"/>
                <w:kern w:val="2"/>
                <w:sz w:val="24"/>
                <w:szCs w:val="24"/>
                <w:highlight w:val="none"/>
                <w:lang w:val="en-US" w:eastAsia="zh-CN" w:bidi="ar-SA"/>
              </w:rPr>
              <w:t>18日-10月19日对项目区厂界四周声环境质量现状进行检测，</w:t>
            </w:r>
            <w:r>
              <w:rPr>
                <w:rFonts w:hint="default" w:ascii="Times New Roman" w:hAnsi="Courier New" w:eastAsia="宋体" w:cs="Times New Roman"/>
                <w:color w:val="auto"/>
                <w:kern w:val="2"/>
                <w:sz w:val="24"/>
                <w:szCs w:val="24"/>
                <w:highlight w:val="none"/>
                <w:lang w:val="en-US" w:eastAsia="zh-CN" w:bidi="ar-SA"/>
              </w:rPr>
              <w:t>监测结果见下表</w:t>
            </w:r>
            <w:r>
              <w:rPr>
                <w:rFonts w:hint="eastAsia" w:ascii="Times New Roman" w:hAnsi="Courier New" w:eastAsia="宋体" w:cs="Times New Roman"/>
                <w:color w:val="auto"/>
                <w:kern w:val="2"/>
                <w:sz w:val="24"/>
                <w:szCs w:val="24"/>
                <w:highlight w:val="none"/>
                <w:lang w:val="en-US" w:eastAsia="zh-CN" w:bidi="ar-SA"/>
              </w:rPr>
              <w:t>，监测报告见附件，监测布点图见附图</w:t>
            </w:r>
            <w:r>
              <w:rPr>
                <w:rFonts w:hint="default" w:ascii="Times New Roman" w:hAnsi="Courier New" w:eastAsia="宋体"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val="0"/>
              <w:spacing w:line="240" w:lineRule="auto"/>
              <w:ind w:firstLine="48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zh-CN"/>
              </w:rPr>
              <w:t>表</w:t>
            </w:r>
            <w:r>
              <w:rPr>
                <w:rFonts w:hint="default" w:ascii="Times New Roman" w:hAnsi="Times New Roman" w:eastAsia="宋体" w:cs="Times New Roman"/>
                <w:b/>
                <w:bCs/>
                <w:color w:val="auto"/>
                <w:kern w:val="0"/>
                <w:sz w:val="21"/>
                <w:szCs w:val="21"/>
                <w:highlight w:val="none"/>
                <w:lang w:val="en-US" w:eastAsia="zh-CN"/>
              </w:rPr>
              <w:t>3-</w:t>
            </w:r>
            <w:r>
              <w:rPr>
                <w:rFonts w:hint="eastAsia" w:cs="Times New Roman"/>
                <w:b/>
                <w:bCs/>
                <w:color w:val="auto"/>
                <w:kern w:val="0"/>
                <w:sz w:val="21"/>
                <w:szCs w:val="21"/>
                <w:highlight w:val="none"/>
                <w:lang w:val="en-US" w:eastAsia="zh-CN"/>
              </w:rPr>
              <w:t>9</w:t>
            </w:r>
            <w:r>
              <w:rPr>
                <w:rFonts w:hint="default" w:ascii="Times New Roman" w:hAnsi="Times New Roman" w:eastAsia="宋体" w:cs="Times New Roman"/>
                <w:b/>
                <w:bCs/>
                <w:color w:val="auto"/>
                <w:kern w:val="0"/>
                <w:sz w:val="21"/>
                <w:szCs w:val="21"/>
                <w:highlight w:val="none"/>
                <w:lang w:val="en-US" w:eastAsia="zh-CN"/>
              </w:rPr>
              <w:t xml:space="preserve"> 声环境质量监测结果一览表</w:t>
            </w:r>
          </w:p>
          <w:tbl>
            <w:tblPr>
              <w:tblStyle w:val="21"/>
              <w:tblW w:w="837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4"/>
              <w:gridCol w:w="1215"/>
              <w:gridCol w:w="1701"/>
              <w:gridCol w:w="1140"/>
              <w:gridCol w:w="734"/>
              <w:gridCol w:w="734"/>
              <w:gridCol w:w="707"/>
              <w:gridCol w:w="810"/>
              <w:gridCol w:w="6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restart"/>
                  <w:tcBorders>
                    <w:right w:val="single" w:color="auto" w:sz="4" w:space="0"/>
                  </w:tcBorders>
                  <w:vAlign w:val="center"/>
                </w:tcPr>
                <w:p>
                  <w:pPr>
                    <w:tabs>
                      <w:tab w:val="left" w:pos="6045"/>
                    </w:tabs>
                    <w:snapToGrid w:val="0"/>
                    <w:jc w:val="center"/>
                    <w:rPr>
                      <w:b/>
                      <w:bCs/>
                      <w:color w:val="auto"/>
                      <w:szCs w:val="21"/>
                      <w:highlight w:val="none"/>
                    </w:rPr>
                  </w:pPr>
                  <w:r>
                    <w:rPr>
                      <w:b/>
                      <w:bCs/>
                      <w:color w:val="auto"/>
                      <w:szCs w:val="21"/>
                      <w:highlight w:val="none"/>
                    </w:rPr>
                    <w:t>检测内容</w:t>
                  </w:r>
                </w:p>
              </w:tc>
              <w:tc>
                <w:tcPr>
                  <w:tcW w:w="1215" w:type="dxa"/>
                  <w:vMerge w:val="restart"/>
                  <w:tcBorders>
                    <w:left w:val="single" w:color="auto" w:sz="4" w:space="0"/>
                  </w:tcBorders>
                  <w:vAlign w:val="center"/>
                </w:tcPr>
                <w:p>
                  <w:pPr>
                    <w:tabs>
                      <w:tab w:val="left" w:pos="6045"/>
                    </w:tabs>
                    <w:snapToGrid w:val="0"/>
                    <w:jc w:val="center"/>
                    <w:rPr>
                      <w:b/>
                      <w:bCs/>
                      <w:color w:val="auto"/>
                      <w:szCs w:val="21"/>
                      <w:highlight w:val="none"/>
                    </w:rPr>
                  </w:pPr>
                  <w:r>
                    <w:rPr>
                      <w:b/>
                      <w:bCs/>
                      <w:color w:val="auto"/>
                      <w:szCs w:val="21"/>
                      <w:highlight w:val="none"/>
                    </w:rPr>
                    <w:t>检测日期</w:t>
                  </w:r>
                </w:p>
              </w:tc>
              <w:tc>
                <w:tcPr>
                  <w:tcW w:w="1701" w:type="dxa"/>
                  <w:vMerge w:val="restart"/>
                  <w:tcBorders>
                    <w:left w:val="single" w:color="auto" w:sz="4" w:space="0"/>
                  </w:tcBorders>
                  <w:vAlign w:val="center"/>
                </w:tcPr>
                <w:p>
                  <w:pPr>
                    <w:tabs>
                      <w:tab w:val="left" w:pos="6045"/>
                    </w:tabs>
                    <w:snapToGrid w:val="0"/>
                    <w:jc w:val="center"/>
                    <w:rPr>
                      <w:b/>
                      <w:bCs/>
                      <w:color w:val="auto"/>
                      <w:szCs w:val="21"/>
                      <w:highlight w:val="none"/>
                    </w:rPr>
                  </w:pPr>
                  <w:r>
                    <w:rPr>
                      <w:b/>
                      <w:bCs/>
                      <w:color w:val="auto"/>
                      <w:szCs w:val="21"/>
                      <w:highlight w:val="none"/>
                    </w:rPr>
                    <w:t>检测点位置</w:t>
                  </w:r>
                </w:p>
              </w:tc>
              <w:tc>
                <w:tcPr>
                  <w:tcW w:w="1140" w:type="dxa"/>
                  <w:tcBorders>
                    <w:left w:val="single" w:color="auto" w:sz="4" w:space="0"/>
                    <w:bottom w:val="single" w:color="auto" w:sz="4" w:space="0"/>
                  </w:tcBorders>
                  <w:vAlign w:val="center"/>
                </w:tcPr>
                <w:p>
                  <w:pPr>
                    <w:tabs>
                      <w:tab w:val="left" w:pos="6030"/>
                    </w:tabs>
                    <w:snapToGrid w:val="0"/>
                    <w:jc w:val="center"/>
                    <w:rPr>
                      <w:b/>
                      <w:bCs/>
                      <w:color w:val="auto"/>
                      <w:szCs w:val="21"/>
                      <w:highlight w:val="none"/>
                    </w:rPr>
                  </w:pPr>
                  <w:r>
                    <w:rPr>
                      <w:b/>
                      <w:bCs/>
                      <w:color w:val="auto"/>
                      <w:szCs w:val="21"/>
                      <w:highlight w:val="none"/>
                    </w:rPr>
                    <w:t>检测结果Leq[dB（A）]</w:t>
                  </w:r>
                </w:p>
              </w:tc>
              <w:tc>
                <w:tcPr>
                  <w:tcW w:w="734" w:type="dxa"/>
                  <w:tcBorders>
                    <w:left w:val="single" w:color="auto" w:sz="4" w:space="0"/>
                    <w:bottom w:val="single" w:color="auto" w:sz="4" w:space="0"/>
                  </w:tcBorders>
                  <w:vAlign w:val="center"/>
                </w:tcPr>
                <w:p>
                  <w:pPr>
                    <w:tabs>
                      <w:tab w:val="left" w:pos="6030"/>
                    </w:tabs>
                    <w:snapToGrid w:val="0"/>
                    <w:jc w:val="center"/>
                    <w:rPr>
                      <w:b/>
                      <w:bCs/>
                      <w:color w:val="auto"/>
                      <w:szCs w:val="21"/>
                      <w:highlight w:val="none"/>
                    </w:rPr>
                  </w:pPr>
                  <w:r>
                    <w:rPr>
                      <w:rFonts w:hint="eastAsia"/>
                      <w:b/>
                      <w:bCs/>
                      <w:color w:val="auto"/>
                      <w:szCs w:val="21"/>
                      <w:highlight w:val="none"/>
                    </w:rPr>
                    <w:t>标准值</w:t>
                  </w:r>
                </w:p>
              </w:tc>
              <w:tc>
                <w:tcPr>
                  <w:tcW w:w="734" w:type="dxa"/>
                  <w:tcBorders>
                    <w:left w:val="single" w:color="auto" w:sz="4" w:space="0"/>
                    <w:bottom w:val="single" w:color="auto" w:sz="4" w:space="0"/>
                  </w:tcBorders>
                  <w:vAlign w:val="center"/>
                </w:tcPr>
                <w:p>
                  <w:pPr>
                    <w:tabs>
                      <w:tab w:val="left" w:pos="6030"/>
                    </w:tabs>
                    <w:snapToGrid w:val="0"/>
                    <w:jc w:val="center"/>
                    <w:rPr>
                      <w:b/>
                      <w:bCs/>
                      <w:color w:val="auto"/>
                      <w:szCs w:val="21"/>
                      <w:highlight w:val="none"/>
                    </w:rPr>
                  </w:pPr>
                  <w:r>
                    <w:rPr>
                      <w:rFonts w:hint="eastAsia"/>
                      <w:b/>
                      <w:bCs/>
                      <w:color w:val="auto"/>
                      <w:szCs w:val="21"/>
                      <w:highlight w:val="none"/>
                    </w:rPr>
                    <w:t>达标情况</w:t>
                  </w:r>
                </w:p>
              </w:tc>
              <w:tc>
                <w:tcPr>
                  <w:tcW w:w="707" w:type="dxa"/>
                  <w:tcBorders>
                    <w:left w:val="single" w:color="auto" w:sz="4" w:space="0"/>
                    <w:bottom w:val="single" w:color="auto" w:sz="4" w:space="0"/>
                  </w:tcBorders>
                  <w:vAlign w:val="center"/>
                </w:tcPr>
                <w:p>
                  <w:pPr>
                    <w:tabs>
                      <w:tab w:val="left" w:pos="6030"/>
                    </w:tabs>
                    <w:snapToGrid w:val="0"/>
                    <w:jc w:val="center"/>
                    <w:rPr>
                      <w:b/>
                      <w:bCs/>
                      <w:color w:val="auto"/>
                      <w:szCs w:val="21"/>
                      <w:highlight w:val="none"/>
                    </w:rPr>
                  </w:pPr>
                  <w:r>
                    <w:rPr>
                      <w:b/>
                      <w:bCs/>
                      <w:color w:val="auto"/>
                      <w:szCs w:val="21"/>
                      <w:highlight w:val="none"/>
                    </w:rPr>
                    <w:t>检测结果Leq[dB（A）]</w:t>
                  </w:r>
                </w:p>
              </w:tc>
              <w:tc>
                <w:tcPr>
                  <w:tcW w:w="810" w:type="dxa"/>
                  <w:tcBorders>
                    <w:left w:val="single" w:color="auto" w:sz="4" w:space="0"/>
                    <w:bottom w:val="single" w:color="auto" w:sz="4" w:space="0"/>
                  </w:tcBorders>
                  <w:vAlign w:val="center"/>
                </w:tcPr>
                <w:p>
                  <w:pPr>
                    <w:tabs>
                      <w:tab w:val="left" w:pos="6030"/>
                    </w:tabs>
                    <w:snapToGrid w:val="0"/>
                    <w:jc w:val="center"/>
                    <w:rPr>
                      <w:b/>
                      <w:bCs/>
                      <w:color w:val="auto"/>
                      <w:szCs w:val="21"/>
                      <w:highlight w:val="none"/>
                    </w:rPr>
                  </w:pPr>
                  <w:r>
                    <w:rPr>
                      <w:rFonts w:hint="eastAsia"/>
                      <w:b/>
                      <w:bCs/>
                      <w:color w:val="auto"/>
                      <w:szCs w:val="21"/>
                      <w:highlight w:val="none"/>
                    </w:rPr>
                    <w:t>标准值</w:t>
                  </w:r>
                </w:p>
              </w:tc>
              <w:tc>
                <w:tcPr>
                  <w:tcW w:w="671" w:type="dxa"/>
                  <w:tcBorders>
                    <w:left w:val="single" w:color="auto" w:sz="4" w:space="0"/>
                    <w:bottom w:val="single" w:color="auto" w:sz="4" w:space="0"/>
                  </w:tcBorders>
                  <w:vAlign w:val="center"/>
                </w:tcPr>
                <w:p>
                  <w:pPr>
                    <w:tabs>
                      <w:tab w:val="left" w:pos="6030"/>
                    </w:tabs>
                    <w:snapToGrid w:val="0"/>
                    <w:jc w:val="center"/>
                    <w:rPr>
                      <w:b/>
                      <w:bCs/>
                      <w:color w:val="auto"/>
                      <w:szCs w:val="21"/>
                      <w:highlight w:val="none"/>
                    </w:rPr>
                  </w:pPr>
                  <w:r>
                    <w:rPr>
                      <w:rFonts w:hint="eastAsia"/>
                      <w:b/>
                      <w:bCs/>
                      <w:color w:val="auto"/>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continue"/>
                  <w:tcBorders>
                    <w:left w:val="single" w:color="auto" w:sz="4" w:space="0"/>
                  </w:tcBorders>
                  <w:vAlign w:val="center"/>
                </w:tcPr>
                <w:p>
                  <w:pPr>
                    <w:tabs>
                      <w:tab w:val="left" w:pos="6030"/>
                    </w:tabs>
                    <w:snapToGrid w:val="0"/>
                    <w:jc w:val="center"/>
                    <w:rPr>
                      <w:color w:val="auto"/>
                      <w:szCs w:val="21"/>
                      <w:highlight w:val="none"/>
                    </w:rPr>
                  </w:pPr>
                </w:p>
              </w:tc>
              <w:tc>
                <w:tcPr>
                  <w:tcW w:w="1701" w:type="dxa"/>
                  <w:vMerge w:val="continue"/>
                  <w:tcBorders>
                    <w:left w:val="single" w:color="auto" w:sz="4" w:space="0"/>
                  </w:tcBorders>
                  <w:vAlign w:val="center"/>
                </w:tcPr>
                <w:p>
                  <w:pPr>
                    <w:tabs>
                      <w:tab w:val="left" w:pos="6030"/>
                    </w:tabs>
                    <w:snapToGrid w:val="0"/>
                    <w:jc w:val="center"/>
                    <w:rPr>
                      <w:color w:val="auto"/>
                      <w:szCs w:val="21"/>
                      <w:highlight w:val="none"/>
                    </w:rPr>
                  </w:pPr>
                </w:p>
              </w:tc>
              <w:tc>
                <w:tcPr>
                  <w:tcW w:w="2608" w:type="dxa"/>
                  <w:gridSpan w:val="3"/>
                  <w:tcBorders>
                    <w:top w:val="single" w:color="auto" w:sz="4" w:space="0"/>
                    <w:left w:val="single" w:color="auto" w:sz="4" w:space="0"/>
                    <w:bottom w:val="single" w:color="auto" w:sz="4" w:space="0"/>
                    <w:right w:val="single" w:color="auto" w:sz="4" w:space="0"/>
                  </w:tcBorders>
                  <w:vAlign w:val="center"/>
                </w:tcPr>
                <w:p>
                  <w:pPr>
                    <w:tabs>
                      <w:tab w:val="left" w:pos="6030"/>
                    </w:tabs>
                    <w:snapToGrid w:val="0"/>
                    <w:jc w:val="center"/>
                    <w:rPr>
                      <w:b/>
                      <w:bCs/>
                      <w:color w:val="auto"/>
                      <w:szCs w:val="21"/>
                      <w:highlight w:val="none"/>
                    </w:rPr>
                  </w:pPr>
                  <w:r>
                    <w:rPr>
                      <w:b/>
                      <w:bCs/>
                      <w:color w:val="auto"/>
                      <w:szCs w:val="21"/>
                      <w:highlight w:val="none"/>
                    </w:rPr>
                    <w:t>昼间</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tabs>
                      <w:tab w:val="left" w:pos="6030"/>
                    </w:tabs>
                    <w:snapToGrid w:val="0"/>
                    <w:jc w:val="center"/>
                    <w:rPr>
                      <w:b/>
                      <w:bCs/>
                      <w:color w:val="auto"/>
                      <w:szCs w:val="21"/>
                      <w:highlight w:val="none"/>
                    </w:rPr>
                  </w:pPr>
                  <w:r>
                    <w:rPr>
                      <w:rFonts w:hint="eastAsia"/>
                      <w:b/>
                      <w:bCs/>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664" w:type="dxa"/>
                  <w:vMerge w:val="restart"/>
                  <w:tcBorders>
                    <w:right w:val="single" w:color="auto" w:sz="4" w:space="0"/>
                  </w:tcBorders>
                  <w:vAlign w:val="center"/>
                </w:tcPr>
                <w:p>
                  <w:pPr>
                    <w:tabs>
                      <w:tab w:val="left" w:pos="6030"/>
                    </w:tabs>
                    <w:snapToGrid w:val="0"/>
                    <w:jc w:val="center"/>
                    <w:rPr>
                      <w:color w:val="auto"/>
                      <w:szCs w:val="21"/>
                      <w:highlight w:val="none"/>
                    </w:rPr>
                  </w:pPr>
                  <w:r>
                    <w:rPr>
                      <w:color w:val="auto"/>
                      <w:szCs w:val="21"/>
                      <w:highlight w:val="none"/>
                    </w:rPr>
                    <w:t>噪声</w:t>
                  </w:r>
                </w:p>
              </w:tc>
              <w:tc>
                <w:tcPr>
                  <w:tcW w:w="1215" w:type="dxa"/>
                  <w:vMerge w:val="restart"/>
                  <w:tcBorders>
                    <w:left w:val="single" w:color="auto" w:sz="4" w:space="0"/>
                  </w:tcBorders>
                  <w:vAlign w:val="center"/>
                </w:tcPr>
                <w:p>
                  <w:pPr>
                    <w:snapToGrid w:val="0"/>
                    <w:jc w:val="center"/>
                    <w:rPr>
                      <w:rFonts w:hint="eastAsia" w:eastAsia="宋体"/>
                      <w:color w:val="auto"/>
                      <w:szCs w:val="21"/>
                      <w:highlight w:val="none"/>
                      <w:lang w:eastAsia="zh-CN"/>
                    </w:rPr>
                  </w:pPr>
                  <w:r>
                    <w:rPr>
                      <w:color w:val="auto"/>
                      <w:szCs w:val="21"/>
                      <w:highlight w:val="none"/>
                    </w:rPr>
                    <w:t>202</w:t>
                  </w:r>
                  <w:r>
                    <w:rPr>
                      <w:rFonts w:hint="eastAsia"/>
                      <w:color w:val="auto"/>
                      <w:szCs w:val="21"/>
                      <w:highlight w:val="none"/>
                      <w:lang w:val="en-US" w:eastAsia="zh-CN"/>
                    </w:rPr>
                    <w:t>1</w:t>
                  </w:r>
                  <w:r>
                    <w:rPr>
                      <w:color w:val="auto"/>
                      <w:szCs w:val="21"/>
                      <w:highlight w:val="none"/>
                    </w:rPr>
                    <w:t>.</w:t>
                  </w:r>
                  <w:r>
                    <w:rPr>
                      <w:rFonts w:hint="eastAsia"/>
                      <w:color w:val="auto"/>
                      <w:szCs w:val="21"/>
                      <w:highlight w:val="none"/>
                      <w:lang w:val="en-US" w:eastAsia="zh-CN"/>
                    </w:rPr>
                    <w:t>10</w:t>
                  </w:r>
                  <w:r>
                    <w:rPr>
                      <w:rFonts w:hint="eastAsia"/>
                      <w:color w:val="auto"/>
                      <w:szCs w:val="21"/>
                      <w:highlight w:val="none"/>
                    </w:rPr>
                    <w:t>.1</w:t>
                  </w:r>
                  <w:r>
                    <w:rPr>
                      <w:rFonts w:hint="eastAsia"/>
                      <w:color w:val="auto"/>
                      <w:szCs w:val="21"/>
                      <w:highlight w:val="none"/>
                      <w:lang w:val="en-US" w:eastAsia="zh-CN"/>
                    </w:rPr>
                    <w:t>8</w:t>
                  </w:r>
                </w:p>
              </w:tc>
              <w:tc>
                <w:tcPr>
                  <w:tcW w:w="1701" w:type="dxa"/>
                  <w:tcBorders>
                    <w:left w:val="single" w:color="auto" w:sz="4" w:space="0"/>
                  </w:tcBorders>
                  <w:vAlign w:val="center"/>
                </w:tcPr>
                <w:p>
                  <w:pPr>
                    <w:snapToGrid w:val="0"/>
                    <w:jc w:val="center"/>
                    <w:rPr>
                      <w:rFonts w:hint="eastAsia" w:eastAsia="宋体"/>
                      <w:color w:val="auto"/>
                      <w:szCs w:val="21"/>
                      <w:highlight w:val="none"/>
                      <w:lang w:eastAsia="zh-CN"/>
                    </w:rPr>
                  </w:pPr>
                  <w:r>
                    <w:rPr>
                      <w:rFonts w:hint="eastAsia"/>
                      <w:color w:val="auto"/>
                      <w:szCs w:val="21"/>
                      <w:highlight w:val="none"/>
                      <w:lang w:eastAsia="zh-CN"/>
                    </w:rPr>
                    <w:t>厂界东侧</w:t>
                  </w:r>
                </w:p>
              </w:tc>
              <w:tc>
                <w:tcPr>
                  <w:tcW w:w="1140" w:type="dxa"/>
                  <w:tcBorders>
                    <w:top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57</w:t>
                  </w:r>
                </w:p>
              </w:tc>
              <w:tc>
                <w:tcPr>
                  <w:tcW w:w="734" w:type="dxa"/>
                  <w:tcBorders>
                    <w:top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45</w:t>
                  </w:r>
                </w:p>
              </w:tc>
              <w:tc>
                <w:tcPr>
                  <w:tcW w:w="810" w:type="dxa"/>
                  <w:tcBorders>
                    <w:top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continue"/>
                  <w:tcBorders>
                    <w:left w:val="single" w:color="auto" w:sz="4" w:space="0"/>
                  </w:tcBorders>
                  <w:vAlign w:val="center"/>
                </w:tcPr>
                <w:p>
                  <w:pPr>
                    <w:snapToGrid w:val="0"/>
                    <w:jc w:val="center"/>
                    <w:rPr>
                      <w:color w:val="auto"/>
                      <w:szCs w:val="21"/>
                      <w:highlight w:val="none"/>
                    </w:rPr>
                  </w:pPr>
                </w:p>
              </w:tc>
              <w:tc>
                <w:tcPr>
                  <w:tcW w:w="1701" w:type="dxa"/>
                  <w:tcBorders>
                    <w:left w:val="single" w:color="auto" w:sz="4" w:space="0"/>
                  </w:tcBorders>
                  <w:vAlign w:val="center"/>
                </w:tcPr>
                <w:p>
                  <w:pPr>
                    <w:snapToGrid w:val="0"/>
                    <w:jc w:val="center"/>
                    <w:rPr>
                      <w:color w:val="auto"/>
                      <w:szCs w:val="21"/>
                      <w:highlight w:val="none"/>
                    </w:rPr>
                  </w:pPr>
                  <w:r>
                    <w:rPr>
                      <w:rFonts w:hint="eastAsia"/>
                      <w:color w:val="auto"/>
                      <w:szCs w:val="21"/>
                      <w:highlight w:val="none"/>
                      <w:lang w:eastAsia="zh-CN"/>
                    </w:rPr>
                    <w:t>厂界南侧</w:t>
                  </w:r>
                </w:p>
              </w:tc>
              <w:tc>
                <w:tcPr>
                  <w:tcW w:w="1140" w:type="dxa"/>
                  <w:tcBorders>
                    <w:top w:val="single" w:color="auto" w:sz="4" w:space="0"/>
                    <w:bottom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bottom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45</w:t>
                  </w:r>
                </w:p>
              </w:tc>
              <w:tc>
                <w:tcPr>
                  <w:tcW w:w="810"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continue"/>
                  <w:tcBorders>
                    <w:left w:val="single" w:color="auto" w:sz="4" w:space="0"/>
                  </w:tcBorders>
                  <w:vAlign w:val="center"/>
                </w:tcPr>
                <w:p>
                  <w:pPr>
                    <w:snapToGrid w:val="0"/>
                    <w:jc w:val="center"/>
                    <w:rPr>
                      <w:color w:val="auto"/>
                      <w:szCs w:val="21"/>
                      <w:highlight w:val="none"/>
                    </w:rPr>
                  </w:pPr>
                </w:p>
              </w:tc>
              <w:tc>
                <w:tcPr>
                  <w:tcW w:w="1701" w:type="dxa"/>
                  <w:tcBorders>
                    <w:left w:val="single" w:color="auto" w:sz="4" w:space="0"/>
                  </w:tcBorders>
                  <w:vAlign w:val="center"/>
                </w:tcPr>
                <w:p>
                  <w:pPr>
                    <w:snapToGrid w:val="0"/>
                    <w:jc w:val="center"/>
                    <w:rPr>
                      <w:color w:val="auto"/>
                      <w:szCs w:val="21"/>
                      <w:highlight w:val="none"/>
                    </w:rPr>
                  </w:pPr>
                  <w:r>
                    <w:rPr>
                      <w:rFonts w:hint="eastAsia"/>
                      <w:color w:val="auto"/>
                      <w:szCs w:val="21"/>
                      <w:highlight w:val="none"/>
                      <w:lang w:eastAsia="zh-CN"/>
                    </w:rPr>
                    <w:t>厂界西侧</w:t>
                  </w:r>
                </w:p>
              </w:tc>
              <w:tc>
                <w:tcPr>
                  <w:tcW w:w="1140" w:type="dxa"/>
                  <w:tcBorders>
                    <w:top w:val="single" w:color="auto" w:sz="4" w:space="0"/>
                    <w:bottom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bottom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44</w:t>
                  </w:r>
                </w:p>
              </w:tc>
              <w:tc>
                <w:tcPr>
                  <w:tcW w:w="810"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continue"/>
                  <w:tcBorders>
                    <w:left w:val="single" w:color="auto" w:sz="4" w:space="0"/>
                  </w:tcBorders>
                  <w:vAlign w:val="center"/>
                </w:tcPr>
                <w:p>
                  <w:pPr>
                    <w:snapToGrid w:val="0"/>
                    <w:jc w:val="center"/>
                    <w:rPr>
                      <w:color w:val="auto"/>
                      <w:szCs w:val="21"/>
                      <w:highlight w:val="none"/>
                    </w:rPr>
                  </w:pPr>
                </w:p>
              </w:tc>
              <w:tc>
                <w:tcPr>
                  <w:tcW w:w="1701" w:type="dxa"/>
                  <w:tcBorders>
                    <w:left w:val="single" w:color="auto" w:sz="4" w:space="0"/>
                  </w:tcBorders>
                  <w:vAlign w:val="center"/>
                </w:tcPr>
                <w:p>
                  <w:pPr>
                    <w:snapToGrid w:val="0"/>
                    <w:jc w:val="center"/>
                    <w:rPr>
                      <w:color w:val="auto"/>
                      <w:szCs w:val="21"/>
                      <w:highlight w:val="none"/>
                    </w:rPr>
                  </w:pPr>
                  <w:r>
                    <w:rPr>
                      <w:rFonts w:hint="eastAsia"/>
                      <w:color w:val="auto"/>
                      <w:szCs w:val="21"/>
                      <w:highlight w:val="none"/>
                      <w:lang w:eastAsia="zh-CN"/>
                    </w:rPr>
                    <w:t>厂界北侧</w:t>
                  </w:r>
                </w:p>
              </w:tc>
              <w:tc>
                <w:tcPr>
                  <w:tcW w:w="1140" w:type="dxa"/>
                  <w:tcBorders>
                    <w:top w:val="single" w:color="auto" w:sz="4" w:space="0"/>
                    <w:bottom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54</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bottom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48</w:t>
                  </w:r>
                </w:p>
              </w:tc>
              <w:tc>
                <w:tcPr>
                  <w:tcW w:w="810"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restart"/>
                  <w:tcBorders>
                    <w:left w:val="single" w:color="auto" w:sz="4" w:space="0"/>
                  </w:tcBorders>
                  <w:vAlign w:val="center"/>
                </w:tcPr>
                <w:p>
                  <w:pPr>
                    <w:snapToGrid w:val="0"/>
                    <w:jc w:val="center"/>
                    <w:rPr>
                      <w:rFonts w:hint="eastAsia" w:eastAsia="宋体"/>
                      <w:color w:val="auto"/>
                      <w:szCs w:val="21"/>
                      <w:highlight w:val="none"/>
                      <w:lang w:eastAsia="zh-CN"/>
                    </w:rPr>
                  </w:pPr>
                  <w:r>
                    <w:rPr>
                      <w:color w:val="auto"/>
                      <w:szCs w:val="21"/>
                      <w:highlight w:val="none"/>
                    </w:rPr>
                    <w:t>202</w:t>
                  </w:r>
                  <w:r>
                    <w:rPr>
                      <w:rFonts w:hint="eastAsia"/>
                      <w:color w:val="auto"/>
                      <w:szCs w:val="21"/>
                      <w:highlight w:val="none"/>
                      <w:lang w:val="en-US" w:eastAsia="zh-CN"/>
                    </w:rPr>
                    <w:t>1</w:t>
                  </w:r>
                  <w:r>
                    <w:rPr>
                      <w:color w:val="auto"/>
                      <w:szCs w:val="21"/>
                      <w:highlight w:val="none"/>
                    </w:rPr>
                    <w:t>.</w:t>
                  </w:r>
                  <w:r>
                    <w:rPr>
                      <w:rFonts w:hint="eastAsia"/>
                      <w:color w:val="auto"/>
                      <w:szCs w:val="21"/>
                      <w:highlight w:val="none"/>
                      <w:lang w:val="en-US" w:eastAsia="zh-CN"/>
                    </w:rPr>
                    <w:t>10</w:t>
                  </w:r>
                  <w:r>
                    <w:rPr>
                      <w:rFonts w:hint="eastAsia"/>
                      <w:color w:val="auto"/>
                      <w:szCs w:val="21"/>
                      <w:highlight w:val="none"/>
                    </w:rPr>
                    <w:t>.1</w:t>
                  </w:r>
                  <w:r>
                    <w:rPr>
                      <w:rFonts w:hint="eastAsia"/>
                      <w:color w:val="auto"/>
                      <w:szCs w:val="21"/>
                      <w:highlight w:val="none"/>
                      <w:lang w:val="en-US" w:eastAsia="zh-CN"/>
                    </w:rPr>
                    <w:t>9</w:t>
                  </w:r>
                </w:p>
              </w:tc>
              <w:tc>
                <w:tcPr>
                  <w:tcW w:w="1701" w:type="dxa"/>
                  <w:tcBorders>
                    <w:left w:val="single" w:color="auto" w:sz="4" w:space="0"/>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厂界东侧</w:t>
                  </w:r>
                </w:p>
              </w:tc>
              <w:tc>
                <w:tcPr>
                  <w:tcW w:w="1140" w:type="dxa"/>
                  <w:tcBorders>
                    <w:top w:val="single" w:color="auto" w:sz="4" w:space="0"/>
                    <w:bottom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bottom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810"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continue"/>
                  <w:tcBorders>
                    <w:left w:val="single" w:color="auto" w:sz="4" w:space="0"/>
                  </w:tcBorders>
                  <w:vAlign w:val="center"/>
                </w:tcPr>
                <w:p>
                  <w:pPr>
                    <w:tabs>
                      <w:tab w:val="left" w:pos="6030"/>
                    </w:tabs>
                    <w:snapToGrid w:val="0"/>
                    <w:jc w:val="center"/>
                    <w:rPr>
                      <w:color w:val="auto"/>
                      <w:szCs w:val="21"/>
                      <w:highlight w:val="none"/>
                    </w:rPr>
                  </w:pPr>
                </w:p>
              </w:tc>
              <w:tc>
                <w:tcPr>
                  <w:tcW w:w="1701" w:type="dxa"/>
                  <w:tcBorders>
                    <w:left w:val="single" w:color="auto" w:sz="4" w:space="0"/>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厂界南侧</w:t>
                  </w:r>
                </w:p>
              </w:tc>
              <w:tc>
                <w:tcPr>
                  <w:tcW w:w="1140" w:type="dxa"/>
                  <w:tcBorders>
                    <w:top w:val="single" w:color="auto" w:sz="4" w:space="0"/>
                    <w:bottom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57</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bottom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50</w:t>
                  </w:r>
                </w:p>
              </w:tc>
              <w:tc>
                <w:tcPr>
                  <w:tcW w:w="810"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continue"/>
                  <w:tcBorders>
                    <w:left w:val="single" w:color="auto" w:sz="4" w:space="0"/>
                  </w:tcBorders>
                  <w:vAlign w:val="center"/>
                </w:tcPr>
                <w:p>
                  <w:pPr>
                    <w:tabs>
                      <w:tab w:val="left" w:pos="6030"/>
                    </w:tabs>
                    <w:snapToGrid w:val="0"/>
                    <w:jc w:val="center"/>
                    <w:rPr>
                      <w:color w:val="auto"/>
                      <w:szCs w:val="21"/>
                      <w:highlight w:val="none"/>
                    </w:rPr>
                  </w:pPr>
                </w:p>
              </w:tc>
              <w:tc>
                <w:tcPr>
                  <w:tcW w:w="1701" w:type="dxa"/>
                  <w:tcBorders>
                    <w:left w:val="single" w:color="auto" w:sz="4" w:space="0"/>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厂界西侧</w:t>
                  </w:r>
                </w:p>
              </w:tc>
              <w:tc>
                <w:tcPr>
                  <w:tcW w:w="1140" w:type="dxa"/>
                  <w:tcBorders>
                    <w:top w:val="single" w:color="auto" w:sz="4" w:space="0"/>
                    <w:bottom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56</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bottom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48</w:t>
                  </w:r>
                </w:p>
              </w:tc>
              <w:tc>
                <w:tcPr>
                  <w:tcW w:w="810"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664" w:type="dxa"/>
                  <w:vMerge w:val="continue"/>
                  <w:tcBorders>
                    <w:right w:val="single" w:color="auto" w:sz="4" w:space="0"/>
                  </w:tcBorders>
                  <w:vAlign w:val="center"/>
                </w:tcPr>
                <w:p>
                  <w:pPr>
                    <w:tabs>
                      <w:tab w:val="left" w:pos="6030"/>
                    </w:tabs>
                    <w:snapToGrid w:val="0"/>
                    <w:jc w:val="center"/>
                    <w:rPr>
                      <w:color w:val="auto"/>
                      <w:szCs w:val="21"/>
                      <w:highlight w:val="none"/>
                    </w:rPr>
                  </w:pPr>
                </w:p>
              </w:tc>
              <w:tc>
                <w:tcPr>
                  <w:tcW w:w="1215" w:type="dxa"/>
                  <w:vMerge w:val="continue"/>
                  <w:tcBorders>
                    <w:left w:val="single" w:color="auto" w:sz="4" w:space="0"/>
                  </w:tcBorders>
                  <w:vAlign w:val="center"/>
                </w:tcPr>
                <w:p>
                  <w:pPr>
                    <w:tabs>
                      <w:tab w:val="left" w:pos="6030"/>
                    </w:tabs>
                    <w:snapToGrid w:val="0"/>
                    <w:jc w:val="center"/>
                    <w:rPr>
                      <w:color w:val="auto"/>
                      <w:szCs w:val="21"/>
                      <w:highlight w:val="none"/>
                    </w:rPr>
                  </w:pPr>
                </w:p>
              </w:tc>
              <w:tc>
                <w:tcPr>
                  <w:tcW w:w="1701" w:type="dxa"/>
                  <w:tcBorders>
                    <w:left w:val="single" w:color="auto" w:sz="4" w:space="0"/>
                  </w:tcBorders>
                  <w:vAlign w:val="center"/>
                </w:tcPr>
                <w:p>
                  <w:pPr>
                    <w:snapToGrid w:val="0"/>
                    <w:jc w:val="cente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厂界北侧</w:t>
                  </w:r>
                </w:p>
              </w:tc>
              <w:tc>
                <w:tcPr>
                  <w:tcW w:w="1140" w:type="dxa"/>
                  <w:tcBorders>
                    <w:top w:val="single" w:color="auto" w:sz="4" w:space="0"/>
                    <w:bottom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54</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65</w:t>
                  </w:r>
                </w:p>
              </w:tc>
              <w:tc>
                <w:tcPr>
                  <w:tcW w:w="734"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c>
                <w:tcPr>
                  <w:tcW w:w="707" w:type="dxa"/>
                  <w:tcBorders>
                    <w:top w:val="single" w:color="auto" w:sz="4" w:space="0"/>
                    <w:bottom w:val="single" w:color="auto" w:sz="4" w:space="0"/>
                    <w:right w:val="single" w:color="auto" w:sz="4" w:space="0"/>
                  </w:tcBorders>
                  <w:vAlign w:val="center"/>
                </w:tcPr>
                <w:p>
                  <w:pPr>
                    <w:tabs>
                      <w:tab w:val="left" w:pos="6030"/>
                    </w:tabs>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47</w:t>
                  </w:r>
                </w:p>
              </w:tc>
              <w:tc>
                <w:tcPr>
                  <w:tcW w:w="810"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55</w:t>
                  </w:r>
                </w:p>
              </w:tc>
              <w:tc>
                <w:tcPr>
                  <w:tcW w:w="671" w:type="dxa"/>
                  <w:tcBorders>
                    <w:top w:val="single" w:color="auto" w:sz="4" w:space="0"/>
                    <w:bottom w:val="single" w:color="auto" w:sz="4" w:space="0"/>
                    <w:right w:val="single" w:color="auto" w:sz="4" w:space="0"/>
                  </w:tcBorders>
                  <w:vAlign w:val="center"/>
                </w:tcPr>
                <w:p>
                  <w:pPr>
                    <w:tabs>
                      <w:tab w:val="left" w:pos="6030"/>
                    </w:tabs>
                    <w:snapToGrid w:val="0"/>
                    <w:jc w:val="center"/>
                    <w:rPr>
                      <w:color w:val="auto"/>
                      <w:szCs w:val="21"/>
                      <w:highlight w:val="none"/>
                    </w:rPr>
                  </w:pPr>
                  <w:r>
                    <w:rPr>
                      <w:rFonts w:hint="eastAsia"/>
                      <w:color w:val="auto"/>
                      <w:szCs w:val="21"/>
                      <w:highlight w:val="none"/>
                    </w:rPr>
                    <w:t>达标</w:t>
                  </w:r>
                </w:p>
              </w:tc>
            </w:tr>
          </w:tbl>
          <w:p>
            <w:pPr>
              <w:pStyle w:val="10"/>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auto"/>
                <w:highlight w:val="none"/>
                <w:lang w:val="zh-CN" w:eastAsia="zh-CN"/>
              </w:rPr>
            </w:pPr>
            <w:r>
              <w:rPr>
                <w:rFonts w:hint="default" w:ascii="Times New Roman" w:hAnsi="Times New Roman" w:eastAsia="宋体" w:cs="Times New Roman"/>
                <w:color w:val="auto"/>
                <w:kern w:val="0"/>
                <w:sz w:val="24"/>
                <w:szCs w:val="24"/>
                <w:highlight w:val="none"/>
                <w:lang w:val="zh-CN"/>
              </w:rPr>
              <w:t>根据上表可知，项目区域声环境质量能达到《声环境质量标准》（GB3096—2008）</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w:t>
            </w:r>
            <w:r>
              <w:rPr>
                <w:rFonts w:hint="eastAsia"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标准</w:t>
            </w:r>
            <w:r>
              <w:rPr>
                <w:rFonts w:hint="eastAsia"/>
                <w:color w:val="auto"/>
                <w:sz w:val="24"/>
                <w:szCs w:val="24"/>
                <w:highlight w:val="none"/>
              </w:rPr>
              <w:t>。</w:t>
            </w:r>
            <w:r>
              <w:rPr>
                <w:rFonts w:hint="eastAsia" w:ascii="Times New Roman" w:hAnsi="Times New Roman" w:cs="Times New Roman"/>
                <w:bCs/>
                <w:color w:val="auto"/>
                <w:sz w:val="24"/>
                <w:szCs w:val="24"/>
                <w:highlight w:val="none"/>
                <w:lang w:val="en-US" w:eastAsia="zh-CN"/>
              </w:rPr>
              <w:t>项目所在区域声环境质量状况良好。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bidi="ar"/>
              </w:rPr>
            </w:pPr>
            <w:r>
              <w:rPr>
                <w:rFonts w:hint="default" w:ascii="Times New Roman" w:hAnsi="Times New Roman" w:eastAsia="宋体" w:cs="Times New Roman"/>
                <w:b/>
                <w:bCs/>
                <w:color w:val="auto"/>
                <w:sz w:val="24"/>
                <w:szCs w:val="24"/>
                <w:highlight w:val="none"/>
                <w:lang w:val="en-US" w:eastAsia="zh-CN" w:bidi="ar"/>
              </w:rPr>
              <w:t>4、生态环境质量现状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Courier New" w:eastAsia="宋体" w:cs="Times New Roman"/>
                <w:color w:val="auto"/>
                <w:kern w:val="2"/>
                <w:sz w:val="24"/>
                <w:szCs w:val="24"/>
                <w:highlight w:val="none"/>
                <w:lang w:val="en-US" w:eastAsia="zh-CN" w:bidi="ar-SA"/>
              </w:rPr>
            </w:pPr>
            <w:r>
              <w:rPr>
                <w:rFonts w:hint="default" w:ascii="Times New Roman" w:hAnsi="Courier New" w:eastAsia="宋体" w:cs="Times New Roman"/>
                <w:color w:val="auto"/>
                <w:kern w:val="2"/>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lang w:eastAsia="zh-CN"/>
              </w:rPr>
              <w:t>东川再就业特色产业园区天生桥工业园再生资源基地内4-1号厂房</w:t>
            </w:r>
            <w:r>
              <w:rPr>
                <w:rFonts w:hint="default" w:ascii="Times New Roman" w:hAnsi="Courier New" w:eastAsia="宋体" w:cs="Times New Roman"/>
                <w:color w:val="auto"/>
                <w:kern w:val="2"/>
                <w:sz w:val="24"/>
                <w:szCs w:val="24"/>
                <w:highlight w:val="none"/>
                <w:lang w:val="en-US" w:eastAsia="zh-CN" w:bidi="ar-SA"/>
              </w:rPr>
              <w:t>，经过现场踏勘，本项目用地已进行平整，区域内已无野生动植物。</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Courier New" w:eastAsia="宋体" w:cs="Times New Roman"/>
                <w:color w:val="auto"/>
                <w:kern w:val="2"/>
                <w:sz w:val="24"/>
                <w:szCs w:val="24"/>
                <w:highlight w:val="none"/>
                <w:lang w:val="en-US" w:eastAsia="zh-CN" w:bidi="ar-SA"/>
              </w:rPr>
              <w:t>项目区及周边未发现国家和省级珍稀、濒危生物物种分布。项目周边有少量鸟类及啮齿类动物活动，主要为老鼠、麻雀、山雀等，未发现国家珍稀濒危保护物种、国家重点保护野生植物和云南省级重点保护动物，无名木古树分布，也没有发现特有种类存在。整个区域生态环境主要受人类影响，自我调节能力一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05"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根据现场调查，区域内无自然保护区、水源保护区、文教敏感区、国家和地方级文物古迹、珍稀动植物保护物种等</w:t>
            </w:r>
            <w:r>
              <w:rPr>
                <w:rFonts w:hint="default" w:ascii="Times New Roman" w:hAnsi="Times New Roman" w:eastAsia="宋体" w:cs="Times New Roman"/>
                <w:color w:val="auto"/>
                <w:sz w:val="24"/>
                <w:highlight w:val="none"/>
                <w:lang w:eastAsia="zh-CN"/>
              </w:rPr>
              <w:t>。</w:t>
            </w:r>
          </w:p>
          <w:p>
            <w:pPr>
              <w:pStyle w:val="62"/>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1、大气</w:t>
            </w:r>
            <w:r>
              <w:rPr>
                <w:rFonts w:hint="default" w:ascii="Times New Roman" w:hAnsi="Times New Roman" w:eastAsia="宋体" w:cs="Times New Roman"/>
                <w:color w:val="auto"/>
                <w:sz w:val="24"/>
                <w:szCs w:val="24"/>
                <w:highlight w:val="none"/>
                <w:lang w:eastAsia="zh-CN"/>
              </w:rPr>
              <w:t>环境</w:t>
            </w:r>
          </w:p>
          <w:p>
            <w:pPr>
              <w:pStyle w:val="62"/>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项目大气环境保护目标为以项目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eastAsia="zh-CN"/>
              </w:rPr>
              <w:t>，边长</w:t>
            </w:r>
            <w:r>
              <w:rPr>
                <w:rFonts w:hint="eastAsia" w:ascii="Times New Roman" w:hAnsi="Times New Roman" w:eastAsia="宋体" w:cs="Times New Roman"/>
                <w:color w:val="auto"/>
                <w:sz w:val="24"/>
                <w:szCs w:val="24"/>
                <w:highlight w:val="none"/>
                <w:lang w:val="en-US" w:eastAsia="zh-CN"/>
              </w:rPr>
              <w:t>500m</w:t>
            </w:r>
            <w:r>
              <w:rPr>
                <w:rFonts w:hint="default" w:ascii="Times New Roman" w:hAnsi="Times New Roman" w:eastAsia="宋体" w:cs="Times New Roman"/>
                <w:color w:val="auto"/>
                <w:sz w:val="24"/>
                <w:szCs w:val="24"/>
                <w:highlight w:val="none"/>
              </w:rPr>
              <w:t>范围内的环境空气敏感区，按《环境空气质量标准》（GB3095-2012）二级标准保护。</w:t>
            </w:r>
            <w:r>
              <w:rPr>
                <w:rFonts w:hint="default" w:ascii="Times New Roman" w:hAnsi="Times New Roman" w:eastAsia="宋体" w:cs="Times New Roman"/>
                <w:color w:val="auto"/>
                <w:sz w:val="24"/>
                <w:szCs w:val="24"/>
                <w:highlight w:val="none"/>
                <w:lang w:val="en-US" w:eastAsia="zh-CN"/>
              </w:rPr>
              <w:t>由于</w:t>
            </w:r>
            <w:r>
              <w:rPr>
                <w:rFonts w:hint="default" w:ascii="Times New Roman" w:hAnsi="Times New Roman" w:eastAsia="宋体" w:cs="Times New Roman"/>
                <w:color w:val="auto"/>
                <w:sz w:val="24"/>
                <w:szCs w:val="24"/>
                <w:highlight w:val="none"/>
              </w:rPr>
              <w:t>项目周边</w:t>
            </w:r>
            <w:r>
              <w:rPr>
                <w:rFonts w:hint="eastAsia" w:ascii="Times New Roman" w:hAnsi="Times New Roman" w:eastAsia="宋体" w:cs="Times New Roman"/>
                <w:color w:val="auto"/>
                <w:sz w:val="24"/>
                <w:szCs w:val="24"/>
                <w:highlight w:val="none"/>
                <w:lang w:val="en-US" w:eastAsia="zh-CN"/>
              </w:rPr>
              <w:t>500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主要为加工型企业</w:t>
            </w:r>
            <w:r>
              <w:rPr>
                <w:rFonts w:hint="default" w:ascii="Times New Roman" w:hAnsi="Times New Roman" w:eastAsia="宋体" w:cs="Times New Roman"/>
                <w:color w:val="auto"/>
                <w:sz w:val="24"/>
                <w:szCs w:val="24"/>
                <w:highlight w:val="none"/>
                <w:lang w:eastAsia="zh-CN"/>
              </w:rPr>
              <w:t>，无</w:t>
            </w:r>
            <w:r>
              <w:rPr>
                <w:rFonts w:hint="eastAsia" w:ascii="Times New Roman" w:hAnsi="Times New Roman" w:eastAsia="宋体" w:cs="Times New Roman"/>
                <w:color w:val="auto"/>
                <w:sz w:val="24"/>
                <w:szCs w:val="24"/>
                <w:highlight w:val="none"/>
                <w:lang w:eastAsia="zh-CN"/>
              </w:rPr>
              <w:t>自然保护区、风景名胜区、居住区、文化区和农村地区中人群较集中的区域分布</w:t>
            </w:r>
            <w:r>
              <w:rPr>
                <w:rFonts w:hint="default" w:ascii="Times New Roman" w:hAnsi="Times New Roman" w:eastAsia="宋体" w:cs="Times New Roman"/>
                <w:color w:val="auto"/>
                <w:sz w:val="24"/>
                <w:szCs w:val="24"/>
                <w:highlight w:val="none"/>
              </w:rPr>
              <w:t>布</w:t>
            </w:r>
            <w:r>
              <w:rPr>
                <w:rFonts w:hint="default" w:ascii="Times New Roman" w:hAnsi="Times New Roman" w:eastAsia="宋体" w:cs="Times New Roman"/>
                <w:color w:val="auto"/>
                <w:sz w:val="24"/>
                <w:szCs w:val="24"/>
                <w:highlight w:val="none"/>
                <w:lang w:eastAsia="zh-CN"/>
              </w:rPr>
              <w:t>，因此不设</w:t>
            </w:r>
            <w:r>
              <w:rPr>
                <w:rFonts w:hint="eastAsia" w:cs="Times New Roman"/>
                <w:color w:val="auto"/>
                <w:sz w:val="24"/>
                <w:szCs w:val="24"/>
                <w:highlight w:val="none"/>
                <w:lang w:eastAsia="zh-CN"/>
              </w:rPr>
              <w:t>大气</w:t>
            </w:r>
            <w:r>
              <w:rPr>
                <w:rFonts w:hint="default" w:ascii="Times New Roman" w:hAnsi="Times New Roman" w:eastAsia="宋体" w:cs="Times New Roman"/>
                <w:color w:val="auto"/>
                <w:sz w:val="24"/>
                <w:szCs w:val="24"/>
                <w:highlight w:val="none"/>
                <w:lang w:eastAsia="zh-CN"/>
              </w:rPr>
              <w:t>环境保护目标</w:t>
            </w:r>
            <w:r>
              <w:rPr>
                <w:rFonts w:hint="default" w:ascii="Times New Roman" w:hAnsi="Times New Roman" w:eastAsia="宋体" w:cs="Times New Roman"/>
                <w:color w:val="auto"/>
                <w:sz w:val="24"/>
                <w:szCs w:val="24"/>
                <w:highlight w:val="none"/>
                <w:lang w:val="en-US" w:eastAsia="zh-CN"/>
              </w:rPr>
              <w:t>。</w:t>
            </w:r>
          </w:p>
          <w:p>
            <w:pPr>
              <w:pStyle w:val="62"/>
              <w:keepNext w:val="0"/>
              <w:keepLines w:val="0"/>
              <w:pageBreakBefore w:val="0"/>
              <w:kinsoku/>
              <w:wordWrap/>
              <w:overflowPunct/>
              <w:topLinePunct w:val="0"/>
              <w:bidi w:val="0"/>
              <w:adjustRightInd w:val="0"/>
              <w:snapToGrid w:val="0"/>
              <w:spacing w:before="0" w:after="0" w:line="360" w:lineRule="auto"/>
              <w:ind w:firstLine="48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、声环境</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声环境保护目标为以项目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m范围内的噪声敏感区，按《声环境质量标准》（GB3096-2008）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类标准保护。</w:t>
            </w:r>
            <w:r>
              <w:rPr>
                <w:rFonts w:hint="default" w:ascii="Times New Roman" w:hAnsi="Times New Roman" w:eastAsia="宋体" w:cs="Times New Roman"/>
                <w:color w:val="auto"/>
                <w:sz w:val="24"/>
                <w:szCs w:val="24"/>
                <w:highlight w:val="none"/>
                <w:lang w:val="en-US" w:eastAsia="zh-CN"/>
              </w:rPr>
              <w:t>由于</w:t>
            </w:r>
            <w:r>
              <w:rPr>
                <w:rFonts w:hint="default" w:ascii="Times New Roman" w:hAnsi="Times New Roman" w:eastAsia="宋体" w:cs="Times New Roman"/>
                <w:color w:val="auto"/>
                <w:sz w:val="24"/>
                <w:szCs w:val="24"/>
                <w:highlight w:val="none"/>
              </w:rPr>
              <w:t>项目周边</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主要为加工型企业</w:t>
            </w:r>
            <w:r>
              <w:rPr>
                <w:rFonts w:hint="default" w:ascii="Times New Roman" w:hAnsi="Times New Roman" w:eastAsia="宋体" w:cs="Times New Roman"/>
                <w:color w:val="auto"/>
                <w:sz w:val="24"/>
                <w:szCs w:val="24"/>
                <w:highlight w:val="none"/>
                <w:lang w:eastAsia="zh-CN"/>
              </w:rPr>
              <w:t>，无</w:t>
            </w:r>
            <w:r>
              <w:rPr>
                <w:rFonts w:hint="default" w:ascii="Times New Roman" w:hAnsi="Times New Roman" w:eastAsia="宋体" w:cs="Times New Roman"/>
                <w:color w:val="auto"/>
                <w:sz w:val="24"/>
                <w:szCs w:val="24"/>
                <w:highlight w:val="none"/>
              </w:rPr>
              <w:t>居民集中区、医院、学校等敏感区分布</w:t>
            </w:r>
            <w:r>
              <w:rPr>
                <w:rFonts w:hint="default" w:ascii="Times New Roman" w:hAnsi="Times New Roman" w:eastAsia="宋体" w:cs="Times New Roman"/>
                <w:color w:val="auto"/>
                <w:sz w:val="24"/>
                <w:szCs w:val="24"/>
                <w:highlight w:val="none"/>
                <w:lang w:eastAsia="zh-CN"/>
              </w:rPr>
              <w:t>，因此不设声环境保护目标</w:t>
            </w:r>
            <w:r>
              <w:rPr>
                <w:rFonts w:hint="default" w:ascii="Times New Roman" w:hAnsi="Times New Roman" w:eastAsia="宋体" w:cs="Times New Roman"/>
                <w:color w:val="auto"/>
                <w:sz w:val="24"/>
                <w:szCs w:val="24"/>
                <w:highlight w:val="none"/>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3、地下水</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厂界外500米范围内无地下水集中式饮用水水源和热水、矿泉水、温泉等特殊地下水资源。</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、生态环境</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eastAsia="zh-CN"/>
              </w:rPr>
              <w:t>项目位于东川再就业特色产业园区天生桥工业园再生资源基地内4-1号厂房</w:t>
            </w:r>
            <w:r>
              <w:rPr>
                <w:rFonts w:hint="default" w:ascii="Times New Roman" w:hAnsi="Times New Roman" w:eastAsia="宋体" w:cs="Times New Roman"/>
                <w:color w:val="auto"/>
                <w:sz w:val="24"/>
                <w:szCs w:val="24"/>
                <w:highlight w:val="none"/>
                <w:lang w:val="zh-CN" w:eastAsia="zh-CN" w:bidi="ar"/>
              </w:rPr>
              <w:t>，</w:t>
            </w:r>
            <w:r>
              <w:rPr>
                <w:rFonts w:hint="eastAsia" w:ascii="Times New Roman" w:hAnsi="Times New Roman" w:eastAsia="宋体" w:cs="Times New Roman"/>
                <w:color w:val="auto"/>
                <w:sz w:val="24"/>
                <w:szCs w:val="24"/>
                <w:highlight w:val="none"/>
                <w:lang w:val="zh-CN" w:eastAsia="zh-CN" w:bidi="ar"/>
              </w:rPr>
              <w:t>本项目</w:t>
            </w:r>
            <w:r>
              <w:rPr>
                <w:rFonts w:hint="eastAsia" w:cs="Times New Roman"/>
                <w:color w:val="auto"/>
                <w:sz w:val="24"/>
                <w:szCs w:val="24"/>
                <w:highlight w:val="none"/>
                <w:lang w:val="zh-CN" w:eastAsia="zh-CN" w:bidi="ar"/>
              </w:rPr>
              <w:t>为扩建项目</w:t>
            </w:r>
            <w:r>
              <w:rPr>
                <w:rFonts w:hint="eastAsia" w:ascii="Times New Roman" w:hAnsi="Times New Roman" w:eastAsia="宋体" w:cs="Times New Roman"/>
                <w:color w:val="auto"/>
                <w:sz w:val="24"/>
                <w:szCs w:val="24"/>
                <w:highlight w:val="none"/>
                <w:lang w:val="zh-CN" w:eastAsia="zh-CN" w:bidi="ar"/>
              </w:rPr>
              <w:t>，在原厂房内增加生产线，</w:t>
            </w:r>
            <w:r>
              <w:rPr>
                <w:rFonts w:hint="eastAsia" w:ascii="Times New Roman" w:hAnsi="Times New Roman" w:eastAsia="宋体" w:cs="Times New Roman"/>
                <w:color w:val="auto"/>
                <w:sz w:val="24"/>
                <w:szCs w:val="24"/>
                <w:highlight w:val="none"/>
                <w:lang w:val="en-US" w:eastAsia="zh-CN"/>
              </w:rPr>
              <w:t>不新增用地，</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8"/>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地表水</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eastAsia="zh-CN"/>
              </w:rPr>
            </w:pPr>
            <w:r>
              <w:rPr>
                <w:rFonts w:hint="eastAsia"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eastAsia="zh-CN"/>
              </w:rPr>
              <w:t>位于东川再就业特色产业园区天生桥工业园再生资源基地内4-1号厂房</w:t>
            </w:r>
            <w:r>
              <w:rPr>
                <w:rFonts w:hint="eastAsia" w:cs="Times New Roman"/>
                <w:color w:val="auto"/>
                <w:sz w:val="24"/>
                <w:szCs w:val="24"/>
                <w:highlight w:val="none"/>
                <w:lang w:eastAsia="zh-CN"/>
              </w:rPr>
              <w:t>，本项目的地表水环境保护目标为</w:t>
            </w:r>
            <w:r>
              <w:rPr>
                <w:rFonts w:hint="default" w:ascii="Times New Roman" w:hAnsi="Times New Roman" w:eastAsia="宋体" w:cs="Times New Roman"/>
                <w:color w:val="auto"/>
                <w:sz w:val="24"/>
                <w:szCs w:val="24"/>
                <w:highlight w:val="none"/>
                <w:lang w:val="zh-CN"/>
              </w:rPr>
              <w:t>北面3.</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zh-CN"/>
              </w:rPr>
              <w:t>km处的甸头大河</w:t>
            </w:r>
            <w:r>
              <w:rPr>
                <w:rFonts w:hint="eastAsia" w:cs="Times New Roman"/>
                <w:color w:val="auto"/>
                <w:sz w:val="24"/>
                <w:szCs w:val="24"/>
                <w:highlight w:val="none"/>
                <w:lang w:val="zh-CN"/>
              </w:rPr>
              <w:t>，按</w:t>
            </w:r>
            <w:r>
              <w:rPr>
                <w:rFonts w:hint="default" w:ascii="Times New Roman" w:hAnsi="Times New Roman" w:eastAsia="宋体" w:cs="Times New Roman"/>
                <w:color w:val="auto"/>
                <w:sz w:val="24"/>
                <w:szCs w:val="24"/>
                <w:highlight w:val="none"/>
              </w:rPr>
              <w:t>《地表水环境质量标准》（GB3838-2002）</w:t>
            </w:r>
            <w:r>
              <w:rPr>
                <w:rFonts w:hint="eastAsia" w:ascii="Times New Roman" w:hAnsi="Times New Roman" w:eastAsia="宋体" w:cs="Times New Roman"/>
                <w:color w:val="auto"/>
                <w:sz w:val="24"/>
                <w:szCs w:val="24"/>
                <w:highlight w:val="none"/>
              </w:rPr>
              <w:t>Ⅲ类</w:t>
            </w:r>
            <w:r>
              <w:rPr>
                <w:rFonts w:hint="eastAsia" w:cs="Times New Roman"/>
                <w:color w:val="auto"/>
                <w:sz w:val="24"/>
                <w:szCs w:val="24"/>
                <w:highlight w:val="none"/>
                <w:lang w:eastAsia="zh-CN"/>
              </w:rPr>
              <w:t>标准保护。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项目涉及的环境保护目标见表3-10。</w:t>
            </w:r>
          </w:p>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表3-</w:t>
            </w:r>
            <w:r>
              <w:rPr>
                <w:rFonts w:hint="eastAsia" w:hAnsi="Times New Roman" w:cs="Times New Roman"/>
                <w:b/>
                <w:bCs w:val="0"/>
                <w:color w:val="auto"/>
                <w:sz w:val="21"/>
                <w:szCs w:val="21"/>
                <w:highlight w:val="none"/>
                <w:lang w:val="en-US" w:eastAsia="zh-CN"/>
              </w:rPr>
              <w:t>10</w:t>
            </w:r>
            <w:r>
              <w:rPr>
                <w:rFonts w:hint="default" w:ascii="Times New Roman" w:hAnsi="Times New Roman" w:eastAsia="宋体" w:cs="Times New Roman"/>
                <w:b/>
                <w:bCs w:val="0"/>
                <w:color w:val="auto"/>
                <w:sz w:val="21"/>
                <w:szCs w:val="21"/>
                <w:highlight w:val="none"/>
              </w:rPr>
              <w:t xml:space="preserve">  项目周边主要环境保护目标一览表</w:t>
            </w:r>
          </w:p>
          <w:tbl>
            <w:tblPr>
              <w:tblStyle w:val="21"/>
              <w:tblW w:w="8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849"/>
              <w:gridCol w:w="741"/>
              <w:gridCol w:w="724"/>
              <w:gridCol w:w="880"/>
              <w:gridCol w:w="749"/>
              <w:gridCol w:w="749"/>
              <w:gridCol w:w="1081"/>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710"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环境要素</w:t>
                  </w:r>
                </w:p>
              </w:tc>
              <w:tc>
                <w:tcPr>
                  <w:tcW w:w="709"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名称</w:t>
                  </w:r>
                </w:p>
              </w:tc>
              <w:tc>
                <w:tcPr>
                  <w:tcW w:w="1590" w:type="dxa"/>
                  <w:gridSpan w:val="2"/>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坐标</w:t>
                  </w:r>
                </w:p>
              </w:tc>
              <w:tc>
                <w:tcPr>
                  <w:tcW w:w="724"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保护对象</w:t>
                  </w:r>
                </w:p>
              </w:tc>
              <w:tc>
                <w:tcPr>
                  <w:tcW w:w="880"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保护内容及规模</w:t>
                  </w:r>
                </w:p>
              </w:tc>
              <w:tc>
                <w:tcPr>
                  <w:tcW w:w="749"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环境功能区</w:t>
                  </w:r>
                </w:p>
              </w:tc>
              <w:tc>
                <w:tcPr>
                  <w:tcW w:w="749"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相对厂界方位</w:t>
                  </w:r>
                </w:p>
              </w:tc>
              <w:tc>
                <w:tcPr>
                  <w:tcW w:w="1081"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厂界距离（m）</w:t>
                  </w:r>
                </w:p>
              </w:tc>
              <w:tc>
                <w:tcPr>
                  <w:tcW w:w="1187"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0"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c>
                <w:tcPr>
                  <w:tcW w:w="709"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c>
                <w:tcPr>
                  <w:tcW w:w="849"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bCs w:val="0"/>
                      <w:color w:val="auto"/>
                      <w:kern w:val="2"/>
                      <w:sz w:val="21"/>
                      <w:szCs w:val="21"/>
                      <w:highlight w:val="none"/>
                    </w:rPr>
                  </w:pPr>
                  <w:r>
                    <w:rPr>
                      <w:rFonts w:hint="default" w:ascii="Times New Roman" w:hAnsi="Times New Roman" w:cs="Times New Roman"/>
                      <w:b/>
                      <w:bCs w:val="0"/>
                      <w:color w:val="auto"/>
                      <w:kern w:val="2"/>
                      <w:sz w:val="21"/>
                      <w:szCs w:val="21"/>
                      <w:highlight w:val="none"/>
                    </w:rPr>
                    <w:t>经度</w:t>
                  </w:r>
                </w:p>
              </w:tc>
              <w:tc>
                <w:tcPr>
                  <w:tcW w:w="741"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bCs w:val="0"/>
                      <w:color w:val="auto"/>
                      <w:kern w:val="2"/>
                      <w:sz w:val="21"/>
                      <w:szCs w:val="21"/>
                      <w:highlight w:val="none"/>
                    </w:rPr>
                  </w:pPr>
                  <w:r>
                    <w:rPr>
                      <w:rFonts w:hint="default" w:ascii="Times New Roman" w:hAnsi="Times New Roman" w:cs="Times New Roman"/>
                      <w:b/>
                      <w:bCs w:val="0"/>
                      <w:color w:val="auto"/>
                      <w:kern w:val="2"/>
                      <w:sz w:val="21"/>
                      <w:szCs w:val="21"/>
                      <w:highlight w:val="none"/>
                    </w:rPr>
                    <w:t>纬度</w:t>
                  </w:r>
                </w:p>
              </w:tc>
              <w:tc>
                <w:tcPr>
                  <w:tcW w:w="724"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c>
                <w:tcPr>
                  <w:tcW w:w="880"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c>
                <w:tcPr>
                  <w:tcW w:w="749"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c>
                <w:tcPr>
                  <w:tcW w:w="749"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c>
                <w:tcPr>
                  <w:tcW w:w="1081"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c>
                <w:tcPr>
                  <w:tcW w:w="1187"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710"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val="0"/>
                      <w:bCs/>
                      <w:color w:val="auto"/>
                      <w:kern w:val="2"/>
                      <w:sz w:val="21"/>
                      <w:szCs w:val="21"/>
                      <w:highlight w:val="none"/>
                    </w:rPr>
                  </w:pPr>
                  <w:r>
                    <w:rPr>
                      <w:rFonts w:hint="default" w:ascii="Times New Roman" w:hAnsi="Times New Roman" w:cs="Times New Roman"/>
                      <w:b w:val="0"/>
                      <w:bCs/>
                      <w:color w:val="auto"/>
                      <w:kern w:val="2"/>
                      <w:sz w:val="21"/>
                      <w:szCs w:val="21"/>
                      <w:highlight w:val="none"/>
                    </w:rPr>
                    <w:t>地表水</w:t>
                  </w:r>
                </w:p>
              </w:tc>
              <w:tc>
                <w:tcPr>
                  <w:tcW w:w="709"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val="0"/>
                      <w:bCs/>
                      <w:color w:val="auto"/>
                      <w:kern w:val="2"/>
                      <w:sz w:val="21"/>
                      <w:szCs w:val="21"/>
                      <w:highlight w:val="none"/>
                    </w:rPr>
                  </w:pPr>
                  <w:r>
                    <w:rPr>
                      <w:rFonts w:ascii="Times New Roman" w:hAnsi="宋体" w:eastAsia="宋体" w:cs="Times New Roman"/>
                      <w:b w:val="0"/>
                      <w:bCs/>
                      <w:snapToGrid w:val="0"/>
                      <w:color w:val="auto"/>
                      <w:kern w:val="0"/>
                      <w:sz w:val="21"/>
                      <w:szCs w:val="21"/>
                      <w:highlight w:val="none"/>
                    </w:rPr>
                    <w:t>甸头大河</w:t>
                  </w:r>
                </w:p>
              </w:tc>
              <w:tc>
                <w:tcPr>
                  <w:tcW w:w="849"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val="0"/>
                      <w:bCs/>
                      <w:color w:val="auto"/>
                      <w:kern w:val="2"/>
                      <w:sz w:val="21"/>
                      <w:szCs w:val="21"/>
                      <w:highlight w:val="none"/>
                    </w:rPr>
                  </w:pPr>
                  <w:r>
                    <w:rPr>
                      <w:rFonts w:hint="default" w:ascii="Times New Roman" w:hAnsi="Times New Roman" w:cs="Times New Roman"/>
                      <w:b w:val="0"/>
                      <w:bCs/>
                      <w:color w:val="auto"/>
                      <w:kern w:val="2"/>
                      <w:sz w:val="21"/>
                      <w:szCs w:val="21"/>
                      <w:highlight w:val="none"/>
                    </w:rPr>
                    <w:t>/</w:t>
                  </w:r>
                </w:p>
              </w:tc>
              <w:tc>
                <w:tcPr>
                  <w:tcW w:w="741"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val="0"/>
                      <w:bCs/>
                      <w:color w:val="auto"/>
                      <w:kern w:val="2"/>
                      <w:sz w:val="21"/>
                      <w:szCs w:val="21"/>
                      <w:highlight w:val="none"/>
                    </w:rPr>
                  </w:pPr>
                  <w:r>
                    <w:rPr>
                      <w:rFonts w:hint="default" w:ascii="Times New Roman" w:hAnsi="Times New Roman" w:cs="Times New Roman"/>
                      <w:b w:val="0"/>
                      <w:bCs/>
                      <w:color w:val="auto"/>
                      <w:kern w:val="2"/>
                      <w:sz w:val="21"/>
                      <w:szCs w:val="21"/>
                      <w:highlight w:val="none"/>
                    </w:rPr>
                    <w:t>/</w:t>
                  </w:r>
                </w:p>
              </w:tc>
              <w:tc>
                <w:tcPr>
                  <w:tcW w:w="724"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eastAsia" w:ascii="Times New Roman" w:hAnsi="Times New Roman" w:eastAsia="宋体" w:cs="Times New Roman"/>
                      <w:b w:val="0"/>
                      <w:bCs/>
                      <w:color w:val="auto"/>
                      <w:kern w:val="2"/>
                      <w:sz w:val="21"/>
                      <w:szCs w:val="21"/>
                      <w:highlight w:val="none"/>
                      <w:lang w:eastAsia="zh-CN"/>
                    </w:rPr>
                  </w:pPr>
                  <w:r>
                    <w:rPr>
                      <w:rFonts w:hint="eastAsia" w:ascii="Times New Roman" w:hAnsi="Times New Roman" w:cs="Times New Roman"/>
                      <w:b w:val="0"/>
                      <w:bCs/>
                      <w:color w:val="auto"/>
                      <w:kern w:val="2"/>
                      <w:sz w:val="21"/>
                      <w:szCs w:val="21"/>
                      <w:highlight w:val="none"/>
                      <w:lang w:eastAsia="zh-CN"/>
                    </w:rPr>
                    <w:t>水质</w:t>
                  </w:r>
                </w:p>
              </w:tc>
              <w:tc>
                <w:tcPr>
                  <w:tcW w:w="880"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val="0"/>
                      <w:bCs/>
                      <w:color w:val="auto"/>
                      <w:kern w:val="2"/>
                      <w:sz w:val="21"/>
                      <w:szCs w:val="21"/>
                      <w:highlight w:val="none"/>
                    </w:rPr>
                  </w:pPr>
                  <w:r>
                    <w:rPr>
                      <w:rFonts w:hint="default" w:ascii="Times New Roman" w:hAnsi="Times New Roman" w:cs="Times New Roman"/>
                      <w:b w:val="0"/>
                      <w:bCs/>
                      <w:color w:val="auto"/>
                      <w:kern w:val="2"/>
                      <w:sz w:val="21"/>
                      <w:szCs w:val="21"/>
                      <w:highlight w:val="none"/>
                    </w:rPr>
                    <w:t>/</w:t>
                  </w:r>
                </w:p>
              </w:tc>
              <w:tc>
                <w:tcPr>
                  <w:tcW w:w="749"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val="0"/>
                      <w:bCs/>
                      <w:color w:val="auto"/>
                      <w:kern w:val="2"/>
                      <w:sz w:val="21"/>
                      <w:szCs w:val="21"/>
                      <w:highlight w:val="none"/>
                    </w:rPr>
                  </w:pPr>
                  <w:r>
                    <w:rPr>
                      <w:rFonts w:hint="default" w:ascii="Times New Roman" w:hAnsi="Times New Roman" w:cs="Times New Roman"/>
                      <w:b w:val="0"/>
                      <w:bCs/>
                      <w:color w:val="auto"/>
                      <w:kern w:val="2"/>
                      <w:sz w:val="21"/>
                      <w:szCs w:val="21"/>
                      <w:highlight w:val="none"/>
                    </w:rPr>
                    <w:t>Ⅲ类</w:t>
                  </w:r>
                </w:p>
              </w:tc>
              <w:tc>
                <w:tcPr>
                  <w:tcW w:w="749"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eastAsia" w:ascii="Times New Roman" w:hAnsi="Times New Roman" w:eastAsia="宋体" w:cs="Times New Roman"/>
                      <w:b w:val="0"/>
                      <w:bCs/>
                      <w:color w:val="auto"/>
                      <w:kern w:val="2"/>
                      <w:sz w:val="21"/>
                      <w:szCs w:val="21"/>
                      <w:highlight w:val="none"/>
                      <w:lang w:eastAsia="zh-CN"/>
                    </w:rPr>
                  </w:pPr>
                  <w:r>
                    <w:rPr>
                      <w:rFonts w:hint="eastAsia" w:ascii="Times New Roman" w:hAnsi="Times New Roman" w:cs="Times New Roman"/>
                      <w:b w:val="0"/>
                      <w:bCs/>
                      <w:color w:val="auto"/>
                      <w:kern w:val="2"/>
                      <w:sz w:val="21"/>
                      <w:szCs w:val="21"/>
                      <w:highlight w:val="none"/>
                      <w:lang w:eastAsia="zh-CN"/>
                    </w:rPr>
                    <w:t>北</w:t>
                  </w:r>
                </w:p>
              </w:tc>
              <w:tc>
                <w:tcPr>
                  <w:tcW w:w="1081" w:type="dxa"/>
                  <w:noWrap w:val="0"/>
                  <w:vAlign w:val="center"/>
                </w:tcPr>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eastAsia="宋体" w:cs="Times New Roman"/>
                      <w:b w:val="0"/>
                      <w:bCs/>
                      <w:color w:val="auto"/>
                      <w:kern w:val="2"/>
                      <w:sz w:val="21"/>
                      <w:szCs w:val="21"/>
                      <w:highlight w:val="none"/>
                      <w:lang w:val="en-US" w:eastAsia="zh-CN"/>
                    </w:rPr>
                  </w:pPr>
                  <w:r>
                    <w:rPr>
                      <w:rFonts w:hint="eastAsia" w:ascii="Times New Roman" w:hAnsi="Times New Roman" w:cs="Times New Roman"/>
                      <w:b w:val="0"/>
                      <w:bCs/>
                      <w:color w:val="auto"/>
                      <w:kern w:val="2"/>
                      <w:sz w:val="21"/>
                      <w:szCs w:val="21"/>
                      <w:highlight w:val="none"/>
                      <w:lang w:val="en-US" w:eastAsia="zh-CN"/>
                    </w:rPr>
                    <w:t>3200</w:t>
                  </w:r>
                </w:p>
              </w:tc>
              <w:tc>
                <w:tcPr>
                  <w:tcW w:w="118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color w:val="auto"/>
                      <w:sz w:val="21"/>
                      <w:szCs w:val="21"/>
                      <w:highlight w:val="none"/>
                      <w:lang w:val="zh-CN"/>
                    </w:rPr>
                  </w:pPr>
                  <w:r>
                    <w:rPr>
                      <w:rFonts w:hint="default" w:ascii="Times New Roman" w:hAnsi="Times New Roman" w:cs="Times New Roman"/>
                      <w:b w:val="0"/>
                      <w:bCs/>
                      <w:color w:val="auto"/>
                      <w:sz w:val="21"/>
                      <w:szCs w:val="21"/>
                      <w:highlight w:val="none"/>
                      <w:lang w:val="zh-CN"/>
                    </w:rPr>
                    <w:t>《地表水环境质量标准》（GB</w:t>
                  </w:r>
                </w:p>
                <w:p>
                  <w:pPr>
                    <w:pStyle w:val="34"/>
                    <w:keepNext w:val="0"/>
                    <w:keepLines w:val="0"/>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rPr>
                      <w:rFonts w:hint="default" w:ascii="Times New Roman" w:hAnsi="Times New Roman" w:cs="Times New Roman"/>
                      <w:b w:val="0"/>
                      <w:bCs/>
                      <w:color w:val="auto"/>
                      <w:kern w:val="2"/>
                      <w:sz w:val="21"/>
                      <w:szCs w:val="21"/>
                      <w:highlight w:val="none"/>
                    </w:rPr>
                  </w:pPr>
                  <w:r>
                    <w:rPr>
                      <w:rFonts w:hint="default" w:ascii="Times New Roman" w:hAnsi="Times New Roman" w:cs="Times New Roman"/>
                      <w:b w:val="0"/>
                      <w:bCs/>
                      <w:color w:val="auto"/>
                      <w:kern w:val="2"/>
                      <w:sz w:val="21"/>
                      <w:szCs w:val="21"/>
                      <w:highlight w:val="none"/>
                    </w:rPr>
                    <w:t>3838-2002）</w:t>
                  </w:r>
                  <w:r>
                    <w:rPr>
                      <w:rFonts w:ascii="宋体" w:hAnsi="宋体" w:eastAsia="宋体" w:cs="Times New Roman"/>
                      <w:b w:val="0"/>
                      <w:bCs/>
                      <w:snapToGrid w:val="0"/>
                      <w:color w:val="auto"/>
                      <w:kern w:val="0"/>
                      <w:sz w:val="21"/>
                      <w:szCs w:val="21"/>
                      <w:highlight w:val="none"/>
                    </w:rPr>
                    <w:t>Ⅲ</w:t>
                  </w:r>
                  <w:r>
                    <w:rPr>
                      <w:rFonts w:hint="default" w:ascii="Times New Roman" w:hAnsi="Times New Roman" w:cs="Times New Roman"/>
                      <w:b w:val="0"/>
                      <w:bCs/>
                      <w:color w:val="auto"/>
                      <w:kern w:val="2"/>
                      <w:sz w:val="21"/>
                      <w:szCs w:val="21"/>
                      <w:highlight w:val="none"/>
                    </w:rPr>
                    <w:t>类</w:t>
                  </w:r>
                </w:p>
              </w:tc>
            </w:tr>
          </w:tbl>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6"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05" w:type="dxa"/>
            <w:vAlign w:val="center"/>
          </w:tcPr>
          <w:p>
            <w:pPr>
              <w:keepNext w:val="0"/>
              <w:keepLines w:val="0"/>
              <w:pageBreakBefore w:val="0"/>
              <w:widowControl w:val="0"/>
              <w:tabs>
                <w:tab w:val="left" w:pos="4404"/>
              </w:tabs>
              <w:kinsoku/>
              <w:wordWrap/>
              <w:overflowPunct/>
              <w:topLinePunct w:val="0"/>
              <w:autoSpaceDE w:val="0"/>
              <w:autoSpaceDN w:val="0"/>
              <w:bidi w:val="0"/>
              <w:adjustRightInd/>
              <w:snapToGrid w:val="0"/>
              <w:spacing w:line="360" w:lineRule="auto"/>
              <w:ind w:left="0" w:leftChars="0" w:right="0" w:rightChars="0" w:firstLine="482" w:firstLineChars="200"/>
              <w:jc w:val="both"/>
              <w:textAlignment w:val="auto"/>
              <w:outlineLvl w:val="9"/>
              <w:rPr>
                <w:rFonts w:hint="eastAsia"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kern w:val="0"/>
                <w:sz w:val="24"/>
                <w:szCs w:val="24"/>
                <w:highlight w:val="none"/>
              </w:rPr>
              <w:t>1、</w:t>
            </w:r>
            <w:r>
              <w:rPr>
                <w:rFonts w:hint="eastAsia" w:ascii="Times New Roman" w:hAnsi="Times New Roman" w:eastAsia="宋体" w:cs="Times New Roman"/>
                <w:b/>
                <w:bCs w:val="0"/>
                <w:color w:val="auto"/>
                <w:kern w:val="0"/>
                <w:sz w:val="24"/>
                <w:szCs w:val="24"/>
                <w:highlight w:val="none"/>
                <w:lang w:eastAsia="zh-CN"/>
              </w:rPr>
              <w:t>大气污染物排放标准</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1）施工期</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本项目施工期无组织颗粒物排放执行《大气污染物综合排放标准》（GB16297-1996）表2中无组织排放监控浓度限值。</w:t>
            </w:r>
          </w:p>
          <w:p>
            <w:pPr>
              <w:pStyle w:val="10"/>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11</w:t>
            </w:r>
            <w:r>
              <w:rPr>
                <w:rFonts w:hint="default" w:ascii="Times New Roman" w:hAnsi="Times New Roman" w:eastAsia="宋体" w:cs="Times New Roman"/>
                <w:b/>
                <w:bCs/>
                <w:color w:val="auto"/>
                <w:kern w:val="2"/>
                <w:sz w:val="21"/>
                <w:szCs w:val="21"/>
                <w:highlight w:val="none"/>
                <w:lang w:val="en-US" w:eastAsia="zh-CN" w:bidi="ar-SA"/>
              </w:rPr>
              <w:t xml:space="preserve">  施工期大气污染物排放标准</w:t>
            </w:r>
          </w:p>
          <w:tbl>
            <w:tblPr>
              <w:tblStyle w:val="21"/>
              <w:tblW w:w="837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3662"/>
              <w:gridCol w:w="31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jc w:val="center"/>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67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浓度（mg/</w:t>
                  </w:r>
                  <w:r>
                    <w:rPr>
                      <w:rFonts w:hint="eastAsia" w:ascii="Times New Roman" w:hAnsi="Times New Roman" w:eastAsia="宋体" w:cs="Times New Roman"/>
                      <w:color w:val="auto"/>
                      <w:sz w:val="21"/>
                      <w:szCs w:val="21"/>
                      <w:highlight w:val="none"/>
                      <w:lang w:eastAsia="zh-CN"/>
                    </w:rPr>
                    <w:t>m³</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1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2）运营期</w:t>
            </w:r>
          </w:p>
          <w:p>
            <w:pPr>
              <w:spacing w:line="356" w:lineRule="auto"/>
              <w:ind w:firstLine="480"/>
              <w:rPr>
                <w:rFonts w:hint="default"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项目生产过程中会产生颗粒物、氯化氢、氯乙烯及有机废气（以非甲烷总烃计，</w:t>
            </w:r>
            <w:r>
              <w:rPr>
                <w:rFonts w:hint="eastAsia" w:ascii="Times New Roman" w:hAnsi="Times New Roman" w:eastAsia="宋体" w:cs="Times New Roman"/>
                <w:color w:val="auto"/>
                <w:sz w:val="24"/>
                <w:szCs w:val="24"/>
                <w:highlight w:val="none"/>
                <w:lang w:eastAsia="zh-CN"/>
              </w:rPr>
              <w:t>其中</w:t>
            </w:r>
            <w:r>
              <w:rPr>
                <w:rFonts w:hint="default" w:ascii="Times New Roman" w:hAnsi="Times New Roman" w:eastAsia="宋体" w:cs="Times New Roman"/>
                <w:color w:val="auto"/>
                <w:sz w:val="24"/>
                <w:szCs w:val="24"/>
                <w:highlight w:val="none"/>
              </w:rPr>
              <w:t>氯化氢、氯乙烯及有机废气通过集气罩统一收集进入UV光氧催化设备+活性炭吸附净化装置处理后由1根15m高的排气筒排放；</w:t>
            </w:r>
            <w:r>
              <w:rPr>
                <w:rFonts w:hint="eastAsia" w:ascii="Times New Roman" w:hAnsi="Times New Roman" w:eastAsia="宋体" w:cs="Times New Roman"/>
                <w:color w:val="auto"/>
                <w:sz w:val="24"/>
                <w:szCs w:val="24"/>
                <w:highlight w:val="none"/>
                <w:lang w:eastAsia="zh-CN"/>
              </w:rPr>
              <w:t>颗粒物由集气罩收集后经</w:t>
            </w:r>
            <w:r>
              <w:rPr>
                <w:rFonts w:hint="eastAsia" w:ascii="Times New Roman" w:hAnsi="Times New Roman" w:eastAsia="宋体" w:cs="Times New Roman"/>
                <w:color w:val="auto"/>
                <w:sz w:val="24"/>
                <w:szCs w:val="24"/>
                <w:highlight w:val="none"/>
                <w:lang w:val="en-US" w:eastAsia="zh-CN"/>
              </w:rPr>
              <w:t>1套布袋除尘器处理后通过1根15m高的排气筒排放。</w:t>
            </w:r>
            <w:r>
              <w:rPr>
                <w:rFonts w:hint="default" w:ascii="Times New Roman" w:hAnsi="Times New Roman" w:eastAsia="宋体" w:cs="Times New Roman"/>
                <w:color w:val="auto"/>
                <w:sz w:val="24"/>
                <w:szCs w:val="24"/>
                <w:highlight w:val="none"/>
              </w:rPr>
              <w:t>未能收集的废气在生产车间内成无组织排放</w:t>
            </w:r>
            <w:r>
              <w:rPr>
                <w:rFonts w:hint="eastAsia" w:cs="Times New Roman"/>
                <w:color w:val="auto"/>
                <w:sz w:val="24"/>
                <w:szCs w:val="24"/>
                <w:highlight w:val="none"/>
                <w:lang w:eastAsia="zh-CN"/>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①运营期</w:t>
            </w:r>
            <w:r>
              <w:rPr>
                <w:rFonts w:hint="eastAsia" w:cs="Times New Roman"/>
                <w:color w:val="auto"/>
                <w:kern w:val="2"/>
                <w:sz w:val="24"/>
                <w:szCs w:val="24"/>
                <w:highlight w:val="none"/>
                <w:lang w:val="en-US" w:eastAsia="zh-CN" w:bidi="ar-SA"/>
              </w:rPr>
              <w:t>防水板/土工膜生产线产生的非甲烷总烃</w:t>
            </w:r>
            <w:r>
              <w:rPr>
                <w:rFonts w:hint="default" w:ascii="Times New Roman" w:hAnsi="Times New Roman" w:eastAsia="宋体" w:cs="Times New Roman"/>
                <w:color w:val="auto"/>
                <w:kern w:val="2"/>
                <w:sz w:val="24"/>
                <w:szCs w:val="24"/>
                <w:highlight w:val="none"/>
                <w:lang w:val="en-US" w:eastAsia="zh-CN" w:bidi="ar-SA"/>
              </w:rPr>
              <w:t>排放执行《大气污染物综合排放标准》（GB16297-1996）</w:t>
            </w:r>
            <w:r>
              <w:rPr>
                <w:rFonts w:hint="eastAsia" w:cs="Times New Roman"/>
                <w:color w:val="auto"/>
                <w:kern w:val="2"/>
                <w:sz w:val="24"/>
                <w:szCs w:val="24"/>
                <w:highlight w:val="none"/>
                <w:lang w:val="en-US" w:eastAsia="zh-CN" w:bidi="ar-SA"/>
              </w:rPr>
              <w:t>及</w:t>
            </w:r>
            <w:r>
              <w:rPr>
                <w:rFonts w:hint="default" w:ascii="Times New Roman" w:hAnsi="Times New Roman" w:eastAsia="宋体" w:cs="Times New Roman"/>
                <w:color w:val="auto"/>
                <w:sz w:val="24"/>
                <w:szCs w:val="24"/>
                <w:highlight w:val="none"/>
              </w:rPr>
              <w:t>《合成树脂工业污染物排放标准》（GB31572-2015）</w:t>
            </w:r>
            <w:r>
              <w:rPr>
                <w:rFonts w:hint="eastAsia" w:cs="Times New Roman"/>
                <w:color w:val="auto"/>
                <w:sz w:val="24"/>
                <w:szCs w:val="24"/>
                <w:highlight w:val="none"/>
                <w:lang w:eastAsia="zh-CN"/>
              </w:rPr>
              <w:t>最严值</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氯化氢、氯乙烯排放执行《大气污染物综合排放标准》（GB16297-1996）</w:t>
            </w:r>
            <w:r>
              <w:rPr>
                <w:rFonts w:hAnsi="宋体" w:cs="Times New Roman"/>
                <w:color w:val="auto"/>
                <w:sz w:val="24"/>
                <w:szCs w:val="24"/>
                <w:highlight w:val="none"/>
              </w:rPr>
              <w:t>二级排放限值</w:t>
            </w:r>
            <w:r>
              <w:rPr>
                <w:rFonts w:hint="eastAsia" w:cs="Times New Roman"/>
                <w:color w:val="auto"/>
                <w:kern w:val="2"/>
                <w:sz w:val="24"/>
                <w:szCs w:val="24"/>
                <w:highlight w:val="none"/>
                <w:lang w:val="en-US" w:eastAsia="zh-CN" w:bidi="ar-SA"/>
              </w:rPr>
              <w:t>；土工布生产线产生的</w:t>
            </w:r>
            <w:r>
              <w:rPr>
                <w:rFonts w:hint="eastAsia" w:ascii="Times New Roman" w:hAnsi="Times New Roman" w:eastAsia="宋体" w:cs="Times New Roman"/>
                <w:color w:val="auto"/>
                <w:kern w:val="2"/>
                <w:sz w:val="24"/>
                <w:szCs w:val="24"/>
                <w:highlight w:val="none"/>
                <w:lang w:val="en-US" w:eastAsia="zh-CN" w:bidi="ar-SA"/>
              </w:rPr>
              <w:t>颗粒物</w:t>
            </w:r>
            <w:r>
              <w:rPr>
                <w:rFonts w:hint="default" w:ascii="Times New Roman" w:hAnsi="Times New Roman" w:eastAsia="宋体" w:cs="Times New Roman"/>
                <w:color w:val="auto"/>
                <w:kern w:val="2"/>
                <w:sz w:val="24"/>
                <w:szCs w:val="24"/>
                <w:highlight w:val="none"/>
                <w:lang w:val="en-US" w:eastAsia="zh-CN" w:bidi="ar-SA"/>
              </w:rPr>
              <w:t>排放执行《大气污染物综合排放标准》（GB16297-1996）</w:t>
            </w:r>
            <w:r>
              <w:rPr>
                <w:rFonts w:hAnsi="宋体" w:cs="Times New Roman"/>
                <w:color w:val="auto"/>
                <w:sz w:val="24"/>
                <w:szCs w:val="24"/>
                <w:highlight w:val="none"/>
              </w:rPr>
              <w:t>二级排放限值</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rPr>
              <w:t>根据《大气污染物综合排放标准》（GB16297-1996）中“7.1排气筒高度除须遵守表列排放速率值外，还应高出周围200米半径范围的建筑5米以上，不能达到该要求的排气筒，应按其高度对应的表列排放速率标准值严格50%执行”，本项目</w:t>
            </w:r>
            <w:r>
              <w:rPr>
                <w:rFonts w:hint="eastAsia" w:ascii="Times New Roman" w:hAnsi="Times New Roman" w:eastAsia="宋体" w:cs="Times New Roman"/>
                <w:color w:val="auto"/>
                <w:sz w:val="24"/>
                <w:szCs w:val="24"/>
                <w:highlight w:val="none"/>
                <w:lang w:val="en-US" w:eastAsia="zh-CN"/>
              </w:rPr>
              <w:t>2根</w:t>
            </w:r>
            <w:r>
              <w:rPr>
                <w:rFonts w:hint="default" w:ascii="Times New Roman" w:hAnsi="Times New Roman" w:eastAsia="宋体" w:cs="Times New Roman"/>
                <w:color w:val="auto"/>
                <w:sz w:val="24"/>
                <w:szCs w:val="24"/>
                <w:highlight w:val="none"/>
              </w:rPr>
              <w:t>排气筒高度</w:t>
            </w:r>
            <w:r>
              <w:rPr>
                <w:rFonts w:hint="eastAsia"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rPr>
              <w:t>为15m，周边200米半径范围内的部分建筑物为高层建筑，本项目排气筒高度无法做到高出周围200米半径范围内的建筑物5米以上，因此排放速率标准严格50%执行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2"/>
                <w:sz w:val="24"/>
                <w:szCs w:val="24"/>
                <w:highlight w:val="none"/>
                <w:lang w:val="en-US" w:eastAsia="zh-CN" w:bidi="ar-SA"/>
              </w:rPr>
              <w:t>详见表</w:t>
            </w:r>
            <w:r>
              <w:rPr>
                <w:rFonts w:hint="eastAsia" w:cs="Times New Roman"/>
                <w:color w:val="auto"/>
                <w:kern w:val="2"/>
                <w:sz w:val="24"/>
                <w:szCs w:val="24"/>
                <w:highlight w:val="none"/>
                <w:lang w:val="en-US" w:eastAsia="zh-CN" w:bidi="ar-SA"/>
              </w:rPr>
              <w:t>3-12</w:t>
            </w:r>
            <w:r>
              <w:rPr>
                <w:rFonts w:hint="default" w:ascii="Times New Roman" w:hAnsi="Times New Roman" w:eastAsia="宋体" w:cs="Times New Roman"/>
                <w:color w:val="auto"/>
                <w:kern w:val="2"/>
                <w:sz w:val="24"/>
                <w:szCs w:val="24"/>
                <w:highlight w:val="none"/>
                <w:lang w:val="en-US" w:eastAsia="zh-CN" w:bidi="ar-SA"/>
              </w:rPr>
              <w:t>。</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3-12</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有组织</w:t>
            </w:r>
            <w:r>
              <w:rPr>
                <w:rFonts w:hint="default" w:ascii="Times New Roman" w:hAnsi="Times New Roman" w:eastAsia="宋体" w:cs="Times New Roman"/>
                <w:b/>
                <w:bCs/>
                <w:color w:val="auto"/>
                <w:sz w:val="21"/>
                <w:szCs w:val="21"/>
                <w:highlight w:val="none"/>
              </w:rPr>
              <w:t>大气污染物排放标准</w:t>
            </w:r>
          </w:p>
          <w:tbl>
            <w:tblPr>
              <w:tblStyle w:val="22"/>
              <w:tblW w:w="8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900"/>
              <w:gridCol w:w="2565"/>
              <w:gridCol w:w="2565"/>
              <w:gridCol w:w="899"/>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40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eastAsia="zh-CN"/>
                    </w:rPr>
                    <w:t>序号</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eastAsia="zh-CN"/>
                    </w:rPr>
                    <w:t>污染物</w:t>
                  </w:r>
                </w:p>
              </w:tc>
              <w:tc>
                <w:tcPr>
                  <w:tcW w:w="25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highlight w:val="none"/>
                      <w:vertAlign w:val="baseline"/>
                    </w:rPr>
                  </w:pPr>
                  <w:r>
                    <w:rPr>
                      <w:rFonts w:hint="default" w:ascii="Times New Roman" w:hAnsi="Times New Roman" w:eastAsia="宋体" w:cs="Times New Roman"/>
                      <w:b/>
                      <w:bCs/>
                      <w:color w:val="auto"/>
                      <w:sz w:val="21"/>
                      <w:szCs w:val="21"/>
                      <w:highlight w:val="none"/>
                    </w:rPr>
                    <w:t>《大气污染物综合排放标准》（GB16297-1996）</w:t>
                  </w:r>
                </w:p>
              </w:tc>
              <w:tc>
                <w:tcPr>
                  <w:tcW w:w="25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1"/>
                      <w:szCs w:val="21"/>
                      <w:highlight w:val="none"/>
                      <w:vertAlign w:val="baseline"/>
                    </w:rPr>
                  </w:pPr>
                  <w:r>
                    <w:rPr>
                      <w:rFonts w:hint="default" w:ascii="Times New Roman" w:hAnsi="Times New Roman" w:eastAsia="宋体" w:cs="Times New Roman"/>
                      <w:b/>
                      <w:bCs/>
                      <w:color w:val="auto"/>
                      <w:sz w:val="21"/>
                      <w:szCs w:val="21"/>
                      <w:highlight w:val="none"/>
                    </w:rPr>
                    <w:t>《合成树脂工业污染物排放标准》（GB31572-2015）</w:t>
                  </w:r>
                </w:p>
              </w:tc>
              <w:tc>
                <w:tcPr>
                  <w:tcW w:w="181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bCs/>
                      <w:color w:val="auto"/>
                      <w:sz w:val="21"/>
                      <w:szCs w:val="21"/>
                      <w:highlight w:val="none"/>
                      <w:vertAlign w:val="baseline"/>
                      <w:lang w:eastAsia="zh-CN"/>
                    </w:rPr>
                  </w:pPr>
                  <w:r>
                    <w:rPr>
                      <w:rFonts w:hint="eastAsia" w:ascii="Times New Roman" w:hAnsi="Times New Roman" w:cs="Times New Roman"/>
                      <w:b/>
                      <w:bCs/>
                      <w:color w:val="auto"/>
                      <w:sz w:val="21"/>
                      <w:szCs w:val="21"/>
                      <w:highlight w:val="none"/>
                      <w:vertAlign w:val="baseline"/>
                      <w:lang w:eastAsia="zh-CN"/>
                    </w:rPr>
                    <w:t>本</w:t>
                  </w:r>
                  <w:r>
                    <w:rPr>
                      <w:rFonts w:hint="default" w:ascii="Times New Roman" w:hAnsi="Times New Roman" w:cs="Times New Roman"/>
                      <w:b/>
                      <w:bCs/>
                      <w:color w:val="auto"/>
                      <w:sz w:val="21"/>
                      <w:szCs w:val="21"/>
                      <w:highlight w:val="none"/>
                      <w:vertAlign w:val="baseline"/>
                      <w:lang w:eastAsia="zh-CN"/>
                    </w:rPr>
                    <w:t>项目执行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highlight w:val="none"/>
                    </w:rPr>
                  </w:pPr>
                </w:p>
              </w:tc>
              <w:tc>
                <w:tcPr>
                  <w:tcW w:w="2565" w:type="dxa"/>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最高允许排放浓度</w:t>
                  </w:r>
                  <w:r>
                    <w:rPr>
                      <w:rStyle w:val="29"/>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Style w:val="29"/>
                      <w:rFonts w:hint="default" w:ascii="Times New Roman" w:hAnsi="Times New Roman" w:eastAsia="宋体" w:cs="Times New Roman"/>
                      <w:b/>
                      <w:bCs/>
                      <w:color w:val="auto"/>
                      <w:sz w:val="21"/>
                      <w:szCs w:val="21"/>
                      <w:highlight w:val="none"/>
                      <w:lang w:val="en-US" w:eastAsia="zh-CN"/>
                    </w:rPr>
                    <w:t>)</w:t>
                  </w:r>
                </w:p>
              </w:tc>
              <w:tc>
                <w:tcPr>
                  <w:tcW w:w="2565" w:type="dxa"/>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最高允许排放浓度</w:t>
                  </w:r>
                  <w:r>
                    <w:rPr>
                      <w:rStyle w:val="29"/>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Style w:val="29"/>
                      <w:rFonts w:hint="default" w:ascii="Times New Roman" w:hAnsi="Times New Roman" w:eastAsia="宋体" w:cs="Times New Roman"/>
                      <w:b/>
                      <w:bCs/>
                      <w:color w:val="auto"/>
                      <w:sz w:val="21"/>
                      <w:szCs w:val="21"/>
                      <w:highlight w:val="none"/>
                      <w:lang w:val="en-US" w:eastAsia="zh-CN"/>
                    </w:rPr>
                    <w:t>)</w:t>
                  </w:r>
                </w:p>
              </w:tc>
              <w:tc>
                <w:tcPr>
                  <w:tcW w:w="899" w:type="dxa"/>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最高允许排放浓度</w:t>
                  </w:r>
                  <w:r>
                    <w:rPr>
                      <w:rStyle w:val="29"/>
                      <w:rFonts w:hint="default"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Style w:val="29"/>
                      <w:rFonts w:hint="default" w:ascii="Times New Roman" w:hAnsi="Times New Roman" w:eastAsia="宋体" w:cs="Times New Roman"/>
                      <w:b/>
                      <w:bCs/>
                      <w:color w:val="auto"/>
                      <w:sz w:val="21"/>
                      <w:szCs w:val="21"/>
                      <w:highlight w:val="none"/>
                      <w:lang w:val="en-US" w:eastAsia="zh-CN"/>
                    </w:rPr>
                    <w:t>)</w:t>
                  </w:r>
                </w:p>
              </w:tc>
              <w:tc>
                <w:tcPr>
                  <w:tcW w:w="913" w:type="dxa"/>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50%</w:t>
                  </w:r>
                  <w:r>
                    <w:rPr>
                      <w:rFonts w:hint="default" w:ascii="Times New Roman" w:hAnsi="Times New Roman" w:eastAsia="宋体" w:cs="Times New Roman"/>
                      <w:b/>
                      <w:bCs/>
                      <w:color w:val="auto"/>
                      <w:sz w:val="21"/>
                      <w:szCs w:val="21"/>
                      <w:highlight w:val="none"/>
                    </w:rPr>
                    <w:t>最高允许排放</w:t>
                  </w:r>
                  <w:r>
                    <w:rPr>
                      <w:rFonts w:hint="eastAsia" w:ascii="Times New Roman" w:hAnsi="Times New Roman" w:eastAsia="宋体" w:cs="Times New Roman"/>
                      <w:b/>
                      <w:bCs/>
                      <w:color w:val="auto"/>
                      <w:sz w:val="21"/>
                      <w:szCs w:val="21"/>
                      <w:highlight w:val="none"/>
                      <w:lang w:eastAsia="zh-CN"/>
                    </w:rPr>
                    <w:t>速率</w:t>
                  </w:r>
                  <w:r>
                    <w:rPr>
                      <w:rStyle w:val="29"/>
                      <w:rFonts w:hint="default" w:ascii="Times New Roman" w:hAnsi="Times New Roman" w:eastAsia="宋体"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kg/h</w:t>
                  </w:r>
                  <w:r>
                    <w:rPr>
                      <w:rStyle w:val="29"/>
                      <w:rFonts w:hint="default" w:ascii="Times New Roman" w:hAnsi="Times New Roman" w:eastAsia="宋体" w:cs="Times New Roman"/>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900" w:type="dxa"/>
                  <w:vAlign w:val="center"/>
                </w:tcPr>
                <w:p>
                  <w:pPr>
                    <w:jc w:val="center"/>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eastAsia="zh-CN"/>
                    </w:rPr>
                    <w:t>氯乙烯</w:t>
                  </w:r>
                </w:p>
              </w:tc>
              <w:tc>
                <w:tcPr>
                  <w:tcW w:w="256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36</w:t>
                  </w:r>
                </w:p>
              </w:tc>
              <w:tc>
                <w:tcPr>
                  <w:tcW w:w="256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p>
              </w:tc>
              <w:tc>
                <w:tcPr>
                  <w:tcW w:w="899" w:type="dxa"/>
                  <w:vAlign w:val="center"/>
                </w:tcPr>
                <w:p>
                  <w:pPr>
                    <w:jc w:val="center"/>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36</w:t>
                  </w:r>
                </w:p>
              </w:tc>
              <w:tc>
                <w:tcPr>
                  <w:tcW w:w="913" w:type="dxa"/>
                  <w:vAlign w:val="center"/>
                </w:tcPr>
                <w:p>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w:t>
                  </w:r>
                </w:p>
              </w:tc>
              <w:tc>
                <w:tcPr>
                  <w:tcW w:w="900" w:type="dxa"/>
                  <w:vAlign w:val="center"/>
                </w:tcPr>
                <w:p>
                  <w:pPr>
                    <w:jc w:val="center"/>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eastAsia="zh-CN"/>
                    </w:rPr>
                    <w:t>氯化氢</w:t>
                  </w:r>
                </w:p>
              </w:tc>
              <w:tc>
                <w:tcPr>
                  <w:tcW w:w="256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100</w:t>
                  </w:r>
                </w:p>
              </w:tc>
              <w:tc>
                <w:tcPr>
                  <w:tcW w:w="256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899"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w:t>
                  </w:r>
                </w:p>
              </w:tc>
              <w:tc>
                <w:tcPr>
                  <w:tcW w:w="913" w:type="dxa"/>
                  <w:vAlign w:val="center"/>
                </w:tcPr>
                <w:p>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w:t>
                  </w:r>
                </w:p>
              </w:tc>
              <w:tc>
                <w:tcPr>
                  <w:tcW w:w="900" w:type="dxa"/>
                  <w:vAlign w:val="center"/>
                </w:tcPr>
                <w:p>
                  <w:pPr>
                    <w:jc w:val="center"/>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eastAsia="zh-CN"/>
                    </w:rPr>
                    <w:t>非甲烷总烃</w:t>
                  </w:r>
                </w:p>
              </w:tc>
              <w:tc>
                <w:tcPr>
                  <w:tcW w:w="256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120</w:t>
                  </w:r>
                </w:p>
              </w:tc>
              <w:tc>
                <w:tcPr>
                  <w:tcW w:w="2565"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100</w:t>
                  </w:r>
                </w:p>
              </w:tc>
              <w:tc>
                <w:tcPr>
                  <w:tcW w:w="899"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100</w:t>
                  </w:r>
                </w:p>
              </w:tc>
              <w:tc>
                <w:tcPr>
                  <w:tcW w:w="913" w:type="dxa"/>
                  <w:vAlign w:val="center"/>
                </w:tcPr>
                <w:p>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 w:type="dxa"/>
                  <w:vAlign w:val="center"/>
                </w:tcPr>
                <w:p>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w:t>
                  </w:r>
                </w:p>
              </w:tc>
              <w:tc>
                <w:tcPr>
                  <w:tcW w:w="900" w:type="dxa"/>
                  <w:vAlign w:val="center"/>
                </w:tcPr>
                <w:p>
                  <w:pPr>
                    <w:jc w:val="center"/>
                    <w:rPr>
                      <w:rFonts w:hint="default" w:ascii="Times New Roman" w:hAnsi="Times New Roman" w:cs="Times New Roman"/>
                      <w:color w:val="auto"/>
                      <w:sz w:val="21"/>
                      <w:szCs w:val="21"/>
                      <w:highlight w:val="none"/>
                      <w:vertAlign w:val="baseline"/>
                      <w:lang w:eastAsia="zh-CN"/>
                    </w:rPr>
                  </w:pPr>
                  <w:r>
                    <w:rPr>
                      <w:rFonts w:hint="eastAsia" w:cs="Times New Roman"/>
                      <w:color w:val="auto"/>
                      <w:sz w:val="21"/>
                      <w:szCs w:val="21"/>
                      <w:highlight w:val="none"/>
                      <w:vertAlign w:val="baseline"/>
                      <w:lang w:eastAsia="zh-CN"/>
                    </w:rPr>
                    <w:t>颗粒物</w:t>
                  </w:r>
                </w:p>
              </w:tc>
              <w:tc>
                <w:tcPr>
                  <w:tcW w:w="2565" w:type="dxa"/>
                  <w:vAlign w:val="center"/>
                </w:tcPr>
                <w:p>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120</w:t>
                  </w:r>
                </w:p>
              </w:tc>
              <w:tc>
                <w:tcPr>
                  <w:tcW w:w="2565" w:type="dxa"/>
                  <w:vAlign w:val="center"/>
                </w:tcPr>
                <w:p>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899" w:type="dxa"/>
                  <w:vAlign w:val="center"/>
                </w:tcPr>
                <w:p>
                  <w:pPr>
                    <w:jc w:val="center"/>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120</w:t>
                  </w:r>
                </w:p>
              </w:tc>
              <w:tc>
                <w:tcPr>
                  <w:tcW w:w="913" w:type="dxa"/>
                  <w:vAlign w:val="center"/>
                </w:tcPr>
                <w:p>
                  <w:pPr>
                    <w:jc w:val="center"/>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1"/>
                <w:szCs w:val="21"/>
                <w:highlight w:val="none"/>
              </w:rPr>
            </w:pPr>
            <w:r>
              <w:rPr>
                <w:rFonts w:hint="eastAsia"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运营期</w:t>
            </w:r>
            <w:r>
              <w:rPr>
                <w:rFonts w:hint="eastAsia" w:cs="Times New Roman"/>
                <w:color w:val="auto"/>
                <w:kern w:val="2"/>
                <w:sz w:val="24"/>
                <w:szCs w:val="24"/>
                <w:highlight w:val="none"/>
                <w:lang w:val="en-US" w:eastAsia="zh-CN" w:bidi="ar-SA"/>
              </w:rPr>
              <w:t>未被收集的废气在车间无组织排放</w:t>
            </w: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执行</w:t>
            </w:r>
            <w:r>
              <w:rPr>
                <w:rFonts w:hint="default" w:ascii="Times New Roman" w:hAnsi="Times New Roman" w:eastAsia="宋体" w:cs="Times New Roman"/>
                <w:color w:val="auto"/>
                <w:sz w:val="24"/>
                <w:szCs w:val="24"/>
                <w:highlight w:val="none"/>
              </w:rPr>
              <w:t>大气污染物综合排放标准》（GB16297-1996）</w:t>
            </w:r>
            <w:r>
              <w:rPr>
                <w:rFonts w:hint="eastAsia" w:cs="Times New Roman"/>
                <w:color w:val="auto"/>
                <w:sz w:val="24"/>
                <w:szCs w:val="24"/>
                <w:highlight w:val="none"/>
                <w:lang w:eastAsia="zh-CN"/>
              </w:rPr>
              <w:t>无组织排放监控浓度限值，</w:t>
            </w:r>
            <w:r>
              <w:rPr>
                <w:rFonts w:hint="default" w:ascii="Times New Roman" w:hAnsi="Times New Roman" w:eastAsia="宋体" w:cs="Times New Roman"/>
                <w:color w:val="auto"/>
                <w:kern w:val="2"/>
                <w:sz w:val="24"/>
                <w:szCs w:val="24"/>
                <w:highlight w:val="none"/>
                <w:lang w:val="en-US" w:eastAsia="zh-CN" w:bidi="ar-SA"/>
              </w:rPr>
              <w:t>详见表</w:t>
            </w:r>
            <w:r>
              <w:rPr>
                <w:rFonts w:hint="eastAsia" w:cs="Times New Roman"/>
                <w:color w:val="auto"/>
                <w:kern w:val="2"/>
                <w:sz w:val="24"/>
                <w:szCs w:val="24"/>
                <w:highlight w:val="none"/>
                <w:lang w:val="en-US" w:eastAsia="zh-CN" w:bidi="ar-SA"/>
              </w:rPr>
              <w:t>3-13</w:t>
            </w:r>
            <w:r>
              <w:rPr>
                <w:rFonts w:hint="default" w:ascii="Times New Roman" w:hAnsi="Times New Roman" w:eastAsia="宋体" w:cs="Times New Roman"/>
                <w:color w:val="auto"/>
                <w:kern w:val="2"/>
                <w:sz w:val="24"/>
                <w:szCs w:val="24"/>
                <w:highlight w:val="none"/>
                <w:lang w:val="en-US" w:eastAsia="zh-CN" w:bidi="ar-SA"/>
              </w:rPr>
              <w:t>。</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3-11</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无组织</w:t>
            </w:r>
            <w:r>
              <w:rPr>
                <w:rFonts w:hint="default" w:ascii="Times New Roman" w:hAnsi="Times New Roman" w:eastAsia="宋体" w:cs="Times New Roman"/>
                <w:b/>
                <w:bCs/>
                <w:color w:val="auto"/>
                <w:sz w:val="21"/>
                <w:szCs w:val="21"/>
                <w:highlight w:val="none"/>
              </w:rPr>
              <w:t>大气污染物排放标准</w:t>
            </w:r>
          </w:p>
          <w:tbl>
            <w:tblPr>
              <w:tblStyle w:val="22"/>
              <w:tblW w:w="8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15"/>
              <w:gridCol w:w="2654"/>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2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eastAsia="zh-CN"/>
                    </w:rPr>
                    <w:t>序号</w:t>
                  </w:r>
                </w:p>
              </w:tc>
              <w:tc>
                <w:tcPr>
                  <w:tcW w:w="211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vertAlign w:val="baseline"/>
                      <w:lang w:eastAsia="zh-CN"/>
                    </w:rPr>
                    <w:t>污染物</w:t>
                  </w:r>
                </w:p>
              </w:tc>
              <w:tc>
                <w:tcPr>
                  <w:tcW w:w="5308"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color w:val="auto"/>
                      <w:sz w:val="21"/>
                      <w:szCs w:val="21"/>
                      <w:highlight w:val="none"/>
                      <w:vertAlign w:val="baseline"/>
                      <w:lang w:eastAsia="zh-CN"/>
                    </w:rPr>
                  </w:pPr>
                  <w:r>
                    <w:rPr>
                      <w:rFonts w:hint="default" w:ascii="Times New Roman" w:hAnsi="Times New Roman" w:cs="Times New Roman"/>
                      <w:b/>
                      <w:bCs/>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c>
                <w:tcPr>
                  <w:tcW w:w="211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c>
                <w:tcPr>
                  <w:tcW w:w="26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监控点</w:t>
                  </w:r>
                </w:p>
              </w:tc>
              <w:tc>
                <w:tcPr>
                  <w:tcW w:w="265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eastAsia="zh-CN"/>
                    </w:rPr>
                    <w:t>浓度</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2115" w:type="dxa"/>
                  <w:vAlign w:val="center"/>
                </w:tcPr>
                <w:p>
                  <w:pPr>
                    <w:jc w:val="center"/>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eastAsia="zh-CN"/>
                    </w:rPr>
                    <w:t>氯乙烯</w:t>
                  </w:r>
                </w:p>
              </w:tc>
              <w:tc>
                <w:tcPr>
                  <w:tcW w:w="2654" w:type="dxa"/>
                  <w:vMerge w:val="restart"/>
                  <w:vAlign w:val="center"/>
                </w:tcPr>
                <w:p>
                  <w:pPr>
                    <w:jc w:val="center"/>
                    <w:rPr>
                      <w:rFonts w:hint="default" w:ascii="Times New Roman" w:hAnsi="Times New Roman" w:cs="Times New Roman" w:eastAsiaTheme="minorEastAsia"/>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lang w:eastAsia="zh-CN"/>
                    </w:rPr>
                    <w:t>周界外浓度最高点</w:t>
                  </w:r>
                </w:p>
              </w:tc>
              <w:tc>
                <w:tcPr>
                  <w:tcW w:w="2654" w:type="dxa"/>
                  <w:vAlign w:val="center"/>
                </w:tcPr>
                <w:p>
                  <w:pPr>
                    <w:jc w:val="center"/>
                    <w:rPr>
                      <w:rFonts w:hint="eastAsia"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w:t>
                  </w:r>
                </w:p>
              </w:tc>
              <w:tc>
                <w:tcPr>
                  <w:tcW w:w="2115" w:type="dxa"/>
                  <w:vAlign w:val="center"/>
                </w:tcPr>
                <w:p>
                  <w:pPr>
                    <w:jc w:val="center"/>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eastAsia="zh-CN"/>
                    </w:rPr>
                    <w:t>氯化氢</w:t>
                  </w:r>
                </w:p>
              </w:tc>
              <w:tc>
                <w:tcPr>
                  <w:tcW w:w="2654" w:type="dxa"/>
                  <w:vMerge w:val="continue"/>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p>
              </w:tc>
              <w:tc>
                <w:tcPr>
                  <w:tcW w:w="2654" w:type="dxa"/>
                  <w:vAlign w:val="center"/>
                </w:tcPr>
                <w:p>
                  <w:pPr>
                    <w:jc w:val="center"/>
                    <w:rPr>
                      <w:rFonts w:hint="eastAsia"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w:t>
                  </w:r>
                </w:p>
              </w:tc>
              <w:tc>
                <w:tcPr>
                  <w:tcW w:w="2115" w:type="dxa"/>
                  <w:vAlign w:val="center"/>
                </w:tcPr>
                <w:p>
                  <w:pPr>
                    <w:jc w:val="center"/>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eastAsia="zh-CN"/>
                    </w:rPr>
                    <w:t>非甲烷总烃</w:t>
                  </w:r>
                </w:p>
              </w:tc>
              <w:tc>
                <w:tcPr>
                  <w:tcW w:w="2654" w:type="dxa"/>
                  <w:vMerge w:val="continue"/>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p>
              </w:tc>
              <w:tc>
                <w:tcPr>
                  <w:tcW w:w="2654" w:type="dxa"/>
                  <w:vAlign w:val="center"/>
                </w:tcPr>
                <w:p>
                  <w:pPr>
                    <w:jc w:val="center"/>
                    <w:rPr>
                      <w:rFonts w:hint="eastAsia"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4" w:type="dxa"/>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w:t>
                  </w:r>
                </w:p>
              </w:tc>
              <w:tc>
                <w:tcPr>
                  <w:tcW w:w="2115" w:type="dxa"/>
                  <w:vAlign w:val="center"/>
                </w:tcPr>
                <w:p>
                  <w:pPr>
                    <w:jc w:val="center"/>
                    <w:rPr>
                      <w:rFonts w:hint="default" w:ascii="Times New Roman" w:hAnsi="Times New Roman" w:cs="Times New Roman" w:eastAsiaTheme="minorEastAsia"/>
                      <w:color w:val="auto"/>
                      <w:sz w:val="21"/>
                      <w:szCs w:val="21"/>
                      <w:highlight w:val="none"/>
                      <w:vertAlign w:val="baseline"/>
                      <w:lang w:eastAsia="zh-CN"/>
                    </w:rPr>
                  </w:pPr>
                  <w:r>
                    <w:rPr>
                      <w:rFonts w:hint="default" w:ascii="Times New Roman" w:hAnsi="Times New Roman" w:cs="Times New Roman"/>
                      <w:color w:val="auto"/>
                      <w:sz w:val="21"/>
                      <w:szCs w:val="21"/>
                      <w:highlight w:val="none"/>
                      <w:vertAlign w:val="baseline"/>
                      <w:lang w:eastAsia="zh-CN"/>
                    </w:rPr>
                    <w:t>颗粒物</w:t>
                  </w:r>
                </w:p>
              </w:tc>
              <w:tc>
                <w:tcPr>
                  <w:tcW w:w="2654" w:type="dxa"/>
                  <w:vMerge w:val="continue"/>
                  <w:vAlign w:val="center"/>
                </w:tcPr>
                <w:p>
                  <w:pPr>
                    <w:jc w:val="center"/>
                    <w:rPr>
                      <w:rFonts w:hint="default" w:ascii="Times New Roman" w:hAnsi="Times New Roman" w:cs="Times New Roman" w:eastAsiaTheme="minorEastAsia"/>
                      <w:color w:val="auto"/>
                      <w:sz w:val="21"/>
                      <w:szCs w:val="21"/>
                      <w:highlight w:val="none"/>
                      <w:vertAlign w:val="baseline"/>
                      <w:lang w:val="en-US" w:eastAsia="zh-CN"/>
                    </w:rPr>
                  </w:pPr>
                </w:p>
              </w:tc>
              <w:tc>
                <w:tcPr>
                  <w:tcW w:w="2654" w:type="dxa"/>
                  <w:vAlign w:val="center"/>
                </w:tcPr>
                <w:p>
                  <w:pPr>
                    <w:jc w:val="center"/>
                    <w:rPr>
                      <w:rFonts w:hint="eastAsia"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1.0</w:t>
                  </w:r>
                </w:p>
              </w:tc>
            </w:tr>
          </w:tbl>
          <w:p>
            <w:pPr>
              <w:spacing w:line="356" w:lineRule="auto"/>
              <w:ind w:firstLine="480"/>
              <w:rPr>
                <w:rFonts w:hint="default" w:ascii="Times New Roman" w:hAnsi="Times New Roman" w:eastAsia="宋体" w:cs="Times New Roman"/>
                <w:color w:val="auto"/>
                <w:sz w:val="24"/>
                <w:szCs w:val="24"/>
                <w:highlight w:val="none"/>
                <w:lang w:val="zh-CN"/>
              </w:rPr>
            </w:pPr>
            <w:r>
              <w:rPr>
                <w:rFonts w:hint="eastAsia"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lang w:val="zh-CN"/>
              </w:rPr>
              <w:t>厂内无组织VOCs排放浓度限值执行</w:t>
            </w:r>
            <w:r>
              <w:rPr>
                <w:rFonts w:hint="default" w:ascii="Times New Roman" w:hAnsi="Times New Roman" w:eastAsia="宋体" w:cs="Times New Roman"/>
                <w:color w:val="auto"/>
                <w:sz w:val="24"/>
                <w:szCs w:val="24"/>
                <w:highlight w:val="none"/>
              </w:rPr>
              <w:t>《挥发性有机物无组织排放控制标准》</w:t>
            </w:r>
            <w:r>
              <w:rPr>
                <w:rFonts w:hint="default" w:ascii="Times New Roman" w:hAnsi="Times New Roman" w:eastAsia="宋体" w:cs="Times New Roman"/>
                <w:color w:val="auto"/>
                <w:sz w:val="24"/>
                <w:szCs w:val="24"/>
                <w:highlight w:val="none"/>
                <w:lang w:val="zh-CN"/>
              </w:rPr>
              <w:t>（GB</w:t>
            </w:r>
            <w:r>
              <w:rPr>
                <w:rFonts w:hint="default" w:ascii="Times New Roman" w:hAnsi="Times New Roman" w:eastAsia="宋体" w:cs="Times New Roman"/>
                <w:color w:val="auto"/>
                <w:sz w:val="24"/>
                <w:szCs w:val="24"/>
                <w:highlight w:val="none"/>
              </w:rPr>
              <w:t>37822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2019</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中的要求，标准值见表</w:t>
            </w:r>
            <w:r>
              <w:rPr>
                <w:rFonts w:hint="eastAsia" w:cs="Times New Roman"/>
                <w:color w:val="auto"/>
                <w:sz w:val="24"/>
                <w:szCs w:val="24"/>
                <w:highlight w:val="none"/>
                <w:lang w:val="en-US" w:eastAsia="zh-CN"/>
              </w:rPr>
              <w:t>3-14</w:t>
            </w:r>
            <w:r>
              <w:rPr>
                <w:rFonts w:hint="default" w:ascii="Times New Roman" w:hAnsi="Times New Roman" w:eastAsia="宋体" w:cs="Times New Roman"/>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3-14</w:t>
            </w:r>
            <w:r>
              <w:rPr>
                <w:rFonts w:hint="default" w:ascii="Times New Roman" w:hAnsi="Times New Roman" w:eastAsia="宋体" w:cs="Times New Roman"/>
                <w:b/>
                <w:color w:val="auto"/>
                <w:sz w:val="21"/>
                <w:szCs w:val="21"/>
                <w:highlight w:val="none"/>
              </w:rPr>
              <w:t xml:space="preserve">   厂区内非甲烷总烃无组织排放限值  单位：mg/m</w:t>
            </w:r>
            <w:r>
              <w:rPr>
                <w:rFonts w:hint="default" w:ascii="Times New Roman" w:hAnsi="Times New Roman" w:eastAsia="宋体" w:cs="Times New Roman"/>
                <w:b/>
                <w:color w:val="auto"/>
                <w:sz w:val="21"/>
                <w:szCs w:val="21"/>
                <w:highlight w:val="none"/>
                <w:vertAlign w:val="superscript"/>
              </w:rPr>
              <w:t>3</w:t>
            </w:r>
          </w:p>
          <w:tbl>
            <w:tblPr>
              <w:tblStyle w:val="21"/>
              <w:tblW w:w="8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96"/>
              <w:gridCol w:w="2797"/>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15"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1296"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排放限值</w:t>
                  </w:r>
                </w:p>
              </w:tc>
              <w:tc>
                <w:tcPr>
                  <w:tcW w:w="2797"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限值含义</w:t>
                  </w:r>
                </w:p>
              </w:tc>
              <w:tc>
                <w:tcPr>
                  <w:tcW w:w="2222"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15"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NMHC</w:t>
                  </w:r>
                </w:p>
              </w:tc>
              <w:tc>
                <w:tcPr>
                  <w:tcW w:w="129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279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监控点处1h平均浓度值</w:t>
                  </w:r>
                </w:p>
              </w:tc>
              <w:tc>
                <w:tcPr>
                  <w:tcW w:w="2222"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15"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96"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279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监控点处任意一次浓度值</w:t>
                  </w:r>
                </w:p>
              </w:tc>
              <w:tc>
                <w:tcPr>
                  <w:tcW w:w="2222"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r>
          </w:tbl>
          <w:p>
            <w:pPr>
              <w:spacing w:line="360" w:lineRule="auto"/>
              <w:ind w:firstLine="480" w:firstLineChars="200"/>
              <w:jc w:val="left"/>
              <w:rPr>
                <w:rFonts w:hint="default" w:ascii="Times New Roman" w:hAnsi="Times New Roman" w:eastAsia="宋体" w:cs="Times New Roman"/>
                <w:color w:val="auto"/>
                <w:sz w:val="24"/>
                <w:highlight w:val="none"/>
              </w:rPr>
            </w:pPr>
            <w:r>
              <w:rPr>
                <w:rFonts w:hint="eastAsia" w:cs="Times New Roman"/>
                <w:color w:val="auto"/>
                <w:sz w:val="24"/>
                <w:szCs w:val="24"/>
                <w:highlight w:val="none"/>
                <w:lang w:val="en-US" w:eastAsia="zh-CN"/>
              </w:rPr>
              <w:t>④</w:t>
            </w:r>
            <w:r>
              <w:rPr>
                <w:rFonts w:hint="default" w:ascii="Times New Roman" w:hAnsi="Times New Roman" w:eastAsia="宋体" w:cs="Times New Roman"/>
                <w:color w:val="auto"/>
                <w:sz w:val="24"/>
                <w:highlight w:val="none"/>
              </w:rPr>
              <w:t>项目使用</w:t>
            </w:r>
            <w:r>
              <w:rPr>
                <w:rFonts w:hint="eastAsia" w:ascii="Times New Roman" w:hAnsi="Times New Roman" w:eastAsia="宋体" w:cs="Times New Roman"/>
                <w:color w:val="auto"/>
                <w:sz w:val="24"/>
                <w:highlight w:val="none"/>
                <w:lang w:eastAsia="zh-CN"/>
              </w:rPr>
              <w:t>聚乙烯及聚氯乙烯为原料加热</w:t>
            </w:r>
            <w:r>
              <w:rPr>
                <w:rFonts w:hint="default" w:ascii="Times New Roman" w:hAnsi="Times New Roman" w:eastAsia="宋体" w:cs="Times New Roman"/>
                <w:color w:val="auto"/>
                <w:sz w:val="24"/>
                <w:szCs w:val="24"/>
                <w:highlight w:val="none"/>
              </w:rPr>
              <w:t>过程中会产生少量</w:t>
            </w:r>
            <w:r>
              <w:rPr>
                <w:rFonts w:hint="eastAsia" w:ascii="Times New Roman" w:hAnsi="Times New Roman" w:eastAsia="宋体" w:cs="Times New Roman"/>
                <w:color w:val="auto"/>
                <w:sz w:val="24"/>
                <w:szCs w:val="24"/>
                <w:highlight w:val="none"/>
                <w:lang w:eastAsia="zh-CN"/>
              </w:rPr>
              <w:t>臭气</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部分臭气随</w:t>
            </w:r>
            <w:r>
              <w:rPr>
                <w:rFonts w:hint="default" w:ascii="Times New Roman" w:hAnsi="Times New Roman" w:eastAsia="宋体" w:cs="Times New Roman"/>
                <w:color w:val="auto"/>
                <w:sz w:val="24"/>
                <w:szCs w:val="24"/>
                <w:highlight w:val="none"/>
              </w:rPr>
              <w:t>废气通过集气罩统一收集进入</w:t>
            </w:r>
            <w:r>
              <w:rPr>
                <w:rFonts w:hint="eastAsia"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rPr>
              <w:t>UV光氧催化设备+活性炭吸附净化装置处理后由15m高的排气筒排放；</w:t>
            </w:r>
            <w:r>
              <w:rPr>
                <w:rFonts w:hint="eastAsia" w:ascii="Times New Roman" w:hAnsi="Times New Roman" w:eastAsia="宋体" w:cs="Times New Roman"/>
                <w:color w:val="auto"/>
                <w:sz w:val="24"/>
                <w:szCs w:val="24"/>
                <w:highlight w:val="none"/>
                <w:lang w:eastAsia="zh-CN"/>
              </w:rPr>
              <w:t>未能收集的臭气在生产车间呈无组织排放；</w:t>
            </w:r>
            <w:r>
              <w:rPr>
                <w:rFonts w:hint="eastAsia" w:ascii="Times New Roman" w:hAnsi="Times New Roman" w:eastAsia="宋体" w:cs="Times New Roman"/>
                <w:color w:val="auto"/>
                <w:sz w:val="24"/>
                <w:highlight w:val="none"/>
                <w:lang w:eastAsia="zh-CN"/>
              </w:rPr>
              <w:t>臭气浓度</w:t>
            </w:r>
            <w:r>
              <w:rPr>
                <w:rFonts w:hint="default" w:ascii="Times New Roman" w:hAnsi="Times New Roman" w:eastAsia="宋体" w:cs="Times New Roman"/>
                <w:color w:val="auto"/>
                <w:sz w:val="24"/>
                <w:highlight w:val="none"/>
              </w:rPr>
              <w:t>执行《恶臭污染物排放标准》（GB14554-93），标准值见表</w:t>
            </w:r>
            <w:r>
              <w:rPr>
                <w:rFonts w:hint="eastAsia" w:ascii="Times New Roman" w:hAnsi="Times New Roman" w:eastAsia="宋体" w:cs="Times New Roman"/>
                <w:color w:val="auto"/>
                <w:sz w:val="24"/>
                <w:highlight w:val="none"/>
                <w:lang w:val="en-US" w:eastAsia="zh-CN"/>
              </w:rPr>
              <w:t>3-15</w:t>
            </w:r>
            <w:r>
              <w:rPr>
                <w:rFonts w:hint="default" w:ascii="Times New Roman" w:hAnsi="Times New Roman" w:eastAsia="宋体" w:cs="Times New Roman"/>
                <w:color w:val="auto"/>
                <w:sz w:val="24"/>
                <w:highlight w:val="none"/>
              </w:rPr>
              <w:t>。</w:t>
            </w:r>
          </w:p>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w:t>
            </w:r>
            <w:r>
              <w:rPr>
                <w:rFonts w:hint="eastAsia" w:ascii="Times New Roman" w:hAnsi="Times New Roman" w:eastAsia="宋体" w:cs="Times New Roman"/>
                <w:b/>
                <w:bCs/>
                <w:color w:val="auto"/>
                <w:highlight w:val="none"/>
                <w:lang w:val="en-US" w:eastAsia="zh-CN"/>
              </w:rPr>
              <w:t>3-15</w:t>
            </w:r>
            <w:r>
              <w:rPr>
                <w:rFonts w:hint="default" w:ascii="Times New Roman" w:hAnsi="Times New Roman" w:eastAsia="宋体" w:cs="Times New Roman"/>
                <w:b/>
                <w:bCs/>
                <w:color w:val="auto"/>
                <w:highlight w:val="none"/>
              </w:rPr>
              <w:t xml:space="preserve">  恶臭污染物排放标准  </w:t>
            </w:r>
          </w:p>
          <w:tbl>
            <w:tblPr>
              <w:tblStyle w:val="21"/>
              <w:tblW w:w="8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10"/>
              <w:gridCol w:w="1677"/>
              <w:gridCol w:w="193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688" w:type="dxa"/>
                  <w:vMerge w:val="restart"/>
                  <w:noWrap/>
                  <w:vAlign w:val="center"/>
                </w:tcPr>
                <w:p>
                  <w:pPr>
                    <w:autoSpaceDN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highlight w:val="none"/>
                    </w:rPr>
                    <w:t>污染物</w:t>
                  </w:r>
                </w:p>
              </w:tc>
              <w:tc>
                <w:tcPr>
                  <w:tcW w:w="3287" w:type="dxa"/>
                  <w:gridSpan w:val="2"/>
                  <w:noWrap/>
                  <w:vAlign w:val="center"/>
                </w:tcPr>
                <w:p>
                  <w:pPr>
                    <w:autoSpaceDN w:val="0"/>
                    <w:jc w:val="center"/>
                    <w:textAlignment w:val="center"/>
                    <w:rPr>
                      <w:rFonts w:hint="eastAsia" w:ascii="Times New Roman" w:hAnsi="Times New Roman" w:eastAsia="宋体" w:cs="Times New Roman"/>
                      <w:b/>
                      <w:color w:val="auto"/>
                      <w:highlight w:val="none"/>
                      <w:lang w:eastAsia="zh-CN"/>
                    </w:rPr>
                  </w:pPr>
                  <w:r>
                    <w:rPr>
                      <w:rFonts w:hint="eastAsia" w:ascii="Times New Roman" w:hAnsi="Times New Roman" w:eastAsia="宋体" w:cs="Times New Roman"/>
                      <w:b/>
                      <w:color w:val="auto"/>
                      <w:highlight w:val="none"/>
                      <w:lang w:eastAsia="zh-CN"/>
                    </w:rPr>
                    <w:t>有组织</w:t>
                  </w:r>
                </w:p>
              </w:tc>
              <w:tc>
                <w:tcPr>
                  <w:tcW w:w="3344" w:type="dxa"/>
                  <w:gridSpan w:val="2"/>
                  <w:noWrap/>
                  <w:vAlign w:val="center"/>
                </w:tcPr>
                <w:p>
                  <w:pPr>
                    <w:autoSpaceDN w:val="0"/>
                    <w:jc w:val="center"/>
                    <w:textAlignment w:val="center"/>
                    <w:rPr>
                      <w:rFonts w:hint="eastAsia" w:ascii="Times New Roman" w:hAnsi="Times New Roman" w:eastAsia="宋体" w:cs="Times New Roman"/>
                      <w:b/>
                      <w:color w:val="auto"/>
                      <w:highlight w:val="none"/>
                      <w:lang w:eastAsia="zh-CN"/>
                    </w:rPr>
                  </w:pPr>
                  <w:r>
                    <w:rPr>
                      <w:rFonts w:hint="eastAsia" w:ascii="Times New Roman" w:hAnsi="Times New Roman" w:eastAsia="宋体" w:cs="Times New Roman"/>
                      <w:b/>
                      <w:color w:val="auto"/>
                      <w:highlight w:val="none"/>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688" w:type="dxa"/>
                  <w:vMerge w:val="continue"/>
                  <w:noWrap/>
                  <w:vAlign w:val="center"/>
                </w:tcPr>
                <w:p>
                  <w:pPr>
                    <w:rPr>
                      <w:rFonts w:hint="default" w:ascii="Times New Roman" w:hAnsi="Times New Roman" w:eastAsia="宋体" w:cs="Times New Roman"/>
                      <w:color w:val="auto"/>
                      <w:sz w:val="24"/>
                      <w:highlight w:val="none"/>
                    </w:rPr>
                  </w:pPr>
                </w:p>
              </w:tc>
              <w:tc>
                <w:tcPr>
                  <w:tcW w:w="1610" w:type="dxa"/>
                  <w:noWrap/>
                  <w:vAlign w:val="center"/>
                </w:tcPr>
                <w:p>
                  <w:pPr>
                    <w:autoSpaceDN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color w:val="auto"/>
                      <w:highlight w:val="none"/>
                    </w:rPr>
                    <w:t>监控项目</w:t>
                  </w:r>
                </w:p>
              </w:tc>
              <w:tc>
                <w:tcPr>
                  <w:tcW w:w="1677" w:type="dxa"/>
                  <w:noWrap/>
                  <w:vAlign w:val="center"/>
                </w:tcPr>
                <w:p>
                  <w:pPr>
                    <w:autoSpaceDN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color w:val="auto"/>
                      <w:highlight w:val="none"/>
                    </w:rPr>
                    <w:t>浓度</w:t>
                  </w:r>
                </w:p>
              </w:tc>
              <w:tc>
                <w:tcPr>
                  <w:tcW w:w="1935" w:type="dxa"/>
                  <w:noWrap/>
                  <w:vAlign w:val="center"/>
                </w:tcPr>
                <w:p>
                  <w:pPr>
                    <w:autoSpaceDN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color w:val="auto"/>
                      <w:highlight w:val="none"/>
                    </w:rPr>
                    <w:t>监控项目</w:t>
                  </w:r>
                </w:p>
              </w:tc>
              <w:tc>
                <w:tcPr>
                  <w:tcW w:w="1409" w:type="dxa"/>
                  <w:noWrap/>
                  <w:vAlign w:val="center"/>
                </w:tcPr>
                <w:p>
                  <w:pPr>
                    <w:autoSpaceDN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color w:val="auto"/>
                      <w:highlight w:val="none"/>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688" w:type="dxa"/>
                  <w:noWrap/>
                  <w:vAlign w:val="center"/>
                </w:tcPr>
                <w:p>
                  <w:pPr>
                    <w:autoSpaceDN w:val="0"/>
                    <w:jc w:val="center"/>
                    <w:textAlignment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t>臭气浓度</w:t>
                  </w:r>
                </w:p>
              </w:tc>
              <w:tc>
                <w:tcPr>
                  <w:tcW w:w="1610" w:type="dxa"/>
                  <w:noWrap/>
                  <w:vAlign w:val="center"/>
                </w:tcPr>
                <w:p>
                  <w:pPr>
                    <w:autoSpaceDN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highlight w:val="none"/>
                      <w:lang w:val="en-US" w:eastAsia="zh-CN"/>
                    </w:rPr>
                    <w:t>排气筒（15m）</w:t>
                  </w:r>
                </w:p>
              </w:tc>
              <w:tc>
                <w:tcPr>
                  <w:tcW w:w="1677" w:type="dxa"/>
                  <w:noWrap/>
                  <w:vAlign w:val="center"/>
                </w:tcPr>
                <w:p>
                  <w:pPr>
                    <w:autoSpaceDN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2000</w:t>
                  </w:r>
                  <w:r>
                    <w:rPr>
                      <w:rFonts w:hint="default" w:ascii="Times New Roman" w:hAnsi="Times New Roman" w:eastAsia="宋体" w:cs="Times New Roman"/>
                      <w:color w:val="auto"/>
                      <w:highlight w:val="none"/>
                    </w:rPr>
                    <w:t>（无量纲）</w:t>
                  </w:r>
                </w:p>
              </w:tc>
              <w:tc>
                <w:tcPr>
                  <w:tcW w:w="1935" w:type="dxa"/>
                  <w:noWrap/>
                  <w:vAlign w:val="center"/>
                </w:tcPr>
                <w:p>
                  <w:pPr>
                    <w:autoSpaceDN w:val="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厂界标准值</w:t>
                  </w:r>
                  <w:r>
                    <w:rPr>
                      <w:rFonts w:hint="eastAsia" w:ascii="Times New Roman" w:hAnsi="Times New Roman" w:eastAsia="宋体" w:cs="Times New Roman"/>
                      <w:color w:val="auto"/>
                      <w:highlight w:val="none"/>
                      <w:lang w:eastAsia="zh-CN"/>
                    </w:rPr>
                    <w:t>（二级）</w:t>
                  </w:r>
                </w:p>
              </w:tc>
              <w:tc>
                <w:tcPr>
                  <w:tcW w:w="1409" w:type="dxa"/>
                  <w:noWrap/>
                  <w:vAlign w:val="center"/>
                </w:tcPr>
                <w:p>
                  <w:pPr>
                    <w:autoSpaceDN w:val="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20（无量纲）</w:t>
                  </w:r>
                </w:p>
              </w:tc>
            </w:tr>
          </w:tbl>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firstLine="482"/>
              <w:textAlignment w:val="auto"/>
              <w:rPr>
                <w:rFonts w:hint="eastAsia" w:ascii="Times New Roman" w:hAnsi="Times New Roman" w:eastAsia="宋体" w:cs="Times New Roman"/>
                <w:b/>
                <w:bCs/>
                <w:color w:val="auto"/>
                <w:sz w:val="24"/>
                <w:szCs w:val="24"/>
                <w:highlight w:val="none"/>
                <w:lang w:val="en-US" w:eastAsia="zh-CN" w:bidi="ar"/>
              </w:rPr>
            </w:pPr>
            <w:r>
              <w:rPr>
                <w:rFonts w:hint="eastAsia" w:ascii="Times New Roman" w:hAnsi="Times New Roman" w:eastAsia="宋体" w:cs="Times New Roman"/>
                <w:b/>
                <w:bCs/>
                <w:color w:val="auto"/>
                <w:sz w:val="24"/>
                <w:szCs w:val="24"/>
                <w:highlight w:val="none"/>
                <w:lang w:val="en-US" w:eastAsia="zh-CN" w:bidi="ar"/>
              </w:rPr>
              <w:t>水污染物排放标准</w:t>
            </w:r>
          </w:p>
          <w:p>
            <w:pPr>
              <w:spacing w:line="356" w:lineRule="auto"/>
              <w:ind w:firstLine="48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项目排水采用雨污分流的排水方式，雨水通过雨水沟汇集后进入园区雨水管网；生产过程冷却水不与物料直接接触，为净循环系统</w:t>
            </w:r>
            <w:r>
              <w:rPr>
                <w:rFonts w:hint="eastAsia"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循环水池统一收集冷却后循环使用，</w:t>
            </w:r>
            <w:r>
              <w:rPr>
                <w:rFonts w:hint="eastAsia" w:cs="Times New Roman"/>
                <w:color w:val="auto"/>
                <w:sz w:val="24"/>
                <w:szCs w:val="24"/>
                <w:highlight w:val="none"/>
                <w:lang w:val="zh-CN"/>
              </w:rPr>
              <w:t>定期外排水经收集池沉淀处理后回用于厂区绿化</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zh-CN"/>
              </w:rPr>
              <w:t>员工洗手废水经洗手池沉淀</w:t>
            </w:r>
            <w:r>
              <w:rPr>
                <w:rFonts w:hint="default" w:ascii="Times New Roman" w:hAnsi="Times New Roman" w:eastAsia="宋体" w:cs="Times New Roman"/>
                <w:color w:val="auto"/>
                <w:sz w:val="24"/>
                <w:szCs w:val="24"/>
                <w:highlight w:val="none"/>
                <w:lang w:val="zh-CN"/>
              </w:rPr>
              <w:t>处理后回用于</w:t>
            </w:r>
            <w:r>
              <w:rPr>
                <w:rFonts w:hint="eastAsia" w:cs="Times New Roman" w:eastAsiaTheme="minorEastAsia"/>
                <w:color w:val="auto"/>
                <w:sz w:val="24"/>
                <w:szCs w:val="24"/>
                <w:highlight w:val="none"/>
                <w:lang w:val="en-US" w:eastAsia="zh-CN"/>
              </w:rPr>
              <w:t>厂区绿化</w:t>
            </w:r>
            <w:r>
              <w:rPr>
                <w:rFonts w:hint="default" w:ascii="Times New Roman" w:hAnsi="Times New Roman" w:eastAsia="宋体" w:cs="Times New Roman"/>
                <w:color w:val="auto"/>
                <w:sz w:val="24"/>
                <w:szCs w:val="24"/>
                <w:highlight w:val="none"/>
                <w:lang w:val="zh-CN"/>
              </w:rPr>
              <w:t>，执行《城市污水再生利用城市杂用水水质》（GB/T18920-20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zh-CN"/>
              </w:rPr>
              <w:t>）中的城市绿化标准，标准限值见表</w:t>
            </w:r>
            <w:r>
              <w:rPr>
                <w:rFonts w:hint="eastAsia" w:cs="Times New Roman"/>
                <w:color w:val="auto"/>
                <w:sz w:val="24"/>
                <w:szCs w:val="24"/>
                <w:highlight w:val="none"/>
                <w:lang w:val="en-US" w:eastAsia="zh-CN"/>
              </w:rPr>
              <w:t>3-16</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3-16</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城市污水再生利用  城市杂用水水质</w:t>
            </w:r>
          </w:p>
          <w:tbl>
            <w:tblPr>
              <w:tblStyle w:val="21"/>
              <w:tblW w:w="8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642"/>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序号</w:t>
                  </w:r>
                </w:p>
              </w:tc>
              <w:tc>
                <w:tcPr>
                  <w:tcW w:w="3642"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项目指标</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default" w:ascii="Times New Roman" w:hAnsi="Times New Roman" w:eastAsia="宋体" w:cs="Times New Roman"/>
                      <w:bCs/>
                      <w:snapToGrid w:val="0"/>
                      <w:color w:val="auto"/>
                      <w:szCs w:val="22"/>
                      <w:highlight w:val="none"/>
                      <w:lang w:val="zh-CN"/>
                    </w:rPr>
                    <w:t>GB/T18920-20</w:t>
                  </w:r>
                  <w:r>
                    <w:rPr>
                      <w:rFonts w:hint="eastAsia" w:ascii="Times New Roman" w:hAnsi="Times New Roman" w:eastAsia="宋体" w:cs="Times New Roman"/>
                      <w:bCs/>
                      <w:snapToGrid w:val="0"/>
                      <w:color w:val="auto"/>
                      <w:szCs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642"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eastAsia" w:ascii="Times New Roman" w:hAnsi="Times New Roman" w:eastAsia="宋体" w:cs="Times New Roman"/>
                      <w:b/>
                      <w:bCs w:val="0"/>
                      <w:color w:val="auto"/>
                      <w:kern w:val="0"/>
                      <w:sz w:val="21"/>
                      <w:szCs w:val="21"/>
                      <w:highlight w:val="none"/>
                      <w:lang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pH</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2</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色</w:t>
                  </w:r>
                  <w:r>
                    <w:rPr>
                      <w:rFonts w:hint="eastAsia" w:ascii="Times New Roman" w:hAnsi="Times New Roman" w:eastAsia="宋体" w:cs="Times New Roman"/>
                      <w:b w:val="0"/>
                      <w:bCs/>
                      <w:color w:val="auto"/>
                      <w:kern w:val="0"/>
                      <w:sz w:val="21"/>
                      <w:szCs w:val="21"/>
                      <w:highlight w:val="none"/>
                      <w:lang w:eastAsia="zh-CN"/>
                    </w:rPr>
                    <w:t>度，铂钴色度单位</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3</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嗅</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val="0"/>
                      <w:bCs/>
                      <w:color w:val="auto"/>
                      <w:kern w:val="0"/>
                      <w:sz w:val="21"/>
                      <w:szCs w:val="21"/>
                      <w:highlight w:val="none"/>
                      <w:lang w:eastAsia="zh-CN"/>
                    </w:rPr>
                  </w:pPr>
                  <w:r>
                    <w:rPr>
                      <w:rFonts w:hint="eastAsia" w:ascii="Times New Roman" w:hAnsi="Times New Roman" w:eastAsia="宋体" w:cs="Times New Roman"/>
                      <w:b w:val="0"/>
                      <w:bCs/>
                      <w:color w:val="auto"/>
                      <w:kern w:val="0"/>
                      <w:sz w:val="21"/>
                      <w:szCs w:val="21"/>
                      <w:highlight w:val="none"/>
                      <w:lang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4</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浊度</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NTU≤</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5</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溶解性总固体</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1000（2000）</w:t>
                  </w:r>
                  <w:r>
                    <w:rPr>
                      <w:rFonts w:hint="eastAsia" w:ascii="Times New Roman" w:hAnsi="Times New Roman" w:eastAsia="宋体" w:cs="Times New Roman"/>
                      <w:b w:val="0"/>
                      <w:bCs/>
                      <w:color w:val="auto"/>
                      <w:kern w:val="0"/>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6</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五日生化需氧量（</w:t>
                  </w:r>
                  <w:r>
                    <w:rPr>
                      <w:rFonts w:hint="default" w:ascii="Times New Roman" w:hAnsi="Times New Roman" w:eastAsia="宋体" w:cs="Times New Roman"/>
                      <w:b w:val="0"/>
                      <w:bCs/>
                      <w:color w:val="auto"/>
                      <w:kern w:val="0"/>
                      <w:sz w:val="21"/>
                      <w:szCs w:val="21"/>
                      <w:highlight w:val="none"/>
                    </w:rPr>
                    <w:t>BOD</w:t>
                  </w:r>
                  <w:r>
                    <w:rPr>
                      <w:rFonts w:hint="default" w:ascii="Times New Roman" w:hAnsi="Times New Roman" w:eastAsia="宋体" w:cs="Times New Roman"/>
                      <w:b w:val="0"/>
                      <w:bCs/>
                      <w:color w:val="auto"/>
                      <w:kern w:val="0"/>
                      <w:sz w:val="21"/>
                      <w:szCs w:val="21"/>
                      <w:highlight w:val="none"/>
                      <w:vertAlign w:val="subscript"/>
                    </w:rPr>
                    <w:t>5</w:t>
                  </w:r>
                  <w:r>
                    <w:rPr>
                      <w:rFonts w:hint="eastAsia" w:ascii="Times New Roman" w:hAnsi="Times New Roman" w:eastAsia="宋体" w:cs="Times New Roman"/>
                      <w:b w:val="0"/>
                      <w:bCs/>
                      <w:color w:val="auto"/>
                      <w:kern w:val="0"/>
                      <w:sz w:val="21"/>
                      <w:szCs w:val="21"/>
                      <w:highlight w:val="none"/>
                      <w:vertAlign w:val="baseline"/>
                      <w:lang w:eastAsia="zh-CN"/>
                    </w:rPr>
                    <w:t>）</w:t>
                  </w:r>
                  <w:r>
                    <w:rPr>
                      <w:rFonts w:hint="eastAsia" w:ascii="Times New Roman" w:hAnsi="Times New Roman" w:eastAsia="宋体"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7</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氨氮</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8</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阴离子表面活性剂</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9</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溶解氧</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10</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总</w:t>
                  </w:r>
                  <w:r>
                    <w:rPr>
                      <w:rFonts w:hint="eastAsia" w:ascii="Times New Roman" w:hAnsi="Times New Roman" w:eastAsia="宋体" w:cs="Times New Roman"/>
                      <w:b w:val="0"/>
                      <w:bCs/>
                      <w:color w:val="auto"/>
                      <w:kern w:val="0"/>
                      <w:sz w:val="21"/>
                      <w:szCs w:val="21"/>
                      <w:highlight w:val="none"/>
                      <w:lang w:eastAsia="zh-CN"/>
                    </w:rPr>
                    <w:t>氯</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1.0（出厂），0.2</w:t>
                  </w:r>
                  <w:r>
                    <w:rPr>
                      <w:rFonts w:hint="eastAsia" w:ascii="Times New Roman" w:hAnsi="Times New Roman" w:eastAsia="宋体" w:cs="Times New Roman"/>
                      <w:b w:val="0"/>
                      <w:bCs/>
                      <w:color w:val="auto"/>
                      <w:kern w:val="0"/>
                      <w:sz w:val="21"/>
                      <w:szCs w:val="21"/>
                      <w:highlight w:val="none"/>
                      <w:vertAlign w:val="superscript"/>
                      <w:lang w:val="en-US" w:eastAsia="zh-CN"/>
                    </w:rPr>
                    <w:t>b</w:t>
                  </w:r>
                  <w:r>
                    <w:rPr>
                      <w:rFonts w:hint="eastAsia" w:ascii="Times New Roman" w:hAnsi="Times New Roman" w:eastAsia="宋体" w:cs="Times New Roman"/>
                      <w:b w:val="0"/>
                      <w:bCs/>
                      <w:color w:val="auto"/>
                      <w:kern w:val="0"/>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大肠埃希氏菌</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w:t>
                  </w:r>
                  <w:r>
                    <w:rPr>
                      <w:rFonts w:hint="eastAsia" w:ascii="Times New Roman" w:hAnsi="Times New Roman" w:eastAsia="宋体" w:cs="Times New Roman"/>
                      <w:b w:val="0"/>
                      <w:bCs/>
                      <w:color w:val="auto"/>
                      <w:kern w:val="0"/>
                      <w:sz w:val="21"/>
                      <w:szCs w:val="21"/>
                      <w:highlight w:val="none"/>
                      <w:lang w:val="en-US" w:eastAsia="zh-CN"/>
                    </w:rPr>
                    <w:t>MPN/100mL</w:t>
                  </w:r>
                  <w:r>
                    <w:rPr>
                      <w:rFonts w:hint="default" w:ascii="Times New Roman" w:hAnsi="Times New Roman" w:eastAsia="宋体" w:cs="Times New Roman"/>
                      <w:b w:val="0"/>
                      <w:bCs/>
                      <w:color w:val="auto"/>
                      <w:kern w:val="0"/>
                      <w:sz w:val="21"/>
                      <w:szCs w:val="21"/>
                      <w:highlight w:val="none"/>
                    </w:rPr>
                    <w:t>／L</w:t>
                  </w:r>
                  <w:r>
                    <w:rPr>
                      <w:rFonts w:hint="eastAsia" w:ascii="Times New Roman" w:hAnsi="Times New Roman" w:eastAsia="宋体" w:cs="Times New Roman"/>
                      <w:b w:val="0"/>
                      <w:bCs/>
                      <w:color w:val="auto"/>
                      <w:kern w:val="0"/>
                      <w:sz w:val="21"/>
                      <w:szCs w:val="21"/>
                      <w:highlight w:val="none"/>
                      <w:lang w:eastAsia="zh-CN"/>
                    </w:rPr>
                    <w:t>或</w:t>
                  </w:r>
                  <w:r>
                    <w:rPr>
                      <w:rFonts w:hint="eastAsia" w:ascii="Times New Roman" w:hAnsi="Times New Roman" w:eastAsia="宋体" w:cs="Times New Roman"/>
                      <w:b w:val="0"/>
                      <w:bCs/>
                      <w:color w:val="auto"/>
                      <w:kern w:val="0"/>
                      <w:sz w:val="21"/>
                      <w:szCs w:val="21"/>
                      <w:highlight w:val="none"/>
                      <w:lang w:val="en-US" w:eastAsia="zh-CN"/>
                    </w:rPr>
                    <w:t>CFU/100mL</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eastAsia="zh-CN"/>
                    </w:rPr>
                    <w:t>无</w:t>
                  </w:r>
                  <w:r>
                    <w:rPr>
                      <w:rFonts w:hint="eastAsia" w:ascii="Times New Roman" w:hAnsi="Times New Roman" w:eastAsia="宋体" w:cs="Times New Roman"/>
                      <w:b w:val="0"/>
                      <w:bCs/>
                      <w:color w:val="auto"/>
                      <w:kern w:val="0"/>
                      <w:sz w:val="21"/>
                      <w:szCs w:val="21"/>
                      <w:highlight w:val="none"/>
                      <w:vertAlign w:val="superscript"/>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注：</w:t>
                  </w:r>
                </w:p>
                <w:p>
                  <w:pPr>
                    <w:pStyle w:val="31"/>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a    括号内指标值为沿海及本地水源中溶解性固体含量较高的区域的指标。</w:t>
                  </w:r>
                </w:p>
                <w:p>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    用于城市绿化时，不应超过</w:t>
                  </w:r>
                  <w:r>
                    <w:rPr>
                      <w:rFonts w:hint="default" w:ascii="Times New Roman" w:hAnsi="Times New Roman" w:cs="Times New Roman"/>
                      <w:color w:val="auto"/>
                      <w:sz w:val="21"/>
                      <w:szCs w:val="21"/>
                      <w:highlight w:val="none"/>
                      <w:lang w:val="en-US" w:eastAsia="zh-CN"/>
                    </w:rPr>
                    <w:t>2.5mg/L。</w:t>
                  </w:r>
                </w:p>
                <w:p>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C    大肠</w:t>
                  </w:r>
                  <w:r>
                    <w:rPr>
                      <w:rFonts w:hint="eastAsia" w:ascii="Times New Roman" w:hAnsi="Times New Roman" w:eastAsia="宋体" w:cs="Times New Roman"/>
                      <w:b w:val="0"/>
                      <w:bCs/>
                      <w:color w:val="auto"/>
                      <w:kern w:val="0"/>
                      <w:sz w:val="21"/>
                      <w:szCs w:val="21"/>
                      <w:highlight w:val="none"/>
                      <w:lang w:eastAsia="zh-CN"/>
                    </w:rPr>
                    <w:t>埃希氏菌不应检出。</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lang w:bidi="ar"/>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4"/>
                <w:szCs w:val="24"/>
                <w:highlight w:val="none"/>
                <w:lang w:eastAsia="zh-CN" w:bidi="ar"/>
              </w:rPr>
              <w:t>（</w:t>
            </w:r>
            <w:r>
              <w:rPr>
                <w:rFonts w:hint="eastAsia" w:ascii="Times New Roman" w:hAnsi="Times New Roman" w:eastAsia="宋体" w:cs="Times New Roman"/>
                <w:color w:val="auto"/>
                <w:sz w:val="24"/>
                <w:szCs w:val="24"/>
                <w:highlight w:val="none"/>
                <w:lang w:val="en-US" w:eastAsia="zh-CN" w:bidi="ar"/>
              </w:rPr>
              <w:t>1</w:t>
            </w:r>
            <w:r>
              <w:rPr>
                <w:rFonts w:hint="eastAsia"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施工期噪声执行《建筑施工场界环境噪声排放标准》（GB 12523－2011），标准限值列于表</w:t>
            </w:r>
            <w:r>
              <w:rPr>
                <w:rFonts w:hint="eastAsia" w:eastAsia="宋体" w:cs="Times New Roman"/>
                <w:color w:val="auto"/>
                <w:sz w:val="24"/>
                <w:szCs w:val="24"/>
                <w:highlight w:val="none"/>
                <w:lang w:val="en-US" w:eastAsia="zh-CN" w:bidi="ar"/>
              </w:rPr>
              <w:t>3-</w:t>
            </w:r>
            <w:r>
              <w:rPr>
                <w:rFonts w:hint="eastAsia" w:cs="Times New Roman"/>
                <w:color w:val="auto"/>
                <w:sz w:val="24"/>
                <w:szCs w:val="24"/>
                <w:highlight w:val="none"/>
                <w:lang w:val="en-US" w:eastAsia="zh-CN" w:bidi="ar"/>
              </w:rPr>
              <w:t>17</w:t>
            </w:r>
            <w:r>
              <w:rPr>
                <w:rFonts w:hint="default" w:ascii="Times New Roman" w:hAnsi="Times New Roman" w:eastAsia="宋体" w:cs="Times New Roman"/>
                <w:color w:val="auto"/>
                <w:sz w:val="24"/>
                <w:szCs w:val="24"/>
                <w:highlight w:val="none"/>
                <w:lang w:bidi="ar"/>
              </w:rPr>
              <w:t>。</w:t>
            </w:r>
          </w:p>
          <w:p>
            <w:pPr>
              <w:pStyle w:val="64"/>
              <w:keepNext w:val="0"/>
              <w:keepLines w:val="0"/>
              <w:pageBreakBefore w:val="0"/>
              <w:kinsoku/>
              <w:wordWrap/>
              <w:overflowPunct/>
              <w:topLinePunct w:val="0"/>
              <w:bidi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17</w:t>
            </w:r>
            <w:r>
              <w:rPr>
                <w:rFonts w:hint="default" w:ascii="Times New Roman" w:hAnsi="Times New Roman" w:eastAsia="宋体" w:cs="Times New Roman"/>
                <w:b/>
                <w:bCs/>
                <w:color w:val="auto"/>
                <w:kern w:val="2"/>
                <w:sz w:val="21"/>
                <w:szCs w:val="21"/>
                <w:highlight w:val="none"/>
                <w:lang w:val="en-US" w:eastAsia="zh-CN" w:bidi="ar-SA"/>
              </w:rPr>
              <w:t xml:space="preserve">  建筑施工场界环境噪声排放标准</w:t>
            </w:r>
            <w:r>
              <w:rPr>
                <w:rFonts w:hint="eastAsia"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color w:val="auto"/>
                <w:highlight w:val="none"/>
              </w:rPr>
              <w:t>单位：dB(A)</w:t>
            </w:r>
          </w:p>
          <w:tbl>
            <w:tblPr>
              <w:tblStyle w:val="21"/>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昼间</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项目运营期噪声主要为设备噪声，噪声执行《工业企业厂界环境噪声排放标准》（GB12348-2008）</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表</w:t>
            </w:r>
            <w:r>
              <w:rPr>
                <w:rFonts w:hint="eastAsia" w:eastAsia="宋体" w:cs="Times New Roman"/>
                <w:b/>
                <w:color w:val="auto"/>
                <w:sz w:val="21"/>
                <w:highlight w:val="none"/>
                <w:lang w:val="en-US" w:eastAsia="zh-CN"/>
              </w:rPr>
              <w:t>3-</w:t>
            </w:r>
            <w:r>
              <w:rPr>
                <w:rFonts w:hint="eastAsia" w:cs="Times New Roman"/>
                <w:b/>
                <w:color w:val="auto"/>
                <w:sz w:val="21"/>
                <w:highlight w:val="none"/>
                <w:lang w:val="en-US" w:eastAsia="zh-CN"/>
              </w:rPr>
              <w:t>18</w:t>
            </w:r>
            <w:r>
              <w:rPr>
                <w:rFonts w:hint="default" w:ascii="Times New Roman" w:hAnsi="Times New Roman" w:eastAsia="宋体" w:cs="Times New Roman"/>
                <w:b/>
                <w:color w:val="auto"/>
                <w:sz w:val="21"/>
                <w:highlight w:val="none"/>
              </w:rPr>
              <w:t xml:space="preserve">  工业企业厂界环境噪声排放标准限值    Leq[dB(A)]</w:t>
            </w:r>
          </w:p>
          <w:tbl>
            <w:tblPr>
              <w:tblStyle w:val="21"/>
              <w:tblW w:w="83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46"/>
              <w:gridCol w:w="2750"/>
              <w:gridCol w:w="2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    别</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    间</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9"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4、固体废物</w:t>
            </w:r>
          </w:p>
          <w:p>
            <w:pPr>
              <w:keepNext w:val="0"/>
              <w:keepLines w:val="0"/>
              <w:pageBreakBefore w:val="0"/>
              <w:widowControl w:val="0"/>
              <w:kinsoku/>
              <w:wordWrap/>
              <w:overflowPunct/>
              <w:topLinePunct w:val="0"/>
              <w:autoSpaceDE w:val="0"/>
              <w:autoSpaceDN/>
              <w:bidi w:val="0"/>
              <w:adjustRightInd/>
              <w:snapToGrid w:val="0"/>
              <w:spacing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①一般工业固废执行《一般工业固体废物贮存</w:t>
            </w:r>
            <w:r>
              <w:rPr>
                <w:rFonts w:hint="eastAsia" w:ascii="Times New Roman" w:hAnsi="Times New Roman" w:eastAsia="宋体" w:cs="Times New Roman"/>
                <w:color w:val="auto"/>
                <w:kern w:val="2"/>
                <w:sz w:val="24"/>
                <w:szCs w:val="24"/>
                <w:highlight w:val="none"/>
                <w:lang w:val="en-US" w:eastAsia="zh-CN"/>
              </w:rPr>
              <w:t>和填埋</w:t>
            </w:r>
            <w:r>
              <w:rPr>
                <w:rFonts w:hint="default" w:ascii="Times New Roman" w:hAnsi="Times New Roman" w:eastAsia="宋体" w:cs="Times New Roman"/>
                <w:color w:val="auto"/>
                <w:kern w:val="2"/>
                <w:sz w:val="24"/>
                <w:szCs w:val="24"/>
                <w:highlight w:val="none"/>
              </w:rPr>
              <w:t>污染控制标准》（GB18599-20</w:t>
            </w:r>
            <w:r>
              <w:rPr>
                <w:rFonts w:hint="eastAsia" w:ascii="Times New Roman" w:hAnsi="Times New Roman" w:eastAsia="宋体" w:cs="Times New Roman"/>
                <w:color w:val="auto"/>
                <w:kern w:val="2"/>
                <w:sz w:val="24"/>
                <w:szCs w:val="24"/>
                <w:highlight w:val="none"/>
                <w:lang w:val="en-US" w:eastAsia="zh-CN"/>
              </w:rPr>
              <w:t>20</w:t>
            </w:r>
            <w:r>
              <w:rPr>
                <w:rFonts w:hint="default" w:ascii="Times New Roman" w:hAnsi="Times New Roman" w:eastAsia="宋体" w:cs="Times New Roman"/>
                <w:color w:val="auto"/>
                <w:kern w:val="2"/>
                <w:sz w:val="24"/>
                <w:szCs w:val="24"/>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2"/>
                <w:sz w:val="24"/>
                <w:szCs w:val="24"/>
                <w:highlight w:val="none"/>
              </w:rPr>
              <w:t>②危险废物执行《危险废物贮存污染控制标准》（GB18597-2001）及2013年修改单（公告2013年第36号）。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05" w:type="dxa"/>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color w:val="auto"/>
                <w:sz w:val="24"/>
                <w:szCs w:val="24"/>
                <w:highlight w:val="none"/>
                <w:lang w:eastAsia="zh-CN"/>
              </w:rPr>
            </w:pPr>
            <w:r>
              <w:rPr>
                <w:rFonts w:hint="default"/>
                <w:color w:val="auto"/>
                <w:sz w:val="24"/>
                <w:szCs w:val="24"/>
                <w:highlight w:val="none"/>
              </w:rPr>
              <w:t>据国家环保部环境保护工作“十三五”规划的相关规定，项目涉及的</w:t>
            </w:r>
            <w:r>
              <w:rPr>
                <w:rFonts w:hint="default"/>
                <w:color w:val="auto"/>
                <w:sz w:val="24"/>
                <w:szCs w:val="24"/>
                <w:highlight w:val="none"/>
                <w:lang w:eastAsia="zh-CN"/>
              </w:rPr>
              <w:t>废气</w:t>
            </w:r>
            <w:r>
              <w:rPr>
                <w:rFonts w:hint="eastAsia"/>
                <w:color w:val="auto"/>
                <w:sz w:val="24"/>
                <w:szCs w:val="24"/>
                <w:highlight w:val="none"/>
                <w:lang w:eastAsia="zh-CN"/>
              </w:rPr>
              <w:t>的</w:t>
            </w:r>
            <w:r>
              <w:rPr>
                <w:rFonts w:hint="default"/>
                <w:color w:val="auto"/>
                <w:sz w:val="24"/>
                <w:szCs w:val="24"/>
                <w:highlight w:val="none"/>
                <w:lang w:eastAsia="zh-CN"/>
              </w:rPr>
              <w:t>总量指标</w:t>
            </w:r>
            <w:r>
              <w:rPr>
                <w:rFonts w:hint="eastAsia"/>
                <w:color w:val="auto"/>
                <w:sz w:val="24"/>
                <w:szCs w:val="24"/>
                <w:highlight w:val="none"/>
                <w:lang w:eastAsia="zh-CN"/>
              </w:rPr>
              <w:t>为</w:t>
            </w:r>
            <w:r>
              <w:rPr>
                <w:rFonts w:hint="eastAsia"/>
                <w:color w:val="auto"/>
                <w:sz w:val="24"/>
                <w:szCs w:val="24"/>
                <w:highlight w:val="none"/>
                <w:lang w:val="en-US" w:eastAsia="zh-CN"/>
              </w:rPr>
              <w:t>VOC</w:t>
            </w:r>
            <w:r>
              <w:rPr>
                <w:rFonts w:hint="eastAsia"/>
                <w:color w:val="auto"/>
                <w:sz w:val="24"/>
                <w:szCs w:val="24"/>
                <w:highlight w:val="none"/>
                <w:vertAlign w:val="subscript"/>
                <w:lang w:val="en-US" w:eastAsia="zh-CN"/>
              </w:rPr>
              <w:t>S</w:t>
            </w:r>
            <w:r>
              <w:rPr>
                <w:rFonts w:hint="eastAsia"/>
                <w:color w:val="auto"/>
                <w:sz w:val="24"/>
                <w:szCs w:val="24"/>
                <w:highlight w:val="none"/>
                <w:lang w:val="en-US" w:eastAsia="zh-CN"/>
              </w:rPr>
              <w:t>、氯乙烯、氯化氢、颗粒物</w:t>
            </w:r>
            <w:r>
              <w:rPr>
                <w:rFonts w:hint="default"/>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default"/>
                <w:color w:val="auto"/>
                <w:sz w:val="24"/>
                <w:szCs w:val="24"/>
                <w:highlight w:val="none"/>
              </w:rPr>
            </w:pPr>
            <w:r>
              <w:rPr>
                <w:rFonts w:hint="default"/>
                <w:b/>
                <w:bCs/>
                <w:color w:val="auto"/>
                <w:sz w:val="24"/>
                <w:szCs w:val="24"/>
                <w:highlight w:val="none"/>
                <w:lang w:eastAsia="zh-CN"/>
              </w:rPr>
              <w:t>（</w:t>
            </w:r>
            <w:r>
              <w:rPr>
                <w:rFonts w:hint="default"/>
                <w:b/>
                <w:bCs/>
                <w:color w:val="auto"/>
                <w:sz w:val="24"/>
                <w:szCs w:val="24"/>
                <w:highlight w:val="none"/>
                <w:lang w:val="en-US" w:eastAsia="zh-CN"/>
              </w:rPr>
              <w:t>1</w:t>
            </w:r>
            <w:r>
              <w:rPr>
                <w:rFonts w:hint="default"/>
                <w:b/>
                <w:bCs/>
                <w:color w:val="auto"/>
                <w:sz w:val="24"/>
                <w:szCs w:val="24"/>
                <w:highlight w:val="none"/>
                <w:lang w:eastAsia="zh-CN"/>
              </w:rPr>
              <w:t>）</w:t>
            </w:r>
            <w:r>
              <w:rPr>
                <w:rFonts w:hint="default"/>
                <w:b/>
                <w:bCs/>
                <w:color w:val="auto"/>
                <w:sz w:val="24"/>
                <w:szCs w:val="24"/>
                <w:highlight w:val="none"/>
              </w:rPr>
              <w:t>废水</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color w:val="auto"/>
                <w:sz w:val="24"/>
                <w:szCs w:val="24"/>
                <w:highlight w:val="none"/>
              </w:rPr>
            </w:pPr>
            <w:r>
              <w:rPr>
                <w:rFonts w:hint="default" w:ascii="Times New Roman" w:hAnsi="Times New Roman" w:eastAsia="宋体" w:cs="Times New Roman"/>
                <w:color w:val="auto"/>
                <w:sz w:val="24"/>
                <w:szCs w:val="24"/>
                <w:highlight w:val="none"/>
                <w:lang w:val="en-US" w:eastAsia="zh-CN" w:bidi="ar"/>
              </w:rPr>
              <w:t>本项目</w:t>
            </w:r>
            <w:r>
              <w:rPr>
                <w:rFonts w:hint="eastAsia" w:ascii="Times New Roman" w:hAnsi="Times New Roman" w:cs="Times New Roman"/>
                <w:color w:val="auto"/>
                <w:sz w:val="24"/>
                <w:szCs w:val="24"/>
                <w:highlight w:val="none"/>
                <w:lang w:val="en-US" w:eastAsia="zh-CN" w:bidi="ar"/>
              </w:rPr>
              <w:t>运营</w:t>
            </w:r>
            <w:r>
              <w:rPr>
                <w:rFonts w:hint="eastAsia" w:ascii="Times New Roman" w:hAnsi="Times New Roman" w:eastAsia="宋体" w:cs="Times New Roman"/>
                <w:color w:val="auto"/>
                <w:sz w:val="24"/>
                <w:szCs w:val="24"/>
                <w:highlight w:val="none"/>
                <w:lang w:val="en-US" w:eastAsia="zh-CN" w:bidi="ar"/>
              </w:rPr>
              <w:t>过程中</w:t>
            </w:r>
            <w:r>
              <w:rPr>
                <w:rFonts w:hint="eastAsia" w:hAnsi="Times New Roman" w:cs="Times New Roman"/>
                <w:color w:val="auto"/>
                <w:sz w:val="24"/>
                <w:szCs w:val="24"/>
                <w:highlight w:val="none"/>
              </w:rPr>
              <w:t>废水全部收集处理后回用，不设废水总量控制指标</w:t>
            </w:r>
            <w:r>
              <w:rPr>
                <w:rFonts w:hint="eastAsia"/>
                <w:color w:val="auto"/>
                <w:kern w:val="0"/>
                <w:sz w:val="24"/>
                <w:szCs w:val="24"/>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default"/>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2</w:t>
            </w:r>
            <w:r>
              <w:rPr>
                <w:rFonts w:hint="eastAsia"/>
                <w:b/>
                <w:bCs/>
                <w:color w:val="auto"/>
                <w:sz w:val="24"/>
                <w:szCs w:val="24"/>
                <w:highlight w:val="none"/>
                <w:lang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项目有组织废气量</w:t>
            </w:r>
            <w:r>
              <w:rPr>
                <w:rFonts w:hint="eastAsia" w:ascii="Times New Roman" w:hAnsi="Times New Roman" w:cs="Times New Roman"/>
                <w:color w:val="auto"/>
                <w:sz w:val="24"/>
                <w:szCs w:val="24"/>
                <w:highlight w:val="none"/>
                <w:lang w:val="en-US" w:eastAsia="zh-CN"/>
              </w:rPr>
              <w:t>3168</w:t>
            </w:r>
            <w:r>
              <w:rPr>
                <w:rFonts w:hint="default" w:ascii="Times New Roman" w:hAnsi="Times New Roman" w:cs="Times New Roman"/>
                <w:color w:val="auto"/>
                <w:sz w:val="24"/>
                <w:szCs w:val="24"/>
                <w:highlight w:val="none"/>
              </w:rPr>
              <w:t>万m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/a，有组织排放颗粒物</w:t>
            </w:r>
            <w:r>
              <w:rPr>
                <w:rFonts w:hint="eastAsia" w:ascii="Times New Roman" w:hAnsi="Times New Roman" w:cs="Times New Roman"/>
                <w:color w:val="auto"/>
                <w:sz w:val="24"/>
                <w:szCs w:val="24"/>
                <w:highlight w:val="none"/>
                <w:lang w:val="en-US" w:eastAsia="zh-CN"/>
              </w:rPr>
              <w:t>0.136</w:t>
            </w:r>
            <w:r>
              <w:rPr>
                <w:rFonts w:hint="default" w:ascii="Times New Roman" w:hAnsi="Times New Roman" w:cs="Times New Roman"/>
                <w:color w:val="auto"/>
                <w:sz w:val="24"/>
                <w:szCs w:val="24"/>
                <w:highlight w:val="none"/>
              </w:rPr>
              <w:t xml:space="preserve">t/a，VOCs </w:t>
            </w:r>
            <w:r>
              <w:rPr>
                <w:rFonts w:hint="eastAsia" w:ascii="Times New Roman" w:hAnsi="Times New Roman" w:cs="Times New Roman"/>
                <w:color w:val="auto"/>
                <w:sz w:val="24"/>
                <w:szCs w:val="24"/>
                <w:highlight w:val="none"/>
                <w:lang w:val="en-US" w:eastAsia="zh-CN"/>
              </w:rPr>
              <w:t>0.958</w:t>
            </w:r>
            <w:r>
              <w:rPr>
                <w:rFonts w:hint="default" w:ascii="Times New Roman" w:hAnsi="Times New Roman" w:cs="Times New Roman"/>
                <w:color w:val="auto"/>
                <w:sz w:val="24"/>
                <w:szCs w:val="24"/>
                <w:highlight w:val="none"/>
              </w:rPr>
              <w:t>t/a、氯化氢</w:t>
            </w:r>
            <w:r>
              <w:rPr>
                <w:rFonts w:hint="eastAsia" w:ascii="Times New Roman" w:hAnsi="Times New Roman" w:cs="Times New Roman"/>
                <w:color w:val="auto"/>
                <w:sz w:val="24"/>
                <w:szCs w:val="24"/>
                <w:highlight w:val="none"/>
                <w:lang w:val="en-US" w:eastAsia="zh-CN"/>
              </w:rPr>
              <w:t>0.197</w:t>
            </w:r>
            <w:r>
              <w:rPr>
                <w:rFonts w:hint="default" w:ascii="Times New Roman" w:hAnsi="Times New Roman" w:cs="Times New Roman"/>
                <w:color w:val="auto"/>
                <w:sz w:val="24"/>
                <w:szCs w:val="24"/>
                <w:highlight w:val="none"/>
              </w:rPr>
              <w:t>t/a、氯乙烯</w:t>
            </w:r>
            <w:r>
              <w:rPr>
                <w:rFonts w:hint="eastAsia" w:ascii="Times New Roman" w:hAnsi="Times New Roman" w:cs="Times New Roman"/>
                <w:color w:val="auto"/>
                <w:sz w:val="24"/>
                <w:szCs w:val="24"/>
                <w:highlight w:val="none"/>
                <w:lang w:val="en-US" w:eastAsia="zh-CN"/>
              </w:rPr>
              <w:t>0.183</w:t>
            </w:r>
            <w:r>
              <w:rPr>
                <w:rFonts w:hint="default" w:ascii="Times New Roman" w:hAnsi="Times New Roman" w:cs="Times New Roman"/>
                <w:color w:val="auto"/>
                <w:sz w:val="24"/>
                <w:szCs w:val="24"/>
                <w:highlight w:val="none"/>
              </w:rPr>
              <w:t>t/a。无组织排放颗粒物</w:t>
            </w:r>
            <w:r>
              <w:rPr>
                <w:rFonts w:hint="eastAsia" w:ascii="Times New Roman" w:hAnsi="Times New Roman" w:cs="Times New Roman"/>
                <w:color w:val="auto"/>
                <w:sz w:val="24"/>
                <w:szCs w:val="24"/>
                <w:highlight w:val="none"/>
                <w:lang w:val="en-US" w:eastAsia="zh-CN"/>
              </w:rPr>
              <w:t>0.285</w:t>
            </w:r>
            <w:r>
              <w:rPr>
                <w:rFonts w:hint="default" w:ascii="Times New Roman" w:hAnsi="Times New Roman" w:cs="Times New Roman"/>
                <w:color w:val="auto"/>
                <w:sz w:val="24"/>
                <w:szCs w:val="24"/>
                <w:highlight w:val="none"/>
              </w:rPr>
              <w:t>t/a、VOCs</w:t>
            </w:r>
            <w:r>
              <w:rPr>
                <w:rFonts w:hint="eastAsia" w:ascii="Times New Roman" w:hAnsi="Times New Roman" w:cs="Times New Roman"/>
                <w:color w:val="auto"/>
                <w:sz w:val="24"/>
                <w:szCs w:val="24"/>
                <w:highlight w:val="none"/>
                <w:lang w:val="en-US" w:eastAsia="zh-CN"/>
              </w:rPr>
              <w:t>0.222</w:t>
            </w:r>
            <w:r>
              <w:rPr>
                <w:rFonts w:hint="default" w:ascii="Times New Roman" w:hAnsi="Times New Roman" w:cs="Times New Roman"/>
                <w:color w:val="auto"/>
                <w:sz w:val="24"/>
                <w:szCs w:val="24"/>
                <w:highlight w:val="none"/>
              </w:rPr>
              <w:t>t/a、氯化氢</w:t>
            </w:r>
            <w:r>
              <w:rPr>
                <w:rFonts w:hint="eastAsia" w:ascii="Times New Roman" w:hAnsi="Times New Roman" w:cs="Times New Roman"/>
                <w:color w:val="auto"/>
                <w:sz w:val="24"/>
                <w:szCs w:val="24"/>
                <w:highlight w:val="none"/>
                <w:lang w:val="en-US" w:eastAsia="zh-CN"/>
              </w:rPr>
              <w:t>0.035</w:t>
            </w:r>
            <w:r>
              <w:rPr>
                <w:rFonts w:hint="default" w:ascii="Times New Roman" w:hAnsi="Times New Roman" w:cs="Times New Roman"/>
                <w:color w:val="auto"/>
                <w:sz w:val="24"/>
                <w:szCs w:val="24"/>
                <w:highlight w:val="none"/>
              </w:rPr>
              <w:t>t/a、氯乙烯</w:t>
            </w:r>
            <w:r>
              <w:rPr>
                <w:rFonts w:hint="eastAsia" w:ascii="Times New Roman" w:hAnsi="Times New Roman" w:cs="Times New Roman"/>
                <w:color w:val="auto"/>
                <w:sz w:val="24"/>
                <w:szCs w:val="24"/>
                <w:highlight w:val="none"/>
                <w:lang w:val="en-US" w:eastAsia="zh-CN"/>
              </w:rPr>
              <w:t>0.042</w:t>
            </w:r>
            <w:r>
              <w:rPr>
                <w:rFonts w:hint="default" w:ascii="Times New Roman" w:hAnsi="Times New Roman" w:cs="Times New Roman"/>
                <w:color w:val="auto"/>
                <w:sz w:val="24"/>
                <w:szCs w:val="24"/>
                <w:highlight w:val="none"/>
              </w:rPr>
              <w:t>t/a。</w:t>
            </w:r>
          </w:p>
          <w:p>
            <w:pPr>
              <w:pStyle w:val="20"/>
              <w:keepNext w:val="0"/>
              <w:keepLines w:val="0"/>
              <w:pageBreakBefore w:val="0"/>
              <w:numPr>
                <w:ilvl w:val="0"/>
                <w:numId w:val="0"/>
              </w:numPr>
              <w:kinsoku/>
              <w:wordWrap/>
              <w:overflowPunct/>
              <w:topLinePunct w:val="0"/>
              <w:autoSpaceDE/>
              <w:autoSpaceDN/>
              <w:bidi w:val="0"/>
              <w:snapToGrid w:val="0"/>
              <w:spacing w:after="0" w:line="360" w:lineRule="auto"/>
              <w:ind w:firstLine="482" w:firstLineChars="200"/>
              <w:textAlignment w:val="auto"/>
              <w:rPr>
                <w:rFonts w:hint="default"/>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3</w:t>
            </w:r>
            <w:r>
              <w:rPr>
                <w:rFonts w:hint="eastAsia"/>
                <w:b/>
                <w:bCs/>
                <w:color w:val="auto"/>
                <w:sz w:val="24"/>
                <w:szCs w:val="24"/>
                <w:highlight w:val="none"/>
                <w:lang w:eastAsia="zh-CN"/>
              </w:rPr>
              <w:t>）</w:t>
            </w:r>
            <w:r>
              <w:rPr>
                <w:rFonts w:hint="default"/>
                <w:b/>
                <w:bCs/>
                <w:color w:val="auto"/>
                <w:sz w:val="24"/>
                <w:szCs w:val="24"/>
                <w:highlight w:val="none"/>
              </w:rPr>
              <w:t>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Cs w:val="21"/>
                <w:highlight w:val="none"/>
                <w:lang w:val="en-US" w:eastAsia="zh-CN"/>
              </w:rPr>
            </w:pPr>
            <w:r>
              <w:rPr>
                <w:rFonts w:hint="default"/>
                <w:color w:val="auto"/>
                <w:sz w:val="24"/>
                <w:szCs w:val="24"/>
                <w:highlight w:val="none"/>
                <w:lang w:val="en-US" w:eastAsia="zh-CN"/>
              </w:rPr>
              <w:t>项目</w:t>
            </w:r>
            <w:r>
              <w:rPr>
                <w:rFonts w:hint="default"/>
                <w:color w:val="auto"/>
                <w:sz w:val="24"/>
                <w:szCs w:val="24"/>
                <w:highlight w:val="none"/>
              </w:rPr>
              <w:t>固体废物处置率100%。</w:t>
            </w:r>
          </w:p>
        </w:tc>
      </w:tr>
    </w:tbl>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0000FF"/>
          <w:sz w:val="30"/>
          <w:szCs w:val="30"/>
        </w:rPr>
      </w:pPr>
      <w:r>
        <w:rPr>
          <w:rFonts w:hint="default" w:ascii="Times New Roman" w:hAnsi="Times New Roman" w:eastAsia="宋体" w:cs="Times New Roman"/>
          <w:snapToGrid w:val="0"/>
          <w:color w:val="0000FF"/>
          <w:sz w:val="36"/>
          <w:szCs w:val="36"/>
        </w:rPr>
        <w:br w:type="page"/>
      </w:r>
      <w:bookmarkStart w:id="7" w:name="_Toc32349"/>
      <w:r>
        <w:rPr>
          <w:rFonts w:hint="default" w:ascii="Times New Roman" w:hAnsi="Times New Roman" w:eastAsia="宋体" w:cs="Times New Roman"/>
          <w:b/>
          <w:bCs/>
          <w:snapToGrid w:val="0"/>
          <w:color w:val="auto"/>
          <w:sz w:val="30"/>
          <w:szCs w:val="30"/>
        </w:rPr>
        <w:t>四、主要环境影响和保护措施</w:t>
      </w:r>
      <w:bookmarkEnd w:id="7"/>
    </w:p>
    <w:tbl>
      <w:tblPr>
        <w:tblStyle w:val="21"/>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5" w:type="dxa"/>
            <w:tcMar>
              <w:left w:w="28" w:type="dxa"/>
              <w:right w:w="28" w:type="dxa"/>
            </w:tcMar>
            <w:vAlign w:val="center"/>
          </w:tcPr>
          <w:p>
            <w:pPr>
              <w:pStyle w:val="18"/>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18"/>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18"/>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18"/>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18"/>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tc>
        <w:tc>
          <w:tcPr>
            <w:tcW w:w="8696"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施工期产生的大气污染物主要是焊接烟尘。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项目施工期需</w:t>
            </w:r>
            <w:r>
              <w:rPr>
                <w:rFonts w:hint="eastAsia" w:ascii="Times New Roman" w:hAnsi="Times New Roman" w:eastAsia="宋体" w:cs="Times New Roman"/>
                <w:color w:val="auto"/>
                <w:sz w:val="24"/>
                <w:szCs w:val="24"/>
                <w:highlight w:val="none"/>
                <w:lang w:eastAsia="zh-CN"/>
              </w:rPr>
              <w:t>对</w:t>
            </w:r>
            <w:r>
              <w:rPr>
                <w:rFonts w:hint="default" w:ascii="Times New Roman" w:hAnsi="Times New Roman" w:eastAsia="宋体" w:cs="Times New Roman"/>
                <w:color w:val="auto"/>
                <w:sz w:val="24"/>
                <w:szCs w:val="24"/>
                <w:highlight w:val="none"/>
              </w:rPr>
              <w:t>部分生产设备进行焊接施工。根据项目设计工程规模，项目焊接工程量较小，焊接过程中将产生少量的焊接烟尘，呈无组织排放。</w:t>
            </w:r>
            <w:r>
              <w:rPr>
                <w:rFonts w:hint="eastAsia" w:ascii="Times New Roman" w:hAnsi="Times New Roman" w:eastAsia="宋体" w:cs="Times New Roman"/>
                <w:color w:val="auto"/>
                <w:kern w:val="2"/>
                <w:sz w:val="24"/>
                <w:szCs w:val="24"/>
                <w:highlight w:val="none"/>
                <w:lang w:val="en-US" w:eastAsia="zh-CN" w:bidi="ar-SA"/>
              </w:rPr>
              <w:t>项目施工期工程量较小，施工期废气产生量较小。项目所在地地势开阔，有利于废气的稀释、扩散，废气经稀释扩散后对周围环境的影响较小。项目工期较短，随着施工期的结束，影响也将消失，对周围环境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20"/>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项目施工期不设施工营地，施工人员均不在项目区食宿，</w:t>
            </w:r>
            <w:r>
              <w:rPr>
                <w:rFonts w:hint="eastAsia" w:ascii="Times New Roman" w:hAnsi="Times New Roman" w:eastAsia="宋体" w:cs="Times New Roman"/>
                <w:color w:val="auto"/>
                <w:sz w:val="24"/>
                <w:szCs w:val="24"/>
                <w:highlight w:val="none"/>
                <w:lang w:eastAsia="zh-CN"/>
              </w:rPr>
              <w:t>项目</w:t>
            </w:r>
            <w:r>
              <w:rPr>
                <w:rFonts w:hint="eastAsia" w:eastAsia="宋体" w:cs="Times New Roman"/>
                <w:color w:val="auto"/>
                <w:sz w:val="24"/>
                <w:szCs w:val="24"/>
                <w:highlight w:val="none"/>
                <w:lang w:val="en-US" w:eastAsia="zh-CN"/>
              </w:rPr>
              <w:t>施工废水</w:t>
            </w:r>
            <w:r>
              <w:rPr>
                <w:rFonts w:ascii="Times New Roman" w:hAnsi="Times New Roman"/>
                <w:color w:val="auto"/>
                <w:sz w:val="24"/>
                <w:szCs w:val="24"/>
                <w:highlight w:val="none"/>
              </w:rPr>
              <w:t>主要为施工人员洗手废水</w:t>
            </w:r>
            <w:r>
              <w:rPr>
                <w:rFonts w:hint="eastAsia" w:ascii="Times New Roman" w:hAnsi="Times New Roman"/>
                <w:color w:val="auto"/>
                <w:sz w:val="24"/>
                <w:szCs w:val="24"/>
                <w:highlight w:val="none"/>
                <w:lang w:eastAsia="zh-CN"/>
              </w:rPr>
              <w:t>，</w:t>
            </w:r>
            <w:r>
              <w:rPr>
                <w:rFonts w:hint="default"/>
                <w:color w:val="auto"/>
                <w:sz w:val="24"/>
                <w:szCs w:val="24"/>
                <w:highlight w:val="none"/>
              </w:rPr>
              <w:t>施工过程中平均每天的施工人员数量约为</w:t>
            </w:r>
            <w:r>
              <w:rPr>
                <w:rFonts w:hint="eastAsia"/>
                <w:color w:val="auto"/>
                <w:sz w:val="24"/>
                <w:szCs w:val="24"/>
                <w:highlight w:val="none"/>
                <w:lang w:val="en-US" w:eastAsia="zh-CN"/>
              </w:rPr>
              <w:t>10</w:t>
            </w:r>
            <w:r>
              <w:rPr>
                <w:rFonts w:hint="default"/>
                <w:color w:val="auto"/>
                <w:sz w:val="24"/>
                <w:szCs w:val="24"/>
                <w:highlight w:val="none"/>
              </w:rPr>
              <w:t>人，施工人员的</w:t>
            </w:r>
            <w:r>
              <w:rPr>
                <w:rFonts w:hint="eastAsia"/>
                <w:color w:val="auto"/>
                <w:sz w:val="24"/>
                <w:szCs w:val="24"/>
                <w:highlight w:val="none"/>
                <w:lang w:val="en-US" w:eastAsia="zh-CN"/>
              </w:rPr>
              <w:t>洗手</w:t>
            </w:r>
            <w:r>
              <w:rPr>
                <w:rFonts w:hint="default"/>
                <w:color w:val="auto"/>
                <w:sz w:val="24"/>
                <w:szCs w:val="24"/>
                <w:highlight w:val="none"/>
              </w:rPr>
              <w:t>用水量按每人20L/d计算，则用水量为0.</w:t>
            </w:r>
            <w:r>
              <w:rPr>
                <w:rFonts w:hint="eastAsia"/>
                <w:color w:val="auto"/>
                <w:sz w:val="24"/>
                <w:szCs w:val="24"/>
                <w:highlight w:val="none"/>
                <w:lang w:val="en-US" w:eastAsia="zh-CN"/>
              </w:rPr>
              <w:t>2</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eastAsia"/>
                <w:color w:val="auto"/>
                <w:sz w:val="24"/>
                <w:szCs w:val="24"/>
                <w:highlight w:val="none"/>
                <w:lang w:eastAsia="zh-CN"/>
              </w:rPr>
              <w:t>；</w:t>
            </w:r>
            <w:r>
              <w:rPr>
                <w:rFonts w:hint="eastAsia"/>
                <w:color w:val="auto"/>
                <w:sz w:val="24"/>
                <w:szCs w:val="24"/>
                <w:highlight w:val="none"/>
                <w:lang w:val="en-US" w:eastAsia="zh-CN"/>
              </w:rPr>
              <w:t>废水</w:t>
            </w:r>
            <w:r>
              <w:rPr>
                <w:rFonts w:hint="default"/>
                <w:color w:val="auto"/>
                <w:sz w:val="24"/>
                <w:szCs w:val="24"/>
                <w:highlight w:val="none"/>
              </w:rPr>
              <w:t>产生量按用水量的80%计，则施工人员</w:t>
            </w:r>
            <w:r>
              <w:rPr>
                <w:rFonts w:hint="eastAsia"/>
                <w:color w:val="auto"/>
                <w:sz w:val="24"/>
                <w:szCs w:val="24"/>
                <w:highlight w:val="none"/>
                <w:lang w:eastAsia="zh-CN"/>
              </w:rPr>
              <w:t>洗手废水</w:t>
            </w:r>
            <w:r>
              <w:rPr>
                <w:rFonts w:hint="default"/>
                <w:color w:val="auto"/>
                <w:sz w:val="24"/>
                <w:szCs w:val="24"/>
                <w:highlight w:val="none"/>
              </w:rPr>
              <w:t>产生量为</w:t>
            </w:r>
            <w:r>
              <w:rPr>
                <w:rFonts w:hint="default"/>
                <w:color w:val="auto"/>
                <w:sz w:val="24"/>
                <w:szCs w:val="24"/>
                <w:highlight w:val="none"/>
                <w:lang w:val="en-US" w:eastAsia="zh-CN"/>
              </w:rPr>
              <w:t>0.</w:t>
            </w:r>
            <w:r>
              <w:rPr>
                <w:rFonts w:hint="eastAsia"/>
                <w:color w:val="auto"/>
                <w:sz w:val="24"/>
                <w:szCs w:val="24"/>
                <w:highlight w:val="none"/>
                <w:lang w:val="en-US" w:eastAsia="zh-CN"/>
              </w:rPr>
              <w:t>16</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default" w:ascii="Times New Roman" w:hAnsi="Times New Roman" w:eastAsia="宋体" w:cs="Times New Roman"/>
                <w:color w:val="auto"/>
                <w:sz w:val="24"/>
                <w:szCs w:val="24"/>
                <w:highlight w:val="none"/>
              </w:rPr>
              <w:t>，</w:t>
            </w:r>
            <w:r>
              <w:rPr>
                <w:rFonts w:ascii="Times New Roman" w:hAnsi="Times New Roman"/>
                <w:color w:val="auto"/>
                <w:sz w:val="24"/>
                <w:szCs w:val="24"/>
                <w:highlight w:val="none"/>
              </w:rPr>
              <w:t>水量很小，水质较简单，</w:t>
            </w:r>
            <w:r>
              <w:rPr>
                <w:rFonts w:hint="default" w:ascii="Times New Roman" w:hAnsi="Times New Roman" w:eastAsia="宋体" w:cs="Times New Roman"/>
                <w:color w:val="auto"/>
                <w:sz w:val="24"/>
                <w:szCs w:val="24"/>
                <w:highlight w:val="none"/>
              </w:rPr>
              <w:t>施工人员</w:t>
            </w:r>
            <w:r>
              <w:rPr>
                <w:rFonts w:hint="eastAsia" w:eastAsia="宋体" w:cs="Times New Roman"/>
                <w:color w:val="auto"/>
                <w:sz w:val="24"/>
                <w:szCs w:val="24"/>
                <w:highlight w:val="none"/>
                <w:lang w:val="en-US" w:eastAsia="zh-CN"/>
              </w:rPr>
              <w:t>清洁</w:t>
            </w:r>
            <w:r>
              <w:rPr>
                <w:rFonts w:hint="default" w:ascii="Times New Roman" w:hAnsi="Times New Roman" w:eastAsia="宋体" w:cs="Times New Roman"/>
                <w:color w:val="auto"/>
                <w:sz w:val="24"/>
                <w:szCs w:val="24"/>
                <w:highlight w:val="none"/>
              </w:rPr>
              <w:t>污水经沉淀处理后回用于施工过程或厂区洒水降尘，不外排。</w:t>
            </w:r>
            <w:r>
              <w:rPr>
                <w:rFonts w:hint="default" w:ascii="Times New Roman" w:hAnsi="Times New Roman" w:eastAsia="宋体" w:cs="Times New Roman"/>
                <w:bCs/>
                <w:color w:val="auto"/>
                <w:sz w:val="24"/>
                <w:szCs w:val="24"/>
                <w:highlight w:val="none"/>
              </w:rPr>
              <w:t>对周围</w:t>
            </w:r>
            <w:r>
              <w:rPr>
                <w:rFonts w:hint="eastAsia" w:ascii="Times New Roman" w:hAnsi="Times New Roman" w:eastAsia="宋体" w:cs="Times New Roman"/>
                <w:bCs/>
                <w:color w:val="auto"/>
                <w:sz w:val="24"/>
                <w:szCs w:val="24"/>
                <w:highlight w:val="none"/>
                <w:lang w:eastAsia="zh-CN"/>
              </w:rPr>
              <w:t>环境</w:t>
            </w:r>
            <w:r>
              <w:rPr>
                <w:rFonts w:hint="default" w:ascii="Times New Roman" w:hAnsi="Times New Roman" w:eastAsia="宋体" w:cs="Times New Roman"/>
                <w:bCs/>
                <w:color w:val="auto"/>
                <w:sz w:val="24"/>
                <w:szCs w:val="24"/>
                <w:highlight w:val="none"/>
              </w:rPr>
              <w:t>造成的</w:t>
            </w:r>
            <w:r>
              <w:rPr>
                <w:rFonts w:hint="default" w:ascii="Times New Roman" w:hAnsi="Times New Roman" w:eastAsia="宋体" w:cs="Times New Roman"/>
                <w:color w:val="auto"/>
                <w:sz w:val="24"/>
                <w:szCs w:val="24"/>
                <w:highlight w:val="none"/>
              </w:rPr>
              <w:t>影响</w:t>
            </w:r>
            <w:r>
              <w:rPr>
                <w:rFonts w:hint="eastAsia" w:ascii="Times New Roman" w:hAnsi="Times New Roman" w:eastAsia="宋体" w:cs="Times New Roman"/>
                <w:color w:val="auto"/>
                <w:sz w:val="24"/>
                <w:szCs w:val="24"/>
                <w:highlight w:val="none"/>
                <w:lang w:eastAsia="zh-CN"/>
              </w:rPr>
              <w:t>很</w:t>
            </w:r>
            <w:r>
              <w:rPr>
                <w:rFonts w:hint="default" w:ascii="Times New Roman" w:hAnsi="Times New Roman" w:eastAsia="宋体" w:cs="Times New Roman"/>
                <w:color w:val="auto"/>
                <w:sz w:val="24"/>
                <w:szCs w:val="24"/>
                <w:highlight w:val="none"/>
              </w:rPr>
              <w:t>小。</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项目施工期的噪声主要来自于</w:t>
            </w:r>
            <w:r>
              <w:rPr>
                <w:rFonts w:hint="eastAsia" w:ascii="Times New Roman" w:hAnsi="Times New Roman" w:eastAsia="宋体" w:cs="Times New Roman"/>
                <w:color w:val="auto"/>
                <w:sz w:val="24"/>
                <w:szCs w:val="24"/>
                <w:highlight w:val="none"/>
                <w:lang w:eastAsia="zh-CN"/>
              </w:rPr>
              <w:t>设备安装时产生</w:t>
            </w:r>
            <w:r>
              <w:rPr>
                <w:rFonts w:hint="default" w:ascii="Times New Roman" w:hAnsi="Times New Roman" w:eastAsia="宋体" w:cs="Times New Roman"/>
                <w:color w:val="auto"/>
                <w:sz w:val="24"/>
                <w:szCs w:val="24"/>
                <w:highlight w:val="none"/>
              </w:rPr>
              <w:t>的噪声。为减缓施工噪声的影响，本环评提出如下措施：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①从声源上控制：选用噪声相对较低的</w:t>
            </w:r>
            <w:r>
              <w:rPr>
                <w:rFonts w:hint="default" w:ascii="Times New Roman" w:hAnsi="Times New Roman" w:eastAsia="宋体" w:cs="Times New Roman"/>
                <w:color w:val="auto"/>
                <w:sz w:val="24"/>
                <w:szCs w:val="24"/>
                <w:highlight w:val="none"/>
                <w:lang w:eastAsia="zh-CN"/>
              </w:rPr>
              <w:t>施工机械设备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②严禁夜间施工，若必须进行夜间作业，需按要求提前向主管部门申请。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在施工机械设备</w:t>
            </w:r>
            <w:r>
              <w:rPr>
                <w:rFonts w:hint="eastAsia" w:cs="Times New Roman"/>
                <w:color w:val="auto"/>
                <w:sz w:val="24"/>
                <w:szCs w:val="24"/>
                <w:highlight w:val="none"/>
                <w:lang w:eastAsia="zh-CN"/>
              </w:rPr>
              <w:t>上</w:t>
            </w:r>
            <w:r>
              <w:rPr>
                <w:rFonts w:hint="default" w:ascii="Times New Roman" w:hAnsi="Times New Roman" w:eastAsia="宋体" w:cs="Times New Roman"/>
                <w:color w:val="auto"/>
                <w:sz w:val="24"/>
                <w:szCs w:val="24"/>
                <w:highlight w:val="none"/>
              </w:rPr>
              <w:t>采用</w:t>
            </w:r>
            <w:r>
              <w:rPr>
                <w:rFonts w:hint="eastAsia" w:cs="Times New Roman"/>
                <w:color w:val="auto"/>
                <w:sz w:val="24"/>
                <w:szCs w:val="24"/>
                <w:highlight w:val="none"/>
                <w:lang w:eastAsia="zh-CN"/>
              </w:rPr>
              <w:t>减震装置</w:t>
            </w:r>
            <w:r>
              <w:rPr>
                <w:rFonts w:hint="default" w:ascii="Times New Roman" w:hAnsi="Times New Roman" w:eastAsia="宋体" w:cs="Times New Roman"/>
                <w:color w:val="auto"/>
                <w:sz w:val="24"/>
                <w:szCs w:val="24"/>
                <w:highlight w:val="none"/>
              </w:rPr>
              <w:t>，降低噪声；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④</w:t>
            </w:r>
            <w:r>
              <w:rPr>
                <w:rFonts w:hint="default" w:ascii="Times New Roman" w:hAnsi="Times New Roman" w:eastAsia="宋体" w:cs="Times New Roman"/>
                <w:color w:val="auto"/>
                <w:sz w:val="24"/>
                <w:szCs w:val="24"/>
                <w:highlight w:val="none"/>
              </w:rPr>
              <w:t>施工场地的施工车辆出入地点应尽量远离敏感点，车辆出入现场时应低速、禁鸣。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⑤</w:t>
            </w:r>
            <w:r>
              <w:rPr>
                <w:rFonts w:hint="default" w:ascii="Times New Roman" w:hAnsi="Times New Roman" w:eastAsia="宋体" w:cs="Times New Roman"/>
                <w:color w:val="auto"/>
                <w:sz w:val="24"/>
                <w:szCs w:val="24"/>
                <w:highlight w:val="none"/>
              </w:rPr>
              <w:t>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本项目在采取了上述措施后，</w:t>
            </w:r>
            <w:r>
              <w:rPr>
                <w:rFonts w:hint="eastAsia" w:ascii="Times New Roman" w:hAnsi="Times New Roman" w:eastAsia="宋体" w:cs="Times New Roman"/>
                <w:color w:val="auto"/>
                <w:sz w:val="24"/>
                <w:szCs w:val="24"/>
                <w:highlight w:val="none"/>
                <w:lang w:val="en-US" w:eastAsia="zh-CN"/>
              </w:rPr>
              <w:t>施工期噪声</w:t>
            </w:r>
            <w:r>
              <w:rPr>
                <w:rFonts w:hint="default" w:ascii="Times New Roman" w:hAnsi="Times New Roman" w:eastAsia="宋体" w:cs="Times New Roman"/>
                <w:color w:val="auto"/>
                <w:sz w:val="24"/>
                <w:szCs w:val="24"/>
                <w:highlight w:val="none"/>
              </w:rPr>
              <w:t>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项目施工期产生的固体废物主要为</w:t>
            </w:r>
            <w:r>
              <w:rPr>
                <w:rFonts w:hint="eastAsia" w:ascii="Times New Roman" w:hAnsi="Times New Roman" w:eastAsia="宋体" w:cs="Times New Roman"/>
                <w:color w:val="auto"/>
                <w:sz w:val="24"/>
                <w:szCs w:val="24"/>
                <w:highlight w:val="none"/>
                <w:lang w:eastAsia="zh-CN"/>
              </w:rPr>
              <w:t>设备废弃包装袋及包装箱</w:t>
            </w:r>
            <w:r>
              <w:rPr>
                <w:rFonts w:hint="default" w:ascii="Times New Roman" w:hAnsi="Times New Roman" w:eastAsia="宋体" w:cs="Times New Roman"/>
                <w:color w:val="auto"/>
                <w:sz w:val="24"/>
                <w:szCs w:val="24"/>
                <w:highlight w:val="none"/>
              </w:rPr>
              <w:t>、生活垃圾等。</w:t>
            </w:r>
            <w:r>
              <w:rPr>
                <w:rFonts w:hint="eastAsia" w:ascii="Times New Roman" w:hAnsi="Times New Roman" w:eastAsia="宋体" w:cs="Times New Roman"/>
                <w:color w:val="auto"/>
                <w:sz w:val="24"/>
                <w:szCs w:val="24"/>
                <w:highlight w:val="none"/>
                <w:lang w:val="en-US" w:eastAsia="zh-CN" w:bidi="ar-SA"/>
              </w:rPr>
              <w:t>本项目拟用设备的包装袋及包装箱为固体废物，但产生量较小，能够回收利用的可外售给废品收购商，不能回收利用的收集至垃圾桶，统一清运处置。</w:t>
            </w:r>
            <w:r>
              <w:rPr>
                <w:rFonts w:hint="default" w:ascii="Times New Roman" w:hAnsi="Times New Roman" w:eastAsia="宋体" w:cs="Times New Roman"/>
                <w:color w:val="auto"/>
                <w:sz w:val="24"/>
                <w:szCs w:val="24"/>
                <w:highlight w:val="none"/>
              </w:rPr>
              <w:t>项目施工期施工人员约</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0人，生活垃圾以每人每天0.5kg计，产生量为</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项目施工期约为</w:t>
            </w:r>
            <w:r>
              <w:rPr>
                <w:rFonts w:hint="eastAsia" w:ascii="Times New Roman" w:hAnsi="Times New Roman" w:eastAsia="宋体" w:cs="Times New Roman"/>
                <w:color w:val="auto"/>
                <w:sz w:val="24"/>
                <w:szCs w:val="24"/>
                <w:highlight w:val="none"/>
                <w:lang w:val="en-US" w:eastAsia="zh-CN"/>
              </w:rPr>
              <w:t>30天</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则施工期生活垃圾产生量为</w:t>
            </w:r>
            <w:r>
              <w:rPr>
                <w:rFonts w:hint="eastAsia" w:ascii="Times New Roman" w:hAnsi="Times New Roman" w:eastAsia="宋体" w:cs="Times New Roman"/>
                <w:color w:val="auto"/>
                <w:sz w:val="24"/>
                <w:szCs w:val="24"/>
                <w:highlight w:val="none"/>
                <w:lang w:val="en-US" w:eastAsia="zh-CN"/>
              </w:rPr>
              <w:t>150kg。</w:t>
            </w:r>
            <w:r>
              <w:rPr>
                <w:rFonts w:hint="default" w:ascii="Times New Roman" w:hAnsi="Times New Roman" w:eastAsia="宋体" w:cs="Times New Roman"/>
                <w:color w:val="auto"/>
                <w:sz w:val="24"/>
                <w:szCs w:val="24"/>
                <w:highlight w:val="none"/>
              </w:rPr>
              <w:t>生活垃圾不得随意丢弃，经统一收集后交环卫部门进行清运处理</w:t>
            </w:r>
            <w:r>
              <w:rPr>
                <w:rFonts w:hint="eastAsia" w:ascii="Times New Roman" w:hAnsi="Times New Roman" w:eastAsia="宋体" w:cs="Times New Roman"/>
                <w:color w:val="auto"/>
                <w:sz w:val="24"/>
                <w:szCs w:val="24"/>
                <w:highlight w:val="none"/>
                <w:lang w:eastAsia="zh-CN"/>
              </w:rPr>
              <w:t>，因此对周围环境影响较小</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spacing w:val="-10"/>
                <w:szCs w:val="21"/>
                <w:highlight w:val="none"/>
                <w:lang w:val="en-US" w:eastAsia="zh-CN"/>
              </w:rPr>
            </w:pPr>
            <w:r>
              <w:rPr>
                <w:rFonts w:hint="default" w:ascii="Times New Roman" w:hAnsi="Times New Roman" w:eastAsia="宋体" w:cs="Times New Roman"/>
                <w:color w:val="auto"/>
                <w:sz w:val="24"/>
                <w:szCs w:val="24"/>
                <w:highlight w:val="none"/>
                <w:lang w:eastAsia="zh-CN"/>
              </w:rPr>
              <w:t>综上分析，</w:t>
            </w:r>
            <w:r>
              <w:rPr>
                <w:rFonts w:hint="default" w:ascii="Times New Roman" w:hAnsi="Times New Roman" w:eastAsia="宋体" w:cs="Times New Roman"/>
                <w:color w:val="auto"/>
                <w:sz w:val="24"/>
                <w:szCs w:val="24"/>
                <w:highlight w:val="none"/>
              </w:rPr>
              <w:t>施工期固体废弃物产生量较少，处置方式合理、可行，去向明确，处置率达到100%，对周围环境影响不大</w:t>
            </w:r>
            <w:r>
              <w:rPr>
                <w:rFonts w:hint="default" w:ascii="Times New Roman" w:hAnsi="Times New Roman" w:eastAsia="宋体" w:cs="Times New Roman"/>
                <w:color w:val="auto"/>
                <w:spacing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487"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1、废气</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（1）正常工况源强核算过程及达标分析</w:t>
            </w:r>
          </w:p>
          <w:p>
            <w:pPr>
              <w:pStyle w:val="30"/>
              <w:rPr>
                <w:rFonts w:hint="eastAsia" w:ascii="Times New Roman" w:hAnsi="Times New Roman" w:cs="Times New Roman"/>
                <w:b/>
                <w:bCs/>
                <w:color w:val="auto"/>
                <w:kern w:val="2"/>
                <w:sz w:val="24"/>
                <w:szCs w:val="24"/>
                <w:highlight w:val="none"/>
                <w:lang w:val="en-US" w:eastAsia="zh-CN" w:bidi="ar-SA"/>
              </w:rPr>
            </w:pPr>
            <w:r>
              <w:rPr>
                <w:rFonts w:hint="eastAsia" w:ascii="Times New Roman" w:hAnsi="Times New Roman" w:cs="Times New Roman"/>
                <w:b/>
                <w:bCs/>
                <w:color w:val="auto"/>
                <w:sz w:val="24"/>
                <w:szCs w:val="24"/>
                <w:highlight w:val="none"/>
                <w:lang w:val="en-US" w:eastAsia="zh-CN"/>
              </w:rPr>
              <w:t>1）防水板/土工膜生产线、原项目</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全厂氯乙烯、氯化氢、有机</w:t>
            </w:r>
            <w:r>
              <w:rPr>
                <w:rFonts w:hint="default" w:ascii="Times New Roman" w:hAnsi="Times New Roman" w:eastAsia="宋体" w:cs="Times New Roman"/>
                <w:b/>
                <w:bCs/>
                <w:color w:val="auto"/>
                <w:sz w:val="21"/>
                <w:szCs w:val="21"/>
                <w:highlight w:val="none"/>
                <w:lang w:val="en-US" w:eastAsia="zh-CN"/>
              </w:rPr>
              <w:t>废气</w:t>
            </w:r>
            <w:r>
              <w:rPr>
                <w:rFonts w:hint="eastAsia" w:ascii="Times New Roman" w:hAnsi="Times New Roman" w:cs="Times New Roman"/>
                <w:b/>
                <w:bCs/>
                <w:color w:val="auto"/>
                <w:sz w:val="21"/>
                <w:szCs w:val="21"/>
                <w:highlight w:val="none"/>
                <w:lang w:val="en-US" w:eastAsia="zh-CN"/>
              </w:rPr>
              <w:t>有组织</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0"/>
              <w:gridCol w:w="2099"/>
              <w:gridCol w:w="207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防水板/土工膜生产线挤出、原项目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0.279</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0.215</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0.106</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0.081</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10.6</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8.1</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10</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0</w:t>
                  </w:r>
                  <w:r>
                    <w:rPr>
                      <w:rFonts w:hint="eastAsia" w:cs="Times New Roman"/>
                      <w:b w:val="0"/>
                      <w:bCs/>
                      <w:color w:val="auto"/>
                      <w:spacing w:val="-10"/>
                      <w:w w:val="100"/>
                      <w:kern w:val="2"/>
                      <w:sz w:val="21"/>
                      <w:szCs w:val="21"/>
                      <w:highlight w:val="none"/>
                      <w:vertAlign w:val="baseline"/>
                      <w:lang w:val="en-US" w:eastAsia="zh-CN" w:bidi="ar-SA"/>
                    </w:rPr>
                    <w:t>0</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0m</w:t>
                  </w:r>
                  <w:r>
                    <w:rPr>
                      <w:rFonts w:hint="default" w:ascii="Times New Roman" w:hAnsi="Times New Roman" w:eastAsia="宋体" w:cs="Times New Roman"/>
                      <w:b w:val="0"/>
                      <w:bCs/>
                      <w:color w:val="auto"/>
                      <w:spacing w:val="-10"/>
                      <w:w w:val="100"/>
                      <w:kern w:val="2"/>
                      <w:sz w:val="21"/>
                      <w:szCs w:val="21"/>
                      <w:highlight w:val="none"/>
                      <w:vertAlign w:val="superscript"/>
                      <w:lang w:val="en-US" w:eastAsia="zh-CN" w:bidi="ar-SA"/>
                    </w:rPr>
                    <w:t>3</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85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UV光氧催化+</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是</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 xml:space="preserve">。属于《排污许可证申请与核发技术规范 </w:t>
                  </w:r>
                  <w:r>
                    <w:rPr>
                      <w:rFonts w:hint="eastAsia" w:cs="Times New Roman"/>
                      <w:b w:val="0"/>
                      <w:bCs/>
                      <w:color w:val="auto"/>
                      <w:spacing w:val="-10"/>
                      <w:w w:val="100"/>
                      <w:kern w:val="2"/>
                      <w:sz w:val="21"/>
                      <w:szCs w:val="21"/>
                      <w:highlight w:val="none"/>
                      <w:vertAlign w:val="baseline"/>
                      <w:lang w:val="en-US" w:eastAsia="zh-CN" w:bidi="ar-SA"/>
                    </w:rPr>
                    <w:t>橡胶和塑料制品业</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 xml:space="preserve">》（HJ </w:t>
                  </w:r>
                  <w:r>
                    <w:rPr>
                      <w:rFonts w:hint="eastAsia" w:cs="Times New Roman"/>
                      <w:b w:val="0"/>
                      <w:bCs/>
                      <w:color w:val="auto"/>
                      <w:spacing w:val="-10"/>
                      <w:w w:val="100"/>
                      <w:kern w:val="2"/>
                      <w:sz w:val="21"/>
                      <w:szCs w:val="21"/>
                      <w:highlight w:val="none"/>
                      <w:vertAlign w:val="baseline"/>
                      <w:lang w:val="en-US" w:eastAsia="zh-CN" w:bidi="ar-SA"/>
                    </w:rPr>
                    <w:t>1066-2019</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）“附录A废气污染防治可行技术”中的技术“吸附”。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8</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8.1</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0.08</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0.081</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0.212</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0.215</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15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0.</w:t>
                  </w:r>
                  <w:r>
                    <w:rPr>
                      <w:rFonts w:hint="eastAsia" w:cs="Times New Roman"/>
                      <w:b w:val="0"/>
                      <w:bCs/>
                      <w:color w:val="auto"/>
                      <w:spacing w:val="-10"/>
                      <w:w w:val="100"/>
                      <w:kern w:val="2"/>
                      <w:sz w:val="21"/>
                      <w:szCs w:val="21"/>
                      <w:highlight w:val="none"/>
                      <w:vertAlign w:val="baseline"/>
                      <w:lang w:val="en-US" w:eastAsia="zh-CN" w:bidi="ar-SA"/>
                    </w:rPr>
                    <w:t>4</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25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E</w:t>
                  </w:r>
                  <w:r>
                    <w:rPr>
                      <w:rFonts w:hint="default" w:cs="Times New Roman"/>
                      <w:b w:val="0"/>
                      <w:bCs/>
                      <w:color w:val="auto"/>
                      <w:spacing w:val="-10"/>
                      <w:w w:val="100"/>
                      <w:kern w:val="2"/>
                      <w:sz w:val="21"/>
                      <w:szCs w:val="21"/>
                      <w:highlight w:val="none"/>
                      <w:vertAlign w:val="baseline"/>
                      <w:lang w:val="en-US" w:eastAsia="zh-CN" w:bidi="ar-SA"/>
                    </w:rPr>
                    <w:t>103.247815</w:t>
                  </w:r>
                  <w:r>
                    <w:rPr>
                      <w:rFonts w:hint="eastAsia" w:cs="Times New Roman"/>
                      <w:b w:val="0"/>
                      <w:bCs/>
                      <w:color w:val="auto"/>
                      <w:spacing w:val="-10"/>
                      <w:w w:val="100"/>
                      <w:kern w:val="2"/>
                      <w:sz w:val="21"/>
                      <w:szCs w:val="21"/>
                      <w:highlight w:val="none"/>
                      <w:vertAlign w:val="baseline"/>
                      <w:lang w:val="en-US" w:eastAsia="zh-CN" w:bidi="ar-SA"/>
                    </w:rPr>
                    <w:t>°、N</w:t>
                  </w:r>
                  <w:r>
                    <w:rPr>
                      <w:rFonts w:hint="default" w:cs="Times New Roman"/>
                      <w:b w:val="0"/>
                      <w:bCs/>
                      <w:color w:val="auto"/>
                      <w:spacing w:val="-10"/>
                      <w:w w:val="100"/>
                      <w:kern w:val="2"/>
                      <w:sz w:val="21"/>
                      <w:szCs w:val="21"/>
                      <w:highlight w:val="none"/>
                      <w:vertAlign w:val="baseline"/>
                      <w:lang w:val="en-US" w:eastAsia="zh-CN" w:bidi="ar-SA"/>
                    </w:rPr>
                    <w:t>25.642568</w:t>
                  </w:r>
                  <w:r>
                    <w:rPr>
                      <w:rFonts w:hint="eastAsia"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4169" w:type="dxa"/>
                  <w:gridSpan w:val="2"/>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与</w:t>
                  </w:r>
                  <w:r>
                    <w:rPr>
                      <w:rFonts w:hint="default" w:ascii="Times New Roman" w:hAnsi="Times New Roman" w:eastAsia="宋体" w:cs="Times New Roman"/>
                      <w:color w:val="auto"/>
                      <w:highlight w:val="none"/>
                    </w:rPr>
                    <w:t>《合成树脂工业污染物排放标准》（GB31572-2015）</w:t>
                  </w:r>
                  <w:r>
                    <w:rPr>
                      <w:rFonts w:hint="eastAsia" w:ascii="Times New Roman" w:hAnsi="Times New Roman" w:eastAsia="宋体" w:cs="Times New Roman"/>
                      <w:color w:val="auto"/>
                      <w:highlight w:val="none"/>
                      <w:lang w:eastAsia="zh-CN"/>
                    </w:rPr>
                    <w:t>最严值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全厂氯乙烯、氯化氢、有机</w:t>
            </w:r>
            <w:r>
              <w:rPr>
                <w:rFonts w:hint="default" w:ascii="Times New Roman" w:hAnsi="Times New Roman" w:eastAsia="宋体" w:cs="Times New Roman"/>
                <w:b/>
                <w:bCs/>
                <w:color w:val="auto"/>
                <w:sz w:val="21"/>
                <w:szCs w:val="21"/>
                <w:highlight w:val="none"/>
                <w:lang w:val="en-US" w:eastAsia="zh-CN"/>
              </w:rPr>
              <w:t>废气</w:t>
            </w:r>
            <w:r>
              <w:rPr>
                <w:rFonts w:hint="eastAsia" w:ascii="Times New Roman" w:hAnsi="Times New Roman" w:cs="Times New Roman"/>
                <w:b/>
                <w:bCs/>
                <w:color w:val="auto"/>
                <w:sz w:val="21"/>
                <w:szCs w:val="21"/>
                <w:highlight w:val="none"/>
                <w:lang w:val="en-US" w:eastAsia="zh-CN"/>
              </w:rPr>
              <w:t>无组织</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0"/>
              <w:gridCol w:w="2099"/>
              <w:gridCol w:w="207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挤出、原项目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0.049</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0.038</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无</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0.019</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0.014</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0.049</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0.038</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4169" w:type="dxa"/>
                  <w:gridSpan w:val="2"/>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无组织排放监控浓度限值</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无组织排放监控浓度限值</w:t>
                  </w:r>
                  <w:r>
                    <w:rPr>
                      <w:rFonts w:hint="eastAsia" w:cs="Times New Roman"/>
                      <w:color w:val="auto"/>
                      <w:szCs w:val="22"/>
                      <w:highlight w:val="none"/>
                      <w:lang w:eastAsia="zh-CN"/>
                    </w:rPr>
                    <w:t>、</w:t>
                  </w:r>
                  <w:r>
                    <w:rPr>
                      <w:rFonts w:hint="eastAsia"/>
                      <w:iCs/>
                      <w:color w:val="auto"/>
                      <w:highlight w:val="none"/>
                    </w:rPr>
                    <w:t>《挥发性有机物无组织排放控制标准》（GB37822-2019）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4169" w:type="dxa"/>
                  <w:gridSpan w:val="2"/>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厂界</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厂界、</w:t>
                  </w:r>
                  <w:r>
                    <w:rPr>
                      <w:rFonts w:hint="default" w:ascii="Times New Roman" w:hAnsi="Times New Roman" w:eastAsia="宋体" w:cs="Times New Roman"/>
                      <w:color w:val="auto"/>
                      <w:sz w:val="21"/>
                      <w:szCs w:val="21"/>
                      <w:highlight w:val="none"/>
                    </w:rPr>
                    <w:t>厂房外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本次扩建项目</w:t>
            </w:r>
            <w:r>
              <w:rPr>
                <w:rFonts w:hint="eastAsia" w:ascii="Times New Roman" w:hAnsi="Times New Roman" w:cs="Times New Roman"/>
                <w:color w:val="auto"/>
                <w:sz w:val="24"/>
                <w:szCs w:val="24"/>
                <w:highlight w:val="none"/>
                <w:lang w:val="zh-CN" w:eastAsia="zh-CN"/>
              </w:rPr>
              <w:t>防水板</w:t>
            </w:r>
            <w:r>
              <w:rPr>
                <w:rFonts w:hint="eastAsia" w:ascii="Times New Roman" w:hAnsi="Times New Roman" w:cs="Times New Roman"/>
                <w:color w:val="auto"/>
                <w:sz w:val="24"/>
                <w:szCs w:val="24"/>
                <w:highlight w:val="none"/>
                <w:lang w:val="en-US" w:eastAsia="zh-CN"/>
              </w:rPr>
              <w:t>/土工膜生产线</w:t>
            </w:r>
            <w:r>
              <w:rPr>
                <w:rFonts w:hint="default" w:ascii="Times New Roman" w:hAnsi="Times New Roman" w:eastAsia="宋体" w:cs="Times New Roman"/>
                <w:color w:val="auto"/>
                <w:sz w:val="24"/>
                <w:szCs w:val="24"/>
                <w:highlight w:val="none"/>
                <w:lang w:val="zh-CN" w:eastAsia="zh-CN"/>
              </w:rPr>
              <w:t>在挤出时会产生废气，</w:t>
            </w:r>
            <w:r>
              <w:rPr>
                <w:rFonts w:hint="eastAsia" w:ascii="Times New Roman" w:hAnsi="Times New Roman" w:cs="Times New Roman"/>
                <w:color w:val="auto"/>
                <w:sz w:val="24"/>
                <w:szCs w:val="24"/>
                <w:highlight w:val="none"/>
                <w:lang w:val="zh-CN" w:eastAsia="zh-CN"/>
              </w:rPr>
              <w:t>其中</w:t>
            </w:r>
            <w:r>
              <w:rPr>
                <w:rFonts w:hint="default" w:ascii="Times New Roman" w:hAnsi="Times New Roman" w:eastAsia="宋体" w:cs="Times New Roman"/>
                <w:color w:val="auto"/>
                <w:sz w:val="24"/>
                <w:szCs w:val="24"/>
                <w:highlight w:val="none"/>
                <w:lang w:val="zh-CN" w:eastAsia="zh-CN"/>
              </w:rPr>
              <w:t>非甲烷总烃产生</w:t>
            </w:r>
            <w:r>
              <w:rPr>
                <w:rFonts w:hint="eastAsia" w:ascii="Times New Roman" w:hAnsi="Times New Roman" w:cs="Times New Roman"/>
                <w:color w:val="auto"/>
                <w:sz w:val="24"/>
                <w:szCs w:val="24"/>
                <w:highlight w:val="none"/>
                <w:lang w:val="zh-CN" w:eastAsia="zh-CN"/>
              </w:rPr>
              <w:t>总</w:t>
            </w:r>
            <w:r>
              <w:rPr>
                <w:rFonts w:hint="default" w:ascii="Times New Roman" w:hAnsi="Times New Roman" w:eastAsia="宋体" w:cs="Times New Roman"/>
                <w:color w:val="auto"/>
                <w:sz w:val="24"/>
                <w:szCs w:val="24"/>
                <w:highlight w:val="none"/>
                <w:lang w:val="zh-CN" w:eastAsia="zh-CN"/>
              </w:rPr>
              <w:t>量约为</w:t>
            </w:r>
            <w:r>
              <w:rPr>
                <w:rFonts w:hint="eastAsia" w:ascii="Times New Roman" w:hAnsi="Times New Roman" w:cs="Times New Roman"/>
                <w:color w:val="auto"/>
                <w:sz w:val="24"/>
                <w:szCs w:val="24"/>
                <w:highlight w:val="none"/>
                <w:lang w:val="en-US" w:eastAsia="zh-CN"/>
              </w:rPr>
              <w:t>1.482</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cs="Times New Roman"/>
                <w:color w:val="auto"/>
                <w:sz w:val="24"/>
                <w:szCs w:val="24"/>
                <w:highlight w:val="none"/>
                <w:lang w:val="en-US" w:eastAsia="zh-CN"/>
              </w:rPr>
              <w:t>氯乙烯产生总量约为0.283t/a；氯化氢产生总量约为0.232t/a。</w:t>
            </w:r>
            <w:r>
              <w:rPr>
                <w:rFonts w:hint="default" w:ascii="Times New Roman" w:hAnsi="Times New Roman" w:cs="Times New Roman"/>
                <w:b w:val="0"/>
                <w:bCs w:val="0"/>
                <w:color w:val="auto"/>
                <w:kern w:val="0"/>
                <w:sz w:val="24"/>
                <w:szCs w:val="24"/>
                <w:highlight w:val="none"/>
                <w:lang w:val="en-US" w:eastAsia="zh-CN" w:bidi="en-US"/>
              </w:rPr>
              <w:t>根据原项目产排污情况，原项目</w:t>
            </w:r>
            <w:r>
              <w:rPr>
                <w:rFonts w:hint="default" w:ascii="Times New Roman" w:hAnsi="Times New Roman" w:eastAsia="宋体" w:cs="Times New Roman"/>
                <w:color w:val="auto"/>
                <w:kern w:val="0"/>
                <w:sz w:val="24"/>
                <w:szCs w:val="24"/>
                <w:highlight w:val="none"/>
                <w:lang w:val="en-US" w:eastAsia="zh-CN" w:bidi="en-US"/>
              </w:rPr>
              <w:t>氯化氢产生量</w:t>
            </w:r>
            <w:r>
              <w:rPr>
                <w:rFonts w:hint="eastAsia" w:ascii="Times New Roman" w:hAnsi="Times New Roman" w:eastAsia="宋体" w:cs="Times New Roman"/>
                <w:color w:val="auto"/>
                <w:kern w:val="0"/>
                <w:sz w:val="24"/>
                <w:szCs w:val="24"/>
                <w:highlight w:val="none"/>
                <w:lang w:val="en-US" w:eastAsia="zh-CN" w:bidi="en-US"/>
              </w:rPr>
              <w:t>约</w:t>
            </w:r>
            <w:r>
              <w:rPr>
                <w:rFonts w:hint="default" w:ascii="Times New Roman" w:hAnsi="Times New Roman" w:eastAsia="宋体" w:cs="Times New Roman"/>
                <w:color w:val="auto"/>
                <w:kern w:val="0"/>
                <w:sz w:val="24"/>
                <w:szCs w:val="24"/>
                <w:highlight w:val="none"/>
                <w:lang w:val="en-US" w:eastAsia="zh-CN" w:bidi="en-US"/>
              </w:rPr>
              <w:t>为</w:t>
            </w:r>
            <w:r>
              <w:rPr>
                <w:rFonts w:hint="eastAsia" w:ascii="Times New Roman" w:hAnsi="Times New Roman" w:cs="Times New Roman"/>
                <w:color w:val="auto"/>
                <w:kern w:val="0"/>
                <w:sz w:val="24"/>
                <w:szCs w:val="24"/>
                <w:highlight w:val="none"/>
                <w:lang w:val="en-US" w:eastAsia="zh-CN" w:bidi="en-US"/>
              </w:rPr>
              <w:t>0.021</w:t>
            </w:r>
            <w:r>
              <w:rPr>
                <w:rFonts w:hint="default" w:ascii="Times New Roman" w:hAnsi="Times New Roman" w:eastAsia="宋体" w:cs="Times New Roman"/>
                <w:color w:val="auto"/>
                <w:kern w:val="0"/>
                <w:sz w:val="24"/>
                <w:szCs w:val="24"/>
                <w:highlight w:val="none"/>
                <w:lang w:val="en-US" w:eastAsia="zh-CN" w:bidi="en-US"/>
              </w:rPr>
              <w:t>t/a，</w:t>
            </w:r>
            <w:r>
              <w:rPr>
                <w:rFonts w:hint="default" w:ascii="Times New Roman" w:hAnsi="Times New Roman" w:eastAsia="宋体" w:cs="Times New Roman"/>
                <w:snapToGrid/>
                <w:color w:val="auto"/>
                <w:sz w:val="24"/>
                <w:szCs w:val="24"/>
                <w:highlight w:val="none"/>
              </w:rPr>
              <w:t>氯乙烯</w:t>
            </w:r>
            <w:r>
              <w:rPr>
                <w:rFonts w:hint="default" w:ascii="Times New Roman" w:hAnsi="Times New Roman" w:eastAsia="宋体" w:cs="Times New Roman"/>
                <w:color w:val="auto"/>
                <w:sz w:val="24"/>
                <w:szCs w:val="24"/>
                <w:highlight w:val="none"/>
              </w:rPr>
              <w:t>产生量</w:t>
            </w:r>
            <w:r>
              <w:rPr>
                <w:rFonts w:hint="eastAsia" w:ascii="Times New Roman" w:hAnsi="Times New Roman" w:eastAsia="宋体"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为0.</w:t>
            </w:r>
            <w:r>
              <w:rPr>
                <w:rFonts w:hint="eastAsia" w:ascii="Times New Roman" w:hAnsi="Times New Roman" w:cs="Times New Roman"/>
                <w:color w:val="auto"/>
                <w:sz w:val="24"/>
                <w:szCs w:val="24"/>
                <w:highlight w:val="none"/>
                <w:lang w:val="en-US" w:eastAsia="zh-CN"/>
              </w:rPr>
              <w:t>045</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挥发性有机废气（以非甲烷总烃</w:t>
            </w:r>
            <w:r>
              <w:rPr>
                <w:rFonts w:hint="eastAsia" w:ascii="Times New Roman" w:hAnsi="Times New Roman" w:cs="Times New Roman"/>
                <w:color w:val="auto"/>
                <w:sz w:val="24"/>
                <w:szCs w:val="24"/>
                <w:highlight w:val="none"/>
                <w:lang w:eastAsia="zh-CN"/>
              </w:rPr>
              <w:t>表征</w:t>
            </w:r>
            <w:r>
              <w:rPr>
                <w:rFonts w:hint="default" w:ascii="Times New Roman" w:hAnsi="Times New Roman" w:eastAsia="宋体" w:cs="Times New Roman"/>
                <w:color w:val="auto"/>
                <w:sz w:val="24"/>
                <w:szCs w:val="24"/>
                <w:highlight w:val="none"/>
              </w:rPr>
              <w:t>）产生量</w:t>
            </w:r>
            <w:r>
              <w:rPr>
                <w:rFonts w:hint="eastAsia" w:ascii="Times New Roman" w:hAnsi="Times New Roman" w:eastAsia="宋体"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0.116</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eastAsia="zh-CN"/>
              </w:rPr>
              <w:t>。</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综上，全厂</w:t>
            </w:r>
            <w:r>
              <w:rPr>
                <w:rFonts w:hint="eastAsia" w:ascii="Times New Roman" w:hAnsi="Times New Roman" w:cs="Times New Roman"/>
                <w:b w:val="0"/>
                <w:bCs w:val="0"/>
                <w:color w:val="auto"/>
                <w:kern w:val="0"/>
                <w:sz w:val="24"/>
                <w:szCs w:val="24"/>
                <w:highlight w:val="none"/>
                <w:lang w:val="en-US" w:eastAsia="zh-CN" w:bidi="en-US"/>
              </w:rPr>
              <w:t>氯乙烯、氯化氢、有机</w:t>
            </w:r>
            <w:r>
              <w:rPr>
                <w:rFonts w:hint="default" w:ascii="Times New Roman" w:hAnsi="Times New Roman" w:cs="Times New Roman"/>
                <w:b w:val="0"/>
                <w:bCs w:val="0"/>
                <w:color w:val="auto"/>
                <w:kern w:val="0"/>
                <w:sz w:val="24"/>
                <w:szCs w:val="24"/>
                <w:highlight w:val="none"/>
                <w:lang w:val="en-US" w:eastAsia="zh-CN" w:bidi="en-US"/>
              </w:rPr>
              <w:t>废气</w:t>
            </w:r>
            <w:r>
              <w:rPr>
                <w:rFonts w:hint="eastAsia" w:ascii="Times New Roman" w:hAnsi="Times New Roman" w:cs="Times New Roman"/>
                <w:b w:val="0"/>
                <w:bCs w:val="0"/>
                <w:color w:val="auto"/>
                <w:kern w:val="0"/>
                <w:sz w:val="24"/>
                <w:szCs w:val="24"/>
                <w:highlight w:val="none"/>
                <w:lang w:val="en-US" w:eastAsia="zh-CN" w:bidi="en-US"/>
              </w:rPr>
              <w:t>产</w:t>
            </w:r>
            <w:r>
              <w:rPr>
                <w:rFonts w:hint="eastAsia" w:ascii="Times New Roman" w:hAnsi="Times New Roman" w:cs="Times New Roman"/>
                <w:color w:val="auto"/>
                <w:sz w:val="24"/>
                <w:szCs w:val="24"/>
                <w:highlight w:val="none"/>
                <w:lang w:val="en-US" w:eastAsia="zh-CN"/>
              </w:rPr>
              <w:t>生总量为：</w:t>
            </w:r>
            <w:r>
              <w:rPr>
                <w:rFonts w:hint="default" w:ascii="Times New Roman" w:hAnsi="Times New Roman" w:eastAsia="宋体" w:cs="Times New Roman"/>
                <w:color w:val="auto"/>
                <w:sz w:val="24"/>
                <w:szCs w:val="24"/>
                <w:highlight w:val="none"/>
                <w:lang w:val="zh-CN" w:eastAsia="zh-CN"/>
              </w:rPr>
              <w:t>非甲烷总烃</w:t>
            </w: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cs="Times New Roman"/>
                <w:color w:val="auto"/>
                <w:sz w:val="24"/>
                <w:szCs w:val="24"/>
                <w:highlight w:val="none"/>
                <w:lang w:val="en-US" w:eastAsia="zh-CN"/>
              </w:rPr>
              <w:t>1.598</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cs="Times New Roman"/>
                <w:color w:val="auto"/>
                <w:sz w:val="24"/>
                <w:szCs w:val="24"/>
                <w:highlight w:val="none"/>
                <w:lang w:val="en-US" w:eastAsia="zh-CN"/>
              </w:rPr>
              <w:t>氯乙烯：0.328</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cs="Times New Roman"/>
                <w:color w:val="auto"/>
                <w:sz w:val="24"/>
                <w:szCs w:val="24"/>
                <w:highlight w:val="none"/>
                <w:lang w:val="en-US" w:eastAsia="zh-CN"/>
              </w:rPr>
              <w:t>；氯化氢：0.253t/a。</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Cs w:val="24"/>
                <w:highlight w:val="none"/>
                <w:lang w:eastAsia="zh-CN" w:bidi="en-US"/>
              </w:rPr>
              <w:t>本环评</w:t>
            </w:r>
            <w:r>
              <w:rPr>
                <w:rFonts w:hint="default" w:ascii="Times New Roman" w:hAnsi="Times New Roman" w:eastAsia="宋体" w:cs="Times New Roman"/>
                <w:color w:val="auto"/>
                <w:szCs w:val="24"/>
                <w:highlight w:val="none"/>
                <w:lang w:bidi="en-US"/>
              </w:rPr>
              <w:t>提出</w:t>
            </w:r>
            <w:r>
              <w:rPr>
                <w:rFonts w:hint="default" w:ascii="Times New Roman" w:hAnsi="Times New Roman" w:eastAsia="宋体" w:cs="Times New Roman"/>
                <w:color w:val="auto"/>
                <w:szCs w:val="24"/>
                <w:highlight w:val="none"/>
                <w:lang w:eastAsia="zh-CN" w:bidi="en-US"/>
              </w:rPr>
              <w:t>在</w:t>
            </w:r>
            <w:r>
              <w:rPr>
                <w:rFonts w:hint="default" w:ascii="Times New Roman" w:hAnsi="Times New Roman" w:cs="Times New Roman"/>
                <w:color w:val="auto"/>
                <w:szCs w:val="24"/>
                <w:highlight w:val="none"/>
                <w:lang w:eastAsia="zh-CN" w:bidi="en-US"/>
              </w:rPr>
              <w:t>新增的</w:t>
            </w:r>
            <w:r>
              <w:rPr>
                <w:rFonts w:hint="default" w:ascii="Times New Roman" w:hAnsi="Times New Roman" w:eastAsia="宋体" w:cs="Times New Roman"/>
                <w:color w:val="auto"/>
                <w:szCs w:val="24"/>
                <w:highlight w:val="none"/>
                <w:lang w:bidi="en-US"/>
              </w:rPr>
              <w:t>土工膜</w:t>
            </w:r>
            <w:r>
              <w:rPr>
                <w:rFonts w:hint="default" w:ascii="Times New Roman" w:hAnsi="Times New Roman" w:eastAsia="宋体" w:cs="Times New Roman"/>
                <w:color w:val="auto"/>
                <w:szCs w:val="24"/>
                <w:highlight w:val="none"/>
                <w:lang w:val="en-US" w:bidi="en-US"/>
              </w:rPr>
              <w:t>/防水板生产线</w:t>
            </w:r>
            <w:r>
              <w:rPr>
                <w:rFonts w:hint="eastAsia" w:ascii="Times New Roman" w:hAnsi="Times New Roman" w:cs="Times New Roman"/>
                <w:color w:val="auto"/>
                <w:szCs w:val="24"/>
                <w:highlight w:val="none"/>
                <w:lang w:val="en-US" w:eastAsia="zh-CN" w:bidi="en-US"/>
              </w:rPr>
              <w:t>挤出机</w:t>
            </w:r>
            <w:r>
              <w:rPr>
                <w:rFonts w:hint="default" w:ascii="Times New Roman" w:hAnsi="Times New Roman" w:eastAsia="宋体" w:cs="Times New Roman"/>
                <w:color w:val="auto"/>
                <w:szCs w:val="24"/>
                <w:highlight w:val="none"/>
                <w:lang w:bidi="en-US"/>
              </w:rPr>
              <w:t>上方设置半密闭集气罩对生产过程产生的废气进行收集，</w:t>
            </w:r>
            <w:r>
              <w:rPr>
                <w:rFonts w:hint="default" w:ascii="Times New Roman" w:hAnsi="Times New Roman" w:eastAsia="宋体" w:cs="Times New Roman"/>
                <w:color w:val="auto"/>
                <w:highlight w:val="none"/>
              </w:rPr>
              <w:t>集气罩投影面积应大于有机废气排放口的排放面积，废气经收集后一起进入</w:t>
            </w:r>
            <w:r>
              <w:rPr>
                <w:rFonts w:hint="default" w:ascii="Times New Roman" w:hAnsi="Times New Roman" w:eastAsia="宋体" w:cs="Times New Roman"/>
                <w:color w:val="auto"/>
                <w:highlight w:val="none"/>
                <w:lang w:eastAsia="zh-CN"/>
              </w:rPr>
              <w:t>原项目已设</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活性炭吸附净化装置处理，废气净化装置配套的引风机风量为</w:t>
            </w:r>
            <w:r>
              <w:rPr>
                <w:rFonts w:hint="default" w:ascii="Times New Roman" w:hAnsi="Times New Roman" w:cs="Times New Roman"/>
                <w:color w:val="auto"/>
                <w:highlight w:val="none"/>
                <w:lang w:val="en-US" w:eastAsia="zh-CN"/>
              </w:rPr>
              <w:t>100</w:t>
            </w:r>
            <w:r>
              <w:rPr>
                <w:rFonts w:hint="default" w:ascii="Times New Roman" w:hAnsi="Times New Roman" w:eastAsia="宋体" w:cs="Times New Roman"/>
                <w:color w:val="auto"/>
                <w:highlight w:val="none"/>
                <w:lang w:val="en-US"/>
              </w:rPr>
              <w:t>00</w:t>
            </w:r>
            <w:r>
              <w:rPr>
                <w:rFonts w:hint="default" w:ascii="Times New Roman" w:hAnsi="Times New Roman" w:eastAsia="宋体" w:cs="Times New Roman"/>
                <w:color w:val="auto"/>
                <w:highlight w:val="none"/>
              </w:rPr>
              <w:t>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/h，根据《排放源统计调查产排污核算方法和系数手册》，</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活性炭吸附净化装置对有机废气中各污染物的去除效率一般在</w:t>
            </w:r>
            <w:r>
              <w:rPr>
                <w:rFonts w:hint="default" w:ascii="Times New Roman" w:hAnsi="Times New Roman" w:cs="Times New Roman"/>
                <w:color w:val="auto"/>
                <w:highlight w:val="none"/>
                <w:lang w:val="en-US" w:eastAsia="zh-CN"/>
              </w:rPr>
              <w:t>24</w:t>
            </w:r>
            <w:r>
              <w:rPr>
                <w:rFonts w:hint="default" w:ascii="Times New Roman" w:hAnsi="Times New Roman" w:eastAsia="宋体" w:cs="Times New Roman"/>
                <w:color w:val="auto"/>
                <w:highlight w:val="none"/>
                <w:lang w:val="en-US"/>
              </w:rPr>
              <w:t>%，</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w:t>
            </w:r>
            <w:r>
              <w:rPr>
                <w:color w:val="auto"/>
                <w:sz w:val="24"/>
                <w:highlight w:val="none"/>
              </w:rPr>
              <w:t>对氯化氢废气基本无去除效率</w:t>
            </w:r>
            <w:r>
              <w:rPr>
                <w:rFonts w:hint="eastAsia"/>
                <w:color w:val="auto"/>
                <w:sz w:val="24"/>
                <w:highlight w:val="none"/>
              </w:rPr>
              <w:t>。</w:t>
            </w:r>
            <w:r>
              <w:rPr>
                <w:rFonts w:hint="default" w:ascii="Times New Roman" w:hAnsi="Times New Roman" w:eastAsia="宋体" w:cs="Times New Roman"/>
                <w:color w:val="auto"/>
                <w:highlight w:val="none"/>
              </w:rPr>
              <w:t>集气罩的集气效率按</w:t>
            </w:r>
            <w:r>
              <w:rPr>
                <w:rFonts w:hint="default" w:ascii="Times New Roman" w:hAnsi="Times New Roman" w:eastAsia="宋体" w:cs="Times New Roman"/>
                <w:color w:val="auto"/>
                <w:highlight w:val="none"/>
                <w:lang w:val="en-US"/>
              </w:rPr>
              <w:t>85</w:t>
            </w:r>
            <w:r>
              <w:rPr>
                <w:rFonts w:hint="default" w:ascii="Times New Roman" w:hAnsi="Times New Roman" w:eastAsia="宋体" w:cs="Times New Roman"/>
                <w:color w:val="auto"/>
                <w:highlight w:val="none"/>
              </w:rPr>
              <w:t>%计算（通过加大集气罩的收集面积，保持集气口微负压，确保废气收集装置的收集效率在</w:t>
            </w:r>
            <w:r>
              <w:rPr>
                <w:rFonts w:hint="default" w:ascii="Times New Roman" w:hAnsi="Times New Roman" w:eastAsia="宋体" w:cs="Times New Roman"/>
                <w:color w:val="auto"/>
                <w:highlight w:val="none"/>
                <w:lang w:val="en-US"/>
              </w:rPr>
              <w:t>85</w:t>
            </w:r>
            <w:r>
              <w:rPr>
                <w:rFonts w:hint="default" w:ascii="Times New Roman" w:hAnsi="Times New Roman" w:eastAsia="宋体" w:cs="Times New Roman"/>
                <w:color w:val="auto"/>
                <w:highlight w:val="none"/>
              </w:rPr>
              <w:t>%以上）</w:t>
            </w:r>
            <w:r>
              <w:rPr>
                <w:rFonts w:hint="default" w:ascii="Times New Roman" w:hAnsi="Times New Roman" w:eastAsia="宋体" w:cs="Times New Roman"/>
                <w:color w:val="auto"/>
                <w:highlight w:val="none"/>
                <w:lang w:eastAsia="zh-CN"/>
              </w:rPr>
              <w:t>。</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综上，全厂</w:t>
            </w:r>
            <w:r>
              <w:rPr>
                <w:rFonts w:hint="default" w:ascii="Times New Roman" w:hAnsi="Times New Roman" w:cs="Times New Roman"/>
                <w:b w:val="0"/>
                <w:bCs w:val="0"/>
                <w:color w:val="auto"/>
                <w:kern w:val="0"/>
                <w:sz w:val="24"/>
                <w:szCs w:val="24"/>
                <w:highlight w:val="none"/>
                <w:lang w:val="en-US" w:eastAsia="zh-CN" w:bidi="en-US"/>
              </w:rPr>
              <w:t>氯乙烯、氯化氢、有机废气有组织排放</w:t>
            </w:r>
            <w:r>
              <w:rPr>
                <w:rFonts w:hint="default" w:ascii="Times New Roman" w:hAnsi="Times New Roman" w:cs="Times New Roman"/>
                <w:color w:val="auto"/>
                <w:sz w:val="24"/>
                <w:szCs w:val="24"/>
                <w:highlight w:val="none"/>
                <w:lang w:val="en-US" w:eastAsia="zh-CN"/>
              </w:rPr>
              <w:t>量为：</w:t>
            </w:r>
            <w:r>
              <w:rPr>
                <w:rFonts w:hint="default" w:ascii="Times New Roman" w:hAnsi="Times New Roman" w:eastAsia="宋体" w:cs="Times New Roman"/>
                <w:color w:val="auto"/>
                <w:sz w:val="24"/>
                <w:szCs w:val="24"/>
                <w:highlight w:val="none"/>
                <w:lang w:val="zh-CN" w:eastAsia="zh-CN"/>
              </w:rPr>
              <w:t>非甲烷总烃</w:t>
            </w:r>
            <w:r>
              <w:rPr>
                <w:rFonts w:hint="default" w:ascii="Times New Roman" w:hAnsi="Times New Roman" w:cs="Times New Roman"/>
                <w:color w:val="auto"/>
                <w:sz w:val="24"/>
                <w:szCs w:val="24"/>
                <w:highlight w:val="none"/>
                <w:lang w:val="zh-CN" w:eastAsia="zh-CN"/>
              </w:rPr>
              <w:t>排放量为</w:t>
            </w:r>
            <w:r>
              <w:rPr>
                <w:rFonts w:hint="eastAsia" w:ascii="Times New Roman" w:hAnsi="Times New Roman" w:cs="Times New Roman"/>
                <w:color w:val="auto"/>
                <w:sz w:val="24"/>
                <w:szCs w:val="24"/>
                <w:highlight w:val="none"/>
                <w:lang w:val="en-US" w:eastAsia="zh-CN"/>
              </w:rPr>
              <w:t>1.032</w:t>
            </w:r>
            <w:r>
              <w:rPr>
                <w:rFonts w:hint="default" w:ascii="Times New Roman" w:hAnsi="Times New Roman" w:eastAsia="宋体" w:cs="Times New Roman"/>
                <w:color w:val="auto"/>
                <w:sz w:val="24"/>
                <w:szCs w:val="24"/>
                <w:highlight w:val="none"/>
                <w:lang w:val="en-US" w:eastAsia="zh-CN"/>
              </w:rPr>
              <w:t>t/a</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kern w:val="0"/>
                <w:sz w:val="24"/>
                <w:szCs w:val="24"/>
                <w:highlight w:val="none"/>
                <w:lang w:val="zh-CN" w:eastAsia="zh-CN" w:bidi="en-US"/>
              </w:rPr>
              <w:t>排放速率为</w:t>
            </w:r>
            <w:r>
              <w:rPr>
                <w:rFonts w:hint="default" w:ascii="Times New Roman" w:hAnsi="Times New Roman" w:cs="Times New Roman"/>
                <w:color w:val="auto"/>
                <w:kern w:val="0"/>
                <w:sz w:val="24"/>
                <w:szCs w:val="24"/>
                <w:highlight w:val="none"/>
                <w:lang w:val="en-US" w:eastAsia="zh-CN" w:bidi="en-US"/>
              </w:rPr>
              <w:t>0.</w:t>
            </w:r>
            <w:r>
              <w:rPr>
                <w:rFonts w:hint="eastAsia" w:ascii="Times New Roman" w:hAnsi="Times New Roman" w:cs="Times New Roman"/>
                <w:color w:val="auto"/>
                <w:kern w:val="0"/>
                <w:sz w:val="24"/>
                <w:szCs w:val="24"/>
                <w:highlight w:val="none"/>
                <w:lang w:val="en-US" w:eastAsia="zh-CN" w:bidi="en-US"/>
              </w:rPr>
              <w:t>391</w:t>
            </w:r>
            <w:r>
              <w:rPr>
                <w:rFonts w:hint="default" w:ascii="Times New Roman" w:hAnsi="Times New Roman" w:cs="Times New Roman"/>
                <w:color w:val="auto"/>
                <w:kern w:val="0"/>
                <w:sz w:val="24"/>
                <w:szCs w:val="24"/>
                <w:highlight w:val="none"/>
                <w:lang w:val="en-US" w:eastAsia="zh-CN" w:bidi="en-US"/>
              </w:rPr>
              <w:t>kg/h</w:t>
            </w:r>
            <w:r>
              <w:rPr>
                <w:rFonts w:hint="default" w:ascii="Times New Roman" w:hAnsi="Times New Roman" w:cs="Times New Roman"/>
                <w:color w:val="auto"/>
                <w:kern w:val="0"/>
                <w:sz w:val="24"/>
                <w:szCs w:val="24"/>
                <w:highlight w:val="none"/>
                <w:lang w:val="zh-CN" w:eastAsia="zh-CN" w:bidi="en-US"/>
              </w:rPr>
              <w:t>，排放浓度为</w:t>
            </w:r>
            <w:r>
              <w:rPr>
                <w:rFonts w:hint="eastAsia" w:ascii="Times New Roman" w:hAnsi="Times New Roman" w:cs="Times New Roman"/>
                <w:color w:val="auto"/>
                <w:kern w:val="0"/>
                <w:sz w:val="24"/>
                <w:szCs w:val="24"/>
                <w:highlight w:val="none"/>
                <w:lang w:val="en-US" w:eastAsia="zh-CN" w:bidi="en-US"/>
              </w:rPr>
              <w:t>39.1</w:t>
            </w:r>
            <w:r>
              <w:rPr>
                <w:rFonts w:hint="default" w:ascii="Times New Roman" w:hAnsi="Times New Roman" w:cs="Times New Roman"/>
                <w:color w:val="auto"/>
                <w:kern w:val="0"/>
                <w:sz w:val="24"/>
                <w:szCs w:val="24"/>
                <w:highlight w:val="none"/>
                <w:lang w:val="en-US" w:eastAsia="zh-CN" w:bidi="en-US"/>
              </w:rPr>
              <w:t>mg/m</w:t>
            </w:r>
            <w:r>
              <w:rPr>
                <w:rFonts w:hint="default" w:ascii="Times New Roman" w:hAnsi="Times New Roman" w:cs="Times New Roman"/>
                <w:color w:val="auto"/>
                <w:kern w:val="0"/>
                <w:sz w:val="24"/>
                <w:szCs w:val="24"/>
                <w:highlight w:val="none"/>
                <w:vertAlign w:val="superscript"/>
                <w:lang w:val="en-US" w:eastAsia="zh-CN" w:bidi="en-US"/>
              </w:rPr>
              <w:t>3</w:t>
            </w:r>
            <w:r>
              <w:rPr>
                <w:rFonts w:hint="default" w:ascii="Times New Roman" w:hAnsi="Times New Roman" w:eastAsia="宋体" w:cs="Times New Roman"/>
                <w:color w:val="auto"/>
                <w:kern w:val="0"/>
                <w:sz w:val="24"/>
                <w:szCs w:val="24"/>
                <w:highlight w:val="none"/>
                <w:lang w:val="zh-CN" w:eastAsia="zh-CN" w:bidi="en-US"/>
              </w:rPr>
              <w:t>；</w:t>
            </w:r>
            <w:r>
              <w:rPr>
                <w:rFonts w:hint="default" w:ascii="Times New Roman" w:hAnsi="Times New Roman" w:cs="Times New Roman"/>
                <w:color w:val="auto"/>
                <w:sz w:val="24"/>
                <w:szCs w:val="24"/>
                <w:highlight w:val="none"/>
                <w:lang w:val="en-US" w:eastAsia="zh-CN"/>
              </w:rPr>
              <w:t>氯乙烯排放量为0.</w:t>
            </w:r>
            <w:r>
              <w:rPr>
                <w:rFonts w:hint="eastAsia" w:ascii="Times New Roman" w:hAnsi="Times New Roman" w:cs="Times New Roman"/>
                <w:color w:val="auto"/>
                <w:sz w:val="24"/>
                <w:szCs w:val="24"/>
                <w:highlight w:val="none"/>
                <w:lang w:val="en-US" w:eastAsia="zh-CN"/>
              </w:rPr>
              <w:t>212</w:t>
            </w:r>
            <w:r>
              <w:rPr>
                <w:rFonts w:hint="default" w:ascii="Times New Roman" w:hAnsi="Times New Roman" w:eastAsia="宋体" w:cs="Times New Roman"/>
                <w:color w:val="auto"/>
                <w:sz w:val="24"/>
                <w:szCs w:val="24"/>
                <w:highlight w:val="none"/>
                <w:lang w:val="en-US" w:eastAsia="zh-CN"/>
              </w:rPr>
              <w:t>t/a</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kern w:val="0"/>
                <w:sz w:val="24"/>
                <w:szCs w:val="24"/>
                <w:highlight w:val="none"/>
                <w:lang w:val="zh-CN" w:eastAsia="zh-CN" w:bidi="en-US"/>
              </w:rPr>
              <w:t>排放速率为</w:t>
            </w:r>
            <w:r>
              <w:rPr>
                <w:rFonts w:hint="default" w:ascii="Times New Roman" w:hAnsi="Times New Roman" w:cs="Times New Roman"/>
                <w:color w:val="auto"/>
                <w:kern w:val="0"/>
                <w:sz w:val="24"/>
                <w:szCs w:val="24"/>
                <w:highlight w:val="none"/>
                <w:lang w:val="en-US" w:eastAsia="zh-CN" w:bidi="en-US"/>
              </w:rPr>
              <w:t>0.</w:t>
            </w:r>
            <w:r>
              <w:rPr>
                <w:rFonts w:hint="eastAsia" w:ascii="Times New Roman" w:hAnsi="Times New Roman" w:cs="Times New Roman"/>
                <w:color w:val="auto"/>
                <w:kern w:val="0"/>
                <w:sz w:val="24"/>
                <w:szCs w:val="24"/>
                <w:highlight w:val="none"/>
                <w:lang w:val="en-US" w:eastAsia="zh-CN" w:bidi="en-US"/>
              </w:rPr>
              <w:t>08</w:t>
            </w:r>
            <w:r>
              <w:rPr>
                <w:rFonts w:hint="default" w:ascii="Times New Roman" w:hAnsi="Times New Roman" w:cs="Times New Roman"/>
                <w:color w:val="auto"/>
                <w:kern w:val="0"/>
                <w:sz w:val="24"/>
                <w:szCs w:val="24"/>
                <w:highlight w:val="none"/>
                <w:lang w:val="en-US" w:eastAsia="zh-CN" w:bidi="en-US"/>
              </w:rPr>
              <w:t>kg/h</w:t>
            </w:r>
            <w:r>
              <w:rPr>
                <w:rFonts w:hint="default" w:ascii="Times New Roman" w:hAnsi="Times New Roman" w:cs="Times New Roman"/>
                <w:color w:val="auto"/>
                <w:kern w:val="0"/>
                <w:sz w:val="24"/>
                <w:szCs w:val="24"/>
                <w:highlight w:val="none"/>
                <w:lang w:val="zh-CN" w:eastAsia="zh-CN" w:bidi="en-US"/>
              </w:rPr>
              <w:t>，排放浓度为</w:t>
            </w:r>
            <w:r>
              <w:rPr>
                <w:rFonts w:hint="eastAsia" w:ascii="Times New Roman" w:hAnsi="Times New Roman" w:cs="Times New Roman"/>
                <w:color w:val="auto"/>
                <w:kern w:val="0"/>
                <w:sz w:val="24"/>
                <w:szCs w:val="24"/>
                <w:highlight w:val="none"/>
                <w:lang w:val="en-US" w:eastAsia="zh-CN" w:bidi="en-US"/>
              </w:rPr>
              <w:t>8</w:t>
            </w:r>
            <w:r>
              <w:rPr>
                <w:rFonts w:hint="default" w:ascii="Times New Roman" w:hAnsi="Times New Roman" w:cs="Times New Roman"/>
                <w:color w:val="auto"/>
                <w:kern w:val="0"/>
                <w:sz w:val="24"/>
                <w:szCs w:val="24"/>
                <w:highlight w:val="none"/>
                <w:lang w:val="en-US" w:eastAsia="zh-CN" w:bidi="en-US"/>
              </w:rPr>
              <w:t>mg/m</w:t>
            </w:r>
            <w:r>
              <w:rPr>
                <w:rFonts w:hint="default" w:ascii="Times New Roman" w:hAnsi="Times New Roman" w:cs="Times New Roman"/>
                <w:color w:val="auto"/>
                <w:kern w:val="0"/>
                <w:sz w:val="24"/>
                <w:szCs w:val="24"/>
                <w:highlight w:val="none"/>
                <w:vertAlign w:val="superscript"/>
                <w:lang w:val="en-US" w:eastAsia="zh-CN" w:bidi="en-US"/>
              </w:rPr>
              <w:t>3</w:t>
            </w:r>
            <w:r>
              <w:rPr>
                <w:rFonts w:hint="default" w:ascii="Times New Roman" w:hAnsi="Times New Roman" w:eastAsia="宋体" w:cs="Times New Roman"/>
                <w:color w:val="auto"/>
                <w:kern w:val="0"/>
                <w:sz w:val="24"/>
                <w:szCs w:val="24"/>
                <w:highlight w:val="none"/>
                <w:lang w:val="zh-CN" w:eastAsia="zh-CN" w:bidi="en-US"/>
              </w:rPr>
              <w:t>；</w:t>
            </w:r>
            <w:r>
              <w:rPr>
                <w:rFonts w:hint="default" w:ascii="Times New Roman" w:hAnsi="Times New Roman" w:cs="Times New Roman"/>
                <w:color w:val="auto"/>
                <w:sz w:val="24"/>
                <w:szCs w:val="24"/>
                <w:highlight w:val="none"/>
                <w:lang w:val="en-US" w:eastAsia="zh-CN"/>
              </w:rPr>
              <w:t>氯化氢排放量为0.2</w:t>
            </w:r>
            <w:r>
              <w:rPr>
                <w:rFonts w:hint="eastAsia"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lang w:val="en-US" w:eastAsia="zh-CN"/>
              </w:rPr>
              <w:t>t/a，</w:t>
            </w:r>
            <w:r>
              <w:rPr>
                <w:rFonts w:hint="default" w:ascii="Times New Roman" w:hAnsi="Times New Roman" w:cs="Times New Roman"/>
                <w:color w:val="auto"/>
                <w:kern w:val="0"/>
                <w:sz w:val="24"/>
                <w:szCs w:val="24"/>
                <w:highlight w:val="none"/>
                <w:lang w:val="zh-CN" w:eastAsia="zh-CN" w:bidi="en-US"/>
              </w:rPr>
              <w:t>排放速率为</w:t>
            </w:r>
            <w:r>
              <w:rPr>
                <w:rFonts w:hint="default" w:ascii="Times New Roman" w:hAnsi="Times New Roman" w:cs="Times New Roman"/>
                <w:color w:val="auto"/>
                <w:kern w:val="0"/>
                <w:sz w:val="24"/>
                <w:szCs w:val="24"/>
                <w:highlight w:val="none"/>
                <w:lang w:val="en-US" w:eastAsia="zh-CN" w:bidi="en-US"/>
              </w:rPr>
              <w:t>0.</w:t>
            </w:r>
            <w:r>
              <w:rPr>
                <w:rFonts w:hint="eastAsia" w:ascii="Times New Roman" w:hAnsi="Times New Roman" w:cs="Times New Roman"/>
                <w:color w:val="auto"/>
                <w:kern w:val="0"/>
                <w:sz w:val="24"/>
                <w:szCs w:val="24"/>
                <w:highlight w:val="none"/>
                <w:lang w:val="en-US" w:eastAsia="zh-CN" w:bidi="en-US"/>
              </w:rPr>
              <w:t>081</w:t>
            </w:r>
            <w:r>
              <w:rPr>
                <w:rFonts w:hint="default" w:ascii="Times New Roman" w:hAnsi="Times New Roman" w:cs="Times New Roman"/>
                <w:color w:val="auto"/>
                <w:kern w:val="0"/>
                <w:sz w:val="24"/>
                <w:szCs w:val="24"/>
                <w:highlight w:val="none"/>
                <w:lang w:val="en-US" w:eastAsia="zh-CN" w:bidi="en-US"/>
              </w:rPr>
              <w:t>kg/h</w:t>
            </w:r>
            <w:r>
              <w:rPr>
                <w:rFonts w:hint="default" w:ascii="Times New Roman" w:hAnsi="Times New Roman" w:cs="Times New Roman"/>
                <w:color w:val="auto"/>
                <w:kern w:val="0"/>
                <w:sz w:val="24"/>
                <w:szCs w:val="24"/>
                <w:highlight w:val="none"/>
                <w:lang w:val="zh-CN" w:eastAsia="zh-CN" w:bidi="en-US"/>
              </w:rPr>
              <w:t>，排放浓度为</w:t>
            </w:r>
            <w:r>
              <w:rPr>
                <w:rFonts w:hint="eastAsia" w:ascii="Times New Roman" w:hAnsi="Times New Roman" w:cs="Times New Roman"/>
                <w:color w:val="auto"/>
                <w:kern w:val="0"/>
                <w:sz w:val="24"/>
                <w:szCs w:val="24"/>
                <w:highlight w:val="none"/>
                <w:lang w:val="en-US" w:eastAsia="zh-CN" w:bidi="en-US"/>
              </w:rPr>
              <w:t>8.1</w:t>
            </w:r>
            <w:r>
              <w:rPr>
                <w:rFonts w:hint="default" w:ascii="Times New Roman" w:hAnsi="Times New Roman" w:cs="Times New Roman"/>
                <w:color w:val="auto"/>
                <w:kern w:val="0"/>
                <w:sz w:val="24"/>
                <w:szCs w:val="24"/>
                <w:highlight w:val="none"/>
                <w:lang w:val="en-US" w:eastAsia="zh-CN" w:bidi="en-US"/>
              </w:rPr>
              <w:t>mg/m</w:t>
            </w:r>
            <w:r>
              <w:rPr>
                <w:rFonts w:hint="default" w:ascii="Times New Roman" w:hAnsi="Times New Roman" w:cs="Times New Roman"/>
                <w:color w:val="auto"/>
                <w:kern w:val="0"/>
                <w:sz w:val="24"/>
                <w:szCs w:val="24"/>
                <w:highlight w:val="none"/>
                <w:vertAlign w:val="superscript"/>
                <w:lang w:val="en-US" w:eastAsia="zh-CN" w:bidi="en-US"/>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highlight w:val="none"/>
              </w:rPr>
              <w:t>非甲烷总烃排放浓度</w:t>
            </w:r>
            <w:r>
              <w:rPr>
                <w:rFonts w:hint="eastAsia" w:ascii="Times New Roman" w:hAnsi="Times New Roman" w:cs="Times New Roman"/>
                <w:color w:val="auto"/>
                <w:highlight w:val="none"/>
                <w:lang w:eastAsia="zh-CN"/>
              </w:rPr>
              <w:t>及排放速率均能</w:t>
            </w:r>
            <w:r>
              <w:rPr>
                <w:rFonts w:hint="default" w:ascii="Times New Roman" w:hAnsi="Times New Roman" w:cs="Times New Roman"/>
                <w:color w:val="auto"/>
                <w:highlight w:val="none"/>
              </w:rPr>
              <w:t>满足《合成树脂工业污染物排放标准》（GB31572-2015）、</w:t>
            </w:r>
            <w:r>
              <w:rPr>
                <w:rFonts w:hint="default" w:ascii="Times New Roman" w:hAnsi="Times New Roman" w:cs="Times New Roman"/>
                <w:color w:val="auto"/>
                <w:szCs w:val="22"/>
                <w:highlight w:val="none"/>
              </w:rPr>
              <w:t>《大气污染物综合排放标准》（GB16297-1996）的最严值</w:t>
            </w:r>
            <w:r>
              <w:rPr>
                <w:rFonts w:hint="default" w:ascii="Times New Roman" w:hAnsi="Times New Roman" w:cs="Times New Roman"/>
                <w:color w:val="auto"/>
                <w:highlight w:val="none"/>
              </w:rPr>
              <w:t>，即排放浓度≤100mg/m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，排放速率≤5kg/h；</w:t>
            </w:r>
            <w:r>
              <w:rPr>
                <w:rFonts w:hint="eastAsia" w:ascii="Times New Roman" w:hAnsi="Times New Roman" w:cs="Times New Roman"/>
                <w:color w:val="auto"/>
                <w:highlight w:val="none"/>
                <w:lang w:eastAsia="zh-CN"/>
              </w:rPr>
              <w:t>氯化氢及氯乙烯</w:t>
            </w:r>
            <w:r>
              <w:rPr>
                <w:rFonts w:hint="default" w:ascii="Times New Roman" w:hAnsi="Times New Roman" w:cs="Times New Roman"/>
                <w:color w:val="auto"/>
                <w:highlight w:val="none"/>
              </w:rPr>
              <w:t>排放浓度</w:t>
            </w:r>
            <w:r>
              <w:rPr>
                <w:rFonts w:hint="eastAsia" w:ascii="Times New Roman" w:hAnsi="Times New Roman" w:cs="Times New Roman"/>
                <w:color w:val="auto"/>
                <w:highlight w:val="none"/>
                <w:lang w:eastAsia="zh-CN"/>
              </w:rPr>
              <w:t>及排放速率能</w:t>
            </w:r>
            <w:r>
              <w:rPr>
                <w:rFonts w:hint="default" w:ascii="Times New Roman" w:hAnsi="Times New Roman" w:cs="Times New Roman"/>
                <w:color w:val="auto"/>
                <w:highlight w:val="none"/>
              </w:rPr>
              <w:t>满足</w:t>
            </w:r>
            <w:r>
              <w:rPr>
                <w:rFonts w:hint="default" w:ascii="Times New Roman" w:hAnsi="Times New Roman" w:cs="Times New Roman"/>
                <w:color w:val="auto"/>
                <w:szCs w:val="22"/>
                <w:highlight w:val="none"/>
              </w:rPr>
              <w:t>《大气污染物综合排放标准》（GB16297-1996）</w:t>
            </w:r>
            <w:r>
              <w:rPr>
                <w:rFonts w:hint="eastAsia" w:ascii="Times New Roman" w:hAnsi="Times New Roman" w:cs="Times New Roman"/>
                <w:color w:val="auto"/>
                <w:szCs w:val="22"/>
                <w:highlight w:val="none"/>
                <w:lang w:eastAsia="zh-CN"/>
              </w:rPr>
              <w:t>二级排放限值</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即</w:t>
            </w:r>
            <w:r>
              <w:rPr>
                <w:rFonts w:hint="default" w:ascii="Times New Roman" w:hAnsi="Times New Roman" w:cs="Times New Roman"/>
                <w:color w:val="auto"/>
                <w:highlight w:val="none"/>
              </w:rPr>
              <w:t>氯乙烯排放浓度≤36mg/m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，排放速率≤0.385kg/h；氯化氢排放浓度≤100mg/m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，排放速率≤0.13kg/h</w:t>
            </w:r>
            <w:r>
              <w:rPr>
                <w:rFonts w:hint="eastAsia" w:ascii="Times New Roman" w:hAnsi="Times New Roman" w:cs="Times New Roman"/>
                <w:color w:val="auto"/>
                <w:highlight w:val="none"/>
                <w:lang w:eastAsia="zh-CN"/>
              </w:rPr>
              <w:t>。</w:t>
            </w:r>
          </w:p>
          <w:p>
            <w:pPr>
              <w:pStyle w:val="3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全厂</w:t>
            </w:r>
            <w:r>
              <w:rPr>
                <w:rFonts w:hint="eastAsia" w:ascii="Times New Roman" w:hAnsi="Times New Roman" w:cs="Times New Roman"/>
                <w:b w:val="0"/>
                <w:bCs w:val="0"/>
                <w:color w:val="auto"/>
                <w:kern w:val="0"/>
                <w:sz w:val="24"/>
                <w:szCs w:val="24"/>
                <w:highlight w:val="none"/>
                <w:lang w:val="en-US" w:eastAsia="zh-CN" w:bidi="en-US"/>
              </w:rPr>
              <w:t>氯乙烯、氯化氢、有机</w:t>
            </w:r>
            <w:r>
              <w:rPr>
                <w:rFonts w:hint="default" w:ascii="Times New Roman" w:hAnsi="Times New Roman" w:cs="Times New Roman"/>
                <w:b w:val="0"/>
                <w:bCs w:val="0"/>
                <w:color w:val="auto"/>
                <w:kern w:val="0"/>
                <w:sz w:val="24"/>
                <w:szCs w:val="24"/>
                <w:highlight w:val="none"/>
                <w:lang w:val="en-US" w:eastAsia="zh-CN" w:bidi="en-US"/>
              </w:rPr>
              <w:t>废气</w:t>
            </w:r>
            <w:r>
              <w:rPr>
                <w:rFonts w:hint="eastAsia" w:ascii="Times New Roman" w:hAnsi="Times New Roman" w:cs="Times New Roman"/>
                <w:b w:val="0"/>
                <w:bCs w:val="0"/>
                <w:color w:val="auto"/>
                <w:kern w:val="0"/>
                <w:sz w:val="24"/>
                <w:szCs w:val="24"/>
                <w:highlight w:val="none"/>
                <w:lang w:val="en-US" w:eastAsia="zh-CN" w:bidi="en-US"/>
              </w:rPr>
              <w:t>无组织排放</w:t>
            </w:r>
            <w:r>
              <w:rPr>
                <w:rFonts w:hint="eastAsia" w:ascii="Times New Roman" w:hAnsi="Times New Roman" w:cs="Times New Roman"/>
                <w:color w:val="auto"/>
                <w:sz w:val="24"/>
                <w:szCs w:val="24"/>
                <w:highlight w:val="none"/>
                <w:lang w:val="en-US" w:eastAsia="zh-CN"/>
              </w:rPr>
              <w:t>量为：</w:t>
            </w:r>
            <w:r>
              <w:rPr>
                <w:rFonts w:hint="default" w:ascii="Times New Roman" w:hAnsi="Times New Roman" w:eastAsia="宋体" w:cs="Times New Roman"/>
                <w:color w:val="auto"/>
                <w:sz w:val="24"/>
                <w:szCs w:val="24"/>
                <w:highlight w:val="none"/>
                <w:lang w:val="zh-CN" w:eastAsia="zh-CN"/>
              </w:rPr>
              <w:t>非甲烷总烃</w:t>
            </w:r>
            <w:r>
              <w:rPr>
                <w:rFonts w:hint="eastAsia" w:ascii="Times New Roman" w:hAnsi="Times New Roman" w:cs="Times New Roman"/>
                <w:color w:val="auto"/>
                <w:sz w:val="24"/>
                <w:szCs w:val="24"/>
                <w:highlight w:val="none"/>
                <w:lang w:val="zh-CN" w:eastAsia="zh-CN"/>
              </w:rPr>
              <w:t>排放量为</w:t>
            </w:r>
            <w:r>
              <w:rPr>
                <w:rFonts w:hint="eastAsia" w:ascii="Times New Roman" w:hAnsi="Times New Roman" w:cs="Times New Roman"/>
                <w:color w:val="auto"/>
                <w:sz w:val="24"/>
                <w:szCs w:val="24"/>
                <w:highlight w:val="none"/>
                <w:lang w:val="en-US" w:eastAsia="zh-CN"/>
              </w:rPr>
              <w:t>0.24</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cs="Times New Roman"/>
                <w:color w:val="auto"/>
                <w:sz w:val="24"/>
                <w:szCs w:val="24"/>
                <w:highlight w:val="none"/>
                <w:lang w:val="en-US" w:eastAsia="zh-CN"/>
              </w:rPr>
              <w:t>，排放速率为0.091kg/h</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氯乙烯排放量为0.049</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cs="Times New Roman"/>
                <w:color w:val="auto"/>
                <w:sz w:val="24"/>
                <w:szCs w:val="24"/>
                <w:highlight w:val="none"/>
                <w:lang w:val="en-US" w:eastAsia="zh-CN"/>
              </w:rPr>
              <w:t>，排放速率为0.019kg/h；氯化氢排放量为0.038t/a，排放速率为0.014kg/h。</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①防水板生产线废气</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有组织废气</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0"/>
              <w:gridCol w:w="2099"/>
              <w:gridCol w:w="207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挤出、原项目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0.241</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0.197</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0.146</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0.119</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14.6</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11.9</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10</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0</w:t>
                  </w:r>
                  <w:r>
                    <w:rPr>
                      <w:rFonts w:hint="eastAsia" w:cs="Times New Roman"/>
                      <w:b w:val="0"/>
                      <w:bCs/>
                      <w:color w:val="auto"/>
                      <w:spacing w:val="-10"/>
                      <w:w w:val="100"/>
                      <w:kern w:val="2"/>
                      <w:sz w:val="21"/>
                      <w:szCs w:val="21"/>
                      <w:highlight w:val="none"/>
                      <w:vertAlign w:val="baseline"/>
                      <w:lang w:val="en-US" w:eastAsia="zh-CN" w:bidi="ar-SA"/>
                    </w:rPr>
                    <w:t>0</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0m</w:t>
                  </w:r>
                  <w:r>
                    <w:rPr>
                      <w:rFonts w:hint="default" w:ascii="Times New Roman" w:hAnsi="Times New Roman" w:eastAsia="宋体" w:cs="Times New Roman"/>
                      <w:b w:val="0"/>
                      <w:bCs/>
                      <w:color w:val="auto"/>
                      <w:spacing w:val="-10"/>
                      <w:w w:val="100"/>
                      <w:kern w:val="2"/>
                      <w:sz w:val="21"/>
                      <w:szCs w:val="21"/>
                      <w:highlight w:val="none"/>
                      <w:vertAlign w:val="superscript"/>
                      <w:lang w:val="en-US" w:eastAsia="zh-CN" w:bidi="ar-SA"/>
                    </w:rPr>
                    <w:t>3</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85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UV光氧催化+</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是</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 xml:space="preserve">。属于《排污许可证申请与核发技术规范 </w:t>
                  </w:r>
                  <w:r>
                    <w:rPr>
                      <w:rFonts w:hint="eastAsia" w:cs="Times New Roman"/>
                      <w:b w:val="0"/>
                      <w:bCs/>
                      <w:color w:val="auto"/>
                      <w:spacing w:val="-10"/>
                      <w:w w:val="100"/>
                      <w:kern w:val="2"/>
                      <w:sz w:val="21"/>
                      <w:szCs w:val="21"/>
                      <w:highlight w:val="none"/>
                      <w:vertAlign w:val="baseline"/>
                      <w:lang w:val="en-US" w:eastAsia="zh-CN" w:bidi="ar-SA"/>
                    </w:rPr>
                    <w:t>橡胶和塑料制品业</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 xml:space="preserve">》（HJ </w:t>
                  </w:r>
                  <w:r>
                    <w:rPr>
                      <w:rFonts w:hint="eastAsia" w:cs="Times New Roman"/>
                      <w:b w:val="0"/>
                      <w:bCs/>
                      <w:color w:val="auto"/>
                      <w:spacing w:val="-10"/>
                      <w:w w:val="100"/>
                      <w:kern w:val="2"/>
                      <w:sz w:val="21"/>
                      <w:szCs w:val="21"/>
                      <w:highlight w:val="none"/>
                      <w:vertAlign w:val="baseline"/>
                      <w:lang w:val="en-US" w:eastAsia="zh-CN" w:bidi="ar-SA"/>
                    </w:rPr>
                    <w:t>1066-2019</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）“附录A废气污染防治可行技术”中的技术“吸附”。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11.1</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11.9</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0.111</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0.119</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0.183</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0.197</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15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0.</w:t>
                  </w:r>
                  <w:r>
                    <w:rPr>
                      <w:rFonts w:hint="eastAsia" w:cs="Times New Roman"/>
                      <w:b w:val="0"/>
                      <w:bCs/>
                      <w:color w:val="auto"/>
                      <w:spacing w:val="-10"/>
                      <w:w w:val="100"/>
                      <w:kern w:val="2"/>
                      <w:sz w:val="21"/>
                      <w:szCs w:val="21"/>
                      <w:highlight w:val="none"/>
                      <w:vertAlign w:val="baseline"/>
                      <w:lang w:val="en-US" w:eastAsia="zh-CN" w:bidi="ar-SA"/>
                    </w:rPr>
                    <w:t>4</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25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E</w:t>
                  </w:r>
                  <w:r>
                    <w:rPr>
                      <w:rFonts w:hint="default" w:cs="Times New Roman"/>
                      <w:b w:val="0"/>
                      <w:bCs/>
                      <w:color w:val="auto"/>
                      <w:spacing w:val="-10"/>
                      <w:w w:val="100"/>
                      <w:kern w:val="2"/>
                      <w:sz w:val="21"/>
                      <w:szCs w:val="21"/>
                      <w:highlight w:val="none"/>
                      <w:vertAlign w:val="baseline"/>
                      <w:lang w:val="en-US" w:eastAsia="zh-CN" w:bidi="ar-SA"/>
                    </w:rPr>
                    <w:t>103.247815</w:t>
                  </w:r>
                  <w:r>
                    <w:rPr>
                      <w:rFonts w:hint="eastAsia" w:cs="Times New Roman"/>
                      <w:b w:val="0"/>
                      <w:bCs/>
                      <w:color w:val="auto"/>
                      <w:spacing w:val="-10"/>
                      <w:w w:val="100"/>
                      <w:kern w:val="2"/>
                      <w:sz w:val="21"/>
                      <w:szCs w:val="21"/>
                      <w:highlight w:val="none"/>
                      <w:vertAlign w:val="baseline"/>
                      <w:lang w:val="en-US" w:eastAsia="zh-CN" w:bidi="ar-SA"/>
                    </w:rPr>
                    <w:t>°、N</w:t>
                  </w:r>
                  <w:r>
                    <w:rPr>
                      <w:rFonts w:hint="default" w:cs="Times New Roman"/>
                      <w:b w:val="0"/>
                      <w:bCs/>
                      <w:color w:val="auto"/>
                      <w:spacing w:val="-10"/>
                      <w:w w:val="100"/>
                      <w:kern w:val="2"/>
                      <w:sz w:val="21"/>
                      <w:szCs w:val="21"/>
                      <w:highlight w:val="none"/>
                      <w:vertAlign w:val="baseline"/>
                      <w:lang w:val="en-US" w:eastAsia="zh-CN" w:bidi="ar-SA"/>
                    </w:rPr>
                    <w:t>25.642568</w:t>
                  </w:r>
                  <w:r>
                    <w:rPr>
                      <w:rFonts w:hint="eastAsia"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4169" w:type="dxa"/>
                  <w:gridSpan w:val="2"/>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与</w:t>
                  </w:r>
                  <w:r>
                    <w:rPr>
                      <w:rFonts w:hint="default" w:ascii="Times New Roman" w:hAnsi="Times New Roman" w:eastAsia="宋体" w:cs="Times New Roman"/>
                      <w:color w:val="auto"/>
                      <w:highlight w:val="none"/>
                    </w:rPr>
                    <w:t>《合成树脂工业污染物排放标准》（GB31572-2015）</w:t>
                  </w:r>
                  <w:r>
                    <w:rPr>
                      <w:rFonts w:hint="eastAsia" w:ascii="Times New Roman" w:hAnsi="Times New Roman" w:eastAsia="宋体" w:cs="Times New Roman"/>
                      <w:color w:val="auto"/>
                      <w:highlight w:val="none"/>
                      <w:lang w:eastAsia="zh-CN"/>
                    </w:rPr>
                    <w:t>最严值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无组织废气</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0"/>
              <w:gridCol w:w="2099"/>
              <w:gridCol w:w="207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挤出、原项目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0.042</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0.0348</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无</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0.025</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0.021</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0.042</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0.0348</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4169" w:type="dxa"/>
                  <w:gridSpan w:val="2"/>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无组织排放监控浓度限值</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无组织排放监控浓度限值</w:t>
                  </w:r>
                  <w:r>
                    <w:rPr>
                      <w:rFonts w:hint="eastAsia" w:cs="Times New Roman"/>
                      <w:color w:val="auto"/>
                      <w:szCs w:val="22"/>
                      <w:highlight w:val="none"/>
                      <w:lang w:eastAsia="zh-CN"/>
                    </w:rPr>
                    <w:t>、</w:t>
                  </w:r>
                  <w:r>
                    <w:rPr>
                      <w:rFonts w:hint="eastAsia"/>
                      <w:iCs/>
                      <w:color w:val="auto"/>
                      <w:highlight w:val="none"/>
                    </w:rPr>
                    <w:t>《挥发性有机物无组织排放控制标准》（GB37822-2019）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4169" w:type="dxa"/>
                  <w:gridSpan w:val="2"/>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厂界</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厂界、</w:t>
                  </w:r>
                  <w:r>
                    <w:rPr>
                      <w:rFonts w:hint="default" w:ascii="Times New Roman" w:hAnsi="Times New Roman" w:eastAsia="宋体" w:cs="Times New Roman"/>
                      <w:color w:val="auto"/>
                      <w:sz w:val="21"/>
                      <w:szCs w:val="21"/>
                      <w:highlight w:val="none"/>
                    </w:rPr>
                    <w:t>厂房外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2099"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氯乙烯</w:t>
                  </w:r>
                </w:p>
              </w:tc>
              <w:tc>
                <w:tcPr>
                  <w:tcW w:w="2070"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氯化氢</w:t>
                  </w:r>
                </w:p>
              </w:tc>
              <w:tc>
                <w:tcPr>
                  <w:tcW w:w="196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135"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pStyle w:val="10"/>
              <w:keepNext w:val="0"/>
              <w:keepLines w:val="0"/>
              <w:pageBreakBefore w:val="0"/>
              <w:widowControl w:val="0"/>
              <w:kinsoku w:val="0"/>
              <w:wordWrap/>
              <w:overflowPunct w:val="0"/>
              <w:topLinePunct w:val="0"/>
              <w:autoSpaceDE/>
              <w:autoSpaceDN/>
              <w:bidi w:val="0"/>
              <w:adjustRightInd w:val="0"/>
              <w:snapToGrid w:val="0"/>
              <w:spacing w:after="0" w:line="360" w:lineRule="auto"/>
              <w:ind w:firstLine="482"/>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highlight w:val="none"/>
                <w:lang w:eastAsia="zh-CN"/>
              </w:rPr>
              <w:t>本</w:t>
            </w:r>
            <w:r>
              <w:rPr>
                <w:rFonts w:hint="default" w:ascii="Times New Roman" w:hAnsi="Times New Roman" w:eastAsia="宋体" w:cs="Times New Roman"/>
                <w:color w:val="auto"/>
                <w:sz w:val="24"/>
                <w:highlight w:val="none"/>
              </w:rPr>
              <w:t>项目生产防水板时加热挤出过程采用间接加热，加热方式为电加热，没有燃料废气产生。挤出</w:t>
            </w:r>
            <w:r>
              <w:rPr>
                <w:rFonts w:hint="default" w:ascii="Times New Roman" w:hAnsi="Times New Roman" w:eastAsia="宋体" w:cs="Times New Roman"/>
                <w:color w:val="auto"/>
                <w:spacing w:val="6"/>
                <w:sz w:val="24"/>
                <w:highlight w:val="none"/>
              </w:rPr>
              <w:t>过程随温度升高发生热解从而</w:t>
            </w:r>
            <w:r>
              <w:rPr>
                <w:rFonts w:hint="default" w:ascii="Times New Roman" w:hAnsi="Times New Roman" w:eastAsia="宋体" w:cs="Times New Roman"/>
                <w:color w:val="auto"/>
                <w:sz w:val="24"/>
                <w:highlight w:val="none"/>
              </w:rPr>
              <w:t>使低分子的有机气体散发出来，项目使用的聚氯乙烯为热塑性树脂，其具</w:t>
            </w:r>
            <w:r>
              <w:rPr>
                <w:rFonts w:hint="default" w:ascii="Times New Roman" w:hAnsi="Times New Roman" w:eastAsia="宋体" w:cs="Times New Roman"/>
                <w:color w:val="auto"/>
                <w:spacing w:val="-67"/>
                <w:sz w:val="24"/>
                <w:highlight w:val="none"/>
              </w:rPr>
              <w:t xml:space="preserve"> </w:t>
            </w:r>
            <w:r>
              <w:rPr>
                <w:rFonts w:hint="default" w:ascii="Times New Roman" w:hAnsi="Times New Roman" w:eastAsia="宋体" w:cs="Times New Roman"/>
                <w:color w:val="auto"/>
                <w:sz w:val="24"/>
                <w:highlight w:val="none"/>
              </w:rPr>
              <w:t>有受热软化、冷却硬化的性能，且不发生化学反应，无论加热和冷却重</w:t>
            </w:r>
            <w:r>
              <w:rPr>
                <w:rFonts w:hint="default" w:ascii="Times New Roman" w:hAnsi="Times New Roman" w:eastAsia="宋体" w:cs="Times New Roman"/>
                <w:color w:val="auto"/>
                <w:sz w:val="24"/>
                <w:szCs w:val="24"/>
                <w:highlight w:val="none"/>
              </w:rPr>
              <w:t>复多少次，均能保</w:t>
            </w:r>
            <w:r>
              <w:rPr>
                <w:rFonts w:hint="default" w:ascii="Times New Roman" w:hAnsi="Times New Roman" w:eastAsia="宋体" w:cs="Times New Roman"/>
                <w:color w:val="auto"/>
                <w:spacing w:val="-67"/>
                <w:sz w:val="24"/>
                <w:szCs w:val="24"/>
                <w:highlight w:val="none"/>
              </w:rPr>
              <w:t xml:space="preserve"> </w:t>
            </w:r>
            <w:r>
              <w:rPr>
                <w:rFonts w:hint="default" w:ascii="Times New Roman" w:hAnsi="Times New Roman" w:eastAsia="宋体" w:cs="Times New Roman"/>
                <w:color w:val="auto"/>
                <w:sz w:val="24"/>
                <w:szCs w:val="24"/>
                <w:highlight w:val="none"/>
              </w:rPr>
              <w:t>持这种性能。</w:t>
            </w:r>
          </w:p>
          <w:p>
            <w:pPr>
              <w:keepNext w:val="0"/>
              <w:keepLines w:val="0"/>
              <w:pageBreakBefore w:val="0"/>
              <w:wordWrap/>
              <w:topLinePunct w:val="0"/>
              <w:autoSpaceDE/>
              <w:autoSpaceDN/>
              <w:bidi w:val="0"/>
              <w:adjustRightInd w:val="0"/>
              <w:snapToGrid w:val="0"/>
              <w:spacing w:line="356" w:lineRule="auto"/>
              <w:ind w:firstLine="378" w:firstLineChars="150"/>
              <w:textAlignment w:val="auto"/>
              <w:outlineLvl w:val="9"/>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原辅料特性及加工工艺，挤塑工序加工过程中由于树脂热解使得低分子有机气体散发，项目挤出过程塑料熔融温度为150℃，由于温度的升高从而产生有机废气。根据林华影、张伟、张琼，林瑶（气相色谱-质谱法分析聚氯乙烯加热分解产物）【J】，中国卫生检验杂志，2008年4月第18卷第4期研究结果可知，聚氯乙烯在不同温度的加工使用条件下所释放于工作场所空气中的毒害物质的种类、数量，具体数据详见表</w:t>
            </w:r>
            <w:r>
              <w:rPr>
                <w:rFonts w:hint="eastAsia" w:cs="Times New Roman"/>
                <w:color w:val="auto"/>
                <w:spacing w:val="6"/>
                <w:kern w:val="2"/>
                <w:sz w:val="24"/>
                <w:szCs w:val="24"/>
                <w:highlight w:val="none"/>
                <w:lang w:val="en-US" w:eastAsia="zh-CN" w:bidi="ar-SA"/>
              </w:rPr>
              <w:t>4-5</w:t>
            </w:r>
            <w:r>
              <w:rPr>
                <w:rFonts w:hint="default" w:ascii="Times New Roman" w:hAnsi="Times New Roman" w:eastAsia="宋体" w:cs="Times New Roman"/>
                <w:color w:val="auto"/>
                <w:spacing w:val="6"/>
                <w:kern w:val="2"/>
                <w:sz w:val="24"/>
                <w:szCs w:val="24"/>
                <w:highlight w:val="none"/>
                <w:lang w:val="en-US" w:eastAsia="zh-CN" w:bidi="ar-SA"/>
              </w:rPr>
              <w:t>所示。</w:t>
            </w:r>
          </w:p>
          <w:p>
            <w:pPr>
              <w:spacing w:line="240" w:lineRule="auto"/>
              <w:ind w:firstLine="446"/>
              <w:jc w:val="center"/>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表</w:t>
            </w:r>
            <w:r>
              <w:rPr>
                <w:rFonts w:hint="eastAsia" w:cs="Times New Roman"/>
                <w:b/>
                <w:bCs/>
                <w:color w:val="auto"/>
                <w:spacing w:val="6"/>
                <w:sz w:val="21"/>
                <w:szCs w:val="21"/>
                <w:highlight w:val="none"/>
                <w:lang w:val="en-US" w:eastAsia="zh-CN"/>
              </w:rPr>
              <w:t>4-5</w:t>
            </w:r>
            <w:r>
              <w:rPr>
                <w:rFonts w:hint="default" w:ascii="Times New Roman" w:hAnsi="Times New Roman" w:eastAsia="宋体" w:cs="Times New Roman"/>
                <w:b/>
                <w:bCs/>
                <w:color w:val="auto"/>
                <w:spacing w:val="6"/>
                <w:sz w:val="21"/>
                <w:szCs w:val="21"/>
                <w:highlight w:val="none"/>
              </w:rPr>
              <w:t xml:space="preserve">  </w:t>
            </w:r>
            <w:r>
              <w:rPr>
                <w:rFonts w:hint="default" w:ascii="Times New Roman" w:hAnsi="Times New Roman" w:eastAsia="宋体" w:cs="Times New Roman"/>
                <w:b/>
                <w:bCs/>
                <w:color w:val="auto"/>
                <w:sz w:val="21"/>
                <w:szCs w:val="21"/>
                <w:highlight w:val="none"/>
              </w:rPr>
              <w:t>不同温度条件下PVC的加热分解产物种类和浓度   单位：mg/m</w:t>
            </w:r>
            <w:r>
              <w:rPr>
                <w:rFonts w:hint="default" w:ascii="Times New Roman" w:hAnsi="Times New Roman" w:eastAsia="宋体" w:cs="Times New Roman"/>
                <w:b/>
                <w:bCs/>
                <w:color w:val="auto"/>
                <w:sz w:val="21"/>
                <w:szCs w:val="21"/>
                <w:highlight w:val="none"/>
                <w:vertAlign w:val="superscript"/>
              </w:rPr>
              <w:t>3</w:t>
            </w:r>
          </w:p>
          <w:tbl>
            <w:tblPr>
              <w:tblStyle w:val="21"/>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369"/>
              <w:gridCol w:w="1423"/>
              <w:gridCol w:w="1565"/>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vMerge w:val="restart"/>
                  <w:noWrap w:val="0"/>
                  <w:vAlign w:val="center"/>
                </w:tcPr>
                <w:p>
                  <w:pPr>
                    <w:adjustRightInd/>
                    <w:snapToGrid/>
                    <w:spacing w:line="240" w:lineRule="auto"/>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加热分</w:t>
                  </w:r>
                </w:p>
                <w:p>
                  <w:pPr>
                    <w:adjustRightInd/>
                    <w:snapToGrid/>
                    <w:spacing w:line="240" w:lineRule="auto"/>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解产物</w:t>
                  </w:r>
                </w:p>
              </w:tc>
              <w:tc>
                <w:tcPr>
                  <w:tcW w:w="6505" w:type="dxa"/>
                  <w:gridSpan w:val="4"/>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vMerge w:val="continue"/>
                  <w:noWrap w:val="0"/>
                  <w:vAlign w:val="center"/>
                </w:tcPr>
                <w:p>
                  <w:pPr>
                    <w:ind w:firstLine="422"/>
                    <w:jc w:val="center"/>
                    <w:rPr>
                      <w:rFonts w:hint="default" w:ascii="Times New Roman" w:hAnsi="Times New Roman" w:eastAsia="宋体" w:cs="Times New Roman"/>
                      <w:b/>
                      <w:bCs/>
                      <w:color w:val="auto"/>
                      <w:sz w:val="21"/>
                      <w:szCs w:val="21"/>
                      <w:highlight w:val="none"/>
                    </w:rPr>
                  </w:pPr>
                </w:p>
              </w:tc>
              <w:tc>
                <w:tcPr>
                  <w:tcW w:w="1369"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90</w:t>
                  </w:r>
                </w:p>
              </w:tc>
              <w:tc>
                <w:tcPr>
                  <w:tcW w:w="1423"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110</w:t>
                  </w:r>
                </w:p>
              </w:tc>
              <w:tc>
                <w:tcPr>
                  <w:tcW w:w="1565"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130</w:t>
                  </w:r>
                </w:p>
              </w:tc>
              <w:tc>
                <w:tcPr>
                  <w:tcW w:w="2148"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乙烯</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0.68</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1.98</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氯化氢</w:t>
                  </w:r>
                </w:p>
              </w:tc>
              <w:tc>
                <w:tcPr>
                  <w:tcW w:w="1369"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0.95</w:t>
                  </w:r>
                </w:p>
              </w:tc>
              <w:tc>
                <w:tcPr>
                  <w:tcW w:w="1423"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5.86</w:t>
                  </w:r>
                </w:p>
              </w:tc>
              <w:tc>
                <w:tcPr>
                  <w:tcW w:w="1565"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7.52</w:t>
                  </w:r>
                </w:p>
              </w:tc>
              <w:tc>
                <w:tcPr>
                  <w:tcW w:w="2148"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一氯甲烷</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氯乙烯</w:t>
                  </w:r>
                </w:p>
              </w:tc>
              <w:tc>
                <w:tcPr>
                  <w:tcW w:w="1369"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1.03</w:t>
                  </w:r>
                </w:p>
              </w:tc>
              <w:tc>
                <w:tcPr>
                  <w:tcW w:w="1423"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4.08</w:t>
                  </w:r>
                </w:p>
              </w:tc>
              <w:tc>
                <w:tcPr>
                  <w:tcW w:w="1565"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7.85</w:t>
                  </w:r>
                </w:p>
              </w:tc>
              <w:tc>
                <w:tcPr>
                  <w:tcW w:w="2148" w:type="dxa"/>
                  <w:noWrap w:val="0"/>
                  <w:vAlign w:val="center"/>
                </w:tcPr>
                <w:p>
                  <w:pPr>
                    <w:ind w:firstLine="422"/>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二氯乙烯</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0.53</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二氯甲烷</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四氯化碳</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0.51</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1.02</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三氯甲烷</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二氯乙烷</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三氯乙烯</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0.91</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1.67</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甲苯</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四氯乙烯</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0.43</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51"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苯乙烯</w:t>
                  </w:r>
                </w:p>
              </w:tc>
              <w:tc>
                <w:tcPr>
                  <w:tcW w:w="1369"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423"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1565"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c>
                <w:tcPr>
                  <w:tcW w:w="2148" w:type="dxa"/>
                  <w:noWrap w:val="0"/>
                  <w:vAlign w:val="center"/>
                </w:tcPr>
                <w:p>
                  <w:pPr>
                    <w:ind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未检出</w:t>
                  </w:r>
                </w:p>
              </w:tc>
            </w:tr>
          </w:tbl>
          <w:p>
            <w:pPr>
              <w:pStyle w:val="10"/>
              <w:keepNext w:val="0"/>
              <w:keepLines w:val="0"/>
              <w:pageBreakBefore w:val="0"/>
              <w:widowControl w:val="0"/>
              <w:kinsoku w:val="0"/>
              <w:wordWrap/>
              <w:overflowPunct w:val="0"/>
              <w:topLinePunct w:val="0"/>
              <w:autoSpaceDE/>
              <w:autoSpaceDN/>
              <w:bidi w:val="0"/>
              <w:adjustRightInd/>
              <w:snapToGrid/>
              <w:spacing w:after="0" w:line="360" w:lineRule="auto"/>
              <w:ind w:firstLine="482"/>
              <w:textAlignment w:val="auto"/>
              <w:rPr>
                <w:rFonts w:hint="default" w:ascii="Times New Roman" w:hAnsi="Times New Roman" w:eastAsia="宋体" w:cs="Times New Roman"/>
                <w:color w:val="auto"/>
                <w:kern w:val="0"/>
                <w:sz w:val="24"/>
                <w:szCs w:val="24"/>
                <w:highlight w:val="none"/>
                <w:lang w:val="zh-CN" w:eastAsia="zh-CN" w:bidi="en-US"/>
              </w:rPr>
            </w:pPr>
            <w:r>
              <w:rPr>
                <w:rFonts w:hint="default" w:ascii="Times New Roman" w:hAnsi="Times New Roman" w:eastAsia="宋体" w:cs="Times New Roman"/>
                <w:color w:val="auto"/>
                <w:kern w:val="0"/>
                <w:sz w:val="24"/>
                <w:szCs w:val="24"/>
                <w:highlight w:val="none"/>
                <w:lang w:val="zh-CN" w:eastAsia="zh-CN" w:bidi="en-US"/>
              </w:rPr>
              <w:t>由上可知，聚氯乙烯在90℃的加热条件下即可分解产生氯乙烯、氯化氢及非甲烷总烃，不同的加热温度条件下产物不同，温度越高，分解产物的种类越多，浓度越大。本项目生产挤塑时最高温度为150℃，选取在150℃加热情况下的各污染物进行核算。根据（气相色谱-质谱法分析聚苯乙烯加热分解产物）论文中内容介绍，该论文实验时称取25g的聚氯乙烯粉末在250mL的量瓶中进行加热，因此可对应计算出在150℃时各污染物的产生情况如下：氯化氢的产生量约为0.0948kg/t聚氯乙烯，氯乙烯的产生量为0.1157kg/t聚氯乙烯，非甲烷总烃的产生量为0.1649kg/t聚氯乙烯。</w:t>
            </w:r>
            <w:r>
              <w:rPr>
                <w:rFonts w:hint="eastAsia" w:cs="Times New Roman"/>
                <w:color w:val="auto"/>
                <w:kern w:val="0"/>
                <w:sz w:val="24"/>
                <w:szCs w:val="24"/>
                <w:highlight w:val="none"/>
                <w:lang w:val="zh-CN" w:eastAsia="zh-CN" w:bidi="en-US"/>
              </w:rPr>
              <w:t>本</w:t>
            </w:r>
            <w:r>
              <w:rPr>
                <w:rFonts w:hint="default" w:ascii="Times New Roman" w:hAnsi="Times New Roman" w:eastAsia="宋体" w:cs="Times New Roman"/>
                <w:color w:val="auto"/>
                <w:kern w:val="0"/>
                <w:sz w:val="24"/>
                <w:szCs w:val="24"/>
                <w:highlight w:val="none"/>
                <w:lang w:val="zh-CN" w:eastAsia="zh-CN" w:bidi="en-US"/>
              </w:rPr>
              <w:t>项目聚氯乙烯的使用量为</w:t>
            </w:r>
            <w:r>
              <w:rPr>
                <w:rFonts w:hint="eastAsia" w:cs="Times New Roman"/>
                <w:color w:val="auto"/>
                <w:kern w:val="0"/>
                <w:sz w:val="24"/>
                <w:szCs w:val="24"/>
                <w:highlight w:val="none"/>
                <w:lang w:val="en-US" w:eastAsia="zh-CN" w:bidi="en-US"/>
              </w:rPr>
              <w:t>2450</w:t>
            </w:r>
            <w:r>
              <w:rPr>
                <w:rFonts w:hint="default" w:ascii="Times New Roman" w:hAnsi="Times New Roman" w:eastAsia="宋体" w:cs="Times New Roman"/>
                <w:color w:val="auto"/>
                <w:kern w:val="0"/>
                <w:sz w:val="24"/>
                <w:szCs w:val="24"/>
                <w:highlight w:val="none"/>
                <w:lang w:val="zh-CN" w:eastAsia="zh-CN" w:bidi="en-US"/>
              </w:rPr>
              <w:t>t，项目生产过程中氯化氢的产生量为0.</w:t>
            </w:r>
            <w:r>
              <w:rPr>
                <w:rFonts w:hint="eastAsia" w:cs="Times New Roman"/>
                <w:color w:val="auto"/>
                <w:kern w:val="0"/>
                <w:sz w:val="24"/>
                <w:szCs w:val="24"/>
                <w:highlight w:val="none"/>
                <w:lang w:val="en-US" w:eastAsia="zh-CN" w:bidi="en-US"/>
              </w:rPr>
              <w:t>232</w:t>
            </w:r>
            <w:r>
              <w:rPr>
                <w:rFonts w:hint="default" w:ascii="Times New Roman" w:hAnsi="Times New Roman" w:eastAsia="宋体" w:cs="Times New Roman"/>
                <w:color w:val="auto"/>
                <w:kern w:val="0"/>
                <w:sz w:val="24"/>
                <w:szCs w:val="24"/>
                <w:highlight w:val="none"/>
                <w:lang w:val="zh-CN" w:eastAsia="zh-CN" w:bidi="en-US"/>
              </w:rPr>
              <w:t>t/a；氯乙烯的产生量为0.</w:t>
            </w:r>
            <w:r>
              <w:rPr>
                <w:rFonts w:hint="eastAsia" w:cs="Times New Roman"/>
                <w:color w:val="auto"/>
                <w:kern w:val="0"/>
                <w:sz w:val="24"/>
                <w:szCs w:val="24"/>
                <w:highlight w:val="none"/>
                <w:lang w:val="en-US" w:eastAsia="zh-CN" w:bidi="en-US"/>
              </w:rPr>
              <w:t>283</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；非甲烷总烃</w:t>
            </w:r>
            <w:r>
              <w:rPr>
                <w:rFonts w:hint="default" w:ascii="Times New Roman" w:hAnsi="Times New Roman" w:eastAsia="宋体" w:cs="Times New Roman"/>
                <w:color w:val="auto"/>
                <w:kern w:val="0"/>
                <w:sz w:val="24"/>
                <w:szCs w:val="24"/>
                <w:highlight w:val="none"/>
                <w:lang w:val="zh-CN" w:eastAsia="zh-CN" w:bidi="en-US"/>
              </w:rPr>
              <w:t>的产生量为0.</w:t>
            </w:r>
            <w:r>
              <w:rPr>
                <w:rFonts w:hint="eastAsia" w:cs="Times New Roman"/>
                <w:color w:val="auto"/>
                <w:kern w:val="0"/>
                <w:sz w:val="24"/>
                <w:szCs w:val="24"/>
                <w:highlight w:val="none"/>
                <w:lang w:val="en-US" w:eastAsia="zh-CN" w:bidi="en-US"/>
              </w:rPr>
              <w:t>404</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w:t>
            </w:r>
          </w:p>
          <w:p>
            <w:pPr>
              <w:pStyle w:val="10"/>
              <w:keepNext w:val="0"/>
              <w:keepLines w:val="0"/>
              <w:pageBreakBefore w:val="0"/>
              <w:widowControl w:val="0"/>
              <w:kinsoku w:val="0"/>
              <w:wordWrap/>
              <w:overflowPunct w:val="0"/>
              <w:topLinePunct w:val="0"/>
              <w:autoSpaceDE/>
              <w:autoSpaceDN/>
              <w:bidi w:val="0"/>
              <w:adjustRightInd/>
              <w:snapToGrid/>
              <w:spacing w:after="0" w:line="360" w:lineRule="auto"/>
              <w:ind w:firstLine="482"/>
              <w:textAlignment w:val="auto"/>
              <w:rPr>
                <w:rFonts w:hint="default" w:ascii="Times New Roman" w:hAnsi="Times New Roman" w:eastAsia="宋体" w:cs="Times New Roman"/>
                <w:color w:val="auto"/>
                <w:kern w:val="0"/>
                <w:sz w:val="24"/>
                <w:szCs w:val="24"/>
                <w:highlight w:val="none"/>
                <w:lang w:val="en-US" w:eastAsia="zh-CN" w:bidi="en-US"/>
              </w:rPr>
            </w:pPr>
            <w:r>
              <w:rPr>
                <w:rFonts w:hint="eastAsia" w:cs="Times New Roman"/>
                <w:color w:val="auto"/>
                <w:kern w:val="0"/>
                <w:sz w:val="24"/>
                <w:szCs w:val="24"/>
                <w:highlight w:val="none"/>
                <w:lang w:val="zh-CN" w:eastAsia="zh-CN" w:bidi="en-US"/>
              </w:rPr>
              <w:t>由于防水板及土工膜共用一条设备生产，不可能同时生产，因此根据建设单位提供资料，项目建成后防水板生产线</w:t>
            </w:r>
            <w:r>
              <w:rPr>
                <w:rFonts w:hint="default" w:ascii="Times New Roman" w:hAnsi="Times New Roman" w:eastAsia="宋体" w:cs="Times New Roman"/>
                <w:color w:val="auto"/>
                <w:kern w:val="0"/>
                <w:sz w:val="24"/>
                <w:szCs w:val="24"/>
                <w:highlight w:val="none"/>
                <w:lang w:val="zh-CN" w:eastAsia="zh-CN" w:bidi="en-US"/>
              </w:rPr>
              <w:t>每年生产330天，每天生产</w:t>
            </w:r>
            <w:r>
              <w:rPr>
                <w:rFonts w:hint="eastAsia" w:cs="Times New Roman"/>
                <w:color w:val="auto"/>
                <w:kern w:val="0"/>
                <w:sz w:val="24"/>
                <w:szCs w:val="24"/>
                <w:highlight w:val="none"/>
                <w:lang w:val="zh-CN" w:eastAsia="zh-CN" w:bidi="en-US"/>
              </w:rPr>
              <w:t>约</w:t>
            </w:r>
            <w:r>
              <w:rPr>
                <w:rFonts w:hint="eastAsia" w:cs="Times New Roman"/>
                <w:color w:val="auto"/>
                <w:kern w:val="0"/>
                <w:sz w:val="24"/>
                <w:szCs w:val="24"/>
                <w:highlight w:val="none"/>
                <w:lang w:val="en-US" w:eastAsia="zh-CN" w:bidi="en-US"/>
              </w:rPr>
              <w:t>5h</w:t>
            </w:r>
            <w:r>
              <w:rPr>
                <w:rFonts w:hint="default" w:ascii="Times New Roman" w:hAnsi="Times New Roman" w:eastAsia="宋体" w:cs="Times New Roman"/>
                <w:color w:val="auto"/>
                <w:kern w:val="0"/>
                <w:sz w:val="24"/>
                <w:szCs w:val="24"/>
                <w:highlight w:val="none"/>
                <w:lang w:val="zh-CN" w:eastAsia="zh-CN" w:bidi="en-US"/>
              </w:rPr>
              <w:t>，</w:t>
            </w:r>
            <w:r>
              <w:rPr>
                <w:rFonts w:hint="eastAsia" w:cs="Times New Roman"/>
                <w:color w:val="auto"/>
                <w:kern w:val="0"/>
                <w:sz w:val="24"/>
                <w:szCs w:val="24"/>
                <w:highlight w:val="none"/>
                <w:lang w:val="zh-CN" w:eastAsia="zh-CN" w:bidi="en-US"/>
              </w:rPr>
              <w:t>年生产</w:t>
            </w:r>
            <w:r>
              <w:rPr>
                <w:rFonts w:hint="eastAsia" w:cs="Times New Roman"/>
                <w:color w:val="auto"/>
                <w:kern w:val="0"/>
                <w:sz w:val="24"/>
                <w:szCs w:val="24"/>
                <w:highlight w:val="none"/>
                <w:lang w:val="en-US" w:eastAsia="zh-CN" w:bidi="en-US"/>
              </w:rPr>
              <w:t>1650h。</w:t>
            </w:r>
          </w:p>
          <w:p>
            <w:pPr>
              <w:pStyle w:val="76"/>
              <w:ind w:firstLine="482"/>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szCs w:val="24"/>
                <w:highlight w:val="none"/>
                <w:lang w:eastAsia="zh-CN" w:bidi="en-US"/>
              </w:rPr>
              <w:t>本环评</w:t>
            </w:r>
            <w:r>
              <w:rPr>
                <w:rFonts w:hint="default" w:ascii="Times New Roman" w:hAnsi="Times New Roman" w:eastAsia="宋体" w:cs="Times New Roman"/>
                <w:color w:val="auto"/>
                <w:szCs w:val="24"/>
                <w:highlight w:val="none"/>
                <w:lang w:bidi="en-US"/>
              </w:rPr>
              <w:t>提出</w:t>
            </w:r>
            <w:r>
              <w:rPr>
                <w:rFonts w:hint="eastAsia" w:ascii="Times New Roman" w:hAnsi="Times New Roman" w:eastAsia="宋体" w:cs="Times New Roman"/>
                <w:color w:val="auto"/>
                <w:szCs w:val="24"/>
                <w:highlight w:val="none"/>
                <w:lang w:eastAsia="zh-CN" w:bidi="en-US"/>
              </w:rPr>
              <w:t>在</w:t>
            </w:r>
            <w:r>
              <w:rPr>
                <w:rFonts w:hint="eastAsia" w:cs="Times New Roman"/>
                <w:color w:val="auto"/>
                <w:szCs w:val="24"/>
                <w:highlight w:val="none"/>
                <w:lang w:eastAsia="zh-CN" w:bidi="en-US"/>
              </w:rPr>
              <w:t>新增的</w:t>
            </w:r>
            <w:r>
              <w:rPr>
                <w:rFonts w:hint="default" w:ascii="Times New Roman" w:hAnsi="Times New Roman" w:eastAsia="宋体" w:cs="Times New Roman"/>
                <w:color w:val="auto"/>
                <w:szCs w:val="24"/>
                <w:highlight w:val="none"/>
                <w:lang w:bidi="en-US"/>
              </w:rPr>
              <w:t>土工膜</w:t>
            </w:r>
            <w:r>
              <w:rPr>
                <w:rFonts w:hint="default" w:ascii="Times New Roman" w:hAnsi="Times New Roman" w:eastAsia="宋体" w:cs="Times New Roman"/>
                <w:color w:val="auto"/>
                <w:szCs w:val="24"/>
                <w:highlight w:val="none"/>
                <w:lang w:val="en-US" w:bidi="en-US"/>
              </w:rPr>
              <w:t>/防水板生产线</w:t>
            </w:r>
            <w:r>
              <w:rPr>
                <w:rFonts w:hint="eastAsia" w:cs="Times New Roman"/>
                <w:color w:val="auto"/>
                <w:szCs w:val="24"/>
                <w:highlight w:val="none"/>
                <w:lang w:val="en-US" w:eastAsia="zh-CN" w:bidi="en-US"/>
              </w:rPr>
              <w:t>挤出机</w:t>
            </w:r>
            <w:r>
              <w:rPr>
                <w:rFonts w:hint="default" w:ascii="Times New Roman" w:hAnsi="Times New Roman" w:eastAsia="宋体" w:cs="Times New Roman"/>
                <w:color w:val="auto"/>
                <w:szCs w:val="24"/>
                <w:highlight w:val="none"/>
                <w:lang w:bidi="en-US"/>
              </w:rPr>
              <w:t>上方设置半密闭集气罩对生产过程产生的废气进行收集，</w:t>
            </w:r>
            <w:r>
              <w:rPr>
                <w:rFonts w:hint="default" w:ascii="Times New Roman" w:hAnsi="Times New Roman" w:eastAsia="宋体" w:cs="Times New Roman"/>
                <w:color w:val="auto"/>
                <w:highlight w:val="none"/>
              </w:rPr>
              <w:t>集气罩投影面积应大于有机废气排放口的排放面积，废气经收集后一起进入</w:t>
            </w:r>
            <w:r>
              <w:rPr>
                <w:rFonts w:hint="eastAsia" w:ascii="Times New Roman" w:hAnsi="Times New Roman" w:eastAsia="宋体" w:cs="Times New Roman"/>
                <w:color w:val="auto"/>
                <w:highlight w:val="none"/>
                <w:lang w:eastAsia="zh-CN"/>
              </w:rPr>
              <w:t>原项目已设</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活性炭吸附净化装置处理，废气净化装置配套的引风机风量为</w:t>
            </w:r>
            <w:r>
              <w:rPr>
                <w:rFonts w:hint="eastAsia" w:cs="Times New Roman"/>
                <w:color w:val="auto"/>
                <w:highlight w:val="none"/>
                <w:lang w:val="en-US" w:eastAsia="zh-CN"/>
              </w:rPr>
              <w:t>100</w:t>
            </w:r>
            <w:r>
              <w:rPr>
                <w:rFonts w:hint="default" w:ascii="Times New Roman" w:hAnsi="Times New Roman" w:eastAsia="宋体" w:cs="Times New Roman"/>
                <w:color w:val="auto"/>
                <w:highlight w:val="none"/>
                <w:lang w:val="en-US"/>
              </w:rPr>
              <w:t>00</w:t>
            </w:r>
            <w:r>
              <w:rPr>
                <w:rFonts w:hint="default" w:ascii="Times New Roman" w:hAnsi="Times New Roman" w:eastAsia="宋体" w:cs="Times New Roman"/>
                <w:color w:val="auto"/>
                <w:highlight w:val="none"/>
              </w:rPr>
              <w:t>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/h，根据《排放源统计调查产排污核算方法和系数手册》，</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活性炭吸附净化装置对有机废气中各污染物的去除效率一般在</w:t>
            </w:r>
            <w:r>
              <w:rPr>
                <w:rFonts w:hint="eastAsia" w:cs="Times New Roman"/>
                <w:color w:val="auto"/>
                <w:highlight w:val="none"/>
                <w:lang w:val="en-US" w:eastAsia="zh-CN"/>
              </w:rPr>
              <w:t>24</w:t>
            </w:r>
            <w:r>
              <w:rPr>
                <w:rFonts w:hint="default" w:ascii="Times New Roman" w:hAnsi="Times New Roman" w:eastAsia="宋体" w:cs="Times New Roman"/>
                <w:color w:val="auto"/>
                <w:highlight w:val="none"/>
                <w:lang w:val="en-US"/>
              </w:rPr>
              <w:t>%，</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w:t>
            </w:r>
            <w:r>
              <w:rPr>
                <w:color w:val="auto"/>
                <w:sz w:val="24"/>
                <w:highlight w:val="none"/>
              </w:rPr>
              <w:t>对氯化氢废气基本无去除效率</w:t>
            </w:r>
            <w:r>
              <w:rPr>
                <w:rFonts w:hint="eastAsia"/>
                <w:color w:val="auto"/>
                <w:sz w:val="24"/>
                <w:highlight w:val="none"/>
              </w:rPr>
              <w:t>。</w:t>
            </w:r>
            <w:r>
              <w:rPr>
                <w:rFonts w:hint="default" w:ascii="Times New Roman" w:hAnsi="Times New Roman" w:eastAsia="宋体" w:cs="Times New Roman"/>
                <w:color w:val="auto"/>
                <w:highlight w:val="none"/>
              </w:rPr>
              <w:t>集气罩的集气效率按</w:t>
            </w:r>
            <w:r>
              <w:rPr>
                <w:rFonts w:hint="default" w:ascii="Times New Roman" w:hAnsi="Times New Roman" w:eastAsia="宋体" w:cs="Times New Roman"/>
                <w:color w:val="auto"/>
                <w:highlight w:val="none"/>
                <w:lang w:val="en-US"/>
              </w:rPr>
              <w:t>85</w:t>
            </w:r>
            <w:r>
              <w:rPr>
                <w:rFonts w:hint="default" w:ascii="Times New Roman" w:hAnsi="Times New Roman" w:eastAsia="宋体" w:cs="Times New Roman"/>
                <w:color w:val="auto"/>
                <w:highlight w:val="none"/>
              </w:rPr>
              <w:t>%计算（通过加大集气罩的收集面积，保持集气口微负压，确保废气收集装置的收集效率在</w:t>
            </w:r>
            <w:r>
              <w:rPr>
                <w:rFonts w:hint="default" w:ascii="Times New Roman" w:hAnsi="Times New Roman" w:eastAsia="宋体" w:cs="Times New Roman"/>
                <w:color w:val="auto"/>
                <w:highlight w:val="none"/>
                <w:lang w:val="en-US"/>
              </w:rPr>
              <w:t>85</w:t>
            </w:r>
            <w:r>
              <w:rPr>
                <w:rFonts w:hint="default" w:ascii="Times New Roman" w:hAnsi="Times New Roman" w:eastAsia="宋体" w:cs="Times New Roman"/>
                <w:color w:val="auto"/>
                <w:highlight w:val="none"/>
              </w:rPr>
              <w:t>%以上）</w:t>
            </w:r>
            <w:r>
              <w:rPr>
                <w:rFonts w:hint="eastAsia" w:ascii="Times New Roman" w:hAnsi="Times New Roman" w:eastAsia="宋体" w:cs="Times New Roman"/>
                <w:color w:val="auto"/>
                <w:highlight w:val="none"/>
                <w:lang w:eastAsia="zh-CN"/>
              </w:rPr>
              <w:t>。</w:t>
            </w:r>
          </w:p>
          <w:p>
            <w:pPr>
              <w:pStyle w:val="76"/>
              <w:ind w:firstLine="482"/>
              <w:rPr>
                <w:rFonts w:hint="default" w:ascii="Times New Roman" w:hAnsi="Times New Roman" w:eastAsia="宋体" w:cs="Times New Roman"/>
                <w:color w:val="auto"/>
                <w:kern w:val="0"/>
                <w:sz w:val="24"/>
                <w:szCs w:val="24"/>
                <w:highlight w:val="none"/>
                <w:lang w:val="zh-CN" w:eastAsia="zh-CN" w:bidi="en-US"/>
              </w:rPr>
            </w:pPr>
            <w:r>
              <w:rPr>
                <w:rFonts w:hint="eastAsia" w:cs="Times New Roman"/>
                <w:color w:val="auto"/>
                <w:kern w:val="0"/>
                <w:sz w:val="24"/>
                <w:szCs w:val="24"/>
                <w:highlight w:val="none"/>
                <w:lang w:val="zh-CN" w:eastAsia="zh-CN" w:bidi="en-US"/>
              </w:rPr>
              <w:t>本项目防水板</w:t>
            </w:r>
            <w:r>
              <w:rPr>
                <w:rFonts w:hint="default" w:ascii="Times New Roman" w:hAnsi="Times New Roman" w:eastAsia="宋体" w:cs="Times New Roman"/>
                <w:color w:val="auto"/>
                <w:kern w:val="0"/>
                <w:sz w:val="24"/>
                <w:szCs w:val="24"/>
                <w:highlight w:val="none"/>
                <w:lang w:val="zh-CN" w:eastAsia="zh-CN" w:bidi="en-US"/>
              </w:rPr>
              <w:t>生产过程中氯化氢的</w:t>
            </w:r>
            <w:r>
              <w:rPr>
                <w:rFonts w:hint="eastAsia" w:ascii="Times New Roman" w:hAnsi="Times New Roman" w:cs="Times New Roman"/>
                <w:color w:val="auto"/>
                <w:kern w:val="0"/>
                <w:sz w:val="24"/>
                <w:szCs w:val="24"/>
                <w:highlight w:val="none"/>
                <w:lang w:val="zh-CN" w:eastAsia="zh-CN" w:bidi="en-US"/>
              </w:rPr>
              <w:t>有组织排放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cs="Times New Roman"/>
                <w:color w:val="auto"/>
                <w:kern w:val="0"/>
                <w:sz w:val="24"/>
                <w:szCs w:val="24"/>
                <w:highlight w:val="none"/>
                <w:lang w:val="en-US" w:eastAsia="zh-CN" w:bidi="en-US"/>
              </w:rPr>
              <w:t>0.197</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，排放速率为</w:t>
            </w:r>
            <w:r>
              <w:rPr>
                <w:rFonts w:hint="eastAsia" w:cs="Times New Roman"/>
                <w:color w:val="auto"/>
                <w:kern w:val="0"/>
                <w:sz w:val="24"/>
                <w:szCs w:val="24"/>
                <w:highlight w:val="none"/>
                <w:lang w:val="en-US" w:eastAsia="zh-CN" w:bidi="en-US"/>
              </w:rPr>
              <w:t>0.119kg/h</w:t>
            </w:r>
            <w:r>
              <w:rPr>
                <w:rFonts w:hint="eastAsia" w:cs="Times New Roman"/>
                <w:color w:val="auto"/>
                <w:kern w:val="0"/>
                <w:sz w:val="24"/>
                <w:szCs w:val="24"/>
                <w:highlight w:val="none"/>
                <w:lang w:val="zh-CN" w:eastAsia="zh-CN" w:bidi="en-US"/>
              </w:rPr>
              <w:t>，排放浓度为</w:t>
            </w:r>
            <w:r>
              <w:rPr>
                <w:rFonts w:hint="eastAsia" w:cs="Times New Roman"/>
                <w:color w:val="auto"/>
                <w:kern w:val="0"/>
                <w:sz w:val="24"/>
                <w:szCs w:val="24"/>
                <w:highlight w:val="none"/>
                <w:lang w:val="en-US" w:eastAsia="zh-CN" w:bidi="en-US"/>
              </w:rPr>
              <w:t>11.9mg/m</w:t>
            </w:r>
            <w:r>
              <w:rPr>
                <w:rFonts w:hint="eastAsia" w:cs="Times New Roman"/>
                <w:color w:val="auto"/>
                <w:kern w:val="0"/>
                <w:sz w:val="24"/>
                <w:szCs w:val="24"/>
                <w:highlight w:val="none"/>
                <w:vertAlign w:val="superscript"/>
                <w:lang w:val="en-US" w:eastAsia="zh-CN" w:bidi="en-US"/>
              </w:rPr>
              <w:t>3</w:t>
            </w:r>
            <w:r>
              <w:rPr>
                <w:rFonts w:hint="default" w:ascii="Times New Roman" w:hAnsi="Times New Roman" w:eastAsia="宋体" w:cs="Times New Roman"/>
                <w:color w:val="auto"/>
                <w:kern w:val="0"/>
                <w:sz w:val="24"/>
                <w:szCs w:val="24"/>
                <w:highlight w:val="none"/>
                <w:lang w:val="zh-CN" w:eastAsia="zh-CN" w:bidi="en-US"/>
              </w:rPr>
              <w:t>；氯乙烯的</w:t>
            </w:r>
            <w:r>
              <w:rPr>
                <w:rFonts w:hint="eastAsia" w:ascii="Times New Roman" w:hAnsi="Times New Roman" w:cs="Times New Roman"/>
                <w:color w:val="auto"/>
                <w:kern w:val="0"/>
                <w:sz w:val="24"/>
                <w:szCs w:val="24"/>
                <w:highlight w:val="none"/>
                <w:lang w:val="zh-CN" w:eastAsia="zh-CN" w:bidi="en-US"/>
              </w:rPr>
              <w:t>有组织排放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cs="Times New Roman"/>
                <w:color w:val="auto"/>
                <w:kern w:val="0"/>
                <w:sz w:val="24"/>
                <w:szCs w:val="24"/>
                <w:highlight w:val="none"/>
                <w:lang w:val="en-US" w:eastAsia="zh-CN" w:bidi="en-US"/>
              </w:rPr>
              <w:t>0.183</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，排放速率为</w:t>
            </w:r>
            <w:r>
              <w:rPr>
                <w:rFonts w:hint="eastAsia" w:cs="Times New Roman"/>
                <w:color w:val="auto"/>
                <w:kern w:val="0"/>
                <w:sz w:val="24"/>
                <w:szCs w:val="24"/>
                <w:highlight w:val="none"/>
                <w:lang w:val="en-US" w:eastAsia="zh-CN" w:bidi="en-US"/>
              </w:rPr>
              <w:t>0.111kg/h</w:t>
            </w:r>
            <w:r>
              <w:rPr>
                <w:rFonts w:hint="eastAsia" w:cs="Times New Roman"/>
                <w:color w:val="auto"/>
                <w:kern w:val="0"/>
                <w:sz w:val="24"/>
                <w:szCs w:val="24"/>
                <w:highlight w:val="none"/>
                <w:lang w:val="zh-CN" w:eastAsia="zh-CN" w:bidi="en-US"/>
              </w:rPr>
              <w:t>，排放浓度为</w:t>
            </w:r>
            <w:r>
              <w:rPr>
                <w:rFonts w:hint="eastAsia" w:cs="Times New Roman"/>
                <w:color w:val="auto"/>
                <w:kern w:val="0"/>
                <w:sz w:val="24"/>
                <w:szCs w:val="24"/>
                <w:highlight w:val="none"/>
                <w:lang w:val="en-US" w:eastAsia="zh-CN" w:bidi="en-US"/>
              </w:rPr>
              <w:t>11.1mg/m</w:t>
            </w:r>
            <w:r>
              <w:rPr>
                <w:rFonts w:hint="eastAsia" w:cs="Times New Roman"/>
                <w:color w:val="auto"/>
                <w:kern w:val="0"/>
                <w:sz w:val="24"/>
                <w:szCs w:val="24"/>
                <w:highlight w:val="none"/>
                <w:vertAlign w:val="superscript"/>
                <w:lang w:val="en-US" w:eastAsia="zh-CN" w:bidi="en-US"/>
              </w:rPr>
              <w:t>3</w:t>
            </w:r>
            <w:r>
              <w:rPr>
                <w:rFonts w:hint="eastAsia" w:cs="Times New Roman"/>
                <w:color w:val="auto"/>
                <w:kern w:val="0"/>
                <w:sz w:val="24"/>
                <w:szCs w:val="24"/>
                <w:highlight w:val="none"/>
                <w:lang w:val="zh-CN" w:eastAsia="zh-CN" w:bidi="en-US"/>
              </w:rPr>
              <w:t>；非甲烷总烃</w:t>
            </w:r>
            <w:r>
              <w:rPr>
                <w:rFonts w:hint="default" w:ascii="Times New Roman" w:hAnsi="Times New Roman" w:eastAsia="宋体" w:cs="Times New Roman"/>
                <w:color w:val="auto"/>
                <w:kern w:val="0"/>
                <w:sz w:val="24"/>
                <w:szCs w:val="24"/>
                <w:highlight w:val="none"/>
                <w:lang w:val="zh-CN" w:eastAsia="zh-CN" w:bidi="en-US"/>
              </w:rPr>
              <w:t>的</w:t>
            </w:r>
            <w:r>
              <w:rPr>
                <w:rFonts w:hint="eastAsia" w:ascii="Times New Roman" w:hAnsi="Times New Roman" w:cs="Times New Roman"/>
                <w:color w:val="auto"/>
                <w:kern w:val="0"/>
                <w:sz w:val="24"/>
                <w:szCs w:val="24"/>
                <w:highlight w:val="none"/>
                <w:lang w:val="zh-CN" w:eastAsia="zh-CN" w:bidi="en-US"/>
              </w:rPr>
              <w:t>有组织排放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cs="Times New Roman"/>
                <w:color w:val="auto"/>
                <w:kern w:val="0"/>
                <w:sz w:val="24"/>
                <w:szCs w:val="24"/>
                <w:highlight w:val="none"/>
                <w:lang w:val="en-US" w:eastAsia="zh-CN" w:bidi="en-US"/>
              </w:rPr>
              <w:t>0.261</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，排放速率为</w:t>
            </w:r>
            <w:r>
              <w:rPr>
                <w:rFonts w:hint="eastAsia" w:cs="Times New Roman"/>
                <w:color w:val="auto"/>
                <w:kern w:val="0"/>
                <w:sz w:val="24"/>
                <w:szCs w:val="24"/>
                <w:highlight w:val="none"/>
                <w:lang w:val="en-US" w:eastAsia="zh-CN" w:bidi="en-US"/>
              </w:rPr>
              <w:t>0.158kg/h</w:t>
            </w:r>
            <w:r>
              <w:rPr>
                <w:rFonts w:hint="eastAsia" w:cs="Times New Roman"/>
                <w:color w:val="auto"/>
                <w:kern w:val="0"/>
                <w:sz w:val="24"/>
                <w:szCs w:val="24"/>
                <w:highlight w:val="none"/>
                <w:lang w:val="zh-CN" w:eastAsia="zh-CN" w:bidi="en-US"/>
              </w:rPr>
              <w:t>，排放浓度为</w:t>
            </w:r>
            <w:r>
              <w:rPr>
                <w:rFonts w:hint="eastAsia" w:cs="Times New Roman"/>
                <w:color w:val="auto"/>
                <w:kern w:val="0"/>
                <w:sz w:val="24"/>
                <w:szCs w:val="24"/>
                <w:highlight w:val="none"/>
                <w:lang w:val="en-US" w:eastAsia="zh-CN" w:bidi="en-US"/>
              </w:rPr>
              <w:t>15.8mg/m</w:t>
            </w:r>
            <w:r>
              <w:rPr>
                <w:rFonts w:hint="eastAsia" w:cs="Times New Roman"/>
                <w:color w:val="auto"/>
                <w:kern w:val="0"/>
                <w:sz w:val="24"/>
                <w:szCs w:val="24"/>
                <w:highlight w:val="none"/>
                <w:vertAlign w:val="superscript"/>
                <w:lang w:val="en-US" w:eastAsia="zh-CN" w:bidi="en-US"/>
              </w:rPr>
              <w:t>3</w:t>
            </w:r>
            <w:r>
              <w:rPr>
                <w:rFonts w:hint="eastAsia" w:cs="Times New Roman"/>
                <w:color w:val="auto"/>
                <w:kern w:val="0"/>
                <w:sz w:val="24"/>
                <w:szCs w:val="24"/>
                <w:highlight w:val="none"/>
                <w:lang w:val="zh-CN" w:eastAsia="zh-CN" w:bidi="en-US"/>
              </w:rPr>
              <w:t>。</w:t>
            </w:r>
          </w:p>
          <w:p>
            <w:pPr>
              <w:pStyle w:val="76"/>
              <w:ind w:firstLine="482"/>
              <w:rPr>
                <w:rFonts w:hint="default" w:ascii="Times New Roman" w:hAnsi="Times New Roman" w:eastAsia="宋体" w:cs="Times New Roman"/>
                <w:color w:val="auto"/>
                <w:kern w:val="0"/>
                <w:sz w:val="24"/>
                <w:szCs w:val="24"/>
                <w:highlight w:val="none"/>
                <w:lang w:val="zh-CN" w:eastAsia="zh-CN" w:bidi="en-US"/>
              </w:rPr>
            </w:pPr>
            <w:r>
              <w:rPr>
                <w:rFonts w:hint="eastAsia" w:cs="Times New Roman"/>
                <w:color w:val="auto"/>
                <w:kern w:val="0"/>
                <w:sz w:val="24"/>
                <w:szCs w:val="24"/>
                <w:highlight w:val="none"/>
                <w:lang w:val="zh-CN" w:eastAsia="zh-CN" w:bidi="en-US"/>
              </w:rPr>
              <w:t>本项目防水板</w:t>
            </w:r>
            <w:r>
              <w:rPr>
                <w:rFonts w:hint="default" w:ascii="Times New Roman" w:hAnsi="Times New Roman" w:eastAsia="宋体" w:cs="Times New Roman"/>
                <w:color w:val="auto"/>
                <w:kern w:val="0"/>
                <w:sz w:val="24"/>
                <w:szCs w:val="24"/>
                <w:highlight w:val="none"/>
                <w:lang w:val="zh-CN" w:eastAsia="zh-CN" w:bidi="en-US"/>
              </w:rPr>
              <w:t>生产过程中氯化氢的</w:t>
            </w:r>
            <w:r>
              <w:rPr>
                <w:rFonts w:hint="eastAsia" w:ascii="Times New Roman" w:hAnsi="Times New Roman" w:cs="Times New Roman"/>
                <w:color w:val="auto"/>
                <w:kern w:val="0"/>
                <w:sz w:val="24"/>
                <w:szCs w:val="24"/>
                <w:highlight w:val="none"/>
                <w:lang w:val="zh-CN" w:eastAsia="zh-CN" w:bidi="en-US"/>
              </w:rPr>
              <w:t>无组织排放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ascii="Times New Roman" w:hAnsi="Times New Roman" w:cs="Times New Roman"/>
                <w:color w:val="auto"/>
                <w:kern w:val="0"/>
                <w:sz w:val="24"/>
                <w:szCs w:val="24"/>
                <w:highlight w:val="none"/>
                <w:lang w:val="en-US" w:eastAsia="zh-CN" w:bidi="en-US"/>
              </w:rPr>
              <w:t>0.0</w:t>
            </w:r>
            <w:r>
              <w:rPr>
                <w:rFonts w:hint="eastAsia" w:cs="Times New Roman"/>
                <w:color w:val="auto"/>
                <w:kern w:val="0"/>
                <w:sz w:val="24"/>
                <w:szCs w:val="24"/>
                <w:highlight w:val="none"/>
                <w:lang w:val="en-US" w:eastAsia="zh-CN" w:bidi="en-US"/>
              </w:rPr>
              <w:t>348</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，无组织排放速率为</w:t>
            </w:r>
            <w:r>
              <w:rPr>
                <w:rFonts w:hint="eastAsia" w:cs="Times New Roman"/>
                <w:color w:val="auto"/>
                <w:kern w:val="0"/>
                <w:sz w:val="24"/>
                <w:szCs w:val="24"/>
                <w:highlight w:val="none"/>
                <w:lang w:val="en-US" w:eastAsia="zh-CN" w:bidi="en-US"/>
              </w:rPr>
              <w:t>0.021kg/h</w:t>
            </w:r>
            <w:r>
              <w:rPr>
                <w:rFonts w:hint="default" w:ascii="Times New Roman" w:hAnsi="Times New Roman" w:eastAsia="宋体" w:cs="Times New Roman"/>
                <w:color w:val="auto"/>
                <w:kern w:val="0"/>
                <w:sz w:val="24"/>
                <w:szCs w:val="24"/>
                <w:highlight w:val="none"/>
                <w:lang w:val="zh-CN" w:eastAsia="zh-CN" w:bidi="en-US"/>
              </w:rPr>
              <w:t>；氯乙烯的</w:t>
            </w:r>
            <w:r>
              <w:rPr>
                <w:rFonts w:hint="eastAsia" w:ascii="Times New Roman" w:hAnsi="Times New Roman" w:cs="Times New Roman"/>
                <w:color w:val="auto"/>
                <w:kern w:val="0"/>
                <w:sz w:val="24"/>
                <w:szCs w:val="24"/>
                <w:highlight w:val="none"/>
                <w:lang w:val="zh-CN" w:eastAsia="zh-CN" w:bidi="en-US"/>
              </w:rPr>
              <w:t>无组织排放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ascii="Times New Roman" w:hAnsi="Times New Roman" w:cs="Times New Roman"/>
                <w:color w:val="auto"/>
                <w:kern w:val="0"/>
                <w:sz w:val="24"/>
                <w:szCs w:val="24"/>
                <w:highlight w:val="none"/>
                <w:lang w:val="en-US" w:eastAsia="zh-CN" w:bidi="en-US"/>
              </w:rPr>
              <w:t>0.0</w:t>
            </w:r>
            <w:r>
              <w:rPr>
                <w:rFonts w:hint="eastAsia" w:cs="Times New Roman"/>
                <w:color w:val="auto"/>
                <w:kern w:val="0"/>
                <w:sz w:val="24"/>
                <w:szCs w:val="24"/>
                <w:highlight w:val="none"/>
                <w:lang w:val="en-US" w:eastAsia="zh-CN" w:bidi="en-US"/>
              </w:rPr>
              <w:t>42</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，无组织排放速率为</w:t>
            </w:r>
            <w:r>
              <w:rPr>
                <w:rFonts w:hint="eastAsia" w:cs="Times New Roman"/>
                <w:color w:val="auto"/>
                <w:kern w:val="0"/>
                <w:sz w:val="24"/>
                <w:szCs w:val="24"/>
                <w:highlight w:val="none"/>
                <w:lang w:val="en-US" w:eastAsia="zh-CN" w:bidi="en-US"/>
              </w:rPr>
              <w:t>0.025kg/h</w:t>
            </w:r>
            <w:r>
              <w:rPr>
                <w:rFonts w:hint="eastAsia" w:cs="Times New Roman"/>
                <w:color w:val="auto"/>
                <w:kern w:val="0"/>
                <w:sz w:val="24"/>
                <w:szCs w:val="24"/>
                <w:highlight w:val="none"/>
                <w:lang w:val="zh-CN" w:eastAsia="zh-CN" w:bidi="en-US"/>
              </w:rPr>
              <w:t>；非甲烷总烃</w:t>
            </w:r>
            <w:r>
              <w:rPr>
                <w:rFonts w:hint="default" w:ascii="Times New Roman" w:hAnsi="Times New Roman" w:eastAsia="宋体" w:cs="Times New Roman"/>
                <w:color w:val="auto"/>
                <w:kern w:val="0"/>
                <w:sz w:val="24"/>
                <w:szCs w:val="24"/>
                <w:highlight w:val="none"/>
                <w:lang w:val="zh-CN" w:eastAsia="zh-CN" w:bidi="en-US"/>
              </w:rPr>
              <w:t>的</w:t>
            </w:r>
            <w:r>
              <w:rPr>
                <w:rFonts w:hint="eastAsia" w:ascii="Times New Roman" w:hAnsi="Times New Roman" w:cs="Times New Roman"/>
                <w:color w:val="auto"/>
                <w:kern w:val="0"/>
                <w:sz w:val="24"/>
                <w:szCs w:val="24"/>
                <w:highlight w:val="none"/>
                <w:lang w:val="zh-CN" w:eastAsia="zh-CN" w:bidi="en-US"/>
              </w:rPr>
              <w:t>无组织排放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ascii="Times New Roman" w:hAnsi="Times New Roman" w:cs="Times New Roman"/>
                <w:color w:val="auto"/>
                <w:kern w:val="0"/>
                <w:sz w:val="24"/>
                <w:szCs w:val="24"/>
                <w:highlight w:val="none"/>
                <w:lang w:val="en-US" w:eastAsia="zh-CN" w:bidi="en-US"/>
              </w:rPr>
              <w:t>0.0</w:t>
            </w:r>
            <w:r>
              <w:rPr>
                <w:rFonts w:hint="eastAsia" w:cs="Times New Roman"/>
                <w:color w:val="auto"/>
                <w:kern w:val="0"/>
                <w:sz w:val="24"/>
                <w:szCs w:val="24"/>
                <w:highlight w:val="none"/>
                <w:lang w:val="en-US" w:eastAsia="zh-CN" w:bidi="en-US"/>
              </w:rPr>
              <w:t>61</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，无组织排放速率为</w:t>
            </w:r>
            <w:r>
              <w:rPr>
                <w:rFonts w:hint="eastAsia" w:cs="Times New Roman"/>
                <w:color w:val="auto"/>
                <w:kern w:val="0"/>
                <w:sz w:val="24"/>
                <w:szCs w:val="24"/>
                <w:highlight w:val="none"/>
                <w:lang w:val="en-US" w:eastAsia="zh-CN" w:bidi="en-US"/>
              </w:rPr>
              <w:t>0.037kg/h</w:t>
            </w:r>
            <w:r>
              <w:rPr>
                <w:rFonts w:hint="eastAsia" w:cs="Times New Roman"/>
                <w:color w:val="auto"/>
                <w:kern w:val="0"/>
                <w:sz w:val="24"/>
                <w:szCs w:val="24"/>
                <w:highlight w:val="none"/>
                <w:lang w:val="zh-CN" w:eastAsia="zh-CN" w:bidi="en-US"/>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②土工膜生产线废气</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有组织废气</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80"/>
              <w:gridCol w:w="5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10</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0</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00m</w:t>
                  </w:r>
                  <w:r>
                    <w:rPr>
                      <w:rFonts w:hint="default" w:ascii="Times New Roman" w:hAnsi="Times New Roman" w:eastAsia="宋体" w:cs="Times New Roman"/>
                      <w:b w:val="0"/>
                      <w:bCs/>
                      <w:color w:val="auto"/>
                      <w:spacing w:val="-10"/>
                      <w:w w:val="100"/>
                      <w:kern w:val="2"/>
                      <w:sz w:val="21"/>
                      <w:szCs w:val="21"/>
                      <w:highlight w:val="none"/>
                      <w:vertAlign w:val="superscript"/>
                      <w:lang w:val="en-US" w:eastAsia="zh-CN" w:bidi="ar-SA"/>
                    </w:rPr>
                    <w:t>3</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85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UV光氧催化+</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24</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是</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 xml:space="preserve">。属于《排污许可证申请与核发技术规范 </w:t>
                  </w:r>
                  <w:r>
                    <w:rPr>
                      <w:rFonts w:hint="eastAsia" w:cs="Times New Roman"/>
                      <w:b w:val="0"/>
                      <w:bCs/>
                      <w:color w:val="auto"/>
                      <w:spacing w:val="-10"/>
                      <w:w w:val="100"/>
                      <w:kern w:val="2"/>
                      <w:sz w:val="21"/>
                      <w:szCs w:val="21"/>
                      <w:highlight w:val="none"/>
                      <w:vertAlign w:val="baseline"/>
                      <w:lang w:val="en-US" w:eastAsia="zh-CN" w:bidi="ar-SA"/>
                    </w:rPr>
                    <w:t>橡胶和塑料制品业</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 xml:space="preserve">》（HJ </w:t>
                  </w:r>
                  <w:r>
                    <w:rPr>
                      <w:rFonts w:hint="eastAsia" w:cs="Times New Roman"/>
                      <w:b w:val="0"/>
                      <w:bCs/>
                      <w:color w:val="auto"/>
                      <w:spacing w:val="-10"/>
                      <w:w w:val="100"/>
                      <w:kern w:val="2"/>
                      <w:sz w:val="21"/>
                      <w:szCs w:val="21"/>
                      <w:highlight w:val="none"/>
                      <w:vertAlign w:val="baseline"/>
                      <w:lang w:val="en-US" w:eastAsia="zh-CN" w:bidi="ar-SA"/>
                    </w:rPr>
                    <w:t>1066-2019</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）“附录A废气污染防治可行技术”中的技术“吸附”。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15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0.</w:t>
                  </w:r>
                  <w:r>
                    <w:rPr>
                      <w:rFonts w:hint="eastAsia" w:cs="Times New Roman"/>
                      <w:b w:val="0"/>
                      <w:bCs/>
                      <w:color w:val="auto"/>
                      <w:spacing w:val="-10"/>
                      <w:w w:val="100"/>
                      <w:kern w:val="2"/>
                      <w:sz w:val="21"/>
                      <w:szCs w:val="21"/>
                      <w:highlight w:val="none"/>
                      <w:vertAlign w:val="baseline"/>
                      <w:lang w:val="en-US" w:eastAsia="zh-CN" w:bidi="ar-SA"/>
                    </w:rPr>
                    <w:t>4</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25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E</w:t>
                  </w:r>
                  <w:r>
                    <w:rPr>
                      <w:rFonts w:hint="default" w:cs="Times New Roman"/>
                      <w:b w:val="0"/>
                      <w:bCs/>
                      <w:color w:val="auto"/>
                      <w:spacing w:val="-10"/>
                      <w:w w:val="100"/>
                      <w:kern w:val="2"/>
                      <w:sz w:val="21"/>
                      <w:szCs w:val="21"/>
                      <w:highlight w:val="none"/>
                      <w:vertAlign w:val="baseline"/>
                      <w:lang w:val="en-US" w:eastAsia="zh-CN" w:bidi="ar-SA"/>
                    </w:rPr>
                    <w:t>103.247815</w:t>
                  </w:r>
                  <w:r>
                    <w:rPr>
                      <w:rFonts w:hint="eastAsia" w:cs="Times New Roman"/>
                      <w:b w:val="0"/>
                      <w:bCs/>
                      <w:color w:val="auto"/>
                      <w:spacing w:val="-10"/>
                      <w:w w:val="100"/>
                      <w:kern w:val="2"/>
                      <w:sz w:val="21"/>
                      <w:szCs w:val="21"/>
                      <w:highlight w:val="none"/>
                      <w:vertAlign w:val="baseline"/>
                      <w:lang w:val="en-US" w:eastAsia="zh-CN" w:bidi="ar-SA"/>
                    </w:rPr>
                    <w:t>°、N</w:t>
                  </w:r>
                  <w:r>
                    <w:rPr>
                      <w:rFonts w:hint="default" w:cs="Times New Roman"/>
                      <w:b w:val="0"/>
                      <w:bCs/>
                      <w:color w:val="auto"/>
                      <w:spacing w:val="-10"/>
                      <w:w w:val="100"/>
                      <w:kern w:val="2"/>
                      <w:sz w:val="21"/>
                      <w:szCs w:val="21"/>
                      <w:highlight w:val="none"/>
                      <w:vertAlign w:val="baseline"/>
                      <w:lang w:val="en-US" w:eastAsia="zh-CN" w:bidi="ar-SA"/>
                    </w:rPr>
                    <w:t>25.642568</w:t>
                  </w:r>
                  <w:r>
                    <w:rPr>
                      <w:rFonts w:hint="eastAsia"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与</w:t>
                  </w:r>
                  <w:r>
                    <w:rPr>
                      <w:rFonts w:hint="default" w:ascii="Times New Roman" w:hAnsi="Times New Roman" w:eastAsia="宋体" w:cs="Times New Roman"/>
                      <w:color w:val="auto"/>
                      <w:highlight w:val="none"/>
                    </w:rPr>
                    <w:t>《合成树脂工业污染物排放标准》（GB31572-2015）</w:t>
                  </w:r>
                  <w:r>
                    <w:rPr>
                      <w:rFonts w:hint="eastAsia" w:ascii="Times New Roman" w:hAnsi="Times New Roman" w:eastAsia="宋体" w:cs="Times New Roman"/>
                      <w:color w:val="auto"/>
                      <w:highlight w:val="none"/>
                      <w:lang w:eastAsia="zh-CN"/>
                    </w:rPr>
                    <w:t>最严值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1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无组织废气</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挤出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无</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无组织排放监控浓度限值</w:t>
                  </w:r>
                  <w:r>
                    <w:rPr>
                      <w:rFonts w:hint="eastAsia" w:cs="Times New Roman"/>
                      <w:color w:val="auto"/>
                      <w:szCs w:val="22"/>
                      <w:highlight w:val="none"/>
                      <w:lang w:eastAsia="zh-CN"/>
                    </w:rPr>
                    <w:t>、</w:t>
                  </w:r>
                  <w:r>
                    <w:rPr>
                      <w:rFonts w:hint="eastAsia"/>
                      <w:iCs/>
                      <w:color w:val="auto"/>
                      <w:highlight w:val="none"/>
                    </w:rPr>
                    <w:t>《挥发性有机物无组织排放控制标准》（GB37822-2019）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厂界、</w:t>
                  </w:r>
                  <w:r>
                    <w:rPr>
                      <w:rFonts w:hint="default" w:ascii="Times New Roman" w:hAnsi="Times New Roman" w:eastAsia="宋体" w:cs="Times New Roman"/>
                      <w:color w:val="auto"/>
                      <w:sz w:val="21"/>
                      <w:szCs w:val="21"/>
                      <w:highlight w:val="none"/>
                    </w:rPr>
                    <w:t>厂房外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pStyle w:val="75"/>
              <w:keepNext w:val="0"/>
              <w:keepLines w:val="0"/>
              <w:pageBreakBefore w:val="0"/>
              <w:wordWrap/>
              <w:topLinePunct w:val="0"/>
              <w:autoSpaceDE/>
              <w:autoSpaceDN/>
              <w:bidi w:val="0"/>
              <w:adjustRightInd w:val="0"/>
              <w:snapToGrid w:val="0"/>
              <w:spacing w:line="356" w:lineRule="auto"/>
              <w:ind w:firstLine="480"/>
              <w:textAlignment w:val="auto"/>
              <w:outlineLvl w:val="9"/>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highlight w:val="none"/>
              </w:rPr>
              <w:t>根据原辅料特性及加工工艺可知，本</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生产土工膜时</w:t>
            </w:r>
            <w:r>
              <w:rPr>
                <w:rFonts w:hint="default" w:ascii="Times New Roman" w:hAnsi="Times New Roman" w:eastAsia="宋体" w:cs="Times New Roman"/>
                <w:color w:val="auto"/>
                <w:highlight w:val="none"/>
                <w:lang w:val="zh-CN"/>
              </w:rPr>
              <w:t>使用的原料为高</w:t>
            </w:r>
            <w:r>
              <w:rPr>
                <w:rFonts w:hint="default" w:ascii="Times New Roman" w:hAnsi="Times New Roman" w:eastAsia="宋体" w:cs="Times New Roman"/>
                <w:color w:val="auto"/>
                <w:highlight w:val="none"/>
              </w:rPr>
              <w:t>密度聚乙烯（</w:t>
            </w:r>
            <w:r>
              <w:rPr>
                <w:rFonts w:hint="eastAsia" w:cs="Times New Roman"/>
                <w:color w:val="auto"/>
                <w:highlight w:val="none"/>
                <w:lang w:val="en-US" w:eastAsia="zh-CN"/>
              </w:rPr>
              <w:t>HD</w:t>
            </w:r>
            <w:r>
              <w:rPr>
                <w:rFonts w:hint="default" w:ascii="Times New Roman" w:hAnsi="Times New Roman" w:eastAsia="宋体" w:cs="Times New Roman"/>
                <w:color w:val="auto"/>
                <w:szCs w:val="24"/>
                <w:highlight w:val="none"/>
              </w:rPr>
              <w:t>PE</w:t>
            </w:r>
            <w:r>
              <w:rPr>
                <w:rFonts w:hint="default" w:ascii="Times New Roman" w:hAnsi="Times New Roman" w:eastAsia="宋体" w:cs="Times New Roman"/>
                <w:color w:val="auto"/>
                <w:highlight w:val="none"/>
              </w:rPr>
              <w:t>）塑料颗粒、低密度聚乙烯（</w:t>
            </w:r>
            <w:r>
              <w:rPr>
                <w:rFonts w:hint="eastAsia" w:cs="Times New Roman"/>
                <w:color w:val="auto"/>
                <w:highlight w:val="none"/>
                <w:lang w:val="en-US" w:eastAsia="zh-CN"/>
              </w:rPr>
              <w:t>LD</w:t>
            </w:r>
            <w:r>
              <w:rPr>
                <w:rFonts w:hint="default" w:ascii="Times New Roman" w:hAnsi="Times New Roman" w:eastAsia="宋体" w:cs="Times New Roman"/>
                <w:color w:val="auto"/>
                <w:szCs w:val="24"/>
                <w:highlight w:val="none"/>
              </w:rPr>
              <w:t>PE</w:t>
            </w:r>
            <w:r>
              <w:rPr>
                <w:rFonts w:hint="default" w:ascii="Times New Roman" w:hAnsi="Times New Roman" w:eastAsia="宋体" w:cs="Times New Roman"/>
                <w:color w:val="auto"/>
                <w:highlight w:val="none"/>
              </w:rPr>
              <w:t>）塑料颗粒及色母粒</w:t>
            </w:r>
            <w:r>
              <w:rPr>
                <w:rFonts w:hint="default" w:ascii="Times New Roman" w:hAnsi="Times New Roman" w:eastAsia="宋体" w:cs="Times New Roman"/>
                <w:color w:val="auto"/>
                <w:highlight w:val="none"/>
                <w:lang w:val="zh-CN"/>
              </w:rPr>
              <w:t>，粒径较大</w:t>
            </w:r>
            <w:r>
              <w:rPr>
                <w:rFonts w:hint="default" w:ascii="Times New Roman" w:hAnsi="Times New Roman" w:eastAsia="宋体" w:cs="Times New Roman"/>
                <w:color w:val="auto"/>
                <w:highlight w:val="none"/>
              </w:rPr>
              <w:t>，均</w:t>
            </w:r>
            <w:r>
              <w:rPr>
                <w:rFonts w:hint="default" w:ascii="Times New Roman" w:hAnsi="Times New Roman" w:eastAsia="宋体" w:cs="Times New Roman"/>
                <w:color w:val="auto"/>
                <w:highlight w:val="none"/>
                <w:lang w:val="zh-CN"/>
              </w:rPr>
              <w:t>采用塑料袋装贮存，在投料过程不会产生粉尘。且</w:t>
            </w:r>
            <w:r>
              <w:rPr>
                <w:rFonts w:hint="default" w:ascii="Times New Roman" w:hAnsi="Times New Roman" w:eastAsia="宋体" w:cs="Times New Roman"/>
                <w:color w:val="auto"/>
                <w:highlight w:val="none"/>
              </w:rPr>
              <w:t>生产过程中不使用增塑剂等其他助剂，</w:t>
            </w:r>
            <w:r>
              <w:rPr>
                <w:rFonts w:hint="default" w:ascii="Times New Roman" w:hAnsi="Times New Roman" w:eastAsia="宋体" w:cs="Times New Roman"/>
                <w:color w:val="auto"/>
                <w:kern w:val="0"/>
                <w:highlight w:val="none"/>
              </w:rPr>
              <w:t>不进行原料改性，</w:t>
            </w:r>
            <w:r>
              <w:rPr>
                <w:rFonts w:hint="default" w:ascii="Times New Roman" w:hAnsi="Times New Roman" w:eastAsia="宋体" w:cs="Times New Roman"/>
                <w:color w:val="auto"/>
                <w:highlight w:val="none"/>
              </w:rPr>
              <w:t>在挤出及辊压时采用螺杆式加热方式使树脂融化。根据查阅相关资料，聚乙烯的熔融温度为120℃-160℃，热分解温度为＞310℃，本项目挤出系统加热温度控制在150℃左右将聚乙烯塑料颗粒转化为熔融态。根据原料的物理性质，项目加热过程中尚未达到物料的分解温度，因此本项目加热塑化、挤出及辊压时仅有少量物料接触加热螺杆时挥发产生高密度聚乙烯单体等有机废气产生，</w:t>
            </w:r>
            <w:r>
              <w:rPr>
                <w:rFonts w:hint="default" w:ascii="Times New Roman" w:hAnsi="Times New Roman" w:eastAsia="宋体" w:cs="Times New Roman"/>
                <w:color w:val="auto"/>
                <w:szCs w:val="24"/>
                <w:highlight w:val="none"/>
                <w:lang w:val="zh-CN" w:bidi="en-US"/>
              </w:rPr>
              <w:t>在开件取件时溢出，</w:t>
            </w:r>
            <w:r>
              <w:rPr>
                <w:rFonts w:hint="default" w:ascii="Times New Roman" w:hAnsi="Times New Roman" w:eastAsia="宋体" w:cs="Times New Roman"/>
                <w:color w:val="auto"/>
                <w:highlight w:val="none"/>
              </w:rPr>
              <w:t>以非甲烷总烃计。根据</w:t>
            </w:r>
            <w:r>
              <w:rPr>
                <w:rFonts w:hint="eastAsia" w:ascii="Times New Roman" w:hAnsi="Times New Roman" w:eastAsia="宋体" w:cs="Times New Roman"/>
                <w:color w:val="auto"/>
                <w:highlight w:val="none"/>
              </w:rPr>
              <w:t>《杭州市工业源VOCs排放清单及排放特征》中</w:t>
            </w:r>
            <w:r>
              <w:rPr>
                <w:rFonts w:hint="eastAsia" w:ascii="Times New Roman" w:hAnsi="Times New Roman" w:eastAsia="宋体" w:cs="Times New Roman"/>
                <w:color w:val="auto"/>
                <w:highlight w:val="none"/>
                <w:lang w:eastAsia="zh-CN"/>
              </w:rPr>
              <w:t>塑料制品的</w:t>
            </w:r>
            <w:r>
              <w:rPr>
                <w:rFonts w:hint="eastAsia" w:ascii="Times New Roman" w:hAnsi="Times New Roman" w:eastAsia="宋体" w:cs="Times New Roman"/>
                <w:color w:val="auto"/>
                <w:highlight w:val="none"/>
              </w:rPr>
              <w:t>排放</w:t>
            </w:r>
            <w:r>
              <w:rPr>
                <w:rFonts w:hint="eastAsia" w:ascii="Times New Roman" w:hAnsi="Times New Roman" w:eastAsia="宋体" w:cs="Times New Roman"/>
                <w:color w:val="auto"/>
                <w:highlight w:val="none"/>
                <w:lang w:eastAsia="zh-CN"/>
              </w:rPr>
              <w:t>系数</w:t>
            </w:r>
            <w:r>
              <w:rPr>
                <w:rFonts w:hint="eastAsia" w:ascii="Times New Roman" w:hAnsi="Times New Roman" w:eastAsia="宋体" w:cs="Times New Roman"/>
                <w:color w:val="auto"/>
                <w:highlight w:val="none"/>
              </w:rPr>
              <w:t>为</w:t>
            </w:r>
            <w:r>
              <w:rPr>
                <w:rFonts w:hint="eastAsia" w:ascii="Times New Roman" w:hAnsi="Times New Roman" w:eastAsia="宋体" w:cs="Times New Roman"/>
                <w:color w:val="auto"/>
                <w:highlight w:val="none"/>
                <w:lang w:val="en-US" w:eastAsia="zh-CN"/>
              </w:rPr>
              <w:t>0.539kg/t.产品</w:t>
            </w:r>
            <w:r>
              <w:rPr>
                <w:rFonts w:hint="eastAsia"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本</w:t>
            </w:r>
            <w:r>
              <w:rPr>
                <w:rFonts w:hint="default" w:ascii="Times New Roman" w:hAnsi="Times New Roman" w:eastAsia="宋体" w:cs="Times New Roman"/>
                <w:color w:val="auto"/>
                <w:highlight w:val="none"/>
              </w:rPr>
              <w:t>项目</w:t>
            </w:r>
            <w:r>
              <w:rPr>
                <w:rFonts w:hint="eastAsia" w:ascii="Times New Roman" w:hAnsi="Times New Roman" w:eastAsia="宋体" w:cs="Times New Roman"/>
                <w:color w:val="auto"/>
                <w:highlight w:val="none"/>
                <w:lang w:eastAsia="zh-CN"/>
              </w:rPr>
              <w:t>预计年</w:t>
            </w:r>
            <w:r>
              <w:rPr>
                <w:rFonts w:hint="default" w:ascii="Times New Roman" w:hAnsi="Times New Roman" w:eastAsia="宋体" w:cs="Times New Roman"/>
                <w:color w:val="auto"/>
                <w:highlight w:val="none"/>
              </w:rPr>
              <w:t>产土工膜</w:t>
            </w:r>
            <w:r>
              <w:rPr>
                <w:rFonts w:hint="eastAsia" w:ascii="Times New Roman" w:hAnsi="Times New Roman" w:eastAsia="宋体" w:cs="Times New Roman"/>
                <w:color w:val="auto"/>
                <w:highlight w:val="none"/>
                <w:lang w:val="en-US" w:eastAsia="zh-CN"/>
              </w:rPr>
              <w:t>约2000t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则土工膜生产过程中非甲烷总烃产生量</w:t>
            </w:r>
            <w:r>
              <w:rPr>
                <w:rFonts w:hint="eastAsia" w:cs="Times New Roman"/>
                <w:color w:val="auto"/>
                <w:highlight w:val="none"/>
                <w:lang w:val="zh-CN"/>
              </w:rPr>
              <w:t>约</w:t>
            </w:r>
            <w:r>
              <w:rPr>
                <w:rFonts w:hint="default" w:ascii="Times New Roman" w:hAnsi="Times New Roman" w:eastAsia="宋体" w:cs="Times New Roman"/>
                <w:color w:val="auto"/>
                <w:highlight w:val="none"/>
                <w:lang w:val="zh-CN"/>
              </w:rPr>
              <w:t>为</w:t>
            </w: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078</w:t>
            </w: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lang w:val="zh-CN"/>
              </w:rPr>
              <w:t>/a</w:t>
            </w:r>
            <w:r>
              <w:rPr>
                <w:rFonts w:hint="eastAsia" w:cs="Times New Roman"/>
                <w:color w:val="auto"/>
                <w:highlight w:val="none"/>
                <w:lang w:val="zh-CN"/>
              </w:rPr>
              <w:t>。</w:t>
            </w:r>
          </w:p>
          <w:p>
            <w:pPr>
              <w:pStyle w:val="75"/>
              <w:keepNext w:val="0"/>
              <w:keepLines w:val="0"/>
              <w:pageBreakBefore w:val="0"/>
              <w:wordWrap/>
              <w:topLinePunct w:val="0"/>
              <w:autoSpaceDE/>
              <w:autoSpaceDN/>
              <w:bidi w:val="0"/>
              <w:adjustRightInd w:val="0"/>
              <w:snapToGrid w:val="0"/>
              <w:spacing w:line="356" w:lineRule="auto"/>
              <w:ind w:firstLine="480"/>
              <w:textAlignment w:val="auto"/>
              <w:outlineLvl w:val="9"/>
              <w:rPr>
                <w:rFonts w:hint="default" w:ascii="Times New Roman" w:hAnsi="Times New Roman" w:eastAsia="宋体" w:cs="Times New Roman"/>
                <w:color w:val="auto"/>
                <w:highlight w:val="none"/>
              </w:rPr>
            </w:pPr>
            <w:r>
              <w:rPr>
                <w:rFonts w:hint="eastAsia" w:cs="Times New Roman"/>
                <w:color w:val="auto"/>
                <w:kern w:val="0"/>
                <w:sz w:val="24"/>
                <w:szCs w:val="24"/>
                <w:highlight w:val="none"/>
                <w:lang w:val="zh-CN" w:eastAsia="zh-CN" w:bidi="en-US"/>
              </w:rPr>
              <w:t>由于防水板及土工膜共用一条设备生产，不可能同时生产，因此根据建设单位提供资料，项目建成后土工膜生产线</w:t>
            </w:r>
            <w:r>
              <w:rPr>
                <w:rFonts w:hint="default" w:ascii="Times New Roman" w:hAnsi="Times New Roman" w:eastAsia="宋体" w:cs="Times New Roman"/>
                <w:color w:val="auto"/>
                <w:kern w:val="0"/>
                <w:sz w:val="24"/>
                <w:szCs w:val="24"/>
                <w:highlight w:val="none"/>
                <w:lang w:val="zh-CN" w:eastAsia="zh-CN" w:bidi="en-US"/>
              </w:rPr>
              <w:t>每年生产330天，每天生产</w:t>
            </w:r>
            <w:r>
              <w:rPr>
                <w:rFonts w:hint="eastAsia" w:cs="Times New Roman"/>
                <w:color w:val="auto"/>
                <w:kern w:val="0"/>
                <w:sz w:val="24"/>
                <w:szCs w:val="24"/>
                <w:highlight w:val="none"/>
                <w:lang w:val="zh-CN" w:eastAsia="zh-CN" w:bidi="en-US"/>
              </w:rPr>
              <w:t>约</w:t>
            </w:r>
            <w:r>
              <w:rPr>
                <w:rFonts w:hint="eastAsia" w:cs="Times New Roman"/>
                <w:color w:val="auto"/>
                <w:kern w:val="0"/>
                <w:sz w:val="24"/>
                <w:szCs w:val="24"/>
                <w:highlight w:val="none"/>
                <w:lang w:val="en-US" w:eastAsia="zh-CN" w:bidi="en-US"/>
              </w:rPr>
              <w:t>3h</w:t>
            </w:r>
            <w:r>
              <w:rPr>
                <w:rFonts w:hint="default" w:ascii="Times New Roman" w:hAnsi="Times New Roman" w:eastAsia="宋体" w:cs="Times New Roman"/>
                <w:color w:val="auto"/>
                <w:kern w:val="0"/>
                <w:sz w:val="24"/>
                <w:szCs w:val="24"/>
                <w:highlight w:val="none"/>
                <w:lang w:val="zh-CN" w:eastAsia="zh-CN" w:bidi="en-US"/>
              </w:rPr>
              <w:t>，</w:t>
            </w:r>
            <w:r>
              <w:rPr>
                <w:rFonts w:hint="eastAsia" w:cs="Times New Roman"/>
                <w:color w:val="auto"/>
                <w:kern w:val="0"/>
                <w:sz w:val="24"/>
                <w:szCs w:val="24"/>
                <w:highlight w:val="none"/>
                <w:lang w:val="zh-CN" w:eastAsia="zh-CN" w:bidi="en-US"/>
              </w:rPr>
              <w:t>年生产</w:t>
            </w:r>
            <w:r>
              <w:rPr>
                <w:rFonts w:hint="eastAsia" w:cs="Times New Roman"/>
                <w:color w:val="auto"/>
                <w:kern w:val="0"/>
                <w:sz w:val="24"/>
                <w:szCs w:val="24"/>
                <w:highlight w:val="none"/>
                <w:lang w:val="en-US" w:eastAsia="zh-CN" w:bidi="en-US"/>
              </w:rPr>
              <w:t>990h。</w:t>
            </w:r>
          </w:p>
          <w:p>
            <w:pPr>
              <w:pStyle w:val="75"/>
              <w:ind w:firstLine="480"/>
              <w:rPr>
                <w:rFonts w:hint="default" w:ascii="Times New Roman" w:hAnsi="Times New Roman" w:eastAsia="宋体" w:cs="Times New Roman"/>
                <w:color w:val="auto"/>
                <w:kern w:val="0"/>
                <w:sz w:val="24"/>
                <w:szCs w:val="24"/>
                <w:highlight w:val="none"/>
                <w:lang w:val="zh-CN" w:eastAsia="zh-CN" w:bidi="en-US"/>
              </w:rPr>
            </w:pPr>
            <w:r>
              <w:rPr>
                <w:rFonts w:hint="eastAsia" w:ascii="Times New Roman" w:hAnsi="Times New Roman" w:eastAsia="宋体" w:cs="Times New Roman"/>
                <w:color w:val="auto"/>
                <w:szCs w:val="24"/>
                <w:highlight w:val="none"/>
                <w:lang w:eastAsia="zh-CN" w:bidi="en-US"/>
              </w:rPr>
              <w:t>本环评</w:t>
            </w:r>
            <w:r>
              <w:rPr>
                <w:rFonts w:hint="default" w:ascii="Times New Roman" w:hAnsi="Times New Roman" w:eastAsia="宋体" w:cs="Times New Roman"/>
                <w:color w:val="auto"/>
                <w:szCs w:val="24"/>
                <w:highlight w:val="none"/>
                <w:lang w:bidi="en-US"/>
              </w:rPr>
              <w:t>提出</w:t>
            </w:r>
            <w:r>
              <w:rPr>
                <w:rFonts w:hint="eastAsia" w:ascii="Times New Roman" w:hAnsi="Times New Roman" w:eastAsia="宋体" w:cs="Times New Roman"/>
                <w:color w:val="auto"/>
                <w:szCs w:val="24"/>
                <w:highlight w:val="none"/>
                <w:lang w:eastAsia="zh-CN" w:bidi="en-US"/>
              </w:rPr>
              <w:t>在</w:t>
            </w:r>
            <w:r>
              <w:rPr>
                <w:rFonts w:hint="eastAsia" w:cs="Times New Roman"/>
                <w:color w:val="auto"/>
                <w:szCs w:val="24"/>
                <w:highlight w:val="none"/>
                <w:lang w:eastAsia="zh-CN" w:bidi="en-US"/>
              </w:rPr>
              <w:t>新增的</w:t>
            </w:r>
            <w:r>
              <w:rPr>
                <w:rFonts w:hint="default" w:ascii="Times New Roman" w:hAnsi="Times New Roman" w:eastAsia="宋体" w:cs="Times New Roman"/>
                <w:color w:val="auto"/>
                <w:szCs w:val="24"/>
                <w:highlight w:val="none"/>
                <w:lang w:bidi="en-US"/>
              </w:rPr>
              <w:t>土工膜</w:t>
            </w:r>
            <w:r>
              <w:rPr>
                <w:rFonts w:hint="default" w:ascii="Times New Roman" w:hAnsi="Times New Roman" w:eastAsia="宋体" w:cs="Times New Roman"/>
                <w:color w:val="auto"/>
                <w:szCs w:val="24"/>
                <w:highlight w:val="none"/>
                <w:lang w:val="en-US" w:bidi="en-US"/>
              </w:rPr>
              <w:t>/防水板生产线</w:t>
            </w:r>
            <w:r>
              <w:rPr>
                <w:rFonts w:hint="eastAsia" w:cs="Times New Roman"/>
                <w:color w:val="auto"/>
                <w:szCs w:val="24"/>
                <w:highlight w:val="none"/>
                <w:lang w:val="en-US" w:eastAsia="zh-CN" w:bidi="en-US"/>
              </w:rPr>
              <w:t>挤出机</w:t>
            </w:r>
            <w:r>
              <w:rPr>
                <w:rFonts w:hint="default" w:ascii="Times New Roman" w:hAnsi="Times New Roman" w:eastAsia="宋体" w:cs="Times New Roman"/>
                <w:color w:val="auto"/>
                <w:szCs w:val="24"/>
                <w:highlight w:val="none"/>
                <w:lang w:bidi="en-US"/>
              </w:rPr>
              <w:t>上方设置半密闭集气罩对生产过程产生的废气进行收集，</w:t>
            </w:r>
            <w:r>
              <w:rPr>
                <w:rFonts w:hint="default" w:ascii="Times New Roman" w:hAnsi="Times New Roman" w:eastAsia="宋体" w:cs="Times New Roman"/>
                <w:color w:val="auto"/>
                <w:highlight w:val="none"/>
              </w:rPr>
              <w:t>集气罩投影面积应大于有机废气排放口的排放面积，废气经收集后一起进入</w:t>
            </w:r>
            <w:r>
              <w:rPr>
                <w:rFonts w:hint="eastAsia" w:ascii="Times New Roman" w:hAnsi="Times New Roman" w:eastAsia="宋体" w:cs="Times New Roman"/>
                <w:color w:val="auto"/>
                <w:highlight w:val="none"/>
                <w:lang w:eastAsia="zh-CN"/>
              </w:rPr>
              <w:t>原项目已设</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活性炭吸附净化装置处理，废气净化装置配套的引风机风量为</w:t>
            </w:r>
            <w:r>
              <w:rPr>
                <w:rFonts w:hint="eastAsia" w:cs="Times New Roman"/>
                <w:color w:val="auto"/>
                <w:highlight w:val="none"/>
                <w:lang w:val="en-US" w:eastAsia="zh-CN"/>
              </w:rPr>
              <w:t>100</w:t>
            </w:r>
            <w:r>
              <w:rPr>
                <w:rFonts w:hint="default" w:ascii="Times New Roman" w:hAnsi="Times New Roman" w:eastAsia="宋体" w:cs="Times New Roman"/>
                <w:color w:val="auto"/>
                <w:highlight w:val="none"/>
                <w:lang w:val="en-US"/>
              </w:rPr>
              <w:t>00</w:t>
            </w:r>
            <w:r>
              <w:rPr>
                <w:rFonts w:hint="default" w:ascii="Times New Roman" w:hAnsi="Times New Roman" w:eastAsia="宋体" w:cs="Times New Roman"/>
                <w:color w:val="auto"/>
                <w:highlight w:val="none"/>
              </w:rPr>
              <w:t>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/h，根据《排放源统计调查产排污核算方法和系数手册》，</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活性炭吸附净化装置对有机废气中各污染物的去除效率一般在</w:t>
            </w:r>
            <w:r>
              <w:rPr>
                <w:rFonts w:hint="eastAsia" w:cs="Times New Roman"/>
                <w:color w:val="auto"/>
                <w:highlight w:val="none"/>
                <w:lang w:val="en-US" w:eastAsia="zh-CN"/>
              </w:rPr>
              <w:t>24</w:t>
            </w:r>
            <w:r>
              <w:rPr>
                <w:rFonts w:hint="default" w:ascii="Times New Roman" w:hAnsi="Times New Roman" w:eastAsia="宋体" w:cs="Times New Roman"/>
                <w:color w:val="auto"/>
                <w:highlight w:val="none"/>
                <w:lang w:val="en-US"/>
              </w:rPr>
              <w:t>%，</w:t>
            </w:r>
            <w:r>
              <w:rPr>
                <w:rFonts w:hint="default" w:ascii="Times New Roman" w:hAnsi="Times New Roman" w:eastAsia="宋体" w:cs="Times New Roman"/>
                <w:color w:val="auto"/>
                <w:szCs w:val="24"/>
                <w:highlight w:val="none"/>
                <w:lang w:val="en-US"/>
              </w:rPr>
              <w:t>UV光氧催化设备+</w:t>
            </w:r>
            <w:r>
              <w:rPr>
                <w:rFonts w:hint="default" w:ascii="Times New Roman" w:hAnsi="Times New Roman" w:eastAsia="宋体" w:cs="Times New Roman"/>
                <w:color w:val="auto"/>
                <w:highlight w:val="none"/>
              </w:rPr>
              <w:t>活性炭吸附净化装置</w:t>
            </w:r>
            <w:r>
              <w:rPr>
                <w:color w:val="auto"/>
                <w:sz w:val="24"/>
                <w:highlight w:val="none"/>
              </w:rPr>
              <w:t>对氯化氢废气基本无去除效率</w:t>
            </w:r>
            <w:r>
              <w:rPr>
                <w:rFonts w:hint="eastAsia"/>
                <w:color w:val="auto"/>
                <w:sz w:val="24"/>
                <w:highlight w:val="none"/>
              </w:rPr>
              <w:t>。</w:t>
            </w:r>
            <w:r>
              <w:rPr>
                <w:rFonts w:hint="default" w:ascii="Times New Roman" w:hAnsi="Times New Roman" w:eastAsia="宋体" w:cs="Times New Roman"/>
                <w:color w:val="auto"/>
                <w:highlight w:val="none"/>
              </w:rPr>
              <w:t>集气罩的集气效率按</w:t>
            </w:r>
            <w:r>
              <w:rPr>
                <w:rFonts w:hint="default" w:ascii="Times New Roman" w:hAnsi="Times New Roman" w:eastAsia="宋体" w:cs="Times New Roman"/>
                <w:color w:val="auto"/>
                <w:highlight w:val="none"/>
                <w:lang w:val="en-US"/>
              </w:rPr>
              <w:t>85</w:t>
            </w:r>
            <w:r>
              <w:rPr>
                <w:rFonts w:hint="default" w:ascii="Times New Roman" w:hAnsi="Times New Roman" w:eastAsia="宋体" w:cs="Times New Roman"/>
                <w:color w:val="auto"/>
                <w:highlight w:val="none"/>
              </w:rPr>
              <w:t>%计算（通过加大集气罩的收集面积，保持集气口微负压，确保废气收集装置的收集效率在</w:t>
            </w:r>
            <w:r>
              <w:rPr>
                <w:rFonts w:hint="default" w:ascii="Times New Roman" w:hAnsi="Times New Roman" w:eastAsia="宋体" w:cs="Times New Roman"/>
                <w:color w:val="auto"/>
                <w:highlight w:val="none"/>
                <w:lang w:val="en-US"/>
              </w:rPr>
              <w:t>85</w:t>
            </w:r>
            <w:r>
              <w:rPr>
                <w:rFonts w:hint="default" w:ascii="Times New Roman" w:hAnsi="Times New Roman" w:eastAsia="宋体" w:cs="Times New Roman"/>
                <w:color w:val="auto"/>
                <w:highlight w:val="none"/>
              </w:rPr>
              <w:t>%以上）</w:t>
            </w:r>
            <w:r>
              <w:rPr>
                <w:rFonts w:hint="eastAsia" w:ascii="Times New Roman" w:hAnsi="Times New Roman" w:eastAsia="宋体" w:cs="Times New Roman"/>
                <w:color w:val="auto"/>
                <w:highlight w:val="none"/>
                <w:lang w:eastAsia="zh-CN"/>
              </w:rPr>
              <w:t>。</w:t>
            </w:r>
          </w:p>
          <w:p>
            <w:pPr>
              <w:pStyle w:val="76"/>
              <w:ind w:firstLine="482"/>
              <w:rPr>
                <w:rFonts w:hint="default" w:ascii="Times New Roman" w:hAnsi="Times New Roman" w:eastAsia="宋体" w:cs="Times New Roman"/>
                <w:color w:val="auto"/>
                <w:kern w:val="0"/>
                <w:sz w:val="24"/>
                <w:szCs w:val="24"/>
                <w:highlight w:val="none"/>
                <w:lang w:val="zh-CN" w:eastAsia="zh-CN" w:bidi="en-US"/>
              </w:rPr>
            </w:pPr>
            <w:r>
              <w:rPr>
                <w:rFonts w:hint="eastAsia" w:cs="Times New Roman"/>
                <w:color w:val="auto"/>
                <w:kern w:val="0"/>
                <w:sz w:val="24"/>
                <w:szCs w:val="24"/>
                <w:highlight w:val="none"/>
                <w:lang w:val="zh-CN" w:eastAsia="zh-CN" w:bidi="en-US"/>
              </w:rPr>
              <w:t>本项目土工膜</w:t>
            </w:r>
            <w:r>
              <w:rPr>
                <w:rFonts w:hint="default" w:ascii="Times New Roman" w:hAnsi="Times New Roman" w:eastAsia="宋体" w:cs="Times New Roman"/>
                <w:color w:val="auto"/>
                <w:kern w:val="0"/>
                <w:sz w:val="24"/>
                <w:szCs w:val="24"/>
                <w:highlight w:val="none"/>
                <w:lang w:val="zh-CN" w:eastAsia="zh-CN" w:bidi="en-US"/>
              </w:rPr>
              <w:t>生产过程中</w:t>
            </w:r>
            <w:r>
              <w:rPr>
                <w:rFonts w:hint="eastAsia" w:cs="Times New Roman"/>
                <w:color w:val="auto"/>
                <w:kern w:val="0"/>
                <w:sz w:val="24"/>
                <w:szCs w:val="24"/>
                <w:highlight w:val="none"/>
                <w:lang w:val="zh-CN" w:eastAsia="zh-CN" w:bidi="en-US"/>
              </w:rPr>
              <w:t>非甲烷总烃</w:t>
            </w:r>
            <w:r>
              <w:rPr>
                <w:rFonts w:hint="default" w:ascii="Times New Roman" w:hAnsi="Times New Roman" w:eastAsia="宋体" w:cs="Times New Roman"/>
                <w:color w:val="auto"/>
                <w:kern w:val="0"/>
                <w:sz w:val="24"/>
                <w:szCs w:val="24"/>
                <w:highlight w:val="none"/>
                <w:lang w:val="zh-CN" w:eastAsia="zh-CN" w:bidi="en-US"/>
              </w:rPr>
              <w:t>的</w:t>
            </w:r>
            <w:r>
              <w:rPr>
                <w:rFonts w:hint="eastAsia" w:ascii="Times New Roman" w:hAnsi="Times New Roman" w:cs="Times New Roman"/>
                <w:color w:val="auto"/>
                <w:kern w:val="0"/>
                <w:sz w:val="24"/>
                <w:szCs w:val="24"/>
                <w:highlight w:val="none"/>
                <w:lang w:val="zh-CN" w:eastAsia="zh-CN" w:bidi="en-US"/>
              </w:rPr>
              <w:t>有组织排放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cs="Times New Roman"/>
                <w:color w:val="auto"/>
                <w:kern w:val="0"/>
                <w:sz w:val="24"/>
                <w:szCs w:val="24"/>
                <w:highlight w:val="none"/>
                <w:lang w:val="en-US" w:eastAsia="zh-CN" w:bidi="en-US"/>
              </w:rPr>
              <w:t>0.696</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，排放速率为</w:t>
            </w:r>
            <w:r>
              <w:rPr>
                <w:rFonts w:hint="eastAsia" w:cs="Times New Roman"/>
                <w:color w:val="auto"/>
                <w:kern w:val="0"/>
                <w:sz w:val="24"/>
                <w:szCs w:val="24"/>
                <w:highlight w:val="none"/>
                <w:lang w:val="en-US" w:eastAsia="zh-CN" w:bidi="en-US"/>
              </w:rPr>
              <w:t>0.703kg/h</w:t>
            </w:r>
            <w:r>
              <w:rPr>
                <w:rFonts w:hint="eastAsia" w:cs="Times New Roman"/>
                <w:color w:val="auto"/>
                <w:kern w:val="0"/>
                <w:sz w:val="24"/>
                <w:szCs w:val="24"/>
                <w:highlight w:val="none"/>
                <w:lang w:val="zh-CN" w:eastAsia="zh-CN" w:bidi="en-US"/>
              </w:rPr>
              <w:t>，排放浓度为</w:t>
            </w:r>
            <w:r>
              <w:rPr>
                <w:rFonts w:hint="eastAsia" w:cs="Times New Roman"/>
                <w:color w:val="auto"/>
                <w:kern w:val="0"/>
                <w:sz w:val="24"/>
                <w:szCs w:val="24"/>
                <w:highlight w:val="none"/>
                <w:lang w:val="en-US" w:eastAsia="zh-CN" w:bidi="en-US"/>
              </w:rPr>
              <w:t>70.3mg/m</w:t>
            </w:r>
            <w:r>
              <w:rPr>
                <w:rFonts w:hint="eastAsia" w:cs="Times New Roman"/>
                <w:color w:val="auto"/>
                <w:kern w:val="0"/>
                <w:sz w:val="24"/>
                <w:szCs w:val="24"/>
                <w:highlight w:val="none"/>
                <w:vertAlign w:val="superscript"/>
                <w:lang w:val="en-US" w:eastAsia="zh-CN" w:bidi="en-US"/>
              </w:rPr>
              <w:t>3</w:t>
            </w:r>
            <w:r>
              <w:rPr>
                <w:rFonts w:hint="eastAsia" w:cs="Times New Roman"/>
                <w:color w:val="auto"/>
                <w:kern w:val="0"/>
                <w:sz w:val="24"/>
                <w:szCs w:val="24"/>
                <w:highlight w:val="none"/>
                <w:lang w:val="zh-CN" w:eastAsia="zh-CN" w:bidi="en-US"/>
              </w:rPr>
              <w:t>。</w:t>
            </w:r>
          </w:p>
          <w:p>
            <w:pPr>
              <w:pStyle w:val="75"/>
              <w:ind w:firstLine="480"/>
              <w:rPr>
                <w:rFonts w:hint="eastAsia" w:ascii="Times New Roman" w:hAnsi="Times New Roman" w:eastAsia="宋体" w:cs="Times New Roman"/>
                <w:color w:val="auto"/>
                <w:kern w:val="0"/>
                <w:sz w:val="24"/>
                <w:szCs w:val="24"/>
                <w:highlight w:val="none"/>
                <w:lang w:val="en-US" w:eastAsia="zh-CN" w:bidi="en-US"/>
              </w:rPr>
            </w:pPr>
            <w:r>
              <w:rPr>
                <w:rFonts w:hint="eastAsia" w:cs="Times New Roman"/>
                <w:color w:val="auto"/>
                <w:kern w:val="0"/>
                <w:sz w:val="24"/>
                <w:szCs w:val="24"/>
                <w:highlight w:val="none"/>
                <w:lang w:val="zh-CN" w:eastAsia="zh-CN" w:bidi="en-US"/>
              </w:rPr>
              <w:t>本项目土工膜</w:t>
            </w:r>
            <w:r>
              <w:rPr>
                <w:rFonts w:hint="default" w:ascii="Times New Roman" w:hAnsi="Times New Roman" w:eastAsia="宋体" w:cs="Times New Roman"/>
                <w:color w:val="auto"/>
                <w:kern w:val="0"/>
                <w:sz w:val="24"/>
                <w:szCs w:val="24"/>
                <w:highlight w:val="none"/>
                <w:lang w:val="zh-CN" w:eastAsia="zh-CN" w:bidi="en-US"/>
              </w:rPr>
              <w:t>生产过程中</w:t>
            </w:r>
            <w:r>
              <w:rPr>
                <w:rFonts w:hint="eastAsia" w:cs="Times New Roman"/>
                <w:color w:val="auto"/>
                <w:kern w:val="0"/>
                <w:sz w:val="24"/>
                <w:szCs w:val="24"/>
                <w:highlight w:val="none"/>
                <w:lang w:val="zh-CN" w:eastAsia="zh-CN" w:bidi="en-US"/>
              </w:rPr>
              <w:t>非甲烷总烃</w:t>
            </w:r>
            <w:r>
              <w:rPr>
                <w:rFonts w:hint="default" w:ascii="Times New Roman" w:hAnsi="Times New Roman" w:eastAsia="宋体" w:cs="Times New Roman"/>
                <w:color w:val="auto"/>
                <w:kern w:val="0"/>
                <w:sz w:val="24"/>
                <w:szCs w:val="24"/>
                <w:highlight w:val="none"/>
                <w:lang w:val="zh-CN" w:eastAsia="zh-CN" w:bidi="en-US"/>
              </w:rPr>
              <w:t>的</w:t>
            </w:r>
            <w:r>
              <w:rPr>
                <w:rFonts w:hint="eastAsia" w:ascii="Times New Roman" w:hAnsi="Times New Roman" w:cs="Times New Roman"/>
                <w:color w:val="auto"/>
                <w:kern w:val="0"/>
                <w:sz w:val="24"/>
                <w:szCs w:val="24"/>
                <w:highlight w:val="none"/>
                <w:lang w:val="zh-CN" w:eastAsia="zh-CN" w:bidi="en-US"/>
              </w:rPr>
              <w:t>无组织排放</w:t>
            </w:r>
            <w:r>
              <w:rPr>
                <w:rFonts w:hint="default" w:ascii="Times New Roman" w:hAnsi="Times New Roman" w:eastAsia="宋体" w:cs="Times New Roman"/>
                <w:color w:val="auto"/>
                <w:kern w:val="0"/>
                <w:sz w:val="24"/>
                <w:szCs w:val="24"/>
                <w:highlight w:val="none"/>
                <w:lang w:val="zh-CN" w:eastAsia="zh-CN" w:bidi="en-US"/>
              </w:rPr>
              <w:t>量为</w:t>
            </w:r>
            <w:r>
              <w:rPr>
                <w:rFonts w:hint="eastAsia" w:ascii="Times New Roman" w:hAnsi="Times New Roman" w:cs="Times New Roman"/>
                <w:color w:val="auto"/>
                <w:kern w:val="0"/>
                <w:sz w:val="24"/>
                <w:szCs w:val="24"/>
                <w:highlight w:val="none"/>
                <w:lang w:val="en-US" w:eastAsia="zh-CN" w:bidi="en-US"/>
              </w:rPr>
              <w:t>0.</w:t>
            </w:r>
            <w:r>
              <w:rPr>
                <w:rFonts w:hint="eastAsia" w:cs="Times New Roman"/>
                <w:color w:val="auto"/>
                <w:kern w:val="0"/>
                <w:sz w:val="24"/>
                <w:szCs w:val="24"/>
                <w:highlight w:val="none"/>
                <w:lang w:val="en-US" w:eastAsia="zh-CN" w:bidi="en-US"/>
              </w:rPr>
              <w:t>162</w:t>
            </w:r>
            <w:r>
              <w:rPr>
                <w:rFonts w:hint="default" w:ascii="Times New Roman" w:hAnsi="Times New Roman" w:eastAsia="宋体" w:cs="Times New Roman"/>
                <w:color w:val="auto"/>
                <w:kern w:val="0"/>
                <w:sz w:val="24"/>
                <w:szCs w:val="24"/>
                <w:highlight w:val="none"/>
                <w:lang w:val="zh-CN" w:eastAsia="zh-CN" w:bidi="en-US"/>
              </w:rPr>
              <w:t>t/a</w:t>
            </w:r>
            <w:r>
              <w:rPr>
                <w:rFonts w:hint="eastAsia" w:cs="Times New Roman"/>
                <w:color w:val="auto"/>
                <w:kern w:val="0"/>
                <w:sz w:val="24"/>
                <w:szCs w:val="24"/>
                <w:highlight w:val="none"/>
                <w:lang w:val="zh-CN" w:eastAsia="zh-CN" w:bidi="en-US"/>
              </w:rPr>
              <w:t>，无组织排放速率为</w:t>
            </w:r>
            <w:r>
              <w:rPr>
                <w:rFonts w:hint="eastAsia" w:cs="Times New Roman"/>
                <w:color w:val="auto"/>
                <w:kern w:val="0"/>
                <w:sz w:val="24"/>
                <w:szCs w:val="24"/>
                <w:highlight w:val="none"/>
                <w:lang w:val="en-US" w:eastAsia="zh-CN" w:bidi="en-US"/>
              </w:rPr>
              <w:t>0.164kg/h</w:t>
            </w:r>
            <w:r>
              <w:rPr>
                <w:rFonts w:hint="eastAsia" w:cs="Times New Roman"/>
                <w:color w:val="auto"/>
                <w:kern w:val="0"/>
                <w:sz w:val="24"/>
                <w:szCs w:val="24"/>
                <w:highlight w:val="none"/>
                <w:lang w:val="zh-CN" w:eastAsia="zh-CN" w:bidi="en-US"/>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bCs/>
                <w:color w:val="auto"/>
                <w:kern w:val="0"/>
                <w:sz w:val="24"/>
                <w:szCs w:val="24"/>
                <w:highlight w:val="none"/>
                <w:lang w:val="en-US" w:eastAsia="zh-CN" w:bidi="en-US"/>
              </w:rPr>
            </w:pPr>
            <w:r>
              <w:rPr>
                <w:rFonts w:hint="eastAsia" w:cs="Times New Roman"/>
                <w:b/>
                <w:bCs/>
                <w:color w:val="auto"/>
                <w:kern w:val="0"/>
                <w:sz w:val="24"/>
                <w:szCs w:val="24"/>
                <w:highlight w:val="none"/>
                <w:lang w:val="en-US" w:eastAsia="zh-CN" w:bidi="en-US"/>
              </w:rPr>
              <w:t>③原项目废气</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val="0"/>
                <w:bCs w:val="0"/>
                <w:color w:val="auto"/>
                <w:kern w:val="0"/>
                <w:sz w:val="24"/>
                <w:szCs w:val="24"/>
                <w:highlight w:val="none"/>
                <w:lang w:val="en-US" w:eastAsia="zh-CN" w:bidi="en-US"/>
              </w:rPr>
              <w:t>根据原项目产排污情况，原项目</w:t>
            </w:r>
            <w:r>
              <w:rPr>
                <w:rFonts w:hint="default" w:ascii="Times New Roman" w:hAnsi="Times New Roman" w:eastAsia="宋体" w:cs="Times New Roman"/>
                <w:color w:val="auto"/>
                <w:kern w:val="0"/>
                <w:sz w:val="24"/>
                <w:szCs w:val="24"/>
                <w:highlight w:val="none"/>
                <w:lang w:val="en-US" w:eastAsia="zh-CN" w:bidi="en-US"/>
              </w:rPr>
              <w:t>氯化氢产生总量为</w:t>
            </w:r>
            <w:r>
              <w:rPr>
                <w:rFonts w:hint="eastAsia" w:cs="Times New Roman"/>
                <w:color w:val="auto"/>
                <w:kern w:val="0"/>
                <w:sz w:val="24"/>
                <w:szCs w:val="24"/>
                <w:highlight w:val="none"/>
                <w:lang w:val="en-US" w:eastAsia="zh-CN" w:bidi="en-US"/>
              </w:rPr>
              <w:t>0.021</w:t>
            </w:r>
            <w:r>
              <w:rPr>
                <w:rFonts w:hint="default" w:ascii="Times New Roman" w:hAnsi="Times New Roman" w:eastAsia="宋体" w:cs="Times New Roman"/>
                <w:color w:val="auto"/>
                <w:kern w:val="0"/>
                <w:sz w:val="24"/>
                <w:szCs w:val="24"/>
                <w:highlight w:val="none"/>
                <w:lang w:val="en-US" w:eastAsia="zh-CN" w:bidi="en-US"/>
              </w:rPr>
              <w:t>t/a，</w:t>
            </w:r>
            <w:r>
              <w:rPr>
                <w:rFonts w:hint="default" w:ascii="Times New Roman" w:hAnsi="Times New Roman" w:eastAsia="宋体" w:cs="Times New Roman"/>
                <w:snapToGrid/>
                <w:color w:val="auto"/>
                <w:sz w:val="24"/>
                <w:szCs w:val="24"/>
                <w:highlight w:val="none"/>
              </w:rPr>
              <w:t>氯乙烯</w:t>
            </w:r>
            <w:r>
              <w:rPr>
                <w:rFonts w:hint="default" w:ascii="Times New Roman" w:hAnsi="Times New Roman" w:eastAsia="宋体" w:cs="Times New Roman"/>
                <w:color w:val="auto"/>
                <w:sz w:val="24"/>
                <w:szCs w:val="24"/>
                <w:highlight w:val="none"/>
              </w:rPr>
              <w:t>产生总量为</w:t>
            </w:r>
            <w:r>
              <w:rPr>
                <w:rFonts w:hint="eastAsia" w:cs="Times New Roman"/>
                <w:color w:val="auto"/>
                <w:sz w:val="24"/>
                <w:szCs w:val="24"/>
                <w:highlight w:val="none"/>
                <w:lang w:val="en-US" w:eastAsia="zh-CN"/>
              </w:rPr>
              <w:t>0.045</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挥发性有机废气（以非甲烷总烃</w:t>
            </w:r>
            <w:r>
              <w:rPr>
                <w:rFonts w:hint="eastAsia" w:cs="Times New Roman"/>
                <w:color w:val="auto"/>
                <w:sz w:val="24"/>
                <w:szCs w:val="24"/>
                <w:highlight w:val="none"/>
                <w:lang w:eastAsia="zh-CN"/>
              </w:rPr>
              <w:t>表征</w:t>
            </w:r>
            <w:r>
              <w:rPr>
                <w:rFonts w:hint="default" w:ascii="Times New Roman" w:hAnsi="Times New Roman" w:eastAsia="宋体" w:cs="Times New Roman"/>
                <w:color w:val="auto"/>
                <w:sz w:val="24"/>
                <w:szCs w:val="24"/>
                <w:highlight w:val="none"/>
              </w:rPr>
              <w:t>）产生总量为</w:t>
            </w:r>
            <w:r>
              <w:rPr>
                <w:rFonts w:hint="eastAsia" w:cs="Times New Roman"/>
                <w:color w:val="auto"/>
                <w:sz w:val="24"/>
                <w:szCs w:val="24"/>
                <w:highlight w:val="none"/>
                <w:lang w:val="en-US" w:eastAsia="zh-CN"/>
              </w:rPr>
              <w:t>0.116</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2）纤维粉尘（G2-1）</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纤维粉尘有组织</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80"/>
              <w:gridCol w:w="5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ascii="Times New Roman" w:hAnsi="Times New Roman" w:cs="Times New Roman"/>
                      <w:b w:val="0"/>
                      <w:bCs/>
                      <w:color w:val="auto"/>
                      <w:spacing w:val="-10"/>
                      <w:sz w:val="21"/>
                      <w:szCs w:val="21"/>
                      <w:highlight w:val="none"/>
                      <w:vertAlign w:val="baseline"/>
                      <w:lang w:val="en-US" w:eastAsia="zh-CN"/>
                    </w:rPr>
                    <w:t>开包、精开松、粗开松、梳理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0.5</w:t>
                  </w:r>
                  <w:r>
                    <w:rPr>
                      <w:rFonts w:hint="eastAsia" w:cs="Times New Roman"/>
                      <w:b w:val="0"/>
                      <w:bCs/>
                      <w:color w:val="auto"/>
                      <w:spacing w:val="-10"/>
                      <w:w w:val="100"/>
                      <w:kern w:val="2"/>
                      <w:sz w:val="21"/>
                      <w:szCs w:val="21"/>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20</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00m</w:t>
                  </w:r>
                  <w:r>
                    <w:rPr>
                      <w:rFonts w:hint="default" w:ascii="Times New Roman" w:hAnsi="Times New Roman" w:eastAsia="宋体" w:cs="Times New Roman"/>
                      <w:b w:val="0"/>
                      <w:bCs/>
                      <w:color w:val="auto"/>
                      <w:spacing w:val="-10"/>
                      <w:w w:val="100"/>
                      <w:kern w:val="2"/>
                      <w:sz w:val="21"/>
                      <w:szCs w:val="21"/>
                      <w:highlight w:val="none"/>
                      <w:vertAlign w:val="superscript"/>
                      <w:lang w:val="en-US" w:eastAsia="zh-CN" w:bidi="ar-SA"/>
                    </w:rPr>
                    <w:t>3</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85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90</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15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0.</w:t>
                  </w:r>
                  <w:r>
                    <w:rPr>
                      <w:rFonts w:hint="eastAsia" w:ascii="Times New Roman" w:hAnsi="Times New Roman" w:cs="Times New Roman"/>
                      <w:b w:val="0"/>
                      <w:bCs/>
                      <w:color w:val="auto"/>
                      <w:spacing w:val="-10"/>
                      <w:w w:val="100"/>
                      <w:kern w:val="2"/>
                      <w:sz w:val="21"/>
                      <w:szCs w:val="21"/>
                      <w:highlight w:val="none"/>
                      <w:vertAlign w:val="baseline"/>
                      <w:lang w:val="en-US" w:eastAsia="zh-CN" w:bidi="ar-SA"/>
                    </w:rPr>
                    <w:t>4</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25</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E</w:t>
                  </w:r>
                  <w:r>
                    <w:rPr>
                      <w:rFonts w:hint="eastAsia" w:cs="Times New Roman"/>
                      <w:b w:val="0"/>
                      <w:bCs/>
                      <w:color w:val="auto"/>
                      <w:spacing w:val="-10"/>
                      <w:w w:val="100"/>
                      <w:kern w:val="2"/>
                      <w:sz w:val="21"/>
                      <w:szCs w:val="21"/>
                      <w:highlight w:val="none"/>
                      <w:vertAlign w:val="baseline"/>
                      <w:lang w:val="en-US" w:eastAsia="zh-CN" w:bidi="ar-SA"/>
                    </w:rPr>
                    <w:t>103.247488</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°、N</w:t>
                  </w:r>
                  <w:r>
                    <w:rPr>
                      <w:rFonts w:hint="eastAsia" w:cs="Times New Roman"/>
                      <w:b w:val="0"/>
                      <w:bCs/>
                      <w:color w:val="auto"/>
                      <w:spacing w:val="-10"/>
                      <w:w w:val="100"/>
                      <w:kern w:val="2"/>
                      <w:sz w:val="21"/>
                      <w:szCs w:val="21"/>
                      <w:highlight w:val="none"/>
                      <w:vertAlign w:val="baseline"/>
                      <w:lang w:val="en-US" w:eastAsia="zh-CN" w:bidi="ar-SA"/>
                    </w:rPr>
                    <w:t>25.642133</w:t>
                  </w:r>
                  <w: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3"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color w:val="auto"/>
                      <w:szCs w:val="22"/>
                      <w:highlight w:val="none"/>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排气筒出口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ascii="Times New Roman" w:hAnsi="Times New Roman" w:cs="Times New Roman"/>
                      <w:b w:val="0"/>
                      <w:bCs/>
                      <w:color w:val="auto"/>
                      <w:spacing w:val="-10"/>
                      <w:w w:val="100"/>
                      <w:kern w:val="2"/>
                      <w:sz w:val="21"/>
                      <w:szCs w:val="21"/>
                      <w:highlight w:val="none"/>
                      <w:vertAlign w:val="baseline"/>
                      <w:lang w:val="en-US" w:eastAsia="zh-CN" w:bidi="ar-SA"/>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3"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78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565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纤维粉尘无组织</w:t>
            </w:r>
            <w:r>
              <w:rPr>
                <w:rFonts w:hint="default" w:ascii="Times New Roman" w:hAnsi="Times New Roman" w:eastAsia="宋体" w:cs="Times New Roman"/>
                <w:b/>
                <w:bCs/>
                <w:color w:val="auto"/>
                <w:sz w:val="21"/>
                <w:szCs w:val="21"/>
                <w:highlight w:val="none"/>
                <w:lang w:val="en-US" w:eastAsia="zh-CN"/>
              </w:rPr>
              <w:t>排放情况</w:t>
            </w:r>
          </w:p>
          <w:tbl>
            <w:tblPr>
              <w:tblStyle w:val="22"/>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5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cs="Times New Roman"/>
                      <w:b w:val="0"/>
                      <w:bCs/>
                      <w:color w:val="auto"/>
                      <w:spacing w:val="-10"/>
                      <w:sz w:val="21"/>
                      <w:szCs w:val="21"/>
                      <w:highlight w:val="none"/>
                      <w:vertAlign w:val="baseline"/>
                      <w:lang w:val="en-US" w:eastAsia="zh-CN"/>
                    </w:rPr>
                  </w:pPr>
                  <w:r>
                    <w:rPr>
                      <w:rFonts w:hint="eastAsia" w:ascii="Times New Roman" w:hAnsi="Times New Roman" w:cs="Times New Roman"/>
                      <w:b w:val="0"/>
                      <w:bCs/>
                      <w:color w:val="auto"/>
                      <w:spacing w:val="-10"/>
                      <w:sz w:val="21"/>
                      <w:szCs w:val="21"/>
                      <w:highlight w:val="none"/>
                      <w:vertAlign w:val="baseline"/>
                      <w:lang w:val="en-US" w:eastAsia="zh-CN"/>
                    </w:rPr>
                    <w:t>开包、精开松、粗开松、梳理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无</w:t>
                  </w: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w:t>
                  </w:r>
                  <w:r>
                    <w:rPr>
                      <w:rFonts w:hint="eastAsia" w:ascii="Times New Roman" w:hAnsi="Times New Roman" w:cs="Times New Roman"/>
                      <w:b/>
                      <w:bCs w:val="0"/>
                      <w:color w:val="auto"/>
                      <w:spacing w:val="-10"/>
                      <w:sz w:val="21"/>
                      <w:szCs w:val="21"/>
                      <w:highlight w:val="none"/>
                      <w:vertAlign w:val="baseline"/>
                      <w:lang w:val="en-US" w:eastAsia="zh-CN"/>
                    </w:rPr>
                    <w:t>（</w:t>
                  </w:r>
                  <w:r>
                    <w:rPr>
                      <w:rFonts w:hint="default" w:ascii="Times New Roman" w:hAnsi="Times New Roman" w:eastAsia="宋体" w:cs="Times New Roman"/>
                      <w:b/>
                      <w:bCs w:val="0"/>
                      <w:color w:val="auto"/>
                      <w:spacing w:val="-10"/>
                      <w:sz w:val="21"/>
                      <w:szCs w:val="21"/>
                      <w:highlight w:val="none"/>
                      <w:vertAlign w:val="baseline"/>
                      <w:lang w:val="en-US" w:eastAsia="zh-CN"/>
                    </w:rPr>
                    <w:t>kg/h</w:t>
                  </w:r>
                  <w:r>
                    <w:rPr>
                      <w:rFonts w:hint="eastAsia" w:ascii="Times New Roman" w:hAnsi="Times New Roman" w:cs="Times New Roman"/>
                      <w:b/>
                      <w:bCs w:val="0"/>
                      <w:color w:val="auto"/>
                      <w:spacing w:val="-10"/>
                      <w:sz w:val="21"/>
                      <w:szCs w:val="21"/>
                      <w:highlight w:val="none"/>
                      <w:vertAlign w:val="baseline"/>
                      <w:lang w:val="en-US" w:eastAsia="zh-CN"/>
                    </w:rPr>
                    <w:t>）</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w:t>
                  </w:r>
                  <w:r>
                    <w:rPr>
                      <w:rFonts w:hint="eastAsia" w:ascii="Times New Roman" w:hAnsi="Times New Roman" w:cs="Times New Roman"/>
                      <w:b/>
                      <w:bCs w:val="0"/>
                      <w:color w:val="auto"/>
                      <w:spacing w:val="-10"/>
                      <w:sz w:val="21"/>
                      <w:szCs w:val="21"/>
                      <w:highlight w:val="none"/>
                      <w:vertAlign w:val="baseline"/>
                      <w:lang w:val="en-US" w:eastAsia="zh-CN"/>
                    </w:rPr>
                    <w:t>（t/a）</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eastAsia" w:cs="Times New Roman"/>
                      <w:b w:val="0"/>
                      <w:bCs/>
                      <w:color w:val="auto"/>
                      <w:spacing w:val="-10"/>
                      <w:w w:val="100"/>
                      <w:kern w:val="2"/>
                      <w:sz w:val="21"/>
                      <w:szCs w:val="21"/>
                      <w:highlight w:val="none"/>
                      <w:vertAlign w:val="baseline"/>
                      <w:lang w:val="en-US" w:eastAsia="zh-CN" w:bidi="ar-SA"/>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650"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6135"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w w:val="100"/>
                      <w:kern w:val="2"/>
                      <w:sz w:val="21"/>
                      <w:szCs w:val="21"/>
                      <w:highlight w:val="none"/>
                      <w:vertAlign w:val="baseline"/>
                      <w:lang w:val="en-US" w:eastAsia="zh-CN" w:bidi="ar-SA"/>
                    </w:rPr>
                    <w:t>每年一次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项目的土工布生产线在生产过程，部分环节会产生少量的纤维粉尘，纤维粉尘主要产生于开包、粗开松、精开松</w:t>
            </w:r>
            <w:r>
              <w:rPr>
                <w:rFonts w:hint="eastAsia" w:ascii="Times New Roman" w:hAnsi="Times New Roman" w:eastAsia="宋体" w:cs="Times New Roman"/>
                <w:color w:val="auto"/>
                <w:sz w:val="24"/>
                <w:szCs w:val="24"/>
                <w:highlight w:val="none"/>
                <w:lang w:eastAsia="zh-CN"/>
              </w:rPr>
              <w:t>、梳理</w:t>
            </w:r>
            <w:r>
              <w:rPr>
                <w:rFonts w:hint="default" w:ascii="Times New Roman" w:hAnsi="Times New Roman" w:eastAsia="宋体" w:cs="Times New Roman"/>
                <w:color w:val="auto"/>
                <w:sz w:val="24"/>
                <w:szCs w:val="24"/>
                <w:highlight w:val="none"/>
              </w:rPr>
              <w:t>的出口环节。</w:t>
            </w:r>
            <w:r>
              <w:rPr>
                <w:rFonts w:hint="eastAsia" w:ascii="Times New Roman" w:hAnsi="Times New Roman" w:eastAsia="宋体" w:cs="Times New Roman"/>
                <w:color w:val="auto"/>
                <w:sz w:val="24"/>
                <w:szCs w:val="24"/>
                <w:highlight w:val="none"/>
                <w:lang w:eastAsia="zh-CN"/>
              </w:rPr>
              <w:t>本</w:t>
            </w:r>
            <w:r>
              <w:rPr>
                <w:rFonts w:hint="default" w:ascii="Times New Roman" w:hAnsi="Times New Roman" w:eastAsia="宋体" w:cs="Times New Roman"/>
                <w:color w:val="auto"/>
                <w:sz w:val="24"/>
                <w:szCs w:val="24"/>
                <w:highlight w:val="none"/>
              </w:rPr>
              <w:t>项目拟在</w:t>
            </w:r>
            <w:r>
              <w:rPr>
                <w:rFonts w:hint="eastAsia" w:cs="Times New Roman"/>
                <w:color w:val="auto"/>
                <w:sz w:val="24"/>
                <w:szCs w:val="24"/>
                <w:highlight w:val="none"/>
                <w:lang w:eastAsia="zh-CN"/>
              </w:rPr>
              <w:t>生产线各产尘点上方</w:t>
            </w:r>
            <w:r>
              <w:rPr>
                <w:rFonts w:hint="default" w:ascii="Times New Roman" w:hAnsi="Times New Roman" w:eastAsia="宋体" w:cs="Times New Roman"/>
                <w:color w:val="auto"/>
                <w:sz w:val="24"/>
                <w:szCs w:val="24"/>
                <w:highlight w:val="none"/>
              </w:rPr>
              <w:t>设置集气罩，并配设一套风量为</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000m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/h的风机以及</w:t>
            </w:r>
            <w:r>
              <w:rPr>
                <w:rFonts w:hint="eastAsia"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rPr>
              <w:t>布袋除尘器，生产过程中产生的纤维粉尘经</w:t>
            </w:r>
            <w:r>
              <w:rPr>
                <w:rFonts w:hint="eastAsia" w:ascii="Times New Roman" w:hAnsi="Times New Roman" w:eastAsia="宋体" w:cs="Times New Roman"/>
                <w:color w:val="auto"/>
                <w:sz w:val="24"/>
                <w:szCs w:val="24"/>
                <w:highlight w:val="none"/>
                <w:lang w:eastAsia="zh-CN"/>
              </w:rPr>
              <w:t>集气罩收集</w:t>
            </w:r>
            <w:r>
              <w:rPr>
                <w:rFonts w:hint="default" w:ascii="Times New Roman" w:hAnsi="Times New Roman" w:eastAsia="宋体" w:cs="Times New Roman"/>
                <w:color w:val="auto"/>
                <w:sz w:val="24"/>
                <w:szCs w:val="24"/>
                <w:highlight w:val="none"/>
              </w:rPr>
              <w:t>后</w:t>
            </w:r>
            <w:r>
              <w:rPr>
                <w:rFonts w:hint="eastAsia" w:ascii="Times New Roman" w:hAnsi="Times New Roman" w:eastAsia="宋体" w:cs="Times New Roman"/>
                <w:color w:val="auto"/>
                <w:sz w:val="24"/>
                <w:szCs w:val="24"/>
                <w:highlight w:val="none"/>
                <w:lang w:eastAsia="zh-CN"/>
              </w:rPr>
              <w:t>进入</w:t>
            </w:r>
            <w:r>
              <w:rPr>
                <w:rFonts w:hint="default" w:ascii="Times New Roman" w:hAnsi="Times New Roman" w:eastAsia="宋体" w:cs="Times New Roman"/>
                <w:color w:val="auto"/>
                <w:sz w:val="24"/>
                <w:szCs w:val="24"/>
                <w:highlight w:val="none"/>
              </w:rPr>
              <w:t>布袋除尘器中，处理后由一根15m高排气筒排放。参照同类型项目，在无控制措施时，纤维粉尘的产生量</w:t>
            </w:r>
            <w:r>
              <w:rPr>
                <w:rFonts w:hint="eastAsia" w:ascii="Times New Roman" w:hAnsi="Times New Roman" w:eastAsia="宋体"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为原料的0.1%，</w:t>
            </w:r>
            <w:r>
              <w:rPr>
                <w:rFonts w:hint="eastAsia" w:ascii="Times New Roman" w:hAnsi="Times New Roman" w:eastAsia="宋体" w:cs="Times New Roman"/>
                <w:color w:val="auto"/>
                <w:sz w:val="24"/>
                <w:szCs w:val="24"/>
                <w:highlight w:val="none"/>
                <w:lang w:eastAsia="zh-CN"/>
              </w:rPr>
              <w:t>本项目原料涤纶短纤维约为</w:t>
            </w:r>
            <w:r>
              <w:rPr>
                <w:rFonts w:hint="eastAsia" w:ascii="Times New Roman" w:hAnsi="Times New Roman" w:eastAsia="宋体" w:cs="Times New Roman"/>
                <w:color w:val="auto"/>
                <w:sz w:val="24"/>
                <w:szCs w:val="24"/>
                <w:highlight w:val="none"/>
                <w:lang w:val="en-US" w:eastAsia="zh-CN"/>
              </w:rPr>
              <w:t>1600t，</w:t>
            </w:r>
            <w:r>
              <w:rPr>
                <w:rFonts w:hint="default" w:ascii="Times New Roman" w:hAnsi="Times New Roman" w:eastAsia="宋体" w:cs="Times New Roman"/>
                <w:color w:val="auto"/>
                <w:sz w:val="24"/>
                <w:szCs w:val="24"/>
                <w:highlight w:val="none"/>
              </w:rPr>
              <w:t>项目正常生产情况下，纤维粉尘产生量约为</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eastAsia="zh-CN"/>
              </w:rPr>
              <w:t>速率为</w:t>
            </w:r>
            <w:r>
              <w:rPr>
                <w:rFonts w:hint="eastAsia" w:ascii="Times New Roman" w:hAnsi="Times New Roman" w:eastAsia="宋体" w:cs="Times New Roman"/>
                <w:color w:val="auto"/>
                <w:sz w:val="24"/>
                <w:szCs w:val="24"/>
                <w:highlight w:val="none"/>
                <w:lang w:val="en-US" w:eastAsia="zh-CN"/>
              </w:rPr>
              <w:t>0.61</w:t>
            </w:r>
            <w:r>
              <w:rPr>
                <w:rFonts w:hint="default" w:ascii="Times New Roman" w:hAnsi="Times New Roman" w:eastAsia="宋体" w:cs="Times New Roman"/>
                <w:color w:val="auto"/>
                <w:sz w:val="24"/>
                <w:szCs w:val="24"/>
                <w:highlight w:val="none"/>
              </w:rPr>
              <w:t>kg/</w:t>
            </w:r>
            <w:r>
              <w:rPr>
                <w:rFonts w:hint="eastAsia"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集气罩收集率按</w:t>
            </w:r>
            <w:r>
              <w:rPr>
                <w:rFonts w:hint="eastAsia" w:cs="Times New Roman"/>
                <w:color w:val="auto"/>
                <w:sz w:val="24"/>
                <w:szCs w:val="24"/>
                <w:highlight w:val="none"/>
                <w:lang w:val="en-US" w:eastAsia="zh-CN"/>
              </w:rPr>
              <w:t>85</w:t>
            </w:r>
            <w:r>
              <w:rPr>
                <w:rFonts w:hint="default" w:ascii="Times New Roman" w:hAnsi="Times New Roman" w:eastAsia="宋体" w:cs="Times New Roman"/>
                <w:color w:val="auto"/>
                <w:sz w:val="24"/>
                <w:szCs w:val="24"/>
                <w:highlight w:val="none"/>
              </w:rPr>
              <w:t>%计，布袋除尘器的净化效率</w:t>
            </w:r>
            <w:r>
              <w:rPr>
                <w:rFonts w:hint="eastAsia" w:ascii="Times New Roman" w:hAnsi="Times New Roman" w:eastAsia="宋体" w:cs="Times New Roman"/>
                <w:color w:val="auto"/>
                <w:sz w:val="24"/>
                <w:szCs w:val="24"/>
                <w:highlight w:val="none"/>
                <w:lang w:eastAsia="zh-CN"/>
              </w:rPr>
              <w:t>取</w:t>
            </w:r>
            <w:r>
              <w:rPr>
                <w:rFonts w:hint="default" w:ascii="Times New Roman" w:hAnsi="Times New Roman" w:eastAsia="宋体" w:cs="Times New Roman"/>
                <w:color w:val="auto"/>
                <w:sz w:val="24"/>
                <w:szCs w:val="24"/>
                <w:highlight w:val="none"/>
              </w:rPr>
              <w:t>90%，则经布袋除尘器收集处理后的有组织纤维粉尘</w:t>
            </w:r>
            <w:r>
              <w:rPr>
                <w:rFonts w:hint="eastAsia" w:ascii="Times New Roman" w:hAnsi="Times New Roman" w:eastAsia="宋体" w:cs="Times New Roman"/>
                <w:color w:val="auto"/>
                <w:sz w:val="24"/>
                <w:szCs w:val="24"/>
                <w:highlight w:val="none"/>
                <w:lang w:eastAsia="zh-CN"/>
              </w:rPr>
              <w:t>排放</w:t>
            </w:r>
            <w:r>
              <w:rPr>
                <w:rFonts w:hint="default" w:ascii="Times New Roman" w:hAnsi="Times New Roman" w:eastAsia="宋体" w:cs="Times New Roman"/>
                <w:color w:val="auto"/>
                <w:sz w:val="24"/>
                <w:szCs w:val="24"/>
                <w:highlight w:val="none"/>
              </w:rPr>
              <w:t>量为0.</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rPr>
              <w:t>t/a，排放速率为0.0</w:t>
            </w:r>
            <w:r>
              <w:rPr>
                <w:rFonts w:hint="eastAsia" w:ascii="Times New Roman" w:hAnsi="Times New Roman" w:eastAsia="宋体" w:cs="Times New Roman"/>
                <w:color w:val="auto"/>
                <w:sz w:val="24"/>
                <w:szCs w:val="24"/>
                <w:highlight w:val="none"/>
                <w:lang w:val="en-US" w:eastAsia="zh-CN"/>
              </w:rPr>
              <w:t>5</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kg/h，排放浓度为</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rPr>
              <w:t>颗粒物</w:t>
            </w:r>
            <w:r>
              <w:rPr>
                <w:rFonts w:hint="eastAsia" w:ascii="Times New Roman" w:hAnsi="Times New Roman" w:cs="Times New Roman"/>
                <w:color w:val="auto"/>
                <w:sz w:val="24"/>
                <w:szCs w:val="24"/>
                <w:highlight w:val="none"/>
                <w:lang w:eastAsia="zh-CN"/>
              </w:rPr>
              <w:t>排放浓度及排放速率能</w:t>
            </w:r>
            <w:r>
              <w:rPr>
                <w:rFonts w:hint="default" w:ascii="Times New Roman" w:hAnsi="Times New Roman" w:cs="Times New Roman"/>
                <w:color w:val="auto"/>
                <w:sz w:val="24"/>
                <w:szCs w:val="24"/>
                <w:highlight w:val="none"/>
              </w:rPr>
              <w:t>满足《大气污染物综合排放标准》（GB16297-1996）二级排放限值，即颗粒物排放浓度≤120mg/m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、排放速率≤1.75kg/h</w:t>
            </w:r>
            <w:r>
              <w:rPr>
                <w:rFonts w:hint="eastAsia"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未被集气罩收集处理的无组织纤维粉尘，在车间内无组织扩散，经过车间墙体阻隔，绝大部分沉降于车间内，少量排至外环境，排放量为</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t/a，0.0</w:t>
            </w:r>
            <w:r>
              <w:rPr>
                <w:rFonts w:hint="eastAsia" w:cs="Times New Roman"/>
                <w:color w:val="auto"/>
                <w:sz w:val="24"/>
                <w:szCs w:val="24"/>
                <w:highlight w:val="none"/>
                <w:lang w:val="en-US" w:eastAsia="zh-CN"/>
              </w:rPr>
              <w:t>91</w:t>
            </w:r>
            <w:r>
              <w:rPr>
                <w:rFonts w:hint="default" w:ascii="Times New Roman" w:hAnsi="Times New Roman" w:eastAsia="宋体" w:cs="Times New Roman"/>
                <w:color w:val="auto"/>
                <w:sz w:val="24"/>
                <w:szCs w:val="24"/>
                <w:highlight w:val="none"/>
              </w:rPr>
              <w:t>kg/h。</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4</w:t>
            </w:r>
            <w:r>
              <w:rPr>
                <w:rFonts w:hint="eastAsia"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破碎</w:t>
            </w:r>
            <w:r>
              <w:rPr>
                <w:rFonts w:hint="default" w:ascii="Times New Roman" w:hAnsi="Times New Roman" w:eastAsia="宋体" w:cs="Times New Roman"/>
                <w:b/>
                <w:color w:val="auto"/>
                <w:highlight w:val="none"/>
              </w:rPr>
              <w:t>粉尘</w:t>
            </w:r>
            <w:r>
              <w:rPr>
                <w:rFonts w:hint="eastAsia" w:ascii="Times New Roman" w:hAnsi="Times New Roman" w:eastAsia="宋体" w:cs="Times New Roman"/>
                <w:b/>
                <w:color w:val="auto"/>
                <w:highlight w:val="none"/>
                <w:lang w:eastAsia="zh-CN"/>
              </w:rPr>
              <w:t>（</w:t>
            </w:r>
            <w:r>
              <w:rPr>
                <w:rFonts w:hint="eastAsia" w:ascii="Times New Roman" w:hAnsi="Times New Roman" w:eastAsia="宋体" w:cs="Times New Roman"/>
                <w:b/>
                <w:color w:val="auto"/>
                <w:highlight w:val="none"/>
                <w:lang w:val="en-US" w:eastAsia="zh-CN"/>
              </w:rPr>
              <w:t>G1-</w:t>
            </w:r>
            <w:r>
              <w:rPr>
                <w:rFonts w:hint="eastAsia" w:cs="Times New Roman"/>
                <w:b/>
                <w:color w:val="auto"/>
                <w:highlight w:val="none"/>
                <w:lang w:val="en-US" w:eastAsia="zh-CN"/>
              </w:rPr>
              <w:t>6</w:t>
            </w:r>
            <w:r>
              <w:rPr>
                <w:rFonts w:hint="eastAsia" w:ascii="Times New Roman" w:hAnsi="Times New Roman" w:eastAsia="宋体" w:cs="Times New Roman"/>
                <w:b/>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zh-CN" w:eastAsia="zh-CN" w:bidi="ar-SA"/>
              </w:rPr>
              <w:t>项目土工膜及</w:t>
            </w:r>
            <w:r>
              <w:rPr>
                <w:rFonts w:hint="default" w:ascii="Times New Roman" w:hAnsi="Times New Roman" w:eastAsia="宋体" w:cs="Times New Roman"/>
                <w:color w:val="auto"/>
                <w:kern w:val="2"/>
                <w:sz w:val="24"/>
                <w:szCs w:val="24"/>
                <w:highlight w:val="none"/>
                <w:lang w:val="en-US" w:eastAsia="zh-CN" w:bidi="ar-SA"/>
              </w:rPr>
              <w:t>防水板生产过程产生的</w:t>
            </w:r>
            <w:r>
              <w:rPr>
                <w:rFonts w:hint="default" w:ascii="Times New Roman" w:hAnsi="Times New Roman" w:eastAsia="宋体" w:cs="Times New Roman"/>
                <w:color w:val="auto"/>
                <w:kern w:val="2"/>
                <w:sz w:val="24"/>
                <w:szCs w:val="24"/>
                <w:highlight w:val="none"/>
                <w:lang w:val="zh-CN" w:eastAsia="zh-CN" w:bidi="ar-SA"/>
              </w:rPr>
              <w:t>边角废料及不合格产品经统一收集后暂存于项目区一般废料暂存处，达到一定量后使用项目区内的</w:t>
            </w:r>
            <w:r>
              <w:rPr>
                <w:rFonts w:hint="default" w:ascii="Times New Roman" w:hAnsi="Times New Roman" w:eastAsia="宋体" w:cs="Times New Roman"/>
                <w:color w:val="auto"/>
                <w:kern w:val="2"/>
                <w:sz w:val="24"/>
                <w:szCs w:val="24"/>
                <w:highlight w:val="none"/>
                <w:lang w:val="en-US" w:eastAsia="zh-CN" w:bidi="ar-SA"/>
              </w:rPr>
              <w:t>碎料机，破碎至粒径为3-4mm的颗粒，后</w:t>
            </w:r>
            <w:r>
              <w:rPr>
                <w:rFonts w:hint="eastAsia" w:cs="Times New Roman"/>
                <w:color w:val="auto"/>
                <w:kern w:val="2"/>
                <w:sz w:val="24"/>
                <w:szCs w:val="24"/>
                <w:highlight w:val="none"/>
                <w:lang w:val="en-US" w:eastAsia="zh-CN" w:bidi="ar-SA"/>
              </w:rPr>
              <w:t>进行外售</w:t>
            </w:r>
            <w:r>
              <w:rPr>
                <w:rFonts w:hint="default" w:ascii="Times New Roman" w:hAnsi="Times New Roman" w:eastAsia="宋体" w:cs="Times New Roman"/>
                <w:color w:val="auto"/>
                <w:kern w:val="2"/>
                <w:sz w:val="24"/>
                <w:szCs w:val="24"/>
                <w:highlight w:val="none"/>
                <w:lang w:val="en-US" w:eastAsia="zh-CN" w:bidi="ar-SA"/>
              </w:rPr>
              <w:t>，破碎过程在密闭的碎料机房内进行。</w:t>
            </w:r>
            <w:r>
              <w:rPr>
                <w:rFonts w:hint="default" w:ascii="Times New Roman" w:hAnsi="Times New Roman" w:eastAsia="宋体" w:cs="Times New Roman"/>
                <w:color w:val="auto"/>
                <w:kern w:val="2"/>
                <w:sz w:val="24"/>
                <w:szCs w:val="24"/>
                <w:highlight w:val="none"/>
                <w:lang w:val="zh-CN" w:eastAsia="zh-CN" w:bidi="ar-SA"/>
              </w:rPr>
              <w:t>粉碎后塑料颗粒粒径在3</w:t>
            </w: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zh-CN" w:eastAsia="zh-CN" w:bidi="ar-SA"/>
              </w:rPr>
              <w:t>mm之间，由于破碎颗粒较大，并且是在密闭房间内进行，产生的粉尘较少。</w:t>
            </w:r>
            <w:r>
              <w:rPr>
                <w:rFonts w:hint="eastAsia" w:cs="Times New Roman"/>
                <w:color w:val="auto"/>
                <w:kern w:val="2"/>
                <w:sz w:val="24"/>
                <w:szCs w:val="24"/>
                <w:highlight w:val="none"/>
                <w:lang w:val="zh-CN" w:eastAsia="zh-CN" w:bidi="ar-SA"/>
              </w:rPr>
              <w:t>本</w:t>
            </w:r>
            <w:r>
              <w:rPr>
                <w:rFonts w:hint="default" w:ascii="Times New Roman" w:hAnsi="Times New Roman" w:eastAsia="宋体" w:cs="Times New Roman"/>
                <w:color w:val="auto"/>
                <w:kern w:val="2"/>
                <w:sz w:val="24"/>
                <w:szCs w:val="24"/>
                <w:highlight w:val="none"/>
                <w:lang w:val="zh-CN" w:eastAsia="zh-CN" w:bidi="ar-SA"/>
              </w:rPr>
              <w:t>项目</w:t>
            </w:r>
            <w:r>
              <w:rPr>
                <w:rFonts w:hint="default" w:ascii="Times New Roman" w:hAnsi="Times New Roman" w:eastAsia="宋体" w:cs="Times New Roman"/>
                <w:color w:val="auto"/>
                <w:kern w:val="2"/>
                <w:sz w:val="24"/>
                <w:szCs w:val="24"/>
                <w:highlight w:val="none"/>
                <w:lang w:val="en-US" w:eastAsia="zh-CN" w:bidi="ar-SA"/>
              </w:rPr>
              <w:t>生产土工膜时需破碎量</w:t>
            </w:r>
            <w:r>
              <w:rPr>
                <w:rFonts w:hint="eastAsia" w:cs="Times New Roman"/>
                <w:color w:val="auto"/>
                <w:kern w:val="2"/>
                <w:sz w:val="24"/>
                <w:szCs w:val="24"/>
                <w:highlight w:val="none"/>
                <w:lang w:val="en-US" w:eastAsia="zh-CN" w:bidi="ar-SA"/>
              </w:rPr>
              <w:t>约</w:t>
            </w:r>
            <w:r>
              <w:rPr>
                <w:rFonts w:hint="default" w:ascii="Times New Roman" w:hAnsi="Times New Roman" w:eastAsia="宋体" w:cs="Times New Roman"/>
                <w:color w:val="auto"/>
                <w:kern w:val="2"/>
                <w:sz w:val="24"/>
                <w:szCs w:val="24"/>
                <w:highlight w:val="none"/>
                <w:lang w:val="en-US" w:eastAsia="zh-CN" w:bidi="ar-SA"/>
              </w:rPr>
              <w:t>为</w:t>
            </w:r>
            <w:r>
              <w:rPr>
                <w:rFonts w:hint="eastAsia"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t/a，生产防水板时需破碎量</w:t>
            </w:r>
            <w:r>
              <w:rPr>
                <w:rFonts w:hint="eastAsia" w:cs="Times New Roman"/>
                <w:color w:val="auto"/>
                <w:kern w:val="2"/>
                <w:sz w:val="24"/>
                <w:szCs w:val="24"/>
                <w:highlight w:val="none"/>
                <w:lang w:val="en-US" w:eastAsia="zh-CN" w:bidi="ar-SA"/>
              </w:rPr>
              <w:t>约</w:t>
            </w:r>
            <w:r>
              <w:rPr>
                <w:rFonts w:hint="default" w:ascii="Times New Roman" w:hAnsi="Times New Roman" w:eastAsia="宋体" w:cs="Times New Roman"/>
                <w:color w:val="auto"/>
                <w:kern w:val="2"/>
                <w:sz w:val="24"/>
                <w:szCs w:val="24"/>
                <w:highlight w:val="none"/>
                <w:lang w:val="en-US" w:eastAsia="zh-CN" w:bidi="ar-SA"/>
              </w:rPr>
              <w:t>为</w:t>
            </w:r>
            <w:r>
              <w:rPr>
                <w:rFonts w:hint="eastAsia" w:cs="Times New Roman"/>
                <w:color w:val="auto"/>
                <w:kern w:val="2"/>
                <w:sz w:val="24"/>
                <w:szCs w:val="24"/>
                <w:highlight w:val="none"/>
                <w:lang w:val="en-US" w:eastAsia="zh-CN" w:bidi="ar-SA"/>
              </w:rPr>
              <w:t>12.5</w:t>
            </w:r>
            <w:r>
              <w:rPr>
                <w:rFonts w:hint="default" w:ascii="Times New Roman" w:hAnsi="Times New Roman" w:eastAsia="宋体" w:cs="Times New Roman"/>
                <w:color w:val="auto"/>
                <w:kern w:val="2"/>
                <w:sz w:val="24"/>
                <w:szCs w:val="24"/>
                <w:highlight w:val="none"/>
                <w:lang w:val="en-US" w:eastAsia="zh-CN" w:bidi="ar-SA"/>
              </w:rPr>
              <w:t>t/a。根据李飞（废塑料预处理行业环境影响评价中常见污染物源强估算及污染治理），中国资源综合利用，2019年1月论文中可知，废旧塑料（本项目为边角废料）破碎</w:t>
            </w:r>
            <w:r>
              <w:rPr>
                <w:rFonts w:hint="default" w:ascii="Times New Roman" w:hAnsi="Times New Roman" w:eastAsia="宋体" w:cs="Times New Roman"/>
                <w:color w:val="auto"/>
                <w:kern w:val="2"/>
                <w:sz w:val="24"/>
                <w:szCs w:val="24"/>
                <w:highlight w:val="none"/>
                <w:lang w:val="zh-CN" w:eastAsia="zh-CN" w:bidi="ar-SA"/>
              </w:rPr>
              <w:t>粉尘产生量按需破碎量的</w:t>
            </w:r>
            <w:r>
              <w:rPr>
                <w:rFonts w:hint="default"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zh-CN" w:eastAsia="zh-CN" w:bidi="ar-SA"/>
              </w:rPr>
              <w:t>计，则土工膜边角料及不合格品产品破碎时</w:t>
            </w:r>
            <w:r>
              <w:rPr>
                <w:rFonts w:hint="default" w:ascii="Times New Roman" w:hAnsi="Times New Roman" w:eastAsia="宋体" w:cs="Times New Roman"/>
                <w:color w:val="auto"/>
                <w:kern w:val="2"/>
                <w:sz w:val="24"/>
                <w:szCs w:val="24"/>
                <w:highlight w:val="none"/>
                <w:lang w:val="en-US" w:eastAsia="zh-CN" w:bidi="ar-SA"/>
              </w:rPr>
              <w:t>粉尘产生总量为0.</w:t>
            </w:r>
            <w:r>
              <w:rPr>
                <w:rFonts w:hint="eastAsia"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t/a；</w:t>
            </w:r>
            <w:r>
              <w:rPr>
                <w:rFonts w:hint="default" w:ascii="Times New Roman" w:hAnsi="Times New Roman" w:eastAsia="宋体" w:cs="Times New Roman"/>
                <w:color w:val="auto"/>
                <w:kern w:val="2"/>
                <w:sz w:val="24"/>
                <w:szCs w:val="24"/>
                <w:highlight w:val="none"/>
                <w:lang w:val="zh-CN" w:eastAsia="zh-CN" w:bidi="ar-SA"/>
              </w:rPr>
              <w:t>防水板边角料及不合格品产品破碎时</w:t>
            </w:r>
            <w:r>
              <w:rPr>
                <w:rFonts w:hint="default" w:ascii="Times New Roman" w:hAnsi="Times New Roman" w:eastAsia="宋体" w:cs="Times New Roman"/>
                <w:color w:val="auto"/>
                <w:kern w:val="2"/>
                <w:sz w:val="24"/>
                <w:szCs w:val="24"/>
                <w:highlight w:val="none"/>
                <w:lang w:val="en-US" w:eastAsia="zh-CN" w:bidi="ar-SA"/>
              </w:rPr>
              <w:t>粉尘产生总量为0.</w:t>
            </w:r>
            <w:r>
              <w:rPr>
                <w:rFonts w:hint="eastAsia" w:cs="Times New Roman"/>
                <w:color w:val="auto"/>
                <w:kern w:val="2"/>
                <w:sz w:val="24"/>
                <w:szCs w:val="24"/>
                <w:highlight w:val="none"/>
                <w:lang w:val="en-US" w:eastAsia="zh-CN" w:bidi="ar-SA"/>
              </w:rPr>
              <w:t>125</w:t>
            </w:r>
            <w:r>
              <w:rPr>
                <w:rFonts w:hint="default" w:ascii="Times New Roman" w:hAnsi="Times New Roman" w:eastAsia="宋体" w:cs="Times New Roman"/>
                <w:color w:val="auto"/>
                <w:kern w:val="2"/>
                <w:sz w:val="24"/>
                <w:szCs w:val="24"/>
                <w:highlight w:val="none"/>
                <w:lang w:val="en-US" w:eastAsia="zh-CN" w:bidi="ar-SA"/>
              </w:rPr>
              <w:t>t/a；破碎粉尘产生总量为0.</w:t>
            </w:r>
            <w:r>
              <w:rPr>
                <w:rFonts w:hint="eastAsia" w:cs="Times New Roman"/>
                <w:color w:val="auto"/>
                <w:kern w:val="2"/>
                <w:sz w:val="24"/>
                <w:szCs w:val="24"/>
                <w:highlight w:val="none"/>
                <w:lang w:val="en-US" w:eastAsia="zh-CN" w:bidi="ar-SA"/>
              </w:rPr>
              <w:t>225</w:t>
            </w:r>
            <w:r>
              <w:rPr>
                <w:rFonts w:hint="default" w:ascii="Times New Roman" w:hAnsi="Times New Roman" w:eastAsia="宋体" w:cs="Times New Roman"/>
                <w:color w:val="auto"/>
                <w:kern w:val="2"/>
                <w:sz w:val="24"/>
                <w:szCs w:val="24"/>
                <w:highlight w:val="none"/>
                <w:lang w:val="en-US" w:eastAsia="zh-CN" w:bidi="ar-SA"/>
              </w:rPr>
              <w:t>t/a。本项目破碎机设置于密闭房间内，80%的粉尘经房间阻隔后沉降于地面，剩余20%的粉尘呈无组织排放。因此，破碎粉尘</w:t>
            </w:r>
            <w:r>
              <w:rPr>
                <w:rFonts w:hint="eastAsia" w:cs="Times New Roman"/>
                <w:color w:val="auto"/>
                <w:kern w:val="2"/>
                <w:sz w:val="24"/>
                <w:szCs w:val="24"/>
                <w:highlight w:val="none"/>
                <w:lang w:val="en-US" w:eastAsia="zh-CN" w:bidi="ar-SA"/>
              </w:rPr>
              <w:t>无组织</w:t>
            </w:r>
            <w:r>
              <w:rPr>
                <w:rFonts w:hint="default" w:ascii="Times New Roman" w:hAnsi="Times New Roman" w:eastAsia="宋体" w:cs="Times New Roman"/>
                <w:color w:val="auto"/>
                <w:kern w:val="2"/>
                <w:sz w:val="24"/>
                <w:szCs w:val="24"/>
                <w:highlight w:val="none"/>
                <w:lang w:val="en-US" w:eastAsia="zh-CN" w:bidi="ar-SA"/>
              </w:rPr>
              <w:t>排放量为0.0</w:t>
            </w:r>
            <w:r>
              <w:rPr>
                <w:rFonts w:hint="eastAsia" w:cs="Times New Roman"/>
                <w:color w:val="auto"/>
                <w:kern w:val="2"/>
                <w:sz w:val="24"/>
                <w:szCs w:val="24"/>
                <w:highlight w:val="none"/>
                <w:lang w:val="en-US" w:eastAsia="zh-CN" w:bidi="ar-SA"/>
              </w:rPr>
              <w:t>45</w:t>
            </w:r>
            <w:r>
              <w:rPr>
                <w:rFonts w:hint="default" w:ascii="Times New Roman" w:hAnsi="Times New Roman" w:eastAsia="宋体" w:cs="Times New Roman"/>
                <w:color w:val="auto"/>
                <w:kern w:val="2"/>
                <w:sz w:val="24"/>
                <w:szCs w:val="24"/>
                <w:highlight w:val="none"/>
                <w:lang w:val="en-US" w:eastAsia="zh-CN" w:bidi="ar-SA"/>
              </w:rPr>
              <w:t>t/a。本项目边角料及不合格产品约2天破碎一次，每次时间为6h，因此破碎粉尘排放速率为0.0</w:t>
            </w:r>
            <w:r>
              <w:rPr>
                <w:rFonts w:hint="eastAsia" w:cs="Times New Roman"/>
                <w:color w:val="auto"/>
                <w:kern w:val="2"/>
                <w:sz w:val="24"/>
                <w:szCs w:val="24"/>
                <w:highlight w:val="none"/>
                <w:lang w:val="en-US" w:eastAsia="zh-CN" w:bidi="ar-SA"/>
              </w:rPr>
              <w:t>45</w:t>
            </w:r>
            <w:r>
              <w:rPr>
                <w:rFonts w:hint="default" w:ascii="Times New Roman" w:hAnsi="Times New Roman" w:eastAsia="宋体" w:cs="Times New Roman"/>
                <w:color w:val="auto"/>
                <w:kern w:val="2"/>
                <w:sz w:val="24"/>
                <w:szCs w:val="24"/>
                <w:highlight w:val="none"/>
                <w:lang w:val="en-US" w:eastAsia="zh-CN" w:bidi="ar-SA"/>
              </w:rPr>
              <w:t>kg/h。</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5</w:t>
            </w:r>
            <w:r>
              <w:rPr>
                <w:rFonts w:hint="default" w:cs="宋体"/>
                <w:b/>
                <w:bCs/>
                <w:color w:val="auto"/>
                <w:sz w:val="24"/>
                <w:szCs w:val="24"/>
                <w:highlight w:val="none"/>
                <w:lang w:val="en-US" w:eastAsia="zh-CN"/>
              </w:rPr>
              <w:t>）异味</w:t>
            </w:r>
            <w:r>
              <w:rPr>
                <w:rFonts w:hint="eastAsia" w:cs="宋体"/>
                <w:b/>
                <w:bCs/>
                <w:color w:val="auto"/>
                <w:sz w:val="24"/>
                <w:szCs w:val="24"/>
                <w:highlight w:val="none"/>
                <w:lang w:val="en-US" w:eastAsia="zh-CN"/>
              </w:rPr>
              <w:t>（</w:t>
            </w:r>
            <w:r>
              <w:rPr>
                <w:rFonts w:hint="default" w:cs="宋体"/>
                <w:b/>
                <w:bCs/>
                <w:color w:val="auto"/>
                <w:sz w:val="24"/>
                <w:szCs w:val="24"/>
                <w:highlight w:val="none"/>
                <w:lang w:val="en-US" w:eastAsia="zh-CN"/>
              </w:rPr>
              <w:t>G</w:t>
            </w:r>
            <w:r>
              <w:rPr>
                <w:rFonts w:hint="eastAsia" w:cs="宋体"/>
                <w:b/>
                <w:bCs/>
                <w:color w:val="auto"/>
                <w:sz w:val="24"/>
                <w:szCs w:val="24"/>
                <w:highlight w:val="none"/>
                <w:lang w:val="en-US" w:eastAsia="zh-CN"/>
              </w:rPr>
              <w:t>1-3）</w:t>
            </w: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highlight w:val="none"/>
              </w:rPr>
            </w:pPr>
            <w:r>
              <w:rPr>
                <w:rFonts w:hint="default" w:ascii="Times New Roman" w:hAnsi="Times New Roman" w:eastAsia="宋体" w:cs="Times New Roman"/>
                <w:color w:val="auto"/>
                <w:sz w:val="24"/>
                <w:szCs w:val="24"/>
                <w:highlight w:val="none"/>
              </w:rPr>
              <w:t>本项目异味主要为生产车间</w:t>
            </w:r>
            <w:r>
              <w:rPr>
                <w:rFonts w:hint="default" w:ascii="Times New Roman" w:hAnsi="Times New Roman" w:eastAsia="宋体" w:cs="Times New Roman"/>
                <w:snapToGrid w:val="0"/>
                <w:color w:val="auto"/>
                <w:sz w:val="24"/>
                <w:szCs w:val="24"/>
                <w:highlight w:val="none"/>
                <w:lang w:val="zh-CN"/>
              </w:rPr>
              <w:t>熔融挤出</w:t>
            </w:r>
            <w:r>
              <w:rPr>
                <w:rFonts w:hint="default" w:ascii="Times New Roman" w:hAnsi="Times New Roman" w:eastAsia="宋体" w:cs="Times New Roman"/>
                <w:snapToGrid w:val="0"/>
                <w:color w:val="auto"/>
                <w:sz w:val="24"/>
                <w:szCs w:val="24"/>
                <w:highlight w:val="none"/>
              </w:rPr>
              <w:t>等过程</w:t>
            </w:r>
            <w:r>
              <w:rPr>
                <w:rFonts w:hint="default" w:ascii="Times New Roman" w:hAnsi="Times New Roman" w:eastAsia="宋体" w:cs="Times New Roman"/>
                <w:color w:val="auto"/>
                <w:sz w:val="24"/>
                <w:szCs w:val="24"/>
                <w:highlight w:val="none"/>
              </w:rPr>
              <w:t>，此外还包括生活垃圾等堆存过程产生的异味。本环评提出在</w:t>
            </w:r>
            <w:r>
              <w:rPr>
                <w:rFonts w:hint="eastAsia" w:cs="Times New Roman"/>
                <w:color w:val="auto"/>
                <w:sz w:val="24"/>
                <w:szCs w:val="24"/>
                <w:highlight w:val="none"/>
                <w:lang w:eastAsia="zh-CN"/>
              </w:rPr>
              <w:t>生产线挤出机</w:t>
            </w:r>
            <w:r>
              <w:rPr>
                <w:rFonts w:hint="default" w:ascii="Times New Roman" w:hAnsi="Times New Roman" w:eastAsia="宋体" w:cs="Times New Roman"/>
                <w:snapToGrid w:val="0"/>
                <w:color w:val="auto"/>
                <w:sz w:val="24"/>
                <w:szCs w:val="24"/>
                <w:highlight w:val="none"/>
              </w:rPr>
              <w:t>上方安装集气罩，因此生产过程产生的臭气与有机废气</w:t>
            </w:r>
            <w:r>
              <w:rPr>
                <w:rFonts w:hint="default" w:ascii="Times New Roman" w:hAnsi="Times New Roman" w:eastAsia="宋体" w:cs="Times New Roman"/>
                <w:color w:val="auto"/>
                <w:sz w:val="24"/>
                <w:szCs w:val="24"/>
                <w:highlight w:val="none"/>
              </w:rPr>
              <w:t>一同经集气罩收集后经UV光氧催化设备+活性炭装置处理后由排气筒排放。少量未能收集处理的臭气在生产车间内呈无组织形式排放，同时由于本项目使用的原料为新料，异味产生量很小</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臭气浓度满足</w:t>
            </w:r>
            <w:r>
              <w:rPr>
                <w:rFonts w:hint="default" w:ascii="Times New Roman" w:hAnsi="Times New Roman" w:eastAsia="宋体" w:cs="Times New Roman"/>
                <w:color w:val="auto"/>
                <w:sz w:val="24"/>
                <w:szCs w:val="24"/>
                <w:highlight w:val="none"/>
              </w:rPr>
              <w:t>《恶臭污染物排放标准》</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GB14554-93</w:t>
            </w:r>
            <w:r>
              <w:rPr>
                <w:rFonts w:hint="eastAsia" w:ascii="Times New Roman" w:hAnsi="Times New Roman" w:eastAsia="宋体" w:cs="Times New Roman"/>
                <w:color w:val="auto"/>
                <w:sz w:val="24"/>
                <w:szCs w:val="24"/>
                <w:highlight w:val="none"/>
              </w:rPr>
              <w:t>）二级（新扩改建）标准；</w:t>
            </w:r>
            <w:r>
              <w:rPr>
                <w:rFonts w:hint="default" w:ascii="Times New Roman" w:hAnsi="Times New Roman" w:eastAsia="宋体" w:cs="Times New Roman"/>
                <w:bCs/>
                <w:color w:val="auto"/>
                <w:sz w:val="24"/>
                <w:szCs w:val="24"/>
                <w:highlight w:val="none"/>
              </w:rPr>
              <w:t>生活垃圾日产日清，加强卫生管理后异味产生量较小，异味属于无组织排放。</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（2）非正常工况分析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color w:val="auto"/>
                <w:kern w:val="2"/>
                <w:sz w:val="24"/>
                <w:szCs w:val="24"/>
                <w:highlight w:val="none"/>
                <w:lang w:val="en-US" w:eastAsia="zh-CN" w:bidi="ar-SA"/>
              </w:rPr>
              <w:t>项目发生非正常排放，即废气处理设施（</w:t>
            </w:r>
            <w:r>
              <w:rPr>
                <w:rFonts w:hint="eastAsia"/>
                <w:color w:val="auto"/>
                <w:kern w:val="2"/>
                <w:sz w:val="24"/>
                <w:szCs w:val="24"/>
                <w:highlight w:val="none"/>
                <w:lang w:val="en-US" w:eastAsia="zh-CN" w:bidi="ar-SA"/>
              </w:rPr>
              <w:t>UV光氧催化+</w:t>
            </w:r>
            <w:r>
              <w:rPr>
                <w:rFonts w:hint="eastAsia" w:ascii="Times New Roman" w:hAnsi="Times New Roman"/>
                <w:color w:val="auto"/>
                <w:kern w:val="2"/>
                <w:sz w:val="24"/>
                <w:szCs w:val="24"/>
                <w:highlight w:val="none"/>
                <w:lang w:val="en-US" w:eastAsia="zh-CN" w:bidi="ar-SA"/>
              </w:rPr>
              <w:t>活性炭吸附装置</w:t>
            </w:r>
            <w:r>
              <w:rPr>
                <w:rFonts w:hint="eastAsia"/>
                <w:color w:val="auto"/>
                <w:kern w:val="2"/>
                <w:sz w:val="24"/>
                <w:szCs w:val="24"/>
                <w:highlight w:val="none"/>
                <w:lang w:val="en-US" w:eastAsia="zh-CN" w:bidi="ar-SA"/>
              </w:rPr>
              <w:t>、布袋除尘器</w:t>
            </w:r>
            <w:r>
              <w:rPr>
                <w:rFonts w:hint="default" w:ascii="Times New Roman" w:hAnsi="Times New Roman"/>
                <w:color w:val="auto"/>
                <w:kern w:val="2"/>
                <w:sz w:val="24"/>
                <w:szCs w:val="24"/>
                <w:highlight w:val="none"/>
                <w:lang w:val="en-US" w:eastAsia="zh-CN" w:bidi="ar-SA"/>
              </w:rPr>
              <w:t>）发生故障时，项目区内的废气</w:t>
            </w:r>
            <w:r>
              <w:rPr>
                <w:rFonts w:hint="eastAsia" w:ascii="Times New Roman" w:hAnsi="Times New Roman"/>
                <w:color w:val="auto"/>
                <w:kern w:val="2"/>
                <w:sz w:val="24"/>
                <w:szCs w:val="24"/>
                <w:highlight w:val="none"/>
                <w:lang w:val="en-US" w:eastAsia="zh-CN" w:bidi="ar-SA"/>
              </w:rPr>
              <w:t>处理</w:t>
            </w:r>
            <w:r>
              <w:rPr>
                <w:rFonts w:hint="default" w:ascii="Times New Roman" w:hAnsi="Times New Roman"/>
                <w:color w:val="auto"/>
                <w:kern w:val="2"/>
                <w:sz w:val="24"/>
                <w:szCs w:val="24"/>
                <w:highlight w:val="none"/>
                <w:lang w:val="en-US" w:eastAsia="zh-CN" w:bidi="ar-SA"/>
              </w:rPr>
              <w:t>效率下降甚至完全失效，</w:t>
            </w:r>
            <w:r>
              <w:rPr>
                <w:rFonts w:hint="eastAsia" w:ascii="Times New Roman" w:hAnsi="Times New Roman"/>
                <w:color w:val="auto"/>
                <w:kern w:val="2"/>
                <w:sz w:val="24"/>
                <w:szCs w:val="24"/>
                <w:highlight w:val="none"/>
                <w:lang w:val="en-US" w:eastAsia="zh-CN" w:bidi="ar-SA"/>
              </w:rPr>
              <w:t>本次环评主要考虑</w:t>
            </w:r>
            <w:r>
              <w:rPr>
                <w:rFonts w:hint="eastAsia"/>
                <w:color w:val="auto"/>
                <w:kern w:val="2"/>
                <w:sz w:val="24"/>
                <w:szCs w:val="24"/>
                <w:highlight w:val="none"/>
                <w:lang w:val="en-US" w:eastAsia="zh-CN" w:bidi="ar-SA"/>
              </w:rPr>
              <w:t>UV光氧催化+</w:t>
            </w:r>
            <w:r>
              <w:rPr>
                <w:rFonts w:hint="eastAsia" w:ascii="Times New Roman" w:hAnsi="Times New Roman"/>
                <w:color w:val="auto"/>
                <w:kern w:val="2"/>
                <w:sz w:val="24"/>
                <w:szCs w:val="24"/>
                <w:highlight w:val="none"/>
                <w:lang w:val="en-US" w:eastAsia="zh-CN" w:bidi="ar-SA"/>
              </w:rPr>
              <w:t>活性炭吸附装置处理效率降至</w:t>
            </w:r>
            <w:r>
              <w:rPr>
                <w:rFonts w:hint="eastAsia"/>
                <w:color w:val="auto"/>
                <w:kern w:val="2"/>
                <w:sz w:val="24"/>
                <w:szCs w:val="24"/>
                <w:highlight w:val="none"/>
                <w:lang w:val="en-US" w:eastAsia="zh-CN" w:bidi="ar-SA"/>
              </w:rPr>
              <w:t>0、布袋除尘器</w:t>
            </w:r>
            <w:r>
              <w:rPr>
                <w:rFonts w:hint="eastAsia" w:ascii="Times New Roman" w:hAnsi="Times New Roman"/>
                <w:color w:val="auto"/>
                <w:kern w:val="2"/>
                <w:sz w:val="24"/>
                <w:szCs w:val="24"/>
                <w:highlight w:val="none"/>
                <w:lang w:val="en-US" w:eastAsia="zh-CN" w:bidi="ar-SA"/>
              </w:rPr>
              <w:t>处理效率降至30%</w:t>
            </w:r>
            <w:r>
              <w:rPr>
                <w:rFonts w:hint="default" w:ascii="Times New Roman" w:hAnsi="Times New Roman"/>
                <w:color w:val="auto"/>
                <w:kern w:val="2"/>
                <w:sz w:val="24"/>
                <w:szCs w:val="24"/>
                <w:highlight w:val="none"/>
                <w:lang w:val="en-US" w:eastAsia="zh-CN" w:bidi="ar-SA"/>
              </w:rPr>
              <w:t>。此时</w:t>
            </w:r>
            <w:r>
              <w:rPr>
                <w:rFonts w:hint="eastAsia"/>
                <w:color w:val="auto"/>
                <w:kern w:val="2"/>
                <w:sz w:val="24"/>
                <w:szCs w:val="24"/>
                <w:highlight w:val="none"/>
                <w:lang w:val="en-US" w:eastAsia="zh-CN" w:bidi="ar-SA"/>
              </w:rPr>
              <w:t>DA001</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量为1.358t/a，排放</w:t>
            </w:r>
            <w:r>
              <w:rPr>
                <w:rFonts w:hint="default" w:ascii="Times New Roman" w:hAnsi="Times New Roman"/>
                <w:color w:val="auto"/>
                <w:kern w:val="2"/>
                <w:sz w:val="24"/>
                <w:szCs w:val="24"/>
                <w:highlight w:val="none"/>
                <w:lang w:val="en-US" w:eastAsia="zh-CN" w:bidi="ar-SA"/>
              </w:rPr>
              <w:t>速率为</w:t>
            </w:r>
            <w:r>
              <w:rPr>
                <w:rFonts w:hint="eastAsia"/>
                <w:color w:val="auto"/>
                <w:kern w:val="2"/>
                <w:sz w:val="24"/>
                <w:szCs w:val="24"/>
                <w:highlight w:val="none"/>
                <w:lang w:val="en-US" w:eastAsia="zh-CN" w:bidi="ar-SA"/>
              </w:rPr>
              <w:t>0.514</w:t>
            </w:r>
            <w:r>
              <w:rPr>
                <w:rFonts w:hint="eastAsia" w:ascii="Times New Roman" w:hAnsi="Times New Roman"/>
                <w:color w:val="auto"/>
                <w:kern w:val="2"/>
                <w:sz w:val="24"/>
                <w:szCs w:val="24"/>
                <w:highlight w:val="none"/>
                <w:lang w:val="en-US" w:eastAsia="zh-CN" w:bidi="ar-SA"/>
              </w:rPr>
              <w:t>k</w:t>
            </w:r>
            <w:r>
              <w:rPr>
                <w:rFonts w:hint="default" w:ascii="Times New Roman" w:hAnsi="Times New Roman"/>
                <w:color w:val="auto"/>
                <w:kern w:val="2"/>
                <w:sz w:val="24"/>
                <w:szCs w:val="24"/>
                <w:highlight w:val="none"/>
                <w:lang w:val="en-US" w:eastAsia="zh-CN" w:bidi="ar-SA"/>
              </w:rPr>
              <w:t>g/</w:t>
            </w:r>
            <w:r>
              <w:rPr>
                <w:rFonts w:hint="eastAsia" w:ascii="Times New Roman" w:hAnsi="Times New Roman"/>
                <w:color w:val="auto"/>
                <w:kern w:val="2"/>
                <w:sz w:val="24"/>
                <w:szCs w:val="24"/>
                <w:highlight w:val="none"/>
                <w:lang w:val="en-US" w:eastAsia="zh-CN" w:bidi="ar-SA"/>
              </w:rPr>
              <w:t>h</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51.4</w:t>
            </w:r>
            <w:r>
              <w:rPr>
                <w:rFonts w:hint="default" w:ascii="Times New Roman" w:hAnsi="Times New Roman"/>
                <w:color w:val="auto"/>
                <w:kern w:val="2"/>
                <w:sz w:val="24"/>
                <w:szCs w:val="24"/>
                <w:highlight w:val="none"/>
                <w:lang w:val="en-US" w:eastAsia="zh-CN" w:bidi="ar-SA"/>
              </w:rPr>
              <w:t>mg/</w:t>
            </w:r>
            <w:r>
              <w:rPr>
                <w:rFonts w:hint="eastAsia" w:ascii="Times New Roman" w:hAnsi="Times New Roman"/>
                <w:color w:val="auto"/>
                <w:kern w:val="2"/>
                <w:sz w:val="24"/>
                <w:szCs w:val="24"/>
                <w:highlight w:val="none"/>
                <w:lang w:val="en-US" w:eastAsia="zh-CN" w:bidi="ar-SA"/>
              </w:rPr>
              <w:t>m</w:t>
            </w:r>
            <w:r>
              <w:rPr>
                <w:rFonts w:hint="eastAsia" w:ascii="Times New Roman" w:hAnsi="Times New Roman"/>
                <w:color w:val="auto"/>
                <w:kern w:val="2"/>
                <w:sz w:val="24"/>
                <w:szCs w:val="24"/>
                <w:highlight w:val="none"/>
                <w:vertAlign w:val="superscript"/>
                <w:lang w:val="en-US" w:eastAsia="zh-CN" w:bidi="ar-SA"/>
              </w:rPr>
              <w:t>3</w:t>
            </w:r>
            <w:r>
              <w:rPr>
                <w:rFonts w:hint="eastAsia" w:ascii="Times New Roman" w:hAnsi="Times New Roman"/>
                <w:color w:val="auto"/>
                <w:kern w:val="2"/>
                <w:sz w:val="24"/>
                <w:szCs w:val="24"/>
                <w:highlight w:val="none"/>
                <w:lang w:val="en-US" w:eastAsia="zh-CN" w:bidi="ar-SA"/>
              </w:rPr>
              <w:t>；</w:t>
            </w:r>
            <w:r>
              <w:rPr>
                <w:rFonts w:hint="eastAsia"/>
                <w:color w:val="auto"/>
                <w:kern w:val="2"/>
                <w:sz w:val="24"/>
                <w:szCs w:val="24"/>
                <w:highlight w:val="none"/>
                <w:lang w:val="en-US" w:eastAsia="zh-CN" w:bidi="ar-SA"/>
              </w:rPr>
              <w:t>氯化氢</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量为0.215t/a，排放</w:t>
            </w:r>
            <w:r>
              <w:rPr>
                <w:rFonts w:hint="default" w:ascii="Times New Roman" w:hAnsi="Times New Roman"/>
                <w:color w:val="auto"/>
                <w:kern w:val="2"/>
                <w:sz w:val="24"/>
                <w:szCs w:val="24"/>
                <w:highlight w:val="none"/>
                <w:lang w:val="en-US" w:eastAsia="zh-CN" w:bidi="ar-SA"/>
              </w:rPr>
              <w:t>速率为</w:t>
            </w:r>
            <w:r>
              <w:rPr>
                <w:rFonts w:hint="eastAsia"/>
                <w:color w:val="auto"/>
                <w:kern w:val="2"/>
                <w:sz w:val="24"/>
                <w:szCs w:val="24"/>
                <w:highlight w:val="none"/>
                <w:lang w:val="en-US" w:eastAsia="zh-CN" w:bidi="ar-SA"/>
              </w:rPr>
              <w:t>0.081</w:t>
            </w:r>
            <w:r>
              <w:rPr>
                <w:rFonts w:hint="eastAsia" w:ascii="Times New Roman" w:hAnsi="Times New Roman"/>
                <w:color w:val="auto"/>
                <w:kern w:val="2"/>
                <w:sz w:val="24"/>
                <w:szCs w:val="24"/>
                <w:highlight w:val="none"/>
                <w:lang w:val="en-US" w:eastAsia="zh-CN" w:bidi="ar-SA"/>
              </w:rPr>
              <w:t>k</w:t>
            </w:r>
            <w:r>
              <w:rPr>
                <w:rFonts w:hint="default" w:ascii="Times New Roman" w:hAnsi="Times New Roman"/>
                <w:color w:val="auto"/>
                <w:kern w:val="2"/>
                <w:sz w:val="24"/>
                <w:szCs w:val="24"/>
                <w:highlight w:val="none"/>
                <w:lang w:val="en-US" w:eastAsia="zh-CN" w:bidi="ar-SA"/>
              </w:rPr>
              <w:t>g/</w:t>
            </w:r>
            <w:r>
              <w:rPr>
                <w:rFonts w:hint="eastAsia" w:ascii="Times New Roman" w:hAnsi="Times New Roman"/>
                <w:color w:val="auto"/>
                <w:kern w:val="2"/>
                <w:sz w:val="24"/>
                <w:szCs w:val="24"/>
                <w:highlight w:val="none"/>
                <w:lang w:val="en-US" w:eastAsia="zh-CN" w:bidi="ar-SA"/>
              </w:rPr>
              <w:t>h</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8.1</w:t>
            </w:r>
            <w:r>
              <w:rPr>
                <w:rFonts w:hint="default" w:ascii="Times New Roman" w:hAnsi="Times New Roman"/>
                <w:color w:val="auto"/>
                <w:kern w:val="2"/>
                <w:sz w:val="24"/>
                <w:szCs w:val="24"/>
                <w:highlight w:val="none"/>
                <w:lang w:val="en-US" w:eastAsia="zh-CN" w:bidi="ar-SA"/>
              </w:rPr>
              <w:t>mg/</w:t>
            </w:r>
            <w:r>
              <w:rPr>
                <w:rFonts w:hint="eastAsia" w:ascii="Times New Roman" w:hAnsi="Times New Roman"/>
                <w:color w:val="auto"/>
                <w:kern w:val="2"/>
                <w:sz w:val="24"/>
                <w:szCs w:val="24"/>
                <w:highlight w:val="none"/>
                <w:lang w:val="en-US" w:eastAsia="zh-CN" w:bidi="ar-SA"/>
              </w:rPr>
              <w:t>m</w:t>
            </w:r>
            <w:r>
              <w:rPr>
                <w:rFonts w:hint="eastAsia" w:ascii="Times New Roman" w:hAnsi="Times New Roman"/>
                <w:color w:val="auto"/>
                <w:kern w:val="2"/>
                <w:sz w:val="24"/>
                <w:szCs w:val="24"/>
                <w:highlight w:val="none"/>
                <w:vertAlign w:val="superscript"/>
                <w:lang w:val="en-US" w:eastAsia="zh-CN" w:bidi="ar-SA"/>
              </w:rPr>
              <w:t>3</w:t>
            </w:r>
            <w:r>
              <w:rPr>
                <w:rFonts w:hint="eastAsia" w:ascii="Times New Roman" w:hAnsi="Times New Roman"/>
                <w:color w:val="auto"/>
                <w:kern w:val="2"/>
                <w:sz w:val="24"/>
                <w:szCs w:val="24"/>
                <w:highlight w:val="none"/>
                <w:lang w:val="en-US" w:eastAsia="zh-CN" w:bidi="ar-SA"/>
              </w:rPr>
              <w:t>；氯乙烯</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量为0.279t/a，排放</w:t>
            </w:r>
            <w:r>
              <w:rPr>
                <w:rFonts w:hint="default" w:ascii="Times New Roman" w:hAnsi="Times New Roman"/>
                <w:color w:val="auto"/>
                <w:kern w:val="2"/>
                <w:sz w:val="24"/>
                <w:szCs w:val="24"/>
                <w:highlight w:val="none"/>
                <w:lang w:val="en-US" w:eastAsia="zh-CN" w:bidi="ar-SA"/>
              </w:rPr>
              <w:t>速率为</w:t>
            </w:r>
            <w:r>
              <w:rPr>
                <w:rFonts w:hint="eastAsia"/>
                <w:color w:val="auto"/>
                <w:kern w:val="2"/>
                <w:sz w:val="24"/>
                <w:szCs w:val="24"/>
                <w:highlight w:val="none"/>
                <w:lang w:val="en-US" w:eastAsia="zh-CN" w:bidi="ar-SA"/>
              </w:rPr>
              <w:t>0.106</w:t>
            </w:r>
            <w:r>
              <w:rPr>
                <w:rFonts w:hint="eastAsia" w:ascii="Times New Roman" w:hAnsi="Times New Roman"/>
                <w:color w:val="auto"/>
                <w:kern w:val="2"/>
                <w:sz w:val="24"/>
                <w:szCs w:val="24"/>
                <w:highlight w:val="none"/>
                <w:lang w:val="en-US" w:eastAsia="zh-CN" w:bidi="ar-SA"/>
              </w:rPr>
              <w:t>k</w:t>
            </w:r>
            <w:r>
              <w:rPr>
                <w:rFonts w:hint="default" w:ascii="Times New Roman" w:hAnsi="Times New Roman"/>
                <w:color w:val="auto"/>
                <w:kern w:val="2"/>
                <w:sz w:val="24"/>
                <w:szCs w:val="24"/>
                <w:highlight w:val="none"/>
                <w:lang w:val="en-US" w:eastAsia="zh-CN" w:bidi="ar-SA"/>
              </w:rPr>
              <w:t>g/</w:t>
            </w:r>
            <w:r>
              <w:rPr>
                <w:rFonts w:hint="eastAsia" w:ascii="Times New Roman" w:hAnsi="Times New Roman"/>
                <w:color w:val="auto"/>
                <w:kern w:val="2"/>
                <w:sz w:val="24"/>
                <w:szCs w:val="24"/>
                <w:highlight w:val="none"/>
                <w:lang w:val="en-US" w:eastAsia="zh-CN" w:bidi="ar-SA"/>
              </w:rPr>
              <w:t>h</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10.6</w:t>
            </w:r>
            <w:r>
              <w:rPr>
                <w:rFonts w:hint="default" w:ascii="Times New Roman" w:hAnsi="Times New Roman"/>
                <w:color w:val="auto"/>
                <w:kern w:val="2"/>
                <w:sz w:val="24"/>
                <w:szCs w:val="24"/>
                <w:highlight w:val="none"/>
                <w:lang w:val="en-US" w:eastAsia="zh-CN" w:bidi="ar-SA"/>
              </w:rPr>
              <w:t>mg/</w:t>
            </w:r>
            <w:r>
              <w:rPr>
                <w:rFonts w:hint="eastAsia" w:ascii="Times New Roman" w:hAnsi="Times New Roman"/>
                <w:color w:val="auto"/>
                <w:kern w:val="2"/>
                <w:sz w:val="24"/>
                <w:szCs w:val="24"/>
                <w:highlight w:val="none"/>
                <w:lang w:val="en-US" w:eastAsia="zh-CN" w:bidi="ar-SA"/>
              </w:rPr>
              <w:t>m</w:t>
            </w:r>
            <w:r>
              <w:rPr>
                <w:rFonts w:hint="eastAsia" w:ascii="Times New Roman" w:hAnsi="Times New Roman"/>
                <w:color w:val="auto"/>
                <w:kern w:val="2"/>
                <w:sz w:val="24"/>
                <w:szCs w:val="24"/>
                <w:highlight w:val="none"/>
                <w:vertAlign w:val="superscript"/>
                <w:lang w:val="en-US" w:eastAsia="zh-CN" w:bidi="ar-SA"/>
              </w:rPr>
              <w:t>3</w:t>
            </w:r>
            <w:r>
              <w:rPr>
                <w:rFonts w:hint="eastAsia" w:ascii="Times New Roman" w:hAnsi="Times New Roman"/>
                <w:color w:val="auto"/>
                <w:kern w:val="2"/>
                <w:sz w:val="24"/>
                <w:szCs w:val="24"/>
                <w:highlight w:val="none"/>
                <w:lang w:val="en-US" w:eastAsia="zh-CN" w:bidi="ar-SA"/>
              </w:rPr>
              <w:t>。</w:t>
            </w:r>
            <w:r>
              <w:rPr>
                <w:rFonts w:hint="eastAsia"/>
                <w:color w:val="auto"/>
                <w:kern w:val="2"/>
                <w:sz w:val="24"/>
                <w:szCs w:val="24"/>
                <w:highlight w:val="none"/>
                <w:lang w:val="en-US" w:eastAsia="zh-CN" w:bidi="ar-SA"/>
              </w:rPr>
              <w:t>DA002</w:t>
            </w:r>
            <w:r>
              <w:rPr>
                <w:rFonts w:hint="eastAsia" w:ascii="Times New Roman" w:hAnsi="Times New Roman"/>
                <w:color w:val="auto"/>
                <w:kern w:val="2"/>
                <w:sz w:val="24"/>
                <w:szCs w:val="24"/>
                <w:highlight w:val="none"/>
                <w:lang w:val="en-US" w:eastAsia="zh-CN" w:bidi="ar-SA"/>
              </w:rPr>
              <w:t>排气筒中纤维粉尘</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量为0.952t/a，排放</w:t>
            </w:r>
            <w:r>
              <w:rPr>
                <w:rFonts w:hint="default" w:ascii="Times New Roman" w:hAnsi="Times New Roman"/>
                <w:color w:val="auto"/>
                <w:kern w:val="2"/>
                <w:sz w:val="24"/>
                <w:szCs w:val="24"/>
                <w:highlight w:val="none"/>
                <w:lang w:val="en-US" w:eastAsia="zh-CN" w:bidi="ar-SA"/>
              </w:rPr>
              <w:t>速率为</w:t>
            </w:r>
            <w:r>
              <w:rPr>
                <w:rFonts w:hint="eastAsia" w:ascii="Times New Roman" w:hAnsi="Times New Roman"/>
                <w:color w:val="auto"/>
                <w:kern w:val="2"/>
                <w:sz w:val="24"/>
                <w:szCs w:val="24"/>
                <w:highlight w:val="none"/>
                <w:lang w:val="en-US" w:eastAsia="zh-CN" w:bidi="ar-SA"/>
              </w:rPr>
              <w:t>0.</w:t>
            </w:r>
            <w:r>
              <w:rPr>
                <w:rFonts w:hint="eastAsia"/>
                <w:color w:val="auto"/>
                <w:kern w:val="2"/>
                <w:sz w:val="24"/>
                <w:szCs w:val="24"/>
                <w:highlight w:val="none"/>
                <w:lang w:val="en-US" w:eastAsia="zh-CN" w:bidi="ar-SA"/>
              </w:rPr>
              <w:t>361</w:t>
            </w:r>
            <w:r>
              <w:rPr>
                <w:rFonts w:hint="eastAsia" w:ascii="Times New Roman" w:hAnsi="Times New Roman"/>
                <w:color w:val="auto"/>
                <w:kern w:val="2"/>
                <w:sz w:val="24"/>
                <w:szCs w:val="24"/>
                <w:highlight w:val="none"/>
                <w:lang w:val="en-US" w:eastAsia="zh-CN" w:bidi="ar-SA"/>
              </w:rPr>
              <w:t>k</w:t>
            </w:r>
            <w:r>
              <w:rPr>
                <w:rFonts w:hint="default" w:ascii="Times New Roman" w:hAnsi="Times New Roman"/>
                <w:color w:val="auto"/>
                <w:kern w:val="2"/>
                <w:sz w:val="24"/>
                <w:szCs w:val="24"/>
                <w:highlight w:val="none"/>
                <w:lang w:val="en-US" w:eastAsia="zh-CN" w:bidi="ar-SA"/>
              </w:rPr>
              <w:t>g/</w:t>
            </w:r>
            <w:r>
              <w:rPr>
                <w:rFonts w:hint="eastAsia" w:ascii="Times New Roman" w:hAnsi="Times New Roman"/>
                <w:color w:val="auto"/>
                <w:kern w:val="2"/>
                <w:sz w:val="24"/>
                <w:szCs w:val="24"/>
                <w:highlight w:val="none"/>
                <w:lang w:val="en-US" w:eastAsia="zh-CN" w:bidi="ar-SA"/>
              </w:rPr>
              <w:t>h</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180.5</w:t>
            </w:r>
            <w:r>
              <w:rPr>
                <w:rFonts w:hint="default" w:ascii="Times New Roman" w:hAnsi="Times New Roman"/>
                <w:color w:val="auto"/>
                <w:kern w:val="2"/>
                <w:sz w:val="24"/>
                <w:szCs w:val="24"/>
                <w:highlight w:val="none"/>
                <w:lang w:val="en-US" w:eastAsia="zh-CN" w:bidi="ar-SA"/>
              </w:rPr>
              <w:t>mg/</w:t>
            </w:r>
            <w:r>
              <w:rPr>
                <w:rFonts w:hint="eastAsia" w:ascii="Times New Roman" w:hAnsi="Times New Roman"/>
                <w:color w:val="auto"/>
                <w:kern w:val="2"/>
                <w:sz w:val="24"/>
                <w:szCs w:val="24"/>
                <w:highlight w:val="none"/>
                <w:lang w:val="en-US" w:eastAsia="zh-CN" w:bidi="ar-SA"/>
              </w:rPr>
              <w:t>m</w:t>
            </w:r>
            <w:r>
              <w:rPr>
                <w:rFonts w:hint="eastAsia" w:ascii="Times New Roman" w:hAnsi="Times New Roman"/>
                <w:color w:val="auto"/>
                <w:kern w:val="2"/>
                <w:sz w:val="24"/>
                <w:szCs w:val="24"/>
                <w:highlight w:val="none"/>
                <w:vertAlign w:val="superscript"/>
                <w:lang w:val="en-US" w:eastAsia="zh-CN" w:bidi="ar-SA"/>
              </w:rPr>
              <w:t>3</w:t>
            </w:r>
            <w:r>
              <w:rPr>
                <w:rFonts w:hint="eastAsia" w:ascii="Times New Roman" w:hAnsi="Times New Roman"/>
                <w:color w:val="auto"/>
                <w:kern w:val="2"/>
                <w:sz w:val="24"/>
                <w:szCs w:val="24"/>
                <w:highlight w:val="none"/>
                <w:lang w:val="en-US" w:eastAsia="zh-CN" w:bidi="ar-SA"/>
              </w:rPr>
              <w:t>；</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eastAsia"/>
                <w:color w:val="auto"/>
                <w:kern w:val="2"/>
                <w:sz w:val="24"/>
                <w:szCs w:val="24"/>
                <w:highlight w:val="none"/>
                <w:lang w:val="en-US" w:eastAsia="zh-CN" w:bidi="ar-SA"/>
              </w:rPr>
              <w:t>、氯化氢、氯乙烯以及纤维粉尘</w:t>
            </w:r>
            <w:r>
              <w:rPr>
                <w:rFonts w:hint="default" w:ascii="Times New Roman" w:hAnsi="Times New Roman"/>
                <w:color w:val="auto"/>
                <w:kern w:val="2"/>
                <w:sz w:val="24"/>
                <w:szCs w:val="24"/>
                <w:highlight w:val="none"/>
                <w:lang w:val="en-US" w:eastAsia="zh-CN" w:bidi="ar-SA"/>
              </w:rPr>
              <w:t>浓度大幅增加，对周围环境影响较大。</w:t>
            </w:r>
            <w:r>
              <w:rPr>
                <w:rFonts w:hint="default" w:ascii="Times New Roman" w:hAnsi="Times New Roman" w:eastAsia="Times New Roman"/>
                <w:color w:val="auto"/>
                <w:sz w:val="24"/>
                <w:szCs w:val="24"/>
                <w:highlight w:val="none"/>
                <w:lang w:val="zh-CN"/>
              </w:rPr>
              <w:t>操作人员凭操作参数的变化可以判断发生故障，企业日常进行检修，出现活性炭吸附装置故障概率低，</w:t>
            </w:r>
            <w:r>
              <w:rPr>
                <w:rFonts w:hint="eastAsia" w:ascii="Times New Roman" w:hAnsi="Times New Roman" w:eastAsia="Times New Roman"/>
                <w:color w:val="auto"/>
                <w:sz w:val="24"/>
                <w:szCs w:val="24"/>
                <w:highlight w:val="none"/>
                <w:lang w:val="zh-CN"/>
              </w:rPr>
              <w:t>发生频次按</w:t>
            </w:r>
            <w:r>
              <w:rPr>
                <w:rFonts w:hint="eastAsia" w:ascii="Times New Roman" w:hAnsi="Times New Roman" w:eastAsia="宋体"/>
                <w:color w:val="auto"/>
                <w:sz w:val="24"/>
                <w:szCs w:val="24"/>
                <w:highlight w:val="none"/>
                <w:lang w:val="en-US" w:eastAsia="zh-CN"/>
              </w:rPr>
              <w:t>1次/年计，</w:t>
            </w:r>
            <w:r>
              <w:rPr>
                <w:rFonts w:hint="default" w:ascii="Times New Roman" w:hAnsi="Times New Roman" w:eastAsia="Times New Roman"/>
                <w:color w:val="auto"/>
                <w:sz w:val="24"/>
                <w:szCs w:val="24"/>
                <w:highlight w:val="none"/>
                <w:lang w:val="zh-CN"/>
              </w:rPr>
              <w:t>单次持续时间按1小时计。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olor w:val="auto"/>
                <w:kern w:val="2"/>
                <w:sz w:val="24"/>
                <w:szCs w:val="24"/>
                <w:highlight w:val="none"/>
                <w:lang w:val="en-US" w:eastAsia="zh-CN" w:bidi="ar-SA"/>
              </w:rPr>
            </w:pPr>
            <w:r>
              <w:rPr>
                <w:rFonts w:hint="eastAsia" w:ascii="Times New Roman" w:hAnsi="Times New Roman"/>
                <w:color w:val="auto"/>
                <w:kern w:val="2"/>
                <w:sz w:val="24"/>
                <w:szCs w:val="24"/>
                <w:highlight w:val="none"/>
                <w:lang w:val="en-US" w:eastAsia="zh-CN" w:bidi="ar-SA"/>
              </w:rPr>
              <w:t>项目非正常排放条件下废气排放情况详见表4-10。</w:t>
            </w:r>
          </w:p>
          <w:p>
            <w:pPr>
              <w:pStyle w:val="9"/>
              <w:jc w:val="center"/>
              <w:rPr>
                <w:rFonts w:hint="default"/>
                <w:b/>
                <w:bCs/>
                <w:color w:val="auto"/>
                <w:sz w:val="21"/>
                <w:szCs w:val="21"/>
                <w:highlight w:val="none"/>
                <w:lang w:val="en-US" w:eastAsia="zh-CN"/>
              </w:rPr>
            </w:pPr>
            <w:r>
              <w:rPr>
                <w:rFonts w:hint="eastAsia" w:ascii="Times New Roman" w:hAnsi="Times New Roman"/>
                <w:b/>
                <w:bCs/>
                <w:color w:val="auto"/>
                <w:kern w:val="2"/>
                <w:sz w:val="21"/>
                <w:szCs w:val="21"/>
                <w:highlight w:val="none"/>
                <w:lang w:val="en-US" w:eastAsia="zh-CN" w:bidi="ar-SA"/>
              </w:rPr>
              <w:t>表4-</w:t>
            </w:r>
            <w:r>
              <w:rPr>
                <w:rFonts w:hint="eastAsia"/>
                <w:b/>
                <w:bCs/>
                <w:color w:val="auto"/>
                <w:kern w:val="2"/>
                <w:sz w:val="21"/>
                <w:szCs w:val="21"/>
                <w:highlight w:val="none"/>
                <w:lang w:val="en-US" w:eastAsia="zh-CN" w:bidi="ar-SA"/>
              </w:rPr>
              <w:t>10</w:t>
            </w:r>
            <w:r>
              <w:rPr>
                <w:rFonts w:hint="eastAsia" w:ascii="Times New Roman" w:hAnsi="Times New Roman"/>
                <w:b/>
                <w:bCs/>
                <w:color w:val="auto"/>
                <w:kern w:val="2"/>
                <w:sz w:val="21"/>
                <w:szCs w:val="21"/>
                <w:highlight w:val="none"/>
                <w:lang w:val="en-US" w:eastAsia="zh-CN" w:bidi="ar-SA"/>
              </w:rPr>
              <w:t xml:space="preserve">  项目非正常排放条件下废气排放情况一览表</w:t>
            </w:r>
          </w:p>
          <w:tbl>
            <w:tblPr>
              <w:tblStyle w:val="21"/>
              <w:tblW w:w="7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7"/>
              <w:gridCol w:w="717"/>
              <w:gridCol w:w="549"/>
              <w:gridCol w:w="650"/>
              <w:gridCol w:w="267"/>
              <w:gridCol w:w="583"/>
              <w:gridCol w:w="534"/>
              <w:gridCol w:w="716"/>
              <w:gridCol w:w="467"/>
              <w:gridCol w:w="450"/>
              <w:gridCol w:w="633"/>
              <w:gridCol w:w="567"/>
              <w:gridCol w:w="317"/>
              <w:gridCol w:w="243"/>
              <w:gridCol w:w="491"/>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系统</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71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主要</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物</w:t>
                  </w:r>
                </w:p>
              </w:tc>
              <w:tc>
                <w:tcPr>
                  <w:tcW w:w="54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废气温度</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（出口）℃</w:t>
                  </w:r>
                </w:p>
              </w:tc>
              <w:tc>
                <w:tcPr>
                  <w:tcW w:w="65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处理装置</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2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台数</w:t>
                  </w:r>
                </w:p>
              </w:tc>
              <w:tc>
                <w:tcPr>
                  <w:tcW w:w="58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处理风量（m</w:t>
                  </w:r>
                  <w:r>
                    <w:rPr>
                      <w:rFonts w:hint="default" w:ascii="Times New Roman" w:hAnsi="Times New Roman" w:eastAsia="宋体" w:cs="Times New Roman"/>
                      <w:b/>
                      <w:bCs/>
                      <w:color w:val="auto"/>
                      <w:sz w:val="18"/>
                      <w:szCs w:val="18"/>
                      <w:highlight w:val="none"/>
                      <w:vertAlign w:val="superscript"/>
                    </w:rPr>
                    <w:t>3</w:t>
                  </w:r>
                  <w:r>
                    <w:rPr>
                      <w:rFonts w:hint="default" w:ascii="Times New Roman" w:hAnsi="Times New Roman" w:eastAsia="宋体" w:cs="Times New Roman"/>
                      <w:b/>
                      <w:bCs/>
                      <w:color w:val="auto"/>
                      <w:sz w:val="18"/>
                      <w:szCs w:val="18"/>
                      <w:highlight w:val="none"/>
                    </w:rPr>
                    <w:t>/h）</w:t>
                  </w:r>
                </w:p>
              </w:tc>
              <w:tc>
                <w:tcPr>
                  <w:tcW w:w="53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效率</w:t>
                  </w:r>
                </w:p>
              </w:tc>
              <w:tc>
                <w:tcPr>
                  <w:tcW w:w="71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排放浓度mg/Nm</w:t>
                  </w:r>
                  <w:r>
                    <w:rPr>
                      <w:rFonts w:hint="default" w:ascii="Times New Roman" w:hAnsi="Times New Roman" w:eastAsia="宋体" w:cs="Times New Roman"/>
                      <w:b/>
                      <w:bCs/>
                      <w:color w:val="auto"/>
                      <w:sz w:val="18"/>
                      <w:szCs w:val="18"/>
                      <w:highlight w:val="none"/>
                      <w:vertAlign w:val="superscript"/>
                    </w:rPr>
                    <w:t>3</w:t>
                  </w:r>
                </w:p>
              </w:tc>
              <w:tc>
                <w:tcPr>
                  <w:tcW w:w="917"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工作时长</w:t>
                  </w:r>
                </w:p>
              </w:tc>
              <w:tc>
                <w:tcPr>
                  <w:tcW w:w="120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污染物排放量</w:t>
                  </w:r>
                </w:p>
              </w:tc>
              <w:tc>
                <w:tcPr>
                  <w:tcW w:w="56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烟囱(m)</w:t>
                  </w:r>
                </w:p>
              </w:tc>
              <w:tc>
                <w:tcPr>
                  <w:tcW w:w="49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浓度限值要求mg/Nm</w:t>
                  </w:r>
                  <w:r>
                    <w:rPr>
                      <w:rFonts w:hint="default" w:ascii="Times New Roman" w:hAnsi="Times New Roman" w:eastAsia="宋体" w:cs="Times New Roman"/>
                      <w:b/>
                      <w:bCs/>
                      <w:color w:val="auto"/>
                      <w:sz w:val="18"/>
                      <w:szCs w:val="18"/>
                      <w:highlight w:val="none"/>
                      <w:vertAlign w:val="superscript"/>
                    </w:rPr>
                    <w:t>3</w:t>
                  </w:r>
                </w:p>
              </w:tc>
              <w:tc>
                <w:tcPr>
                  <w:tcW w:w="33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达标</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71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54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6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2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58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p>
              </w:tc>
              <w:tc>
                <w:tcPr>
                  <w:tcW w:w="53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71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4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h/d</w:t>
                  </w:r>
                </w:p>
              </w:tc>
              <w:tc>
                <w:tcPr>
                  <w:tcW w:w="450"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d/a</w:t>
                  </w:r>
                </w:p>
              </w:tc>
              <w:tc>
                <w:tcPr>
                  <w:tcW w:w="63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kg/h</w:t>
                  </w:r>
                </w:p>
              </w:tc>
              <w:tc>
                <w:tcPr>
                  <w:tcW w:w="5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t/a</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直径</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高度</w:t>
                  </w:r>
                </w:p>
              </w:tc>
              <w:tc>
                <w:tcPr>
                  <w:tcW w:w="49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33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67" w:type="dxa"/>
                  <w:vMerge w:val="restart"/>
                  <w:noWrap w:val="0"/>
                  <w:vAlign w:val="center"/>
                </w:tcPr>
                <w:p>
                  <w:pPr>
                    <w:widowControl/>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DA001</w:t>
                  </w:r>
                  <w:r>
                    <w:rPr>
                      <w:rFonts w:hint="eastAsia" w:ascii="Times New Roman" w:hAnsi="Times New Roman" w:cs="Times New Roman"/>
                      <w:bCs/>
                      <w:color w:val="auto"/>
                      <w:sz w:val="18"/>
                      <w:szCs w:val="18"/>
                      <w:highlight w:val="none"/>
                      <w:lang w:val="en-US" w:eastAsia="zh-CN"/>
                    </w:rPr>
                    <w:t>排气筒</w:t>
                  </w:r>
                </w:p>
              </w:tc>
              <w:tc>
                <w:tcPr>
                  <w:tcW w:w="71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sz w:val="18"/>
                      <w:szCs w:val="18"/>
                      <w:highlight w:val="none"/>
                      <w:lang w:eastAsia="zh-CN"/>
                    </w:rPr>
                  </w:pPr>
                  <w:r>
                    <w:rPr>
                      <w:rFonts w:hint="eastAsia" w:cs="Times New Roman"/>
                      <w:bCs/>
                      <w:color w:val="auto"/>
                      <w:sz w:val="18"/>
                      <w:szCs w:val="18"/>
                      <w:highlight w:val="none"/>
                      <w:lang w:eastAsia="zh-CN"/>
                    </w:rPr>
                    <w:t>非甲烷总烃</w:t>
                  </w:r>
                </w:p>
              </w:tc>
              <w:tc>
                <w:tcPr>
                  <w:tcW w:w="54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25</w:t>
                  </w:r>
                </w:p>
              </w:tc>
              <w:tc>
                <w:tcPr>
                  <w:tcW w:w="650"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sz w:val="18"/>
                      <w:szCs w:val="18"/>
                      <w:highlight w:val="none"/>
                      <w:lang w:eastAsia="zh-CN"/>
                    </w:rPr>
                  </w:pPr>
                  <w:r>
                    <w:rPr>
                      <w:rFonts w:hint="eastAsia" w:cs="Times New Roman"/>
                      <w:bCs/>
                      <w:color w:val="auto"/>
                      <w:sz w:val="18"/>
                      <w:szCs w:val="18"/>
                      <w:highlight w:val="none"/>
                      <w:lang w:val="en-US" w:eastAsia="zh-CN"/>
                    </w:rPr>
                    <w:t>UV光氧催化+</w:t>
                  </w:r>
                  <w:r>
                    <w:rPr>
                      <w:rFonts w:hint="eastAsia" w:cs="Times New Roman"/>
                      <w:bCs/>
                      <w:color w:val="auto"/>
                      <w:sz w:val="18"/>
                      <w:szCs w:val="18"/>
                      <w:highlight w:val="none"/>
                      <w:lang w:eastAsia="zh-CN"/>
                    </w:rPr>
                    <w:t>活性炭</w:t>
                  </w:r>
                </w:p>
              </w:tc>
              <w:tc>
                <w:tcPr>
                  <w:tcW w:w="2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p>
              </w:tc>
              <w:tc>
                <w:tcPr>
                  <w:tcW w:w="58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10000</w:t>
                  </w:r>
                </w:p>
              </w:tc>
              <w:tc>
                <w:tcPr>
                  <w:tcW w:w="53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71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51.4</w:t>
                  </w:r>
                </w:p>
              </w:tc>
              <w:tc>
                <w:tcPr>
                  <w:tcW w:w="46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3</w:t>
                  </w:r>
                  <w:r>
                    <w:rPr>
                      <w:rFonts w:hint="eastAsia" w:cs="Times New Roman"/>
                      <w:color w:val="auto"/>
                      <w:sz w:val="18"/>
                      <w:szCs w:val="18"/>
                      <w:highlight w:val="none"/>
                      <w:lang w:val="en-US" w:eastAsia="zh-CN"/>
                    </w:rPr>
                    <w:t>3</w:t>
                  </w:r>
                  <w:r>
                    <w:rPr>
                      <w:rFonts w:hint="eastAsia" w:ascii="Times New Roman" w:hAnsi="Times New Roman" w:cs="Times New Roman"/>
                      <w:color w:val="auto"/>
                      <w:sz w:val="18"/>
                      <w:szCs w:val="18"/>
                      <w:highlight w:val="none"/>
                      <w:lang w:val="en-US" w:eastAsia="zh-CN"/>
                    </w:rPr>
                    <w:t>0</w:t>
                  </w:r>
                </w:p>
              </w:tc>
              <w:tc>
                <w:tcPr>
                  <w:tcW w:w="633"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0.514</w:t>
                  </w:r>
                </w:p>
              </w:tc>
              <w:tc>
                <w:tcPr>
                  <w:tcW w:w="567"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1.358</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0.4</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100</w:t>
                  </w:r>
                </w:p>
              </w:tc>
              <w:tc>
                <w:tcPr>
                  <w:tcW w:w="333"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67" w:type="dxa"/>
                  <w:vMerge w:val="continue"/>
                  <w:noWrap w:val="0"/>
                  <w:vAlign w:val="center"/>
                </w:tcPr>
                <w:p>
                  <w:pPr>
                    <w:widowControl/>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p>
              </w:tc>
              <w:tc>
                <w:tcPr>
                  <w:tcW w:w="7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氯乙烯</w:t>
                  </w:r>
                </w:p>
              </w:tc>
              <w:tc>
                <w:tcPr>
                  <w:tcW w:w="549"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650"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p>
              </w:tc>
              <w:tc>
                <w:tcPr>
                  <w:tcW w:w="267"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583"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534" w:type="dxa"/>
                  <w:vMerge w:val="continue"/>
                  <w:noWrap w:val="0"/>
                  <w:vAlign w:val="center"/>
                </w:tcPr>
                <w:p>
                  <w:pPr>
                    <w:adjustRightInd/>
                    <w:snapToGrid/>
                    <w:spacing w:line="240" w:lineRule="auto"/>
                    <w:ind w:firstLine="0" w:firstLineChars="0"/>
                    <w:jc w:val="center"/>
                    <w:rPr>
                      <w:rFonts w:hint="eastAsia" w:cs="Times New Roman"/>
                      <w:color w:val="auto"/>
                      <w:sz w:val="18"/>
                      <w:szCs w:val="18"/>
                      <w:highlight w:val="none"/>
                      <w:lang w:val="en-US" w:eastAsia="zh-CN"/>
                    </w:rPr>
                  </w:pPr>
                </w:p>
              </w:tc>
              <w:tc>
                <w:tcPr>
                  <w:tcW w:w="716"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10.6</w:t>
                  </w:r>
                </w:p>
              </w:tc>
              <w:tc>
                <w:tcPr>
                  <w:tcW w:w="467" w:type="dxa"/>
                  <w:noWrap w:val="0"/>
                  <w:vAlign w:val="center"/>
                </w:tcPr>
                <w:p>
                  <w:pPr>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w:t>
                  </w:r>
                  <w:r>
                    <w:rPr>
                      <w:rFonts w:hint="eastAsia" w:cs="Times New Roman"/>
                      <w:color w:val="auto"/>
                      <w:sz w:val="18"/>
                      <w:szCs w:val="18"/>
                      <w:highlight w:val="none"/>
                      <w:lang w:val="en-US" w:eastAsia="zh-CN"/>
                    </w:rPr>
                    <w:t>3</w:t>
                  </w:r>
                  <w:r>
                    <w:rPr>
                      <w:rFonts w:hint="eastAsia" w:ascii="Times New Roman" w:hAnsi="Times New Roman" w:cs="Times New Roman"/>
                      <w:color w:val="auto"/>
                      <w:sz w:val="18"/>
                      <w:szCs w:val="18"/>
                      <w:highlight w:val="none"/>
                      <w:lang w:val="en-US" w:eastAsia="zh-CN"/>
                    </w:rPr>
                    <w:t>0</w:t>
                  </w:r>
                </w:p>
              </w:tc>
              <w:tc>
                <w:tcPr>
                  <w:tcW w:w="633"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0.106</w:t>
                  </w:r>
                </w:p>
              </w:tc>
              <w:tc>
                <w:tcPr>
                  <w:tcW w:w="567"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0.279</w:t>
                  </w:r>
                </w:p>
              </w:tc>
              <w:tc>
                <w:tcPr>
                  <w:tcW w:w="3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0.4</w:t>
                  </w:r>
                </w:p>
              </w:tc>
              <w:tc>
                <w:tcPr>
                  <w:tcW w:w="24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default" w:cs="Times New Roman"/>
                      <w:bCs/>
                      <w:color w:val="auto"/>
                      <w:sz w:val="18"/>
                      <w:szCs w:val="18"/>
                      <w:highlight w:val="none"/>
                      <w:lang w:val="en-US" w:eastAsia="zh-CN"/>
                    </w:rPr>
                  </w:pPr>
                  <w:r>
                    <w:rPr>
                      <w:rFonts w:hint="eastAsia" w:cs="Times New Roman"/>
                      <w:bCs/>
                      <w:color w:val="auto"/>
                      <w:sz w:val="18"/>
                      <w:szCs w:val="18"/>
                      <w:highlight w:val="none"/>
                      <w:lang w:val="en-US" w:eastAsia="zh-CN"/>
                    </w:rPr>
                    <w:t>36</w:t>
                  </w:r>
                </w:p>
              </w:tc>
              <w:tc>
                <w:tcPr>
                  <w:tcW w:w="33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67" w:type="dxa"/>
                  <w:vMerge w:val="continue"/>
                  <w:noWrap w:val="0"/>
                  <w:vAlign w:val="center"/>
                </w:tcPr>
                <w:p>
                  <w:pPr>
                    <w:widowControl/>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p>
              </w:tc>
              <w:tc>
                <w:tcPr>
                  <w:tcW w:w="7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氯化氢</w:t>
                  </w:r>
                </w:p>
              </w:tc>
              <w:tc>
                <w:tcPr>
                  <w:tcW w:w="549"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650"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p>
              </w:tc>
              <w:tc>
                <w:tcPr>
                  <w:tcW w:w="267"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583" w:type="dxa"/>
                  <w:vMerge w:val="continue"/>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534" w:type="dxa"/>
                  <w:vMerge w:val="continue"/>
                  <w:noWrap w:val="0"/>
                  <w:vAlign w:val="center"/>
                </w:tcPr>
                <w:p>
                  <w:pPr>
                    <w:adjustRightInd/>
                    <w:snapToGrid/>
                    <w:spacing w:line="240" w:lineRule="auto"/>
                    <w:ind w:firstLine="0" w:firstLineChars="0"/>
                    <w:jc w:val="center"/>
                    <w:rPr>
                      <w:rFonts w:hint="eastAsia" w:cs="Times New Roman"/>
                      <w:color w:val="auto"/>
                      <w:sz w:val="18"/>
                      <w:szCs w:val="18"/>
                      <w:highlight w:val="none"/>
                      <w:lang w:val="en-US" w:eastAsia="zh-CN"/>
                    </w:rPr>
                  </w:pPr>
                </w:p>
              </w:tc>
              <w:tc>
                <w:tcPr>
                  <w:tcW w:w="716"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8.1</w:t>
                  </w:r>
                </w:p>
              </w:tc>
              <w:tc>
                <w:tcPr>
                  <w:tcW w:w="467" w:type="dxa"/>
                  <w:noWrap w:val="0"/>
                  <w:vAlign w:val="center"/>
                </w:tcPr>
                <w:p>
                  <w:pPr>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w:t>
                  </w:r>
                  <w:r>
                    <w:rPr>
                      <w:rFonts w:hint="eastAsia" w:cs="Times New Roman"/>
                      <w:color w:val="auto"/>
                      <w:sz w:val="18"/>
                      <w:szCs w:val="18"/>
                      <w:highlight w:val="none"/>
                      <w:lang w:val="en-US" w:eastAsia="zh-CN"/>
                    </w:rPr>
                    <w:t>3</w:t>
                  </w:r>
                  <w:r>
                    <w:rPr>
                      <w:rFonts w:hint="eastAsia" w:ascii="Times New Roman" w:hAnsi="Times New Roman" w:cs="Times New Roman"/>
                      <w:color w:val="auto"/>
                      <w:sz w:val="18"/>
                      <w:szCs w:val="18"/>
                      <w:highlight w:val="none"/>
                      <w:lang w:val="en-US" w:eastAsia="zh-CN"/>
                    </w:rPr>
                    <w:t>0</w:t>
                  </w:r>
                </w:p>
              </w:tc>
              <w:tc>
                <w:tcPr>
                  <w:tcW w:w="633"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0.081</w:t>
                  </w:r>
                </w:p>
              </w:tc>
              <w:tc>
                <w:tcPr>
                  <w:tcW w:w="567"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0.215</w:t>
                  </w:r>
                </w:p>
              </w:tc>
              <w:tc>
                <w:tcPr>
                  <w:tcW w:w="3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0.4</w:t>
                  </w:r>
                </w:p>
              </w:tc>
              <w:tc>
                <w:tcPr>
                  <w:tcW w:w="24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default" w:cs="Times New Roman"/>
                      <w:bCs/>
                      <w:color w:val="auto"/>
                      <w:sz w:val="18"/>
                      <w:szCs w:val="18"/>
                      <w:highlight w:val="none"/>
                      <w:lang w:val="en-US" w:eastAsia="zh-CN"/>
                    </w:rPr>
                  </w:pPr>
                  <w:r>
                    <w:rPr>
                      <w:rFonts w:hint="eastAsia" w:cs="Times New Roman"/>
                      <w:bCs/>
                      <w:color w:val="auto"/>
                      <w:sz w:val="18"/>
                      <w:szCs w:val="18"/>
                      <w:highlight w:val="none"/>
                      <w:lang w:val="en-US" w:eastAsia="zh-CN"/>
                    </w:rPr>
                    <w:t>100</w:t>
                  </w:r>
                </w:p>
              </w:tc>
              <w:tc>
                <w:tcPr>
                  <w:tcW w:w="33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467" w:type="dxa"/>
                  <w:noWrap w:val="0"/>
                  <w:vAlign w:val="center"/>
                </w:tcPr>
                <w:p>
                  <w:pPr>
                    <w:widowControl/>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r>
                    <w:rPr>
                      <w:rFonts w:hint="eastAsia" w:cs="Times New Roman"/>
                      <w:bCs/>
                      <w:color w:val="auto"/>
                      <w:sz w:val="18"/>
                      <w:szCs w:val="18"/>
                      <w:highlight w:val="none"/>
                      <w:lang w:val="en-US" w:eastAsia="zh-CN"/>
                    </w:rPr>
                    <w:t>DA002</w:t>
                  </w:r>
                  <w:r>
                    <w:rPr>
                      <w:rFonts w:hint="eastAsia" w:ascii="Times New Roman" w:hAnsi="Times New Roman" w:cs="Times New Roman"/>
                      <w:bCs/>
                      <w:color w:val="auto"/>
                      <w:sz w:val="18"/>
                      <w:szCs w:val="18"/>
                      <w:highlight w:val="none"/>
                      <w:lang w:val="en-US" w:eastAsia="zh-CN"/>
                    </w:rPr>
                    <w:t>排气筒</w:t>
                  </w:r>
                </w:p>
              </w:tc>
              <w:tc>
                <w:tcPr>
                  <w:tcW w:w="7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颗粒物</w:t>
                  </w:r>
                </w:p>
              </w:tc>
              <w:tc>
                <w:tcPr>
                  <w:tcW w:w="549" w:type="dxa"/>
                  <w:noWrap w:val="0"/>
                  <w:vAlign w:val="center"/>
                </w:tcPr>
                <w:p>
                  <w:pPr>
                    <w:adjustRightInd/>
                    <w:snapToGrid/>
                    <w:spacing w:line="240" w:lineRule="auto"/>
                    <w:ind w:firstLine="0" w:firstLineChars="0"/>
                    <w:jc w:val="center"/>
                    <w:rPr>
                      <w:rFonts w:hint="default" w:cs="Times New Roman"/>
                      <w:bCs/>
                      <w:color w:val="auto"/>
                      <w:sz w:val="18"/>
                      <w:szCs w:val="18"/>
                      <w:highlight w:val="none"/>
                      <w:lang w:val="en-US" w:eastAsia="zh-CN"/>
                    </w:rPr>
                  </w:pPr>
                  <w:r>
                    <w:rPr>
                      <w:rFonts w:hint="eastAsia" w:cs="Times New Roman"/>
                      <w:bCs/>
                      <w:color w:val="auto"/>
                      <w:sz w:val="18"/>
                      <w:szCs w:val="18"/>
                      <w:highlight w:val="none"/>
                      <w:lang w:val="en-US" w:eastAsia="zh-CN"/>
                    </w:rPr>
                    <w:t>25</w:t>
                  </w:r>
                </w:p>
              </w:tc>
              <w:tc>
                <w:tcPr>
                  <w:tcW w:w="650"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布袋除尘器</w:t>
                  </w:r>
                </w:p>
              </w:tc>
              <w:tc>
                <w:tcPr>
                  <w:tcW w:w="26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p>
              </w:tc>
              <w:tc>
                <w:tcPr>
                  <w:tcW w:w="58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2000</w:t>
                  </w:r>
                </w:p>
              </w:tc>
              <w:tc>
                <w:tcPr>
                  <w:tcW w:w="534" w:type="dxa"/>
                  <w:noWrap w:val="0"/>
                  <w:vAlign w:val="center"/>
                </w:tcPr>
                <w:p>
                  <w:pPr>
                    <w:adjustRightInd/>
                    <w:snapToGrid/>
                    <w:spacing w:line="240" w:lineRule="auto"/>
                    <w:ind w:firstLine="0" w:firstLineChars="0"/>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30%</w:t>
                  </w:r>
                </w:p>
              </w:tc>
              <w:tc>
                <w:tcPr>
                  <w:tcW w:w="716"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180.5</w:t>
                  </w:r>
                </w:p>
              </w:tc>
              <w:tc>
                <w:tcPr>
                  <w:tcW w:w="467" w:type="dxa"/>
                  <w:noWrap w:val="0"/>
                  <w:vAlign w:val="center"/>
                </w:tcPr>
                <w:p>
                  <w:pPr>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w:t>
                  </w:r>
                  <w:r>
                    <w:rPr>
                      <w:rFonts w:hint="eastAsia" w:cs="Times New Roman"/>
                      <w:color w:val="auto"/>
                      <w:sz w:val="18"/>
                      <w:szCs w:val="18"/>
                      <w:highlight w:val="none"/>
                      <w:lang w:val="en-US" w:eastAsia="zh-CN"/>
                    </w:rPr>
                    <w:t>3</w:t>
                  </w:r>
                  <w:r>
                    <w:rPr>
                      <w:rFonts w:hint="eastAsia" w:ascii="Times New Roman" w:hAnsi="Times New Roman" w:cs="Times New Roman"/>
                      <w:color w:val="auto"/>
                      <w:sz w:val="18"/>
                      <w:szCs w:val="18"/>
                      <w:highlight w:val="none"/>
                      <w:lang w:val="en-US" w:eastAsia="zh-CN"/>
                    </w:rPr>
                    <w:t>0</w:t>
                  </w:r>
                </w:p>
              </w:tc>
              <w:tc>
                <w:tcPr>
                  <w:tcW w:w="633"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0.361</w:t>
                  </w:r>
                </w:p>
              </w:tc>
              <w:tc>
                <w:tcPr>
                  <w:tcW w:w="567"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0.952</w:t>
                  </w:r>
                </w:p>
              </w:tc>
              <w:tc>
                <w:tcPr>
                  <w:tcW w:w="3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0.4</w:t>
                  </w:r>
                </w:p>
              </w:tc>
              <w:tc>
                <w:tcPr>
                  <w:tcW w:w="24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default" w:cs="Times New Roman"/>
                      <w:bCs/>
                      <w:color w:val="auto"/>
                      <w:sz w:val="18"/>
                      <w:szCs w:val="18"/>
                      <w:highlight w:val="none"/>
                      <w:lang w:val="en-US" w:eastAsia="zh-CN"/>
                    </w:rPr>
                  </w:pPr>
                  <w:r>
                    <w:rPr>
                      <w:rFonts w:hint="eastAsia" w:cs="Times New Roman"/>
                      <w:bCs/>
                      <w:color w:val="auto"/>
                      <w:sz w:val="18"/>
                      <w:szCs w:val="18"/>
                      <w:highlight w:val="none"/>
                      <w:lang w:val="en-US" w:eastAsia="zh-CN"/>
                    </w:rPr>
                    <w:t>120</w:t>
                  </w:r>
                </w:p>
              </w:tc>
              <w:tc>
                <w:tcPr>
                  <w:tcW w:w="33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不达标</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根据现场调查，排气筒下风向及侧风向500m范围内无敏感目标存在，</w:t>
            </w:r>
            <w:r>
              <w:rPr>
                <w:rFonts w:hint="eastAsia" w:ascii="Times New Roman" w:hAnsi="Times New Roman" w:cs="Times New Roman"/>
                <w:color w:val="auto"/>
                <w:sz w:val="24"/>
                <w:szCs w:val="24"/>
                <w:highlight w:val="none"/>
                <w:lang w:eastAsia="zh-CN"/>
              </w:rPr>
              <w:t>但</w:t>
            </w:r>
            <w:r>
              <w:rPr>
                <w:rFonts w:hint="default" w:ascii="Times New Roman" w:hAnsi="Times New Roman" w:eastAsia="宋体" w:cs="Times New Roman"/>
                <w:color w:val="auto"/>
                <w:sz w:val="24"/>
                <w:szCs w:val="24"/>
                <w:highlight w:val="none"/>
              </w:rPr>
              <w:t>非正常工况下</w:t>
            </w:r>
            <w:r>
              <w:rPr>
                <w:rFonts w:hint="eastAsia" w:ascii="Times New Roman" w:hAnsi="Times New Roman"/>
                <w:color w:val="auto"/>
                <w:kern w:val="2"/>
                <w:sz w:val="24"/>
                <w:szCs w:val="24"/>
                <w:highlight w:val="none"/>
                <w:lang w:val="en-US" w:eastAsia="zh-CN" w:bidi="ar-SA"/>
              </w:rPr>
              <w:t>非甲烷总烃、氯乙烯、氯化氢及颗粒物</w:t>
            </w:r>
            <w:r>
              <w:rPr>
                <w:rFonts w:hint="default" w:ascii="Times New Roman" w:hAnsi="Times New Roman"/>
                <w:color w:val="auto"/>
                <w:kern w:val="2"/>
                <w:sz w:val="24"/>
                <w:szCs w:val="24"/>
                <w:highlight w:val="none"/>
                <w:lang w:val="en-US" w:eastAsia="zh-CN" w:bidi="ar-SA"/>
              </w:rPr>
              <w:t>浓度大幅增加</w:t>
            </w:r>
            <w:r>
              <w:rPr>
                <w:rFonts w:hint="eastAsia" w:ascii="Times New Roman" w:hAnsi="Times New Roman"/>
                <w:color w:val="auto"/>
                <w:kern w:val="2"/>
                <w:sz w:val="24"/>
                <w:szCs w:val="24"/>
                <w:highlight w:val="none"/>
                <w:lang w:val="en-US" w:eastAsia="zh-CN" w:bidi="ar-SA"/>
              </w:rPr>
              <w:t>且出现超标现象，</w:t>
            </w:r>
            <w:r>
              <w:rPr>
                <w:rFonts w:hint="default" w:ascii="Times New Roman" w:hAnsi="Times New Roman" w:eastAsia="宋体" w:cs="Times New Roman"/>
                <w:color w:val="auto"/>
                <w:sz w:val="24"/>
                <w:szCs w:val="24"/>
                <w:highlight w:val="none"/>
              </w:rPr>
              <w:t>对保护目标影响较大。为了进一步降低生产废气排放对周围环境空气的影响，必须杜绝项目废气的非正常排放，本次评价提出以下建议措施：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加强管理，明确岗位责任制，定期检查、维修、保养设备及构件，确保各种工艺、电</w:t>
            </w:r>
            <w:r>
              <w:rPr>
                <w:rFonts w:hint="eastAsia" w:ascii="Times New Roman" w:hAnsi="Times New Roman" w:cs="Times New Roman"/>
                <w:color w:val="auto"/>
                <w:sz w:val="24"/>
                <w:szCs w:val="24"/>
                <w:highlight w:val="none"/>
                <w:lang w:eastAsia="zh-CN"/>
              </w:rPr>
              <w:t>器</w:t>
            </w:r>
            <w:r>
              <w:rPr>
                <w:rFonts w:hint="default" w:ascii="Times New Roman" w:hAnsi="Times New Roman" w:eastAsia="宋体" w:cs="Times New Roman"/>
                <w:color w:val="auto"/>
                <w:sz w:val="24"/>
                <w:szCs w:val="24"/>
                <w:highlight w:val="none"/>
              </w:rPr>
              <w:t>、设备的正常运转。</w:t>
            </w:r>
          </w:p>
          <w:p>
            <w:pPr>
              <w:pStyle w:val="31"/>
              <w:jc w:val="both"/>
              <w:rPr>
                <w:rFonts w:hint="eastAsia"/>
                <w:color w:val="auto"/>
                <w:highlight w:val="none"/>
              </w:rPr>
            </w:pPr>
            <w:r>
              <w:rPr>
                <w:rFonts w:hint="default" w:ascii="Times New Roman" w:hAnsi="Times New Roman" w:eastAsia="宋体" w:cs="Times New Roman"/>
                <w:color w:val="auto"/>
                <w:sz w:val="24"/>
                <w:szCs w:val="24"/>
                <w:highlight w:val="none"/>
              </w:rPr>
              <w:t>若出现非正常情况，应及时停产维修，减少废气对大气环境的影响。</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（2）废气环境影响分析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color w:val="auto"/>
                <w:kern w:val="0"/>
                <w:sz w:val="24"/>
                <w:szCs w:val="24"/>
                <w:highlight w:val="none"/>
              </w:rPr>
            </w:pPr>
            <w:r>
              <w:rPr>
                <w:rFonts w:hint="eastAsia" w:cs="Times New Roman"/>
                <w:b/>
                <w:bCs/>
                <w:color w:val="auto"/>
                <w:kern w:val="0"/>
                <w:sz w:val="24"/>
                <w:szCs w:val="24"/>
                <w:highlight w:val="none"/>
                <w:lang w:val="en-US" w:eastAsia="zh-CN"/>
              </w:rPr>
              <w:t>1</w:t>
            </w:r>
            <w:r>
              <w:rPr>
                <w:rFonts w:hint="eastAsia" w:eastAsia="宋体" w:cs="Times New Roman"/>
                <w:b/>
                <w:bCs/>
                <w:color w:val="auto"/>
                <w:kern w:val="0"/>
                <w:sz w:val="24"/>
                <w:szCs w:val="24"/>
                <w:highlight w:val="none"/>
                <w:lang w:val="en-US" w:eastAsia="zh-CN"/>
              </w:rPr>
              <w:t>）</w:t>
            </w:r>
            <w:r>
              <w:rPr>
                <w:rFonts w:hint="default" w:ascii="Times New Roman" w:hAnsi="Times New Roman" w:eastAsia="宋体" w:cs="Times New Roman"/>
                <w:b/>
                <w:bCs/>
                <w:color w:val="auto"/>
                <w:kern w:val="0"/>
                <w:sz w:val="24"/>
                <w:szCs w:val="24"/>
                <w:highlight w:val="none"/>
              </w:rPr>
              <w:t>大气环境影响分析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eastAsia="宋体"/>
                <w:color w:val="auto"/>
                <w:sz w:val="24"/>
                <w:highlight w:val="none"/>
                <w:lang w:val="en-US" w:eastAsia="zh-CN"/>
              </w:rPr>
            </w:pPr>
            <w:r>
              <w:rPr>
                <w:rFonts w:hint="eastAsia"/>
                <w:color w:val="auto"/>
                <w:kern w:val="0"/>
                <w:sz w:val="24"/>
                <w:highlight w:val="none"/>
              </w:rPr>
              <w:t>根据污染物核算，</w:t>
            </w:r>
            <w:r>
              <w:rPr>
                <w:rFonts w:hint="eastAsia"/>
                <w:color w:val="auto"/>
                <w:kern w:val="0"/>
                <w:sz w:val="24"/>
                <w:highlight w:val="none"/>
                <w:lang w:eastAsia="zh-CN"/>
              </w:rPr>
              <w:t>本项目挥发性</w:t>
            </w:r>
            <w:r>
              <w:rPr>
                <w:rFonts w:hint="eastAsia"/>
                <w:bCs/>
                <w:color w:val="auto"/>
                <w:sz w:val="24"/>
                <w:highlight w:val="none"/>
              </w:rPr>
              <w:t>有机废气（以非甲烷总烃</w:t>
            </w:r>
            <w:r>
              <w:rPr>
                <w:rFonts w:hint="eastAsia"/>
                <w:bCs/>
                <w:color w:val="auto"/>
                <w:sz w:val="24"/>
                <w:highlight w:val="none"/>
                <w:lang w:eastAsia="zh-CN"/>
              </w:rPr>
              <w:t>表征</w:t>
            </w:r>
            <w:r>
              <w:rPr>
                <w:rFonts w:hint="eastAsia"/>
                <w:bCs/>
                <w:color w:val="auto"/>
                <w:sz w:val="24"/>
                <w:highlight w:val="none"/>
              </w:rPr>
              <w:t>）产生总量为</w:t>
            </w:r>
            <w:r>
              <w:rPr>
                <w:rFonts w:hint="eastAsia"/>
                <w:bCs/>
                <w:color w:val="auto"/>
                <w:sz w:val="24"/>
                <w:highlight w:val="none"/>
                <w:lang w:val="en-US" w:eastAsia="zh-CN"/>
              </w:rPr>
              <w:t>1.482</w:t>
            </w:r>
            <w:r>
              <w:rPr>
                <w:rFonts w:hint="eastAsia"/>
                <w:bCs/>
                <w:color w:val="auto"/>
                <w:sz w:val="24"/>
                <w:highlight w:val="none"/>
              </w:rPr>
              <w:t>t/a，有组织产生总量为</w:t>
            </w:r>
            <w:r>
              <w:rPr>
                <w:rFonts w:hint="eastAsia"/>
                <w:bCs/>
                <w:color w:val="auto"/>
                <w:sz w:val="24"/>
                <w:highlight w:val="none"/>
                <w:lang w:val="en-US" w:eastAsia="zh-CN"/>
              </w:rPr>
              <w:t>1.260</w:t>
            </w:r>
            <w:r>
              <w:rPr>
                <w:rFonts w:hint="eastAsia"/>
                <w:bCs/>
                <w:color w:val="auto"/>
                <w:sz w:val="24"/>
                <w:highlight w:val="none"/>
              </w:rPr>
              <w:t>t/a；</w:t>
            </w:r>
            <w:r>
              <w:rPr>
                <w:color w:val="auto"/>
                <w:sz w:val="24"/>
                <w:highlight w:val="none"/>
              </w:rPr>
              <w:t>环评提</w:t>
            </w:r>
            <w:r>
              <w:rPr>
                <w:color w:val="auto"/>
                <w:sz w:val="24"/>
                <w:highlight w:val="none"/>
                <w:lang w:bidi="en-US"/>
              </w:rPr>
              <w:t>出</w:t>
            </w:r>
            <w:r>
              <w:rPr>
                <w:rFonts w:hint="eastAsia" w:ascii="Times New Roman" w:hAnsi="Times New Roman" w:eastAsia="宋体" w:cs="Times New Roman"/>
                <w:color w:val="auto"/>
                <w:kern w:val="0"/>
                <w:sz w:val="24"/>
                <w:szCs w:val="24"/>
                <w:highlight w:val="none"/>
                <w:lang w:val="zh-CN" w:eastAsia="zh-CN" w:bidi="en-US"/>
              </w:rPr>
              <w:t>本项目</w:t>
            </w:r>
            <w:r>
              <w:rPr>
                <w:rFonts w:hint="default" w:ascii="Times New Roman" w:hAnsi="Times New Roman" w:eastAsia="宋体" w:cs="Times New Roman"/>
                <w:color w:val="auto"/>
                <w:kern w:val="0"/>
                <w:sz w:val="24"/>
                <w:szCs w:val="24"/>
                <w:highlight w:val="none"/>
                <w:lang w:val="zh-CN" w:eastAsia="zh-CN" w:bidi="en-US"/>
              </w:rPr>
              <w:t>土工膜</w:t>
            </w:r>
            <w:r>
              <w:rPr>
                <w:rFonts w:hint="eastAsia" w:ascii="Times New Roman" w:hAnsi="Times New Roman" w:eastAsia="宋体" w:cs="Times New Roman"/>
                <w:color w:val="auto"/>
                <w:kern w:val="0"/>
                <w:sz w:val="24"/>
                <w:szCs w:val="24"/>
                <w:highlight w:val="none"/>
                <w:lang w:val="zh-CN" w:eastAsia="zh-CN" w:bidi="en-US"/>
              </w:rPr>
              <w:t>及防水板</w:t>
            </w:r>
            <w:r>
              <w:rPr>
                <w:rFonts w:hint="default" w:ascii="Times New Roman" w:hAnsi="Times New Roman" w:eastAsia="宋体" w:cs="Times New Roman"/>
                <w:color w:val="auto"/>
                <w:kern w:val="0"/>
                <w:sz w:val="24"/>
                <w:szCs w:val="24"/>
                <w:highlight w:val="none"/>
                <w:lang w:val="zh-CN" w:eastAsia="zh-CN" w:bidi="en-US"/>
              </w:rPr>
              <w:t>生产过程</w:t>
            </w:r>
            <w:r>
              <w:rPr>
                <w:rFonts w:hint="eastAsia" w:ascii="Times New Roman" w:hAnsi="Times New Roman" w:eastAsia="宋体" w:cs="Times New Roman"/>
                <w:color w:val="auto"/>
                <w:kern w:val="0"/>
                <w:sz w:val="24"/>
                <w:szCs w:val="24"/>
                <w:highlight w:val="none"/>
                <w:lang w:val="zh-CN" w:eastAsia="zh-CN" w:bidi="en-US"/>
              </w:rPr>
              <w:t>产生的</w:t>
            </w:r>
            <w:r>
              <w:rPr>
                <w:rFonts w:hint="default" w:ascii="Times New Roman" w:hAnsi="Times New Roman" w:eastAsia="宋体" w:cs="Times New Roman"/>
                <w:color w:val="auto"/>
                <w:kern w:val="0"/>
                <w:sz w:val="24"/>
                <w:szCs w:val="24"/>
                <w:highlight w:val="none"/>
                <w:lang w:val="zh-CN" w:eastAsia="zh-CN" w:bidi="en-US"/>
              </w:rPr>
              <w:t>非甲烷总烃</w:t>
            </w:r>
            <w:r>
              <w:rPr>
                <w:rFonts w:hint="eastAsia" w:ascii="Times New Roman" w:hAnsi="Times New Roman" w:eastAsia="宋体" w:cs="Times New Roman"/>
                <w:color w:val="auto"/>
                <w:kern w:val="0"/>
                <w:sz w:val="24"/>
                <w:szCs w:val="24"/>
                <w:highlight w:val="none"/>
                <w:lang w:val="zh-CN" w:eastAsia="zh-CN" w:bidi="en-US"/>
              </w:rPr>
              <w:t>经集气罩收集后依托原项目</w:t>
            </w:r>
            <w:r>
              <w:rPr>
                <w:rFonts w:hint="eastAsia" w:ascii="Times New Roman" w:hAnsi="Times New Roman" w:eastAsia="宋体" w:cs="Times New Roman"/>
                <w:color w:val="auto"/>
                <w:kern w:val="0"/>
                <w:sz w:val="24"/>
                <w:szCs w:val="24"/>
                <w:highlight w:val="none"/>
                <w:lang w:val="en-US" w:eastAsia="zh-CN" w:bidi="en-US"/>
              </w:rPr>
              <w:t>1套</w:t>
            </w:r>
            <w:r>
              <w:rPr>
                <w:rFonts w:hint="default" w:ascii="Times New Roman" w:hAnsi="Times New Roman" w:eastAsia="宋体" w:cs="Times New Roman"/>
                <w:color w:val="auto"/>
                <w:kern w:val="0"/>
                <w:sz w:val="24"/>
                <w:szCs w:val="24"/>
                <w:highlight w:val="none"/>
                <w:lang w:val="zh-CN" w:eastAsia="zh-CN" w:bidi="en-US"/>
              </w:rPr>
              <w:t>UV光氧催化设备+</w:t>
            </w:r>
            <w:r>
              <w:rPr>
                <w:rFonts w:hint="eastAsia" w:ascii="Times New Roman" w:hAnsi="Times New Roman" w:eastAsia="宋体" w:cs="Times New Roman"/>
                <w:color w:val="auto"/>
                <w:kern w:val="0"/>
                <w:sz w:val="24"/>
                <w:szCs w:val="24"/>
                <w:highlight w:val="none"/>
                <w:lang w:val="en-US" w:eastAsia="zh-CN" w:bidi="en-US"/>
              </w:rPr>
              <w:t>活性炭吸附装置处理后由1根</w:t>
            </w:r>
            <w:r>
              <w:rPr>
                <w:rFonts w:hint="eastAsia" w:ascii="Times New Roman" w:hAnsi="Times New Roman" w:eastAsia="宋体" w:cs="Times New Roman"/>
                <w:color w:val="auto"/>
                <w:kern w:val="0"/>
                <w:sz w:val="24"/>
                <w:szCs w:val="24"/>
                <w:highlight w:val="none"/>
                <w:lang w:val="zh-CN" w:eastAsia="zh-CN" w:bidi="en-US"/>
              </w:rPr>
              <w:t>15m排气筒排放。</w:t>
            </w:r>
            <w:r>
              <w:rPr>
                <w:rFonts w:hint="eastAsia"/>
                <w:bCs/>
                <w:color w:val="auto"/>
                <w:sz w:val="24"/>
                <w:highlight w:val="none"/>
              </w:rPr>
              <w:t>有组织排放量为</w:t>
            </w:r>
            <w:r>
              <w:rPr>
                <w:rFonts w:hint="eastAsia"/>
                <w:bCs/>
                <w:color w:val="auto"/>
                <w:sz w:val="24"/>
                <w:highlight w:val="none"/>
                <w:lang w:val="en-US" w:eastAsia="zh-CN"/>
              </w:rPr>
              <w:t>0.958</w:t>
            </w:r>
            <w:r>
              <w:rPr>
                <w:rFonts w:hint="eastAsia"/>
                <w:bCs/>
                <w:color w:val="auto"/>
                <w:sz w:val="24"/>
                <w:highlight w:val="none"/>
              </w:rPr>
              <w:t>t/a，排放速率为</w:t>
            </w:r>
            <w:r>
              <w:rPr>
                <w:rFonts w:hint="eastAsia"/>
                <w:bCs/>
                <w:color w:val="auto"/>
                <w:sz w:val="24"/>
                <w:highlight w:val="none"/>
                <w:lang w:val="en-US" w:eastAsia="zh-CN"/>
              </w:rPr>
              <w:t>0.363</w:t>
            </w:r>
            <w:r>
              <w:rPr>
                <w:rFonts w:hint="eastAsia"/>
                <w:bCs/>
                <w:color w:val="auto"/>
                <w:sz w:val="24"/>
                <w:highlight w:val="none"/>
              </w:rPr>
              <w:t>kg/h，排放浓度为</w:t>
            </w:r>
            <w:r>
              <w:rPr>
                <w:rFonts w:hint="eastAsia"/>
                <w:bCs/>
                <w:color w:val="auto"/>
                <w:sz w:val="24"/>
                <w:highlight w:val="none"/>
                <w:lang w:val="en-US" w:eastAsia="zh-CN"/>
              </w:rPr>
              <w:t>36.3</w:t>
            </w:r>
            <w:r>
              <w:rPr>
                <w:rFonts w:hint="eastAsia"/>
                <w:bCs/>
                <w:color w:val="auto"/>
                <w:sz w:val="24"/>
                <w:highlight w:val="none"/>
              </w:rPr>
              <w:t>mg/m</w:t>
            </w:r>
            <w:r>
              <w:rPr>
                <w:rFonts w:hint="eastAsia"/>
                <w:bCs/>
                <w:color w:val="auto"/>
                <w:sz w:val="24"/>
                <w:highlight w:val="none"/>
                <w:vertAlign w:val="superscript"/>
              </w:rPr>
              <w:t>3</w:t>
            </w:r>
            <w:r>
              <w:rPr>
                <w:rFonts w:hint="eastAsia"/>
                <w:bCs/>
                <w:color w:val="auto"/>
                <w:sz w:val="24"/>
                <w:highlight w:val="none"/>
              </w:rPr>
              <w:t>；能够满足</w:t>
            </w:r>
            <w:r>
              <w:rPr>
                <w:rFonts w:hint="default" w:ascii="Times New Roman" w:hAnsi="Times New Roman" w:eastAsia="宋体" w:cs="Times New Roman"/>
                <w:color w:val="auto"/>
                <w:kern w:val="0"/>
                <w:sz w:val="24"/>
                <w:szCs w:val="24"/>
                <w:highlight w:val="none"/>
                <w:lang w:val="en-US" w:eastAsia="zh-CN" w:bidi="en-US"/>
              </w:rPr>
              <w:t>《大气污染物综合排放标准》（GB16297-1996）</w:t>
            </w:r>
            <w:r>
              <w:rPr>
                <w:rFonts w:hint="eastAsia" w:ascii="Times New Roman" w:hAnsi="Times New Roman" w:eastAsia="宋体" w:cs="Times New Roman"/>
                <w:color w:val="auto"/>
                <w:kern w:val="0"/>
                <w:sz w:val="24"/>
                <w:szCs w:val="24"/>
                <w:highlight w:val="none"/>
                <w:lang w:val="en-US" w:eastAsia="zh-CN" w:bidi="en-US"/>
              </w:rPr>
              <w:t>与</w:t>
            </w:r>
            <w:r>
              <w:rPr>
                <w:rFonts w:hint="eastAsia"/>
                <w:bCs/>
                <w:color w:val="auto"/>
                <w:sz w:val="24"/>
                <w:highlight w:val="none"/>
                <w:lang w:eastAsia="zh-CN"/>
              </w:rPr>
              <w:t>《</w:t>
            </w:r>
            <w:r>
              <w:rPr>
                <w:rFonts w:hint="default" w:ascii="Times New Roman" w:hAnsi="Times New Roman" w:eastAsia="宋体" w:cs="Times New Roman"/>
                <w:color w:val="auto"/>
                <w:kern w:val="0"/>
                <w:sz w:val="24"/>
                <w:szCs w:val="24"/>
                <w:highlight w:val="none"/>
                <w:lang w:val="zh-CN" w:eastAsia="zh-CN" w:bidi="en-US"/>
              </w:rPr>
              <w:t>合成树脂工业污染物排放标准》（GB31572-2015）</w:t>
            </w:r>
            <w:r>
              <w:rPr>
                <w:rFonts w:hint="eastAsia" w:ascii="Times New Roman" w:hAnsi="Times New Roman" w:eastAsia="宋体" w:cs="Times New Roman"/>
                <w:color w:val="auto"/>
                <w:kern w:val="0"/>
                <w:sz w:val="24"/>
                <w:szCs w:val="24"/>
                <w:highlight w:val="none"/>
                <w:lang w:val="zh-CN" w:eastAsia="zh-CN" w:bidi="en-US"/>
              </w:rPr>
              <w:t>中大气污染物排放限值</w:t>
            </w:r>
            <w:r>
              <w:rPr>
                <w:rFonts w:hint="eastAsia" w:cs="Times New Roman"/>
                <w:color w:val="auto"/>
                <w:kern w:val="0"/>
                <w:sz w:val="24"/>
                <w:szCs w:val="24"/>
                <w:highlight w:val="none"/>
                <w:lang w:val="zh-CN" w:eastAsia="zh-CN" w:bidi="en-US"/>
              </w:rPr>
              <w:t>最严值，即排放浓度</w:t>
            </w:r>
            <w:r>
              <w:rPr>
                <w:rFonts w:hint="eastAsia" w:hAnsi="宋体" w:cs="Times New Roman"/>
                <w:color w:val="auto"/>
                <w:highlight w:val="none"/>
              </w:rPr>
              <w:t>≤</w:t>
            </w:r>
            <w:r>
              <w:rPr>
                <w:rFonts w:hint="eastAsia" w:eastAsia="宋体"/>
                <w:color w:val="auto"/>
                <w:sz w:val="24"/>
                <w:highlight w:val="none"/>
                <w:lang w:val="en-US" w:eastAsia="zh-CN"/>
              </w:rPr>
              <w:t>100</w:t>
            </w:r>
            <w:r>
              <w:rPr>
                <w:rFonts w:hint="eastAsia"/>
                <w:color w:val="auto"/>
                <w:sz w:val="24"/>
                <w:highlight w:val="none"/>
                <w:lang w:bidi="en-US"/>
              </w:rPr>
              <w:t>mg/m</w:t>
            </w:r>
            <w:r>
              <w:rPr>
                <w:rFonts w:hint="eastAsia"/>
                <w:color w:val="auto"/>
                <w:sz w:val="24"/>
                <w:highlight w:val="none"/>
                <w:vertAlign w:val="superscript"/>
                <w:lang w:bidi="en-US"/>
              </w:rPr>
              <w:t>3</w:t>
            </w:r>
            <w:r>
              <w:rPr>
                <w:rFonts w:hint="eastAsia"/>
                <w:color w:val="auto"/>
                <w:sz w:val="24"/>
                <w:highlight w:val="none"/>
                <w:lang w:eastAsia="zh-CN"/>
              </w:rPr>
              <w:t>，排放速率</w:t>
            </w:r>
            <w:r>
              <w:rPr>
                <w:rFonts w:hint="eastAsia" w:hAnsi="宋体" w:cs="Times New Roman"/>
                <w:color w:val="auto"/>
                <w:highlight w:val="none"/>
              </w:rPr>
              <w:t>≤</w:t>
            </w:r>
            <w:r>
              <w:rPr>
                <w:rFonts w:hint="eastAsia" w:hAnsi="宋体" w:cs="Times New Roman"/>
                <w:color w:val="auto"/>
                <w:highlight w:val="none"/>
                <w:lang w:val="en-US" w:eastAsia="zh-CN"/>
              </w:rPr>
              <w:t>5kg/h。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hAnsi="宋体" w:cs="Times New Roman"/>
                <w:color w:val="auto"/>
                <w:highlight w:val="none"/>
                <w:lang w:val="en-US" w:eastAsia="zh-CN"/>
              </w:rPr>
            </w:pPr>
            <w:r>
              <w:rPr>
                <w:rFonts w:hint="eastAsia"/>
                <w:color w:val="auto"/>
                <w:kern w:val="0"/>
                <w:sz w:val="24"/>
                <w:highlight w:val="none"/>
              </w:rPr>
              <w:t>根据污染物核算，本</w:t>
            </w:r>
            <w:r>
              <w:rPr>
                <w:rFonts w:hint="eastAsia"/>
                <w:bCs/>
                <w:color w:val="auto"/>
                <w:sz w:val="24"/>
                <w:highlight w:val="none"/>
              </w:rPr>
              <w:t>项目</w:t>
            </w:r>
            <w:r>
              <w:rPr>
                <w:rFonts w:hint="eastAsia"/>
                <w:bCs/>
                <w:color w:val="auto"/>
                <w:sz w:val="24"/>
                <w:highlight w:val="none"/>
                <w:lang w:eastAsia="zh-CN"/>
              </w:rPr>
              <w:t>氯化氢</w:t>
            </w:r>
            <w:r>
              <w:rPr>
                <w:rFonts w:hint="eastAsia"/>
                <w:bCs/>
                <w:color w:val="auto"/>
                <w:sz w:val="24"/>
                <w:highlight w:val="none"/>
              </w:rPr>
              <w:t>产生总量为</w:t>
            </w:r>
            <w:r>
              <w:rPr>
                <w:rFonts w:hint="eastAsia"/>
                <w:bCs/>
                <w:color w:val="auto"/>
                <w:sz w:val="24"/>
                <w:highlight w:val="none"/>
                <w:lang w:val="en-US" w:eastAsia="zh-CN"/>
              </w:rPr>
              <w:t>0.232</w:t>
            </w:r>
            <w:r>
              <w:rPr>
                <w:rFonts w:hint="eastAsia"/>
                <w:bCs/>
                <w:color w:val="auto"/>
                <w:sz w:val="24"/>
                <w:highlight w:val="none"/>
              </w:rPr>
              <w:t>t/a，有组织产生总量为</w:t>
            </w:r>
            <w:r>
              <w:rPr>
                <w:rFonts w:hint="eastAsia"/>
                <w:bCs/>
                <w:color w:val="auto"/>
                <w:sz w:val="24"/>
                <w:highlight w:val="none"/>
                <w:lang w:val="en-US" w:eastAsia="zh-CN"/>
              </w:rPr>
              <w:t>0.197</w:t>
            </w:r>
            <w:r>
              <w:rPr>
                <w:rFonts w:hint="eastAsia"/>
                <w:bCs/>
                <w:color w:val="auto"/>
                <w:sz w:val="24"/>
                <w:highlight w:val="none"/>
              </w:rPr>
              <w:t>t/a；</w:t>
            </w:r>
            <w:r>
              <w:rPr>
                <w:rFonts w:hint="eastAsia"/>
                <w:bCs/>
                <w:color w:val="auto"/>
                <w:sz w:val="24"/>
                <w:highlight w:val="none"/>
                <w:lang w:eastAsia="zh-CN"/>
              </w:rPr>
              <w:t>氯乙烯</w:t>
            </w:r>
            <w:r>
              <w:rPr>
                <w:rFonts w:hint="eastAsia"/>
                <w:bCs/>
                <w:color w:val="auto"/>
                <w:sz w:val="24"/>
                <w:highlight w:val="none"/>
              </w:rPr>
              <w:t>产生总量为</w:t>
            </w:r>
            <w:r>
              <w:rPr>
                <w:rFonts w:hint="eastAsia"/>
                <w:bCs/>
                <w:color w:val="auto"/>
                <w:sz w:val="24"/>
                <w:highlight w:val="none"/>
                <w:lang w:val="en-US" w:eastAsia="zh-CN"/>
              </w:rPr>
              <w:t>0.283</w:t>
            </w:r>
            <w:r>
              <w:rPr>
                <w:rFonts w:hint="eastAsia"/>
                <w:bCs/>
                <w:color w:val="auto"/>
                <w:sz w:val="24"/>
                <w:highlight w:val="none"/>
              </w:rPr>
              <w:t>t/a，有组织产生总量为</w:t>
            </w:r>
            <w:r>
              <w:rPr>
                <w:rFonts w:hint="eastAsia"/>
                <w:bCs/>
                <w:color w:val="auto"/>
                <w:sz w:val="24"/>
                <w:highlight w:val="none"/>
                <w:lang w:val="en-US" w:eastAsia="zh-CN"/>
              </w:rPr>
              <w:t>0.241</w:t>
            </w:r>
            <w:r>
              <w:rPr>
                <w:rFonts w:hint="eastAsia"/>
                <w:bCs/>
                <w:color w:val="auto"/>
                <w:sz w:val="24"/>
                <w:highlight w:val="none"/>
              </w:rPr>
              <w:t>t/a；</w:t>
            </w:r>
            <w:r>
              <w:rPr>
                <w:color w:val="auto"/>
                <w:sz w:val="24"/>
                <w:highlight w:val="none"/>
              </w:rPr>
              <w:t>环评提</w:t>
            </w:r>
            <w:r>
              <w:rPr>
                <w:color w:val="auto"/>
                <w:sz w:val="24"/>
                <w:highlight w:val="none"/>
                <w:lang w:bidi="en-US"/>
              </w:rPr>
              <w:t>出</w:t>
            </w:r>
            <w:r>
              <w:rPr>
                <w:rFonts w:hint="eastAsia" w:ascii="Times New Roman" w:hAnsi="Times New Roman" w:eastAsia="宋体" w:cs="Times New Roman"/>
                <w:color w:val="auto"/>
                <w:kern w:val="0"/>
                <w:sz w:val="24"/>
                <w:szCs w:val="24"/>
                <w:highlight w:val="none"/>
                <w:lang w:val="zh-CN" w:eastAsia="zh-CN" w:bidi="en-US"/>
              </w:rPr>
              <w:t>本项目</w:t>
            </w:r>
            <w:r>
              <w:rPr>
                <w:rFonts w:hint="default" w:ascii="Times New Roman" w:hAnsi="Times New Roman" w:eastAsia="宋体" w:cs="Times New Roman"/>
                <w:color w:val="auto"/>
                <w:kern w:val="0"/>
                <w:sz w:val="24"/>
                <w:szCs w:val="24"/>
                <w:highlight w:val="none"/>
                <w:lang w:val="zh-CN" w:eastAsia="zh-CN" w:bidi="en-US"/>
              </w:rPr>
              <w:t>土工膜</w:t>
            </w:r>
            <w:r>
              <w:rPr>
                <w:rFonts w:hint="eastAsia" w:ascii="Times New Roman" w:hAnsi="Times New Roman" w:eastAsia="宋体" w:cs="Times New Roman"/>
                <w:color w:val="auto"/>
                <w:kern w:val="0"/>
                <w:sz w:val="24"/>
                <w:szCs w:val="24"/>
                <w:highlight w:val="none"/>
                <w:lang w:val="zh-CN" w:eastAsia="zh-CN" w:bidi="en-US"/>
              </w:rPr>
              <w:t>及防水板</w:t>
            </w:r>
            <w:r>
              <w:rPr>
                <w:rFonts w:hint="default" w:ascii="Times New Roman" w:hAnsi="Times New Roman" w:eastAsia="宋体" w:cs="Times New Roman"/>
                <w:color w:val="auto"/>
                <w:kern w:val="0"/>
                <w:sz w:val="24"/>
                <w:szCs w:val="24"/>
                <w:highlight w:val="none"/>
                <w:lang w:val="zh-CN" w:eastAsia="zh-CN" w:bidi="en-US"/>
              </w:rPr>
              <w:t>生产过程</w:t>
            </w:r>
            <w:r>
              <w:rPr>
                <w:rFonts w:hint="eastAsia" w:ascii="Times New Roman" w:hAnsi="Times New Roman" w:eastAsia="宋体" w:cs="Times New Roman"/>
                <w:color w:val="auto"/>
                <w:kern w:val="0"/>
                <w:sz w:val="24"/>
                <w:szCs w:val="24"/>
                <w:highlight w:val="none"/>
                <w:lang w:val="zh-CN" w:eastAsia="zh-CN" w:bidi="en-US"/>
              </w:rPr>
              <w:t>产生的废气经集气罩收集后依托原项目</w:t>
            </w:r>
            <w:r>
              <w:rPr>
                <w:rFonts w:hint="eastAsia" w:ascii="Times New Roman" w:hAnsi="Times New Roman" w:eastAsia="宋体" w:cs="Times New Roman"/>
                <w:color w:val="auto"/>
                <w:kern w:val="0"/>
                <w:sz w:val="24"/>
                <w:szCs w:val="24"/>
                <w:highlight w:val="none"/>
                <w:lang w:val="en-US" w:eastAsia="zh-CN" w:bidi="en-US"/>
              </w:rPr>
              <w:t>1套</w:t>
            </w:r>
            <w:r>
              <w:rPr>
                <w:rFonts w:hint="default" w:ascii="Times New Roman" w:hAnsi="Times New Roman" w:eastAsia="宋体" w:cs="Times New Roman"/>
                <w:color w:val="auto"/>
                <w:kern w:val="0"/>
                <w:sz w:val="24"/>
                <w:szCs w:val="24"/>
                <w:highlight w:val="none"/>
                <w:lang w:val="zh-CN" w:eastAsia="zh-CN" w:bidi="en-US"/>
              </w:rPr>
              <w:t>UV光氧催化设备+</w:t>
            </w:r>
            <w:r>
              <w:rPr>
                <w:rFonts w:hint="eastAsia" w:ascii="Times New Roman" w:hAnsi="Times New Roman" w:eastAsia="宋体" w:cs="Times New Roman"/>
                <w:color w:val="auto"/>
                <w:kern w:val="0"/>
                <w:sz w:val="24"/>
                <w:szCs w:val="24"/>
                <w:highlight w:val="none"/>
                <w:lang w:val="en-US" w:eastAsia="zh-CN" w:bidi="en-US"/>
              </w:rPr>
              <w:t>活性炭吸附装置处理后由1根</w:t>
            </w:r>
            <w:r>
              <w:rPr>
                <w:rFonts w:hint="eastAsia" w:ascii="Times New Roman" w:hAnsi="Times New Roman" w:eastAsia="宋体" w:cs="Times New Roman"/>
                <w:color w:val="auto"/>
                <w:kern w:val="0"/>
                <w:sz w:val="24"/>
                <w:szCs w:val="24"/>
                <w:highlight w:val="none"/>
                <w:lang w:val="zh-CN" w:eastAsia="zh-CN" w:bidi="en-US"/>
              </w:rPr>
              <w:t>15m排气筒排放。</w:t>
            </w:r>
            <w:r>
              <w:rPr>
                <w:rFonts w:hint="eastAsia"/>
                <w:bCs/>
                <w:color w:val="auto"/>
                <w:sz w:val="24"/>
                <w:highlight w:val="none"/>
                <w:lang w:eastAsia="zh-CN"/>
              </w:rPr>
              <w:t>氯化氢</w:t>
            </w:r>
            <w:r>
              <w:rPr>
                <w:rFonts w:hint="eastAsia"/>
                <w:bCs/>
                <w:color w:val="auto"/>
                <w:sz w:val="24"/>
                <w:highlight w:val="none"/>
              </w:rPr>
              <w:t>有组织排放量为</w:t>
            </w:r>
            <w:r>
              <w:rPr>
                <w:rFonts w:hint="eastAsia"/>
                <w:bCs/>
                <w:color w:val="auto"/>
                <w:sz w:val="24"/>
                <w:highlight w:val="none"/>
                <w:lang w:val="en-US" w:eastAsia="zh-CN"/>
              </w:rPr>
              <w:t>0.197</w:t>
            </w:r>
            <w:r>
              <w:rPr>
                <w:rFonts w:hint="eastAsia"/>
                <w:bCs/>
                <w:color w:val="auto"/>
                <w:sz w:val="24"/>
                <w:highlight w:val="none"/>
              </w:rPr>
              <w:t>t/a，排放速率为</w:t>
            </w:r>
            <w:r>
              <w:rPr>
                <w:rFonts w:hint="eastAsia"/>
                <w:bCs/>
                <w:color w:val="auto"/>
                <w:sz w:val="24"/>
                <w:highlight w:val="none"/>
                <w:lang w:val="en-US" w:eastAsia="zh-CN"/>
              </w:rPr>
              <w:t>0.119</w:t>
            </w:r>
            <w:r>
              <w:rPr>
                <w:rFonts w:hint="eastAsia"/>
                <w:bCs/>
                <w:color w:val="auto"/>
                <w:sz w:val="24"/>
                <w:highlight w:val="none"/>
              </w:rPr>
              <w:t>kg/h，排放浓度为</w:t>
            </w:r>
            <w:r>
              <w:rPr>
                <w:rFonts w:hint="eastAsia"/>
                <w:bCs/>
                <w:color w:val="auto"/>
                <w:sz w:val="24"/>
                <w:highlight w:val="none"/>
                <w:lang w:val="en-US" w:eastAsia="zh-CN"/>
              </w:rPr>
              <w:t>11.9</w:t>
            </w:r>
            <w:r>
              <w:rPr>
                <w:rFonts w:hint="eastAsia"/>
                <w:bCs/>
                <w:color w:val="auto"/>
                <w:sz w:val="24"/>
                <w:highlight w:val="none"/>
              </w:rPr>
              <w:t>mg/m</w:t>
            </w:r>
            <w:r>
              <w:rPr>
                <w:rFonts w:hint="eastAsia"/>
                <w:bCs/>
                <w:color w:val="auto"/>
                <w:sz w:val="24"/>
                <w:highlight w:val="none"/>
                <w:vertAlign w:val="superscript"/>
              </w:rPr>
              <w:t>3</w:t>
            </w:r>
            <w:r>
              <w:rPr>
                <w:rFonts w:hint="eastAsia"/>
                <w:bCs/>
                <w:color w:val="auto"/>
                <w:sz w:val="24"/>
                <w:highlight w:val="none"/>
              </w:rPr>
              <w:t>；</w:t>
            </w:r>
            <w:r>
              <w:rPr>
                <w:rFonts w:hint="eastAsia"/>
                <w:bCs/>
                <w:color w:val="auto"/>
                <w:sz w:val="24"/>
                <w:highlight w:val="none"/>
                <w:lang w:eastAsia="zh-CN"/>
              </w:rPr>
              <w:t>氯乙烯</w:t>
            </w:r>
            <w:r>
              <w:rPr>
                <w:rFonts w:hint="eastAsia"/>
                <w:bCs/>
                <w:color w:val="auto"/>
                <w:sz w:val="24"/>
                <w:highlight w:val="none"/>
              </w:rPr>
              <w:t>有组织排放量为</w:t>
            </w:r>
            <w:r>
              <w:rPr>
                <w:rFonts w:hint="eastAsia"/>
                <w:bCs/>
                <w:color w:val="auto"/>
                <w:sz w:val="24"/>
                <w:highlight w:val="none"/>
                <w:lang w:val="en-US" w:eastAsia="zh-CN"/>
              </w:rPr>
              <w:t>0.183</w:t>
            </w:r>
            <w:r>
              <w:rPr>
                <w:rFonts w:hint="eastAsia"/>
                <w:bCs/>
                <w:color w:val="auto"/>
                <w:sz w:val="24"/>
                <w:highlight w:val="none"/>
              </w:rPr>
              <w:t>t/a，排放速率为</w:t>
            </w:r>
            <w:r>
              <w:rPr>
                <w:rFonts w:hint="eastAsia"/>
                <w:bCs/>
                <w:color w:val="auto"/>
                <w:sz w:val="24"/>
                <w:highlight w:val="none"/>
                <w:lang w:val="en-US" w:eastAsia="zh-CN"/>
              </w:rPr>
              <w:t>0.111</w:t>
            </w:r>
            <w:r>
              <w:rPr>
                <w:rFonts w:hint="eastAsia"/>
                <w:bCs/>
                <w:color w:val="auto"/>
                <w:sz w:val="24"/>
                <w:highlight w:val="none"/>
              </w:rPr>
              <w:t>kg/h，排放浓度为</w:t>
            </w:r>
            <w:r>
              <w:rPr>
                <w:rFonts w:hint="eastAsia"/>
                <w:bCs/>
                <w:color w:val="auto"/>
                <w:sz w:val="24"/>
                <w:highlight w:val="none"/>
                <w:lang w:val="en-US" w:eastAsia="zh-CN"/>
              </w:rPr>
              <w:t>11.1</w:t>
            </w:r>
            <w:r>
              <w:rPr>
                <w:rFonts w:hint="eastAsia"/>
                <w:bCs/>
                <w:color w:val="auto"/>
                <w:sz w:val="24"/>
                <w:highlight w:val="none"/>
              </w:rPr>
              <w:t>mg/m</w:t>
            </w:r>
            <w:r>
              <w:rPr>
                <w:rFonts w:hint="eastAsia"/>
                <w:bCs/>
                <w:color w:val="auto"/>
                <w:sz w:val="24"/>
                <w:highlight w:val="none"/>
                <w:vertAlign w:val="superscript"/>
              </w:rPr>
              <w:t>3</w:t>
            </w:r>
            <w:r>
              <w:rPr>
                <w:rFonts w:hint="eastAsia"/>
                <w:bCs/>
                <w:color w:val="auto"/>
                <w:sz w:val="24"/>
                <w:highlight w:val="none"/>
              </w:rPr>
              <w:t>；</w:t>
            </w:r>
            <w:r>
              <w:rPr>
                <w:rFonts w:hint="eastAsia"/>
                <w:bCs/>
                <w:color w:val="auto"/>
                <w:sz w:val="24"/>
                <w:highlight w:val="none"/>
                <w:lang w:eastAsia="zh-CN"/>
              </w:rPr>
              <w:t>氯化氢、氯乙烯排放浓度及排放速率均能</w:t>
            </w:r>
            <w:r>
              <w:rPr>
                <w:rFonts w:hint="eastAsia"/>
                <w:bCs/>
                <w:color w:val="auto"/>
                <w:sz w:val="24"/>
                <w:highlight w:val="none"/>
              </w:rPr>
              <w:t>够满足</w:t>
            </w:r>
            <w:r>
              <w:rPr>
                <w:rFonts w:hint="default" w:ascii="Times New Roman" w:hAnsi="Times New Roman" w:eastAsia="宋体" w:cs="Times New Roman"/>
                <w:color w:val="auto"/>
                <w:kern w:val="0"/>
                <w:sz w:val="24"/>
                <w:szCs w:val="24"/>
                <w:highlight w:val="none"/>
                <w:lang w:val="en-US" w:eastAsia="zh-CN" w:bidi="en-US"/>
              </w:rPr>
              <w:t>《大气污染物综合排放标准》（GB16297-1996）</w:t>
            </w:r>
            <w:r>
              <w:rPr>
                <w:rFonts w:hAnsi="宋体" w:cs="Times New Roman"/>
                <w:color w:val="auto"/>
                <w:sz w:val="24"/>
                <w:szCs w:val="24"/>
                <w:highlight w:val="none"/>
              </w:rPr>
              <w:t>二级排放限值</w:t>
            </w:r>
            <w:r>
              <w:rPr>
                <w:rFonts w:hint="eastAsia" w:ascii="Times New Roman" w:hAnsi="Times New Roman" w:eastAsia="宋体" w:cs="Times New Roman"/>
                <w:color w:val="auto"/>
                <w:kern w:val="0"/>
                <w:sz w:val="24"/>
                <w:szCs w:val="24"/>
                <w:highlight w:val="none"/>
                <w:lang w:val="en-US" w:eastAsia="zh-CN" w:bidi="en-US"/>
              </w:rPr>
              <w:t>，即氯乙烯</w:t>
            </w:r>
            <w:r>
              <w:rPr>
                <w:rFonts w:hint="eastAsia" w:ascii="Times New Roman" w:hAnsi="Times New Roman" w:eastAsia="宋体" w:cs="Times New Roman"/>
                <w:color w:val="auto"/>
                <w:kern w:val="2"/>
                <w:sz w:val="24"/>
                <w:szCs w:val="24"/>
                <w:highlight w:val="none"/>
                <w:lang w:val="en-US" w:eastAsia="zh-CN" w:bidi="ar-SA"/>
              </w:rPr>
              <w:t>最高允许排放浓度</w:t>
            </w:r>
            <w:r>
              <w:rPr>
                <w:rFonts w:hint="eastAsia" w:hAnsi="宋体" w:cs="Times New Roman"/>
                <w:color w:val="auto"/>
                <w:highlight w:val="none"/>
              </w:rPr>
              <w:t>≤</w:t>
            </w:r>
            <w:r>
              <w:rPr>
                <w:rFonts w:hint="eastAsia" w:ascii="Times New Roman" w:hAnsi="Times New Roman" w:eastAsia="宋体" w:cs="Times New Roman"/>
                <w:color w:val="auto"/>
                <w:kern w:val="0"/>
                <w:sz w:val="24"/>
                <w:szCs w:val="24"/>
                <w:highlight w:val="none"/>
                <w:lang w:val="en-US" w:eastAsia="zh-CN" w:bidi="en-US"/>
              </w:rPr>
              <w:t>36</w:t>
            </w:r>
            <w:r>
              <w:rPr>
                <w:rFonts w:hint="eastAsia"/>
                <w:color w:val="auto"/>
                <w:sz w:val="24"/>
                <w:highlight w:val="none"/>
                <w:lang w:bidi="en-US"/>
              </w:rPr>
              <w:t>mg/m</w:t>
            </w:r>
            <w:r>
              <w:rPr>
                <w:rFonts w:hint="eastAsia"/>
                <w:color w:val="auto"/>
                <w:sz w:val="24"/>
                <w:highlight w:val="none"/>
                <w:vertAlign w:val="superscript"/>
                <w:lang w:bidi="en-US"/>
              </w:rPr>
              <w:t>3</w:t>
            </w:r>
            <w:r>
              <w:rPr>
                <w:rFonts w:hint="eastAsia"/>
                <w:color w:val="auto"/>
                <w:sz w:val="24"/>
                <w:highlight w:val="none"/>
                <w:lang w:eastAsia="zh-CN"/>
              </w:rPr>
              <w:t>，排放速率</w:t>
            </w:r>
            <w:r>
              <w:rPr>
                <w:rFonts w:hint="eastAsia" w:hAnsi="宋体" w:cs="Times New Roman"/>
                <w:color w:val="auto"/>
                <w:highlight w:val="none"/>
              </w:rPr>
              <w:t>≤</w:t>
            </w:r>
            <w:r>
              <w:rPr>
                <w:rFonts w:hint="eastAsia" w:hAnsi="宋体" w:cs="Times New Roman"/>
                <w:color w:val="auto"/>
                <w:highlight w:val="none"/>
                <w:lang w:val="en-US" w:eastAsia="zh-CN"/>
              </w:rPr>
              <w:t>0.385kg/h</w:t>
            </w:r>
            <w:r>
              <w:rPr>
                <w:rFonts w:hint="eastAsia"/>
                <w:color w:val="auto"/>
                <w:sz w:val="24"/>
                <w:highlight w:val="none"/>
                <w:lang w:eastAsia="zh-CN"/>
              </w:rPr>
              <w:t>；氯化氢</w:t>
            </w:r>
            <w:r>
              <w:rPr>
                <w:rFonts w:hint="eastAsia" w:ascii="Times New Roman" w:hAnsi="Times New Roman" w:eastAsia="宋体" w:cs="Times New Roman"/>
                <w:color w:val="auto"/>
                <w:kern w:val="2"/>
                <w:sz w:val="24"/>
                <w:szCs w:val="24"/>
                <w:highlight w:val="none"/>
                <w:lang w:val="en-US" w:eastAsia="zh-CN" w:bidi="ar-SA"/>
              </w:rPr>
              <w:t>最高允许排放浓度</w:t>
            </w:r>
            <w:r>
              <w:rPr>
                <w:rFonts w:hint="eastAsia" w:hAnsi="宋体" w:cs="Times New Roman"/>
                <w:color w:val="auto"/>
                <w:highlight w:val="none"/>
              </w:rPr>
              <w:t>≤</w:t>
            </w:r>
            <w:r>
              <w:rPr>
                <w:rFonts w:hint="eastAsia"/>
                <w:color w:val="auto"/>
                <w:sz w:val="24"/>
                <w:highlight w:val="none"/>
                <w:lang w:val="en-US" w:eastAsia="zh-CN"/>
              </w:rPr>
              <w:t>100</w:t>
            </w:r>
            <w:r>
              <w:rPr>
                <w:rFonts w:hint="eastAsia"/>
                <w:color w:val="auto"/>
                <w:sz w:val="24"/>
                <w:highlight w:val="none"/>
                <w:lang w:bidi="en-US"/>
              </w:rPr>
              <w:t>mg/m</w:t>
            </w:r>
            <w:r>
              <w:rPr>
                <w:rFonts w:hint="eastAsia"/>
                <w:color w:val="auto"/>
                <w:sz w:val="24"/>
                <w:highlight w:val="none"/>
                <w:vertAlign w:val="superscript"/>
                <w:lang w:bidi="en-US"/>
              </w:rPr>
              <w:t>3</w:t>
            </w:r>
            <w:r>
              <w:rPr>
                <w:rFonts w:hint="eastAsia"/>
                <w:color w:val="auto"/>
                <w:sz w:val="24"/>
                <w:highlight w:val="none"/>
                <w:vertAlign w:val="baseline"/>
                <w:lang w:eastAsia="zh-CN" w:bidi="en-US"/>
              </w:rPr>
              <w:t>，排放速率</w:t>
            </w:r>
            <w:r>
              <w:rPr>
                <w:rFonts w:hint="eastAsia" w:hAnsi="宋体" w:cs="Times New Roman"/>
                <w:color w:val="auto"/>
                <w:highlight w:val="none"/>
              </w:rPr>
              <w:t>≤</w:t>
            </w:r>
            <w:r>
              <w:rPr>
                <w:rFonts w:hint="eastAsia" w:hAnsi="宋体" w:cs="Times New Roman"/>
                <w:color w:val="auto"/>
                <w:highlight w:val="none"/>
                <w:lang w:val="en-US" w:eastAsia="zh-CN"/>
              </w:rPr>
              <w:t>0.13kg/h。</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项目使用</w:t>
            </w:r>
            <w:r>
              <w:rPr>
                <w:rFonts w:hint="eastAsia" w:ascii="Times New Roman" w:hAnsi="Times New Roman" w:eastAsia="宋体" w:cs="Times New Roman"/>
                <w:color w:val="auto"/>
                <w:sz w:val="24"/>
                <w:szCs w:val="24"/>
                <w:highlight w:val="none"/>
                <w:lang w:eastAsia="zh-CN"/>
              </w:rPr>
              <w:t>聚乙烯及聚氯乙烯为原料加热</w:t>
            </w:r>
            <w:r>
              <w:rPr>
                <w:rFonts w:hint="default" w:ascii="Times New Roman" w:hAnsi="Times New Roman" w:eastAsia="宋体" w:cs="Times New Roman"/>
                <w:color w:val="auto"/>
                <w:sz w:val="24"/>
                <w:szCs w:val="24"/>
                <w:highlight w:val="none"/>
              </w:rPr>
              <w:t>过程中会产生少量</w:t>
            </w:r>
            <w:r>
              <w:rPr>
                <w:rFonts w:hint="eastAsia" w:ascii="Times New Roman" w:hAnsi="Times New Roman" w:eastAsia="宋体" w:cs="Times New Roman"/>
                <w:color w:val="auto"/>
                <w:sz w:val="24"/>
                <w:szCs w:val="24"/>
                <w:highlight w:val="none"/>
                <w:lang w:eastAsia="zh-CN"/>
              </w:rPr>
              <w:t>臭气</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部分臭气随</w:t>
            </w:r>
            <w:r>
              <w:rPr>
                <w:rFonts w:hint="default" w:ascii="Times New Roman" w:hAnsi="Times New Roman" w:eastAsia="宋体" w:cs="Times New Roman"/>
                <w:color w:val="auto"/>
                <w:sz w:val="24"/>
                <w:szCs w:val="24"/>
                <w:highlight w:val="none"/>
              </w:rPr>
              <w:t>废气通过集气罩统一收集进入</w:t>
            </w:r>
            <w:r>
              <w:rPr>
                <w:rFonts w:hint="eastAsia"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rPr>
              <w:t>UV光氧催化设备+活性炭吸附净化装置处理后由15m高的排气筒排放</w:t>
            </w:r>
            <w:r>
              <w:rPr>
                <w:rFonts w:hint="eastAsia" w:ascii="Times New Roman" w:hAnsi="Times New Roman" w:cs="Times New Roman"/>
                <w:color w:val="auto"/>
                <w:sz w:val="24"/>
                <w:szCs w:val="24"/>
                <w:highlight w:val="none"/>
                <w:lang w:eastAsia="zh-CN"/>
              </w:rPr>
              <w:t>，产生量小，经活性炭吸附后排放满足</w:t>
            </w:r>
            <w:r>
              <w:rPr>
                <w:rFonts w:hint="default" w:ascii="Times New Roman" w:hAnsi="Times New Roman" w:eastAsia="宋体" w:cs="Times New Roman"/>
                <w:color w:val="auto"/>
                <w:sz w:val="24"/>
                <w:highlight w:val="none"/>
              </w:rPr>
              <w:t>《恶臭污染物排放标准》（GB14554-93）</w:t>
            </w:r>
            <w:r>
              <w:rPr>
                <w:rFonts w:hint="eastAsia" w:ascii="Times New Roman" w:hAnsi="Times New Roman" w:cs="Times New Roman"/>
                <w:color w:val="auto"/>
                <w:sz w:val="24"/>
                <w:highlight w:val="none"/>
                <w:lang w:eastAsia="zh-CN"/>
              </w:rPr>
              <w:t>，即臭气浓度</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2000（无量纲）。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bCs/>
                <w:color w:val="auto"/>
                <w:sz w:val="24"/>
                <w:highlight w:val="none"/>
                <w:lang w:eastAsia="zh-CN"/>
              </w:rPr>
            </w:pPr>
            <w:r>
              <w:rPr>
                <w:rFonts w:hint="eastAsia"/>
                <w:color w:val="auto"/>
                <w:kern w:val="0"/>
                <w:sz w:val="24"/>
                <w:highlight w:val="none"/>
              </w:rPr>
              <w:t>根据污染物核算，本</w:t>
            </w:r>
            <w:r>
              <w:rPr>
                <w:rFonts w:hint="eastAsia"/>
                <w:bCs/>
                <w:color w:val="auto"/>
                <w:sz w:val="24"/>
                <w:highlight w:val="none"/>
              </w:rPr>
              <w:t>项目</w:t>
            </w:r>
            <w:r>
              <w:rPr>
                <w:rFonts w:hint="eastAsia"/>
                <w:bCs/>
                <w:color w:val="auto"/>
                <w:sz w:val="24"/>
                <w:highlight w:val="none"/>
                <w:lang w:eastAsia="zh-CN"/>
              </w:rPr>
              <w:t>土工布生产线颗粒物</w:t>
            </w:r>
            <w:r>
              <w:rPr>
                <w:rFonts w:hint="eastAsia"/>
                <w:bCs/>
                <w:color w:val="auto"/>
                <w:sz w:val="24"/>
                <w:highlight w:val="none"/>
              </w:rPr>
              <w:t>产生总量为</w:t>
            </w:r>
            <w:r>
              <w:rPr>
                <w:rFonts w:hint="eastAsia"/>
                <w:bCs/>
                <w:color w:val="auto"/>
                <w:sz w:val="24"/>
                <w:highlight w:val="none"/>
                <w:lang w:val="en-US" w:eastAsia="zh-CN"/>
              </w:rPr>
              <w:t>1.6</w:t>
            </w:r>
            <w:r>
              <w:rPr>
                <w:rFonts w:hint="eastAsia"/>
                <w:bCs/>
                <w:color w:val="auto"/>
                <w:sz w:val="24"/>
                <w:highlight w:val="none"/>
              </w:rPr>
              <w:t>t/a，有组织产生总量为</w:t>
            </w:r>
            <w:r>
              <w:rPr>
                <w:rFonts w:hint="eastAsia"/>
                <w:bCs/>
                <w:color w:val="auto"/>
                <w:sz w:val="24"/>
                <w:highlight w:val="none"/>
                <w:lang w:val="en-US" w:eastAsia="zh-CN"/>
              </w:rPr>
              <w:t>1.36</w:t>
            </w:r>
            <w:r>
              <w:rPr>
                <w:rFonts w:hint="eastAsia"/>
                <w:bCs/>
                <w:color w:val="auto"/>
                <w:sz w:val="24"/>
                <w:highlight w:val="none"/>
              </w:rPr>
              <w:t>t/a；</w:t>
            </w:r>
            <w:r>
              <w:rPr>
                <w:rFonts w:hint="eastAsia"/>
                <w:bCs/>
                <w:color w:val="auto"/>
                <w:sz w:val="24"/>
                <w:highlight w:val="none"/>
                <w:lang w:eastAsia="zh-CN"/>
              </w:rPr>
              <w:t>本环评提出</w:t>
            </w:r>
            <w:r>
              <w:rPr>
                <w:rFonts w:hint="default" w:ascii="Times New Roman" w:hAnsi="Times New Roman" w:eastAsia="宋体" w:cs="Times New Roman"/>
                <w:color w:val="auto"/>
                <w:sz w:val="24"/>
                <w:szCs w:val="24"/>
                <w:highlight w:val="none"/>
              </w:rPr>
              <w:t>拟在各</w:t>
            </w:r>
            <w:r>
              <w:rPr>
                <w:rFonts w:hint="eastAsia" w:cs="Times New Roman"/>
                <w:color w:val="auto"/>
                <w:sz w:val="24"/>
                <w:szCs w:val="24"/>
                <w:highlight w:val="none"/>
                <w:lang w:eastAsia="zh-CN"/>
              </w:rPr>
              <w:t>产尘点上方</w:t>
            </w:r>
            <w:r>
              <w:rPr>
                <w:rFonts w:hint="default" w:ascii="Times New Roman" w:hAnsi="Times New Roman" w:eastAsia="宋体" w:cs="Times New Roman"/>
                <w:color w:val="auto"/>
                <w:sz w:val="24"/>
                <w:szCs w:val="24"/>
                <w:highlight w:val="none"/>
              </w:rPr>
              <w:t>设置集气罩，并配设一套风量为</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000m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/h的风机以及</w:t>
            </w:r>
            <w:r>
              <w:rPr>
                <w:rFonts w:hint="eastAsia"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rPr>
              <w:t>布袋除尘器，生产过程中产生的纤维粉尘经</w:t>
            </w:r>
            <w:r>
              <w:rPr>
                <w:rFonts w:hint="eastAsia" w:ascii="Times New Roman" w:hAnsi="Times New Roman" w:eastAsia="宋体" w:cs="Times New Roman"/>
                <w:color w:val="auto"/>
                <w:sz w:val="24"/>
                <w:szCs w:val="24"/>
                <w:highlight w:val="none"/>
                <w:lang w:eastAsia="zh-CN"/>
              </w:rPr>
              <w:t>集气罩收集</w:t>
            </w:r>
            <w:r>
              <w:rPr>
                <w:rFonts w:hint="default" w:ascii="Times New Roman" w:hAnsi="Times New Roman" w:eastAsia="宋体" w:cs="Times New Roman"/>
                <w:color w:val="auto"/>
                <w:sz w:val="24"/>
                <w:szCs w:val="24"/>
                <w:highlight w:val="none"/>
              </w:rPr>
              <w:t>后</w:t>
            </w:r>
            <w:r>
              <w:rPr>
                <w:rFonts w:hint="eastAsia" w:ascii="Times New Roman" w:hAnsi="Times New Roman" w:eastAsia="宋体" w:cs="Times New Roman"/>
                <w:color w:val="auto"/>
                <w:sz w:val="24"/>
                <w:szCs w:val="24"/>
                <w:highlight w:val="none"/>
                <w:lang w:eastAsia="zh-CN"/>
              </w:rPr>
              <w:t>进入</w:t>
            </w:r>
            <w:r>
              <w:rPr>
                <w:rFonts w:hint="default" w:ascii="Times New Roman" w:hAnsi="Times New Roman" w:eastAsia="宋体" w:cs="Times New Roman"/>
                <w:color w:val="auto"/>
                <w:sz w:val="24"/>
                <w:szCs w:val="24"/>
                <w:highlight w:val="none"/>
              </w:rPr>
              <w:t>布袋除尘器中，处理后由一根15m高排气筒排放。</w:t>
            </w:r>
            <w:r>
              <w:rPr>
                <w:rFonts w:hint="eastAsia"/>
                <w:bCs/>
                <w:color w:val="auto"/>
                <w:sz w:val="24"/>
                <w:highlight w:val="none"/>
              </w:rPr>
              <w:t>有组织排放量为</w:t>
            </w:r>
            <w:r>
              <w:rPr>
                <w:rFonts w:hint="eastAsia"/>
                <w:bCs/>
                <w:color w:val="auto"/>
                <w:sz w:val="24"/>
                <w:highlight w:val="none"/>
                <w:lang w:val="en-US" w:eastAsia="zh-CN"/>
              </w:rPr>
              <w:t>0.136</w:t>
            </w:r>
            <w:r>
              <w:rPr>
                <w:rFonts w:hint="eastAsia"/>
                <w:bCs/>
                <w:color w:val="auto"/>
                <w:sz w:val="24"/>
                <w:highlight w:val="none"/>
              </w:rPr>
              <w:t>t/a，排放速率为</w:t>
            </w:r>
            <w:r>
              <w:rPr>
                <w:rFonts w:hint="eastAsia"/>
                <w:bCs/>
                <w:color w:val="auto"/>
                <w:sz w:val="24"/>
                <w:highlight w:val="none"/>
                <w:lang w:val="en-US" w:eastAsia="zh-CN"/>
              </w:rPr>
              <w:t>0.052</w:t>
            </w:r>
            <w:r>
              <w:rPr>
                <w:rFonts w:hint="eastAsia"/>
                <w:bCs/>
                <w:color w:val="auto"/>
                <w:sz w:val="24"/>
                <w:highlight w:val="none"/>
              </w:rPr>
              <w:t>kg/h，排放浓度为</w:t>
            </w:r>
            <w:r>
              <w:rPr>
                <w:rFonts w:hint="eastAsia"/>
                <w:bCs/>
                <w:color w:val="auto"/>
                <w:sz w:val="24"/>
                <w:highlight w:val="none"/>
                <w:lang w:val="en-US" w:eastAsia="zh-CN"/>
              </w:rPr>
              <w:t>26</w:t>
            </w:r>
            <w:r>
              <w:rPr>
                <w:rFonts w:hint="eastAsia"/>
                <w:bCs/>
                <w:color w:val="auto"/>
                <w:sz w:val="24"/>
                <w:highlight w:val="none"/>
              </w:rPr>
              <w:t>mg/m</w:t>
            </w:r>
            <w:r>
              <w:rPr>
                <w:rFonts w:hint="eastAsia"/>
                <w:bCs/>
                <w:color w:val="auto"/>
                <w:sz w:val="24"/>
                <w:highlight w:val="none"/>
                <w:vertAlign w:val="superscript"/>
              </w:rPr>
              <w:t>3</w:t>
            </w:r>
            <w:r>
              <w:rPr>
                <w:rFonts w:hint="eastAsia"/>
                <w:bCs/>
                <w:color w:val="auto"/>
                <w:sz w:val="24"/>
                <w:highlight w:val="none"/>
              </w:rPr>
              <w:t>；</w:t>
            </w:r>
            <w:r>
              <w:rPr>
                <w:rFonts w:hint="eastAsia"/>
                <w:bCs/>
                <w:color w:val="auto"/>
                <w:sz w:val="24"/>
                <w:highlight w:val="none"/>
                <w:lang w:eastAsia="zh-CN"/>
              </w:rPr>
              <w:t>排放浓度及排放速率</w:t>
            </w:r>
            <w:r>
              <w:rPr>
                <w:rFonts w:hint="eastAsia"/>
                <w:bCs/>
                <w:color w:val="auto"/>
                <w:sz w:val="24"/>
                <w:highlight w:val="none"/>
              </w:rPr>
              <w:t>能够满足</w:t>
            </w:r>
            <w:r>
              <w:rPr>
                <w:rFonts w:hint="eastAsia"/>
                <w:bCs/>
                <w:color w:val="auto"/>
                <w:sz w:val="24"/>
                <w:highlight w:val="none"/>
                <w:lang w:eastAsia="zh-CN"/>
              </w:rPr>
              <w:t>《</w:t>
            </w:r>
            <w:r>
              <w:rPr>
                <w:rFonts w:hint="default" w:ascii="Times New Roman" w:hAnsi="Times New Roman" w:eastAsia="宋体" w:cs="Times New Roman"/>
                <w:color w:val="auto"/>
                <w:kern w:val="2"/>
                <w:sz w:val="24"/>
                <w:szCs w:val="24"/>
                <w:highlight w:val="none"/>
                <w:lang w:val="en-US" w:eastAsia="zh-CN" w:bidi="ar-SA"/>
              </w:rPr>
              <w:t>大气污染物综合排放标准》（GB16297-1996）表2二级标准</w:t>
            </w:r>
            <w:r>
              <w:rPr>
                <w:rFonts w:hint="eastAsia" w:ascii="Times New Roman" w:hAnsi="Times New Roman" w:eastAsia="宋体" w:cs="Times New Roman"/>
                <w:color w:val="auto"/>
                <w:kern w:val="2"/>
                <w:sz w:val="24"/>
                <w:szCs w:val="24"/>
                <w:highlight w:val="none"/>
                <w:lang w:val="en-US" w:eastAsia="zh-CN" w:bidi="ar-SA"/>
              </w:rPr>
              <w:t>，即颗粒物最高允许排放浓度</w:t>
            </w:r>
            <w:r>
              <w:rPr>
                <w:rFonts w:hint="eastAsia" w:hAnsi="宋体" w:cs="Times New Roman"/>
                <w:color w:val="auto"/>
                <w:highlight w:val="none"/>
              </w:rPr>
              <w:t>≤</w:t>
            </w:r>
            <w:r>
              <w:rPr>
                <w:rFonts w:hint="eastAsia" w:ascii="Times New Roman" w:hAnsi="Times New Roman" w:eastAsia="宋体" w:cs="Times New Roman"/>
                <w:color w:val="auto"/>
                <w:kern w:val="2"/>
                <w:sz w:val="24"/>
                <w:szCs w:val="24"/>
                <w:highlight w:val="none"/>
                <w:lang w:val="en-US" w:eastAsia="zh-CN" w:bidi="ar-SA"/>
              </w:rPr>
              <w:t>120</w:t>
            </w:r>
            <w:r>
              <w:rPr>
                <w:rFonts w:hint="eastAsia"/>
                <w:bCs/>
                <w:color w:val="auto"/>
                <w:sz w:val="24"/>
                <w:highlight w:val="none"/>
              </w:rPr>
              <w:t>mg/m</w:t>
            </w:r>
            <w:r>
              <w:rPr>
                <w:rFonts w:hint="eastAsia"/>
                <w:bCs/>
                <w:color w:val="auto"/>
                <w:sz w:val="24"/>
                <w:highlight w:val="none"/>
                <w:vertAlign w:val="superscript"/>
              </w:rPr>
              <w:t>3</w:t>
            </w:r>
            <w:r>
              <w:rPr>
                <w:rFonts w:hint="eastAsia"/>
                <w:color w:val="auto"/>
                <w:sz w:val="24"/>
                <w:highlight w:val="none"/>
                <w:lang w:eastAsia="zh-CN"/>
              </w:rPr>
              <w:t>，排放速率</w:t>
            </w:r>
            <w:r>
              <w:rPr>
                <w:rFonts w:hint="eastAsia" w:hAnsi="宋体" w:cs="Times New Roman"/>
                <w:color w:val="auto"/>
                <w:highlight w:val="none"/>
              </w:rPr>
              <w:t>≤</w:t>
            </w:r>
            <w:r>
              <w:rPr>
                <w:rFonts w:hint="eastAsia" w:hAnsi="宋体" w:cs="Times New Roman"/>
                <w:color w:val="auto"/>
                <w:highlight w:val="none"/>
                <w:lang w:val="en-US" w:eastAsia="zh-CN"/>
              </w:rPr>
              <w:t>1.75</w:t>
            </w:r>
            <w:r>
              <w:rPr>
                <w:rFonts w:hint="eastAsia"/>
                <w:bCs/>
                <w:color w:val="auto"/>
                <w:sz w:val="24"/>
                <w:highlight w:val="none"/>
              </w:rPr>
              <w:t>kg/h</w:t>
            </w:r>
            <w:r>
              <w:rPr>
                <w:rFonts w:hint="eastAsia"/>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szCs w:val="24"/>
                <w:highlight w:val="none"/>
              </w:rPr>
            </w:pPr>
            <w:r>
              <w:rPr>
                <w:rFonts w:hint="eastAsia" w:ascii="Times New Roman" w:hAnsi="Times New Roman" w:cs="Times New Roman"/>
                <w:color w:val="auto"/>
                <w:kern w:val="0"/>
                <w:sz w:val="24"/>
                <w:szCs w:val="24"/>
                <w:highlight w:val="none"/>
                <w:lang w:eastAsia="zh-CN"/>
              </w:rPr>
              <w:t>根据</w:t>
            </w:r>
            <w:r>
              <w:rPr>
                <w:rFonts w:hint="eastAsia" w:cs="Times New Roman"/>
                <w:color w:val="auto"/>
                <w:kern w:val="0"/>
                <w:sz w:val="24"/>
                <w:szCs w:val="24"/>
                <w:highlight w:val="none"/>
                <w:lang w:eastAsia="zh-CN"/>
              </w:rPr>
              <w:t>污染物核算</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无</w:t>
            </w:r>
            <w:r>
              <w:rPr>
                <w:rFonts w:hint="default" w:ascii="Times New Roman" w:hAnsi="Times New Roman" w:eastAsia="宋体" w:cs="Times New Roman"/>
                <w:color w:val="auto"/>
                <w:sz w:val="24"/>
                <w:szCs w:val="24"/>
                <w:highlight w:val="none"/>
              </w:rPr>
              <w:t>组织排放</w:t>
            </w:r>
            <w:r>
              <w:rPr>
                <w:rFonts w:hint="eastAsia" w:cs="Times New Roman"/>
                <w:color w:val="auto"/>
                <w:sz w:val="24"/>
                <w:szCs w:val="24"/>
                <w:highlight w:val="none"/>
                <w:lang w:eastAsia="zh-CN"/>
              </w:rPr>
              <w:t>的挥发性有机废气（以非甲烷总烃表征）、氯化氢及氯乙烯排放量较小，</w:t>
            </w:r>
            <w:r>
              <w:rPr>
                <w:rFonts w:hint="eastAsia"/>
                <w:color w:val="auto"/>
                <w:sz w:val="24"/>
                <w:szCs w:val="24"/>
                <w:highlight w:val="none"/>
              </w:rPr>
              <w:t>通过在设备上方设集气设施后，</w:t>
            </w:r>
            <w:r>
              <w:rPr>
                <w:rFonts w:hint="eastAsia"/>
                <w:iCs/>
                <w:color w:val="auto"/>
                <w:sz w:val="24"/>
                <w:szCs w:val="24"/>
                <w:highlight w:val="none"/>
              </w:rPr>
              <w:t>厂区内非甲烷总烃无组织排放浓度满足《挥发性有机物无组织排放控制标准》（GB37822-2019），即：监控点处1h平均</w:t>
            </w:r>
            <w:r>
              <w:rPr>
                <w:rFonts w:hint="eastAsia"/>
                <w:bCs/>
                <w:iCs/>
                <w:color w:val="auto"/>
                <w:sz w:val="24"/>
                <w:szCs w:val="24"/>
                <w:highlight w:val="none"/>
              </w:rPr>
              <w:t>浓度</w:t>
            </w:r>
            <w:r>
              <w:rPr>
                <w:rFonts w:hint="eastAsia" w:hAnsi="宋体" w:cs="Times New Roman"/>
                <w:color w:val="auto"/>
                <w:highlight w:val="none"/>
              </w:rPr>
              <w:t>≤</w:t>
            </w:r>
            <w:r>
              <w:rPr>
                <w:rFonts w:hint="eastAsia"/>
                <w:bCs/>
                <w:iCs/>
                <w:color w:val="auto"/>
                <w:sz w:val="24"/>
                <w:szCs w:val="24"/>
                <w:highlight w:val="none"/>
              </w:rPr>
              <w:t>10mg/m</w:t>
            </w:r>
            <w:r>
              <w:rPr>
                <w:rFonts w:hint="eastAsia"/>
                <w:bCs/>
                <w:iCs/>
                <w:color w:val="auto"/>
                <w:sz w:val="24"/>
                <w:szCs w:val="24"/>
                <w:highlight w:val="none"/>
                <w:vertAlign w:val="superscript"/>
              </w:rPr>
              <w:t>3</w:t>
            </w:r>
            <w:r>
              <w:rPr>
                <w:rFonts w:hint="eastAsia"/>
                <w:bCs/>
                <w:iCs/>
                <w:color w:val="auto"/>
                <w:sz w:val="24"/>
                <w:szCs w:val="24"/>
                <w:highlight w:val="none"/>
              </w:rPr>
              <w:t>、</w:t>
            </w:r>
            <w:r>
              <w:rPr>
                <w:rFonts w:hint="eastAsia"/>
                <w:iCs/>
                <w:color w:val="auto"/>
                <w:sz w:val="24"/>
                <w:szCs w:val="24"/>
                <w:highlight w:val="none"/>
              </w:rPr>
              <w:t>监控点处</w:t>
            </w:r>
            <w:r>
              <w:rPr>
                <w:rFonts w:hint="eastAsia"/>
                <w:bCs/>
                <w:iCs/>
                <w:color w:val="auto"/>
                <w:sz w:val="24"/>
                <w:szCs w:val="24"/>
                <w:highlight w:val="none"/>
              </w:rPr>
              <w:t>任意一次浓度</w:t>
            </w:r>
            <w:r>
              <w:rPr>
                <w:rFonts w:hint="eastAsia" w:hAnsi="宋体" w:cs="Times New Roman"/>
                <w:color w:val="auto"/>
                <w:highlight w:val="none"/>
              </w:rPr>
              <w:t>≤</w:t>
            </w:r>
            <w:r>
              <w:rPr>
                <w:rFonts w:hint="eastAsia"/>
                <w:bCs/>
                <w:iCs/>
                <w:color w:val="auto"/>
                <w:sz w:val="24"/>
                <w:szCs w:val="24"/>
                <w:highlight w:val="none"/>
              </w:rPr>
              <w:t>30mg/m</w:t>
            </w:r>
            <w:r>
              <w:rPr>
                <w:rFonts w:hint="eastAsia"/>
                <w:bCs/>
                <w:iCs/>
                <w:color w:val="auto"/>
                <w:sz w:val="24"/>
                <w:szCs w:val="24"/>
                <w:highlight w:val="none"/>
                <w:vertAlign w:val="superscript"/>
              </w:rPr>
              <w:t>3</w:t>
            </w:r>
            <w:r>
              <w:rPr>
                <w:rFonts w:hint="eastAsia"/>
                <w:bCs/>
                <w:iCs/>
                <w:color w:val="auto"/>
                <w:sz w:val="24"/>
                <w:szCs w:val="24"/>
                <w:highlight w:val="none"/>
              </w:rPr>
              <w:t>；</w:t>
            </w:r>
            <w:r>
              <w:rPr>
                <w:rFonts w:hint="eastAsia"/>
                <w:color w:val="auto"/>
                <w:sz w:val="24"/>
                <w:szCs w:val="24"/>
                <w:highlight w:val="none"/>
              </w:rPr>
              <w:t>厂界非甲烷总烃、颗粒物、氯乙烯、氯化氢满足</w:t>
            </w:r>
            <w:r>
              <w:rPr>
                <w:rFonts w:hint="eastAsia" w:hAnsi="宋体" w:cs="Times New Roman"/>
                <w:color w:val="auto"/>
                <w:sz w:val="24"/>
                <w:szCs w:val="24"/>
                <w:highlight w:val="none"/>
              </w:rPr>
              <w:t>《大气污染物综合排放标准》（GB16297-1996）无组织排放监控浓度限值，</w:t>
            </w:r>
            <w:r>
              <w:rPr>
                <w:rFonts w:hint="eastAsia"/>
                <w:color w:val="auto"/>
                <w:sz w:val="24"/>
                <w:szCs w:val="24"/>
                <w:highlight w:val="none"/>
              </w:rPr>
              <w:t>即非甲烷总烃</w:t>
            </w:r>
            <w:r>
              <w:rPr>
                <w:rFonts w:hint="eastAsia" w:hAnsi="宋体" w:cs="Times New Roman"/>
                <w:color w:val="auto"/>
                <w:highlight w:val="none"/>
              </w:rPr>
              <w:t>≤</w:t>
            </w:r>
            <w:r>
              <w:rPr>
                <w:rFonts w:hint="eastAsia"/>
                <w:color w:val="auto"/>
                <w:sz w:val="24"/>
                <w:szCs w:val="24"/>
                <w:highlight w:val="none"/>
              </w:rPr>
              <w:t>4.0mg/m</w:t>
            </w:r>
            <w:r>
              <w:rPr>
                <w:rFonts w:hint="eastAsia"/>
                <w:color w:val="auto"/>
                <w:sz w:val="24"/>
                <w:szCs w:val="24"/>
                <w:highlight w:val="none"/>
                <w:vertAlign w:val="superscript"/>
              </w:rPr>
              <w:t>3</w:t>
            </w:r>
            <w:r>
              <w:rPr>
                <w:rFonts w:hint="eastAsia"/>
                <w:color w:val="auto"/>
                <w:sz w:val="24"/>
                <w:szCs w:val="24"/>
                <w:highlight w:val="none"/>
              </w:rPr>
              <w:t>，颗粒物</w:t>
            </w:r>
            <w:r>
              <w:rPr>
                <w:rFonts w:hint="eastAsia" w:hAnsi="宋体" w:cs="Times New Roman"/>
                <w:color w:val="auto"/>
                <w:highlight w:val="none"/>
              </w:rPr>
              <w:t>≤</w:t>
            </w:r>
            <w:r>
              <w:rPr>
                <w:rFonts w:hint="eastAsia"/>
                <w:color w:val="auto"/>
                <w:sz w:val="24"/>
                <w:szCs w:val="24"/>
                <w:highlight w:val="none"/>
              </w:rPr>
              <w:t>1.0mg/m</w:t>
            </w:r>
            <w:r>
              <w:rPr>
                <w:rFonts w:hint="eastAsia"/>
                <w:color w:val="auto"/>
                <w:sz w:val="24"/>
                <w:szCs w:val="24"/>
                <w:highlight w:val="none"/>
                <w:vertAlign w:val="superscript"/>
              </w:rPr>
              <w:t>3</w:t>
            </w:r>
            <w:r>
              <w:rPr>
                <w:rFonts w:hint="eastAsia"/>
                <w:color w:val="auto"/>
                <w:sz w:val="24"/>
                <w:szCs w:val="24"/>
                <w:highlight w:val="none"/>
              </w:rPr>
              <w:t>，氯乙烯</w:t>
            </w:r>
            <w:r>
              <w:rPr>
                <w:rFonts w:hint="eastAsia" w:hAnsi="宋体" w:cs="Times New Roman"/>
                <w:color w:val="auto"/>
                <w:highlight w:val="none"/>
              </w:rPr>
              <w:t>≤</w:t>
            </w:r>
            <w:r>
              <w:rPr>
                <w:rFonts w:hint="eastAsia"/>
                <w:color w:val="auto"/>
                <w:sz w:val="24"/>
                <w:szCs w:val="24"/>
                <w:highlight w:val="none"/>
              </w:rPr>
              <w:t>0.6mg/m</w:t>
            </w:r>
            <w:r>
              <w:rPr>
                <w:rFonts w:hint="eastAsia"/>
                <w:color w:val="auto"/>
                <w:sz w:val="24"/>
                <w:szCs w:val="24"/>
                <w:highlight w:val="none"/>
                <w:vertAlign w:val="superscript"/>
              </w:rPr>
              <w:t>3</w:t>
            </w:r>
            <w:r>
              <w:rPr>
                <w:rFonts w:hint="eastAsia"/>
                <w:color w:val="auto"/>
                <w:sz w:val="24"/>
                <w:szCs w:val="24"/>
                <w:highlight w:val="none"/>
              </w:rPr>
              <w:t>，氯化氢</w:t>
            </w:r>
            <w:r>
              <w:rPr>
                <w:rFonts w:hint="eastAsia" w:hAnsi="宋体" w:cs="Times New Roman"/>
                <w:color w:val="auto"/>
                <w:highlight w:val="none"/>
              </w:rPr>
              <w:t>≤</w:t>
            </w:r>
            <w:r>
              <w:rPr>
                <w:rFonts w:hint="eastAsia"/>
                <w:color w:val="auto"/>
                <w:sz w:val="24"/>
                <w:szCs w:val="24"/>
                <w:highlight w:val="none"/>
              </w:rPr>
              <w:t>0.2mg/m</w:t>
            </w:r>
            <w:r>
              <w:rPr>
                <w:rFonts w:hint="eastAsia"/>
                <w:color w:val="auto"/>
                <w:sz w:val="24"/>
                <w:szCs w:val="24"/>
                <w:highlight w:val="none"/>
                <w:vertAlign w:val="superscript"/>
              </w:rPr>
              <w:t>3</w:t>
            </w:r>
            <w:r>
              <w:rPr>
                <w:rFonts w:hint="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default" w:ascii="Times New Roman" w:hAnsi="Times New Roman" w:eastAsia="宋体" w:cs="Times New Roman"/>
                <w:b/>
                <w:bCs/>
                <w:color w:val="auto"/>
                <w:kern w:val="0"/>
                <w:sz w:val="24"/>
                <w:szCs w:val="20"/>
                <w:highlight w:val="none"/>
              </w:rPr>
            </w:pPr>
            <w:r>
              <w:rPr>
                <w:rFonts w:hint="eastAsia" w:cs="Times New Roman"/>
                <w:b/>
                <w:bCs/>
                <w:color w:val="auto"/>
                <w:kern w:val="0"/>
                <w:sz w:val="24"/>
                <w:szCs w:val="20"/>
                <w:highlight w:val="none"/>
                <w:lang w:val="en-US" w:eastAsia="zh-CN"/>
              </w:rPr>
              <w:t>2）</w:t>
            </w:r>
            <w:r>
              <w:rPr>
                <w:rFonts w:hint="default" w:ascii="Times New Roman" w:hAnsi="Times New Roman" w:eastAsia="宋体" w:cs="Times New Roman"/>
                <w:b/>
                <w:bCs/>
                <w:color w:val="auto"/>
                <w:kern w:val="0"/>
                <w:sz w:val="24"/>
                <w:szCs w:val="20"/>
                <w:highlight w:val="none"/>
              </w:rPr>
              <w:t>污染物排放量核算</w:t>
            </w:r>
          </w:p>
          <w:p>
            <w:pPr>
              <w:pStyle w:val="35"/>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both"/>
              <w:textAlignment w:val="auto"/>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kern w:val="0"/>
                <w:sz w:val="24"/>
                <w:szCs w:val="20"/>
                <w:highlight w:val="none"/>
              </w:rPr>
              <w:t>本项目</w:t>
            </w:r>
            <w:r>
              <w:rPr>
                <w:rFonts w:hint="default" w:ascii="Times New Roman" w:hAnsi="Times New Roman" w:eastAsia="宋体" w:cs="Times New Roman"/>
                <w:b w:val="0"/>
                <w:bCs/>
                <w:color w:val="auto"/>
                <w:szCs w:val="24"/>
                <w:highlight w:val="none"/>
              </w:rPr>
              <w:t>大气污染物</w:t>
            </w:r>
            <w:r>
              <w:rPr>
                <w:rFonts w:hint="eastAsia" w:ascii="Times New Roman" w:hAnsi="Times New Roman" w:cs="Times New Roman"/>
                <w:b w:val="0"/>
                <w:bCs/>
                <w:color w:val="auto"/>
                <w:szCs w:val="24"/>
                <w:highlight w:val="none"/>
                <w:lang w:eastAsia="zh-CN"/>
              </w:rPr>
              <w:t>有</w:t>
            </w:r>
            <w:r>
              <w:rPr>
                <w:rFonts w:hint="default" w:ascii="Times New Roman" w:hAnsi="Times New Roman" w:eastAsia="宋体" w:cs="Times New Roman"/>
                <w:b w:val="0"/>
                <w:bCs/>
                <w:color w:val="auto"/>
                <w:szCs w:val="24"/>
                <w:highlight w:val="none"/>
              </w:rPr>
              <w:t>组织排放量</w:t>
            </w:r>
            <w:r>
              <w:rPr>
                <w:rFonts w:hint="default" w:ascii="Times New Roman" w:hAnsi="Times New Roman" w:eastAsia="宋体" w:cs="Times New Roman"/>
                <w:b w:val="0"/>
                <w:bCs/>
                <w:color w:val="auto"/>
                <w:kern w:val="0"/>
                <w:sz w:val="24"/>
                <w:szCs w:val="20"/>
                <w:highlight w:val="none"/>
              </w:rPr>
              <w:t>见表</w:t>
            </w:r>
            <w:r>
              <w:rPr>
                <w:rFonts w:hint="default" w:ascii="Times New Roman" w:hAnsi="Times New Roman" w:cs="Times New Roman"/>
                <w:b w:val="0"/>
                <w:bCs/>
                <w:color w:val="auto"/>
                <w:kern w:val="0"/>
                <w:sz w:val="24"/>
                <w:szCs w:val="20"/>
                <w:highlight w:val="none"/>
                <w:lang w:val="en-US" w:eastAsia="zh-CN"/>
              </w:rPr>
              <w:t>4</w:t>
            </w:r>
            <w:r>
              <w:rPr>
                <w:rFonts w:hint="eastAsia" w:ascii="Times New Roman" w:hAnsi="Times New Roman" w:cs="Times New Roman"/>
                <w:b w:val="0"/>
                <w:bCs/>
                <w:color w:val="auto"/>
                <w:kern w:val="0"/>
                <w:sz w:val="24"/>
                <w:szCs w:val="20"/>
                <w:highlight w:val="none"/>
                <w:lang w:val="en-US" w:eastAsia="zh-CN"/>
              </w:rPr>
              <w:t>-11</w:t>
            </w:r>
            <w:r>
              <w:rPr>
                <w:rFonts w:hint="default" w:ascii="Times New Roman" w:hAnsi="Times New Roman" w:eastAsia="宋体" w:cs="Times New Roman"/>
                <w:b w:val="0"/>
                <w:bCs/>
                <w:color w:val="auto"/>
                <w:kern w:val="0"/>
                <w:sz w:val="24"/>
                <w:szCs w:val="2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表 </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11</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rPr>
              <w:t>大气污染物有组织排放量核算表</w:t>
            </w:r>
          </w:p>
          <w:tbl>
            <w:tblPr>
              <w:tblStyle w:val="21"/>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4"/>
              <w:gridCol w:w="886"/>
              <w:gridCol w:w="1271"/>
              <w:gridCol w:w="1436"/>
              <w:gridCol w:w="141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生产</w:t>
                  </w:r>
                </w:p>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阶段</w:t>
                  </w:r>
                </w:p>
              </w:tc>
              <w:tc>
                <w:tcPr>
                  <w:tcW w:w="127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产污环节</w:t>
                  </w:r>
                </w:p>
              </w:tc>
              <w:tc>
                <w:tcPr>
                  <w:tcW w:w="88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143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41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核算排放速率（kg/h）</w:t>
                  </w:r>
                </w:p>
              </w:tc>
              <w:tc>
                <w:tcPr>
                  <w:tcW w:w="93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土工膜</w:t>
                  </w:r>
                  <w:r>
                    <w:rPr>
                      <w:rFonts w:hint="eastAsia" w:cs="Times New Roman"/>
                      <w:color w:val="auto"/>
                      <w:sz w:val="21"/>
                      <w:szCs w:val="21"/>
                      <w:highlight w:val="none"/>
                      <w:lang w:val="en-US" w:eastAsia="zh-CN"/>
                    </w:rPr>
                    <w:t>/防水板</w:t>
                  </w:r>
                </w:p>
              </w:tc>
              <w:tc>
                <w:tcPr>
                  <w:tcW w:w="1274"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挤出、原项目</w:t>
                  </w:r>
                </w:p>
              </w:tc>
              <w:tc>
                <w:tcPr>
                  <w:tcW w:w="88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36.3</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0.363</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88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氯乙烯</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11.1</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0.111</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88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氯化氢</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11.9</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0.119</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土工布</w:t>
                  </w:r>
                </w:p>
              </w:tc>
              <w:tc>
                <w:tcPr>
                  <w:tcW w:w="1274" w:type="dxa"/>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开包、精开松、粗开松、梳理</w:t>
                  </w:r>
                </w:p>
              </w:tc>
              <w:tc>
                <w:tcPr>
                  <w:tcW w:w="886"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DA002</w:t>
                  </w:r>
                </w:p>
              </w:tc>
              <w:tc>
                <w:tcPr>
                  <w:tcW w:w="12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26</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0.052</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0.136</w:t>
                  </w:r>
                </w:p>
              </w:tc>
            </w:tr>
          </w:tbl>
          <w:p>
            <w:pPr>
              <w:pStyle w:val="35"/>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left"/>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Cs w:val="24"/>
                <w:highlight w:val="none"/>
              </w:rPr>
              <w:t>项目大气污染物无组织排放量情况见下表</w:t>
            </w:r>
            <w:r>
              <w:rPr>
                <w:rFonts w:hint="default" w:ascii="Times New Roman" w:hAnsi="Times New Roman" w:cs="Times New Roman"/>
                <w:b w:val="0"/>
                <w:bCs/>
                <w:color w:val="auto"/>
                <w:szCs w:val="24"/>
                <w:highlight w:val="none"/>
                <w:lang w:val="en-US" w:eastAsia="zh-CN"/>
              </w:rPr>
              <w:t>4</w:t>
            </w:r>
            <w:r>
              <w:rPr>
                <w:rFonts w:hint="default" w:ascii="Times New Roman" w:hAnsi="Times New Roman" w:eastAsia="宋体" w:cs="Times New Roman"/>
                <w:b w:val="0"/>
                <w:bCs/>
                <w:color w:val="auto"/>
                <w:szCs w:val="24"/>
                <w:highlight w:val="none"/>
                <w:lang w:val="en-US"/>
              </w:rPr>
              <w:t>-</w:t>
            </w:r>
            <w:r>
              <w:rPr>
                <w:rFonts w:hint="eastAsia" w:ascii="Times New Roman" w:hAnsi="Times New Roman" w:cs="Times New Roman"/>
                <w:b w:val="0"/>
                <w:bCs/>
                <w:color w:val="auto"/>
                <w:szCs w:val="24"/>
                <w:highlight w:val="none"/>
                <w:lang w:val="en-US" w:eastAsia="zh-CN"/>
              </w:rPr>
              <w:t>12</w:t>
            </w:r>
            <w:r>
              <w:rPr>
                <w:rFonts w:hint="default" w:ascii="Times New Roman" w:hAnsi="Times New Roman" w:eastAsia="宋体" w:cs="Times New Roman"/>
                <w:b w:val="0"/>
                <w:bCs/>
                <w:color w:val="auto"/>
                <w:szCs w:val="24"/>
                <w:highlight w:val="none"/>
              </w:rPr>
              <w:t>。</w:t>
            </w:r>
          </w:p>
          <w:p>
            <w:pPr>
              <w:pStyle w:val="35"/>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rPr>
              <w:t>-</w:t>
            </w:r>
            <w:r>
              <w:rPr>
                <w:rFonts w:hint="eastAsia" w:ascii="Times New Roman" w:hAnsi="Times New Roman"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rPr>
              <w:t xml:space="preserve">  大气污染物无组织排放量核算表</w:t>
            </w:r>
          </w:p>
          <w:tbl>
            <w:tblPr>
              <w:tblStyle w:val="21"/>
              <w:tblW w:w="8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85"/>
              <w:gridCol w:w="1280"/>
              <w:gridCol w:w="1864"/>
              <w:gridCol w:w="1366"/>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生产阶段</w:t>
                  </w:r>
                </w:p>
              </w:tc>
              <w:tc>
                <w:tcPr>
                  <w:tcW w:w="88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产污环节</w:t>
                  </w:r>
                </w:p>
              </w:tc>
              <w:tc>
                <w:tcPr>
                  <w:tcW w:w="128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3230" w:type="dxa"/>
                  <w:gridSpan w:val="2"/>
                  <w:noWrap w:val="0"/>
                  <w:vAlign w:val="center"/>
                </w:tcPr>
                <w:p>
                  <w:pPr>
                    <w:pStyle w:val="2"/>
                    <w:adjustRightInd/>
                    <w:snapToGrid/>
                    <w:ind w:left="-105" w:leftChars="-50" w:right="-105" w:rightChars="-5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国家或地方污染物排放标准</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核算排放速率（kg/h）</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highlight w:val="none"/>
                    </w:rPr>
                  </w:pPr>
                </w:p>
              </w:tc>
              <w:tc>
                <w:tcPr>
                  <w:tcW w:w="88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highlight w:val="none"/>
                    </w:rPr>
                  </w:pPr>
                </w:p>
              </w:tc>
              <w:tc>
                <w:tcPr>
                  <w:tcW w:w="128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highlight w:val="none"/>
                    </w:rPr>
                  </w:pPr>
                </w:p>
              </w:tc>
              <w:tc>
                <w:tcPr>
                  <w:tcW w:w="1864" w:type="dxa"/>
                  <w:noWrap w:val="0"/>
                  <w:vAlign w:val="center"/>
                </w:tcPr>
                <w:p>
                  <w:pPr>
                    <w:pStyle w:val="2"/>
                    <w:adjustRightInd/>
                    <w:snapToGrid/>
                    <w:ind w:left="-105" w:leftChars="-50" w:right="-105" w:rightChars="-5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标准名称</w:t>
                  </w:r>
                </w:p>
              </w:tc>
              <w:tc>
                <w:tcPr>
                  <w:tcW w:w="1366" w:type="dxa"/>
                  <w:noWrap w:val="0"/>
                  <w:vAlign w:val="center"/>
                </w:tcPr>
                <w:p>
                  <w:pPr>
                    <w:pStyle w:val="2"/>
                    <w:adjustRightInd/>
                    <w:snapToGrid/>
                    <w:ind w:left="-105" w:leftChars="-50" w:right="-105" w:rightChars="-5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浓度限值/（mg/m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土工膜</w:t>
                  </w:r>
                  <w:r>
                    <w:rPr>
                      <w:rFonts w:hint="eastAsia" w:cs="Times New Roman"/>
                      <w:color w:val="auto"/>
                      <w:sz w:val="21"/>
                      <w:szCs w:val="21"/>
                      <w:highlight w:val="none"/>
                      <w:lang w:val="en-US" w:eastAsia="zh-CN"/>
                    </w:rPr>
                    <w:t>/防水板</w:t>
                  </w:r>
                </w:p>
              </w:tc>
              <w:tc>
                <w:tcPr>
                  <w:tcW w:w="885"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挤出、原项目</w:t>
                  </w:r>
                </w:p>
              </w:tc>
              <w:tc>
                <w:tcPr>
                  <w:tcW w:w="128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864" w:type="dxa"/>
                  <w:noWrap w:val="0"/>
                  <w:vAlign w:val="center"/>
                </w:tcPr>
                <w:p>
                  <w:pPr>
                    <w:widowControl/>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《大气污染物综合排放标准》（GB16297-1996）</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《挥发性有机物无组织排放控制标准》</w:t>
                  </w:r>
                  <w:r>
                    <w:rPr>
                      <w:rFonts w:hint="default" w:ascii="Times New Roman" w:hAnsi="Times New Roman" w:eastAsia="宋体" w:cs="Times New Roman"/>
                      <w:color w:val="auto"/>
                      <w:sz w:val="21"/>
                      <w:szCs w:val="21"/>
                      <w:highlight w:val="none"/>
                      <w:lang w:val="zh-CN"/>
                    </w:rPr>
                    <w:t>（GB</w:t>
                  </w:r>
                  <w:r>
                    <w:rPr>
                      <w:rFonts w:hint="default" w:ascii="Times New Roman" w:hAnsi="Times New Roman" w:eastAsia="宋体" w:cs="Times New Roman"/>
                      <w:color w:val="auto"/>
                      <w:sz w:val="21"/>
                      <w:szCs w:val="21"/>
                      <w:highlight w:val="none"/>
                    </w:rPr>
                    <w:t>37822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2019</w:t>
                  </w:r>
                  <w:r>
                    <w:rPr>
                      <w:rFonts w:hint="default" w:ascii="Times New Roman" w:hAnsi="Times New Roman" w:eastAsia="宋体" w:cs="Times New Roman"/>
                      <w:color w:val="auto"/>
                      <w:sz w:val="21"/>
                      <w:szCs w:val="21"/>
                      <w:highlight w:val="none"/>
                      <w:lang w:val="zh-CN"/>
                    </w:rPr>
                    <w:t>）</w:t>
                  </w:r>
                </w:p>
              </w:tc>
              <w:tc>
                <w:tcPr>
                  <w:tcW w:w="136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0.084</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85"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128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氯乙烯</w:t>
                  </w:r>
                </w:p>
              </w:tc>
              <w:tc>
                <w:tcPr>
                  <w:tcW w:w="1864" w:type="dxa"/>
                  <w:vMerge w:val="restart"/>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《大气污染物综合排放标准》（GB16297-1996）</w:t>
                  </w:r>
                </w:p>
              </w:tc>
              <w:tc>
                <w:tcPr>
                  <w:tcW w:w="1366" w:type="dxa"/>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0.6</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0.025</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85"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128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氯化氢</w:t>
                  </w:r>
                </w:p>
              </w:tc>
              <w:tc>
                <w:tcPr>
                  <w:tcW w:w="1864" w:type="dxa"/>
                  <w:vMerge w:val="continue"/>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1366" w:type="dxa"/>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0.021</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土工布</w:t>
                  </w:r>
                </w:p>
              </w:tc>
              <w:tc>
                <w:tcPr>
                  <w:tcW w:w="885" w:type="dxa"/>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开包、精开松、粗开松、梳理</w:t>
                  </w:r>
                </w:p>
              </w:tc>
              <w:tc>
                <w:tcPr>
                  <w:tcW w:w="128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颗粒物</w:t>
                  </w:r>
                </w:p>
              </w:tc>
              <w:tc>
                <w:tcPr>
                  <w:tcW w:w="1864" w:type="dxa"/>
                  <w:vMerge w:val="continue"/>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1366" w:type="dxa"/>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0.091</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土工膜</w:t>
                  </w:r>
                  <w:r>
                    <w:rPr>
                      <w:rFonts w:hint="eastAsia" w:cs="Times New Roman"/>
                      <w:color w:val="auto"/>
                      <w:sz w:val="21"/>
                      <w:szCs w:val="21"/>
                      <w:highlight w:val="none"/>
                      <w:lang w:val="en-US" w:eastAsia="zh-CN"/>
                    </w:rPr>
                    <w:t>/防水板</w:t>
                  </w:r>
                </w:p>
              </w:tc>
              <w:tc>
                <w:tcPr>
                  <w:tcW w:w="885" w:type="dxa"/>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边角料及不合格产品破碎</w:t>
                  </w:r>
                </w:p>
              </w:tc>
              <w:tc>
                <w:tcPr>
                  <w:tcW w:w="1280"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1864" w:type="dxa"/>
                  <w:vMerge w:val="continue"/>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p>
              </w:tc>
              <w:tc>
                <w:tcPr>
                  <w:tcW w:w="1366" w:type="dxa"/>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0.045</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0.045</w:t>
                  </w:r>
                </w:p>
              </w:tc>
            </w:tr>
          </w:tbl>
          <w:p>
            <w:pPr>
              <w:pStyle w:val="35"/>
              <w:keepNext w:val="0"/>
              <w:keepLines w:val="0"/>
              <w:pageBreakBefore w:val="0"/>
              <w:widowControl w:val="0"/>
              <w:kinsoku/>
              <w:wordWrap/>
              <w:overflowPunct/>
              <w:topLinePunct w:val="0"/>
              <w:autoSpaceDE/>
              <w:autoSpaceDN/>
              <w:bidi w:val="0"/>
              <w:adjustRightInd/>
              <w:snapToGrid/>
              <w:spacing w:before="0" w:beforeLines="0"/>
              <w:ind w:firstLine="482"/>
              <w:jc w:val="left"/>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b w:val="0"/>
                <w:bCs/>
                <w:color w:val="auto"/>
                <w:szCs w:val="24"/>
                <w:highlight w:val="none"/>
                <w:lang w:eastAsia="zh-CN"/>
              </w:rPr>
              <w:t>本</w:t>
            </w:r>
            <w:r>
              <w:rPr>
                <w:rFonts w:hint="default" w:ascii="Times New Roman" w:hAnsi="Times New Roman" w:eastAsia="宋体" w:cs="Times New Roman"/>
                <w:b w:val="0"/>
                <w:bCs/>
                <w:color w:val="auto"/>
                <w:szCs w:val="24"/>
                <w:highlight w:val="none"/>
              </w:rPr>
              <w:t>项目大气污染物排放量情况见下表</w:t>
            </w:r>
            <w:r>
              <w:rPr>
                <w:rFonts w:hint="default" w:ascii="Times New Roman" w:hAnsi="Times New Roman" w:cs="Times New Roman"/>
                <w:b w:val="0"/>
                <w:bCs/>
                <w:color w:val="auto"/>
                <w:szCs w:val="24"/>
                <w:highlight w:val="none"/>
                <w:lang w:val="en-US" w:eastAsia="zh-CN"/>
              </w:rPr>
              <w:t>4</w:t>
            </w:r>
            <w:r>
              <w:rPr>
                <w:rFonts w:hint="eastAsia" w:ascii="Times New Roman" w:hAnsi="Times New Roman" w:cs="Times New Roman"/>
                <w:b w:val="0"/>
                <w:bCs/>
                <w:color w:val="auto"/>
                <w:szCs w:val="24"/>
                <w:highlight w:val="none"/>
                <w:lang w:val="en-US" w:eastAsia="zh-CN"/>
              </w:rPr>
              <w:t>-13</w:t>
            </w:r>
            <w:r>
              <w:rPr>
                <w:rFonts w:hint="default" w:ascii="Times New Roman" w:hAnsi="Times New Roman" w:eastAsia="宋体" w:cs="Times New Roman"/>
                <w:b w:val="0"/>
                <w:bCs/>
                <w:color w:val="auto"/>
                <w:szCs w:val="24"/>
                <w:highlight w:val="none"/>
              </w:rPr>
              <w:t>。</w:t>
            </w:r>
          </w:p>
          <w:p>
            <w:pPr>
              <w:pStyle w:val="35"/>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rPr>
              <w:t>-</w:t>
            </w:r>
            <w:r>
              <w:rPr>
                <w:rFonts w:hint="eastAsia" w:ascii="Times New Roman" w:hAnsi="Times New Roman" w:cs="Times New Roman"/>
                <w:color w:val="auto"/>
                <w:sz w:val="21"/>
                <w:szCs w:val="21"/>
                <w:highlight w:val="none"/>
                <w:lang w:val="en-US" w:eastAsia="zh-CN"/>
              </w:rPr>
              <w:t>13</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471"/>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9"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生产阶段</w:t>
                  </w:r>
                </w:p>
              </w:tc>
              <w:tc>
                <w:tcPr>
                  <w:tcW w:w="2471"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4102"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整个生产车间</w:t>
                  </w:r>
                </w:p>
              </w:tc>
              <w:tc>
                <w:tcPr>
                  <w:tcW w:w="24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4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氯乙烯</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4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氯化氢</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4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0.421</w:t>
                  </w:r>
                </w:p>
              </w:tc>
            </w:tr>
          </w:tbl>
          <w:p>
            <w:pPr>
              <w:keepNext w:val="0"/>
              <w:keepLines w:val="0"/>
              <w:pageBreakBefore w:val="0"/>
              <w:widowControl w:val="0"/>
              <w:kinsoku/>
              <w:wordWrap/>
              <w:overflowPunct/>
              <w:topLinePunct w:val="0"/>
              <w:autoSpaceDE/>
              <w:autoSpaceDN/>
              <w:bidi w:val="0"/>
              <w:adjustRightInd w:val="0"/>
              <w:snapToGrid w:val="0"/>
              <w:spacing w:after="0" w:line="360" w:lineRule="auto"/>
              <w:ind w:firstLine="490" w:firstLineChars="200"/>
              <w:textAlignment w:val="auto"/>
              <w:rPr>
                <w:rFonts w:hint="default" w:ascii="Times New Roman" w:hAnsi="Times New Roman" w:eastAsia="宋体" w:cs="Times New Roman"/>
                <w:b/>
                <w:bCs/>
                <w:color w:val="auto"/>
                <w:spacing w:val="2"/>
                <w:sz w:val="24"/>
                <w:szCs w:val="24"/>
                <w:highlight w:val="none"/>
              </w:rPr>
            </w:pPr>
            <w:r>
              <w:rPr>
                <w:rFonts w:hint="eastAsia" w:cs="Times New Roman"/>
                <w:b/>
                <w:bCs/>
                <w:color w:val="auto"/>
                <w:spacing w:val="2"/>
                <w:sz w:val="24"/>
                <w:szCs w:val="24"/>
                <w:highlight w:val="none"/>
                <w:lang w:val="en-US" w:eastAsia="zh-CN"/>
              </w:rPr>
              <w:t>4</w:t>
            </w:r>
            <w:r>
              <w:rPr>
                <w:rFonts w:hint="default" w:ascii="Times New Roman" w:hAnsi="Times New Roman" w:eastAsia="宋体" w:cs="Times New Roman"/>
                <w:b/>
                <w:bCs/>
                <w:color w:val="auto"/>
                <w:spacing w:val="2"/>
                <w:sz w:val="24"/>
                <w:szCs w:val="24"/>
                <w:highlight w:val="none"/>
                <w:lang w:val="en-US" w:eastAsia="zh-CN"/>
              </w:rPr>
              <w:t>）</w:t>
            </w:r>
            <w:r>
              <w:rPr>
                <w:rFonts w:hint="default" w:ascii="Times New Roman" w:hAnsi="Times New Roman" w:eastAsia="宋体" w:cs="Times New Roman"/>
                <w:b/>
                <w:bCs/>
                <w:color w:val="auto"/>
                <w:spacing w:val="2"/>
                <w:sz w:val="24"/>
                <w:szCs w:val="24"/>
                <w:highlight w:val="none"/>
              </w:rPr>
              <w:t>异味</w:t>
            </w:r>
            <w:r>
              <w:rPr>
                <w:rFonts w:hint="eastAsia" w:ascii="Times New Roman" w:hAnsi="Times New Roman" w:eastAsia="宋体" w:cs="Times New Roman"/>
                <w:b/>
                <w:bCs/>
                <w:color w:val="auto"/>
                <w:spacing w:val="2"/>
                <w:sz w:val="24"/>
                <w:szCs w:val="24"/>
                <w:highlight w:val="none"/>
                <w:lang w:eastAsia="zh-CN"/>
              </w:rPr>
              <w:t>对</w:t>
            </w:r>
            <w:r>
              <w:rPr>
                <w:rFonts w:hint="default" w:ascii="Times New Roman" w:hAnsi="Times New Roman" w:eastAsia="宋体" w:cs="Times New Roman"/>
                <w:b/>
                <w:bCs/>
                <w:color w:val="auto"/>
                <w:spacing w:val="2"/>
                <w:sz w:val="24"/>
                <w:szCs w:val="24"/>
                <w:highlight w:val="none"/>
              </w:rPr>
              <w:t>环境</w:t>
            </w:r>
            <w:r>
              <w:rPr>
                <w:rFonts w:hint="eastAsia" w:ascii="Times New Roman" w:hAnsi="Times New Roman" w:eastAsia="宋体" w:cs="Times New Roman"/>
                <w:b/>
                <w:bCs/>
                <w:color w:val="auto"/>
                <w:spacing w:val="2"/>
                <w:sz w:val="24"/>
                <w:szCs w:val="24"/>
                <w:highlight w:val="none"/>
                <w:lang w:eastAsia="zh-CN"/>
              </w:rPr>
              <w:t>的</w:t>
            </w:r>
            <w:r>
              <w:rPr>
                <w:rFonts w:hint="default" w:ascii="Times New Roman" w:hAnsi="Times New Roman" w:eastAsia="宋体" w:cs="Times New Roman"/>
                <w:b/>
                <w:bCs/>
                <w:color w:val="auto"/>
                <w:spacing w:val="2"/>
                <w:sz w:val="24"/>
                <w:szCs w:val="24"/>
                <w:highlight w:val="none"/>
              </w:rPr>
              <w:t>影响分析</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本项目异味主要为生产车间熔融挤出过程产生的异味，此外还包括生活垃圾等产生的异味。由于本项目使用的原料为新料，异味产生量很小；加强卫生管理后异味产生量较小，对环境的影响较小。</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color w:val="auto"/>
                <w:sz w:val="24"/>
                <w:szCs w:val="24"/>
                <w:highlight w:val="none"/>
              </w:rPr>
            </w:pPr>
            <w:r>
              <w:rPr>
                <w:rFonts w:hint="eastAsia" w:hAnsi="Times New Roman"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w:t>
            </w:r>
            <w:r>
              <w:rPr>
                <w:rFonts w:hint="eastAsia" w:hAnsi="Times New Roman" w:cs="Times New Roman"/>
                <w:b/>
                <w:bCs/>
                <w:color w:val="auto"/>
                <w:sz w:val="24"/>
                <w:szCs w:val="24"/>
                <w:highlight w:val="none"/>
                <w:lang w:eastAsia="zh-CN"/>
              </w:rPr>
              <w:t>破碎粉尘</w:t>
            </w:r>
            <w:r>
              <w:rPr>
                <w:rFonts w:hint="default" w:ascii="Times New Roman" w:hAnsi="Times New Roman" w:eastAsia="宋体" w:cs="Times New Roman"/>
                <w:b/>
                <w:bCs/>
                <w:color w:val="auto"/>
                <w:sz w:val="24"/>
                <w:szCs w:val="24"/>
                <w:highlight w:val="none"/>
              </w:rPr>
              <w:t>的环境影响分析</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项目区</w:t>
            </w:r>
            <w:r>
              <w:rPr>
                <w:rFonts w:hint="eastAsia" w:cs="Times New Roman"/>
                <w:color w:val="auto"/>
                <w:sz w:val="24"/>
                <w:szCs w:val="24"/>
                <w:highlight w:val="none"/>
                <w:lang w:eastAsia="zh-CN"/>
              </w:rPr>
              <w:t>边角料及不合格产品经收集暂存后利用破碎机破碎后外售，</w:t>
            </w:r>
            <w:r>
              <w:rPr>
                <w:rFonts w:hint="default" w:ascii="Times New Roman" w:hAnsi="Times New Roman" w:eastAsia="宋体" w:cs="Times New Roman"/>
                <w:color w:val="auto"/>
                <w:kern w:val="2"/>
                <w:sz w:val="24"/>
                <w:szCs w:val="24"/>
                <w:highlight w:val="none"/>
                <w:lang w:val="zh-CN" w:eastAsia="zh-CN" w:bidi="ar-SA"/>
              </w:rPr>
              <w:t>由于破碎颗粒较大，并且是在密闭房间内进行，产生的粉尘较少</w:t>
            </w:r>
            <w:r>
              <w:rPr>
                <w:rFonts w:hint="eastAsia" w:ascii="Times New Roman" w:hAnsi="Times New Roman" w:cs="Times New Roman"/>
                <w:color w:val="auto"/>
                <w:kern w:val="2"/>
                <w:sz w:val="24"/>
                <w:szCs w:val="24"/>
                <w:highlight w:val="none"/>
                <w:lang w:val="zh-CN" w:eastAsia="zh-CN" w:bidi="ar-SA"/>
              </w:rPr>
              <w:t>，对环境影响较小</w:t>
            </w:r>
            <w:r>
              <w:rPr>
                <w:rFonts w:hint="default" w:ascii="Times New Roman" w:hAnsi="Times New Roman" w:eastAsia="宋体" w:cs="Times New Roman"/>
                <w:color w:val="auto"/>
                <w:sz w:val="24"/>
                <w:szCs w:val="24"/>
                <w:highlight w:val="none"/>
              </w:rPr>
              <w:t>。</w:t>
            </w:r>
          </w:p>
          <w:p>
            <w:pPr>
              <w:pStyle w:val="31"/>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废气</w:t>
            </w:r>
            <w:r>
              <w:rPr>
                <w:rFonts w:hint="default" w:ascii="Times New Roman" w:hAnsi="Times New Roman" w:eastAsia="宋体" w:cs="Times New Roman"/>
                <w:b/>
                <w:bCs/>
                <w:color w:val="auto"/>
                <w:kern w:val="0"/>
                <w:sz w:val="24"/>
                <w:szCs w:val="24"/>
                <w:highlight w:val="none"/>
                <w:lang w:eastAsia="zh-CN"/>
              </w:rPr>
              <w:t>处理措施</w:t>
            </w:r>
            <w:r>
              <w:rPr>
                <w:rFonts w:hint="default" w:ascii="Times New Roman" w:hAnsi="Times New Roman" w:eastAsia="宋体" w:cs="Times New Roman"/>
                <w:b/>
                <w:bCs/>
                <w:color w:val="auto"/>
                <w:kern w:val="0"/>
                <w:sz w:val="24"/>
                <w:szCs w:val="24"/>
                <w:highlight w:val="none"/>
              </w:rPr>
              <w:t>的可行性分析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color w:val="auto"/>
                <w:spacing w:val="0"/>
                <w:kern w:val="2"/>
                <w:sz w:val="24"/>
                <w:szCs w:val="24"/>
                <w:highlight w:val="none"/>
                <w:lang w:val="en-US" w:eastAsia="zh-CN" w:bidi="ar-SA"/>
              </w:rPr>
              <w:t>本环评提出土工布生产线产生的纤维粉尘设置集气罩+1套布袋除尘器+15m排气筒排放。</w:t>
            </w:r>
            <w:r>
              <w:rPr>
                <w:rFonts w:hint="eastAsia" w:eastAsia="宋体" w:cs="Times New Roman"/>
                <w:bCs/>
                <w:color w:val="auto"/>
                <w:sz w:val="24"/>
                <w:szCs w:val="24"/>
                <w:highlight w:val="none"/>
                <w:lang w:eastAsia="zh-CN"/>
              </w:rPr>
              <w:t>布袋除尘器</w:t>
            </w:r>
            <w:r>
              <w:rPr>
                <w:rFonts w:hint="default" w:ascii="Times New Roman" w:hAnsi="Times New Roman" w:eastAsia="宋体" w:cs="Times New Roman"/>
                <w:bCs/>
                <w:color w:val="auto"/>
                <w:sz w:val="24"/>
                <w:szCs w:val="24"/>
                <w:highlight w:val="none"/>
              </w:rPr>
              <w:t>是先进水平的高效除尘器，由于其脉冲喷吹强度和频率可进行调节，清灰效果好，是目前世界上最为广泛应用的除尘装置。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如下图布袋除尘器原理图所示，</w:t>
            </w:r>
            <w:r>
              <w:rPr>
                <w:rFonts w:ascii="宋体" w:hAnsi="宋体" w:eastAsia="宋体" w:cs="宋体"/>
                <w:i w:val="0"/>
                <w:iCs w:val="0"/>
                <w:caps w:val="0"/>
                <w:color w:val="auto"/>
                <w:spacing w:val="0"/>
                <w:sz w:val="24"/>
                <w:szCs w:val="24"/>
                <w:highlight w:val="none"/>
                <w:shd w:val="clear" w:color="auto" w:fill="FFFFFF"/>
              </w:rPr>
              <w:t>含有灰尘的气体在进入除尘器之后，空气的流通速度会逐渐的下降，烟尘当中比较大的颗粒会直接沉淀到灰斗里。其余的灰尘会从外道内的穿过过滤袋进行过滤，清洁的空气会从滤袋的内侧排放出去，灰尘被主流在了滤袋外侧，随着灰尘的不断累积，除尘滤袋内侧和外侧的压差会逐渐的增加。当压差达到设定值的时候，脉冲阀膜片会自动的打开脉冲空气，通过喷嘴喷进滤袋，滤袋膨胀，从而使得的附着在滤袋上的粉尘脱落达到除尘的效果。</w:t>
            </w:r>
          </w:p>
          <w:p>
            <w:pPr>
              <w:pStyle w:val="20"/>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3832860" cy="2545080"/>
                  <wp:effectExtent l="0" t="0" r="15240" b="7620"/>
                  <wp:docPr id="1" name="图片 8" descr="1580022191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800221914060"/>
                          <pic:cNvPicPr>
                            <a:picLocks noChangeAspect="1"/>
                          </pic:cNvPicPr>
                        </pic:nvPicPr>
                        <pic:blipFill>
                          <a:blip r:embed="rId25"/>
                          <a:stretch>
                            <a:fillRect/>
                          </a:stretch>
                        </pic:blipFill>
                        <pic:spPr>
                          <a:xfrm>
                            <a:off x="0" y="0"/>
                            <a:ext cx="3832860" cy="25450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240" w:lineRule="auto"/>
              <w:ind w:firstLine="420"/>
              <w:jc w:val="center"/>
              <w:textAlignment w:val="auto"/>
              <w:rPr>
                <w:rFonts w:hint="default" w:ascii="Times New Roman" w:hAnsi="Times New Roman" w:eastAsia="宋体" w:cs="Times New Roman"/>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图</w:t>
            </w:r>
            <w:r>
              <w:rPr>
                <w:rFonts w:hint="eastAsia"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1</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布袋除尘器工作原理</w:t>
            </w:r>
          </w:p>
          <w:p>
            <w:pPr>
              <w:pStyle w:val="33"/>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96"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采取的粉尘处理措施较为常用，实施难度小，投资合理，运行稳定可靠。根据全国类似企业生产情况来看，粉尘处理设施能稳定运行，排放达标。是目前同类企业中使用较为普遍粉尘处理方案，处理工艺较为成熟。符合相关法律法规污染防治规定的措施要求，技术经济可行。</w:t>
            </w:r>
          </w:p>
          <w:p>
            <w:pPr>
              <w:pStyle w:val="33"/>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96" w:firstLineChars="200"/>
              <w:jc w:val="both"/>
              <w:textAlignment w:val="auto"/>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本次扩建</w:t>
            </w:r>
            <w:r>
              <w:rPr>
                <w:rFonts w:hint="eastAsia" w:ascii="Times New Roman" w:hAnsi="Times New Roman" w:eastAsia="宋体" w:cs="Times New Roman"/>
                <w:bCs/>
                <w:color w:val="auto"/>
                <w:sz w:val="24"/>
                <w:szCs w:val="24"/>
                <w:highlight w:val="none"/>
              </w:rPr>
              <w:t>项目</w:t>
            </w:r>
            <w:r>
              <w:rPr>
                <w:rFonts w:hint="default" w:ascii="Times New Roman" w:hAnsi="Times New Roman" w:eastAsia="宋体" w:cs="Times New Roman"/>
                <w:color w:val="auto"/>
                <w:kern w:val="0"/>
                <w:sz w:val="24"/>
                <w:szCs w:val="24"/>
                <w:highlight w:val="none"/>
                <w:lang w:val="zh-CN" w:eastAsia="zh-CN" w:bidi="en-US"/>
              </w:rPr>
              <w:t>土工膜</w:t>
            </w:r>
            <w:r>
              <w:rPr>
                <w:rFonts w:hint="eastAsia" w:ascii="Times New Roman" w:hAnsi="Times New Roman" w:eastAsia="宋体" w:cs="Times New Roman"/>
                <w:color w:val="auto"/>
                <w:kern w:val="0"/>
                <w:sz w:val="24"/>
                <w:szCs w:val="24"/>
                <w:highlight w:val="none"/>
                <w:lang w:val="zh-CN" w:eastAsia="zh-CN" w:bidi="en-US"/>
              </w:rPr>
              <w:t>及防水板</w:t>
            </w:r>
            <w:r>
              <w:rPr>
                <w:rFonts w:hint="default" w:ascii="Times New Roman" w:hAnsi="Times New Roman" w:eastAsia="宋体" w:cs="Times New Roman"/>
                <w:color w:val="auto"/>
                <w:kern w:val="0"/>
                <w:sz w:val="24"/>
                <w:szCs w:val="24"/>
                <w:highlight w:val="none"/>
                <w:lang w:val="zh-CN" w:eastAsia="zh-CN" w:bidi="en-US"/>
              </w:rPr>
              <w:t>生产过程</w:t>
            </w:r>
            <w:r>
              <w:rPr>
                <w:rFonts w:hint="eastAsia" w:ascii="Times New Roman" w:hAnsi="Times New Roman" w:eastAsia="宋体" w:cs="Times New Roman"/>
                <w:color w:val="auto"/>
                <w:kern w:val="0"/>
                <w:sz w:val="24"/>
                <w:szCs w:val="24"/>
                <w:highlight w:val="none"/>
                <w:lang w:val="zh-CN" w:eastAsia="zh-CN" w:bidi="en-US"/>
              </w:rPr>
              <w:t>产生的</w:t>
            </w:r>
            <w:r>
              <w:rPr>
                <w:rFonts w:hint="default" w:ascii="Times New Roman" w:hAnsi="Times New Roman" w:eastAsia="宋体" w:cs="Times New Roman"/>
                <w:color w:val="auto"/>
                <w:kern w:val="0"/>
                <w:sz w:val="24"/>
                <w:szCs w:val="24"/>
                <w:highlight w:val="none"/>
                <w:lang w:val="zh-CN" w:eastAsia="zh-CN" w:bidi="en-US"/>
              </w:rPr>
              <w:t>非甲烷总烃</w:t>
            </w:r>
            <w:r>
              <w:rPr>
                <w:rFonts w:hint="eastAsia" w:ascii="Times New Roman" w:hAnsi="Times New Roman" w:eastAsia="宋体" w:cs="Times New Roman"/>
                <w:color w:val="auto"/>
                <w:kern w:val="0"/>
                <w:sz w:val="24"/>
                <w:szCs w:val="24"/>
                <w:highlight w:val="none"/>
                <w:lang w:val="zh-CN" w:eastAsia="zh-CN" w:bidi="en-US"/>
              </w:rPr>
              <w:t>经集气罩收集后依托原项目</w:t>
            </w:r>
            <w:r>
              <w:rPr>
                <w:rFonts w:hint="eastAsia" w:ascii="Times New Roman" w:hAnsi="Times New Roman" w:eastAsia="宋体" w:cs="Times New Roman"/>
                <w:color w:val="auto"/>
                <w:kern w:val="0"/>
                <w:sz w:val="24"/>
                <w:szCs w:val="24"/>
                <w:highlight w:val="none"/>
                <w:lang w:val="en-US" w:eastAsia="zh-CN" w:bidi="en-US"/>
              </w:rPr>
              <w:t>1套</w:t>
            </w:r>
            <w:r>
              <w:rPr>
                <w:rFonts w:hint="default" w:ascii="Times New Roman" w:hAnsi="Times New Roman" w:eastAsia="宋体" w:cs="Times New Roman"/>
                <w:color w:val="auto"/>
                <w:kern w:val="0"/>
                <w:sz w:val="24"/>
                <w:szCs w:val="24"/>
                <w:highlight w:val="none"/>
                <w:lang w:val="zh-CN" w:eastAsia="zh-CN" w:bidi="en-US"/>
              </w:rPr>
              <w:t>UV光氧催化设备+</w:t>
            </w:r>
            <w:r>
              <w:rPr>
                <w:rFonts w:hint="eastAsia" w:ascii="Times New Roman" w:hAnsi="Times New Roman" w:eastAsia="宋体" w:cs="Times New Roman"/>
                <w:color w:val="auto"/>
                <w:kern w:val="0"/>
                <w:sz w:val="24"/>
                <w:szCs w:val="24"/>
                <w:highlight w:val="none"/>
                <w:lang w:val="en-US" w:eastAsia="zh-CN" w:bidi="en-US"/>
              </w:rPr>
              <w:t>活性炭吸附装置处理后由1根</w:t>
            </w:r>
            <w:r>
              <w:rPr>
                <w:rFonts w:hint="eastAsia" w:ascii="Times New Roman" w:hAnsi="Times New Roman" w:eastAsia="宋体" w:cs="Times New Roman"/>
                <w:color w:val="auto"/>
                <w:kern w:val="0"/>
                <w:sz w:val="24"/>
                <w:szCs w:val="24"/>
                <w:highlight w:val="none"/>
                <w:lang w:val="zh-CN" w:eastAsia="zh-CN" w:bidi="en-US"/>
              </w:rPr>
              <w:t>15m排气筒排放，风机风量为</w:t>
            </w:r>
            <w:r>
              <w:rPr>
                <w:rFonts w:hint="eastAsia" w:ascii="Times New Roman" w:hAnsi="Times New Roman" w:eastAsia="宋体" w:cs="Times New Roman"/>
                <w:color w:val="auto"/>
                <w:kern w:val="0"/>
                <w:sz w:val="24"/>
                <w:szCs w:val="24"/>
                <w:highlight w:val="none"/>
                <w:lang w:val="en-US" w:eastAsia="zh-CN" w:bidi="en-US"/>
              </w:rPr>
              <w:t>10000m</w:t>
            </w:r>
            <w:r>
              <w:rPr>
                <w:rFonts w:hint="eastAsia" w:ascii="Times New Roman" w:hAnsi="Times New Roman" w:eastAsia="宋体" w:cs="Times New Roman"/>
                <w:color w:val="auto"/>
                <w:kern w:val="0"/>
                <w:sz w:val="24"/>
                <w:szCs w:val="24"/>
                <w:highlight w:val="none"/>
                <w:vertAlign w:val="superscript"/>
                <w:lang w:val="en-US" w:eastAsia="zh-CN" w:bidi="en-US"/>
              </w:rPr>
              <w:t>3</w:t>
            </w:r>
            <w:r>
              <w:rPr>
                <w:rFonts w:hint="eastAsia" w:ascii="Times New Roman" w:hAnsi="Times New Roman" w:eastAsia="宋体" w:cs="Times New Roman"/>
                <w:color w:val="auto"/>
                <w:kern w:val="0"/>
                <w:sz w:val="24"/>
                <w:szCs w:val="24"/>
                <w:highlight w:val="none"/>
                <w:lang w:val="en-US" w:eastAsia="zh-CN" w:bidi="en-US"/>
              </w:rPr>
              <w:t>/h，</w:t>
            </w:r>
            <w:r>
              <w:rPr>
                <w:rFonts w:hint="eastAsia" w:ascii="Times New Roman" w:hAnsi="Times New Roman" w:eastAsia="宋体" w:cs="Times New Roman"/>
                <w:bCs/>
                <w:color w:val="auto"/>
                <w:sz w:val="24"/>
                <w:szCs w:val="24"/>
                <w:highlight w:val="none"/>
                <w:lang w:val="en-US" w:eastAsia="zh-CN"/>
              </w:rPr>
              <w:t>根据污染物核算，原项目及本项目废气</w:t>
            </w:r>
            <w:r>
              <w:rPr>
                <w:rFonts w:hint="eastAsia" w:ascii="Times New Roman" w:hAnsi="Times New Roman" w:eastAsia="宋体" w:cs="Times New Roman"/>
                <w:bCs/>
                <w:color w:val="auto"/>
                <w:sz w:val="24"/>
                <w:szCs w:val="24"/>
                <w:highlight w:val="none"/>
                <w:lang w:eastAsia="zh-CN"/>
              </w:rPr>
              <w:t>共用原项目已建的一套</w:t>
            </w:r>
            <w:r>
              <w:rPr>
                <w:rFonts w:hint="default" w:ascii="Times New Roman" w:hAnsi="Times New Roman" w:eastAsia="宋体" w:cs="Times New Roman"/>
                <w:color w:val="auto"/>
                <w:kern w:val="0"/>
                <w:sz w:val="24"/>
                <w:szCs w:val="24"/>
                <w:highlight w:val="none"/>
                <w:lang w:val="zh-CN" w:eastAsia="zh-CN" w:bidi="en-US"/>
              </w:rPr>
              <w:t>UV光氧催化设备+</w:t>
            </w:r>
            <w:r>
              <w:rPr>
                <w:rFonts w:hint="eastAsia" w:ascii="Times New Roman" w:hAnsi="Times New Roman" w:eastAsia="宋体" w:cs="Times New Roman"/>
                <w:color w:val="auto"/>
                <w:kern w:val="0"/>
                <w:sz w:val="24"/>
                <w:szCs w:val="24"/>
                <w:highlight w:val="none"/>
                <w:lang w:val="en-US" w:eastAsia="zh-CN" w:bidi="en-US"/>
              </w:rPr>
              <w:t>活性炭吸附装置</w:t>
            </w:r>
            <w:r>
              <w:rPr>
                <w:rFonts w:hint="eastAsia" w:ascii="Times New Roman" w:hAnsi="Times New Roman" w:eastAsia="宋体" w:cs="Times New Roman"/>
                <w:bCs/>
                <w:color w:val="auto"/>
                <w:sz w:val="24"/>
                <w:szCs w:val="24"/>
                <w:highlight w:val="none"/>
                <w:lang w:eastAsia="zh-CN"/>
              </w:rPr>
              <w:t>处理后由</w:t>
            </w:r>
            <w:r>
              <w:rPr>
                <w:rFonts w:hint="eastAsia" w:ascii="Times New Roman" w:hAnsi="Times New Roman" w:eastAsia="宋体" w:cs="Times New Roman"/>
                <w:bCs/>
                <w:color w:val="auto"/>
                <w:sz w:val="24"/>
                <w:szCs w:val="24"/>
                <w:highlight w:val="none"/>
                <w:lang w:val="en-US" w:eastAsia="zh-CN"/>
              </w:rPr>
              <w:t>1根15m高排气筒排放，</w:t>
            </w:r>
            <w:r>
              <w:rPr>
                <w:rFonts w:hint="default" w:ascii="Times New Roman" w:hAnsi="Times New Roman" w:eastAsia="宋体" w:cs="Times New Roman"/>
                <w:bCs/>
                <w:color w:val="auto"/>
                <w:sz w:val="24"/>
                <w:szCs w:val="24"/>
                <w:highlight w:val="none"/>
                <w:lang w:val="en-US" w:eastAsia="zh-CN"/>
              </w:rPr>
              <w:t>能够满足《大气污染物综合排放标准》（GB16297-1996）</w:t>
            </w:r>
            <w:r>
              <w:rPr>
                <w:rFonts w:hint="eastAsia" w:ascii="Times New Roman" w:hAnsi="Times New Roman" w:eastAsia="宋体" w:cs="Times New Roman"/>
                <w:bCs/>
                <w:color w:val="auto"/>
                <w:sz w:val="24"/>
                <w:szCs w:val="24"/>
                <w:highlight w:val="none"/>
                <w:lang w:val="en-US" w:eastAsia="zh-CN"/>
              </w:rPr>
              <w:t>与</w:t>
            </w:r>
            <w:r>
              <w:rPr>
                <w:rFonts w:hint="default" w:ascii="Times New Roman" w:hAnsi="Times New Roman" w:eastAsia="宋体" w:cs="Times New Roman"/>
                <w:bCs/>
                <w:color w:val="auto"/>
                <w:sz w:val="24"/>
                <w:szCs w:val="24"/>
                <w:highlight w:val="none"/>
                <w:lang w:val="en-US" w:eastAsia="zh-CN"/>
              </w:rPr>
              <w:t>《合成树脂工业污染物排放标准》（GB31572-2015）</w:t>
            </w:r>
            <w:r>
              <w:rPr>
                <w:rFonts w:hint="eastAsia" w:ascii="Times New Roman" w:hAnsi="Times New Roman" w:eastAsia="宋体" w:cs="Times New Roman"/>
                <w:bCs/>
                <w:color w:val="auto"/>
                <w:sz w:val="24"/>
                <w:szCs w:val="24"/>
                <w:highlight w:val="none"/>
                <w:lang w:val="en-US" w:eastAsia="zh-CN"/>
              </w:rPr>
              <w:t>最严值</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eastAsia="宋体" w:cs="Times New Roman"/>
                <w:bCs/>
                <w:color w:val="auto"/>
                <w:sz w:val="24"/>
                <w:szCs w:val="24"/>
                <w:highlight w:val="none"/>
                <w:lang w:eastAsia="zh-CN"/>
              </w:rPr>
              <w:t>根据云南鼎祺环境检测有限公司出具的云南玛塔环保科技有限公司</w:t>
            </w:r>
            <w:r>
              <w:rPr>
                <w:rFonts w:hint="eastAsia" w:ascii="Times New Roman" w:hAnsi="Times New Roman" w:eastAsia="宋体" w:cs="Times New Roman"/>
                <w:bCs/>
                <w:color w:val="auto"/>
                <w:sz w:val="24"/>
                <w:szCs w:val="24"/>
                <w:highlight w:val="none"/>
                <w:lang w:val="en-US" w:eastAsia="zh-CN"/>
              </w:rPr>
              <w:t>2021年竣工环境保护验收监测报告，原项目非甲烷总烃、氯化氢、氯乙烯等各污染物均能实现达标排放。</w:t>
            </w:r>
            <w:r>
              <w:rPr>
                <w:rFonts w:hint="eastAsia" w:ascii="Times New Roman" w:hAnsi="Times New Roman" w:eastAsia="宋体" w:cs="Times New Roman"/>
                <w:bCs/>
                <w:color w:val="auto"/>
                <w:sz w:val="24"/>
                <w:szCs w:val="24"/>
                <w:highlight w:val="none"/>
                <w:lang w:eastAsia="zh-CN"/>
              </w:rPr>
              <w:t>综上，本项目与原项目生产线共用</w:t>
            </w:r>
            <w:r>
              <w:rPr>
                <w:rFonts w:hint="default" w:ascii="Times New Roman" w:hAnsi="Times New Roman" w:eastAsia="宋体" w:cs="Times New Roman"/>
                <w:color w:val="auto"/>
                <w:kern w:val="0"/>
                <w:sz w:val="24"/>
                <w:szCs w:val="24"/>
                <w:highlight w:val="none"/>
                <w:lang w:val="zh-CN" w:eastAsia="zh-CN" w:bidi="en-US"/>
              </w:rPr>
              <w:t>UV光氧催化设备+</w:t>
            </w:r>
            <w:r>
              <w:rPr>
                <w:rFonts w:hint="eastAsia" w:ascii="Times New Roman" w:hAnsi="Times New Roman" w:eastAsia="宋体" w:cs="Times New Roman"/>
                <w:color w:val="auto"/>
                <w:kern w:val="0"/>
                <w:sz w:val="24"/>
                <w:szCs w:val="24"/>
                <w:highlight w:val="none"/>
                <w:lang w:val="en-US" w:eastAsia="zh-CN" w:bidi="en-US"/>
              </w:rPr>
              <w:t>活性炭吸附</w:t>
            </w:r>
            <w:r>
              <w:rPr>
                <w:rFonts w:hint="eastAsia" w:ascii="Times New Roman" w:hAnsi="Times New Roman" w:eastAsia="宋体" w:cs="Times New Roman"/>
                <w:bCs/>
                <w:color w:val="auto"/>
                <w:sz w:val="24"/>
                <w:szCs w:val="24"/>
                <w:highlight w:val="none"/>
                <w:lang w:eastAsia="zh-CN"/>
              </w:rPr>
              <w:t>装置及排气筒可行</w:t>
            </w:r>
            <w:r>
              <w:rPr>
                <w:rFonts w:hint="eastAsia" w:ascii="Times New Roman" w:hAnsi="Times New Roman" w:eastAsia="宋体" w:cs="Times New Roman"/>
                <w:bCs/>
                <w:color w:val="auto"/>
                <w:sz w:val="24"/>
                <w:szCs w:val="24"/>
                <w:highlight w:val="none"/>
              </w:rPr>
              <w:t>。</w:t>
            </w:r>
          </w:p>
          <w:p>
            <w:pPr>
              <w:pStyle w:val="31"/>
              <w:ind w:left="0" w:leftChars="0" w:firstLine="0" w:firstLineChars="0"/>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2" w:firstLineChars="200"/>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（1）污染源分析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val="0"/>
                <w:bCs/>
                <w:color w:val="auto"/>
                <w:spacing w:val="-10"/>
                <w:sz w:val="24"/>
                <w:szCs w:val="24"/>
                <w:highlight w:val="none"/>
                <w:lang w:val="en-US" w:eastAsia="zh-CN"/>
              </w:rPr>
              <w:t>本项目废水产排情况统计详见下表</w:t>
            </w:r>
            <w:r>
              <w:rPr>
                <w:rFonts w:hint="default" w:ascii="Times New Roman" w:hAnsi="Times New Roman" w:eastAsia="宋体" w:cs="Times New Roman"/>
                <w:color w:val="auto"/>
                <w:sz w:val="24"/>
                <w:szCs w:val="24"/>
                <w:highlight w:val="none"/>
                <w:vertAlign w:val="baseline"/>
                <w:lang w:val="en-US" w:eastAsia="zh-CN"/>
              </w:rPr>
              <w:t>。</w:t>
            </w:r>
          </w:p>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lang w:val="en-US" w:eastAsia="zh-CN"/>
              </w:rPr>
            </w:pPr>
            <w:r>
              <w:rPr>
                <w:rFonts w:hint="default" w:ascii="Times New Roman" w:hAnsi="Times New Roman" w:eastAsia="宋体" w:cs="Times New Roman"/>
                <w:b/>
                <w:bCs w:val="0"/>
                <w:color w:val="auto"/>
                <w:spacing w:val="-10"/>
                <w:sz w:val="21"/>
                <w:szCs w:val="21"/>
                <w:highlight w:val="none"/>
                <w:lang w:val="en-US" w:eastAsia="zh-CN"/>
              </w:rPr>
              <w:t>表4-</w:t>
            </w:r>
            <w:r>
              <w:rPr>
                <w:rFonts w:hint="eastAsia" w:cs="Times New Roman"/>
                <w:b/>
                <w:bCs w:val="0"/>
                <w:color w:val="auto"/>
                <w:spacing w:val="-10"/>
                <w:sz w:val="21"/>
                <w:szCs w:val="21"/>
                <w:highlight w:val="none"/>
                <w:lang w:val="en-US" w:eastAsia="zh-CN"/>
              </w:rPr>
              <w:t>14</w:t>
            </w:r>
            <w:r>
              <w:rPr>
                <w:rFonts w:hint="default" w:ascii="Times New Roman" w:hAnsi="Times New Roman" w:eastAsia="宋体" w:cs="Times New Roman"/>
                <w:b/>
                <w:bCs w:val="0"/>
                <w:color w:val="auto"/>
                <w:spacing w:val="-10"/>
                <w:sz w:val="21"/>
                <w:szCs w:val="21"/>
                <w:highlight w:val="none"/>
                <w:lang w:val="en-US" w:eastAsia="zh-CN"/>
              </w:rPr>
              <w:t xml:space="preserve">  </w:t>
            </w:r>
            <w:r>
              <w:rPr>
                <w:rFonts w:hint="eastAsia" w:cs="Times New Roman"/>
                <w:b/>
                <w:bCs w:val="0"/>
                <w:color w:val="auto"/>
                <w:spacing w:val="-10"/>
                <w:sz w:val="21"/>
                <w:szCs w:val="21"/>
                <w:highlight w:val="none"/>
                <w:lang w:val="en-US" w:eastAsia="zh-CN"/>
              </w:rPr>
              <w:t>本项目废水产</w:t>
            </w:r>
            <w:r>
              <w:rPr>
                <w:rFonts w:hint="default" w:ascii="Times New Roman" w:hAnsi="Times New Roman" w:eastAsia="宋体" w:cs="Times New Roman"/>
                <w:b/>
                <w:bCs w:val="0"/>
                <w:color w:val="auto"/>
                <w:spacing w:val="-10"/>
                <w:sz w:val="21"/>
                <w:szCs w:val="21"/>
                <w:highlight w:val="none"/>
                <w:lang w:val="en-US" w:eastAsia="zh-CN"/>
              </w:rPr>
              <w:t>排情况</w:t>
            </w:r>
            <w:r>
              <w:rPr>
                <w:rFonts w:hint="eastAsia" w:cs="Times New Roman"/>
                <w:b/>
                <w:bCs w:val="0"/>
                <w:color w:val="auto"/>
                <w:spacing w:val="-10"/>
                <w:sz w:val="21"/>
                <w:szCs w:val="21"/>
                <w:highlight w:val="none"/>
                <w:lang w:val="en-US" w:eastAsia="zh-CN"/>
              </w:rPr>
              <w:t>统计表</w:t>
            </w:r>
          </w:p>
          <w:tbl>
            <w:tblPr>
              <w:tblStyle w:val="22"/>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16"/>
              <w:gridCol w:w="1367"/>
              <w:gridCol w:w="1055"/>
              <w:gridCol w:w="1055"/>
              <w:gridCol w:w="1074"/>
              <w:gridCol w:w="24"/>
              <w:gridCol w:w="130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5781" w:type="dxa"/>
                  <w:gridSpan w:val="6"/>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洗手废水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排放量（</w:t>
                  </w:r>
                  <w:r>
                    <w:rPr>
                      <w:b/>
                      <w:color w:val="auto"/>
                      <w:szCs w:val="21"/>
                      <w:highlight w:val="none"/>
                      <w:lang w:val="zh-CN" w:bidi="ar"/>
                    </w:rPr>
                    <w:t>m</w:t>
                  </w:r>
                  <w:r>
                    <w:rPr>
                      <w:b/>
                      <w:color w:val="auto"/>
                      <w:szCs w:val="21"/>
                      <w:highlight w:val="none"/>
                      <w:vertAlign w:val="superscript"/>
                      <w:lang w:val="zh-CN" w:bidi="ar"/>
                    </w:rPr>
                    <w:t>3</w:t>
                  </w:r>
                  <w:r>
                    <w:rPr>
                      <w:b/>
                      <w:color w:val="auto"/>
                      <w:szCs w:val="21"/>
                      <w:highlight w:val="none"/>
                      <w:lang w:val="zh-CN" w:bidi="ar"/>
                    </w:rPr>
                    <w:t>/a</w:t>
                  </w:r>
                  <w:r>
                    <w:rPr>
                      <w:rFonts w:hint="eastAsia"/>
                      <w:b/>
                      <w:color w:val="auto"/>
                      <w:spacing w:val="-10"/>
                      <w:szCs w:val="21"/>
                      <w:highlight w:val="none"/>
                    </w:rPr>
                    <w:t>）</w:t>
                  </w:r>
                </w:p>
              </w:tc>
              <w:tc>
                <w:tcPr>
                  <w:tcW w:w="5781" w:type="dxa"/>
                  <w:gridSpan w:val="6"/>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COD</w:t>
                  </w:r>
                </w:p>
              </w:tc>
              <w:tc>
                <w:tcPr>
                  <w:tcW w:w="1098" w:type="dxa"/>
                  <w:gridSpan w:val="2"/>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130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TP</w:t>
                  </w:r>
                </w:p>
              </w:tc>
              <w:tc>
                <w:tcPr>
                  <w:tcW w:w="126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0.000297</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0.00467</w:t>
                  </w:r>
                </w:p>
              </w:tc>
              <w:tc>
                <w:tcPr>
                  <w:tcW w:w="1098" w:type="dxa"/>
                  <w:gridSpan w:val="2"/>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0.000261</w:t>
                  </w:r>
                </w:p>
              </w:tc>
              <w:tc>
                <w:tcPr>
                  <w:tcW w:w="130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0.000024</w:t>
                  </w:r>
                </w:p>
              </w:tc>
              <w:tc>
                <w:tcPr>
                  <w:tcW w:w="126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0.00792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7.5</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118</w:t>
                  </w:r>
                </w:p>
              </w:tc>
              <w:tc>
                <w:tcPr>
                  <w:tcW w:w="1098" w:type="dxa"/>
                  <w:gridSpan w:val="2"/>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6.58</w:t>
                  </w:r>
                </w:p>
              </w:tc>
              <w:tc>
                <w:tcPr>
                  <w:tcW w:w="130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0.6</w:t>
                  </w:r>
                </w:p>
              </w:tc>
              <w:tc>
                <w:tcPr>
                  <w:tcW w:w="126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5781" w:type="dxa"/>
                  <w:gridSpan w:val="6"/>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5781" w:type="dxa"/>
                  <w:gridSpan w:val="6"/>
                  <w:vAlign w:val="center"/>
                </w:tcPr>
                <w:p>
                  <w:pPr>
                    <w:adjustRightInd w:val="0"/>
                    <w:snapToGrid w:val="0"/>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收集效率</w:t>
                  </w:r>
                  <w:r>
                    <w:rPr>
                      <w:rFonts w:hint="eastAsia"/>
                      <w:b/>
                      <w:color w:val="auto"/>
                      <w:spacing w:val="-10"/>
                      <w:szCs w:val="21"/>
                      <w:highlight w:val="none"/>
                    </w:rPr>
                    <w:t>（%）</w:t>
                  </w:r>
                </w:p>
              </w:tc>
              <w:tc>
                <w:tcPr>
                  <w:tcW w:w="5781" w:type="dxa"/>
                  <w:gridSpan w:val="6"/>
                  <w:vAlign w:val="center"/>
                </w:tcPr>
                <w:p>
                  <w:pPr>
                    <w:adjustRightInd w:val="0"/>
                    <w:snapToGrid w:val="0"/>
                    <w:jc w:val="center"/>
                    <w:rPr>
                      <w:bCs/>
                      <w:color w:val="auto"/>
                      <w:spacing w:val="-10"/>
                      <w:szCs w:val="21"/>
                      <w:highlight w:val="none"/>
                    </w:rPr>
                  </w:pPr>
                  <w:r>
                    <w:rPr>
                      <w:bCs/>
                      <w:color w:val="auto"/>
                      <w:spacing w:val="-1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5781" w:type="dxa"/>
                  <w:gridSpan w:val="6"/>
                  <w:vAlign w:val="center"/>
                </w:tcPr>
                <w:p>
                  <w:pPr>
                    <w:pStyle w:val="10"/>
                    <w:spacing w:after="0"/>
                    <w:jc w:val="center"/>
                    <w:rPr>
                      <w:color w:val="auto"/>
                      <w:highlight w:val="none"/>
                    </w:rPr>
                  </w:pPr>
                  <w:r>
                    <w:rPr>
                      <w:rFonts w:hint="eastAsia" w:cs="Times New Roman"/>
                      <w:color w:val="auto"/>
                      <w:kern w:val="0"/>
                      <w:sz w:val="21"/>
                      <w:szCs w:val="21"/>
                      <w:highlight w:val="none"/>
                      <w:lang w:val="zh-CN" w:eastAsia="zh-CN"/>
                    </w:rPr>
                    <w:t>洗手池沉淀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处理效率（%）</w:t>
                  </w:r>
                </w:p>
              </w:tc>
              <w:tc>
                <w:tcPr>
                  <w:tcW w:w="1055"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055"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09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305"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268"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5781" w:type="dxa"/>
                  <w:gridSpan w:val="6"/>
                  <w:vAlign w:val="center"/>
                </w:tcPr>
                <w:p>
                  <w:pPr>
                    <w:adjustRightInd w:val="0"/>
                    <w:snapToGrid w:val="0"/>
                    <w:jc w:val="center"/>
                    <w:rPr>
                      <w:bCs/>
                      <w:color w:val="auto"/>
                      <w:spacing w:val="-10"/>
                      <w:szCs w:val="21"/>
                      <w:highlight w:val="none"/>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处理后</w:t>
                  </w:r>
                  <w:r>
                    <w:rPr>
                      <w:b/>
                      <w:color w:val="auto"/>
                      <w:spacing w:val="-10"/>
                      <w:szCs w:val="21"/>
                      <w:highlight w:val="none"/>
                    </w:rPr>
                    <w:t>量</w:t>
                  </w:r>
                  <w:r>
                    <w:rPr>
                      <w:rFonts w:hint="eastAsia"/>
                      <w:b/>
                      <w:color w:val="auto"/>
                      <w:spacing w:val="-10"/>
                      <w:szCs w:val="21"/>
                      <w:highlight w:val="none"/>
                    </w:rPr>
                    <w:t>（t/a）</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0.000297</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0.00467</w:t>
                  </w:r>
                </w:p>
              </w:tc>
              <w:tc>
                <w:tcPr>
                  <w:tcW w:w="1074"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0.000261</w:t>
                  </w:r>
                </w:p>
              </w:tc>
              <w:tc>
                <w:tcPr>
                  <w:tcW w:w="1329" w:type="dxa"/>
                  <w:gridSpan w:val="2"/>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0.000024</w:t>
                  </w:r>
                </w:p>
              </w:tc>
              <w:tc>
                <w:tcPr>
                  <w:tcW w:w="126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处理后</w:t>
                  </w:r>
                  <w:r>
                    <w:rPr>
                      <w:b/>
                      <w:color w:val="auto"/>
                      <w:spacing w:val="-10"/>
                      <w:szCs w:val="21"/>
                      <w:highlight w:val="none"/>
                    </w:rPr>
                    <w:t>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7.5</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118</w:t>
                  </w:r>
                </w:p>
              </w:tc>
              <w:tc>
                <w:tcPr>
                  <w:tcW w:w="1074"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6.58</w:t>
                  </w:r>
                </w:p>
              </w:tc>
              <w:tc>
                <w:tcPr>
                  <w:tcW w:w="1329" w:type="dxa"/>
                  <w:gridSpan w:val="2"/>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w:t>
                  </w:r>
                </w:p>
              </w:tc>
              <w:tc>
                <w:tcPr>
                  <w:tcW w:w="126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排放去向</w:t>
                  </w:r>
                </w:p>
              </w:tc>
              <w:tc>
                <w:tcPr>
                  <w:tcW w:w="5781" w:type="dxa"/>
                  <w:gridSpan w:val="6"/>
                  <w:vAlign w:val="center"/>
                </w:tcPr>
                <w:p>
                  <w:pPr>
                    <w:adjustRightInd w:val="0"/>
                    <w:snapToGrid w:val="0"/>
                    <w:jc w:val="center"/>
                    <w:rPr>
                      <w:bCs/>
                      <w:color w:val="auto"/>
                      <w:spacing w:val="-10"/>
                      <w:szCs w:val="21"/>
                      <w:highlight w:val="none"/>
                    </w:rPr>
                  </w:pPr>
                  <w:r>
                    <w:rPr>
                      <w:rFonts w:hint="eastAsia" w:ascii="Times New Roman" w:hAnsi="Times New Roman" w:eastAsia="宋体" w:cs="Times New Roman"/>
                      <w:b w:val="0"/>
                      <w:bCs/>
                      <w:color w:val="auto"/>
                      <w:spacing w:val="-10"/>
                      <w:sz w:val="21"/>
                      <w:szCs w:val="21"/>
                      <w:highlight w:val="none"/>
                      <w:vertAlign w:val="baseline"/>
                      <w:lang w:val="en-US" w:eastAsia="zh-CN"/>
                    </w:rPr>
                    <w:t>回用于</w:t>
                  </w:r>
                  <w:r>
                    <w:rPr>
                      <w:rFonts w:hint="eastAsia" w:cs="Times New Roman"/>
                      <w:b w:val="0"/>
                      <w:bCs/>
                      <w:color w:val="auto"/>
                      <w:spacing w:val="-10"/>
                      <w:sz w:val="21"/>
                      <w:szCs w:val="21"/>
                      <w:highlight w:val="none"/>
                      <w:vertAlign w:val="baseline"/>
                      <w:lang w:val="en-US" w:eastAsia="zh-CN"/>
                    </w:rPr>
                    <w:t>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排放标准</w:t>
                  </w:r>
                </w:p>
              </w:tc>
              <w:tc>
                <w:tcPr>
                  <w:tcW w:w="5781" w:type="dxa"/>
                  <w:gridSpan w:val="6"/>
                  <w:vAlign w:val="center"/>
                </w:tcPr>
                <w:p>
                  <w:pPr>
                    <w:adjustRightInd w:val="0"/>
                    <w:snapToGrid w:val="0"/>
                    <w:jc w:val="center"/>
                    <w:rPr>
                      <w:bCs/>
                      <w:color w:val="auto"/>
                      <w:spacing w:val="-10"/>
                      <w:szCs w:val="21"/>
                      <w:highlight w:val="none"/>
                    </w:rPr>
                  </w:pPr>
                  <w:r>
                    <w:rPr>
                      <w:rFonts w:hint="default" w:ascii="Times New Roman" w:hAnsi="Times New Roman" w:eastAsia="宋体" w:cs="Times New Roman"/>
                      <w:bCs/>
                      <w:color w:val="auto"/>
                      <w:spacing w:val="-10"/>
                      <w:szCs w:val="21"/>
                      <w:highlight w:val="none"/>
                      <w:lang w:val="zh-CN"/>
                    </w:rPr>
                    <w:t>《城市污水再生利用城市杂用水水质》（GB/T18920-20</w:t>
                  </w:r>
                  <w:r>
                    <w:rPr>
                      <w:rFonts w:hint="eastAsia" w:ascii="Times New Roman" w:hAnsi="Times New Roman" w:eastAsia="宋体" w:cs="Times New Roman"/>
                      <w:bCs/>
                      <w:color w:val="auto"/>
                      <w:spacing w:val="-10"/>
                      <w:szCs w:val="21"/>
                      <w:highlight w:val="none"/>
                      <w:lang w:val="en-US" w:eastAsia="zh-CN"/>
                    </w:rPr>
                    <w:t>20</w:t>
                  </w:r>
                  <w:r>
                    <w:rPr>
                      <w:rFonts w:hint="default" w:ascii="Times New Roman" w:hAnsi="Times New Roman" w:eastAsia="宋体" w:cs="Times New Roman"/>
                      <w:bCs/>
                      <w:color w:val="auto"/>
                      <w:spacing w:val="-1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gridSpan w:val="2"/>
                  <w:vMerge w:val="restart"/>
                  <w:vAlign w:val="center"/>
                </w:tcPr>
                <w:p>
                  <w:pPr>
                    <w:adjustRightInd w:val="0"/>
                    <w:snapToGrid w:val="0"/>
                    <w:jc w:val="center"/>
                    <w:rPr>
                      <w:b/>
                      <w:color w:val="auto"/>
                      <w:spacing w:val="-10"/>
                      <w:szCs w:val="21"/>
                      <w:highlight w:val="none"/>
                    </w:rPr>
                  </w:pPr>
                  <w:r>
                    <w:rPr>
                      <w:rFonts w:hint="eastAsia"/>
                      <w:b/>
                      <w:color w:val="auto"/>
                      <w:spacing w:val="-10"/>
                      <w:szCs w:val="21"/>
                      <w:highlight w:val="none"/>
                    </w:rPr>
                    <w:t>监测要求</w:t>
                  </w: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5781" w:type="dxa"/>
                  <w:gridSpan w:val="6"/>
                  <w:vAlign w:val="center"/>
                </w:tcPr>
                <w:p>
                  <w:pPr>
                    <w:adjustRightInd w:val="0"/>
                    <w:snapToGrid w:val="0"/>
                    <w:jc w:val="center"/>
                    <w:rPr>
                      <w:bCs/>
                      <w:color w:val="auto"/>
                      <w:spacing w:val="-10"/>
                      <w:szCs w:val="21"/>
                      <w:highlight w:val="none"/>
                    </w:rPr>
                  </w:pPr>
                  <w:r>
                    <w:rPr>
                      <w:rFonts w:hint="eastAsia"/>
                      <w:bCs/>
                      <w:color w:val="auto"/>
                      <w:spacing w:val="-10"/>
                      <w:szCs w:val="21"/>
                      <w:highlight w:val="none"/>
                      <w:lang w:eastAsia="zh-CN"/>
                    </w:rPr>
                    <w:t>洗手池</w:t>
                  </w:r>
                  <w:r>
                    <w:rPr>
                      <w:rFonts w:hint="eastAsia"/>
                      <w:bCs/>
                      <w:color w:val="auto"/>
                      <w:spacing w:val="-10"/>
                      <w:szCs w:val="21"/>
                      <w:highlight w:val="none"/>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gridSpan w:val="2"/>
                  <w:vMerge w:val="continue"/>
                  <w:vAlign w:val="center"/>
                </w:tcPr>
                <w:p>
                  <w:pPr>
                    <w:adjustRightInd w:val="0"/>
                    <w:snapToGrid w:val="0"/>
                    <w:jc w:val="center"/>
                    <w:rPr>
                      <w:b/>
                      <w:color w:val="auto"/>
                      <w:spacing w:val="-10"/>
                      <w:szCs w:val="21"/>
                      <w:highlight w:val="none"/>
                    </w:rPr>
                  </w:pP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5781" w:type="dxa"/>
                  <w:gridSpan w:val="6"/>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rPr>
                    <w:t>pH、</w:t>
                  </w:r>
                  <w:r>
                    <w:rPr>
                      <w:rFonts w:hint="eastAsia"/>
                      <w:bCs/>
                      <w:color w:val="auto"/>
                      <w:spacing w:val="-10"/>
                      <w:szCs w:val="21"/>
                      <w:highlight w:val="none"/>
                      <w:lang w:eastAsia="zh-CN"/>
                    </w:rPr>
                    <w:t>色度、浊度、溶解性总固体、</w:t>
                  </w:r>
                  <w:r>
                    <w:rPr>
                      <w:rFonts w:hint="eastAsia"/>
                      <w:bCs/>
                      <w:color w:val="auto"/>
                      <w:spacing w:val="-10"/>
                      <w:szCs w:val="21"/>
                      <w:highlight w:val="none"/>
                      <w:lang w:val="en-US" w:eastAsia="zh-CN"/>
                    </w:rPr>
                    <w:t>BOD</w:t>
                  </w:r>
                  <w:r>
                    <w:rPr>
                      <w:rFonts w:hint="eastAsia"/>
                      <w:bCs/>
                      <w:color w:val="auto"/>
                      <w:spacing w:val="-10"/>
                      <w:szCs w:val="21"/>
                      <w:highlight w:val="none"/>
                      <w:vertAlign w:val="subscript"/>
                      <w:lang w:val="en-US" w:eastAsia="zh-CN"/>
                    </w:rPr>
                    <w:t>5</w:t>
                  </w:r>
                  <w:r>
                    <w:rPr>
                      <w:rFonts w:hint="eastAsia"/>
                      <w:bCs/>
                      <w:color w:val="auto"/>
                      <w:spacing w:val="-10"/>
                      <w:szCs w:val="21"/>
                      <w:highlight w:val="none"/>
                      <w:vertAlign w:val="baseline"/>
                      <w:lang w:val="en-US" w:eastAsia="zh-CN"/>
                    </w:rPr>
                    <w:t>、氨氮、阴离子表面活性剂、溶解氧、总氯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gridSpan w:val="2"/>
                  <w:vMerge w:val="continue"/>
                  <w:vAlign w:val="center"/>
                </w:tcPr>
                <w:p>
                  <w:pPr>
                    <w:adjustRightInd w:val="0"/>
                    <w:snapToGrid w:val="0"/>
                    <w:jc w:val="center"/>
                    <w:rPr>
                      <w:b/>
                      <w:color w:val="auto"/>
                      <w:spacing w:val="-10"/>
                      <w:szCs w:val="21"/>
                      <w:highlight w:val="none"/>
                    </w:rPr>
                  </w:pP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5781" w:type="dxa"/>
                  <w:gridSpan w:val="6"/>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本项目实行雨污分流，雨水经雨水沟渠汇入园区雨水管网。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highlight w:val="none"/>
                <w:lang w:val="zh-CN"/>
              </w:rPr>
            </w:pPr>
            <w:r>
              <w:rPr>
                <w:rFonts w:hint="default" w:ascii="Times New Roman" w:hAnsi="Times New Roman" w:eastAsia="宋体" w:cs="Times New Roman"/>
                <w:color w:val="auto"/>
                <w:kern w:val="0"/>
                <w:sz w:val="24"/>
                <w:szCs w:val="20"/>
                <w:highlight w:val="none"/>
              </w:rPr>
              <w:t>本项目</w:t>
            </w:r>
            <w:r>
              <w:rPr>
                <w:rFonts w:hint="eastAsia" w:ascii="Times New Roman" w:hAnsi="Times New Roman" w:cs="Times New Roman"/>
                <w:color w:val="auto"/>
                <w:kern w:val="0"/>
                <w:sz w:val="24"/>
                <w:szCs w:val="20"/>
                <w:highlight w:val="none"/>
                <w:lang w:eastAsia="zh-CN"/>
              </w:rPr>
              <w:t>的生产废水为</w:t>
            </w:r>
            <w:r>
              <w:rPr>
                <w:rFonts w:hint="eastAsia" w:cs="Times New Roman"/>
                <w:color w:val="auto"/>
                <w:kern w:val="0"/>
                <w:sz w:val="24"/>
                <w:szCs w:val="20"/>
                <w:highlight w:val="none"/>
                <w:lang w:eastAsia="zh-CN"/>
              </w:rPr>
              <w:t>冷却</w:t>
            </w:r>
            <w:r>
              <w:rPr>
                <w:rFonts w:hint="eastAsia" w:ascii="Times New Roman" w:hAnsi="Times New Roman" w:cs="Times New Roman"/>
                <w:color w:val="auto"/>
                <w:kern w:val="0"/>
                <w:sz w:val="24"/>
                <w:szCs w:val="20"/>
                <w:highlight w:val="none"/>
                <w:lang w:eastAsia="zh-CN"/>
              </w:rPr>
              <w:t>废水，经</w:t>
            </w:r>
            <w:r>
              <w:rPr>
                <w:rFonts w:hint="eastAsia" w:cs="Times New Roman"/>
                <w:color w:val="auto"/>
                <w:kern w:val="0"/>
                <w:sz w:val="24"/>
                <w:szCs w:val="20"/>
                <w:highlight w:val="none"/>
                <w:lang w:eastAsia="zh-CN"/>
              </w:rPr>
              <w:t>循环冷却池</w:t>
            </w:r>
            <w:r>
              <w:rPr>
                <w:rFonts w:hint="eastAsia" w:ascii="Times New Roman" w:hAnsi="Times New Roman" w:cs="Times New Roman"/>
                <w:color w:val="auto"/>
                <w:kern w:val="0"/>
                <w:sz w:val="24"/>
                <w:szCs w:val="20"/>
                <w:highlight w:val="none"/>
                <w:lang w:eastAsia="zh-CN"/>
              </w:rPr>
              <w:t>处理后循环使用</w:t>
            </w:r>
            <w:r>
              <w:rPr>
                <w:rFonts w:hint="default" w:ascii="Times New Roman" w:hAnsi="Times New Roman" w:eastAsia="宋体" w:cs="Times New Roman"/>
                <w:color w:val="auto"/>
                <w:kern w:val="0"/>
                <w:sz w:val="24"/>
                <w:szCs w:val="20"/>
                <w:highlight w:val="none"/>
                <w:lang w:eastAsia="zh-CN"/>
              </w:rPr>
              <w:t>，</w:t>
            </w:r>
            <w:r>
              <w:rPr>
                <w:rFonts w:hint="eastAsia" w:cs="Times New Roman"/>
                <w:color w:val="auto"/>
                <w:kern w:val="0"/>
                <w:sz w:val="24"/>
                <w:szCs w:val="20"/>
                <w:highlight w:val="none"/>
                <w:lang w:eastAsia="zh-CN"/>
              </w:rPr>
              <w:t>定期外排水经收集池</w:t>
            </w:r>
            <w:r>
              <w:rPr>
                <w:rFonts w:hint="eastAsia" w:ascii="Times New Roman" w:hAnsi="Times New Roman" w:cs="Times New Roman"/>
                <w:color w:val="auto"/>
                <w:kern w:val="0"/>
                <w:sz w:val="24"/>
                <w:szCs w:val="20"/>
                <w:highlight w:val="none"/>
                <w:lang w:eastAsia="zh-CN"/>
              </w:rPr>
              <w:t>。</w:t>
            </w:r>
            <w:r>
              <w:rPr>
                <w:rFonts w:hint="eastAsia" w:cs="Times New Roman"/>
                <w:color w:val="auto"/>
                <w:kern w:val="0"/>
                <w:sz w:val="24"/>
                <w:szCs w:val="20"/>
                <w:highlight w:val="none"/>
                <w:lang w:eastAsia="zh-CN"/>
              </w:rPr>
              <w:t>本项目员工均不在项目区食宿，项目废水主要为员工洗手废水，经洗手池沉淀后回用于厂区绿化，不外排。</w:t>
            </w:r>
            <w:r>
              <w:rPr>
                <w:rFonts w:hint="eastAsia"/>
                <w:color w:val="auto"/>
                <w:sz w:val="24"/>
                <w:szCs w:val="24"/>
                <w:highlight w:val="none"/>
                <w:lang w:eastAsia="zh-CN"/>
              </w:rPr>
              <w:t>洗手池沉淀对项目废水污染物中</w:t>
            </w:r>
            <w:r>
              <w:rPr>
                <w:rFonts w:ascii="Times New Roman" w:hAnsi="Times New Roman"/>
                <w:color w:val="auto"/>
                <w:sz w:val="24"/>
                <w:szCs w:val="24"/>
                <w:highlight w:val="none"/>
              </w:rPr>
              <w:t>BOD</w:t>
            </w:r>
            <w:r>
              <w:rPr>
                <w:rFonts w:ascii="Times New Roman" w:hAnsi="Times New Roman"/>
                <w:color w:val="auto"/>
                <w:sz w:val="24"/>
                <w:szCs w:val="24"/>
                <w:highlight w:val="none"/>
                <w:vertAlign w:val="subscript"/>
              </w:rPr>
              <w:t>5</w:t>
            </w:r>
            <w:r>
              <w:rPr>
                <w:rFonts w:ascii="Times New Roman" w:hAnsi="Times New Roman"/>
                <w:color w:val="auto"/>
                <w:sz w:val="24"/>
                <w:szCs w:val="24"/>
                <w:highlight w:val="none"/>
              </w:rPr>
              <w:t>、</w:t>
            </w:r>
            <w:r>
              <w:rPr>
                <w:rFonts w:hint="eastAsia"/>
                <w:color w:val="auto"/>
                <w:sz w:val="24"/>
                <w:szCs w:val="24"/>
                <w:highlight w:val="none"/>
                <w:lang w:val="en-US" w:eastAsia="zh-CN"/>
              </w:rPr>
              <w:t>COD、</w:t>
            </w:r>
            <w:r>
              <w:rPr>
                <w:rFonts w:ascii="Times New Roman" w:hAnsi="Times New Roman"/>
                <w:color w:val="auto"/>
                <w:sz w:val="24"/>
                <w:szCs w:val="24"/>
                <w:highlight w:val="none"/>
              </w:rPr>
              <w:t>氨氮</w:t>
            </w:r>
            <w:r>
              <w:rPr>
                <w:rFonts w:hint="eastAsia"/>
                <w:color w:val="auto"/>
                <w:sz w:val="24"/>
                <w:szCs w:val="24"/>
                <w:highlight w:val="none"/>
                <w:lang w:eastAsia="zh-CN"/>
              </w:rPr>
              <w:t>、总磷基本没有去除效率，根据</w:t>
            </w:r>
            <w:r>
              <w:rPr>
                <w:rFonts w:hint="eastAsia" w:cs="Times New Roman"/>
                <w:color w:val="auto"/>
                <w:kern w:val="0"/>
                <w:sz w:val="24"/>
                <w:szCs w:val="20"/>
                <w:highlight w:val="none"/>
                <w:lang w:val="zh-CN" w:eastAsia="zh-CN" w:bidi="ar-SA"/>
              </w:rPr>
              <w:t>原项目竣工环境保护验收检测报告</w:t>
            </w:r>
            <w:r>
              <w:rPr>
                <w:rFonts w:hint="default" w:ascii="Times New Roman" w:hAnsi="Times New Roman" w:eastAsia="宋体" w:cs="Times New Roman"/>
                <w:color w:val="auto"/>
                <w:kern w:val="0"/>
                <w:sz w:val="24"/>
                <w:szCs w:val="20"/>
                <w:highlight w:val="none"/>
                <w:lang w:val="en-US" w:eastAsia="zh-CN" w:bidi="ar-SA"/>
              </w:rPr>
              <w:t>可知，经</w:t>
            </w:r>
            <w:r>
              <w:rPr>
                <w:rFonts w:hint="eastAsia" w:cs="Times New Roman"/>
                <w:color w:val="auto"/>
                <w:kern w:val="0"/>
                <w:sz w:val="24"/>
                <w:szCs w:val="20"/>
                <w:highlight w:val="none"/>
                <w:lang w:val="en-US" w:eastAsia="zh-CN" w:bidi="ar-SA"/>
              </w:rPr>
              <w:t>洗手池沉淀</w:t>
            </w:r>
            <w:r>
              <w:rPr>
                <w:rFonts w:hint="default" w:ascii="Times New Roman" w:hAnsi="Times New Roman" w:eastAsia="宋体" w:cs="Times New Roman"/>
                <w:color w:val="auto"/>
                <w:kern w:val="0"/>
                <w:sz w:val="24"/>
                <w:szCs w:val="20"/>
                <w:highlight w:val="none"/>
                <w:lang w:val="zh-CN" w:eastAsia="zh-CN" w:bidi="ar-SA"/>
              </w:rPr>
              <w:t>处理后各污染物浓度约为</w:t>
            </w:r>
            <w:r>
              <w:rPr>
                <w:rFonts w:hint="default" w:ascii="Times New Roman" w:hAnsi="Times New Roman" w:eastAsia="宋体" w:cs="Times New Roman"/>
                <w:color w:val="auto"/>
                <w:kern w:val="0"/>
                <w:sz w:val="24"/>
                <w:szCs w:val="20"/>
                <w:highlight w:val="none"/>
                <w:lang w:val="en-US" w:eastAsia="zh-CN" w:bidi="ar-SA"/>
              </w:rPr>
              <w:t>B</w:t>
            </w:r>
            <w:r>
              <w:rPr>
                <w:rFonts w:hint="default" w:ascii="Times New Roman" w:hAnsi="Times New Roman" w:eastAsia="宋体" w:cs="Times New Roman"/>
                <w:color w:val="auto"/>
                <w:kern w:val="0"/>
                <w:sz w:val="24"/>
                <w:szCs w:val="20"/>
                <w:highlight w:val="none"/>
                <w:lang w:val="zh-CN" w:eastAsia="zh-CN" w:bidi="ar-SA"/>
              </w:rPr>
              <w:t>OD</w:t>
            </w:r>
            <w:r>
              <w:rPr>
                <w:rFonts w:hint="eastAsia" w:cs="Times New Roman"/>
                <w:color w:val="auto"/>
                <w:kern w:val="0"/>
                <w:sz w:val="24"/>
                <w:szCs w:val="20"/>
                <w:highlight w:val="none"/>
                <w:vertAlign w:val="subscript"/>
                <w:lang w:val="en-US" w:eastAsia="zh-CN" w:bidi="ar-SA"/>
              </w:rPr>
              <w:t>5</w:t>
            </w:r>
            <w:r>
              <w:rPr>
                <w:rFonts w:hint="eastAsia" w:cs="Times New Roman"/>
                <w:color w:val="auto"/>
                <w:kern w:val="0"/>
                <w:sz w:val="24"/>
                <w:szCs w:val="20"/>
                <w:highlight w:val="none"/>
                <w:lang w:val="en-US" w:eastAsia="zh-CN" w:bidi="ar-SA"/>
              </w:rPr>
              <w:t>7.5</w:t>
            </w:r>
            <w:r>
              <w:rPr>
                <w:rFonts w:hint="default" w:ascii="Times New Roman" w:hAnsi="Times New Roman" w:eastAsia="宋体" w:cs="Times New Roman"/>
                <w:color w:val="auto"/>
                <w:kern w:val="0"/>
                <w:sz w:val="24"/>
                <w:szCs w:val="20"/>
                <w:highlight w:val="none"/>
                <w:lang w:val="zh-CN" w:eastAsia="zh-CN" w:bidi="ar-SA"/>
              </w:rPr>
              <w:t>mg/L、氨氮</w:t>
            </w:r>
            <w:r>
              <w:rPr>
                <w:rFonts w:hint="eastAsia" w:cs="Times New Roman"/>
                <w:color w:val="auto"/>
                <w:kern w:val="0"/>
                <w:sz w:val="24"/>
                <w:szCs w:val="20"/>
                <w:highlight w:val="none"/>
                <w:lang w:val="en-US" w:eastAsia="zh-CN" w:bidi="ar-SA"/>
              </w:rPr>
              <w:t>6.58</w:t>
            </w:r>
            <w:r>
              <w:rPr>
                <w:rFonts w:hint="default" w:ascii="Times New Roman" w:hAnsi="Times New Roman" w:eastAsia="宋体" w:cs="Times New Roman"/>
                <w:color w:val="auto"/>
                <w:kern w:val="0"/>
                <w:sz w:val="24"/>
                <w:szCs w:val="20"/>
                <w:highlight w:val="none"/>
                <w:lang w:val="zh-CN" w:eastAsia="zh-CN" w:bidi="ar-SA"/>
              </w:rPr>
              <w:t>mg/L</w:t>
            </w:r>
            <w:r>
              <w:rPr>
                <w:rFonts w:hint="eastAsia" w:cs="Times New Roman"/>
                <w:color w:val="auto"/>
                <w:kern w:val="0"/>
                <w:sz w:val="24"/>
                <w:szCs w:val="20"/>
                <w:highlight w:val="none"/>
                <w:lang w:val="zh-CN" w:eastAsia="zh-CN" w:bidi="ar-SA"/>
              </w:rPr>
              <w:t>；</w:t>
            </w:r>
            <w:r>
              <w:rPr>
                <w:rFonts w:ascii="Times New Roman" w:hAnsi="Times New Roman"/>
                <w:color w:val="auto"/>
                <w:sz w:val="24"/>
                <w:szCs w:val="24"/>
                <w:highlight w:val="none"/>
              </w:rPr>
              <w:t>类比《云南圣达土工合成材料有限公司年产2000吨土工布、4000吨防水板、1500吨钢塑格栅项目》竣工环境保护验收监测表中洗手废水的水质监测数据</w:t>
            </w:r>
            <w:r>
              <w:rPr>
                <w:rFonts w:hint="eastAsia" w:ascii="Times New Roman" w:hAnsi="Times New Roman"/>
                <w:color w:val="auto"/>
                <w:sz w:val="24"/>
                <w:szCs w:val="24"/>
                <w:highlight w:val="none"/>
                <w:lang w:eastAsia="zh-CN"/>
              </w:rPr>
              <w:t>及</w:t>
            </w:r>
            <w:r>
              <w:rPr>
                <w:rFonts w:hint="default" w:ascii="Times New Roman" w:hAnsi="Times New Roman" w:eastAsia="宋体" w:cs="Times New Roman"/>
                <w:color w:val="auto"/>
                <w:kern w:val="0"/>
                <w:sz w:val="24"/>
                <w:szCs w:val="20"/>
                <w:highlight w:val="none"/>
                <w:lang w:val="zh-CN"/>
              </w:rPr>
              <w:t>《城市污水回用技术手册》（金兆丰、徐竟成等编著，化学工业出版社，2004年版）</w:t>
            </w:r>
            <w:r>
              <w:rPr>
                <w:rFonts w:hint="default" w:cs="Times New Roman"/>
                <w:color w:val="auto"/>
                <w:kern w:val="0"/>
                <w:sz w:val="24"/>
                <w:szCs w:val="20"/>
                <w:highlight w:val="none"/>
                <w:lang w:val="zh-CN" w:eastAsia="zh-CN"/>
              </w:rPr>
              <w:t>我国城市生活污水水质统计数据，</w:t>
            </w:r>
            <w:r>
              <w:rPr>
                <w:rFonts w:hint="eastAsia" w:cs="Times New Roman"/>
                <w:color w:val="auto"/>
                <w:kern w:val="0"/>
                <w:sz w:val="24"/>
                <w:szCs w:val="20"/>
                <w:highlight w:val="none"/>
                <w:lang w:val="zh-CN" w:eastAsia="zh-CN"/>
              </w:rPr>
              <w:t>本项目废水主要为洗手废水，水质简单，</w:t>
            </w:r>
            <w:r>
              <w:rPr>
                <w:color w:val="auto"/>
                <w:sz w:val="24"/>
                <w:highlight w:val="none"/>
                <w:lang w:val="zh-CN"/>
              </w:rPr>
              <w:t>本环评采用水质统计数据中</w:t>
            </w:r>
            <w:r>
              <w:rPr>
                <w:rFonts w:hint="eastAsia"/>
                <w:color w:val="auto"/>
                <w:sz w:val="24"/>
                <w:highlight w:val="none"/>
                <w:lang w:val="zh-CN"/>
              </w:rPr>
              <w:t>最小</w:t>
            </w:r>
            <w:r>
              <w:rPr>
                <w:color w:val="auto"/>
                <w:sz w:val="24"/>
                <w:highlight w:val="none"/>
                <w:lang w:val="zh-CN"/>
              </w:rPr>
              <w:t>浓度值进行</w:t>
            </w:r>
            <w:r>
              <w:rPr>
                <w:rFonts w:hint="eastAsia"/>
                <w:color w:val="auto"/>
                <w:sz w:val="24"/>
                <w:highlight w:val="none"/>
                <w:lang w:val="zh-CN"/>
              </w:rPr>
              <w:t>洗手</w:t>
            </w:r>
            <w:r>
              <w:rPr>
                <w:color w:val="auto"/>
                <w:sz w:val="24"/>
                <w:highlight w:val="none"/>
                <w:lang w:val="zh-CN"/>
              </w:rPr>
              <w:t>污水水质进行预测。</w:t>
            </w:r>
            <w:r>
              <w:rPr>
                <w:rFonts w:hint="eastAsia" w:cs="Times New Roman"/>
                <w:color w:val="auto"/>
                <w:kern w:val="0"/>
                <w:sz w:val="24"/>
                <w:szCs w:val="20"/>
                <w:highlight w:val="none"/>
                <w:lang w:val="zh-CN" w:eastAsia="zh-CN"/>
              </w:rPr>
              <w:t>即洗手</w:t>
            </w:r>
            <w:r>
              <w:rPr>
                <w:rFonts w:ascii="Times New Roman" w:hAnsi="Times New Roman"/>
                <w:color w:val="auto"/>
                <w:sz w:val="24"/>
                <w:szCs w:val="24"/>
                <w:highlight w:val="none"/>
              </w:rPr>
              <w:t>废水中污染物产生浓度：BOD</w:t>
            </w:r>
            <w:r>
              <w:rPr>
                <w:rFonts w:hint="eastAsia"/>
                <w:color w:val="auto"/>
                <w:sz w:val="24"/>
                <w:szCs w:val="24"/>
                <w:highlight w:val="none"/>
                <w:vertAlign w:val="subscript"/>
                <w:lang w:val="en-US" w:eastAsia="zh-CN"/>
              </w:rPr>
              <w:t>5</w:t>
            </w:r>
            <w:r>
              <w:rPr>
                <w:rFonts w:hint="eastAsia" w:ascii="Times New Roman" w:hAnsi="Times New Roman"/>
                <w:color w:val="auto"/>
                <w:sz w:val="24"/>
                <w:szCs w:val="24"/>
                <w:highlight w:val="none"/>
              </w:rPr>
              <w:t>：</w:t>
            </w:r>
            <w:r>
              <w:rPr>
                <w:rFonts w:hint="eastAsia"/>
                <w:color w:val="auto"/>
                <w:sz w:val="24"/>
                <w:szCs w:val="24"/>
                <w:highlight w:val="none"/>
                <w:lang w:val="en-US" w:eastAsia="zh-CN"/>
              </w:rPr>
              <w:t>7.5</w:t>
            </w:r>
            <w:r>
              <w:rPr>
                <w:rFonts w:ascii="Times New Roman" w:hAnsi="Times New Roman"/>
                <w:color w:val="auto"/>
                <w:sz w:val="24"/>
                <w:szCs w:val="24"/>
                <w:highlight w:val="none"/>
              </w:rPr>
              <w:t>mg/L，氨氮</w:t>
            </w:r>
            <w:r>
              <w:rPr>
                <w:rFonts w:hint="eastAsia" w:ascii="Times New Roman" w:hAnsi="Times New Roman"/>
                <w:color w:val="auto"/>
                <w:sz w:val="24"/>
                <w:szCs w:val="24"/>
                <w:highlight w:val="none"/>
              </w:rPr>
              <w:t>：</w:t>
            </w:r>
            <w:r>
              <w:rPr>
                <w:rFonts w:hint="eastAsia"/>
                <w:color w:val="auto"/>
                <w:sz w:val="24"/>
                <w:szCs w:val="24"/>
                <w:highlight w:val="none"/>
                <w:lang w:val="en-US" w:eastAsia="zh-CN"/>
              </w:rPr>
              <w:t>6.58</w:t>
            </w:r>
            <w:r>
              <w:rPr>
                <w:rFonts w:ascii="Times New Roman" w:hAnsi="Times New Roman"/>
                <w:color w:val="auto"/>
                <w:sz w:val="24"/>
                <w:szCs w:val="24"/>
                <w:highlight w:val="none"/>
              </w:rPr>
              <w:t>mg/L</w:t>
            </w:r>
            <w:r>
              <w:rPr>
                <w:rFonts w:hint="eastAsia"/>
                <w:color w:val="auto"/>
                <w:sz w:val="24"/>
                <w:szCs w:val="24"/>
                <w:highlight w:val="none"/>
                <w:lang w:eastAsia="zh-CN"/>
              </w:rPr>
              <w:t>，</w:t>
            </w:r>
            <w:r>
              <w:rPr>
                <w:color w:val="auto"/>
                <w:sz w:val="24"/>
                <w:highlight w:val="none"/>
                <w:lang w:val="zh-CN"/>
              </w:rPr>
              <w:t>SS</w:t>
            </w:r>
            <w:r>
              <w:rPr>
                <w:rFonts w:hint="eastAsia"/>
                <w:color w:val="auto"/>
                <w:sz w:val="24"/>
                <w:highlight w:val="none"/>
                <w:lang w:val="zh-CN"/>
              </w:rPr>
              <w:t>：</w:t>
            </w:r>
            <w:r>
              <w:rPr>
                <w:color w:val="auto"/>
                <w:sz w:val="24"/>
                <w:highlight w:val="none"/>
                <w:lang w:val="zh-CN"/>
              </w:rPr>
              <w:t>200mg/L</w:t>
            </w:r>
            <w:r>
              <w:rPr>
                <w:rFonts w:hint="eastAsia"/>
                <w:color w:val="auto"/>
                <w:sz w:val="24"/>
                <w:highlight w:val="none"/>
                <w:lang w:val="zh-CN"/>
              </w:rPr>
              <w:t>，</w:t>
            </w:r>
            <w:r>
              <w:rPr>
                <w:rFonts w:hint="eastAsia"/>
                <w:color w:val="auto"/>
                <w:sz w:val="24"/>
                <w:highlight w:val="none"/>
                <w:lang w:val="en-US" w:eastAsia="zh-CN"/>
              </w:rPr>
              <w:t>COD：118</w:t>
            </w:r>
            <w:r>
              <w:rPr>
                <w:color w:val="auto"/>
                <w:sz w:val="24"/>
                <w:highlight w:val="none"/>
                <w:lang w:val="zh-CN"/>
              </w:rPr>
              <w:t>mg/L</w:t>
            </w:r>
            <w:r>
              <w:rPr>
                <w:rFonts w:hint="eastAsia"/>
                <w:color w:val="auto"/>
                <w:sz w:val="24"/>
                <w:highlight w:val="none"/>
                <w:lang w:val="zh-CN"/>
              </w:rPr>
              <w:t>，</w:t>
            </w:r>
            <w:r>
              <w:rPr>
                <w:rFonts w:hint="eastAsia"/>
                <w:color w:val="auto"/>
                <w:sz w:val="24"/>
                <w:highlight w:val="none"/>
                <w:lang w:val="en-US" w:eastAsia="zh-CN"/>
              </w:rPr>
              <w:t>TP：0.6</w:t>
            </w:r>
            <w:r>
              <w:rPr>
                <w:rFonts w:ascii="Times New Roman" w:hAnsi="Times New Roman"/>
                <w:color w:val="auto"/>
                <w:sz w:val="24"/>
                <w:szCs w:val="24"/>
                <w:highlight w:val="none"/>
              </w:rPr>
              <w:t>mg/L</w:t>
            </w:r>
            <w:r>
              <w:rPr>
                <w:rFonts w:hint="eastAsia"/>
                <w:color w:val="auto"/>
                <w:sz w:val="24"/>
                <w:highlight w:val="none"/>
                <w:lang w:val="zh-CN"/>
              </w:rPr>
              <w:t>。</w:t>
            </w:r>
          </w:p>
          <w:p>
            <w:pPr>
              <w:pStyle w:val="5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20"/>
                <w:highlight w:val="none"/>
                <w:lang w:val="en-US" w:eastAsia="zh-CN" w:bidi="ar-SA"/>
              </w:rPr>
              <w:t>扩建完成后，全厂办公生活废水产排情况统计见下表。</w:t>
            </w:r>
          </w:p>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lang w:val="en-US" w:eastAsia="zh-CN"/>
              </w:rPr>
            </w:pPr>
            <w:r>
              <w:rPr>
                <w:rFonts w:hint="default" w:ascii="Times New Roman" w:hAnsi="Times New Roman" w:eastAsia="宋体" w:cs="Times New Roman"/>
                <w:b/>
                <w:bCs w:val="0"/>
                <w:color w:val="auto"/>
                <w:spacing w:val="-10"/>
                <w:sz w:val="21"/>
                <w:szCs w:val="21"/>
                <w:highlight w:val="none"/>
                <w:lang w:val="en-US" w:eastAsia="zh-CN"/>
              </w:rPr>
              <w:t>表4-</w:t>
            </w:r>
            <w:r>
              <w:rPr>
                <w:rFonts w:hint="eastAsia" w:cs="Times New Roman"/>
                <w:b/>
                <w:bCs w:val="0"/>
                <w:color w:val="auto"/>
                <w:spacing w:val="-10"/>
                <w:sz w:val="21"/>
                <w:szCs w:val="21"/>
                <w:highlight w:val="none"/>
                <w:lang w:val="en-US" w:eastAsia="zh-CN"/>
              </w:rPr>
              <w:t>15</w:t>
            </w:r>
            <w:r>
              <w:rPr>
                <w:rFonts w:hint="default" w:ascii="Times New Roman" w:hAnsi="Times New Roman" w:eastAsia="宋体" w:cs="Times New Roman"/>
                <w:b/>
                <w:bCs w:val="0"/>
                <w:color w:val="auto"/>
                <w:spacing w:val="-10"/>
                <w:sz w:val="21"/>
                <w:szCs w:val="21"/>
                <w:highlight w:val="none"/>
                <w:lang w:val="en-US" w:eastAsia="zh-CN"/>
              </w:rPr>
              <w:t xml:space="preserve">  </w:t>
            </w:r>
            <w:r>
              <w:rPr>
                <w:rFonts w:hint="eastAsia" w:ascii="Times New Roman" w:hAnsi="Times New Roman" w:eastAsia="宋体" w:cs="Times New Roman"/>
                <w:b/>
                <w:bCs w:val="0"/>
                <w:color w:val="auto"/>
                <w:spacing w:val="-10"/>
                <w:sz w:val="21"/>
                <w:szCs w:val="21"/>
                <w:highlight w:val="none"/>
                <w:lang w:val="en-US" w:eastAsia="zh-CN"/>
              </w:rPr>
              <w:t>全厂</w:t>
            </w:r>
            <w:r>
              <w:rPr>
                <w:rFonts w:hint="eastAsia" w:cs="Times New Roman"/>
                <w:b/>
                <w:bCs w:val="0"/>
                <w:color w:val="auto"/>
                <w:spacing w:val="-10"/>
                <w:sz w:val="21"/>
                <w:szCs w:val="21"/>
                <w:highlight w:val="none"/>
                <w:lang w:val="en-US" w:eastAsia="zh-CN"/>
              </w:rPr>
              <w:t>废水产</w:t>
            </w:r>
            <w:r>
              <w:rPr>
                <w:rFonts w:hint="default" w:ascii="Times New Roman" w:hAnsi="Times New Roman" w:eastAsia="宋体" w:cs="Times New Roman"/>
                <w:b/>
                <w:bCs w:val="0"/>
                <w:color w:val="auto"/>
                <w:spacing w:val="-10"/>
                <w:sz w:val="21"/>
                <w:szCs w:val="21"/>
                <w:highlight w:val="none"/>
                <w:lang w:val="en-US" w:eastAsia="zh-CN"/>
              </w:rPr>
              <w:t>排情况</w:t>
            </w:r>
            <w:r>
              <w:rPr>
                <w:rFonts w:hint="eastAsia" w:cs="Times New Roman"/>
                <w:b/>
                <w:bCs w:val="0"/>
                <w:color w:val="auto"/>
                <w:spacing w:val="-10"/>
                <w:sz w:val="21"/>
                <w:szCs w:val="21"/>
                <w:highlight w:val="none"/>
                <w:lang w:val="en-US" w:eastAsia="zh-CN"/>
              </w:rPr>
              <w:t>统计表</w:t>
            </w:r>
          </w:p>
          <w:tbl>
            <w:tblPr>
              <w:tblStyle w:val="22"/>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16"/>
              <w:gridCol w:w="1367"/>
              <w:gridCol w:w="1055"/>
              <w:gridCol w:w="1055"/>
              <w:gridCol w:w="1098"/>
              <w:gridCol w:w="108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5781" w:type="dxa"/>
                  <w:gridSpan w:val="5"/>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洗手废水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排放量（</w:t>
                  </w:r>
                  <w:r>
                    <w:rPr>
                      <w:b/>
                      <w:color w:val="auto"/>
                      <w:szCs w:val="21"/>
                      <w:highlight w:val="none"/>
                      <w:lang w:val="zh-CN" w:bidi="ar"/>
                    </w:rPr>
                    <w:t>m</w:t>
                  </w:r>
                  <w:r>
                    <w:rPr>
                      <w:b/>
                      <w:color w:val="auto"/>
                      <w:szCs w:val="21"/>
                      <w:highlight w:val="none"/>
                      <w:vertAlign w:val="superscript"/>
                      <w:lang w:val="zh-CN" w:bidi="ar"/>
                    </w:rPr>
                    <w:t>3</w:t>
                  </w:r>
                  <w:r>
                    <w:rPr>
                      <w:b/>
                      <w:color w:val="auto"/>
                      <w:szCs w:val="21"/>
                      <w:highlight w:val="none"/>
                      <w:lang w:val="zh-CN" w:bidi="ar"/>
                    </w:rPr>
                    <w:t>/a</w:t>
                  </w:r>
                  <w:r>
                    <w:rPr>
                      <w:rFonts w:hint="eastAsia"/>
                      <w:b/>
                      <w:color w:val="auto"/>
                      <w:spacing w:val="-10"/>
                      <w:szCs w:val="21"/>
                      <w:highlight w:val="none"/>
                    </w:rPr>
                    <w:t>）</w:t>
                  </w:r>
                </w:p>
              </w:tc>
              <w:tc>
                <w:tcPr>
                  <w:tcW w:w="5781" w:type="dxa"/>
                  <w:gridSpan w:val="5"/>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rPr>
                  </w:pPr>
                  <w:r>
                    <w:rPr>
                      <w:rFonts w:hint="eastAsia" w:cs="Times New Roman"/>
                      <w:b w:val="0"/>
                      <w:bCs/>
                      <w:color w:val="auto"/>
                      <w:spacing w:val="-10"/>
                      <w:sz w:val="21"/>
                      <w:szCs w:val="21"/>
                      <w:highlight w:val="none"/>
                      <w:vertAlign w:val="baseline"/>
                      <w:lang w:val="en-US" w:eastAsia="zh-CN"/>
                    </w:rPr>
                    <w:t>261.36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COD</w:t>
                  </w:r>
                </w:p>
              </w:tc>
              <w:tc>
                <w:tcPr>
                  <w:tcW w:w="109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108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TP</w:t>
                  </w:r>
                </w:p>
              </w:tc>
              <w:tc>
                <w:tcPr>
                  <w:tcW w:w="1493"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0.00197</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0.03087</w:t>
                  </w:r>
                </w:p>
              </w:tc>
              <w:tc>
                <w:tcPr>
                  <w:tcW w:w="109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0.00172</w:t>
                  </w:r>
                </w:p>
              </w:tc>
              <w:tc>
                <w:tcPr>
                  <w:tcW w:w="108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0.000157</w:t>
                  </w:r>
                </w:p>
              </w:tc>
              <w:tc>
                <w:tcPr>
                  <w:tcW w:w="1493"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0.05227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ascii="Times New Roman" w:hAnsi="Times New Roman" w:eastAsia="宋体" w:cs="Times New Roman"/>
                      <w:bCs/>
                      <w:color w:val="auto"/>
                      <w:spacing w:val="-10"/>
                      <w:kern w:val="2"/>
                      <w:sz w:val="21"/>
                      <w:szCs w:val="21"/>
                      <w:highlight w:val="none"/>
                      <w:lang w:val="en-US" w:eastAsia="zh-CN" w:bidi="ar-SA"/>
                    </w:rPr>
                  </w:pPr>
                  <w:r>
                    <w:rPr>
                      <w:rFonts w:hint="eastAsia" w:cs="Times New Roman"/>
                      <w:b w:val="0"/>
                      <w:bCs/>
                      <w:color w:val="auto"/>
                      <w:spacing w:val="-10"/>
                      <w:sz w:val="21"/>
                      <w:szCs w:val="21"/>
                      <w:highlight w:val="none"/>
                      <w:vertAlign w:val="baseline"/>
                      <w:lang w:val="en-US" w:eastAsia="zh-CN"/>
                    </w:rPr>
                    <w:t>7.5</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118</w:t>
                  </w:r>
                </w:p>
              </w:tc>
              <w:tc>
                <w:tcPr>
                  <w:tcW w:w="109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ascii="Times New Roman" w:hAnsi="Times New Roman" w:eastAsia="宋体" w:cs="Times New Roman"/>
                      <w:bCs/>
                      <w:color w:val="auto"/>
                      <w:spacing w:val="-10"/>
                      <w:kern w:val="2"/>
                      <w:sz w:val="21"/>
                      <w:szCs w:val="21"/>
                      <w:highlight w:val="none"/>
                      <w:lang w:val="en-US" w:eastAsia="zh-CN" w:bidi="ar-SA"/>
                    </w:rPr>
                  </w:pPr>
                  <w:r>
                    <w:rPr>
                      <w:rFonts w:hint="eastAsia" w:cs="Times New Roman"/>
                      <w:b w:val="0"/>
                      <w:bCs/>
                      <w:color w:val="auto"/>
                      <w:spacing w:val="-10"/>
                      <w:sz w:val="21"/>
                      <w:szCs w:val="21"/>
                      <w:highlight w:val="none"/>
                      <w:vertAlign w:val="baseline"/>
                      <w:lang w:val="en-US" w:eastAsia="zh-CN"/>
                    </w:rPr>
                    <w:t>6.58</w:t>
                  </w:r>
                </w:p>
              </w:tc>
              <w:tc>
                <w:tcPr>
                  <w:tcW w:w="108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w:t>
                  </w:r>
                </w:p>
              </w:tc>
              <w:tc>
                <w:tcPr>
                  <w:tcW w:w="1493"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5781" w:type="dxa"/>
                  <w:gridSpan w:val="5"/>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5781" w:type="dxa"/>
                  <w:gridSpan w:val="5"/>
                  <w:vAlign w:val="center"/>
                </w:tcPr>
                <w:p>
                  <w:pPr>
                    <w:adjustRightInd w:val="0"/>
                    <w:snapToGrid w:val="0"/>
                    <w:jc w:val="cente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收集效率</w:t>
                  </w:r>
                  <w:r>
                    <w:rPr>
                      <w:rFonts w:hint="eastAsia"/>
                      <w:b/>
                      <w:color w:val="auto"/>
                      <w:spacing w:val="-10"/>
                      <w:szCs w:val="21"/>
                      <w:highlight w:val="none"/>
                    </w:rPr>
                    <w:t>（%）</w:t>
                  </w:r>
                </w:p>
              </w:tc>
              <w:tc>
                <w:tcPr>
                  <w:tcW w:w="5781" w:type="dxa"/>
                  <w:gridSpan w:val="5"/>
                  <w:vAlign w:val="center"/>
                </w:tcPr>
                <w:p>
                  <w:pPr>
                    <w:adjustRightInd w:val="0"/>
                    <w:snapToGrid w:val="0"/>
                    <w:jc w:val="center"/>
                    <w:rPr>
                      <w:bCs/>
                      <w:color w:val="auto"/>
                      <w:spacing w:val="-10"/>
                      <w:szCs w:val="21"/>
                      <w:highlight w:val="none"/>
                    </w:rPr>
                  </w:pPr>
                  <w:r>
                    <w:rPr>
                      <w:bCs/>
                      <w:color w:val="auto"/>
                      <w:spacing w:val="-1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5781" w:type="dxa"/>
                  <w:gridSpan w:val="5"/>
                  <w:vAlign w:val="center"/>
                </w:tcPr>
                <w:p>
                  <w:pPr>
                    <w:pStyle w:val="10"/>
                    <w:spacing w:after="0"/>
                    <w:jc w:val="center"/>
                    <w:rPr>
                      <w:color w:val="auto"/>
                      <w:highlight w:val="none"/>
                    </w:rPr>
                  </w:pPr>
                  <w:r>
                    <w:rPr>
                      <w:rFonts w:hint="eastAsia" w:cs="Times New Roman"/>
                      <w:color w:val="auto"/>
                      <w:kern w:val="0"/>
                      <w:sz w:val="21"/>
                      <w:szCs w:val="21"/>
                      <w:highlight w:val="none"/>
                      <w:lang w:val="zh-CN" w:eastAsia="zh-CN"/>
                    </w:rPr>
                    <w:t>洗手池沉淀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处理效率（%）</w:t>
                  </w:r>
                </w:p>
              </w:tc>
              <w:tc>
                <w:tcPr>
                  <w:tcW w:w="1055"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055"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098"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493" w:type="dxa"/>
                  <w:vAlign w:val="center"/>
                </w:tcPr>
                <w:p>
                  <w:pPr>
                    <w:pStyle w:val="10"/>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5781" w:type="dxa"/>
                  <w:gridSpan w:val="5"/>
                  <w:vAlign w:val="center"/>
                </w:tcPr>
                <w:p>
                  <w:pPr>
                    <w:adjustRightInd w:val="0"/>
                    <w:snapToGrid w:val="0"/>
                    <w:jc w:val="center"/>
                    <w:rPr>
                      <w:bCs/>
                      <w:color w:val="auto"/>
                      <w:spacing w:val="-10"/>
                      <w:szCs w:val="21"/>
                      <w:highlight w:val="none"/>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处理后</w:t>
                  </w:r>
                  <w:r>
                    <w:rPr>
                      <w:b/>
                      <w:color w:val="auto"/>
                      <w:spacing w:val="-10"/>
                      <w:szCs w:val="21"/>
                      <w:highlight w:val="none"/>
                    </w:rPr>
                    <w:t>量</w:t>
                  </w:r>
                  <w:r>
                    <w:rPr>
                      <w:rFonts w:hint="eastAsia"/>
                      <w:b/>
                      <w:color w:val="auto"/>
                      <w:spacing w:val="-10"/>
                      <w:szCs w:val="21"/>
                      <w:highlight w:val="none"/>
                    </w:rPr>
                    <w:t>（t/a）</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0.00197</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0.03087</w:t>
                  </w:r>
                </w:p>
              </w:tc>
              <w:tc>
                <w:tcPr>
                  <w:tcW w:w="109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0.00172</w:t>
                  </w:r>
                </w:p>
              </w:tc>
              <w:tc>
                <w:tcPr>
                  <w:tcW w:w="108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0.000157</w:t>
                  </w:r>
                </w:p>
              </w:tc>
              <w:tc>
                <w:tcPr>
                  <w:tcW w:w="1493"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处理后</w:t>
                  </w:r>
                  <w:r>
                    <w:rPr>
                      <w:b/>
                      <w:color w:val="auto"/>
                      <w:spacing w:val="-10"/>
                      <w:szCs w:val="21"/>
                      <w:highlight w:val="none"/>
                    </w:rPr>
                    <w:t>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7.5</w:t>
                  </w:r>
                </w:p>
              </w:tc>
              <w:tc>
                <w:tcPr>
                  <w:tcW w:w="1055"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118</w:t>
                  </w:r>
                </w:p>
              </w:tc>
              <w:tc>
                <w:tcPr>
                  <w:tcW w:w="1098"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6.58</w:t>
                  </w:r>
                </w:p>
              </w:tc>
              <w:tc>
                <w:tcPr>
                  <w:tcW w:w="108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0.6</w:t>
                  </w:r>
                </w:p>
              </w:tc>
              <w:tc>
                <w:tcPr>
                  <w:tcW w:w="1493"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排放去向</w:t>
                  </w:r>
                </w:p>
              </w:tc>
              <w:tc>
                <w:tcPr>
                  <w:tcW w:w="5781" w:type="dxa"/>
                  <w:gridSpan w:val="5"/>
                  <w:vAlign w:val="center"/>
                </w:tcPr>
                <w:p>
                  <w:pPr>
                    <w:adjustRightInd w:val="0"/>
                    <w:snapToGrid w:val="0"/>
                    <w:jc w:val="center"/>
                    <w:rPr>
                      <w:bCs/>
                      <w:color w:val="auto"/>
                      <w:spacing w:val="-10"/>
                      <w:szCs w:val="21"/>
                      <w:highlight w:val="none"/>
                    </w:rPr>
                  </w:pPr>
                  <w:r>
                    <w:rPr>
                      <w:rFonts w:hint="eastAsia" w:ascii="Times New Roman" w:hAnsi="Times New Roman" w:eastAsia="宋体" w:cs="Times New Roman"/>
                      <w:b w:val="0"/>
                      <w:bCs/>
                      <w:color w:val="auto"/>
                      <w:spacing w:val="-10"/>
                      <w:sz w:val="21"/>
                      <w:szCs w:val="21"/>
                      <w:highlight w:val="none"/>
                      <w:vertAlign w:val="baseline"/>
                      <w:lang w:val="en-US" w:eastAsia="zh-CN"/>
                    </w:rPr>
                    <w:t>回用于</w:t>
                  </w:r>
                  <w:r>
                    <w:rPr>
                      <w:rFonts w:hint="eastAsia" w:cs="Times New Roman"/>
                      <w:b w:val="0"/>
                      <w:bCs/>
                      <w:color w:val="auto"/>
                      <w:spacing w:val="-10"/>
                      <w:sz w:val="21"/>
                      <w:szCs w:val="21"/>
                      <w:highlight w:val="none"/>
                      <w:vertAlign w:val="baseline"/>
                      <w:lang w:val="en-US" w:eastAsia="zh-CN"/>
                    </w:rPr>
                    <w:t>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排放标准</w:t>
                  </w:r>
                </w:p>
              </w:tc>
              <w:tc>
                <w:tcPr>
                  <w:tcW w:w="5781" w:type="dxa"/>
                  <w:gridSpan w:val="5"/>
                  <w:vAlign w:val="center"/>
                </w:tcPr>
                <w:p>
                  <w:pPr>
                    <w:adjustRightInd w:val="0"/>
                    <w:snapToGrid w:val="0"/>
                    <w:jc w:val="center"/>
                    <w:rPr>
                      <w:bCs/>
                      <w:color w:val="auto"/>
                      <w:spacing w:val="-10"/>
                      <w:szCs w:val="21"/>
                      <w:highlight w:val="none"/>
                    </w:rPr>
                  </w:pPr>
                  <w:r>
                    <w:rPr>
                      <w:rFonts w:hint="default" w:ascii="Times New Roman" w:hAnsi="Times New Roman" w:eastAsia="宋体" w:cs="Times New Roman"/>
                      <w:bCs/>
                      <w:color w:val="auto"/>
                      <w:spacing w:val="-10"/>
                      <w:szCs w:val="21"/>
                      <w:highlight w:val="none"/>
                      <w:lang w:val="zh-CN"/>
                    </w:rPr>
                    <w:t>《城市污水再生利用城市杂用水水质》（GB/T18920-20</w:t>
                  </w:r>
                  <w:r>
                    <w:rPr>
                      <w:rFonts w:hint="eastAsia" w:ascii="Times New Roman" w:hAnsi="Times New Roman" w:eastAsia="宋体" w:cs="Times New Roman"/>
                      <w:bCs/>
                      <w:color w:val="auto"/>
                      <w:spacing w:val="-10"/>
                      <w:szCs w:val="21"/>
                      <w:highlight w:val="none"/>
                      <w:lang w:val="en-US" w:eastAsia="zh-CN"/>
                    </w:rPr>
                    <w:t>20</w:t>
                  </w:r>
                  <w:r>
                    <w:rPr>
                      <w:rFonts w:hint="default" w:ascii="Times New Roman" w:hAnsi="Times New Roman" w:eastAsia="宋体" w:cs="Times New Roman"/>
                      <w:bCs/>
                      <w:color w:val="auto"/>
                      <w:spacing w:val="-1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gridSpan w:val="2"/>
                  <w:vMerge w:val="restart"/>
                  <w:vAlign w:val="center"/>
                </w:tcPr>
                <w:p>
                  <w:pPr>
                    <w:adjustRightInd w:val="0"/>
                    <w:snapToGrid w:val="0"/>
                    <w:jc w:val="center"/>
                    <w:rPr>
                      <w:b/>
                      <w:color w:val="auto"/>
                      <w:spacing w:val="-10"/>
                      <w:szCs w:val="21"/>
                      <w:highlight w:val="none"/>
                    </w:rPr>
                  </w:pPr>
                  <w:r>
                    <w:rPr>
                      <w:rFonts w:hint="eastAsia"/>
                      <w:b/>
                      <w:color w:val="auto"/>
                      <w:spacing w:val="-10"/>
                      <w:szCs w:val="21"/>
                      <w:highlight w:val="none"/>
                    </w:rPr>
                    <w:t>监测要求</w:t>
                  </w: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5781" w:type="dxa"/>
                  <w:gridSpan w:val="5"/>
                  <w:vAlign w:val="center"/>
                </w:tcPr>
                <w:p>
                  <w:pPr>
                    <w:adjustRightInd w:val="0"/>
                    <w:snapToGrid w:val="0"/>
                    <w:jc w:val="center"/>
                    <w:rPr>
                      <w:bCs/>
                      <w:color w:val="auto"/>
                      <w:spacing w:val="-10"/>
                      <w:szCs w:val="21"/>
                      <w:highlight w:val="none"/>
                    </w:rPr>
                  </w:pPr>
                  <w:r>
                    <w:rPr>
                      <w:rFonts w:hint="eastAsia"/>
                      <w:bCs/>
                      <w:color w:val="auto"/>
                      <w:spacing w:val="-10"/>
                      <w:szCs w:val="21"/>
                      <w:highlight w:val="none"/>
                      <w:lang w:eastAsia="zh-CN"/>
                    </w:rPr>
                    <w:t>洗手池</w:t>
                  </w:r>
                  <w:r>
                    <w:rPr>
                      <w:rFonts w:hint="eastAsia"/>
                      <w:bCs/>
                      <w:color w:val="auto"/>
                      <w:spacing w:val="-10"/>
                      <w:szCs w:val="21"/>
                      <w:highlight w:val="none"/>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gridSpan w:val="2"/>
                  <w:vMerge w:val="continue"/>
                  <w:vAlign w:val="center"/>
                </w:tcPr>
                <w:p>
                  <w:pPr>
                    <w:adjustRightInd w:val="0"/>
                    <w:snapToGrid w:val="0"/>
                    <w:jc w:val="center"/>
                    <w:rPr>
                      <w:b/>
                      <w:color w:val="auto"/>
                      <w:spacing w:val="-10"/>
                      <w:szCs w:val="21"/>
                      <w:highlight w:val="none"/>
                    </w:rPr>
                  </w:pP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5781" w:type="dxa"/>
                  <w:gridSpan w:val="5"/>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rPr>
                    <w:t>pH、</w:t>
                  </w:r>
                  <w:r>
                    <w:rPr>
                      <w:rFonts w:hint="eastAsia"/>
                      <w:bCs/>
                      <w:color w:val="auto"/>
                      <w:spacing w:val="-10"/>
                      <w:szCs w:val="21"/>
                      <w:highlight w:val="none"/>
                      <w:lang w:eastAsia="zh-CN"/>
                    </w:rPr>
                    <w:t>色度、浊度、溶解性总固体、</w:t>
                  </w:r>
                  <w:r>
                    <w:rPr>
                      <w:rFonts w:hint="eastAsia"/>
                      <w:bCs/>
                      <w:color w:val="auto"/>
                      <w:spacing w:val="-10"/>
                      <w:szCs w:val="21"/>
                      <w:highlight w:val="none"/>
                      <w:lang w:val="en-US" w:eastAsia="zh-CN"/>
                    </w:rPr>
                    <w:t>BOD</w:t>
                  </w:r>
                  <w:r>
                    <w:rPr>
                      <w:rFonts w:hint="eastAsia"/>
                      <w:bCs/>
                      <w:color w:val="auto"/>
                      <w:spacing w:val="-10"/>
                      <w:szCs w:val="21"/>
                      <w:highlight w:val="none"/>
                      <w:vertAlign w:val="subscript"/>
                      <w:lang w:val="en-US" w:eastAsia="zh-CN"/>
                    </w:rPr>
                    <w:t>5</w:t>
                  </w:r>
                  <w:r>
                    <w:rPr>
                      <w:rFonts w:hint="eastAsia"/>
                      <w:bCs/>
                      <w:color w:val="auto"/>
                      <w:spacing w:val="-10"/>
                      <w:szCs w:val="21"/>
                      <w:highlight w:val="none"/>
                      <w:vertAlign w:val="baseline"/>
                      <w:lang w:val="en-US" w:eastAsia="zh-CN"/>
                    </w:rPr>
                    <w:t>、氨氮、阴离子表面活性剂、溶解氧、总氯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6" w:type="dxa"/>
                  <w:gridSpan w:val="2"/>
                  <w:vMerge w:val="continue"/>
                  <w:vAlign w:val="center"/>
                </w:tcPr>
                <w:p>
                  <w:pPr>
                    <w:adjustRightInd w:val="0"/>
                    <w:snapToGrid w:val="0"/>
                    <w:jc w:val="center"/>
                    <w:rPr>
                      <w:b/>
                      <w:color w:val="auto"/>
                      <w:spacing w:val="-10"/>
                      <w:szCs w:val="21"/>
                      <w:highlight w:val="none"/>
                    </w:rPr>
                  </w:pP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5781" w:type="dxa"/>
                  <w:gridSpan w:val="5"/>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pacing w:val="-10"/>
                <w:sz w:val="24"/>
                <w:szCs w:val="24"/>
                <w:highlight w:val="none"/>
                <w:lang w:val="en-US" w:eastAsia="zh-CN"/>
              </w:rPr>
              <w:t>污水达标的可行性分析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kern w:val="0"/>
                <w:sz w:val="24"/>
                <w:szCs w:val="20"/>
                <w:highlight w:val="none"/>
                <w:lang w:val="zh-CN" w:eastAsia="zh-CN" w:bidi="ar-SA"/>
              </w:rPr>
              <w:t>根据原项目竣工环境保护验收检测报告</w:t>
            </w:r>
            <w:r>
              <w:rPr>
                <w:rFonts w:hint="default" w:ascii="Times New Roman" w:hAnsi="Times New Roman" w:eastAsia="宋体" w:cs="Times New Roman"/>
                <w:color w:val="auto"/>
                <w:kern w:val="0"/>
                <w:sz w:val="24"/>
                <w:szCs w:val="20"/>
                <w:highlight w:val="none"/>
                <w:lang w:val="en-US" w:eastAsia="zh-CN" w:bidi="ar-SA"/>
              </w:rPr>
              <w:t>可知，经</w:t>
            </w:r>
            <w:r>
              <w:rPr>
                <w:rFonts w:hint="eastAsia" w:cs="Times New Roman"/>
                <w:color w:val="auto"/>
                <w:kern w:val="0"/>
                <w:sz w:val="24"/>
                <w:szCs w:val="20"/>
                <w:highlight w:val="none"/>
                <w:lang w:val="en-US" w:eastAsia="zh-CN" w:bidi="ar-SA"/>
              </w:rPr>
              <w:t>洗手池沉淀</w:t>
            </w:r>
            <w:r>
              <w:rPr>
                <w:rFonts w:hint="default" w:ascii="Times New Roman" w:hAnsi="Times New Roman" w:eastAsia="宋体" w:cs="Times New Roman"/>
                <w:color w:val="auto"/>
                <w:kern w:val="0"/>
                <w:sz w:val="24"/>
                <w:szCs w:val="20"/>
                <w:highlight w:val="none"/>
                <w:lang w:val="zh-CN" w:eastAsia="zh-CN" w:bidi="ar-SA"/>
              </w:rPr>
              <w:t>处理后各污染物浓度为</w:t>
            </w:r>
            <w:r>
              <w:rPr>
                <w:rFonts w:hint="eastAsia" w:cs="Times New Roman"/>
                <w:color w:val="auto"/>
                <w:kern w:val="0"/>
                <w:sz w:val="24"/>
                <w:szCs w:val="20"/>
                <w:highlight w:val="none"/>
                <w:lang w:val="zh-CN" w:eastAsia="zh-CN" w:bidi="ar-SA"/>
              </w:rPr>
              <w:t>：</w:t>
            </w:r>
            <w:r>
              <w:rPr>
                <w:rFonts w:hint="eastAsia" w:cs="Times New Roman"/>
                <w:color w:val="auto"/>
                <w:kern w:val="0"/>
                <w:sz w:val="24"/>
                <w:szCs w:val="20"/>
                <w:highlight w:val="none"/>
                <w:lang w:val="en-US" w:eastAsia="zh-CN" w:bidi="ar-SA"/>
              </w:rPr>
              <w:t>pH8.1（无量纲），色度8（倍），浊度3（度），臭和味0（等级），溶解氧6mg/L，</w:t>
            </w:r>
            <w:r>
              <w:rPr>
                <w:rFonts w:hint="default" w:ascii="Times New Roman" w:hAnsi="Times New Roman" w:eastAsia="宋体" w:cs="Times New Roman"/>
                <w:color w:val="auto"/>
                <w:kern w:val="0"/>
                <w:sz w:val="24"/>
                <w:szCs w:val="20"/>
                <w:highlight w:val="none"/>
                <w:lang w:val="en-US" w:eastAsia="zh-CN" w:bidi="ar-SA"/>
              </w:rPr>
              <w:t>B</w:t>
            </w:r>
            <w:r>
              <w:rPr>
                <w:rFonts w:hint="default" w:ascii="Times New Roman" w:hAnsi="Times New Roman" w:eastAsia="宋体" w:cs="Times New Roman"/>
                <w:color w:val="auto"/>
                <w:kern w:val="0"/>
                <w:sz w:val="24"/>
                <w:szCs w:val="20"/>
                <w:highlight w:val="none"/>
                <w:lang w:val="zh-CN" w:eastAsia="zh-CN" w:bidi="ar-SA"/>
              </w:rPr>
              <w:t>OD</w:t>
            </w:r>
            <w:r>
              <w:rPr>
                <w:rFonts w:hint="eastAsia" w:cs="Times New Roman"/>
                <w:color w:val="auto"/>
                <w:kern w:val="0"/>
                <w:sz w:val="24"/>
                <w:szCs w:val="20"/>
                <w:highlight w:val="none"/>
                <w:vertAlign w:val="subscript"/>
                <w:lang w:val="en-US" w:eastAsia="zh-CN" w:bidi="ar-SA"/>
              </w:rPr>
              <w:t>5</w:t>
            </w:r>
            <w:r>
              <w:rPr>
                <w:rFonts w:hint="eastAsia" w:cs="Times New Roman"/>
                <w:color w:val="auto"/>
                <w:kern w:val="0"/>
                <w:sz w:val="24"/>
                <w:szCs w:val="20"/>
                <w:highlight w:val="none"/>
                <w:lang w:val="en-US" w:eastAsia="zh-CN" w:bidi="ar-SA"/>
              </w:rPr>
              <w:t>7.5</w:t>
            </w:r>
            <w:r>
              <w:rPr>
                <w:rFonts w:hint="default" w:ascii="Times New Roman" w:hAnsi="Times New Roman" w:eastAsia="宋体" w:cs="Times New Roman"/>
                <w:color w:val="auto"/>
                <w:kern w:val="0"/>
                <w:sz w:val="24"/>
                <w:szCs w:val="20"/>
                <w:highlight w:val="none"/>
                <w:lang w:val="zh-CN" w:eastAsia="zh-CN" w:bidi="ar-SA"/>
              </w:rPr>
              <w:t>mg/L、氨氮</w:t>
            </w:r>
            <w:r>
              <w:rPr>
                <w:rFonts w:hint="eastAsia" w:cs="Times New Roman"/>
                <w:color w:val="auto"/>
                <w:kern w:val="0"/>
                <w:sz w:val="24"/>
                <w:szCs w:val="20"/>
                <w:highlight w:val="none"/>
                <w:lang w:val="en-US" w:eastAsia="zh-CN" w:bidi="ar-SA"/>
              </w:rPr>
              <w:t>6.58</w:t>
            </w:r>
            <w:r>
              <w:rPr>
                <w:rFonts w:hint="default" w:ascii="Times New Roman" w:hAnsi="Times New Roman" w:eastAsia="宋体" w:cs="Times New Roman"/>
                <w:color w:val="auto"/>
                <w:kern w:val="0"/>
                <w:sz w:val="24"/>
                <w:szCs w:val="20"/>
                <w:highlight w:val="none"/>
                <w:lang w:val="zh-CN" w:eastAsia="zh-CN" w:bidi="ar-SA"/>
              </w:rPr>
              <w:t>mg/L</w:t>
            </w:r>
            <w:r>
              <w:rPr>
                <w:rFonts w:hint="eastAsia" w:cs="Times New Roman"/>
                <w:color w:val="auto"/>
                <w:kern w:val="0"/>
                <w:sz w:val="24"/>
                <w:szCs w:val="20"/>
                <w:highlight w:val="none"/>
                <w:lang w:val="zh-CN" w:eastAsia="zh-CN" w:bidi="ar-SA"/>
              </w:rPr>
              <w:t>，阴离子表面活性剂</w:t>
            </w:r>
            <w:r>
              <w:rPr>
                <w:rFonts w:hint="eastAsia" w:cs="Times New Roman"/>
                <w:color w:val="auto"/>
                <w:kern w:val="0"/>
                <w:sz w:val="24"/>
                <w:szCs w:val="20"/>
                <w:highlight w:val="none"/>
                <w:lang w:val="en-US" w:eastAsia="zh-CN" w:bidi="ar-SA"/>
              </w:rPr>
              <w:t>0.427mgL，溶解性总固体404.5mg/L，总余氯﹤0.03mg/L，铁﹤0.03mg/L，锰﹤0.01mg/L，</w:t>
            </w:r>
            <w:r>
              <w:rPr>
                <w:rFonts w:hint="default" w:ascii="Times New Roman" w:hAnsi="Times New Roman" w:eastAsia="宋体" w:cs="Times New Roman"/>
                <w:color w:val="auto"/>
                <w:sz w:val="24"/>
                <w:szCs w:val="24"/>
                <w:highlight w:val="none"/>
                <w:lang w:val="en-US" w:eastAsia="zh-CN"/>
              </w:rPr>
              <w:t>大肠埃希氏菌</w:t>
            </w:r>
            <w:r>
              <w:rPr>
                <w:rFonts w:hint="eastAsia" w:ascii="Times New Roman" w:hAnsi="Times New Roman" w:eastAsia="宋体" w:cs="Times New Roman"/>
                <w:color w:val="auto"/>
                <w:sz w:val="24"/>
                <w:szCs w:val="24"/>
                <w:highlight w:val="none"/>
                <w:lang w:val="en-US" w:eastAsia="zh-CN"/>
              </w:rPr>
              <w:t>未检出</w:t>
            </w:r>
            <w:r>
              <w:rPr>
                <w:rFonts w:hint="eastAsia" w:cs="Times New Roman"/>
                <w:color w:val="auto"/>
                <w:kern w:val="0"/>
                <w:sz w:val="24"/>
                <w:szCs w:val="20"/>
                <w:highlight w:val="none"/>
                <w:lang w:val="zh-CN" w:eastAsia="zh-CN" w:bidi="ar-SA"/>
              </w:rPr>
              <w:t>；根据查阅资料，沉淀对</w:t>
            </w:r>
            <w:r>
              <w:rPr>
                <w:rFonts w:hint="eastAsia" w:cs="Times New Roman"/>
                <w:color w:val="auto"/>
                <w:kern w:val="0"/>
                <w:sz w:val="24"/>
                <w:szCs w:val="20"/>
                <w:highlight w:val="none"/>
                <w:lang w:val="en-US" w:eastAsia="zh-CN" w:bidi="ar-SA"/>
              </w:rPr>
              <w:t>SS去除效率约为50~60%，本项目取60%，则</w:t>
            </w:r>
            <w:r>
              <w:rPr>
                <w:rFonts w:hint="default" w:ascii="Times New Roman" w:hAnsi="Times New Roman" w:eastAsia="宋体" w:cs="Times New Roman"/>
                <w:color w:val="auto"/>
                <w:kern w:val="0"/>
                <w:sz w:val="24"/>
                <w:szCs w:val="20"/>
                <w:highlight w:val="none"/>
                <w:lang w:val="en-US" w:eastAsia="zh-CN" w:bidi="ar-SA"/>
              </w:rPr>
              <w:t>经</w:t>
            </w:r>
            <w:r>
              <w:rPr>
                <w:rFonts w:hint="eastAsia" w:cs="Times New Roman"/>
                <w:color w:val="auto"/>
                <w:kern w:val="0"/>
                <w:sz w:val="24"/>
                <w:szCs w:val="20"/>
                <w:highlight w:val="none"/>
                <w:lang w:val="en-US" w:eastAsia="zh-CN" w:bidi="ar-SA"/>
              </w:rPr>
              <w:t>洗手池沉淀</w:t>
            </w:r>
            <w:r>
              <w:rPr>
                <w:rFonts w:hint="default" w:ascii="Times New Roman" w:hAnsi="Times New Roman" w:eastAsia="宋体" w:cs="Times New Roman"/>
                <w:color w:val="auto"/>
                <w:kern w:val="0"/>
                <w:sz w:val="24"/>
                <w:szCs w:val="20"/>
                <w:highlight w:val="none"/>
                <w:lang w:val="zh-CN" w:eastAsia="zh-CN" w:bidi="ar-SA"/>
              </w:rPr>
              <w:t>处理后</w:t>
            </w:r>
            <w:r>
              <w:rPr>
                <w:rFonts w:hint="eastAsia" w:cs="Times New Roman"/>
                <w:color w:val="auto"/>
                <w:kern w:val="0"/>
                <w:sz w:val="24"/>
                <w:szCs w:val="20"/>
                <w:highlight w:val="none"/>
                <w:lang w:val="en-US" w:eastAsia="zh-CN" w:bidi="ar-SA"/>
              </w:rPr>
              <w:t>SS</w:t>
            </w:r>
            <w:r>
              <w:rPr>
                <w:rFonts w:hint="default" w:ascii="Times New Roman" w:hAnsi="Times New Roman" w:eastAsia="宋体" w:cs="Times New Roman"/>
                <w:color w:val="auto"/>
                <w:kern w:val="0"/>
                <w:sz w:val="24"/>
                <w:szCs w:val="20"/>
                <w:highlight w:val="none"/>
                <w:lang w:val="zh-CN" w:eastAsia="zh-CN" w:bidi="ar-SA"/>
              </w:rPr>
              <w:t>浓度约为</w:t>
            </w:r>
            <w:r>
              <w:rPr>
                <w:rFonts w:hint="eastAsia" w:cs="Times New Roman"/>
                <w:color w:val="auto"/>
                <w:kern w:val="0"/>
                <w:sz w:val="24"/>
                <w:szCs w:val="20"/>
                <w:highlight w:val="none"/>
                <w:lang w:val="en-US" w:eastAsia="zh-CN" w:bidi="ar-SA"/>
              </w:rPr>
              <w:t>80</w:t>
            </w:r>
            <w:r>
              <w:rPr>
                <w:rFonts w:hint="default" w:ascii="Times New Roman" w:hAnsi="Times New Roman" w:eastAsia="宋体" w:cs="Times New Roman"/>
                <w:color w:val="auto"/>
                <w:kern w:val="0"/>
                <w:sz w:val="24"/>
                <w:szCs w:val="20"/>
                <w:highlight w:val="none"/>
                <w:lang w:val="zh-CN" w:eastAsia="zh-CN" w:bidi="ar-SA"/>
              </w:rPr>
              <w:t>mg/L</w:t>
            </w:r>
            <w:r>
              <w:rPr>
                <w:rFonts w:hint="eastAsia" w:cs="Times New Roman"/>
                <w:color w:val="auto"/>
                <w:kern w:val="0"/>
                <w:sz w:val="24"/>
                <w:szCs w:val="20"/>
                <w:highlight w:val="none"/>
                <w:lang w:val="zh-CN" w:eastAsia="zh-CN" w:bidi="ar-SA"/>
              </w:rPr>
              <w:t>，因此项目洗手废水经洗手池沉淀处理后</w:t>
            </w:r>
            <w:r>
              <w:rPr>
                <w:rFonts w:hint="default" w:ascii="Times New Roman" w:hAnsi="Times New Roman" w:eastAsia="宋体" w:cs="Times New Roman"/>
                <w:color w:val="auto"/>
                <w:kern w:val="0"/>
                <w:sz w:val="24"/>
                <w:szCs w:val="20"/>
                <w:highlight w:val="none"/>
                <w:lang w:val="zh-CN" w:eastAsia="zh-CN" w:bidi="ar-SA"/>
              </w:rPr>
              <w:t>能够</w:t>
            </w:r>
            <w:r>
              <w:rPr>
                <w:rFonts w:hint="eastAsia" w:cs="Times New Roman"/>
                <w:color w:val="auto"/>
                <w:kern w:val="0"/>
                <w:sz w:val="24"/>
                <w:szCs w:val="20"/>
                <w:highlight w:val="none"/>
                <w:lang w:val="zh-CN" w:eastAsia="zh-CN" w:bidi="ar-SA"/>
              </w:rPr>
              <w:t>达</w:t>
            </w:r>
            <w:r>
              <w:rPr>
                <w:rFonts w:hint="default" w:ascii="Times New Roman" w:hAnsi="Times New Roman" w:eastAsia="宋体" w:cs="Times New Roman"/>
                <w:color w:val="auto"/>
                <w:sz w:val="24"/>
                <w:szCs w:val="24"/>
                <w:highlight w:val="none"/>
                <w:lang w:val="zh-CN"/>
              </w:rPr>
              <w:t>《城市污水再生利用城市杂用水水质》（GB/T18920-20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zh-CN"/>
              </w:rPr>
              <w:t>）中的城市绿化标准</w:t>
            </w:r>
            <w:r>
              <w:rPr>
                <w:rFonts w:hint="default" w:ascii="Times New Roman" w:hAnsi="Times New Roman" w:eastAsia="宋体" w:cs="Times New Roman"/>
                <w:color w:val="auto"/>
                <w:kern w:val="0"/>
                <w:sz w:val="24"/>
                <w:szCs w:val="20"/>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Fonts w:hint="default" w:ascii="Times New Roman" w:hAnsi="Times New Roman" w:cs="Times New Roman"/>
                <w:b w:val="0"/>
                <w:bCs/>
                <w:color w:val="auto"/>
                <w:spacing w:val="0"/>
                <w:w w:val="100"/>
                <w:position w:val="0"/>
                <w:sz w:val="24"/>
                <w:szCs w:val="24"/>
                <w:highlight w:val="none"/>
                <w:lang w:val="en-US" w:eastAsia="zh-CN"/>
              </w:rPr>
            </w:pPr>
            <w:r>
              <w:rPr>
                <w:rFonts w:hint="eastAsia" w:ascii="Times New Roman" w:hAnsi="Times New Roman" w:cs="Times New Roman"/>
                <w:b w:val="0"/>
                <w:bCs/>
                <w:color w:val="auto"/>
                <w:spacing w:val="0"/>
                <w:w w:val="100"/>
                <w:position w:val="0"/>
                <w:sz w:val="24"/>
                <w:szCs w:val="24"/>
                <w:highlight w:val="none"/>
                <w:lang w:val="en-US" w:eastAsia="zh-CN"/>
              </w:rPr>
              <w:t>综上，</w:t>
            </w:r>
            <w:r>
              <w:rPr>
                <w:rFonts w:hint="default" w:ascii="Times New Roman" w:hAnsi="Times New Roman" w:cs="Times New Roman"/>
                <w:b w:val="0"/>
                <w:bCs/>
                <w:color w:val="auto"/>
                <w:spacing w:val="0"/>
                <w:w w:val="100"/>
                <w:position w:val="0"/>
                <w:sz w:val="24"/>
                <w:szCs w:val="24"/>
                <w:highlight w:val="none"/>
                <w:lang w:val="en-US" w:eastAsia="zh-CN"/>
              </w:rPr>
              <w:t>项目运营期产生的废水不外排，对周边地表水环境影响较小。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（3）项目洗手废水洗手池沉淀后用于</w:t>
            </w:r>
            <w:r>
              <w:rPr>
                <w:rFonts w:hint="eastAsia" w:cs="Times New Roman"/>
                <w:b/>
                <w:bCs w:val="0"/>
                <w:color w:val="auto"/>
                <w:sz w:val="24"/>
                <w:szCs w:val="24"/>
                <w:highlight w:val="none"/>
                <w:lang w:val="en-US" w:eastAsia="zh-CN"/>
              </w:rPr>
              <w:t>厂区绿化</w:t>
            </w:r>
            <w:r>
              <w:rPr>
                <w:rFonts w:hint="eastAsia" w:ascii="Times New Roman" w:hAnsi="Times New Roman" w:eastAsia="宋体" w:cs="Times New Roman"/>
                <w:b/>
                <w:bCs w:val="0"/>
                <w:color w:val="auto"/>
                <w:sz w:val="24"/>
                <w:szCs w:val="24"/>
                <w:highlight w:val="none"/>
                <w:lang w:val="en-US" w:eastAsia="zh-CN"/>
              </w:rPr>
              <w:t>可行性分析</w:t>
            </w:r>
          </w:p>
          <w:p>
            <w:pPr>
              <w:spacing w:line="348" w:lineRule="auto"/>
              <w:ind w:firstLine="480"/>
              <w:rPr>
                <w:rFonts w:hint="default" w:ascii="Times New Roman" w:hAnsi="Times New Roman" w:eastAsia="宋体" w:cs="Times New Roman"/>
                <w:bCs/>
                <w:color w:val="auto"/>
                <w:highlight w:val="none"/>
                <w:lang w:bidi="ar"/>
              </w:rPr>
            </w:pPr>
            <w:r>
              <w:rPr>
                <w:rFonts w:hint="default" w:ascii="Times New Roman" w:hAnsi="Times New Roman" w:eastAsia="宋体" w:cs="Times New Roman"/>
                <w:bCs/>
                <w:color w:val="auto"/>
                <w:sz w:val="24"/>
                <w:szCs w:val="24"/>
                <w:highlight w:val="none"/>
                <w:lang w:bidi="ar"/>
              </w:rPr>
              <w:t>根据</w:t>
            </w:r>
            <w:r>
              <w:rPr>
                <w:rFonts w:hint="eastAsia" w:cs="Times New Roman"/>
                <w:color w:val="auto"/>
                <w:kern w:val="0"/>
                <w:sz w:val="24"/>
                <w:szCs w:val="20"/>
                <w:highlight w:val="none"/>
                <w:lang w:val="zh-CN" w:eastAsia="zh-CN" w:bidi="ar-SA"/>
              </w:rPr>
              <w:t>原项目竣工环境保护验收检测报告</w:t>
            </w:r>
            <w:r>
              <w:rPr>
                <w:rFonts w:hint="default" w:ascii="Times New Roman" w:hAnsi="Times New Roman" w:eastAsia="宋体" w:cs="Times New Roman"/>
                <w:bCs/>
                <w:color w:val="auto"/>
                <w:sz w:val="24"/>
                <w:szCs w:val="24"/>
                <w:highlight w:val="none"/>
                <w:lang w:bidi="ar"/>
              </w:rPr>
              <w:t>，本项目</w:t>
            </w:r>
            <w:r>
              <w:rPr>
                <w:rFonts w:hint="eastAsia" w:ascii="Times New Roman" w:hAnsi="Times New Roman" w:eastAsia="宋体" w:cs="Times New Roman"/>
                <w:bCs/>
                <w:color w:val="auto"/>
                <w:sz w:val="24"/>
                <w:szCs w:val="24"/>
                <w:highlight w:val="none"/>
                <w:lang w:eastAsia="zh-CN" w:bidi="ar"/>
              </w:rPr>
              <w:t>洗手池沉淀</w:t>
            </w:r>
            <w:r>
              <w:rPr>
                <w:rFonts w:hint="default" w:ascii="Times New Roman" w:hAnsi="Times New Roman" w:eastAsia="宋体" w:cs="Times New Roman"/>
                <w:bCs/>
                <w:color w:val="auto"/>
                <w:sz w:val="24"/>
                <w:szCs w:val="24"/>
                <w:highlight w:val="none"/>
                <w:lang w:bidi="ar"/>
              </w:rPr>
              <w:t>出水指标与各标准值对比情况见下表。</w:t>
            </w:r>
          </w:p>
          <w:p>
            <w:pPr>
              <w:spacing w:line="240" w:lineRule="auto"/>
              <w:ind w:firstLine="422"/>
              <w:jc w:val="center"/>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4-16</w:t>
            </w:r>
            <w:r>
              <w:rPr>
                <w:rFonts w:hint="default" w:ascii="Times New Roman" w:hAnsi="Times New Roman" w:eastAsia="宋体" w:cs="Times New Roman"/>
                <w:b/>
                <w:color w:val="auto"/>
                <w:sz w:val="21"/>
                <w:szCs w:val="21"/>
                <w:highlight w:val="none"/>
              </w:rPr>
              <w:t xml:space="preserve">   生活污水处理站出水指标与各标准值对比一览表</w:t>
            </w:r>
          </w:p>
          <w:tbl>
            <w:tblPr>
              <w:tblStyle w:val="21"/>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667"/>
              <w:gridCol w:w="1350"/>
              <w:gridCol w:w="306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929"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名称</w:t>
                  </w:r>
                </w:p>
              </w:tc>
              <w:tc>
                <w:tcPr>
                  <w:tcW w:w="166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进水水质</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（mg/L）</w:t>
                  </w:r>
                </w:p>
              </w:tc>
              <w:tc>
                <w:tcPr>
                  <w:tcW w:w="1350"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出水水质</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（mg/L）</w:t>
                  </w:r>
                </w:p>
              </w:tc>
              <w:tc>
                <w:tcPr>
                  <w:tcW w:w="3060"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回用标准：GB/T18920-20</w:t>
                  </w:r>
                  <w:r>
                    <w:rPr>
                      <w:rFonts w:hint="eastAsia" w:ascii="Times New Roman" w:hAnsi="Times New Roman" w:eastAsia="宋体"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rPr>
                    <w:t>《城市污水再生利用 城市杂用水水质》中的</w:t>
                  </w:r>
                  <w:r>
                    <w:rPr>
                      <w:rFonts w:hint="eastAsia" w:ascii="Times New Roman" w:hAnsi="Times New Roman" w:eastAsia="宋体" w:cs="Times New Roman"/>
                      <w:b/>
                      <w:color w:val="auto"/>
                      <w:sz w:val="21"/>
                      <w:szCs w:val="21"/>
                      <w:highlight w:val="none"/>
                      <w:lang w:eastAsia="zh-CN"/>
                    </w:rPr>
                    <w:t>执行</w:t>
                  </w:r>
                  <w:r>
                    <w:rPr>
                      <w:rFonts w:hint="default" w:ascii="Times New Roman" w:hAnsi="Times New Roman" w:eastAsia="宋体" w:cs="Times New Roman"/>
                      <w:b/>
                      <w:color w:val="auto"/>
                      <w:sz w:val="21"/>
                      <w:szCs w:val="21"/>
                      <w:highlight w:val="none"/>
                    </w:rPr>
                    <w:t>标准</w:t>
                  </w:r>
                </w:p>
              </w:tc>
              <w:tc>
                <w:tcPr>
                  <w:tcW w:w="1455"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9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166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7.5</w:t>
                  </w:r>
                </w:p>
              </w:tc>
              <w:tc>
                <w:tcPr>
                  <w:tcW w:w="135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7.5</w:t>
                  </w:r>
                </w:p>
              </w:tc>
              <w:tc>
                <w:tcPr>
                  <w:tcW w:w="30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45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2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166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6.58</w:t>
                  </w:r>
                </w:p>
              </w:tc>
              <w:tc>
                <w:tcPr>
                  <w:tcW w:w="135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6.58</w:t>
                  </w:r>
                </w:p>
              </w:tc>
              <w:tc>
                <w:tcPr>
                  <w:tcW w:w="30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455"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从表</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可看出，</w:t>
            </w:r>
            <w:r>
              <w:rPr>
                <w:rFonts w:hint="eastAsia" w:ascii="Times New Roman" w:hAnsi="Times New Roman" w:eastAsia="宋体" w:cs="Times New Roman"/>
                <w:color w:val="auto"/>
                <w:sz w:val="24"/>
                <w:szCs w:val="24"/>
                <w:highlight w:val="none"/>
                <w:lang w:eastAsia="zh-CN"/>
              </w:rPr>
              <w:t>洗手池</w:t>
            </w:r>
            <w:r>
              <w:rPr>
                <w:rFonts w:hint="default" w:ascii="Times New Roman" w:hAnsi="Times New Roman" w:eastAsia="宋体" w:cs="Times New Roman"/>
                <w:color w:val="auto"/>
                <w:sz w:val="24"/>
                <w:szCs w:val="24"/>
                <w:highlight w:val="none"/>
              </w:rPr>
              <w:t>出水水质能够达到</w:t>
            </w:r>
            <w:r>
              <w:rPr>
                <w:rFonts w:hint="default" w:ascii="Times New Roman" w:hAnsi="Times New Roman" w:eastAsia="宋体" w:cs="Times New Roman"/>
                <w:color w:val="auto"/>
                <w:sz w:val="24"/>
                <w:szCs w:val="24"/>
                <w:highlight w:val="none"/>
                <w:lang w:bidi="ar"/>
              </w:rPr>
              <w:t>GB/T18920-20</w:t>
            </w:r>
            <w:r>
              <w:rPr>
                <w:rFonts w:hint="eastAsia" w:ascii="Times New Roman" w:hAnsi="Times New Roman" w:eastAsia="宋体" w:cs="Times New Roman"/>
                <w:color w:val="auto"/>
                <w:sz w:val="24"/>
                <w:szCs w:val="24"/>
                <w:highlight w:val="none"/>
                <w:lang w:val="en-US" w:eastAsia="zh-CN" w:bidi="ar"/>
              </w:rPr>
              <w:t>20</w:t>
            </w:r>
            <w:r>
              <w:rPr>
                <w:rFonts w:hint="default" w:ascii="Times New Roman" w:hAnsi="Times New Roman" w:eastAsia="宋体" w:cs="Times New Roman"/>
                <w:color w:val="auto"/>
                <w:sz w:val="24"/>
                <w:szCs w:val="24"/>
                <w:highlight w:val="none"/>
                <w:lang w:bidi="ar"/>
              </w:rPr>
              <w:t>《城市污水再生利用城市杂用水水质》中绿化</w:t>
            </w:r>
            <w:r>
              <w:rPr>
                <w:rFonts w:hint="eastAsia" w:ascii="Times New Roman" w:hAnsi="Times New Roman" w:eastAsia="宋体" w:cs="Times New Roman"/>
                <w:color w:val="auto"/>
                <w:sz w:val="24"/>
                <w:szCs w:val="24"/>
                <w:highlight w:val="none"/>
                <w:lang w:eastAsia="zh-CN" w:bidi="ar"/>
              </w:rPr>
              <w:t>标准</w:t>
            </w:r>
            <w:r>
              <w:rPr>
                <w:rFonts w:hint="default" w:ascii="Times New Roman" w:hAnsi="Times New Roman" w:eastAsia="宋体" w:cs="Times New Roman"/>
                <w:color w:val="auto"/>
                <w:sz w:val="24"/>
                <w:szCs w:val="24"/>
                <w:highlight w:val="none"/>
              </w:rPr>
              <w:t>。项目废水回用于</w:t>
            </w:r>
            <w:r>
              <w:rPr>
                <w:rFonts w:hint="eastAsia" w:ascii="Times New Roman" w:hAnsi="Times New Roman" w:cs="Times New Roman"/>
                <w:color w:val="auto"/>
                <w:sz w:val="24"/>
                <w:szCs w:val="24"/>
                <w:highlight w:val="none"/>
                <w:lang w:eastAsia="zh-CN"/>
              </w:rPr>
              <w:t>厂区绿化</w:t>
            </w:r>
            <w:r>
              <w:rPr>
                <w:rFonts w:hint="default" w:ascii="Times New Roman" w:hAnsi="Times New Roman" w:eastAsia="宋体" w:cs="Times New Roman"/>
                <w:color w:val="auto"/>
                <w:sz w:val="24"/>
                <w:szCs w:val="24"/>
                <w:highlight w:val="none"/>
              </w:rPr>
              <w:t>是可行的。</w:t>
            </w:r>
          </w:p>
          <w:p>
            <w:pPr>
              <w:pStyle w:val="4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2"/>
                <w:rFonts w:hint="default" w:ascii="Times New Roman" w:hAnsi="Times New Roman" w:eastAsia="宋体" w:cs="Times New Roman"/>
                <w:b/>
                <w:bCs w:val="0"/>
                <w:color w:val="auto"/>
                <w:sz w:val="24"/>
                <w:szCs w:val="24"/>
                <w:highlight w:val="none"/>
                <w:lang w:val="en-US" w:eastAsia="zh-CN"/>
              </w:rPr>
            </w:pPr>
            <w:r>
              <w:rPr>
                <w:rStyle w:val="42"/>
                <w:rFonts w:hint="default" w:ascii="Times New Roman" w:hAnsi="Times New Roman" w:eastAsia="宋体" w:cs="Times New Roman"/>
                <w:b/>
                <w:bCs w:val="0"/>
                <w:color w:val="auto"/>
                <w:sz w:val="24"/>
                <w:szCs w:val="24"/>
                <w:highlight w:val="none"/>
                <w:lang w:val="en-US" w:eastAsia="zh-CN"/>
              </w:rPr>
              <w:t>3、噪声</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8"/>
                <w:highlight w:val="none"/>
              </w:rPr>
            </w:pPr>
            <w:r>
              <w:rPr>
                <w:rFonts w:hint="default" w:ascii="Times New Roman" w:hAnsi="Times New Roman" w:eastAsia="宋体" w:cs="Times New Roman"/>
                <w:b/>
                <w:color w:val="auto"/>
                <w:sz w:val="24"/>
                <w:szCs w:val="28"/>
                <w:highlight w:val="none"/>
                <w:lang w:eastAsia="zh-CN"/>
              </w:rPr>
              <w:t>（</w:t>
            </w:r>
            <w:r>
              <w:rPr>
                <w:rFonts w:hint="default" w:ascii="Times New Roman" w:hAnsi="Times New Roman" w:eastAsia="宋体" w:cs="Times New Roman"/>
                <w:b/>
                <w:color w:val="auto"/>
                <w:sz w:val="24"/>
                <w:szCs w:val="28"/>
                <w:highlight w:val="none"/>
                <w:lang w:val="en-US" w:eastAsia="zh-CN"/>
              </w:rPr>
              <w:t>1</w:t>
            </w:r>
            <w:r>
              <w:rPr>
                <w:rFonts w:hint="default" w:ascii="Times New Roman" w:hAnsi="Times New Roman" w:eastAsia="宋体" w:cs="Times New Roman"/>
                <w:b/>
                <w:color w:val="auto"/>
                <w:sz w:val="24"/>
                <w:szCs w:val="28"/>
                <w:highlight w:val="none"/>
                <w:lang w:eastAsia="zh-CN"/>
              </w:rPr>
              <w:t>）</w:t>
            </w:r>
            <w:r>
              <w:rPr>
                <w:rFonts w:hint="eastAsia" w:cs="Times New Roman"/>
                <w:b/>
                <w:color w:val="auto"/>
                <w:sz w:val="24"/>
                <w:szCs w:val="28"/>
                <w:highlight w:val="none"/>
                <w:lang w:eastAsia="zh-CN"/>
              </w:rPr>
              <w:t>噪声源</w:t>
            </w:r>
          </w:p>
          <w:p>
            <w:pPr>
              <w:keepNext w:val="0"/>
              <w:keepLines w:val="0"/>
              <w:pageBreakBefore w:val="0"/>
              <w:widowControl w:val="0"/>
              <w:kinsoku/>
              <w:wordWrap/>
              <w:overflowPunct/>
              <w:topLinePunct w:val="0"/>
              <w:autoSpaceDE/>
              <w:autoSpaceDN/>
              <w:bidi w:val="0"/>
              <w:adjustRightInd w:val="0"/>
              <w:snapToGrid w:val="0"/>
              <w:spacing w:line="360" w:lineRule="auto"/>
              <w:ind w:firstLine="488" w:firstLineChars="200"/>
              <w:textAlignment w:val="auto"/>
              <w:rPr>
                <w:rFonts w:hint="default" w:ascii="Times New Roman" w:hAnsi="Times New Roman" w:eastAsia="宋体" w:cs="Times New Roman"/>
                <w:b/>
                <w:color w:val="auto"/>
                <w:kern w:val="2"/>
                <w:sz w:val="21"/>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项目营运期噪声主要为生产设备噪声，</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eastAsia="zh-CN"/>
              </w:rPr>
              <w:t>主要噪声源情况见下表</w:t>
            </w:r>
            <w:r>
              <w:rPr>
                <w:rFonts w:hint="default" w:ascii="Times New Roman" w:hAnsi="Times New Roman" w:eastAsia="宋体" w:cs="Times New Roman"/>
                <w:color w:val="auto"/>
                <w:sz w:val="24"/>
                <w:szCs w:val="24"/>
                <w:highlight w:val="none"/>
                <w:lang w:val="en-US" w:eastAsia="zh-CN"/>
              </w:rPr>
              <w:t>。</w:t>
            </w:r>
          </w:p>
          <w:p>
            <w:pPr>
              <w:pStyle w:val="20"/>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color w:val="auto"/>
                <w:kern w:val="2"/>
                <w:sz w:val="21"/>
                <w:szCs w:val="24"/>
                <w:highlight w:val="none"/>
                <w:lang w:val="en-US" w:eastAsia="zh-CN" w:bidi="ar-SA"/>
              </w:rPr>
            </w:pPr>
            <w:r>
              <w:rPr>
                <w:rFonts w:hint="default" w:ascii="Times New Roman" w:hAnsi="Times New Roman" w:eastAsia="宋体" w:cs="Times New Roman"/>
                <w:b/>
                <w:color w:val="auto"/>
                <w:kern w:val="2"/>
                <w:sz w:val="21"/>
                <w:szCs w:val="24"/>
                <w:highlight w:val="none"/>
                <w:lang w:val="en-US" w:eastAsia="zh-CN" w:bidi="ar-SA"/>
              </w:rPr>
              <w:t>表</w:t>
            </w:r>
            <w:r>
              <w:rPr>
                <w:rFonts w:hint="eastAsia" w:ascii="Times New Roman" w:hAnsi="Times New Roman" w:eastAsia="宋体" w:cs="Times New Roman"/>
                <w:b/>
                <w:color w:val="auto"/>
                <w:kern w:val="2"/>
                <w:sz w:val="21"/>
                <w:szCs w:val="24"/>
                <w:highlight w:val="none"/>
                <w:lang w:val="en-US" w:eastAsia="zh-CN" w:bidi="ar-SA"/>
              </w:rPr>
              <w:t>4-</w:t>
            </w:r>
            <w:r>
              <w:rPr>
                <w:rFonts w:hint="eastAsia" w:cs="Times New Roman"/>
                <w:b/>
                <w:color w:val="auto"/>
                <w:kern w:val="2"/>
                <w:sz w:val="21"/>
                <w:szCs w:val="24"/>
                <w:highlight w:val="none"/>
                <w:lang w:val="en-US" w:eastAsia="zh-CN" w:bidi="ar-SA"/>
              </w:rPr>
              <w:t>17</w:t>
            </w:r>
            <w:r>
              <w:rPr>
                <w:rFonts w:hint="default" w:ascii="Times New Roman" w:hAnsi="Times New Roman" w:eastAsia="宋体" w:cs="Times New Roman"/>
                <w:b/>
                <w:color w:val="auto"/>
                <w:kern w:val="2"/>
                <w:sz w:val="21"/>
                <w:szCs w:val="24"/>
                <w:highlight w:val="none"/>
                <w:lang w:val="en-US" w:eastAsia="zh-CN" w:bidi="ar-SA"/>
              </w:rPr>
              <w:t xml:space="preserve">  项目主要噪声源情况</w:t>
            </w:r>
          </w:p>
          <w:tbl>
            <w:tblPr>
              <w:tblStyle w:val="21"/>
              <w:tblW w:w="8523"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483"/>
              <w:gridCol w:w="933"/>
              <w:gridCol w:w="767"/>
              <w:gridCol w:w="1733"/>
              <w:gridCol w:w="967"/>
              <w:gridCol w:w="883"/>
              <w:gridCol w:w="1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tblHeader/>
                <w:jc w:val="center"/>
              </w:trPr>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序号</w:t>
                  </w:r>
                </w:p>
              </w:tc>
              <w:tc>
                <w:tcPr>
                  <w:tcW w:w="14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噪声源</w:t>
                  </w:r>
                </w:p>
              </w:tc>
              <w:tc>
                <w:tcPr>
                  <w:tcW w:w="9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aps/>
                      <w:color w:val="auto"/>
                      <w:sz w:val="21"/>
                      <w:szCs w:val="21"/>
                      <w:highlight w:val="none"/>
                      <w:lang w:eastAsia="zh-CN"/>
                    </w:rPr>
                  </w:pPr>
                  <w:r>
                    <w:rPr>
                      <w:rFonts w:hint="default" w:ascii="Times New Roman" w:hAnsi="Times New Roman" w:eastAsia="宋体" w:cs="Times New Roman"/>
                      <w:caps/>
                      <w:color w:val="auto"/>
                      <w:sz w:val="21"/>
                      <w:szCs w:val="21"/>
                      <w:highlight w:val="none"/>
                      <w:lang w:eastAsia="zh-CN"/>
                    </w:rPr>
                    <w:t>数量</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aps/>
                      <w:color w:val="auto"/>
                      <w:sz w:val="21"/>
                      <w:szCs w:val="21"/>
                      <w:highlight w:val="none"/>
                      <w:lang w:eastAsia="zh-CN"/>
                    </w:rPr>
                  </w:pPr>
                  <w:r>
                    <w:rPr>
                      <w:rFonts w:hint="eastAsia" w:ascii="Times New Roman" w:hAnsi="Times New Roman" w:eastAsia="宋体" w:cs="Times New Roman"/>
                      <w:caps/>
                      <w:color w:val="auto"/>
                      <w:sz w:val="21"/>
                      <w:szCs w:val="21"/>
                      <w:highlight w:val="none"/>
                      <w:lang w:eastAsia="zh-CN"/>
                    </w:rPr>
                    <w:t>单台</w:t>
                  </w:r>
                  <w:r>
                    <w:rPr>
                      <w:rFonts w:hint="default" w:ascii="Times New Roman" w:hAnsi="Times New Roman" w:eastAsia="宋体" w:cs="Times New Roman"/>
                      <w:caps/>
                      <w:color w:val="auto"/>
                      <w:sz w:val="21"/>
                      <w:szCs w:val="21"/>
                      <w:highlight w:val="none"/>
                      <w:lang w:eastAsia="zh-CN"/>
                    </w:rPr>
                    <w:t>源强</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控制措施</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降噪单台</w:t>
                  </w:r>
                  <w:r>
                    <w:rPr>
                      <w:rFonts w:hint="default" w:ascii="Times New Roman" w:hAnsi="Times New Roman" w:eastAsia="宋体" w:cs="Times New Roman"/>
                      <w:color w:val="auto"/>
                      <w:sz w:val="21"/>
                      <w:szCs w:val="21"/>
                      <w:highlight w:val="none"/>
                      <w:lang w:eastAsia="zh-CN"/>
                    </w:rPr>
                    <w:t>源强</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叠加源强</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持续时间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48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混料机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90</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82"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48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熔融挤出机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48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三辊压延机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1483" w:type="dxa"/>
                  <w:vAlign w:val="center"/>
                </w:tcPr>
                <w:p>
                  <w:pPr>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bCs/>
                      <w:color w:val="auto"/>
                      <w:sz w:val="21"/>
                      <w:szCs w:val="21"/>
                      <w:highlight w:val="none"/>
                      <w:lang w:eastAsia="zh-CN"/>
                    </w:rPr>
                    <w:t>裁剪机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5</w:t>
                  </w:r>
                </w:p>
              </w:tc>
              <w:tc>
                <w:tcPr>
                  <w:tcW w:w="1483" w:type="dxa"/>
                  <w:vAlign w:val="center"/>
                </w:tcPr>
                <w:p>
                  <w:pPr>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bCs/>
                      <w:color w:val="auto"/>
                      <w:sz w:val="21"/>
                      <w:szCs w:val="21"/>
                      <w:highlight w:val="none"/>
                      <w:lang w:eastAsia="zh-CN"/>
                    </w:rPr>
                    <w:t>牵引机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sz w:val="21"/>
                      <w:szCs w:val="21"/>
                      <w:highlight w:val="none"/>
                      <w:lang w:val="en-US" w:eastAsia="zh-CN"/>
                    </w:rPr>
                    <w:t>6</w:t>
                  </w:r>
                </w:p>
              </w:tc>
              <w:tc>
                <w:tcPr>
                  <w:tcW w:w="1483" w:type="dxa"/>
                  <w:vAlign w:val="center"/>
                </w:tcPr>
                <w:p>
                  <w:pPr>
                    <w:spacing w:line="240" w:lineRule="auto"/>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Cs/>
                      <w:color w:val="auto"/>
                      <w:sz w:val="21"/>
                      <w:szCs w:val="21"/>
                      <w:highlight w:val="none"/>
                    </w:rPr>
                    <w:t>收卷机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开包机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粗开松机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58" w:type="dxa"/>
                  <w:vAlign w:val="center"/>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混棉机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2台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73</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top"/>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精开松机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top"/>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给棉机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top"/>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梳理机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top"/>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铺网机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80</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65</w:t>
                  </w: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65</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top"/>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针刺机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2台</w:t>
                  </w:r>
                </w:p>
              </w:tc>
              <w:tc>
                <w:tcPr>
                  <w:tcW w:w="7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73</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9" w:hRule="atLeast"/>
                <w:jc w:val="center"/>
              </w:trPr>
              <w:tc>
                <w:tcPr>
                  <w:tcW w:w="658" w:type="dxa"/>
                  <w:vAlign w:val="top"/>
                </w:tcPr>
                <w:p>
                  <w:pPr>
                    <w:pStyle w:val="6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1483"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成卷机</w:t>
                  </w:r>
                </w:p>
              </w:tc>
              <w:tc>
                <w:tcPr>
                  <w:tcW w:w="93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i w:val="0"/>
                      <w:color w:val="auto"/>
                      <w:w w:val="100"/>
                      <w:kern w:val="2"/>
                      <w:sz w:val="21"/>
                      <w:szCs w:val="21"/>
                      <w:highlight w:val="none"/>
                      <w:u w:val="none"/>
                      <w:lang w:val="en-US" w:eastAsia="zh-CN" w:bidi="ar-SA"/>
                    </w:rPr>
                  </w:pPr>
                  <w:r>
                    <w:rPr>
                      <w:rFonts w:hint="eastAsia" w:cs="Times New Roman"/>
                      <w:color w:val="auto"/>
                      <w:kern w:val="0"/>
                      <w:sz w:val="21"/>
                      <w:szCs w:val="21"/>
                      <w:highlight w:val="none"/>
                      <w:lang w:val="en-US" w:eastAsia="zh-CN" w:bidi="ar-SA"/>
                    </w:rPr>
                    <w:t>1台</w:t>
                  </w:r>
                </w:p>
              </w:tc>
              <w:tc>
                <w:tcPr>
                  <w:tcW w:w="7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7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减震、厂房隔声</w:t>
                  </w:r>
                </w:p>
              </w:tc>
              <w:tc>
                <w:tcPr>
                  <w:tcW w:w="96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8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宋体" w:cs="Times New Roman"/>
                      <w:i w:val="0"/>
                      <w:color w:val="auto"/>
                      <w:w w:val="100"/>
                      <w:kern w:val="2"/>
                      <w:sz w:val="21"/>
                      <w:szCs w:val="21"/>
                      <w:highlight w:val="none"/>
                      <w:u w:val="none"/>
                      <w:lang w:val="en-US" w:eastAsia="zh-CN" w:bidi="ar-SA"/>
                    </w:rPr>
                  </w:pPr>
                  <w:r>
                    <w:rPr>
                      <w:rFonts w:hint="eastAsia" w:ascii="Times New Roman" w:hAnsi="Times New Roman" w:eastAsia="宋体" w:cs="Times New Roman"/>
                      <w:i w:val="0"/>
                      <w:color w:val="auto"/>
                      <w:w w:val="100"/>
                      <w:kern w:val="2"/>
                      <w:sz w:val="21"/>
                      <w:szCs w:val="21"/>
                      <w:highlight w:val="none"/>
                      <w:u w:val="none"/>
                      <w:lang w:val="en-US" w:eastAsia="zh-CN" w:bidi="ar-SA"/>
                    </w:rPr>
                    <w:t>连续</w:t>
                  </w:r>
                </w:p>
              </w:tc>
            </w:tr>
          </w:tbl>
          <w:p>
            <w:pPr>
              <w:keepNext w:val="0"/>
              <w:keepLines w:val="0"/>
              <w:pageBreakBefore w:val="0"/>
              <w:widowControl w:val="0"/>
              <w:kinsoku/>
              <w:wordWrap/>
              <w:overflowPunct/>
              <w:topLinePunct w:val="0"/>
              <w:autoSpaceDE/>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8"/>
                <w:highlight w:val="none"/>
              </w:rPr>
            </w:pPr>
            <w:r>
              <w:rPr>
                <w:rStyle w:val="42"/>
                <w:rFonts w:hint="default" w:ascii="Times New Roman" w:hAnsi="Times New Roman" w:eastAsia="宋体" w:cs="Times New Roman"/>
                <w:b/>
                <w:bCs w:val="0"/>
                <w:color w:val="auto"/>
                <w:sz w:val="24"/>
                <w:szCs w:val="24"/>
                <w:highlight w:val="none"/>
                <w:lang w:val="en-US" w:eastAsia="zh-CN"/>
              </w:rPr>
              <w:t>（2）</w:t>
            </w:r>
            <w:r>
              <w:rPr>
                <w:rFonts w:hint="eastAsia" w:cs="Times New Roman"/>
                <w:b/>
                <w:bCs w:val="0"/>
                <w:color w:val="auto"/>
                <w:sz w:val="24"/>
                <w:highlight w:val="none"/>
                <w:lang w:eastAsia="zh-CN"/>
              </w:rPr>
              <w:t>达标情况</w:t>
            </w:r>
          </w:p>
          <w:p>
            <w:pPr>
              <w:pStyle w:val="70"/>
              <w:pageBreakBefore w:val="0"/>
              <w:numPr>
                <w:ilvl w:val="0"/>
                <w:numId w:val="0"/>
              </w:numPr>
              <w:kinsoku/>
              <w:wordWrap/>
              <w:overflowPunct/>
              <w:topLinePunct w:val="0"/>
              <w:bidi w:val="0"/>
              <w:snapToGrid w:val="0"/>
              <w:spacing w:line="360" w:lineRule="auto"/>
              <w:ind w:leftChars="200"/>
              <w:jc w:val="both"/>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①</w:t>
            </w:r>
            <w:r>
              <w:rPr>
                <w:rFonts w:hint="default" w:ascii="Times New Roman" w:hAnsi="Times New Roman" w:eastAsia="宋体" w:cs="Times New Roman"/>
                <w:color w:val="auto"/>
                <w:kern w:val="0"/>
                <w:sz w:val="24"/>
                <w:highlight w:val="none"/>
              </w:rPr>
              <w:t>采用点源衰减模式，预测公式如下：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LA(r)=Lr0-20lg(r/r0)-△</w:t>
            </w:r>
            <w:r>
              <w:rPr>
                <w:rFonts w:hint="default" w:ascii="Times New Roman" w:hAnsi="Times New Roman" w:eastAsia="宋体" w:cs="Times New Roman"/>
                <w:color w:val="auto"/>
                <w:kern w:val="0"/>
                <w:sz w:val="24"/>
                <w:szCs w:val="20"/>
                <w:highlight w:val="none"/>
                <w:lang w:val="fr-FR"/>
              </w:rPr>
              <w:t>L</w:t>
            </w:r>
          </w:p>
          <w:p>
            <w:pPr>
              <w:pageBreakBefore w:val="0"/>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式中：LA(r)---距声源r米处受声点的A声级；</w:t>
            </w:r>
          </w:p>
          <w:p>
            <w:pPr>
              <w:pageBreakBefore w:val="0"/>
              <w:kinsoku/>
              <w:wordWrap/>
              <w:overflowPunct/>
              <w:topLinePunct w:val="0"/>
              <w:bidi w:val="0"/>
              <w:adjustRightInd w:val="0"/>
              <w:snapToGrid w:val="0"/>
              <w:spacing w:line="360" w:lineRule="auto"/>
              <w:ind w:firstLine="1260" w:firstLineChars="525"/>
              <w:jc w:val="both"/>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Lr0----距噪声源距离为r0处等效A声级值，dB(A)；</w:t>
            </w:r>
          </w:p>
          <w:p>
            <w:pPr>
              <w:pageBreakBefore w:val="0"/>
              <w:kinsoku/>
              <w:wordWrap/>
              <w:overflowPunct/>
              <w:topLinePunct w:val="0"/>
              <w:bidi w:val="0"/>
              <w:adjustRightInd w:val="0"/>
              <w:snapToGrid w:val="0"/>
              <w:spacing w:line="360" w:lineRule="auto"/>
              <w:ind w:firstLine="1260" w:firstLineChars="525"/>
              <w:jc w:val="both"/>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r-----预测受声点与源之间的距离（m）；</w:t>
            </w:r>
          </w:p>
          <w:p>
            <w:pPr>
              <w:pageBreakBefore w:val="0"/>
              <w:kinsoku/>
              <w:wordWrap/>
              <w:overflowPunct/>
              <w:topLinePunct w:val="0"/>
              <w:bidi w:val="0"/>
              <w:adjustRightInd w:val="0"/>
              <w:snapToGrid w:val="0"/>
              <w:spacing w:line="360" w:lineRule="auto"/>
              <w:ind w:firstLine="1260" w:firstLineChars="525"/>
              <w:jc w:val="both"/>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r0-----参考点与源之间的距离（m），本项目取1m；</w:t>
            </w:r>
          </w:p>
          <w:p>
            <w:pPr>
              <w:pageBreakBefore w:val="0"/>
              <w:kinsoku/>
              <w:wordWrap/>
              <w:overflowPunct/>
              <w:topLinePunct w:val="0"/>
              <w:bidi w:val="0"/>
              <w:adjustRightInd w:val="0"/>
              <w:snapToGrid w:val="0"/>
              <w:spacing w:line="360" w:lineRule="auto"/>
              <w:ind w:firstLine="1260" w:firstLineChars="525"/>
              <w:jc w:val="both"/>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△L-----其它衰减因素。项目各生产设备设置于房内，经房屋、墙壁的隔声降噪后，其噪声值可减少15dB(A)。</w:t>
            </w:r>
          </w:p>
          <w:p>
            <w:pPr>
              <w:pStyle w:val="70"/>
              <w:pageBreakBefore w:val="0"/>
              <w:numPr>
                <w:ilvl w:val="0"/>
                <w:numId w:val="0"/>
              </w:numPr>
              <w:kinsoku/>
              <w:wordWrap/>
              <w:overflowPunct/>
              <w:topLinePunct w:val="0"/>
              <w:bidi w:val="0"/>
              <w:snapToGrid w:val="0"/>
              <w:spacing w:line="360" w:lineRule="auto"/>
              <w:ind w:leftChars="200"/>
              <w:jc w:val="both"/>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eastAsia="zh-CN"/>
              </w:rPr>
              <w:t>②</w:t>
            </w:r>
            <w:r>
              <w:rPr>
                <w:rFonts w:hint="default" w:ascii="Times New Roman" w:hAnsi="Times New Roman" w:eastAsia="宋体" w:cs="Times New Roman"/>
                <w:color w:val="auto"/>
                <w:kern w:val="0"/>
                <w:sz w:val="24"/>
                <w:highlight w:val="none"/>
              </w:rPr>
              <w:t>噪声叠加背景值的计算公式如下：</w:t>
            </w:r>
          </w:p>
          <w:p>
            <w:pPr>
              <w:pageBreakBefore w:val="0"/>
              <w:kinsoku/>
              <w:wordWrap/>
              <w:overflowPunct/>
              <w:topLinePunct w:val="0"/>
              <w:bidi w:val="0"/>
              <w:snapToGrid w:val="0"/>
              <w:spacing w:line="360" w:lineRule="auto"/>
              <w:ind w:firstLine="1440" w:firstLineChars="600"/>
              <w:jc w:val="both"/>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2"/>
                <w:sz w:val="24"/>
                <w:szCs w:val="22"/>
                <w:highlight w:val="none"/>
              </w:rPr>
              <w:object>
                <v:shape id="_x0000_i1035" o:spt="75" type="#_x0000_t75" style="height:32.7pt;width:93.3pt;" o:ole="t" fillcolor="#000005"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p>
          <w:p>
            <w:pPr>
              <w:pageBreakBefore w:val="0"/>
              <w:kinsoku/>
              <w:wordWrap/>
              <w:overflowPunct/>
              <w:topLinePunct w:val="0"/>
              <w:bidi w:val="0"/>
              <w:snapToGrid w:val="0"/>
              <w:spacing w:line="360" w:lineRule="auto"/>
              <w:ind w:firstLine="480" w:firstLineChars="200"/>
              <w:jc w:val="both"/>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式中：Ln—总等效A声压级，dB(A)；</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jc w:val="both"/>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Li—第i个声源的声压级，dB(A)；</w:t>
            </w:r>
          </w:p>
          <w:p>
            <w:pPr>
              <w:pStyle w:val="10"/>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eastAsia="zh-CN"/>
              </w:rPr>
              <w:t>③</w:t>
            </w:r>
            <w:r>
              <w:rPr>
                <w:rFonts w:hint="default" w:ascii="Times New Roman" w:hAnsi="Times New Roman" w:eastAsia="宋体" w:cs="Times New Roman"/>
                <w:color w:val="auto"/>
                <w:sz w:val="24"/>
                <w:szCs w:val="24"/>
                <w:highlight w:val="none"/>
              </w:rPr>
              <w:t>预测点的预测等效声级(</w:t>
            </w:r>
            <w:r>
              <w:rPr>
                <w:rFonts w:hint="default" w:ascii="Times New Roman" w:hAnsi="Times New Roman" w:eastAsia="宋体" w:cs="Times New Roman"/>
                <w:i/>
                <w:iCs/>
                <w:color w:val="auto"/>
                <w:sz w:val="24"/>
                <w:szCs w:val="24"/>
                <w:highlight w:val="none"/>
              </w:rPr>
              <w:t xml:space="preserve">L eq </w:t>
            </w:r>
            <w:r>
              <w:rPr>
                <w:rFonts w:hint="default" w:ascii="Times New Roman" w:hAnsi="Times New Roman" w:eastAsia="宋体" w:cs="Times New Roman"/>
                <w:color w:val="auto"/>
                <w:sz w:val="24"/>
                <w:szCs w:val="24"/>
                <w:highlight w:val="none"/>
              </w:rPr>
              <w:t>)计算公式：</w:t>
            </w:r>
          </w:p>
          <w:p>
            <w:pPr>
              <w:pStyle w:val="71"/>
              <w:keepNext w:val="0"/>
              <w:keepLines w:val="0"/>
              <w:pageBreakBefore w:val="0"/>
              <w:widowControl w:val="0"/>
              <w:kinsoku/>
              <w:wordWrap/>
              <w:overflowPunct/>
              <w:topLinePunct w:val="0"/>
              <w:bidi w:val="0"/>
              <w:snapToGrid w:val="0"/>
              <w:spacing w:before="0" w:beforeLines="0" w:after="0" w:afterLines="0" w:line="360" w:lineRule="auto"/>
              <w:ind w:left="0" w:leftChars="0" w:right="0" w:rightChars="0"/>
              <w:jc w:val="both"/>
              <w:textAlignment w:val="auto"/>
              <w:outlineLvl w:val="9"/>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b/>
                <w:color w:val="auto"/>
                <w:position w:val="-14"/>
                <w:sz w:val="24"/>
                <w:szCs w:val="24"/>
                <w:highlight w:val="none"/>
              </w:rPr>
              <w:object>
                <v:shape id="_x0000_i1036" o:spt="75" type="#_x0000_t75" style="height:21pt;width:141.15pt;" o:ole="t" filled="f" o:preferrelative="t" stroked="f" coordsize="21600,21600">
                  <v:path/>
                  <v:fill on="f" focussize="0,0"/>
                  <v:stroke on="f"/>
                  <v:imagedata r:id="rId29" o:title=""/>
                  <o:lock v:ext="edit" grouping="f" rotation="f" text="f" aspectratio="t"/>
                  <w10:wrap type="none"/>
                  <w10:anchorlock/>
                </v:shape>
                <o:OLEObject Type="Embed" ProgID="Equation.3" ShapeID="_x0000_i1036" DrawAspect="Content" ObjectID="_1468075736" r:id="rId28">
                  <o:LockedField>false</o:LockedField>
                </o:OLEObject>
              </w:object>
            </w:r>
          </w:p>
          <w:p>
            <w:pPr>
              <w:pStyle w:val="7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480"/>
              <w:jc w:val="both"/>
              <w:textAlignment w:val="auto"/>
              <w:outlineLvl w:val="9"/>
              <w:rPr>
                <w:rFonts w:hint="default" w:ascii="Times New Roman" w:hAnsi="Times New Roman" w:eastAsia="宋体" w:cs="Times New Roman"/>
                <w:i/>
                <w:iCs/>
                <w:color w:val="auto"/>
                <w:sz w:val="24"/>
                <w:szCs w:val="24"/>
                <w:highlight w:val="none"/>
              </w:rPr>
            </w:pPr>
            <w:r>
              <w:rPr>
                <w:rFonts w:hint="default" w:ascii="Times New Roman" w:hAnsi="Times New Roman" w:eastAsia="宋体" w:cs="Times New Roman"/>
                <w:color w:val="auto"/>
                <w:sz w:val="24"/>
                <w:szCs w:val="24"/>
                <w:highlight w:val="none"/>
              </w:rPr>
              <w:t>式中：</w:t>
            </w:r>
            <w:r>
              <w:rPr>
                <w:rFonts w:hint="default" w:ascii="Times New Roman" w:hAnsi="Times New Roman" w:eastAsia="宋体" w:cs="Times New Roman"/>
                <w:i/>
                <w:iCs/>
                <w:color w:val="auto"/>
                <w:sz w:val="24"/>
                <w:szCs w:val="24"/>
                <w:highlight w:val="none"/>
              </w:rPr>
              <w:t>L eq -</w:t>
            </w:r>
            <w:r>
              <w:rPr>
                <w:rFonts w:hint="default" w:ascii="Times New Roman" w:hAnsi="Times New Roman" w:eastAsia="宋体" w:cs="Times New Roman"/>
                <w:color w:val="auto"/>
                <w:sz w:val="24"/>
                <w:szCs w:val="24"/>
                <w:highlight w:val="none"/>
              </w:rPr>
              <w:t>建设项目声源在预测点的预测值，dB(A)；</w:t>
            </w:r>
          </w:p>
          <w:p>
            <w:pPr>
              <w:pStyle w:val="71"/>
              <w:keepNext w:val="0"/>
              <w:keepLines w:val="0"/>
              <w:pageBreakBefore w:val="0"/>
              <w:widowControl w:val="0"/>
              <w:kinsoku/>
              <w:wordWrap/>
              <w:overflowPunct/>
              <w:topLinePunct w:val="0"/>
              <w:bidi w:val="0"/>
              <w:snapToGrid w:val="0"/>
              <w:spacing w:before="0" w:beforeLines="0" w:after="0" w:afterLines="0" w:line="360" w:lineRule="auto"/>
              <w:ind w:left="0" w:leftChars="0" w:right="0" w:rightChars="0" w:firstLine="48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iCs/>
                <w:color w:val="auto"/>
                <w:sz w:val="24"/>
                <w:szCs w:val="24"/>
                <w:highlight w:val="none"/>
              </w:rPr>
              <w:t>L eq g</w:t>
            </w:r>
            <w:r>
              <w:rPr>
                <w:rFonts w:hint="default" w:ascii="Times New Roman" w:hAnsi="Times New Roman" w:eastAsia="宋体" w:cs="Times New Roman"/>
                <w:color w:val="auto"/>
                <w:sz w:val="24"/>
                <w:szCs w:val="24"/>
                <w:highlight w:val="none"/>
              </w:rPr>
              <w:t xml:space="preserve">-建设项目声源在预测点的等效声级贡献值，dB(A)； </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outlineLvl w:val="9"/>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i/>
                <w:iCs/>
                <w:color w:val="auto"/>
                <w:sz w:val="24"/>
                <w:szCs w:val="24"/>
                <w:highlight w:val="none"/>
                <w:lang w:val="en-US" w:eastAsia="zh-CN"/>
              </w:rPr>
              <w:t xml:space="preserve">    </w:t>
            </w:r>
            <w:r>
              <w:rPr>
                <w:rFonts w:hint="default" w:ascii="Times New Roman" w:hAnsi="Times New Roman" w:eastAsia="宋体" w:cs="Times New Roman"/>
                <w:i/>
                <w:iCs/>
                <w:color w:val="auto"/>
                <w:sz w:val="24"/>
                <w:szCs w:val="24"/>
                <w:highlight w:val="none"/>
              </w:rPr>
              <w:t xml:space="preserve">L eqb </w:t>
            </w:r>
            <w:r>
              <w:rPr>
                <w:rFonts w:hint="default" w:ascii="Times New Roman" w:hAnsi="Times New Roman" w:eastAsia="宋体" w:cs="Times New Roman"/>
                <w:color w:val="auto"/>
                <w:sz w:val="24"/>
                <w:szCs w:val="24"/>
                <w:highlight w:val="none"/>
              </w:rPr>
              <w:t>- 预测点的背景值，dB(A)。</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本次评价</w:t>
            </w:r>
            <w:r>
              <w:rPr>
                <w:rFonts w:hint="default" w:ascii="Times New Roman" w:hAnsi="Times New Roman" w:eastAsia="宋体" w:cs="Times New Roman"/>
                <w:color w:val="auto"/>
                <w:sz w:val="24"/>
                <w:szCs w:val="24"/>
                <w:highlight w:val="none"/>
                <w:lang w:eastAsia="zh-CN"/>
              </w:rPr>
              <w:t>预测点为</w:t>
            </w:r>
            <w:r>
              <w:rPr>
                <w:rFonts w:hint="default" w:ascii="Times New Roman" w:hAnsi="Times New Roman" w:eastAsia="宋体" w:cs="Times New Roman"/>
                <w:color w:val="auto"/>
                <w:sz w:val="24"/>
                <w:szCs w:val="24"/>
                <w:highlight w:val="none"/>
              </w:rPr>
              <w:t>厂界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各噪声源与预测点的距离</w:t>
            </w:r>
            <w:r>
              <w:rPr>
                <w:rFonts w:hint="default" w:ascii="Times New Roman" w:hAnsi="Times New Roman" w:eastAsia="宋体" w:cs="Times New Roman"/>
                <w:color w:val="auto"/>
                <w:sz w:val="24"/>
                <w:szCs w:val="24"/>
                <w:highlight w:val="none"/>
                <w:lang w:val="en-US" w:eastAsia="zh-CN"/>
              </w:rPr>
              <w:t>见下表。</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color w:val="auto"/>
                <w:kern w:val="2"/>
                <w:sz w:val="21"/>
                <w:szCs w:val="24"/>
                <w:highlight w:val="none"/>
                <w:lang w:val="en-US" w:eastAsia="zh-CN" w:bidi="ar-SA"/>
              </w:rPr>
            </w:pPr>
            <w:r>
              <w:rPr>
                <w:rFonts w:hint="default" w:ascii="Times New Roman" w:hAnsi="Times New Roman" w:eastAsia="宋体" w:cs="Times New Roman"/>
                <w:b/>
                <w:color w:val="auto"/>
                <w:kern w:val="2"/>
                <w:sz w:val="21"/>
                <w:szCs w:val="24"/>
                <w:highlight w:val="none"/>
                <w:lang w:val="en-US" w:eastAsia="zh-CN" w:bidi="ar-SA"/>
              </w:rPr>
              <w:t>表</w:t>
            </w:r>
            <w:r>
              <w:rPr>
                <w:rFonts w:hint="eastAsia" w:ascii="Times New Roman" w:hAnsi="Times New Roman" w:eastAsia="宋体" w:cs="Times New Roman"/>
                <w:b/>
                <w:color w:val="auto"/>
                <w:kern w:val="2"/>
                <w:sz w:val="21"/>
                <w:szCs w:val="24"/>
                <w:highlight w:val="none"/>
                <w:lang w:val="en-US" w:eastAsia="zh-CN" w:bidi="ar-SA"/>
              </w:rPr>
              <w:t>4</w:t>
            </w:r>
            <w:r>
              <w:rPr>
                <w:rFonts w:hint="default" w:ascii="Times New Roman" w:hAnsi="Times New Roman" w:eastAsia="宋体" w:cs="Times New Roman"/>
                <w:b/>
                <w:color w:val="auto"/>
                <w:kern w:val="2"/>
                <w:sz w:val="21"/>
                <w:szCs w:val="24"/>
                <w:highlight w:val="none"/>
                <w:lang w:val="en-US" w:eastAsia="zh-CN" w:bidi="ar-SA"/>
              </w:rPr>
              <w:t>-</w:t>
            </w:r>
            <w:r>
              <w:rPr>
                <w:rFonts w:hint="eastAsia" w:cs="Times New Roman"/>
                <w:b/>
                <w:color w:val="auto"/>
                <w:kern w:val="2"/>
                <w:sz w:val="21"/>
                <w:szCs w:val="24"/>
                <w:highlight w:val="none"/>
                <w:lang w:val="en-US" w:eastAsia="zh-CN" w:bidi="ar-SA"/>
              </w:rPr>
              <w:t>18</w:t>
            </w:r>
            <w:r>
              <w:rPr>
                <w:rFonts w:hint="default" w:ascii="Times New Roman" w:hAnsi="Times New Roman" w:eastAsia="宋体" w:cs="Times New Roman"/>
                <w:b/>
                <w:color w:val="auto"/>
                <w:kern w:val="2"/>
                <w:sz w:val="21"/>
                <w:szCs w:val="24"/>
                <w:highlight w:val="none"/>
                <w:lang w:val="en-US" w:eastAsia="zh-CN" w:bidi="ar-SA"/>
              </w:rPr>
              <w:t xml:space="preserve">  </w:t>
            </w:r>
            <w:r>
              <w:rPr>
                <w:rFonts w:hint="eastAsia" w:cs="Times New Roman"/>
                <w:b/>
                <w:color w:val="auto"/>
                <w:kern w:val="2"/>
                <w:sz w:val="21"/>
                <w:szCs w:val="24"/>
                <w:highlight w:val="none"/>
                <w:lang w:val="en-US" w:eastAsia="zh-CN" w:bidi="ar-SA"/>
              </w:rPr>
              <w:t>本项目</w:t>
            </w:r>
            <w:r>
              <w:rPr>
                <w:rFonts w:hint="default" w:ascii="Times New Roman" w:hAnsi="Times New Roman" w:eastAsia="宋体" w:cs="Times New Roman"/>
                <w:b/>
                <w:color w:val="auto"/>
                <w:kern w:val="2"/>
                <w:sz w:val="21"/>
                <w:szCs w:val="24"/>
                <w:highlight w:val="none"/>
                <w:lang w:val="en-US" w:eastAsia="zh-CN" w:bidi="ar-SA"/>
              </w:rPr>
              <w:t>各声源与预测厂界间的距离</w:t>
            </w:r>
            <w:r>
              <w:rPr>
                <w:rFonts w:hint="eastAsia" w:ascii="Times New Roman" w:hAnsi="Times New Roman" w:eastAsia="宋体" w:cs="Times New Roman"/>
                <w:b/>
                <w:color w:val="auto"/>
                <w:kern w:val="2"/>
                <w:sz w:val="21"/>
                <w:szCs w:val="24"/>
                <w:highlight w:val="none"/>
                <w:lang w:val="en-US" w:eastAsia="zh-CN" w:bidi="ar-SA"/>
              </w:rPr>
              <w:t xml:space="preserve">   </w:t>
            </w:r>
            <w:r>
              <w:rPr>
                <w:rFonts w:hint="default" w:ascii="Times New Roman" w:hAnsi="Times New Roman" w:eastAsia="宋体" w:cs="Times New Roman"/>
                <w:b/>
                <w:color w:val="auto"/>
                <w:kern w:val="2"/>
                <w:sz w:val="21"/>
                <w:szCs w:val="24"/>
                <w:highlight w:val="none"/>
                <w:lang w:val="en-US" w:eastAsia="zh-CN" w:bidi="ar-SA"/>
              </w:rPr>
              <w:t>单位：m</w:t>
            </w:r>
          </w:p>
          <w:tbl>
            <w:tblPr>
              <w:tblStyle w:val="22"/>
              <w:tblW w:w="8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455"/>
              <w:gridCol w:w="1500"/>
              <w:gridCol w:w="188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噪声源</w:t>
                  </w:r>
                </w:p>
              </w:tc>
              <w:tc>
                <w:tcPr>
                  <w:tcW w:w="1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东</w:t>
                  </w:r>
                  <w:r>
                    <w:rPr>
                      <w:rFonts w:hint="default" w:ascii="Times New Roman" w:hAnsi="Times New Roman" w:eastAsia="宋体" w:cs="Times New Roman"/>
                      <w:b w:val="0"/>
                      <w:bCs w:val="0"/>
                      <w:color w:val="auto"/>
                      <w:sz w:val="21"/>
                      <w:szCs w:val="21"/>
                      <w:highlight w:val="none"/>
                      <w:lang w:val="en-US" w:eastAsia="zh-CN"/>
                    </w:rPr>
                    <w:t>厂界/m</w:t>
                  </w:r>
                </w:p>
              </w:tc>
              <w:tc>
                <w:tcPr>
                  <w:tcW w:w="15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南</w:t>
                  </w:r>
                  <w:r>
                    <w:rPr>
                      <w:rFonts w:hint="default" w:ascii="Times New Roman" w:hAnsi="Times New Roman" w:eastAsia="宋体" w:cs="Times New Roman"/>
                      <w:b w:val="0"/>
                      <w:bCs w:val="0"/>
                      <w:color w:val="auto"/>
                      <w:sz w:val="21"/>
                      <w:szCs w:val="21"/>
                      <w:highlight w:val="none"/>
                      <w:lang w:val="en-US" w:eastAsia="zh-CN"/>
                    </w:rPr>
                    <w:t>厂界/m</w:t>
                  </w:r>
                </w:p>
              </w:tc>
              <w:tc>
                <w:tcPr>
                  <w:tcW w:w="1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w:t>
                  </w:r>
                  <w:r>
                    <w:rPr>
                      <w:rFonts w:hint="default" w:ascii="Times New Roman" w:hAnsi="Times New Roman" w:eastAsia="宋体" w:cs="Times New Roman"/>
                      <w:b w:val="0"/>
                      <w:bCs w:val="0"/>
                      <w:color w:val="auto"/>
                      <w:sz w:val="21"/>
                      <w:szCs w:val="21"/>
                      <w:highlight w:val="none"/>
                      <w:lang w:val="en-US" w:eastAsia="zh-CN"/>
                    </w:rPr>
                    <w:t>厂界/m</w:t>
                  </w:r>
                </w:p>
              </w:tc>
              <w:tc>
                <w:tcPr>
                  <w:tcW w:w="21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北</w:t>
                  </w:r>
                  <w:r>
                    <w:rPr>
                      <w:rFonts w:hint="default" w:ascii="Times New Roman" w:hAnsi="Times New Roman" w:eastAsia="宋体" w:cs="Times New Roman"/>
                      <w:b w:val="0"/>
                      <w:bCs w:val="0"/>
                      <w:color w:val="auto"/>
                      <w:sz w:val="21"/>
                      <w:szCs w:val="21"/>
                      <w:highlight w:val="none"/>
                      <w:lang w:val="en-US" w:eastAsia="zh-CN"/>
                    </w:rPr>
                    <w:t>厂界/m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512"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混料机</w:t>
                  </w:r>
                </w:p>
              </w:tc>
              <w:tc>
                <w:tcPr>
                  <w:tcW w:w="14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15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55</w:t>
                  </w:r>
                </w:p>
              </w:tc>
              <w:tc>
                <w:tcPr>
                  <w:tcW w:w="18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20</w:t>
                  </w:r>
                </w:p>
              </w:tc>
              <w:tc>
                <w:tcPr>
                  <w:tcW w:w="21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2"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熔融挤出机</w:t>
                  </w:r>
                </w:p>
              </w:tc>
              <w:tc>
                <w:tcPr>
                  <w:tcW w:w="14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20</w:t>
                  </w:r>
                </w:p>
              </w:tc>
              <w:tc>
                <w:tcPr>
                  <w:tcW w:w="15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50</w:t>
                  </w:r>
                </w:p>
              </w:tc>
              <w:tc>
                <w:tcPr>
                  <w:tcW w:w="18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30</w:t>
                  </w:r>
                </w:p>
              </w:tc>
              <w:tc>
                <w:tcPr>
                  <w:tcW w:w="21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12" w:type="dxa"/>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三辊压延机</w:t>
                  </w:r>
                </w:p>
              </w:tc>
              <w:tc>
                <w:tcPr>
                  <w:tcW w:w="14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25</w:t>
                  </w:r>
                </w:p>
              </w:tc>
              <w:tc>
                <w:tcPr>
                  <w:tcW w:w="15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50</w:t>
                  </w:r>
                </w:p>
              </w:tc>
              <w:tc>
                <w:tcPr>
                  <w:tcW w:w="18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25</w:t>
                  </w:r>
                </w:p>
              </w:tc>
              <w:tc>
                <w:tcPr>
                  <w:tcW w:w="21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512"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bCs/>
                      <w:color w:val="auto"/>
                      <w:sz w:val="21"/>
                      <w:szCs w:val="21"/>
                      <w:highlight w:val="none"/>
                      <w:lang w:eastAsia="zh-CN"/>
                    </w:rPr>
                    <w:t>裁剪机</w:t>
                  </w:r>
                </w:p>
              </w:tc>
              <w:tc>
                <w:tcPr>
                  <w:tcW w:w="14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30</w:t>
                  </w:r>
                </w:p>
              </w:tc>
              <w:tc>
                <w:tcPr>
                  <w:tcW w:w="15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45</w:t>
                  </w:r>
                </w:p>
              </w:tc>
              <w:tc>
                <w:tcPr>
                  <w:tcW w:w="18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21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bCs/>
                      <w:color w:val="auto"/>
                      <w:sz w:val="21"/>
                      <w:szCs w:val="21"/>
                      <w:highlight w:val="none"/>
                      <w:lang w:eastAsia="zh-CN"/>
                    </w:rPr>
                    <w:t>牵引机</w:t>
                  </w:r>
                </w:p>
              </w:tc>
              <w:tc>
                <w:tcPr>
                  <w:tcW w:w="14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20</w:t>
                  </w:r>
                </w:p>
              </w:tc>
              <w:tc>
                <w:tcPr>
                  <w:tcW w:w="15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i w:val="0"/>
                      <w:iCs w:val="0"/>
                      <w:color w:val="auto"/>
                      <w:kern w:val="0"/>
                      <w:sz w:val="21"/>
                      <w:szCs w:val="21"/>
                      <w:highlight w:val="none"/>
                      <w:u w:val="none"/>
                      <w:lang w:val="en-US" w:eastAsia="zh-CN" w:bidi="ar"/>
                    </w:rPr>
                    <w:t>55</w:t>
                  </w:r>
                </w:p>
              </w:tc>
              <w:tc>
                <w:tcPr>
                  <w:tcW w:w="18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30</w:t>
                  </w:r>
                </w:p>
              </w:tc>
              <w:tc>
                <w:tcPr>
                  <w:tcW w:w="210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Cs/>
                      <w:color w:val="auto"/>
                      <w:sz w:val="21"/>
                      <w:szCs w:val="21"/>
                      <w:highlight w:val="none"/>
                    </w:rPr>
                    <w:t>收卷机</w:t>
                  </w:r>
                </w:p>
              </w:tc>
              <w:tc>
                <w:tcPr>
                  <w:tcW w:w="1455"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20</w:t>
                  </w:r>
                </w:p>
              </w:tc>
              <w:tc>
                <w:tcPr>
                  <w:tcW w:w="15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45</w:t>
                  </w:r>
                </w:p>
              </w:tc>
              <w:tc>
                <w:tcPr>
                  <w:tcW w:w="1884"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21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tcBorders>
                    <w:tl2br w:val="nil"/>
                    <w:tr2bl w:val="nil"/>
                  </w:tcBorders>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开包机</w:t>
                  </w:r>
                </w:p>
              </w:tc>
              <w:tc>
                <w:tcPr>
                  <w:tcW w:w="1455"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w:t>
                  </w:r>
                </w:p>
              </w:tc>
              <w:tc>
                <w:tcPr>
                  <w:tcW w:w="15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1884"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21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tcBorders>
                    <w:tl2br w:val="nil"/>
                    <w:tr2bl w:val="nil"/>
                  </w:tcBorders>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粗开松机</w:t>
                  </w:r>
                </w:p>
              </w:tc>
              <w:tc>
                <w:tcPr>
                  <w:tcW w:w="1455"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15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c>
                <w:tcPr>
                  <w:tcW w:w="1884"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21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tcBorders>
                    <w:tl2br w:val="nil"/>
                    <w:tr2bl w:val="nil"/>
                  </w:tcBorders>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混棉机</w:t>
                  </w:r>
                </w:p>
              </w:tc>
              <w:tc>
                <w:tcPr>
                  <w:tcW w:w="1455"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15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1884"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w:t>
                  </w:r>
                </w:p>
              </w:tc>
              <w:tc>
                <w:tcPr>
                  <w:tcW w:w="2100" w:type="dxa"/>
                  <w:tcBorders>
                    <w:tl2br w:val="nil"/>
                    <w:tr2bl w:val="nil"/>
                  </w:tcBorders>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精开松机</w:t>
                  </w:r>
                </w:p>
              </w:tc>
              <w:tc>
                <w:tcPr>
                  <w:tcW w:w="1455"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15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1884"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21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给棉机</w:t>
                  </w:r>
                </w:p>
              </w:tc>
              <w:tc>
                <w:tcPr>
                  <w:tcW w:w="1455"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w:t>
                  </w:r>
                </w:p>
              </w:tc>
              <w:tc>
                <w:tcPr>
                  <w:tcW w:w="15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1884"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21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梳理机</w:t>
                  </w:r>
                </w:p>
              </w:tc>
              <w:tc>
                <w:tcPr>
                  <w:tcW w:w="1455"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15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c>
                <w:tcPr>
                  <w:tcW w:w="1884"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21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铺网机</w:t>
                  </w:r>
                </w:p>
              </w:tc>
              <w:tc>
                <w:tcPr>
                  <w:tcW w:w="1455"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15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1884"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w:t>
                  </w:r>
                </w:p>
              </w:tc>
              <w:tc>
                <w:tcPr>
                  <w:tcW w:w="21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针刺机</w:t>
                  </w:r>
                </w:p>
              </w:tc>
              <w:tc>
                <w:tcPr>
                  <w:tcW w:w="1455"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30</w:t>
                  </w:r>
                </w:p>
              </w:tc>
              <w:tc>
                <w:tcPr>
                  <w:tcW w:w="15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c>
                <w:tcPr>
                  <w:tcW w:w="1884"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21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512"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成卷机</w:t>
                  </w:r>
                </w:p>
              </w:tc>
              <w:tc>
                <w:tcPr>
                  <w:tcW w:w="1455"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15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1884"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2100" w:type="dxa"/>
                  <w:vAlign w:val="center"/>
                </w:tcPr>
                <w:p>
                  <w:pPr>
                    <w:keepNext w:val="0"/>
                    <w:keepLines w:val="0"/>
                    <w:widowControl/>
                    <w:suppressLineNumbers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95</w:t>
                  </w:r>
                </w:p>
              </w:tc>
            </w:tr>
          </w:tbl>
          <w:p>
            <w:pPr>
              <w:pageBreakBefore w:val="0"/>
              <w:kinsoku/>
              <w:wordWrap/>
              <w:overflowPunct/>
              <w:topLinePunct w:val="0"/>
              <w:bidi w:val="0"/>
              <w:snapToGrid w:val="0"/>
              <w:spacing w:after="0"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噪声预测结果详见</w:t>
            </w:r>
            <w:r>
              <w:rPr>
                <w:rFonts w:hint="eastAsia"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w:t>
            </w:r>
          </w:p>
          <w:p>
            <w:pPr>
              <w:pageBreakBefore w:val="0"/>
              <w:widowControl w:val="0"/>
              <w:kinsoku/>
              <w:wordWrap/>
              <w:overflowPunct/>
              <w:topLinePunct w:val="0"/>
              <w:bidi w:val="0"/>
              <w:adjustRightInd/>
              <w:snapToGrid w:val="0"/>
              <w:spacing w:after="0"/>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表</w:t>
            </w:r>
            <w:r>
              <w:rPr>
                <w:rFonts w:hint="eastAsia" w:ascii="Times New Roman" w:hAnsi="Times New Roman" w:eastAsia="宋体" w:cs="Times New Roman"/>
                <w:b/>
                <w:color w:val="auto"/>
                <w:kern w:val="2"/>
                <w:sz w:val="21"/>
                <w:szCs w:val="21"/>
                <w:highlight w:val="none"/>
                <w:lang w:val="en-US" w:eastAsia="zh-CN"/>
              </w:rPr>
              <w:t>4-</w:t>
            </w:r>
            <w:r>
              <w:rPr>
                <w:rFonts w:hint="eastAsia" w:cs="Times New Roman"/>
                <w:b/>
                <w:color w:val="auto"/>
                <w:kern w:val="2"/>
                <w:sz w:val="21"/>
                <w:szCs w:val="21"/>
                <w:highlight w:val="none"/>
                <w:lang w:val="en-US" w:eastAsia="zh-CN"/>
              </w:rPr>
              <w:t>19</w:t>
            </w:r>
            <w:r>
              <w:rPr>
                <w:rFonts w:hint="eastAsia" w:ascii="Times New Roman" w:hAnsi="Times New Roman" w:eastAsia="宋体" w:cs="Times New Roman"/>
                <w:b/>
                <w:color w:val="auto"/>
                <w:kern w:val="2"/>
                <w:sz w:val="21"/>
                <w:szCs w:val="21"/>
                <w:highlight w:val="none"/>
                <w:lang w:val="en-US" w:eastAsia="zh-CN"/>
              </w:rPr>
              <w:t xml:space="preserve">  </w:t>
            </w:r>
            <w:r>
              <w:rPr>
                <w:rFonts w:hint="default" w:ascii="Times New Roman" w:hAnsi="Times New Roman" w:eastAsia="宋体" w:cs="Times New Roman"/>
                <w:b/>
                <w:color w:val="auto"/>
                <w:kern w:val="2"/>
                <w:sz w:val="21"/>
                <w:szCs w:val="21"/>
                <w:highlight w:val="none"/>
              </w:rPr>
              <w:t>厂界噪声贡献值预测结果一览表   单位：dB(A)</w:t>
            </w:r>
          </w:p>
          <w:tbl>
            <w:tblPr>
              <w:tblStyle w:val="21"/>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950"/>
              <w:gridCol w:w="1333"/>
              <w:gridCol w:w="1600"/>
              <w:gridCol w:w="150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150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bookmarkStart w:id="8" w:name="_Ref403557873"/>
                  <w:r>
                    <w:rPr>
                      <w:rFonts w:hint="default" w:ascii="Times New Roman" w:hAnsi="Times New Roman" w:eastAsia="宋体" w:cs="Times New Roman"/>
                      <w:i w:val="0"/>
                      <w:color w:val="auto"/>
                      <w:w w:val="100"/>
                      <w:kern w:val="2"/>
                      <w:sz w:val="21"/>
                      <w:szCs w:val="21"/>
                      <w:highlight w:val="none"/>
                      <w:u w:val="none"/>
                      <w:lang w:val="en-US" w:eastAsia="zh-CN" w:bidi="ar-SA"/>
                    </w:rPr>
                    <w:t>噪声源</w:t>
                  </w:r>
                </w:p>
              </w:tc>
              <w:tc>
                <w:tcPr>
                  <w:tcW w:w="95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源强</w:t>
                  </w:r>
                </w:p>
              </w:tc>
              <w:tc>
                <w:tcPr>
                  <w:tcW w:w="6062"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p>
              </w:tc>
              <w:tc>
                <w:tcPr>
                  <w:tcW w:w="95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p>
              </w:tc>
              <w:tc>
                <w:tcPr>
                  <w:tcW w:w="1333" w:type="dxa"/>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东</w:t>
                  </w:r>
                  <w:r>
                    <w:rPr>
                      <w:rFonts w:hint="default" w:ascii="Times New Roman" w:hAnsi="Times New Roman" w:eastAsia="宋体" w:cs="Times New Roman"/>
                      <w:i w:val="0"/>
                      <w:color w:val="auto"/>
                      <w:w w:val="100"/>
                      <w:kern w:val="2"/>
                      <w:sz w:val="21"/>
                      <w:szCs w:val="21"/>
                      <w:highlight w:val="none"/>
                      <w:u w:val="none"/>
                      <w:lang w:val="en-US" w:eastAsia="zh-CN" w:bidi="ar-SA"/>
                    </w:rPr>
                    <w:t>厂界</w:t>
                  </w:r>
                </w:p>
              </w:tc>
              <w:tc>
                <w:tcPr>
                  <w:tcW w:w="1600" w:type="dxa"/>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南</w:t>
                  </w:r>
                  <w:r>
                    <w:rPr>
                      <w:rFonts w:hint="default" w:ascii="Times New Roman" w:hAnsi="Times New Roman" w:eastAsia="宋体" w:cs="Times New Roman"/>
                      <w:i w:val="0"/>
                      <w:color w:val="auto"/>
                      <w:w w:val="100"/>
                      <w:kern w:val="2"/>
                      <w:sz w:val="21"/>
                      <w:szCs w:val="21"/>
                      <w:highlight w:val="none"/>
                      <w:u w:val="none"/>
                      <w:lang w:val="en-US" w:eastAsia="zh-CN" w:bidi="ar-SA"/>
                    </w:rPr>
                    <w:t>厂界</w:t>
                  </w:r>
                </w:p>
              </w:tc>
              <w:tc>
                <w:tcPr>
                  <w:tcW w:w="1500" w:type="dxa"/>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西</w:t>
                  </w:r>
                  <w:r>
                    <w:rPr>
                      <w:rFonts w:hint="default" w:ascii="Times New Roman" w:hAnsi="Times New Roman" w:eastAsia="宋体" w:cs="Times New Roman"/>
                      <w:i w:val="0"/>
                      <w:color w:val="auto"/>
                      <w:w w:val="100"/>
                      <w:kern w:val="2"/>
                      <w:sz w:val="21"/>
                      <w:szCs w:val="21"/>
                      <w:highlight w:val="none"/>
                      <w:u w:val="none"/>
                      <w:lang w:val="en-US" w:eastAsia="zh-CN" w:bidi="ar-SA"/>
                    </w:rPr>
                    <w:t>厂界</w:t>
                  </w:r>
                </w:p>
              </w:tc>
              <w:tc>
                <w:tcPr>
                  <w:tcW w:w="1629" w:type="dxa"/>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北</w:t>
                  </w:r>
                  <w:r>
                    <w:rPr>
                      <w:rFonts w:hint="default" w:ascii="Times New Roman" w:hAnsi="Times New Roman" w:eastAsia="宋体" w:cs="Times New Roman"/>
                      <w:i w:val="0"/>
                      <w:color w:val="auto"/>
                      <w:w w:val="100"/>
                      <w:kern w:val="2"/>
                      <w:sz w:val="21"/>
                      <w:szCs w:val="21"/>
                      <w:highlight w:val="none"/>
                      <w:u w:val="none"/>
                      <w:lang w:val="en-US" w:eastAsia="zh-CN" w:bidi="ar-SA"/>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混料机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85</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55.5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50.2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59.0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熔融挤出机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44.0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36.0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40.5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三辊压延机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36.0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bCs/>
                      <w:color w:val="auto"/>
                      <w:sz w:val="21"/>
                      <w:szCs w:val="21"/>
                      <w:highlight w:val="none"/>
                      <w:lang w:eastAsia="zh-CN"/>
                    </w:rPr>
                    <w:t>裁剪机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40.5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36.9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44.0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bCs/>
                      <w:color w:val="auto"/>
                      <w:sz w:val="21"/>
                      <w:szCs w:val="21"/>
                      <w:highlight w:val="none"/>
                      <w:lang w:eastAsia="zh-CN"/>
                    </w:rPr>
                    <w:t>牵引机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44.0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35.2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40.5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spacing w:line="240" w:lineRule="auto"/>
                    <w:ind w:firstLine="0" w:firstLineChars="0"/>
                    <w:jc w:val="center"/>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Cs/>
                      <w:color w:val="auto"/>
                      <w:sz w:val="21"/>
                      <w:szCs w:val="21"/>
                      <w:highlight w:val="none"/>
                    </w:rPr>
                    <w:t>收卷机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44.0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36.9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40.5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开包机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40.5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36.0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44.0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粗开松机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35.2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混棉机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73</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47.0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39.0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43.5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精开松机</w:t>
                  </w:r>
                </w:p>
              </w:tc>
              <w:tc>
                <w:tcPr>
                  <w:tcW w:w="9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36.0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给棉机</w:t>
                  </w:r>
                </w:p>
              </w:tc>
              <w:tc>
                <w:tcPr>
                  <w:tcW w:w="95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40.5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36.9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44.0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梳理机</w:t>
                  </w:r>
                </w:p>
              </w:tc>
              <w:tc>
                <w:tcPr>
                  <w:tcW w:w="95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35.2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铺网机</w:t>
                  </w:r>
                </w:p>
              </w:tc>
              <w:tc>
                <w:tcPr>
                  <w:tcW w:w="95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65</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39.0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31.0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35.5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针刺机</w:t>
                  </w:r>
                </w:p>
              </w:tc>
              <w:tc>
                <w:tcPr>
                  <w:tcW w:w="95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73</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43.5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38.2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47.0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05" w:type="dxa"/>
                  <w:vAlign w:val="center"/>
                </w:tcPr>
                <w:p>
                  <w:pPr>
                    <w:pStyle w:val="59"/>
                    <w:ind w:firstLine="0" w:firstLineChars="0"/>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highlight w:val="none"/>
                    </w:rPr>
                    <w:t>成卷机</w:t>
                  </w:r>
                </w:p>
              </w:tc>
              <w:tc>
                <w:tcPr>
                  <w:tcW w:w="95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70</w:t>
                  </w:r>
                </w:p>
              </w:tc>
              <w:tc>
                <w:tcPr>
                  <w:tcW w:w="1333"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36.9 </w:t>
                  </w:r>
                </w:p>
              </w:tc>
              <w:tc>
                <w:tcPr>
                  <w:tcW w:w="1500"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42.0 </w:t>
                  </w:r>
                </w:p>
              </w:tc>
              <w:tc>
                <w:tcPr>
                  <w:tcW w:w="1629" w:type="dxa"/>
                  <w:vAlign w:val="center"/>
                </w:tcPr>
                <w:p>
                  <w:pPr>
                    <w:keepNext w:val="0"/>
                    <w:keepLines w:val="0"/>
                    <w:widowControl/>
                    <w:suppressLineNumbers w:val="0"/>
                    <w:jc w:val="center"/>
                    <w:textAlignment w:val="center"/>
                    <w:rPr>
                      <w:rFonts w:hint="default"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5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105" w:leftChars="-50" w:right="-105" w:rightChars="-50" w:firstLine="0" w:firstLineChars="0"/>
                    <w:jc w:val="center"/>
                    <w:rPr>
                      <w:rFonts w:hint="default" w:ascii="Times New Roman" w:hAnsi="Times New Roman" w:eastAsia="宋体" w:cs="Times New Roman"/>
                      <w:i w:val="0"/>
                      <w:color w:val="auto"/>
                      <w:w w:val="100"/>
                      <w:kern w:val="2"/>
                      <w:sz w:val="21"/>
                      <w:szCs w:val="21"/>
                      <w:highlight w:val="none"/>
                      <w:u w:val="none"/>
                      <w:lang w:val="en-US" w:eastAsia="zh-CN" w:bidi="ar-SA"/>
                    </w:rPr>
                  </w:pPr>
                  <w:r>
                    <w:rPr>
                      <w:rFonts w:hint="default" w:ascii="Times New Roman" w:hAnsi="Times New Roman" w:eastAsia="宋体" w:cs="Times New Roman"/>
                      <w:i w:val="0"/>
                      <w:color w:val="auto"/>
                      <w:w w:val="100"/>
                      <w:kern w:val="2"/>
                      <w:sz w:val="21"/>
                      <w:szCs w:val="21"/>
                      <w:highlight w:val="none"/>
                      <w:u w:val="none"/>
                      <w:lang w:val="en-US" w:eastAsia="zh-CN" w:bidi="ar-SA"/>
                    </w:rPr>
                    <w:t>叠加值</w:t>
                  </w:r>
                </w:p>
              </w:tc>
              <w:tc>
                <w:tcPr>
                  <w:tcW w:w="13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57.9</w:t>
                  </w:r>
                </w:p>
              </w:tc>
              <w:tc>
                <w:tcPr>
                  <w:tcW w:w="1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52.2</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60.2</w:t>
                  </w:r>
                </w:p>
              </w:tc>
              <w:tc>
                <w:tcPr>
                  <w:tcW w:w="16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cs="Times New Roman"/>
                      <w:i w:val="0"/>
                      <w:color w:val="auto"/>
                      <w:w w:val="100"/>
                      <w:kern w:val="2"/>
                      <w:sz w:val="21"/>
                      <w:szCs w:val="21"/>
                      <w:highlight w:val="none"/>
                      <w:u w:val="none"/>
                      <w:lang w:val="en-US" w:eastAsia="zh-CN" w:bidi="ar-SA"/>
                    </w:rPr>
                  </w:pPr>
                  <w:r>
                    <w:rPr>
                      <w:rFonts w:hint="eastAsia" w:cs="Times New Roman"/>
                      <w:i w:val="0"/>
                      <w:color w:val="auto"/>
                      <w:w w:val="100"/>
                      <w:kern w:val="2"/>
                      <w:sz w:val="21"/>
                      <w:szCs w:val="21"/>
                      <w:highlight w:val="none"/>
                      <w:u w:val="none"/>
                      <w:lang w:val="en-US" w:eastAsia="zh-CN" w:bidi="ar-SA"/>
                    </w:rPr>
                    <w:t>51.2</w:t>
                  </w:r>
                </w:p>
              </w:tc>
            </w:tr>
          </w:tbl>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color w:val="auto"/>
                <w:kern w:val="2"/>
                <w:sz w:val="24"/>
                <w:szCs w:val="24"/>
                <w:highlight w:val="none"/>
                <w:lang w:eastAsia="zh-CN"/>
              </w:rPr>
            </w:pPr>
            <w:r>
              <w:rPr>
                <w:rFonts w:hint="default" w:ascii="Times New Roman" w:hAnsi="Times New Roman" w:eastAsia="宋体" w:cs="Times New Roman"/>
                <w:color w:val="auto"/>
                <w:sz w:val="24"/>
                <w:szCs w:val="24"/>
                <w:highlight w:val="none"/>
                <w:shd w:val="clear" w:color="auto" w:fill="auto"/>
                <w:lang w:eastAsia="zh-CN"/>
              </w:rPr>
              <w:t>根据《环境影响评价技术导则</w:t>
            </w:r>
            <w:r>
              <w:rPr>
                <w:rFonts w:hint="eastAsia" w:ascii="Times New Roman" w:hAnsi="Times New Roman" w:eastAsia="宋体" w:cs="Times New Roman"/>
                <w:color w:val="auto"/>
                <w:sz w:val="24"/>
                <w:szCs w:val="24"/>
                <w:highlight w:val="none"/>
                <w:shd w:val="clear" w:color="auto" w:fill="auto"/>
                <w:lang w:val="en-US" w:eastAsia="zh-CN"/>
              </w:rPr>
              <w:t xml:space="preserve"> 声环境</w:t>
            </w:r>
            <w:r>
              <w:rPr>
                <w:rFonts w:hint="default" w:ascii="Times New Roman" w:hAnsi="Times New Roman" w:eastAsia="宋体" w:cs="Times New Roman"/>
                <w:color w:val="auto"/>
                <w:sz w:val="24"/>
                <w:szCs w:val="24"/>
                <w:highlight w:val="none"/>
                <w:shd w:val="clear" w:color="auto" w:fill="auto"/>
                <w:lang w:eastAsia="zh-CN"/>
              </w:rPr>
              <w:t>》（HJ2.4-2009）中9.2.1小结，进行边界噪声评价时，</w:t>
            </w:r>
            <w:r>
              <w:rPr>
                <w:rFonts w:hint="eastAsia" w:cs="Times New Roman"/>
                <w:color w:val="auto"/>
                <w:sz w:val="24"/>
                <w:szCs w:val="24"/>
                <w:highlight w:val="none"/>
                <w:shd w:val="clear" w:color="auto" w:fill="auto"/>
                <w:lang w:eastAsia="zh-CN"/>
              </w:rPr>
              <w:t>本项目夜间不生产，扩建</w:t>
            </w:r>
            <w:r>
              <w:rPr>
                <w:rFonts w:hint="default" w:ascii="Times New Roman" w:hAnsi="Times New Roman" w:eastAsia="宋体" w:cs="Times New Roman"/>
                <w:color w:val="auto"/>
                <w:sz w:val="24"/>
                <w:szCs w:val="24"/>
                <w:highlight w:val="none"/>
                <w:shd w:val="clear" w:color="auto" w:fill="auto"/>
                <w:lang w:eastAsia="zh-CN"/>
              </w:rPr>
              <w:t>项目以</w:t>
            </w:r>
            <w:r>
              <w:rPr>
                <w:rFonts w:hint="default" w:ascii="Times New Roman" w:hAnsi="Times New Roman" w:eastAsia="宋体" w:cs="Times New Roman"/>
                <w:color w:val="auto"/>
                <w:sz w:val="24"/>
                <w:szCs w:val="24"/>
                <w:highlight w:val="none"/>
              </w:rPr>
              <w:t>工程噪声贡献值</w:t>
            </w:r>
            <w:r>
              <w:rPr>
                <w:rFonts w:hint="eastAsia" w:ascii="Times New Roman" w:hAnsi="Times New Roman" w:cs="Times New Roman"/>
                <w:color w:val="auto"/>
                <w:sz w:val="24"/>
                <w:szCs w:val="24"/>
                <w:highlight w:val="none"/>
                <w:lang w:eastAsia="zh-CN"/>
              </w:rPr>
              <w:t>与</w:t>
            </w:r>
            <w:r>
              <w:rPr>
                <w:rFonts w:hint="eastAsia" w:cs="Times New Roman"/>
                <w:color w:val="auto"/>
                <w:sz w:val="24"/>
                <w:szCs w:val="24"/>
                <w:highlight w:val="none"/>
                <w:shd w:val="clear" w:color="auto" w:fill="auto"/>
                <w:lang w:eastAsia="zh-CN"/>
              </w:rPr>
              <w:t>原项目</w:t>
            </w:r>
            <w:r>
              <w:rPr>
                <w:rFonts w:hint="default" w:ascii="Times New Roman" w:hAnsi="Times New Roman" w:eastAsia="宋体" w:cs="Times New Roman"/>
                <w:color w:val="auto"/>
                <w:sz w:val="24"/>
                <w:szCs w:val="24"/>
                <w:highlight w:val="none"/>
                <w:shd w:val="clear" w:color="auto" w:fill="auto"/>
                <w:lang w:eastAsia="zh-CN"/>
              </w:rPr>
              <w:t>噪声</w:t>
            </w:r>
            <w:r>
              <w:rPr>
                <w:rFonts w:hint="eastAsia" w:cs="Times New Roman"/>
                <w:color w:val="auto"/>
                <w:sz w:val="24"/>
                <w:szCs w:val="24"/>
                <w:highlight w:val="none"/>
                <w:shd w:val="clear" w:color="auto" w:fill="auto"/>
                <w:lang w:eastAsia="zh-CN"/>
              </w:rPr>
              <w:t>背景</w:t>
            </w:r>
            <w:r>
              <w:rPr>
                <w:rFonts w:hint="default" w:ascii="Times New Roman" w:hAnsi="Times New Roman" w:eastAsia="宋体" w:cs="Times New Roman"/>
                <w:color w:val="auto"/>
                <w:sz w:val="24"/>
                <w:szCs w:val="24"/>
                <w:highlight w:val="none"/>
                <w:shd w:val="clear" w:color="auto" w:fill="auto"/>
                <w:lang w:eastAsia="zh-CN"/>
              </w:rPr>
              <w:t>值</w:t>
            </w:r>
            <w:r>
              <w:rPr>
                <w:rFonts w:hint="eastAsia" w:ascii="Times New Roman" w:hAnsi="Times New Roman" w:eastAsia="宋体" w:cs="Times New Roman"/>
                <w:color w:val="auto"/>
                <w:sz w:val="24"/>
                <w:szCs w:val="24"/>
                <w:highlight w:val="none"/>
                <w:lang w:eastAsia="zh-CN"/>
              </w:rPr>
              <w:t>（现状监测值）</w:t>
            </w:r>
            <w:r>
              <w:rPr>
                <w:rFonts w:hint="eastAsia" w:ascii="Times New Roman" w:hAnsi="Times New Roman" w:cs="Times New Roman"/>
                <w:color w:val="auto"/>
                <w:sz w:val="24"/>
                <w:szCs w:val="24"/>
                <w:highlight w:val="none"/>
                <w:lang w:eastAsia="zh-CN"/>
              </w:rPr>
              <w:t>的叠加值</w:t>
            </w:r>
            <w:r>
              <w:rPr>
                <w:rFonts w:hint="default" w:ascii="Times New Roman" w:hAnsi="Times New Roman" w:eastAsia="宋体" w:cs="Times New Roman"/>
                <w:color w:val="auto"/>
                <w:sz w:val="24"/>
                <w:szCs w:val="24"/>
                <w:highlight w:val="none"/>
                <w:shd w:val="clear" w:color="auto" w:fill="auto"/>
                <w:lang w:eastAsia="zh-CN"/>
              </w:rPr>
              <w:t>作为评价量</w:t>
            </w:r>
            <w:r>
              <w:rPr>
                <w:rFonts w:hint="eastAsia" w:ascii="Times New Roman" w:hAnsi="Times New Roman" w:eastAsia="宋体" w:cs="Times New Roman"/>
                <w:color w:val="auto"/>
                <w:sz w:val="24"/>
                <w:szCs w:val="24"/>
                <w:highlight w:val="none"/>
                <w:shd w:val="clear" w:color="auto" w:fill="auto"/>
                <w:lang w:eastAsia="zh-CN"/>
              </w:rPr>
              <w:t>。</w:t>
            </w:r>
          </w:p>
          <w:p>
            <w:pPr>
              <w:pageBreakBefore w:val="0"/>
              <w:kinsoku/>
              <w:wordWrap/>
              <w:overflowPunct/>
              <w:topLinePunct w:val="0"/>
              <w:bidi w:val="0"/>
              <w:snapToGrid w:val="0"/>
              <w:spacing w:after="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kern w:val="2"/>
                <w:sz w:val="21"/>
                <w:szCs w:val="21"/>
                <w:highlight w:val="none"/>
              </w:rPr>
              <w:t>表</w:t>
            </w:r>
            <w:bookmarkEnd w:id="8"/>
            <w:r>
              <w:rPr>
                <w:rFonts w:hint="eastAsia" w:ascii="Times New Roman" w:hAnsi="Times New Roman" w:eastAsia="宋体" w:cs="Times New Roman"/>
                <w:b/>
                <w:color w:val="auto"/>
                <w:kern w:val="2"/>
                <w:sz w:val="21"/>
                <w:szCs w:val="21"/>
                <w:highlight w:val="none"/>
                <w:lang w:val="en-US" w:eastAsia="zh-CN"/>
              </w:rPr>
              <w:t>4-</w:t>
            </w:r>
            <w:r>
              <w:rPr>
                <w:rFonts w:hint="eastAsia" w:cs="Times New Roman"/>
                <w:b/>
                <w:color w:val="auto"/>
                <w:kern w:val="2"/>
                <w:sz w:val="21"/>
                <w:szCs w:val="21"/>
                <w:highlight w:val="none"/>
                <w:lang w:val="en-US" w:eastAsia="zh-CN"/>
              </w:rPr>
              <w:t>20</w:t>
            </w:r>
            <w:r>
              <w:rPr>
                <w:rFonts w:hint="default" w:ascii="Times New Roman" w:hAnsi="Times New Roman" w:eastAsia="宋体" w:cs="Times New Roman"/>
                <w:b/>
                <w:color w:val="auto"/>
                <w:kern w:val="2"/>
                <w:sz w:val="21"/>
                <w:szCs w:val="21"/>
                <w:highlight w:val="none"/>
              </w:rPr>
              <w:t xml:space="preserve">  厂界噪声预测结果    单位：dB（A）</w:t>
            </w:r>
          </w:p>
          <w:tbl>
            <w:tblPr>
              <w:tblStyle w:val="21"/>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50"/>
              <w:gridCol w:w="1450"/>
              <w:gridCol w:w="1396"/>
              <w:gridCol w:w="140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02" w:type="dxa"/>
                  <w:vMerge w:val="restart"/>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预测点</w:t>
                  </w:r>
                </w:p>
              </w:tc>
              <w:tc>
                <w:tcPr>
                  <w:tcW w:w="6978" w:type="dxa"/>
                  <w:gridSpan w:val="5"/>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评价标准及达标情况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02" w:type="dxa"/>
                  <w:vMerge w:val="continue"/>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450" w:type="dxa"/>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贡献值</w:t>
                  </w:r>
                </w:p>
              </w:tc>
              <w:tc>
                <w:tcPr>
                  <w:tcW w:w="1450" w:type="dxa"/>
                  <w:noWrap w:val="0"/>
                  <w:vAlign w:val="center"/>
                </w:tcPr>
                <w:p>
                  <w:pPr>
                    <w:pStyle w:val="6"/>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背景值</w:t>
                  </w:r>
                </w:p>
              </w:tc>
              <w:tc>
                <w:tcPr>
                  <w:tcW w:w="1396" w:type="dxa"/>
                  <w:noWrap w:val="0"/>
                  <w:vAlign w:val="center"/>
                </w:tcPr>
                <w:p>
                  <w:pPr>
                    <w:pStyle w:val="6"/>
                    <w:spacing w:line="240" w:lineRule="auto"/>
                    <w:ind w:firstLine="0" w:firstLineChars="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叠加值</w:t>
                  </w:r>
                </w:p>
              </w:tc>
              <w:tc>
                <w:tcPr>
                  <w:tcW w:w="1402" w:type="dxa"/>
                  <w:noWrap w:val="0"/>
                  <w:vAlign w:val="center"/>
                </w:tcPr>
                <w:p>
                  <w:pPr>
                    <w:pStyle w:val="6"/>
                    <w:spacing w:line="240" w:lineRule="auto"/>
                    <w:ind w:firstLine="0" w:firstLineChars="0"/>
                    <w:jc w:val="center"/>
                    <w:rPr>
                      <w:rFonts w:hint="eastAsia" w:ascii="Times New Roman" w:hAnsi="Times New Roman" w:eastAsia="宋体" w:cs="Times New Roman"/>
                      <w:b/>
                      <w:bCs/>
                      <w:color w:val="auto"/>
                      <w:sz w:val="21"/>
                      <w:szCs w:val="21"/>
                      <w:highlight w:val="none"/>
                      <w:lang w:val="en-US" w:eastAsia="zh-CN" w:bidi="ar-SA"/>
                    </w:rPr>
                  </w:pPr>
                  <w:r>
                    <w:rPr>
                      <w:rFonts w:hint="default" w:ascii="Times New Roman" w:hAnsi="Times New Roman" w:eastAsia="宋体" w:cs="Times New Roman"/>
                      <w:b/>
                      <w:bCs/>
                      <w:color w:val="auto"/>
                      <w:sz w:val="21"/>
                      <w:szCs w:val="21"/>
                      <w:highlight w:val="none"/>
                    </w:rPr>
                    <w:t>标准值</w:t>
                  </w:r>
                </w:p>
              </w:tc>
              <w:tc>
                <w:tcPr>
                  <w:tcW w:w="1280" w:type="dxa"/>
                  <w:noWrap w:val="0"/>
                  <w:vAlign w:val="center"/>
                </w:tcPr>
                <w:p>
                  <w:pPr>
                    <w:pStyle w:val="6"/>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东</w:t>
                  </w:r>
                  <w:r>
                    <w:rPr>
                      <w:rFonts w:hint="default" w:ascii="Times New Roman" w:hAnsi="Times New Roman" w:eastAsia="宋体" w:cs="Times New Roman"/>
                      <w:color w:val="auto"/>
                      <w:sz w:val="21"/>
                      <w:szCs w:val="21"/>
                      <w:highlight w:val="none"/>
                    </w:rPr>
                    <w:t>厂界</w:t>
                  </w:r>
                </w:p>
              </w:tc>
              <w:tc>
                <w:tcPr>
                  <w:tcW w:w="145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57.9</w:t>
                  </w:r>
                </w:p>
              </w:tc>
              <w:tc>
                <w:tcPr>
                  <w:tcW w:w="145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61</w:t>
                  </w:r>
                </w:p>
              </w:tc>
              <w:tc>
                <w:tcPr>
                  <w:tcW w:w="139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62.7</w:t>
                  </w:r>
                </w:p>
              </w:tc>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65</w:t>
                  </w:r>
                </w:p>
              </w:tc>
              <w:tc>
                <w:tcPr>
                  <w:tcW w:w="128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南</w:t>
                  </w:r>
                  <w:r>
                    <w:rPr>
                      <w:rFonts w:hint="default" w:ascii="Times New Roman" w:hAnsi="Times New Roman" w:eastAsia="宋体" w:cs="Times New Roman"/>
                      <w:color w:val="auto"/>
                      <w:sz w:val="21"/>
                      <w:szCs w:val="21"/>
                      <w:highlight w:val="none"/>
                    </w:rPr>
                    <w:t>厂界</w:t>
                  </w:r>
                </w:p>
              </w:tc>
              <w:tc>
                <w:tcPr>
                  <w:tcW w:w="145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52.2</w:t>
                  </w:r>
                </w:p>
              </w:tc>
              <w:tc>
                <w:tcPr>
                  <w:tcW w:w="145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w:t>
                  </w:r>
                </w:p>
              </w:tc>
              <w:tc>
                <w:tcPr>
                  <w:tcW w:w="139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59.0</w:t>
                  </w:r>
                </w:p>
              </w:tc>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65</w:t>
                  </w:r>
                </w:p>
              </w:tc>
              <w:tc>
                <w:tcPr>
                  <w:tcW w:w="128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西</w:t>
                  </w:r>
                  <w:r>
                    <w:rPr>
                      <w:rFonts w:hint="default" w:ascii="Times New Roman" w:hAnsi="Times New Roman" w:eastAsia="宋体" w:cs="Times New Roman"/>
                      <w:color w:val="auto"/>
                      <w:sz w:val="21"/>
                      <w:szCs w:val="21"/>
                      <w:highlight w:val="none"/>
                    </w:rPr>
                    <w:t>厂界</w:t>
                  </w:r>
                </w:p>
              </w:tc>
              <w:tc>
                <w:tcPr>
                  <w:tcW w:w="145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60.2</w:t>
                  </w:r>
                </w:p>
              </w:tc>
              <w:tc>
                <w:tcPr>
                  <w:tcW w:w="145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60.5</w:t>
                  </w:r>
                </w:p>
              </w:tc>
              <w:tc>
                <w:tcPr>
                  <w:tcW w:w="139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63.8</w:t>
                  </w:r>
                </w:p>
              </w:tc>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65</w:t>
                  </w:r>
                </w:p>
              </w:tc>
              <w:tc>
                <w:tcPr>
                  <w:tcW w:w="128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北</w:t>
                  </w:r>
                  <w:r>
                    <w:rPr>
                      <w:rFonts w:hint="default" w:ascii="Times New Roman" w:hAnsi="Times New Roman" w:eastAsia="宋体" w:cs="Times New Roman"/>
                      <w:color w:val="auto"/>
                      <w:sz w:val="21"/>
                      <w:szCs w:val="21"/>
                      <w:highlight w:val="none"/>
                    </w:rPr>
                    <w:t>厂界</w:t>
                  </w:r>
                </w:p>
              </w:tc>
              <w:tc>
                <w:tcPr>
                  <w:tcW w:w="1450"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51.2</w:t>
                  </w:r>
                </w:p>
              </w:tc>
              <w:tc>
                <w:tcPr>
                  <w:tcW w:w="145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58.5</w:t>
                  </w:r>
                </w:p>
              </w:tc>
              <w:tc>
                <w:tcPr>
                  <w:tcW w:w="139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59.2</w:t>
                  </w:r>
                </w:p>
              </w:tc>
              <w:tc>
                <w:tcPr>
                  <w:tcW w:w="1402"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65</w:t>
                  </w:r>
                </w:p>
              </w:tc>
              <w:tc>
                <w:tcPr>
                  <w:tcW w:w="1280" w:type="dxa"/>
                  <w:noWrap w:val="0"/>
                  <w:vAlign w:val="center"/>
                </w:tcPr>
                <w:p>
                  <w:pPr>
                    <w:pStyle w:val="6"/>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由表</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可以看出，厂界噪声达《工业企业厂界环境噪声排放标准》（GB12348-2008）</w:t>
            </w:r>
            <w:r>
              <w:rPr>
                <w:rFonts w:hint="default" w:ascii="Times New Roman" w:hAnsi="Times New Roman" w:eastAsia="宋体" w:cs="Times New Roman"/>
                <w:color w:val="auto"/>
                <w:sz w:val="24"/>
                <w:szCs w:val="24"/>
                <w:highlight w:val="none"/>
                <w:lang w:eastAsia="zh-CN"/>
              </w:rPr>
              <w:t>中</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。由此分析，项目噪声贡献值不大，</w:t>
            </w:r>
            <w:r>
              <w:rPr>
                <w:rFonts w:hint="default" w:ascii="Times New Roman" w:hAnsi="Times New Roman" w:eastAsia="宋体" w:cs="Times New Roman"/>
                <w:color w:val="auto"/>
                <w:sz w:val="24"/>
                <w:szCs w:val="24"/>
                <w:highlight w:val="none"/>
              </w:rPr>
              <w:t>不会改变项目所在区域的声环境质量状况，对声环境保护目标的影响</w:t>
            </w:r>
            <w:r>
              <w:rPr>
                <w:rFonts w:hint="default" w:ascii="Times New Roman" w:hAnsi="Times New Roman" w:eastAsia="宋体" w:cs="Times New Roman"/>
                <w:color w:val="auto"/>
                <w:sz w:val="24"/>
                <w:szCs w:val="24"/>
                <w:highlight w:val="none"/>
                <w:lang w:eastAsia="zh-CN"/>
              </w:rPr>
              <w:t>不大</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为减小运营期噪声对周边环境的影响，本环评提出如下措施：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36" w:firstLineChars="182"/>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 在设备选型上尽量选用低噪音设备。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36" w:firstLineChars="182"/>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 加强维护、定期检修，保持设备运行正常，避免因设备的非正常运转造成设备噪声增大。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36" w:firstLineChars="182"/>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 对</w:t>
            </w:r>
            <w:r>
              <w:rPr>
                <w:rFonts w:hint="eastAsia" w:cs="Times New Roman"/>
                <w:color w:val="auto"/>
                <w:sz w:val="24"/>
                <w:szCs w:val="24"/>
                <w:highlight w:val="none"/>
                <w:lang w:eastAsia="zh-CN"/>
              </w:rPr>
              <w:t>主要产噪设备</w:t>
            </w:r>
            <w:r>
              <w:rPr>
                <w:rFonts w:hint="default" w:ascii="Times New Roman" w:hAnsi="Times New Roman" w:eastAsia="宋体" w:cs="Times New Roman"/>
                <w:color w:val="auto"/>
                <w:sz w:val="24"/>
                <w:szCs w:val="24"/>
                <w:highlight w:val="none"/>
              </w:rPr>
              <w:t>等采用减震基础，</w:t>
            </w:r>
            <w:r>
              <w:rPr>
                <w:rFonts w:hint="eastAsia" w:cs="Times New Roman"/>
                <w:color w:val="auto"/>
                <w:sz w:val="24"/>
                <w:szCs w:val="24"/>
                <w:highlight w:val="none"/>
                <w:lang w:eastAsia="zh-CN"/>
              </w:rPr>
              <w:t>空压机设置空压机房</w:t>
            </w:r>
            <w:r>
              <w:rPr>
                <w:rFonts w:hint="default" w:ascii="Times New Roman" w:hAnsi="Times New Roman" w:eastAsia="宋体" w:cs="Times New Roman"/>
                <w:color w:val="auto"/>
                <w:sz w:val="24"/>
                <w:szCs w:val="24"/>
                <w:highlight w:val="none"/>
              </w:rPr>
              <w:t>等降噪措施。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36" w:firstLineChars="182"/>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以上处理措施在各行业噪声防治中广泛应用，处理效果好，对于本工程其防治措施是可行的。</w:t>
            </w:r>
          </w:p>
          <w:p>
            <w:pPr>
              <w:pStyle w:val="45"/>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（3）监测要求</w:t>
            </w:r>
          </w:p>
          <w:p>
            <w:pPr>
              <w:pStyle w:val="4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监测要求详见下表。</w:t>
            </w:r>
          </w:p>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color w:val="auto"/>
                <w:sz w:val="24"/>
                <w:highlight w:val="none"/>
                <w:lang w:val="en-US" w:eastAsia="zh-CN"/>
              </w:rPr>
            </w:pPr>
            <w:r>
              <w:rPr>
                <w:rFonts w:hint="eastAsia" w:cs="Times New Roman"/>
                <w:b/>
                <w:bCs/>
                <w:color w:val="auto"/>
                <w:sz w:val="21"/>
                <w:szCs w:val="21"/>
                <w:highlight w:val="none"/>
                <w:lang w:val="en-US" w:eastAsia="zh-CN"/>
              </w:rPr>
              <w:t>表4-21 噪声监测计划一览表</w:t>
            </w:r>
          </w:p>
          <w:tbl>
            <w:tblPr>
              <w:tblStyle w:val="22"/>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监测点位</w:t>
                  </w:r>
                </w:p>
              </w:tc>
              <w:tc>
                <w:tcPr>
                  <w:tcW w:w="284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监测项目</w:t>
                  </w:r>
                </w:p>
              </w:tc>
              <w:tc>
                <w:tcPr>
                  <w:tcW w:w="284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bCs/>
                      <w:color w:val="auto"/>
                      <w:sz w:val="21"/>
                      <w:szCs w:val="21"/>
                      <w:highlight w:val="none"/>
                      <w:vertAlign w:val="baseline"/>
                      <w:lang w:val="en-US" w:eastAsia="zh-CN"/>
                    </w:rPr>
                  </w:pPr>
                  <w:r>
                    <w:rPr>
                      <w:rFonts w:hint="eastAsia" w:cs="Times New Roman"/>
                      <w:b/>
                      <w:bCs/>
                      <w:color w:val="auto"/>
                      <w:sz w:val="21"/>
                      <w:szCs w:val="21"/>
                      <w:highlight w:val="none"/>
                      <w:vertAlign w:val="baseline"/>
                      <w:lang w:val="en-US" w:eastAsia="zh-CN"/>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沿项目区</w:t>
                  </w:r>
                  <w:r>
                    <w:rPr>
                      <w:rFonts w:hint="eastAsia" w:ascii="宋体" w:hAnsi="宋体" w:eastAsia="宋体"/>
                      <w:color w:val="auto"/>
                      <w:sz w:val="21"/>
                      <w:szCs w:val="21"/>
                      <w:highlight w:val="none"/>
                      <w:lang w:eastAsia="zh-CN"/>
                    </w:rPr>
                    <w:t>厂界</w:t>
                  </w:r>
                  <w:r>
                    <w:rPr>
                      <w:rFonts w:hint="eastAsia" w:ascii="宋体" w:hAnsi="宋体" w:eastAsia="宋体"/>
                      <w:color w:val="auto"/>
                      <w:sz w:val="21"/>
                      <w:szCs w:val="21"/>
                      <w:highlight w:val="none"/>
                    </w:rPr>
                    <w:t>东、南、西、</w:t>
                  </w:r>
                </w:p>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color w:val="auto"/>
                      <w:sz w:val="21"/>
                      <w:szCs w:val="21"/>
                      <w:highlight w:val="none"/>
                      <w:vertAlign w:val="baseline"/>
                      <w:lang w:val="en-US" w:eastAsia="zh-CN"/>
                    </w:rPr>
                  </w:pPr>
                  <w:r>
                    <w:rPr>
                      <w:rFonts w:hint="eastAsia" w:ascii="宋体" w:hAnsi="宋体" w:eastAsia="宋体"/>
                      <w:color w:val="auto"/>
                      <w:sz w:val="21"/>
                      <w:szCs w:val="21"/>
                      <w:highlight w:val="none"/>
                    </w:rPr>
                    <w:t>北界外</w:t>
                  </w:r>
                  <w:r>
                    <w:rPr>
                      <w:rFonts w:hint="eastAsia" w:ascii="TimesNewRomanPSMT" w:hAnsi="TimesNewRomanPSMT" w:eastAsia="TimesNewRomanPSMT"/>
                      <w:color w:val="auto"/>
                      <w:sz w:val="21"/>
                      <w:szCs w:val="21"/>
                      <w:highlight w:val="none"/>
                    </w:rPr>
                    <w:t xml:space="preserve">1m </w:t>
                  </w:r>
                  <w:r>
                    <w:rPr>
                      <w:rFonts w:hint="eastAsia" w:ascii="宋体" w:hAnsi="宋体" w:eastAsia="宋体"/>
                      <w:color w:val="auto"/>
                      <w:sz w:val="21"/>
                      <w:szCs w:val="21"/>
                      <w:highlight w:val="none"/>
                    </w:rPr>
                    <w:t>处布点监测</w:t>
                  </w:r>
                </w:p>
              </w:tc>
              <w:tc>
                <w:tcPr>
                  <w:tcW w:w="284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color w:val="auto"/>
                      <w:sz w:val="21"/>
                      <w:szCs w:val="21"/>
                      <w:highlight w:val="none"/>
                      <w:vertAlign w:val="baseline"/>
                      <w:lang w:val="en-US" w:eastAsia="zh-CN"/>
                    </w:rPr>
                  </w:pPr>
                  <w:r>
                    <w:rPr>
                      <w:rFonts w:hint="eastAsia" w:ascii="宋体" w:hAnsi="宋体" w:eastAsia="宋体"/>
                      <w:color w:val="auto"/>
                      <w:sz w:val="21"/>
                      <w:szCs w:val="21"/>
                      <w:highlight w:val="none"/>
                    </w:rPr>
                    <w:t>等效声级</w:t>
                  </w:r>
                  <w:r>
                    <w:rPr>
                      <w:rFonts w:hint="eastAsia" w:ascii="TimesNewRomanPSMT" w:hAnsi="TimesNewRomanPSMT" w:eastAsia="TimesNewRomanPSMT"/>
                      <w:color w:val="auto"/>
                      <w:sz w:val="21"/>
                      <w:szCs w:val="21"/>
                      <w:highlight w:val="none"/>
                    </w:rPr>
                    <w:t>Leq(dB (A))</w:t>
                  </w:r>
                </w:p>
              </w:tc>
              <w:tc>
                <w:tcPr>
                  <w:tcW w:w="284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color w:val="auto"/>
                      <w:sz w:val="21"/>
                      <w:szCs w:val="21"/>
                      <w:highlight w:val="none"/>
                      <w:vertAlign w:val="baseline"/>
                      <w:lang w:val="en-US" w:eastAsia="zh-CN"/>
                    </w:rPr>
                  </w:pPr>
                  <w:r>
                    <w:rPr>
                      <w:rFonts w:hint="eastAsia" w:ascii="宋体" w:hAnsi="宋体" w:eastAsia="宋体"/>
                      <w:color w:val="auto"/>
                      <w:sz w:val="21"/>
                      <w:szCs w:val="21"/>
                      <w:highlight w:val="none"/>
                    </w:rPr>
                    <w:t>每</w:t>
                  </w:r>
                  <w:r>
                    <w:rPr>
                      <w:rFonts w:hint="eastAsia" w:ascii="宋体" w:hAnsi="宋体"/>
                      <w:color w:val="auto"/>
                      <w:sz w:val="21"/>
                      <w:szCs w:val="21"/>
                      <w:highlight w:val="none"/>
                      <w:lang w:eastAsia="zh-CN"/>
                    </w:rPr>
                    <w:t>季度</w:t>
                  </w:r>
                  <w:r>
                    <w:rPr>
                      <w:rFonts w:hint="eastAsia" w:ascii="宋体" w:hAnsi="宋体" w:eastAsia="宋体"/>
                      <w:color w:val="auto"/>
                      <w:sz w:val="21"/>
                      <w:szCs w:val="21"/>
                      <w:highlight w:val="none"/>
                    </w:rPr>
                    <w:t>至少开展一次监测</w:t>
                  </w:r>
                </w:p>
              </w:tc>
            </w:tr>
          </w:tbl>
          <w:p>
            <w:pPr>
              <w:pStyle w:val="4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2"/>
                <w:rFonts w:hint="default" w:ascii="Times New Roman" w:hAnsi="Times New Roman" w:eastAsia="宋体" w:cs="Times New Roman"/>
                <w:b/>
                <w:bCs w:val="0"/>
                <w:color w:val="auto"/>
                <w:sz w:val="24"/>
                <w:szCs w:val="24"/>
                <w:highlight w:val="none"/>
                <w:lang w:val="en-US" w:eastAsia="zh-CN"/>
              </w:rPr>
            </w:pPr>
            <w:r>
              <w:rPr>
                <w:rStyle w:val="42"/>
                <w:rFonts w:hint="default" w:ascii="Times New Roman" w:hAnsi="Times New Roman" w:eastAsia="宋体" w:cs="Times New Roman"/>
                <w:b/>
                <w:bCs w:val="0"/>
                <w:color w:val="auto"/>
                <w:sz w:val="24"/>
                <w:szCs w:val="24"/>
                <w:highlight w:val="none"/>
                <w:lang w:val="en-US" w:eastAsia="zh-CN"/>
              </w:rPr>
              <w:t>4、固体废</w:t>
            </w:r>
            <w:r>
              <w:rPr>
                <w:rStyle w:val="42"/>
                <w:rFonts w:hint="eastAsia" w:cs="Times New Roman"/>
                <w:b/>
                <w:bCs w:val="0"/>
                <w:color w:val="auto"/>
                <w:sz w:val="24"/>
                <w:szCs w:val="24"/>
                <w:highlight w:val="none"/>
                <w:lang w:val="en-US" w:eastAsia="zh-CN"/>
              </w:rPr>
              <w:t>弃</w:t>
            </w:r>
            <w:r>
              <w:rPr>
                <w:rStyle w:val="42"/>
                <w:rFonts w:hint="default" w:ascii="Times New Roman" w:hAnsi="Times New Roman" w:eastAsia="宋体" w:cs="Times New Roman"/>
                <w:b/>
                <w:bCs w:val="0"/>
                <w:color w:val="auto"/>
                <w:sz w:val="24"/>
                <w:szCs w:val="24"/>
                <w:highlight w:val="none"/>
                <w:lang w:val="en-US" w:eastAsia="zh-CN"/>
              </w:rPr>
              <w:t>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rightChars="0" w:firstLine="480" w:firstLineChars="200"/>
              <w:jc w:val="both"/>
              <w:textAlignment w:val="auto"/>
              <w:outlineLvl w:val="9"/>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color w:val="auto"/>
                <w:sz w:val="24"/>
                <w:szCs w:val="24"/>
                <w:highlight w:val="none"/>
              </w:rPr>
              <w:t>项目运营期产生的固体废弃物包括一般固体废弃物和危险废物。</w:t>
            </w:r>
            <w:r>
              <w:rPr>
                <w:rFonts w:hint="default" w:ascii="Times New Roman" w:hAnsi="Times New Roman" w:eastAsia="宋体" w:cs="Times New Roman"/>
                <w:bCs/>
                <w:color w:val="auto"/>
                <w:sz w:val="24"/>
                <w:szCs w:val="24"/>
                <w:highlight w:val="none"/>
              </w:rPr>
              <w:t>一般固体废物包括：废包装材料、</w:t>
            </w:r>
            <w:r>
              <w:rPr>
                <w:rFonts w:hint="default" w:ascii="Times New Roman" w:hAnsi="Times New Roman" w:eastAsia="宋体" w:cs="Times New Roman"/>
                <w:color w:val="auto"/>
                <w:sz w:val="24"/>
                <w:szCs w:val="24"/>
                <w:highlight w:val="none"/>
              </w:rPr>
              <w:t>边角废料、不合格产品、</w:t>
            </w:r>
            <w:r>
              <w:rPr>
                <w:rFonts w:hint="default" w:ascii="Times New Roman" w:hAnsi="Times New Roman" w:eastAsia="宋体" w:cs="Times New Roman"/>
                <w:color w:val="auto"/>
                <w:kern w:val="2"/>
                <w:sz w:val="24"/>
                <w:szCs w:val="24"/>
                <w:highlight w:val="none"/>
                <w:lang w:bidi="ar"/>
              </w:rPr>
              <w:t>生活垃圾</w:t>
            </w:r>
            <w:r>
              <w:rPr>
                <w:rFonts w:hint="default" w:ascii="Times New Roman" w:hAnsi="Times New Roman" w:eastAsia="宋体" w:cs="Times New Roman"/>
                <w:color w:val="auto"/>
                <w:sz w:val="24"/>
                <w:szCs w:val="24"/>
                <w:highlight w:val="none"/>
              </w:rPr>
              <w:t>等；危险废物主要为</w:t>
            </w:r>
            <w:r>
              <w:rPr>
                <w:rFonts w:hint="eastAsia" w:cs="Times New Roman"/>
                <w:color w:val="auto"/>
                <w:sz w:val="24"/>
                <w:szCs w:val="24"/>
                <w:highlight w:val="none"/>
                <w:lang w:eastAsia="zh-CN"/>
              </w:rPr>
              <w:t>设备维护</w:t>
            </w:r>
            <w:r>
              <w:rPr>
                <w:rFonts w:hint="default" w:ascii="Times New Roman" w:hAnsi="Times New Roman" w:eastAsia="宋体" w:cs="Times New Roman"/>
                <w:color w:val="auto"/>
                <w:sz w:val="24"/>
                <w:szCs w:val="24"/>
                <w:highlight w:val="none"/>
              </w:rPr>
              <w:t>废机油、废弃的含油抹布、劳保用品</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废UV灯管</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废活性炭等。</w:t>
            </w:r>
          </w:p>
          <w:p>
            <w:pPr>
              <w:pStyle w:val="20"/>
              <w:keepNext w:val="0"/>
              <w:keepLines w:val="0"/>
              <w:pageBreakBefore w:val="0"/>
              <w:widowControl w:val="0"/>
              <w:kinsoku/>
              <w:wordWrap/>
              <w:overflowPunct/>
              <w:topLinePunct w:val="0"/>
              <w:autoSpaceDE/>
              <w:autoSpaceDN/>
              <w:bidi w:val="0"/>
              <w:adjustRightInd/>
              <w:snapToGrid w:val="0"/>
              <w:spacing w:after="0" w:line="360" w:lineRule="auto"/>
              <w:ind w:left="420" w:leftChars="200" w:right="0" w:rightChars="0" w:firstLine="0" w:firstLineChars="0"/>
              <w:jc w:val="both"/>
              <w:textAlignment w:val="auto"/>
              <w:rPr>
                <w:rFonts w:hint="eastAsia" w:eastAsia="宋体"/>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lang w:eastAsia="zh-CN"/>
              </w:rPr>
              <w:t>一般固废</w:t>
            </w:r>
          </w:p>
          <w:p>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1）废包装材料（S1</w:t>
            </w:r>
            <w:r>
              <w:rPr>
                <w:rFonts w:hint="eastAsia"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w:t>
            </w:r>
          </w:p>
          <w:p>
            <w:pPr>
              <w:pStyle w:val="76"/>
              <w:ind w:firstLine="480"/>
              <w:rPr>
                <w:rFonts w:hint="default" w:ascii="Times New Roman" w:hAnsi="Times New Roman" w:eastAsia="宋体" w:cs="Times New Roman"/>
                <w:color w:val="auto"/>
                <w:kern w:val="2"/>
                <w:szCs w:val="24"/>
                <w:highlight w:val="none"/>
                <w:lang w:val="en-US" w:bidi="ar"/>
              </w:rPr>
            </w:pPr>
            <w:r>
              <w:rPr>
                <w:rFonts w:hint="default" w:ascii="Times New Roman" w:hAnsi="Times New Roman" w:eastAsia="宋体" w:cs="Times New Roman"/>
                <w:color w:val="auto"/>
                <w:kern w:val="2"/>
                <w:szCs w:val="24"/>
                <w:highlight w:val="none"/>
                <w:lang w:val="en-US" w:bidi="ar"/>
              </w:rPr>
              <w:t>本项目的废包装材料来源于两部分，其一来自于原料开袋产生的废包装材料，其二为项目成品包装过程产生的废包装材料。</w:t>
            </w:r>
          </w:p>
          <w:p>
            <w:pPr>
              <w:pStyle w:val="76"/>
              <w:ind w:firstLine="480"/>
              <w:rPr>
                <w:rFonts w:hint="default" w:ascii="Times New Roman" w:hAnsi="Times New Roman" w:eastAsia="宋体" w:cs="Times New Roman"/>
                <w:color w:val="auto"/>
                <w:kern w:val="2"/>
                <w:szCs w:val="24"/>
                <w:highlight w:val="none"/>
                <w:lang w:val="en-US" w:bidi="ar"/>
              </w:rPr>
            </w:pPr>
            <w:r>
              <w:rPr>
                <w:rFonts w:hint="default" w:ascii="Times New Roman" w:hAnsi="Times New Roman" w:eastAsia="宋体" w:cs="Times New Roman"/>
                <w:color w:val="auto"/>
                <w:szCs w:val="24"/>
                <w:highlight w:val="none"/>
              </w:rPr>
              <w:t>根据业主提供资料</w:t>
            </w:r>
            <w:r>
              <w:rPr>
                <w:rFonts w:hint="default" w:ascii="Times New Roman" w:hAnsi="Times New Roman" w:eastAsia="宋体" w:cs="Times New Roman"/>
                <w:color w:val="auto"/>
                <w:kern w:val="2"/>
                <w:szCs w:val="24"/>
                <w:highlight w:val="none"/>
                <w:lang w:val="en-US" w:bidi="ar"/>
              </w:rPr>
              <w:t>，项目生产土工膜及防水板时原料废包装袋约5.2t/a，</w:t>
            </w:r>
            <w:r>
              <w:rPr>
                <w:rFonts w:hint="default" w:ascii="Times New Roman" w:hAnsi="Times New Roman" w:eastAsia="宋体" w:cs="Times New Roman"/>
                <w:color w:val="auto"/>
                <w:szCs w:val="24"/>
                <w:highlight w:val="none"/>
              </w:rPr>
              <w:t>成品包装过程</w:t>
            </w:r>
            <w:r>
              <w:rPr>
                <w:rFonts w:hint="default" w:ascii="Times New Roman" w:hAnsi="Times New Roman" w:eastAsia="宋体" w:cs="Times New Roman"/>
                <w:color w:val="auto"/>
                <w:szCs w:val="24"/>
                <w:highlight w:val="none"/>
                <w:lang w:val="en-US"/>
              </w:rPr>
              <w:t>废包装材料量为1.6</w:t>
            </w:r>
            <w:r>
              <w:rPr>
                <w:rFonts w:hint="default" w:ascii="Times New Roman" w:hAnsi="Times New Roman" w:eastAsia="宋体" w:cs="Times New Roman"/>
                <w:color w:val="auto"/>
                <w:szCs w:val="24"/>
                <w:highlight w:val="none"/>
              </w:rPr>
              <w:t>t/a。</w:t>
            </w:r>
            <w:r>
              <w:rPr>
                <w:rFonts w:hint="eastAsia" w:cs="Times New Roman"/>
                <w:color w:val="auto"/>
                <w:szCs w:val="24"/>
                <w:highlight w:val="none"/>
                <w:lang w:eastAsia="zh-CN"/>
              </w:rPr>
              <w:t>总废包装材料产生量为</w:t>
            </w:r>
            <w:r>
              <w:rPr>
                <w:rFonts w:hint="eastAsia" w:cs="Times New Roman"/>
                <w:color w:val="auto"/>
                <w:szCs w:val="24"/>
                <w:highlight w:val="none"/>
                <w:lang w:val="en-US" w:eastAsia="zh-CN"/>
              </w:rPr>
              <w:t>6.8t/a。</w:t>
            </w:r>
            <w:r>
              <w:rPr>
                <w:rFonts w:hint="default" w:ascii="Times New Roman" w:hAnsi="Times New Roman" w:eastAsia="宋体" w:cs="Times New Roman"/>
                <w:color w:val="auto"/>
                <w:kern w:val="2"/>
                <w:szCs w:val="24"/>
                <w:highlight w:val="none"/>
                <w:lang w:val="en-US" w:bidi="ar"/>
              </w:rPr>
              <w:t>统一收集后暂存于一般固体废物暂存处，定期外售给废品收购站。</w:t>
            </w:r>
          </w:p>
          <w:p>
            <w:pPr>
              <w:pStyle w:val="76"/>
              <w:ind w:firstLine="482"/>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lang w:val="en-US"/>
              </w:rPr>
              <w:t>2）</w:t>
            </w:r>
            <w:r>
              <w:rPr>
                <w:rFonts w:hint="default" w:ascii="Times New Roman" w:hAnsi="Times New Roman" w:eastAsia="宋体" w:cs="Times New Roman"/>
                <w:b/>
                <w:color w:val="auto"/>
                <w:highlight w:val="none"/>
              </w:rPr>
              <w:t>边角料及不合格产品（</w:t>
            </w:r>
            <w:r>
              <w:rPr>
                <w:rFonts w:hint="default" w:ascii="Times New Roman" w:hAnsi="Times New Roman" w:eastAsia="宋体" w:cs="Times New Roman"/>
                <w:b/>
                <w:color w:val="auto"/>
                <w:sz w:val="24"/>
                <w:szCs w:val="24"/>
                <w:highlight w:val="none"/>
              </w:rPr>
              <w:t>S</w:t>
            </w:r>
            <w:r>
              <w:rPr>
                <w:rFonts w:hint="eastAsia" w:ascii="Times New Roman" w:hAnsi="Times New Roman" w:eastAsia="宋体" w:cs="Times New Roman"/>
                <w:b/>
                <w:color w:val="auto"/>
                <w:sz w:val="24"/>
                <w:szCs w:val="24"/>
                <w:highlight w:val="none"/>
                <w:lang w:val="en-US" w:eastAsia="zh-CN"/>
              </w:rPr>
              <w:t>1-3</w:t>
            </w:r>
            <w:r>
              <w:rPr>
                <w:rFonts w:hint="default" w:ascii="Times New Roman" w:hAnsi="Times New Roman" w:eastAsia="宋体" w:cs="Times New Roman"/>
                <w:b/>
                <w:color w:val="auto"/>
                <w:sz w:val="24"/>
                <w:szCs w:val="24"/>
                <w:highlight w:val="none"/>
              </w:rPr>
              <w:t>、S</w:t>
            </w:r>
            <w:r>
              <w:rPr>
                <w:rFonts w:hint="eastAsia" w:ascii="Times New Roman" w:hAnsi="Times New Roman" w:eastAsia="宋体" w:cs="Times New Roman"/>
                <w:b/>
                <w:color w:val="auto"/>
                <w:sz w:val="24"/>
                <w:szCs w:val="24"/>
                <w:highlight w:val="none"/>
                <w:lang w:val="en-US" w:eastAsia="zh-CN"/>
              </w:rPr>
              <w:t>1-4、</w:t>
            </w:r>
            <w:r>
              <w:rPr>
                <w:rFonts w:hint="default" w:ascii="Times New Roman" w:hAnsi="Times New Roman" w:eastAsia="宋体" w:cs="Times New Roman"/>
                <w:b/>
                <w:color w:val="auto"/>
                <w:sz w:val="24"/>
                <w:szCs w:val="24"/>
                <w:highlight w:val="none"/>
              </w:rPr>
              <w:t>S</w:t>
            </w:r>
            <w:r>
              <w:rPr>
                <w:rFonts w:hint="eastAsia" w:ascii="Times New Roman" w:hAnsi="Times New Roman" w:cs="Times New Roman"/>
                <w:b/>
                <w:color w:val="auto"/>
                <w:sz w:val="24"/>
                <w:szCs w:val="24"/>
                <w:highlight w:val="none"/>
                <w:lang w:val="en-US" w:eastAsia="zh-CN"/>
              </w:rPr>
              <w:t>2-1</w:t>
            </w:r>
            <w:r>
              <w:rPr>
                <w:rFonts w:hint="default" w:ascii="Times New Roman" w:hAnsi="Times New Roman" w:eastAsia="宋体" w:cs="Times New Roman"/>
                <w:b/>
                <w:color w:val="auto"/>
                <w:highlight w:val="none"/>
              </w:rPr>
              <w:t>）</w:t>
            </w:r>
          </w:p>
          <w:p>
            <w:pPr>
              <w:pStyle w:val="76"/>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①</w:t>
            </w:r>
            <w:r>
              <w:rPr>
                <w:rFonts w:hint="default" w:ascii="Times New Roman" w:hAnsi="Times New Roman" w:eastAsia="宋体" w:cs="Times New Roman"/>
                <w:color w:val="auto"/>
                <w:kern w:val="2"/>
                <w:sz w:val="24"/>
                <w:szCs w:val="24"/>
                <w:highlight w:val="none"/>
                <w:lang w:val="en-US" w:bidi="ar"/>
              </w:rPr>
              <w:t>土工膜及防水板生产边角废料及不合格产品</w:t>
            </w:r>
            <w:r>
              <w:rPr>
                <w:rFonts w:hint="default" w:ascii="Times New Roman" w:hAnsi="Times New Roman" w:eastAsia="宋体" w:cs="Times New Roman"/>
                <w:color w:val="auto"/>
                <w:sz w:val="24"/>
                <w:szCs w:val="24"/>
                <w:highlight w:val="none"/>
              </w:rPr>
              <w:t>S</w:t>
            </w:r>
            <w:r>
              <w:rPr>
                <w:rFonts w:hint="eastAsia" w:ascii="Times New Roman" w:hAnsi="Times New Roman" w:eastAsia="宋体"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rPr>
              <w:t>、</w:t>
            </w:r>
            <w:r>
              <w:rPr>
                <w:rFonts w:hint="default" w:ascii="Times New Roman" w:hAnsi="Times New Roman" w:eastAsia="宋体" w:cs="Times New Roman"/>
                <w:color w:val="auto"/>
                <w:sz w:val="24"/>
                <w:szCs w:val="24"/>
                <w:highlight w:val="none"/>
              </w:rPr>
              <w:t>S</w:t>
            </w:r>
            <w:r>
              <w:rPr>
                <w:rFonts w:hint="eastAsia" w:ascii="Times New Roman" w:hAnsi="Times New Roman" w:eastAsia="宋体" w:cs="Times New Roman"/>
                <w:color w:val="auto"/>
                <w:sz w:val="24"/>
                <w:szCs w:val="24"/>
                <w:highlight w:val="none"/>
                <w:lang w:val="en-US" w:eastAsia="zh-CN"/>
              </w:rPr>
              <w:t>1-4</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项目在</w:t>
            </w:r>
            <w:r>
              <w:rPr>
                <w:rFonts w:hint="default" w:ascii="Times New Roman" w:hAnsi="Times New Roman" w:eastAsia="宋体" w:cs="Times New Roman"/>
                <w:color w:val="auto"/>
                <w:kern w:val="2"/>
                <w:sz w:val="24"/>
                <w:szCs w:val="24"/>
                <w:highlight w:val="none"/>
                <w:lang w:bidi="ar"/>
              </w:rPr>
              <w:t>土工膜及防水板</w:t>
            </w:r>
            <w:r>
              <w:rPr>
                <w:rFonts w:hint="default" w:ascii="Times New Roman" w:hAnsi="Times New Roman" w:eastAsia="宋体" w:cs="Times New Roman"/>
                <w:color w:val="auto"/>
                <w:sz w:val="24"/>
                <w:szCs w:val="24"/>
                <w:highlight w:val="none"/>
              </w:rPr>
              <w:t>生产过程中会产生一些边角料及不合格产品，约占产品总量的0.5%，则</w:t>
            </w:r>
            <w:r>
              <w:rPr>
                <w:rFonts w:hint="default" w:ascii="Times New Roman" w:hAnsi="Times New Roman" w:eastAsia="宋体" w:cs="Times New Roman"/>
                <w:color w:val="auto"/>
                <w:kern w:val="2"/>
                <w:sz w:val="24"/>
                <w:szCs w:val="24"/>
                <w:highlight w:val="none"/>
                <w:lang w:bidi="ar"/>
              </w:rPr>
              <w:t>土工膜</w:t>
            </w:r>
            <w:r>
              <w:rPr>
                <w:rFonts w:hint="default" w:ascii="Times New Roman" w:hAnsi="Times New Roman" w:eastAsia="宋体" w:cs="Times New Roman"/>
                <w:color w:val="auto"/>
                <w:sz w:val="24"/>
                <w:szCs w:val="24"/>
                <w:highlight w:val="none"/>
              </w:rPr>
              <w:t>生产过程边角料及不合格产品产生量为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kern w:val="2"/>
                <w:sz w:val="24"/>
                <w:szCs w:val="24"/>
                <w:highlight w:val="none"/>
                <w:lang w:bidi="ar"/>
              </w:rPr>
              <w:t>防水板</w:t>
            </w:r>
            <w:r>
              <w:rPr>
                <w:rFonts w:hint="default" w:ascii="Times New Roman" w:hAnsi="Times New Roman" w:eastAsia="宋体" w:cs="Times New Roman"/>
                <w:color w:val="auto"/>
                <w:sz w:val="24"/>
                <w:szCs w:val="24"/>
                <w:highlight w:val="none"/>
              </w:rPr>
              <w:t>生产过程边角料及不合格产品产生量为</w:t>
            </w:r>
            <w:r>
              <w:rPr>
                <w:rFonts w:hint="eastAsia" w:ascii="Times New Roman" w:hAnsi="Times New Roman" w:eastAsia="宋体" w:cs="Times New Roman"/>
                <w:color w:val="auto"/>
                <w:sz w:val="24"/>
                <w:szCs w:val="24"/>
                <w:highlight w:val="none"/>
                <w:lang w:val="en-US" w:eastAsia="zh-CN"/>
              </w:rPr>
              <w:t>12.5</w:t>
            </w:r>
            <w:r>
              <w:rPr>
                <w:rFonts w:hint="default" w:ascii="Times New Roman" w:hAnsi="Times New Roman" w:eastAsia="宋体" w:cs="Times New Roman"/>
                <w:color w:val="auto"/>
                <w:sz w:val="24"/>
                <w:szCs w:val="24"/>
                <w:highlight w:val="none"/>
              </w:rPr>
              <w:t>t/a。统一收集后暂存于</w:t>
            </w:r>
            <w:r>
              <w:rPr>
                <w:rFonts w:hint="default" w:ascii="Times New Roman" w:hAnsi="Times New Roman" w:eastAsia="宋体" w:cs="Times New Roman"/>
                <w:color w:val="auto"/>
                <w:kern w:val="2"/>
                <w:sz w:val="24"/>
                <w:szCs w:val="24"/>
                <w:highlight w:val="none"/>
                <w:lang w:bidi="ar"/>
              </w:rPr>
              <w:t>一般固体废物暂存处</w:t>
            </w:r>
            <w:r>
              <w:rPr>
                <w:rFonts w:hint="eastAsia" w:ascii="Times New Roman" w:hAnsi="Times New Roman" w:cs="Times New Roman"/>
                <w:color w:val="auto"/>
                <w:kern w:val="2"/>
                <w:sz w:val="24"/>
                <w:szCs w:val="24"/>
                <w:highlight w:val="none"/>
                <w:lang w:eastAsia="zh-CN" w:bidi="ar"/>
              </w:rPr>
              <w:t>，</w:t>
            </w:r>
            <w:r>
              <w:rPr>
                <w:rFonts w:hint="default" w:ascii="Times New Roman" w:hAnsi="Times New Roman" w:eastAsia="宋体" w:cs="Times New Roman"/>
                <w:color w:val="auto"/>
                <w:kern w:val="2"/>
                <w:sz w:val="24"/>
                <w:szCs w:val="24"/>
                <w:highlight w:val="none"/>
                <w:lang w:val="zh-CN"/>
              </w:rPr>
              <w:t>达到一定量后</w:t>
            </w:r>
            <w:r>
              <w:rPr>
                <w:rFonts w:hint="default" w:ascii="Times New Roman" w:hAnsi="Times New Roman" w:eastAsia="宋体" w:cs="Times New Roman"/>
                <w:color w:val="auto"/>
                <w:sz w:val="24"/>
                <w:szCs w:val="24"/>
                <w:highlight w:val="none"/>
              </w:rPr>
              <w:t>经碎料机破碎后</w:t>
            </w:r>
            <w:r>
              <w:rPr>
                <w:rFonts w:hint="eastAsia" w:cs="Times New Roman"/>
                <w:color w:val="auto"/>
                <w:sz w:val="24"/>
                <w:szCs w:val="24"/>
                <w:highlight w:val="none"/>
                <w:lang w:eastAsia="zh-CN"/>
              </w:rPr>
              <w:t>外售给废品收购站</w:t>
            </w:r>
            <w:r>
              <w:rPr>
                <w:rFonts w:hint="eastAsia" w:ascii="Times New Roman" w:hAnsi="Times New Roman" w:cs="Times New Roman"/>
                <w:color w:val="auto"/>
                <w:sz w:val="24"/>
                <w:szCs w:val="24"/>
                <w:highlight w:val="none"/>
                <w:lang w:eastAsia="zh-CN"/>
              </w:rPr>
              <w:t>。</w:t>
            </w:r>
          </w:p>
          <w:p>
            <w:pPr>
              <w:pStyle w:val="76"/>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②土工布</w:t>
            </w:r>
            <w:r>
              <w:rPr>
                <w:rFonts w:hint="default" w:ascii="Times New Roman" w:hAnsi="Times New Roman" w:eastAsia="宋体" w:cs="Times New Roman"/>
                <w:color w:val="auto"/>
                <w:kern w:val="2"/>
                <w:sz w:val="24"/>
                <w:szCs w:val="24"/>
                <w:highlight w:val="none"/>
                <w:lang w:val="en-US" w:bidi="ar"/>
              </w:rPr>
              <w:t>生产边角废料</w:t>
            </w:r>
            <w:r>
              <w:rPr>
                <w:rFonts w:hint="eastAsia" w:ascii="Times New Roman" w:hAnsi="Times New Roman" w:eastAsia="宋体" w:cs="Times New Roman"/>
                <w:color w:val="auto"/>
                <w:kern w:val="2"/>
                <w:sz w:val="24"/>
                <w:szCs w:val="24"/>
                <w:highlight w:val="none"/>
                <w:lang w:val="en-US" w:eastAsia="zh-CN" w:bidi="ar"/>
              </w:rPr>
              <w:t>S2-1</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color w:val="auto"/>
                <w:sz w:val="24"/>
                <w:szCs w:val="24"/>
                <w:highlight w:val="none"/>
                <w:lang w:eastAsia="zh-CN"/>
              </w:rPr>
              <w:t>土工布</w:t>
            </w:r>
            <w:r>
              <w:rPr>
                <w:rFonts w:hint="default" w:ascii="Times New Roman" w:hAnsi="Times New Roman" w:eastAsia="宋体" w:cs="Times New Roman"/>
                <w:color w:val="auto"/>
                <w:sz w:val="24"/>
                <w:szCs w:val="24"/>
                <w:highlight w:val="none"/>
              </w:rPr>
              <w:t>生产过程中边角料产生量约占产品总量的0.5%，则产生量为</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t/a。统一收集后</w:t>
            </w:r>
            <w:r>
              <w:rPr>
                <w:rFonts w:hint="eastAsia" w:cs="Times New Roman"/>
                <w:color w:val="auto"/>
                <w:sz w:val="24"/>
                <w:szCs w:val="24"/>
                <w:highlight w:val="none"/>
                <w:lang w:eastAsia="zh-CN"/>
              </w:rPr>
              <w:t>外售给废品收购站</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3）生活垃圾</w:t>
            </w:r>
            <w:r>
              <w:rPr>
                <w:rFonts w:hint="default" w:ascii="Times New Roman" w:hAnsi="Times New Roman" w:eastAsia="宋体" w:cs="Times New Roman"/>
                <w:b/>
                <w:color w:val="auto"/>
                <w:sz w:val="24"/>
                <w:szCs w:val="24"/>
                <w:highlight w:val="none"/>
              </w:rPr>
              <w:t>（S</w:t>
            </w:r>
            <w:r>
              <w:rPr>
                <w:rFonts w:hint="eastAsia" w:ascii="Times New Roman" w:hAnsi="Times New Roman" w:eastAsia="宋体" w:cs="Times New Roman"/>
                <w:b/>
                <w:color w:val="auto"/>
                <w:sz w:val="24"/>
                <w:szCs w:val="24"/>
                <w:highlight w:val="none"/>
                <w:lang w:val="en-US" w:eastAsia="zh-CN"/>
              </w:rPr>
              <w:t>3-1</w:t>
            </w:r>
            <w:r>
              <w:rPr>
                <w:rFonts w:hint="default" w:ascii="Times New Roman" w:hAnsi="Times New Roman" w:eastAsia="宋体" w:cs="Times New Roman"/>
                <w:b/>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rPr>
              <w:t>运营期</w:t>
            </w:r>
            <w:r>
              <w:rPr>
                <w:rFonts w:hint="eastAsia" w:ascii="Times New Roman" w:hAnsi="Times New Roman" w:eastAsia="宋体" w:cs="Times New Roman"/>
                <w:color w:val="auto"/>
                <w:sz w:val="24"/>
                <w:szCs w:val="24"/>
                <w:highlight w:val="none"/>
                <w:lang w:eastAsia="zh-CN"/>
              </w:rPr>
              <w:t>新增</w:t>
            </w:r>
            <w:r>
              <w:rPr>
                <w:rFonts w:hint="default" w:ascii="Times New Roman" w:hAnsi="Times New Roman" w:eastAsia="宋体" w:cs="Times New Roman"/>
                <w:color w:val="auto"/>
                <w:sz w:val="24"/>
                <w:szCs w:val="24"/>
                <w:highlight w:val="none"/>
              </w:rPr>
              <w:t>职工定员</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人，生活垃圾的产生量按1kg/d·人计算，则生活垃圾产生量为</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val="en-US" w:eastAsia="zh-CN"/>
              </w:rPr>
              <w:t>1.65</w:t>
            </w:r>
            <w:r>
              <w:rPr>
                <w:rFonts w:hint="default" w:ascii="Times New Roman" w:hAnsi="Times New Roman" w:eastAsia="宋体" w:cs="Times New Roman"/>
                <w:color w:val="auto"/>
                <w:sz w:val="24"/>
                <w:szCs w:val="24"/>
                <w:highlight w:val="none"/>
              </w:rPr>
              <w:t>t/a。生活垃圾利用加盖垃圾桶统一收集、袋装处理后，</w:t>
            </w:r>
            <w:r>
              <w:rPr>
                <w:rFonts w:hint="default" w:ascii="Times New Roman" w:hAnsi="Times New Roman" w:eastAsia="宋体" w:cs="Times New Roman"/>
                <w:snapToGrid w:val="0"/>
                <w:color w:val="auto"/>
                <w:sz w:val="24"/>
                <w:szCs w:val="24"/>
                <w:highlight w:val="none"/>
              </w:rPr>
              <w:t>定期由专人负责清运至附近环卫部门设置的垃圾收集点，由环卫部门负责清运处置。</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（2）危险废物</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1）废弃活性炭及废UV灯管（S</w:t>
            </w:r>
            <w:r>
              <w:rPr>
                <w:rFonts w:hint="eastAsia" w:ascii="Times New Roman" w:hAnsi="Times New Roman" w:eastAsia="宋体" w:cs="Times New Roman"/>
                <w:b/>
                <w:color w:val="auto"/>
                <w:sz w:val="24"/>
                <w:szCs w:val="24"/>
                <w:highlight w:val="none"/>
                <w:lang w:val="en-US" w:eastAsia="zh-CN"/>
              </w:rPr>
              <w:t>1-2</w:t>
            </w:r>
            <w:r>
              <w:rPr>
                <w:rFonts w:hint="default" w:ascii="Times New Roman" w:hAnsi="Times New Roman" w:eastAsia="宋体" w:cs="Times New Roman"/>
                <w:b/>
                <w:color w:val="auto"/>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本环评提出</w:t>
            </w:r>
            <w:r>
              <w:rPr>
                <w:rFonts w:hint="eastAsia" w:cs="Times New Roman"/>
                <w:color w:val="auto"/>
                <w:sz w:val="24"/>
                <w:szCs w:val="24"/>
                <w:highlight w:val="none"/>
                <w:lang w:eastAsia="zh-CN"/>
              </w:rPr>
              <w:t>沿用原项目建设</w:t>
            </w:r>
            <w:r>
              <w:rPr>
                <w:rFonts w:hint="default" w:ascii="Times New Roman" w:hAnsi="Times New Roman" w:eastAsia="宋体" w:cs="Times New Roman"/>
                <w:color w:val="auto"/>
                <w:sz w:val="24"/>
                <w:szCs w:val="24"/>
                <w:highlight w:val="none"/>
              </w:rPr>
              <w:t>活性炭吸附装置处置生产过程产生的有机废气，活性炭使用一段时间后会失效，企业需定期对活性炭进行更换，因此建设单位应1个月更换一次，参考陆良杰、王京刚在《化工环保》2007年05期发表的《挥发性有机物的物化性质与活性炭饱和吸附量的相关性研究》，活性炭对有机废气的饱和吸附量为280mg/g，</w:t>
            </w:r>
            <w:r>
              <w:rPr>
                <w:rFonts w:hint="eastAsia" w:cs="Times New Roman"/>
                <w:color w:val="auto"/>
                <w:sz w:val="24"/>
                <w:szCs w:val="24"/>
                <w:highlight w:val="none"/>
                <w:lang w:eastAsia="zh-CN"/>
              </w:rPr>
              <w:t>本</w:t>
            </w:r>
            <w:r>
              <w:rPr>
                <w:rFonts w:hint="default" w:ascii="Times New Roman" w:hAnsi="Times New Roman" w:eastAsia="宋体" w:cs="Times New Roman"/>
                <w:color w:val="auto"/>
                <w:sz w:val="24"/>
                <w:szCs w:val="24"/>
                <w:highlight w:val="none"/>
              </w:rPr>
              <w:t>项目</w:t>
            </w:r>
            <w:r>
              <w:rPr>
                <w:rFonts w:hint="eastAsia" w:cs="Times New Roman"/>
                <w:color w:val="auto"/>
                <w:sz w:val="24"/>
                <w:szCs w:val="24"/>
                <w:highlight w:val="none"/>
                <w:lang w:eastAsia="zh-CN"/>
              </w:rPr>
              <w:t>与原项目</w:t>
            </w:r>
            <w:r>
              <w:rPr>
                <w:rFonts w:hint="default" w:ascii="Times New Roman" w:hAnsi="Times New Roman" w:eastAsia="宋体" w:cs="Times New Roman"/>
                <w:color w:val="auto"/>
                <w:sz w:val="24"/>
                <w:szCs w:val="24"/>
                <w:highlight w:val="none"/>
              </w:rPr>
              <w:t>共</w:t>
            </w:r>
            <w:r>
              <w:rPr>
                <w:rFonts w:hint="eastAsia" w:cs="Times New Roman"/>
                <w:color w:val="auto"/>
                <w:sz w:val="24"/>
                <w:szCs w:val="24"/>
                <w:highlight w:val="none"/>
                <w:lang w:eastAsia="zh-CN"/>
              </w:rPr>
              <w:t>用</w:t>
            </w:r>
            <w:r>
              <w:rPr>
                <w:rFonts w:hint="default" w:ascii="Times New Roman" w:hAnsi="Times New Roman" w:eastAsia="宋体" w:cs="Times New Roman"/>
                <w:color w:val="auto"/>
                <w:sz w:val="24"/>
                <w:szCs w:val="24"/>
                <w:highlight w:val="none"/>
              </w:rPr>
              <w:t>1套活性炭吸附装置，</w:t>
            </w:r>
            <w:r>
              <w:rPr>
                <w:rFonts w:hint="eastAsia"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rPr>
              <w:t>吸附废气总量为</w:t>
            </w:r>
            <w:r>
              <w:rPr>
                <w:rFonts w:hint="eastAsia" w:cs="Times New Roman"/>
                <w:color w:val="auto"/>
                <w:sz w:val="24"/>
                <w:szCs w:val="24"/>
                <w:highlight w:val="none"/>
                <w:lang w:val="en-US" w:eastAsia="zh-CN"/>
              </w:rPr>
              <w:t>0.36</w:t>
            </w:r>
            <w:r>
              <w:rPr>
                <w:rFonts w:hint="default" w:ascii="Times New Roman" w:hAnsi="Times New Roman" w:eastAsia="宋体" w:cs="Times New Roman"/>
                <w:color w:val="auto"/>
                <w:sz w:val="24"/>
                <w:szCs w:val="24"/>
                <w:highlight w:val="none"/>
              </w:rPr>
              <w:t>t，则活性炭用量为</w:t>
            </w:r>
            <w:r>
              <w:rPr>
                <w:rFonts w:hint="eastAsia" w:cs="Times New Roman"/>
                <w:color w:val="auto"/>
                <w:sz w:val="24"/>
                <w:szCs w:val="24"/>
                <w:highlight w:val="none"/>
                <w:lang w:val="en-US" w:eastAsia="zh-CN"/>
              </w:rPr>
              <w:t>1.285</w:t>
            </w:r>
            <w:r>
              <w:rPr>
                <w:rFonts w:hint="default" w:ascii="Times New Roman" w:hAnsi="Times New Roman" w:eastAsia="宋体" w:cs="Times New Roman"/>
                <w:color w:val="auto"/>
                <w:sz w:val="24"/>
                <w:szCs w:val="24"/>
                <w:highlight w:val="none"/>
              </w:rPr>
              <w:t>t/a，废活性炭的产生量为</w:t>
            </w:r>
            <w:r>
              <w:rPr>
                <w:rFonts w:hint="eastAsia" w:cs="Times New Roman"/>
                <w:color w:val="auto"/>
                <w:sz w:val="24"/>
                <w:szCs w:val="24"/>
                <w:highlight w:val="none"/>
                <w:lang w:val="en-US" w:eastAsia="zh-CN"/>
              </w:rPr>
              <w:t>1.645</w:t>
            </w:r>
            <w:r>
              <w:rPr>
                <w:rFonts w:hint="default" w:ascii="Times New Roman" w:hAnsi="Times New Roman" w:eastAsia="宋体" w:cs="Times New Roman"/>
                <w:color w:val="auto"/>
                <w:sz w:val="24"/>
                <w:szCs w:val="24"/>
                <w:highlight w:val="none"/>
              </w:rPr>
              <w:t>t/a。</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根据《国家危险废物名录（</w:t>
            </w:r>
            <w:r>
              <w:rPr>
                <w:rFonts w:hint="eastAsia" w:ascii="Times New Roman" w:hAnsi="Times New Roman" w:eastAsia="宋体" w:cs="Times New Roman"/>
                <w:color w:val="auto"/>
                <w:sz w:val="24"/>
                <w:szCs w:val="24"/>
                <w:highlight w:val="none"/>
                <w:lang w:val="en-US" w:eastAsia="zh-CN"/>
              </w:rPr>
              <w:t>2021年版</w:t>
            </w:r>
            <w:r>
              <w:rPr>
                <w:rFonts w:hint="default" w:ascii="Times New Roman" w:hAnsi="Times New Roman" w:eastAsia="宋体" w:cs="Times New Roman"/>
                <w:color w:val="auto"/>
                <w:sz w:val="24"/>
                <w:szCs w:val="24"/>
                <w:highlight w:val="none"/>
              </w:rPr>
              <w:t>）》，废活性炭属于HW49</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900-0</w:t>
            </w:r>
            <w:r>
              <w:rPr>
                <w:rFonts w:hint="eastAsia" w:cs="Times New Roman"/>
                <w:color w:val="auto"/>
                <w:sz w:val="24"/>
                <w:szCs w:val="24"/>
                <w:highlight w:val="none"/>
                <w:lang w:val="en-US" w:eastAsia="zh-CN"/>
              </w:rPr>
              <w:t>39</w:t>
            </w:r>
            <w:r>
              <w:rPr>
                <w:rFonts w:hint="default" w:ascii="Times New Roman" w:hAnsi="Times New Roman" w:eastAsia="宋体" w:cs="Times New Roman"/>
                <w:color w:val="auto"/>
                <w:sz w:val="24"/>
                <w:szCs w:val="24"/>
                <w:highlight w:val="none"/>
              </w:rPr>
              <w:t>-49类危险废物，为保证活性炭吸附净化装置的吸附效率，活性炭定期更换，废活性炭统一收集后暂存于危废暂存间内，委托</w:t>
            </w:r>
            <w:r>
              <w:rPr>
                <w:rFonts w:hint="eastAsia" w:cs="Times New Roman"/>
                <w:color w:val="auto"/>
                <w:sz w:val="24"/>
                <w:szCs w:val="24"/>
                <w:highlight w:val="none"/>
                <w:lang w:val="zh-CN"/>
              </w:rPr>
              <w:t>有资质单位</w:t>
            </w:r>
            <w:r>
              <w:rPr>
                <w:rFonts w:hint="default" w:ascii="Times New Roman" w:hAnsi="Times New Roman" w:eastAsia="宋体" w:cs="Times New Roman"/>
                <w:color w:val="auto"/>
                <w:sz w:val="24"/>
                <w:szCs w:val="24"/>
                <w:highlight w:val="none"/>
              </w:rPr>
              <w:t>定期清运处置。</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kern w:val="2"/>
                <w:sz w:val="24"/>
                <w:szCs w:val="24"/>
                <w:highlight w:val="none"/>
              </w:rPr>
              <w:t>项目使用UV光氧催化废气净化设备，根据厂家提供信息</w:t>
            </w:r>
            <w:r>
              <w:rPr>
                <w:rFonts w:hint="default" w:ascii="Times New Roman" w:hAnsi="Times New Roman" w:eastAsia="宋体" w:cs="Times New Roman"/>
                <w:color w:val="auto"/>
                <w:kern w:val="2"/>
                <w:sz w:val="24"/>
                <w:szCs w:val="24"/>
                <w:highlight w:val="none"/>
                <w:lang w:val="en-GB"/>
              </w:rPr>
              <w:t>UV光氧催化设备每工作</w:t>
            </w:r>
            <w:r>
              <w:rPr>
                <w:rFonts w:hint="default" w:ascii="Times New Roman" w:hAnsi="Times New Roman" w:eastAsia="宋体" w:cs="Times New Roman"/>
                <w:color w:val="auto"/>
                <w:kern w:val="2"/>
                <w:sz w:val="24"/>
                <w:szCs w:val="24"/>
                <w:highlight w:val="none"/>
              </w:rPr>
              <w:t>8</w:t>
            </w:r>
            <w:r>
              <w:rPr>
                <w:rFonts w:hint="default" w:ascii="Times New Roman" w:hAnsi="Times New Roman" w:eastAsia="宋体" w:cs="Times New Roman"/>
                <w:color w:val="auto"/>
                <w:kern w:val="2"/>
                <w:sz w:val="24"/>
                <w:szCs w:val="24"/>
                <w:highlight w:val="none"/>
                <w:lang w:val="en-GB"/>
              </w:rPr>
              <w:t>000h更换一次灯管，每次更换</w:t>
            </w:r>
            <w:r>
              <w:rPr>
                <w:rFonts w:hint="default" w:ascii="Times New Roman" w:hAnsi="Times New Roman" w:eastAsia="宋体" w:cs="Times New Roman"/>
                <w:color w:val="auto"/>
                <w:kern w:val="2"/>
                <w:sz w:val="24"/>
                <w:szCs w:val="24"/>
                <w:highlight w:val="none"/>
              </w:rPr>
              <w:t>12</w:t>
            </w:r>
            <w:r>
              <w:rPr>
                <w:rFonts w:hint="default" w:ascii="Times New Roman" w:hAnsi="Times New Roman" w:eastAsia="宋体" w:cs="Times New Roman"/>
                <w:color w:val="auto"/>
                <w:kern w:val="2"/>
                <w:sz w:val="24"/>
                <w:szCs w:val="24"/>
                <w:highlight w:val="none"/>
                <w:lang w:val="en-GB"/>
              </w:rPr>
              <w:t>根灯管。</w:t>
            </w:r>
            <w:r>
              <w:rPr>
                <w:rFonts w:hint="eastAsia" w:cs="Times New Roman"/>
                <w:color w:val="auto"/>
                <w:kern w:val="2"/>
                <w:sz w:val="24"/>
                <w:szCs w:val="24"/>
                <w:highlight w:val="none"/>
                <w:lang w:val="en-GB" w:eastAsia="zh-CN"/>
              </w:rPr>
              <w:t>本</w:t>
            </w:r>
            <w:r>
              <w:rPr>
                <w:rFonts w:hint="default" w:ascii="Times New Roman" w:hAnsi="Times New Roman" w:eastAsia="宋体" w:cs="Times New Roman"/>
                <w:color w:val="auto"/>
                <w:kern w:val="2"/>
                <w:sz w:val="24"/>
                <w:szCs w:val="24"/>
                <w:highlight w:val="none"/>
                <w:lang w:val="en-GB"/>
              </w:rPr>
              <w:t>项目年工作时间约为</w:t>
            </w:r>
            <w:r>
              <w:rPr>
                <w:rFonts w:hint="default" w:ascii="Times New Roman" w:hAnsi="Times New Roman" w:eastAsia="宋体" w:cs="Times New Roman"/>
                <w:color w:val="auto"/>
                <w:kern w:val="2"/>
                <w:sz w:val="24"/>
                <w:szCs w:val="24"/>
                <w:highlight w:val="none"/>
              </w:rPr>
              <w:t>2640h</w:t>
            </w:r>
            <w:r>
              <w:rPr>
                <w:rFonts w:hint="default" w:ascii="Times New Roman" w:hAnsi="Times New Roman" w:eastAsia="宋体" w:cs="Times New Roman"/>
                <w:color w:val="auto"/>
                <w:kern w:val="2"/>
                <w:sz w:val="24"/>
                <w:szCs w:val="24"/>
                <w:highlight w:val="none"/>
                <w:lang w:val="en-GB"/>
              </w:rPr>
              <w:t>，因此废紫外线灯管约每</w:t>
            </w:r>
            <w:r>
              <w:rPr>
                <w:rFonts w:hint="default" w:ascii="Times New Roman" w:hAnsi="Times New Roman" w:eastAsia="宋体" w:cs="Times New Roman"/>
                <w:color w:val="auto"/>
                <w:kern w:val="2"/>
                <w:sz w:val="24"/>
                <w:szCs w:val="24"/>
                <w:highlight w:val="none"/>
              </w:rPr>
              <w:t>3</w:t>
            </w:r>
            <w:r>
              <w:rPr>
                <w:rFonts w:hint="default" w:ascii="Times New Roman" w:hAnsi="Times New Roman" w:eastAsia="宋体" w:cs="Times New Roman"/>
                <w:color w:val="auto"/>
                <w:kern w:val="2"/>
                <w:sz w:val="24"/>
                <w:szCs w:val="24"/>
                <w:highlight w:val="none"/>
                <w:lang w:val="en-GB"/>
              </w:rPr>
              <w:t>年更换一次，</w:t>
            </w:r>
            <w:r>
              <w:rPr>
                <w:rFonts w:hint="default" w:ascii="Times New Roman" w:hAnsi="Times New Roman" w:eastAsia="宋体" w:cs="Times New Roman"/>
                <w:color w:val="auto"/>
                <w:kern w:val="2"/>
                <w:sz w:val="24"/>
                <w:szCs w:val="24"/>
                <w:highlight w:val="none"/>
              </w:rPr>
              <w:t>产生量约为0.06</w:t>
            </w:r>
            <w:r>
              <w:rPr>
                <w:rFonts w:hint="default" w:ascii="Times New Roman" w:hAnsi="Times New Roman" w:eastAsia="宋体" w:cs="Times New Roman"/>
                <w:color w:val="auto"/>
                <w:sz w:val="24"/>
                <w:szCs w:val="24"/>
                <w:highlight w:val="none"/>
              </w:rPr>
              <w:t>t/次，0.02t/a</w:t>
            </w:r>
            <w:r>
              <w:rPr>
                <w:rFonts w:hint="default" w:ascii="Times New Roman" w:hAnsi="Times New Roman" w:eastAsia="宋体" w:cs="Times New Roman"/>
                <w:color w:val="auto"/>
                <w:kern w:val="2"/>
                <w:sz w:val="24"/>
                <w:szCs w:val="24"/>
                <w:highlight w:val="none"/>
                <w:lang w:val="en-GB"/>
              </w:rPr>
              <w:t>。</w:t>
            </w:r>
            <w:r>
              <w:rPr>
                <w:rFonts w:hint="default" w:ascii="Times New Roman" w:hAnsi="Times New Roman" w:eastAsia="宋体" w:cs="Times New Roman"/>
                <w:color w:val="auto"/>
                <w:sz w:val="24"/>
                <w:szCs w:val="24"/>
                <w:highlight w:val="none"/>
              </w:rPr>
              <w:t>根据《国家危险废物名录（</w:t>
            </w:r>
            <w:r>
              <w:rPr>
                <w:rFonts w:hint="eastAsia" w:ascii="Times New Roman" w:hAnsi="Times New Roman" w:eastAsia="宋体" w:cs="Times New Roman"/>
                <w:color w:val="auto"/>
                <w:sz w:val="24"/>
                <w:szCs w:val="24"/>
                <w:highlight w:val="none"/>
                <w:lang w:val="en-US" w:eastAsia="zh-CN"/>
              </w:rPr>
              <w:t>2021年版</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2"/>
                <w:sz w:val="24"/>
                <w:szCs w:val="24"/>
                <w:highlight w:val="none"/>
                <w:lang w:val="en-GB"/>
              </w:rPr>
              <w:t>废</w:t>
            </w:r>
            <w:r>
              <w:rPr>
                <w:rFonts w:hint="default" w:ascii="Times New Roman" w:hAnsi="Times New Roman" w:eastAsia="宋体" w:cs="Times New Roman"/>
                <w:color w:val="auto"/>
                <w:kern w:val="2"/>
                <w:sz w:val="24"/>
                <w:szCs w:val="24"/>
                <w:highlight w:val="none"/>
              </w:rPr>
              <w:t>UV灯管</w:t>
            </w:r>
            <w:r>
              <w:rPr>
                <w:rFonts w:hint="eastAsia" w:cs="Times New Roman"/>
                <w:color w:val="auto"/>
                <w:kern w:val="2"/>
                <w:sz w:val="24"/>
                <w:szCs w:val="24"/>
                <w:highlight w:val="none"/>
                <w:lang w:eastAsia="zh-CN"/>
              </w:rPr>
              <w:t>属于</w:t>
            </w:r>
            <w:r>
              <w:rPr>
                <w:rFonts w:hint="default" w:ascii="Times New Roman" w:hAnsi="Times New Roman" w:eastAsia="宋体" w:cs="Times New Roman"/>
                <w:color w:val="auto"/>
                <w:sz w:val="24"/>
                <w:szCs w:val="24"/>
                <w:highlight w:val="none"/>
              </w:rPr>
              <w:t>HW</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9</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900-0</w:t>
            </w:r>
            <w:r>
              <w:rPr>
                <w:rFonts w:hint="eastAsia"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29</w:t>
            </w:r>
            <w:r>
              <w:rPr>
                <w:rFonts w:hint="default" w:ascii="Times New Roman" w:hAnsi="Times New Roman" w:eastAsia="宋体" w:cs="Times New Roman"/>
                <w:color w:val="auto"/>
                <w:sz w:val="24"/>
                <w:szCs w:val="24"/>
                <w:highlight w:val="none"/>
              </w:rPr>
              <w:t>类危险废物，统一收集后暂存于危废暂存间内，委托</w:t>
            </w:r>
            <w:r>
              <w:rPr>
                <w:rFonts w:hint="eastAsia" w:cs="Times New Roman"/>
                <w:color w:val="auto"/>
                <w:sz w:val="24"/>
                <w:szCs w:val="24"/>
                <w:highlight w:val="none"/>
                <w:lang w:val="zh-CN"/>
              </w:rPr>
              <w:t>有资质单位</w:t>
            </w:r>
            <w:r>
              <w:rPr>
                <w:rFonts w:hint="default" w:ascii="Times New Roman" w:hAnsi="Times New Roman" w:eastAsia="宋体" w:cs="Times New Roman"/>
                <w:color w:val="auto"/>
                <w:sz w:val="24"/>
                <w:szCs w:val="24"/>
                <w:highlight w:val="none"/>
              </w:rPr>
              <w:t>定期清运处置。</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2）废机油</w:t>
            </w: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废弃的含油抹布、劳保用品（S16）</w:t>
            </w:r>
          </w:p>
          <w:p>
            <w:pPr>
              <w:pStyle w:val="52"/>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color w:val="auto"/>
                <w:sz w:val="24"/>
                <w:szCs w:val="24"/>
                <w:highlight w:val="none"/>
              </w:rPr>
              <w:t>约为0.5t/a，废弃手套、毛巾等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约为0.8t/a。</w:t>
            </w:r>
            <w:r>
              <w:rPr>
                <w:rStyle w:val="82"/>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eastAsia"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版）“废弃的含油抹布、劳保用品</w:t>
            </w:r>
            <w:r>
              <w:rPr>
                <w:rFonts w:hint="eastAsia" w:eastAsia="宋体" w:cs="Times New Roman"/>
                <w:color w:val="auto"/>
                <w:sz w:val="24"/>
                <w:szCs w:val="24"/>
                <w:highlight w:val="none"/>
                <w:lang w:eastAsia="zh-CN"/>
              </w:rPr>
              <w:t>属于</w:t>
            </w:r>
            <w:r>
              <w:rPr>
                <w:rFonts w:hint="eastAsia" w:eastAsia="宋体" w:cs="Times New Roman"/>
                <w:color w:val="auto"/>
                <w:sz w:val="24"/>
                <w:szCs w:val="24"/>
                <w:highlight w:val="none"/>
                <w:lang w:val="en-US" w:eastAsia="zh-CN"/>
              </w:rPr>
              <w:t>HW08-900-041-49类危险废物</w:t>
            </w:r>
            <w:r>
              <w:rPr>
                <w:rFonts w:hint="default" w:ascii="Times New Roman" w:hAnsi="Times New Roman" w:eastAsia="宋体" w:cs="Times New Roman"/>
                <w:color w:val="auto"/>
                <w:sz w:val="24"/>
                <w:szCs w:val="24"/>
                <w:highlight w:val="none"/>
              </w:rPr>
              <w:t>。废机油属于HW08</w:t>
            </w:r>
            <w:r>
              <w:rPr>
                <w:rFonts w:hint="eastAsia"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900-214-08类危险废物。环评提出</w:t>
            </w:r>
            <w:r>
              <w:rPr>
                <w:rFonts w:hint="default" w:ascii="Times New Roman" w:hAnsi="Times New Roman" w:eastAsia="宋体" w:cs="Times New Roman"/>
                <w:color w:val="auto"/>
                <w:sz w:val="24"/>
                <w:szCs w:val="24"/>
                <w:highlight w:val="none"/>
                <w:lang w:eastAsia="zh-CN"/>
              </w:rPr>
              <w:t>将废机油</w:t>
            </w:r>
            <w:r>
              <w:rPr>
                <w:rFonts w:hint="eastAsia" w:eastAsia="宋体" w:cs="Times New Roman"/>
                <w:color w:val="auto"/>
                <w:sz w:val="24"/>
                <w:szCs w:val="24"/>
                <w:highlight w:val="none"/>
                <w:lang w:eastAsia="zh-CN"/>
              </w:rPr>
              <w:t>及</w:t>
            </w:r>
            <w:r>
              <w:rPr>
                <w:rFonts w:hint="default" w:ascii="Times New Roman" w:hAnsi="Times New Roman" w:eastAsia="宋体" w:cs="Times New Roman"/>
                <w:color w:val="auto"/>
                <w:sz w:val="24"/>
                <w:szCs w:val="24"/>
                <w:highlight w:val="none"/>
              </w:rPr>
              <w:t>废弃的含油抹布、劳保用品收集后暂存于危险废物暂存间，定期委托</w:t>
            </w:r>
            <w:r>
              <w:rPr>
                <w:rFonts w:hint="eastAsia" w:eastAsia="宋体" w:cs="Times New Roman"/>
                <w:color w:val="auto"/>
                <w:sz w:val="24"/>
                <w:szCs w:val="24"/>
                <w:highlight w:val="none"/>
                <w:lang w:val="zh-CN"/>
              </w:rPr>
              <w:t>有资质单位</w:t>
            </w:r>
            <w:r>
              <w:rPr>
                <w:rFonts w:hint="default" w:ascii="Times New Roman" w:hAnsi="Times New Roman" w:eastAsia="宋体" w:cs="Times New Roman"/>
                <w:color w:val="auto"/>
                <w:sz w:val="24"/>
                <w:szCs w:val="24"/>
                <w:highlight w:val="none"/>
              </w:rPr>
              <w:t>清运处置。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sz w:val="24"/>
                <w:szCs w:val="24"/>
                <w:highlight w:val="none"/>
              </w:rPr>
              <w:t>根据</w:t>
            </w:r>
            <w:r>
              <w:rPr>
                <w:rFonts w:hint="eastAsia" w:ascii="Times New Roman" w:hAnsi="Times New Roman" w:eastAsia="宋体" w:cs="Times New Roman"/>
                <w:color w:val="auto"/>
                <w:sz w:val="24"/>
                <w:szCs w:val="24"/>
                <w:highlight w:val="none"/>
                <w:lang w:eastAsia="zh-CN"/>
              </w:rPr>
              <w:t>竣工环境保护验收及</w:t>
            </w:r>
            <w:r>
              <w:rPr>
                <w:rFonts w:hint="default" w:ascii="Times New Roman" w:hAnsi="Times New Roman" w:eastAsia="宋体" w:cs="Times New Roman"/>
                <w:color w:val="auto"/>
                <w:sz w:val="24"/>
                <w:szCs w:val="24"/>
                <w:highlight w:val="none"/>
              </w:rPr>
              <w:t>现场踏勘，目前项目区内</w:t>
            </w:r>
            <w:r>
              <w:rPr>
                <w:rFonts w:hint="eastAsia" w:ascii="Times New Roman" w:hAnsi="Times New Roman" w:eastAsia="宋体" w:cs="Times New Roman"/>
                <w:color w:val="auto"/>
                <w:sz w:val="24"/>
                <w:szCs w:val="24"/>
                <w:highlight w:val="none"/>
                <w:lang w:eastAsia="zh-CN"/>
              </w:rPr>
              <w:t>已</w:t>
            </w:r>
            <w:r>
              <w:rPr>
                <w:rFonts w:hint="default" w:ascii="Times New Roman" w:hAnsi="Times New Roman" w:eastAsia="宋体" w:cs="Times New Roman"/>
                <w:color w:val="auto"/>
                <w:sz w:val="24"/>
                <w:szCs w:val="24"/>
                <w:highlight w:val="none"/>
              </w:rPr>
              <w:t>设置1间5m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的危险废物暂存间，暂存间内配套设置危险废物收集容器，</w:t>
            </w:r>
            <w:r>
              <w:rPr>
                <w:rFonts w:hint="eastAsia"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收集于相应的危险废物收集容器内，暂存于危险废物暂存间，委托</w:t>
            </w:r>
            <w:r>
              <w:rPr>
                <w:rFonts w:hint="eastAsia" w:cs="Times New Roman"/>
                <w:color w:val="auto"/>
                <w:sz w:val="24"/>
                <w:szCs w:val="24"/>
                <w:highlight w:val="none"/>
                <w:lang w:val="zh-CN"/>
              </w:rPr>
              <w:t>环卫部门</w:t>
            </w:r>
            <w:r>
              <w:rPr>
                <w:rFonts w:hint="default" w:ascii="Times New Roman" w:hAnsi="Times New Roman" w:eastAsia="宋体" w:cs="Times New Roman"/>
                <w:color w:val="auto"/>
                <w:sz w:val="24"/>
                <w:szCs w:val="24"/>
                <w:highlight w:val="none"/>
              </w:rPr>
              <w:t>定期清运处置。项目建成运营时，应根据危险废物类别，委托具有相应资质的单位对危险废物进行清运处置，并建立转移联单制度。</w:t>
            </w:r>
          </w:p>
          <w:p>
            <w:pPr>
              <w:pStyle w:val="20"/>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jc w:val="both"/>
              <w:textAlignment w:val="auto"/>
              <w:rPr>
                <w:rFonts w:hint="default"/>
                <w:color w:val="auto"/>
                <w:sz w:val="24"/>
                <w:szCs w:val="24"/>
                <w:highlight w:val="none"/>
                <w:lang w:val="en-US" w:eastAsia="zh-CN"/>
              </w:rPr>
            </w:pPr>
            <w:r>
              <w:rPr>
                <w:rFonts w:hint="eastAsia" w:cs="Times New Roman"/>
                <w:color w:val="auto"/>
                <w:kern w:val="2"/>
                <w:sz w:val="24"/>
                <w:szCs w:val="24"/>
                <w:highlight w:val="none"/>
                <w:lang w:val="en-US" w:eastAsia="zh-CN" w:bidi="ar"/>
              </w:rPr>
              <w:t>综上，项目产生的固废处置率100%，</w:t>
            </w:r>
            <w:r>
              <w:rPr>
                <w:rFonts w:hint="eastAsia" w:eastAsia="宋体" w:cs="Times New Roman"/>
                <w:color w:val="auto"/>
                <w:kern w:val="2"/>
                <w:sz w:val="24"/>
                <w:szCs w:val="24"/>
                <w:highlight w:val="none"/>
                <w:lang w:val="en-US" w:eastAsia="zh-CN" w:bidi="ar"/>
              </w:rPr>
              <w:t>对环境影响较小</w:t>
            </w:r>
            <w:r>
              <w:rPr>
                <w:rFonts w:hint="default" w:ascii="Times New Roman" w:hAnsi="Times New Roman" w:eastAsia="宋体" w:cs="Times New Roman"/>
                <w:b w:val="0"/>
                <w:bCs w:val="0"/>
                <w:color w:val="auto"/>
                <w:kern w:val="2"/>
                <w:sz w:val="24"/>
                <w:szCs w:val="24"/>
                <w:highlight w:val="none"/>
                <w:lang w:val="en-US" w:eastAsia="zh-CN" w:bidi="ar"/>
              </w:rPr>
              <w:t>。</w:t>
            </w:r>
          </w:p>
          <w:p>
            <w:pPr>
              <w:pStyle w:val="4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42"/>
                <w:rFonts w:hint="default" w:ascii="Times New Roman" w:hAnsi="Times New Roman" w:eastAsia="宋体" w:cs="Times New Roman"/>
                <w:b/>
                <w:bCs w:val="0"/>
                <w:color w:val="auto"/>
                <w:sz w:val="21"/>
                <w:szCs w:val="21"/>
                <w:highlight w:val="none"/>
                <w:lang w:val="en-US" w:eastAsia="zh-CN"/>
              </w:rPr>
            </w:pPr>
            <w:r>
              <w:rPr>
                <w:rStyle w:val="42"/>
                <w:rFonts w:hint="default" w:ascii="Times New Roman" w:hAnsi="Times New Roman" w:eastAsia="宋体" w:cs="Times New Roman"/>
                <w:b/>
                <w:bCs w:val="0"/>
                <w:color w:val="auto"/>
                <w:sz w:val="21"/>
                <w:szCs w:val="21"/>
                <w:highlight w:val="none"/>
                <w:lang w:val="en-US" w:eastAsia="zh-CN"/>
              </w:rPr>
              <w:t>表4-</w:t>
            </w:r>
            <w:r>
              <w:rPr>
                <w:rStyle w:val="42"/>
                <w:rFonts w:hint="eastAsia" w:cs="Times New Roman"/>
                <w:b/>
                <w:bCs w:val="0"/>
                <w:color w:val="auto"/>
                <w:sz w:val="21"/>
                <w:szCs w:val="21"/>
                <w:highlight w:val="none"/>
                <w:lang w:val="en-US" w:eastAsia="zh-CN"/>
              </w:rPr>
              <w:t>22</w:t>
            </w:r>
            <w:r>
              <w:rPr>
                <w:rStyle w:val="42"/>
                <w:rFonts w:hint="default" w:ascii="Times New Roman" w:hAnsi="Times New Roman" w:eastAsia="宋体" w:cs="Times New Roman"/>
                <w:b/>
                <w:bCs w:val="0"/>
                <w:color w:val="auto"/>
                <w:sz w:val="21"/>
                <w:szCs w:val="21"/>
                <w:highlight w:val="none"/>
                <w:lang w:val="en-US" w:eastAsia="zh-CN"/>
              </w:rPr>
              <w:t xml:space="preserve">  本项目固体废弃物处置情况</w:t>
            </w:r>
          </w:p>
          <w:tbl>
            <w:tblPr>
              <w:tblStyle w:val="22"/>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41"/>
              <w:gridCol w:w="1074"/>
              <w:gridCol w:w="858"/>
              <w:gridCol w:w="695"/>
              <w:gridCol w:w="873"/>
              <w:gridCol w:w="949"/>
              <w:gridCol w:w="913"/>
              <w:gridCol w:w="79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bCs w:val="0"/>
                      <w:color w:val="auto"/>
                      <w:sz w:val="18"/>
                      <w:szCs w:val="18"/>
                      <w:highlight w:val="none"/>
                      <w:vertAlign w:val="baseline"/>
                      <w:lang w:val="en-US" w:eastAsia="zh-CN"/>
                    </w:rPr>
                    <w:t>产污环节</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Fonts w:hint="eastAsia" w:cs="Times New Roman"/>
                      <w:b w:val="0"/>
                      <w:bCs/>
                      <w:snapToGrid w:val="0"/>
                      <w:color w:val="auto"/>
                      <w:kern w:val="0"/>
                      <w:sz w:val="18"/>
                      <w:szCs w:val="18"/>
                      <w:highlight w:val="none"/>
                      <w:vertAlign w:val="baseline"/>
                      <w:lang w:val="en-US" w:eastAsia="zh-CN" w:bidi="ar-SA"/>
                    </w:rPr>
                    <w:t>原料开袋、成品包装</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Fonts w:hint="eastAsia" w:cs="Times New Roman"/>
                      <w:b w:val="0"/>
                      <w:bCs/>
                      <w:snapToGrid w:val="0"/>
                      <w:color w:val="auto"/>
                      <w:kern w:val="0"/>
                      <w:sz w:val="18"/>
                      <w:szCs w:val="18"/>
                      <w:highlight w:val="none"/>
                      <w:vertAlign w:val="baseline"/>
                      <w:lang w:val="en-US" w:eastAsia="zh-CN" w:bidi="ar-SA"/>
                    </w:rPr>
                    <w:t>防水板裁剪、检验、成卷</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val="0"/>
                      <w:bCs/>
                      <w:snapToGrid w:val="0"/>
                      <w:color w:val="auto"/>
                      <w:kern w:val="0"/>
                      <w:sz w:val="18"/>
                      <w:szCs w:val="18"/>
                      <w:highlight w:val="none"/>
                      <w:vertAlign w:val="baseline"/>
                      <w:lang w:val="en-US" w:eastAsia="zh-CN" w:bidi="ar-SA"/>
                    </w:rPr>
                  </w:pPr>
                  <w:r>
                    <w:rPr>
                      <w:rFonts w:hint="eastAsia" w:cs="Times New Roman"/>
                      <w:b w:val="0"/>
                      <w:bCs/>
                      <w:snapToGrid w:val="0"/>
                      <w:color w:val="auto"/>
                      <w:kern w:val="0"/>
                      <w:sz w:val="18"/>
                      <w:szCs w:val="18"/>
                      <w:highlight w:val="none"/>
                      <w:vertAlign w:val="baseline"/>
                      <w:lang w:val="en-US" w:eastAsia="zh-CN" w:bidi="ar-SA"/>
                    </w:rPr>
                    <w:t>土工布生产</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办公生活</w:t>
                  </w:r>
                </w:p>
              </w:tc>
              <w:tc>
                <w:tcPr>
                  <w:tcW w:w="1862"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废气处理</w:t>
                  </w:r>
                </w:p>
              </w:tc>
              <w:tc>
                <w:tcPr>
                  <w:tcW w:w="1557"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eastAsia"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设备维护保养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bCs w:val="0"/>
                      <w:color w:val="auto"/>
                      <w:sz w:val="18"/>
                      <w:szCs w:val="18"/>
                      <w:highlight w:val="none"/>
                      <w:vertAlign w:val="baseline"/>
                      <w:lang w:val="en-US" w:eastAsia="zh-CN"/>
                    </w:rPr>
                    <w:t>名称</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废包装材料</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边角料、不合格产品</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eastAsia"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边角料</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生活垃圾</w:t>
                  </w:r>
                </w:p>
              </w:tc>
              <w:tc>
                <w:tcPr>
                  <w:tcW w:w="94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废UV灯管</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废活性炭</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废机油</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eastAsia"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废弃的含油抹布、劳保用品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766" w:type="dxa"/>
                  <w:vMerge w:val="restart"/>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bCs w:val="0"/>
                      <w:color w:val="auto"/>
                      <w:sz w:val="18"/>
                      <w:szCs w:val="18"/>
                      <w:highlight w:val="none"/>
                      <w:vertAlign w:val="baseline"/>
                      <w:lang w:val="en-US" w:eastAsia="zh-CN"/>
                    </w:rPr>
                  </w:pPr>
                  <w:r>
                    <w:rPr>
                      <w:rStyle w:val="42"/>
                      <w:rFonts w:hint="default" w:ascii="Times New Roman" w:hAnsi="Times New Roman" w:eastAsia="宋体" w:cs="Times New Roman"/>
                      <w:b/>
                      <w:bCs w:val="0"/>
                      <w:color w:val="auto"/>
                      <w:sz w:val="18"/>
                      <w:szCs w:val="18"/>
                      <w:highlight w:val="none"/>
                      <w:vertAlign w:val="baseline"/>
                      <w:lang w:val="en-US" w:eastAsia="zh-CN"/>
                    </w:rPr>
                    <w:t>属性</w:t>
                  </w:r>
                </w:p>
              </w:tc>
              <w:tc>
                <w:tcPr>
                  <w:tcW w:w="641"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bCs w:val="0"/>
                      <w:color w:val="auto"/>
                      <w:sz w:val="18"/>
                      <w:szCs w:val="18"/>
                      <w:highlight w:val="none"/>
                      <w:vertAlign w:val="baseline"/>
                      <w:lang w:val="en-US" w:eastAsia="zh-CN"/>
                    </w:rPr>
                  </w:pPr>
                  <w:r>
                    <w:rPr>
                      <w:rStyle w:val="42"/>
                      <w:rFonts w:hint="default" w:ascii="Times New Roman" w:hAnsi="Times New Roman" w:eastAsia="宋体" w:cs="Times New Roman"/>
                      <w:b/>
                      <w:bCs w:val="0"/>
                      <w:color w:val="auto"/>
                      <w:sz w:val="18"/>
                      <w:szCs w:val="18"/>
                      <w:highlight w:val="none"/>
                      <w:vertAlign w:val="baseline"/>
                      <w:lang w:val="en-US" w:eastAsia="zh-CN"/>
                    </w:rPr>
                    <w:t>属性</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一般工业固废</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一般工业固废</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一般工业固废</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一般固废</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危险废物</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危险废物</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危险废物</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766" w:type="dxa"/>
                  <w:vMerge w:val="continue"/>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bCs w:val="0"/>
                      <w:color w:val="auto"/>
                      <w:sz w:val="18"/>
                      <w:szCs w:val="18"/>
                      <w:highlight w:val="none"/>
                      <w:vertAlign w:val="baseline"/>
                      <w:lang w:val="en-US" w:eastAsia="zh-CN"/>
                    </w:rPr>
                  </w:pPr>
                </w:p>
              </w:tc>
              <w:tc>
                <w:tcPr>
                  <w:tcW w:w="641"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bCs w:val="0"/>
                      <w:color w:val="auto"/>
                      <w:sz w:val="18"/>
                      <w:szCs w:val="18"/>
                      <w:highlight w:val="none"/>
                      <w:vertAlign w:val="baseline"/>
                      <w:lang w:val="en-US" w:eastAsia="zh-CN"/>
                    </w:rPr>
                  </w:pPr>
                  <w:r>
                    <w:rPr>
                      <w:rStyle w:val="42"/>
                      <w:rFonts w:hint="default" w:ascii="Times New Roman" w:hAnsi="Times New Roman" w:eastAsia="宋体" w:cs="Times New Roman"/>
                      <w:b/>
                      <w:bCs w:val="0"/>
                      <w:color w:val="auto"/>
                      <w:sz w:val="18"/>
                      <w:szCs w:val="18"/>
                      <w:highlight w:val="none"/>
                      <w:vertAlign w:val="baseline"/>
                      <w:lang w:val="en-US" w:eastAsia="zh-CN"/>
                    </w:rPr>
                    <w:t>危险废物代码</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900-023-29</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900-039-49</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lang w:val="en-US" w:eastAsia="zh-CN"/>
                    </w:rPr>
                    <w:t>900-</w:t>
                  </w:r>
                  <w:r>
                    <w:rPr>
                      <w:rFonts w:hint="eastAsia" w:cs="Times New Roman"/>
                      <w:b w:val="0"/>
                      <w:bCs w:val="0"/>
                      <w:color w:val="auto"/>
                      <w:sz w:val="18"/>
                      <w:szCs w:val="18"/>
                      <w:highlight w:val="none"/>
                      <w:lang w:val="en-US" w:eastAsia="zh-CN"/>
                    </w:rPr>
                    <w:t>214</w:t>
                  </w:r>
                  <w:r>
                    <w:rPr>
                      <w:rFonts w:hint="default" w:ascii="Times New Roman" w:hAnsi="Times New Roman" w:eastAsia="宋体" w:cs="Times New Roman"/>
                      <w:b w:val="0"/>
                      <w:bCs w:val="0"/>
                      <w:color w:val="auto"/>
                      <w:sz w:val="18"/>
                      <w:szCs w:val="18"/>
                      <w:highlight w:val="none"/>
                      <w:lang w:val="en-US" w:eastAsia="zh-CN"/>
                    </w:rPr>
                    <w:t>-</w:t>
                  </w:r>
                  <w:r>
                    <w:rPr>
                      <w:rFonts w:hint="eastAsia" w:cs="Times New Roman"/>
                      <w:b w:val="0"/>
                      <w:bCs w:val="0"/>
                      <w:color w:val="auto"/>
                      <w:sz w:val="18"/>
                      <w:szCs w:val="18"/>
                      <w:highlight w:val="none"/>
                      <w:lang w:val="en-US" w:eastAsia="zh-CN"/>
                    </w:rPr>
                    <w:t>08</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lang w:val="en-US" w:eastAsia="zh-CN"/>
                    </w:rPr>
                  </w:pPr>
                  <w:r>
                    <w:rPr>
                      <w:rFonts w:hint="eastAsia" w:cs="Times New Roman"/>
                      <w:b w:val="0"/>
                      <w:bCs w:val="0"/>
                      <w:color w:val="auto"/>
                      <w:sz w:val="18"/>
                      <w:szCs w:val="18"/>
                      <w:highlight w:val="none"/>
                      <w:lang w:val="en-US" w:eastAsia="zh-CN"/>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主要有毒有害物质名称</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非甲烷总烃、氯乙烯、氯化氢</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非甲烷总烃、氯乙烯、氯化氢</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07"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物理性状</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固体</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固体</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固体</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固体</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固体</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固体</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油状</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eastAsia"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kern w:val="0"/>
                      <w:sz w:val="18"/>
                      <w:szCs w:val="18"/>
                      <w:highlight w:val="none"/>
                      <w:lang w:val="en-US" w:eastAsia="zh-CN" w:bidi="ar"/>
                    </w:rPr>
                    <w:t>环境危险</w:t>
                  </w:r>
                </w:p>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特性</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T</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T</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T</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07"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年度产生量</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6.8t/a</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Fonts w:hint="eastAsia" w:cs="Times New Roman"/>
                      <w:b w:val="0"/>
                      <w:bCs/>
                      <w:snapToGrid w:val="0"/>
                      <w:color w:val="auto"/>
                      <w:kern w:val="0"/>
                      <w:sz w:val="18"/>
                      <w:szCs w:val="18"/>
                      <w:highlight w:val="none"/>
                      <w:vertAlign w:val="baseline"/>
                      <w:lang w:val="en-US" w:eastAsia="zh-CN" w:bidi="ar-SA"/>
                    </w:rPr>
                    <w:t>22.5t/a</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cs="Times New Roman"/>
                      <w:b w:val="0"/>
                      <w:bCs/>
                      <w:snapToGrid w:val="0"/>
                      <w:color w:val="auto"/>
                      <w:kern w:val="0"/>
                      <w:sz w:val="18"/>
                      <w:szCs w:val="18"/>
                      <w:highlight w:val="none"/>
                      <w:vertAlign w:val="baseline"/>
                      <w:lang w:val="en-US" w:eastAsia="zh-CN" w:bidi="ar-SA"/>
                    </w:rPr>
                  </w:pPr>
                  <w:r>
                    <w:rPr>
                      <w:rFonts w:hint="eastAsia" w:cs="Times New Roman"/>
                      <w:b w:val="0"/>
                      <w:bCs/>
                      <w:snapToGrid w:val="0"/>
                      <w:color w:val="auto"/>
                      <w:kern w:val="0"/>
                      <w:sz w:val="18"/>
                      <w:szCs w:val="18"/>
                      <w:highlight w:val="none"/>
                      <w:vertAlign w:val="baseline"/>
                      <w:lang w:val="en-US" w:eastAsia="zh-CN" w:bidi="ar-SA"/>
                    </w:rPr>
                    <w:t>8</w:t>
                  </w:r>
                  <w:r>
                    <w:rPr>
                      <w:rStyle w:val="42"/>
                      <w:rFonts w:hint="eastAsia" w:cs="Times New Roman"/>
                      <w:b w:val="0"/>
                      <w:bCs/>
                      <w:color w:val="auto"/>
                      <w:sz w:val="18"/>
                      <w:szCs w:val="18"/>
                      <w:highlight w:val="none"/>
                      <w:vertAlign w:val="baseline"/>
                      <w:lang w:val="en-US" w:eastAsia="zh-CN"/>
                    </w:rPr>
                    <w:t>t/a</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1.65t/a</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0.02t/a</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1.645t/a</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0.5t/a</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eastAsia"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0.8t/a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贮存方式</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一般固废暂存</w:t>
                  </w:r>
                  <w:r>
                    <w:rPr>
                      <w:rStyle w:val="42"/>
                      <w:rFonts w:hint="eastAsia" w:cs="Times New Roman"/>
                      <w:b w:val="0"/>
                      <w:bCs/>
                      <w:color w:val="auto"/>
                      <w:sz w:val="18"/>
                      <w:szCs w:val="18"/>
                      <w:highlight w:val="none"/>
                      <w:vertAlign w:val="baseline"/>
                      <w:lang w:val="en-US" w:eastAsia="zh-CN"/>
                    </w:rPr>
                    <w:t>区</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一般固废暂存</w:t>
                  </w:r>
                  <w:r>
                    <w:rPr>
                      <w:rStyle w:val="42"/>
                      <w:rFonts w:hint="eastAsia" w:cs="Times New Roman"/>
                      <w:b w:val="0"/>
                      <w:bCs/>
                      <w:color w:val="auto"/>
                      <w:sz w:val="18"/>
                      <w:szCs w:val="18"/>
                      <w:highlight w:val="none"/>
                      <w:vertAlign w:val="baseline"/>
                      <w:lang w:val="en-US" w:eastAsia="zh-CN"/>
                    </w:rPr>
                    <w:t>区</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一般固废暂存</w:t>
                  </w:r>
                  <w:r>
                    <w:rPr>
                      <w:rStyle w:val="42"/>
                      <w:rFonts w:hint="eastAsia" w:cs="Times New Roman"/>
                      <w:b w:val="0"/>
                      <w:bCs/>
                      <w:color w:val="auto"/>
                      <w:sz w:val="18"/>
                      <w:szCs w:val="18"/>
                      <w:highlight w:val="none"/>
                      <w:vertAlign w:val="baseline"/>
                      <w:lang w:val="en-US" w:eastAsia="zh-CN"/>
                    </w:rPr>
                    <w:t>区</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生活垃圾桶</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暂存于危险废物暂存间</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暂存于危险废物暂存间</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暂存于危险废物暂存间</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暂存于危险废物暂存间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18"/>
                      <w:szCs w:val="18"/>
                      <w:highlight w:val="none"/>
                      <w:lang w:val="en-US" w:eastAsia="zh-CN" w:bidi="ar"/>
                    </w:rPr>
                  </w:pPr>
                  <w:r>
                    <w:rPr>
                      <w:rFonts w:hint="default" w:ascii="Times New Roman" w:hAnsi="Times New Roman" w:eastAsia="宋体" w:cs="Times New Roman"/>
                      <w:b/>
                      <w:bCs w:val="0"/>
                      <w:color w:val="auto"/>
                      <w:kern w:val="0"/>
                      <w:sz w:val="18"/>
                      <w:szCs w:val="18"/>
                      <w:highlight w:val="none"/>
                      <w:lang w:val="en-US" w:eastAsia="zh-CN" w:bidi="ar"/>
                    </w:rPr>
                    <w:t>利用处置方式和去向</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Fonts w:hint="default"/>
                      <w:color w:val="auto"/>
                      <w:sz w:val="18"/>
                      <w:szCs w:val="18"/>
                      <w:highlight w:val="none"/>
                    </w:rPr>
                    <w:t>定期外</w:t>
                  </w:r>
                  <w:r>
                    <w:rPr>
                      <w:rFonts w:hint="eastAsia"/>
                      <w:color w:val="auto"/>
                      <w:sz w:val="18"/>
                      <w:szCs w:val="18"/>
                      <w:highlight w:val="none"/>
                      <w:lang w:eastAsia="zh-CN"/>
                    </w:rPr>
                    <w:t>售</w:t>
                  </w:r>
                  <w:r>
                    <w:rPr>
                      <w:rFonts w:hint="default"/>
                      <w:color w:val="auto"/>
                      <w:sz w:val="18"/>
                      <w:szCs w:val="18"/>
                      <w:highlight w:val="none"/>
                    </w:rPr>
                    <w:t>给废品收购站</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Fonts w:hint="default"/>
                      <w:color w:val="auto"/>
                      <w:sz w:val="18"/>
                      <w:szCs w:val="18"/>
                      <w:highlight w:val="none"/>
                      <w:lang w:eastAsia="zh-CN"/>
                    </w:rPr>
                    <w:t>经</w:t>
                  </w:r>
                  <w:r>
                    <w:rPr>
                      <w:rFonts w:hint="eastAsia"/>
                      <w:color w:val="auto"/>
                      <w:sz w:val="18"/>
                      <w:szCs w:val="18"/>
                      <w:highlight w:val="none"/>
                      <w:lang w:eastAsia="zh-CN"/>
                    </w:rPr>
                    <w:t>破碎机</w:t>
                  </w:r>
                  <w:r>
                    <w:rPr>
                      <w:rFonts w:hint="default"/>
                      <w:color w:val="auto"/>
                      <w:sz w:val="18"/>
                      <w:szCs w:val="18"/>
                      <w:highlight w:val="none"/>
                      <w:lang w:eastAsia="zh-CN"/>
                    </w:rPr>
                    <w:t>破碎后</w:t>
                  </w:r>
                  <w:r>
                    <w:rPr>
                      <w:rFonts w:hint="eastAsia"/>
                      <w:color w:val="auto"/>
                      <w:sz w:val="18"/>
                      <w:szCs w:val="18"/>
                      <w:highlight w:val="none"/>
                      <w:lang w:eastAsia="zh-CN"/>
                    </w:rPr>
                    <w:t>外售</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olor w:val="auto"/>
                      <w:sz w:val="18"/>
                      <w:szCs w:val="18"/>
                      <w:highlight w:val="none"/>
                      <w:lang w:eastAsia="zh-CN"/>
                    </w:rPr>
                  </w:pPr>
                  <w:r>
                    <w:rPr>
                      <w:rFonts w:hint="default"/>
                      <w:color w:val="auto"/>
                      <w:sz w:val="18"/>
                      <w:szCs w:val="18"/>
                      <w:highlight w:val="none"/>
                    </w:rPr>
                    <w:t>定期外</w:t>
                  </w:r>
                  <w:r>
                    <w:rPr>
                      <w:rFonts w:hint="eastAsia"/>
                      <w:color w:val="auto"/>
                      <w:sz w:val="18"/>
                      <w:szCs w:val="18"/>
                      <w:highlight w:val="none"/>
                      <w:lang w:eastAsia="zh-CN"/>
                    </w:rPr>
                    <w:t>售</w:t>
                  </w:r>
                  <w:r>
                    <w:rPr>
                      <w:rFonts w:hint="default"/>
                      <w:color w:val="auto"/>
                      <w:sz w:val="18"/>
                      <w:szCs w:val="18"/>
                      <w:highlight w:val="none"/>
                    </w:rPr>
                    <w:t>给废品收购站</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委托环卫部门清运处置</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委托</w:t>
                  </w:r>
                  <w:r>
                    <w:rPr>
                      <w:rFonts w:hint="eastAsia" w:cs="Times New Roman"/>
                      <w:color w:val="auto"/>
                      <w:sz w:val="18"/>
                      <w:szCs w:val="18"/>
                      <w:highlight w:val="none"/>
                      <w:lang w:val="zh-CN"/>
                    </w:rPr>
                    <w:t>有资质单位</w:t>
                  </w:r>
                  <w:r>
                    <w:rPr>
                      <w:rStyle w:val="42"/>
                      <w:rFonts w:hint="default" w:ascii="Times New Roman" w:hAnsi="Times New Roman" w:eastAsia="宋体" w:cs="Times New Roman"/>
                      <w:b w:val="0"/>
                      <w:bCs/>
                      <w:color w:val="auto"/>
                      <w:sz w:val="18"/>
                      <w:szCs w:val="18"/>
                      <w:highlight w:val="none"/>
                      <w:vertAlign w:val="baseline"/>
                      <w:lang w:val="en-US" w:eastAsia="zh-CN"/>
                    </w:rPr>
                    <w:t>进行清运、处置</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委托</w:t>
                  </w:r>
                  <w:r>
                    <w:rPr>
                      <w:rFonts w:hint="eastAsia" w:cs="Times New Roman"/>
                      <w:color w:val="auto"/>
                      <w:sz w:val="18"/>
                      <w:szCs w:val="18"/>
                      <w:highlight w:val="none"/>
                      <w:lang w:val="zh-CN"/>
                    </w:rPr>
                    <w:t>有资质单位</w:t>
                  </w:r>
                  <w:r>
                    <w:rPr>
                      <w:rStyle w:val="42"/>
                      <w:rFonts w:hint="default" w:ascii="Times New Roman" w:hAnsi="Times New Roman" w:eastAsia="宋体" w:cs="Times New Roman"/>
                      <w:b w:val="0"/>
                      <w:bCs/>
                      <w:color w:val="auto"/>
                      <w:sz w:val="18"/>
                      <w:szCs w:val="18"/>
                      <w:highlight w:val="none"/>
                      <w:vertAlign w:val="baseline"/>
                      <w:lang w:val="en-US" w:eastAsia="zh-CN"/>
                    </w:rPr>
                    <w:t>进行清运、处置</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委托</w:t>
                  </w:r>
                  <w:r>
                    <w:rPr>
                      <w:rFonts w:hint="eastAsia" w:cs="Times New Roman"/>
                      <w:color w:val="auto"/>
                      <w:sz w:val="18"/>
                      <w:szCs w:val="18"/>
                      <w:highlight w:val="none"/>
                      <w:lang w:val="zh-CN"/>
                    </w:rPr>
                    <w:t>有资质单位</w:t>
                  </w:r>
                  <w:r>
                    <w:rPr>
                      <w:rStyle w:val="42"/>
                      <w:rFonts w:hint="default" w:ascii="Times New Roman" w:hAnsi="Times New Roman" w:eastAsia="宋体" w:cs="Times New Roman"/>
                      <w:b w:val="0"/>
                      <w:bCs/>
                      <w:color w:val="auto"/>
                      <w:sz w:val="18"/>
                      <w:szCs w:val="18"/>
                      <w:highlight w:val="none"/>
                      <w:vertAlign w:val="baseline"/>
                      <w:lang w:val="en-US" w:eastAsia="zh-CN"/>
                    </w:rPr>
                    <w:t>进行清运、处置</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委托</w:t>
                  </w:r>
                  <w:r>
                    <w:rPr>
                      <w:rFonts w:hint="eastAsia" w:cs="Times New Roman"/>
                      <w:color w:val="auto"/>
                      <w:sz w:val="18"/>
                      <w:szCs w:val="18"/>
                      <w:highlight w:val="none"/>
                      <w:lang w:val="zh-CN"/>
                    </w:rPr>
                    <w:t>有资质单位</w:t>
                  </w:r>
                  <w:r>
                    <w:rPr>
                      <w:rStyle w:val="42"/>
                      <w:rFonts w:hint="default" w:ascii="Times New Roman" w:hAnsi="Times New Roman" w:eastAsia="宋体" w:cs="Times New Roman"/>
                      <w:b w:val="0"/>
                      <w:bCs/>
                      <w:color w:val="auto"/>
                      <w:sz w:val="18"/>
                      <w:szCs w:val="18"/>
                      <w:highlight w:val="none"/>
                      <w:vertAlign w:val="baseline"/>
                      <w:lang w:val="en-US" w:eastAsia="zh-CN"/>
                    </w:rPr>
                    <w:t>进行清运、处置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kern w:val="0"/>
                      <w:sz w:val="18"/>
                      <w:szCs w:val="18"/>
                      <w:highlight w:val="none"/>
                      <w:lang w:val="en-US" w:eastAsia="zh-CN" w:bidi="ar"/>
                    </w:rPr>
                    <w:t>利用或处置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18"/>
                      <w:szCs w:val="18"/>
                      <w:highlight w:val="none"/>
                      <w:lang w:val="en-US" w:eastAsia="zh-CN" w:bidi="ar"/>
                    </w:rPr>
                  </w:pPr>
                  <w:r>
                    <w:rPr>
                      <w:rFonts w:hint="default" w:ascii="Times New Roman" w:hAnsi="Times New Roman" w:eastAsia="宋体" w:cs="Times New Roman"/>
                      <w:b/>
                      <w:bCs w:val="0"/>
                      <w:color w:val="auto"/>
                      <w:kern w:val="0"/>
                      <w:sz w:val="18"/>
                      <w:szCs w:val="18"/>
                      <w:highlight w:val="none"/>
                      <w:lang w:val="en-US" w:eastAsia="zh-CN" w:bidi="ar"/>
                    </w:rPr>
                    <w:t>量</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6.8t/a</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Fonts w:hint="eastAsia" w:cs="Times New Roman"/>
                      <w:b w:val="0"/>
                      <w:bCs/>
                      <w:snapToGrid w:val="0"/>
                      <w:color w:val="auto"/>
                      <w:kern w:val="0"/>
                      <w:sz w:val="18"/>
                      <w:szCs w:val="18"/>
                      <w:highlight w:val="none"/>
                      <w:vertAlign w:val="baseline"/>
                      <w:lang w:val="en-US" w:eastAsia="zh-CN" w:bidi="ar-SA"/>
                    </w:rPr>
                    <w:t>22.5t/a</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val="0"/>
                      <w:bCs/>
                      <w:snapToGrid w:val="0"/>
                      <w:color w:val="auto"/>
                      <w:kern w:val="0"/>
                      <w:sz w:val="18"/>
                      <w:szCs w:val="18"/>
                      <w:highlight w:val="none"/>
                      <w:vertAlign w:val="baseline"/>
                      <w:lang w:val="en-US" w:eastAsia="zh-CN" w:bidi="ar-SA"/>
                    </w:rPr>
                  </w:pPr>
                  <w:r>
                    <w:rPr>
                      <w:rFonts w:hint="eastAsia" w:cs="Times New Roman"/>
                      <w:b w:val="0"/>
                      <w:bCs/>
                      <w:snapToGrid w:val="0"/>
                      <w:color w:val="auto"/>
                      <w:kern w:val="0"/>
                      <w:sz w:val="18"/>
                      <w:szCs w:val="18"/>
                      <w:highlight w:val="none"/>
                      <w:vertAlign w:val="baseline"/>
                      <w:lang w:val="en-US" w:eastAsia="zh-CN" w:bidi="ar-SA"/>
                    </w:rPr>
                    <w:t>8</w:t>
                  </w:r>
                  <w:r>
                    <w:rPr>
                      <w:rStyle w:val="42"/>
                      <w:rFonts w:hint="eastAsia" w:cs="Times New Roman"/>
                      <w:b w:val="0"/>
                      <w:bCs/>
                      <w:color w:val="auto"/>
                      <w:sz w:val="18"/>
                      <w:szCs w:val="18"/>
                      <w:highlight w:val="none"/>
                      <w:vertAlign w:val="baseline"/>
                      <w:lang w:val="en-US" w:eastAsia="zh-CN"/>
                    </w:rPr>
                    <w:t>t/a</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1.65t/a</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0.02t/a</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1.645t/a</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eastAsia" w:cs="Times New Roman"/>
                      <w:b w:val="0"/>
                      <w:bCs/>
                      <w:color w:val="auto"/>
                      <w:sz w:val="18"/>
                      <w:szCs w:val="18"/>
                      <w:highlight w:val="none"/>
                      <w:vertAlign w:val="baseline"/>
                      <w:lang w:val="en-US" w:eastAsia="zh-CN"/>
                    </w:rPr>
                    <w:t>0.5t/a</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eastAsia" w:cs="Times New Roman"/>
                      <w:b w:val="0"/>
                      <w:bCs/>
                      <w:color w:val="auto"/>
                      <w:sz w:val="18"/>
                      <w:szCs w:val="18"/>
                      <w:highlight w:val="none"/>
                      <w:vertAlign w:val="baseline"/>
                      <w:lang w:val="en-US" w:eastAsia="zh-CN"/>
                    </w:rPr>
                  </w:pPr>
                  <w:r>
                    <w:rPr>
                      <w:rStyle w:val="42"/>
                      <w:rFonts w:hint="eastAsia" w:cs="Times New Roman"/>
                      <w:b w:val="0"/>
                      <w:bCs/>
                      <w:color w:val="auto"/>
                      <w:sz w:val="18"/>
                      <w:szCs w:val="18"/>
                      <w:highlight w:val="none"/>
                      <w:vertAlign w:val="baseline"/>
                      <w:lang w:val="en-US" w:eastAsia="zh-CN"/>
                    </w:rPr>
                    <w:t>0.8t/a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4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val="0"/>
                      <w:color w:val="auto"/>
                      <w:kern w:val="0"/>
                      <w:sz w:val="18"/>
                      <w:szCs w:val="18"/>
                      <w:highlight w:val="none"/>
                      <w:lang w:val="en-US" w:eastAsia="zh-CN" w:bidi="ar"/>
                    </w:rPr>
                  </w:pPr>
                  <w:r>
                    <w:rPr>
                      <w:rStyle w:val="42"/>
                      <w:rFonts w:hint="default" w:ascii="Times New Roman" w:hAnsi="Times New Roman" w:eastAsia="宋体" w:cs="Times New Roman"/>
                      <w:b/>
                      <w:bCs w:val="0"/>
                      <w:color w:val="auto"/>
                      <w:sz w:val="18"/>
                      <w:szCs w:val="18"/>
                      <w:highlight w:val="none"/>
                      <w:vertAlign w:val="baseline"/>
                      <w:lang w:val="en-US" w:eastAsia="zh-CN"/>
                    </w:rPr>
                    <w:t>环境管理要求</w:t>
                  </w:r>
                </w:p>
              </w:tc>
              <w:tc>
                <w:tcPr>
                  <w:tcW w:w="1074"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100%处置</w:t>
                  </w:r>
                </w:p>
              </w:tc>
              <w:tc>
                <w:tcPr>
                  <w:tcW w:w="858"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100%处置</w:t>
                  </w:r>
                </w:p>
              </w:tc>
              <w:tc>
                <w:tcPr>
                  <w:tcW w:w="6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100%处置</w:t>
                  </w:r>
                </w:p>
              </w:tc>
              <w:tc>
                <w:tcPr>
                  <w:tcW w:w="87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100%处置</w:t>
                  </w:r>
                </w:p>
              </w:tc>
              <w:tc>
                <w:tcPr>
                  <w:tcW w:w="949"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100%处置，并建立台账、转移联单制</w:t>
                  </w:r>
                </w:p>
              </w:tc>
              <w:tc>
                <w:tcPr>
                  <w:tcW w:w="913"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42"/>
                      <w:rFonts w:hint="default" w:ascii="Times New Roman" w:hAnsi="Times New Roman" w:eastAsia="宋体" w:cs="Times New Roman"/>
                      <w:b w:val="0"/>
                      <w:bCs/>
                      <w:color w:val="auto"/>
                      <w:sz w:val="18"/>
                      <w:szCs w:val="18"/>
                      <w:highlight w:val="none"/>
                      <w:vertAlign w:val="baseline"/>
                      <w:lang w:val="en-US" w:eastAsia="zh-CN"/>
                    </w:rPr>
                    <w:t>100%处置，并建立台账、转移联单制</w:t>
                  </w:r>
                </w:p>
              </w:tc>
              <w:tc>
                <w:tcPr>
                  <w:tcW w:w="795"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100%处置，并建立台账、转移联单制</w:t>
                  </w:r>
                </w:p>
              </w:tc>
              <w:tc>
                <w:tcPr>
                  <w:tcW w:w="762" w:type="dxa"/>
                  <w:vAlign w:val="center"/>
                </w:tcPr>
                <w:p>
                  <w:pPr>
                    <w:pStyle w:val="4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42"/>
                      <w:rFonts w:hint="default" w:ascii="Times New Roman" w:hAnsi="Times New Roman" w:eastAsia="宋体" w:cs="Times New Roman"/>
                      <w:b w:val="0"/>
                      <w:bCs/>
                      <w:color w:val="auto"/>
                      <w:sz w:val="18"/>
                      <w:szCs w:val="18"/>
                      <w:highlight w:val="none"/>
                      <w:vertAlign w:val="baseline"/>
                      <w:lang w:val="en-US" w:eastAsia="zh-CN"/>
                    </w:rPr>
                  </w:pPr>
                  <w:r>
                    <w:rPr>
                      <w:rStyle w:val="42"/>
                      <w:rFonts w:hint="default" w:ascii="Times New Roman" w:hAnsi="Times New Roman" w:eastAsia="宋体" w:cs="Times New Roman"/>
                      <w:b w:val="0"/>
                      <w:bCs/>
                      <w:color w:val="auto"/>
                      <w:sz w:val="18"/>
                      <w:szCs w:val="18"/>
                      <w:highlight w:val="none"/>
                      <w:vertAlign w:val="baseline"/>
                      <w:lang w:val="en-US" w:eastAsia="zh-CN"/>
                    </w:rPr>
                    <w:t>100%处置</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5、地下水、土壤</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运行期正常工况不会对地下水</w:t>
            </w:r>
            <w:r>
              <w:rPr>
                <w:rFonts w:hint="eastAsia" w:ascii="宋体" w:hAnsi="宋体" w:eastAsia="宋体"/>
                <w:color w:val="auto"/>
                <w:sz w:val="24"/>
                <w:szCs w:val="24"/>
                <w:highlight w:val="none"/>
                <w:lang w:eastAsia="zh-CN"/>
              </w:rPr>
              <w:t>、土壤</w:t>
            </w:r>
            <w:r>
              <w:rPr>
                <w:rFonts w:hint="eastAsia" w:ascii="宋体" w:hAnsi="宋体" w:eastAsia="宋体"/>
                <w:color w:val="auto"/>
                <w:sz w:val="24"/>
                <w:szCs w:val="24"/>
                <w:highlight w:val="none"/>
              </w:rPr>
              <w:t>造成污染</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非正常工况地下水</w:t>
            </w:r>
            <w:r>
              <w:rPr>
                <w:rFonts w:hint="eastAsia" w:ascii="宋体" w:hAnsi="宋体" w:eastAsia="宋体"/>
                <w:color w:val="auto"/>
                <w:sz w:val="24"/>
                <w:szCs w:val="24"/>
                <w:highlight w:val="none"/>
                <w:lang w:eastAsia="zh-CN"/>
              </w:rPr>
              <w:t>、土壤</w:t>
            </w:r>
            <w:r>
              <w:rPr>
                <w:rFonts w:hint="eastAsia" w:ascii="宋体" w:hAnsi="宋体" w:eastAsia="宋体"/>
                <w:color w:val="auto"/>
                <w:sz w:val="24"/>
                <w:szCs w:val="24"/>
                <w:highlight w:val="none"/>
              </w:rPr>
              <w:t>污染途径主要为</w:t>
            </w:r>
            <w:r>
              <w:rPr>
                <w:rFonts w:hint="eastAsia" w:ascii="宋体" w:hAnsi="宋体" w:eastAsia="宋体"/>
                <w:color w:val="auto"/>
                <w:sz w:val="24"/>
                <w:szCs w:val="24"/>
                <w:highlight w:val="none"/>
                <w:lang w:eastAsia="zh-CN"/>
              </w:rPr>
              <w:t>危险废物泄露</w:t>
            </w:r>
            <w:r>
              <w:rPr>
                <w:rFonts w:hint="eastAsia" w:ascii="宋体" w:hAnsi="宋体" w:eastAsia="宋体"/>
                <w:color w:val="auto"/>
                <w:sz w:val="24"/>
                <w:szCs w:val="24"/>
                <w:highlight w:val="none"/>
              </w:rPr>
              <w:t>下渗污染地下水</w:t>
            </w:r>
            <w:r>
              <w:rPr>
                <w:rFonts w:hint="eastAsia" w:ascii="宋体" w:hAnsi="宋体" w:eastAsia="宋体"/>
                <w:color w:val="auto"/>
                <w:sz w:val="24"/>
                <w:szCs w:val="24"/>
                <w:highlight w:val="none"/>
                <w:lang w:eastAsia="zh-CN"/>
              </w:rPr>
              <w:t>及土壤</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0"/>
                <w:sz w:val="24"/>
                <w:szCs w:val="24"/>
                <w:highlight w:val="none"/>
                <w:lang w:bidi="ar"/>
              </w:rPr>
            </w:pPr>
            <w:r>
              <w:rPr>
                <w:rFonts w:hint="eastAsia" w:ascii="Times New Roman" w:hAnsi="Times New Roman" w:eastAsia="宋体" w:cs="Times New Roman"/>
                <w:color w:val="auto"/>
                <w:kern w:val="0"/>
                <w:sz w:val="24"/>
                <w:szCs w:val="24"/>
                <w:highlight w:val="none"/>
                <w:lang w:eastAsia="zh-CN" w:bidi="ar"/>
              </w:rPr>
              <w:t>危险废物暂存</w:t>
            </w:r>
            <w:r>
              <w:rPr>
                <w:rFonts w:hint="default" w:ascii="Times New Roman" w:hAnsi="Times New Roman" w:eastAsia="宋体" w:cs="Times New Roman"/>
                <w:color w:val="auto"/>
                <w:kern w:val="0"/>
                <w:sz w:val="24"/>
                <w:szCs w:val="24"/>
                <w:highlight w:val="none"/>
                <w:lang w:bidi="ar"/>
              </w:rPr>
              <w:t>对</w:t>
            </w:r>
            <w:r>
              <w:rPr>
                <w:rFonts w:hint="eastAsia" w:ascii="宋体" w:hAnsi="宋体" w:eastAsia="宋体"/>
                <w:color w:val="auto"/>
                <w:sz w:val="24"/>
                <w:szCs w:val="24"/>
                <w:highlight w:val="none"/>
              </w:rPr>
              <w:t>地下水</w:t>
            </w:r>
            <w:r>
              <w:rPr>
                <w:rFonts w:hint="eastAsia" w:ascii="宋体" w:hAnsi="宋体" w:eastAsia="宋体"/>
                <w:color w:val="auto"/>
                <w:sz w:val="24"/>
                <w:szCs w:val="24"/>
                <w:highlight w:val="none"/>
                <w:lang w:eastAsia="zh-CN"/>
              </w:rPr>
              <w:t>及土壤</w:t>
            </w:r>
            <w:r>
              <w:rPr>
                <w:rFonts w:hint="default" w:ascii="Times New Roman" w:hAnsi="Times New Roman" w:eastAsia="宋体" w:cs="Times New Roman"/>
                <w:color w:val="auto"/>
                <w:kern w:val="0"/>
                <w:sz w:val="24"/>
                <w:szCs w:val="24"/>
                <w:highlight w:val="none"/>
                <w:lang w:bidi="ar"/>
              </w:rPr>
              <w:t>产生污染的途径主要为渗透污染。</w:t>
            </w:r>
            <w:r>
              <w:rPr>
                <w:rFonts w:hint="eastAsia" w:cs="Times New Roman"/>
                <w:color w:val="auto"/>
                <w:sz w:val="24"/>
                <w:szCs w:val="24"/>
                <w:highlight w:val="none"/>
                <w:lang w:eastAsia="zh-CN"/>
              </w:rPr>
              <w:t>原项目已</w:t>
            </w:r>
            <w:r>
              <w:rPr>
                <w:rFonts w:hint="default" w:ascii="Times New Roman" w:hAnsi="Times New Roman" w:eastAsia="宋体" w:cs="Times New Roman"/>
                <w:color w:val="auto"/>
                <w:sz w:val="24"/>
                <w:szCs w:val="24"/>
                <w:highlight w:val="none"/>
              </w:rPr>
              <w:t>设置</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的危险废物暂存间，暂存间内配套设置危险废物收集容器，废机油</w:t>
            </w:r>
            <w:r>
              <w:rPr>
                <w:rFonts w:hint="eastAsia" w:cs="Times New Roman"/>
                <w:color w:val="auto"/>
                <w:sz w:val="24"/>
                <w:szCs w:val="24"/>
                <w:highlight w:val="none"/>
                <w:lang w:eastAsia="zh-CN"/>
              </w:rPr>
              <w:t>及废活性炭等</w:t>
            </w:r>
            <w:r>
              <w:rPr>
                <w:rFonts w:hint="default" w:ascii="Times New Roman" w:hAnsi="Times New Roman" w:eastAsia="宋体" w:cs="Times New Roman"/>
                <w:color w:val="auto"/>
                <w:sz w:val="24"/>
                <w:szCs w:val="24"/>
                <w:highlight w:val="none"/>
              </w:rPr>
              <w:t>收集于相应的危险废物收集容器内，暂存于危险废物暂存间，委托</w:t>
            </w:r>
            <w:r>
              <w:rPr>
                <w:rFonts w:hint="eastAsia" w:cs="Times New Roman"/>
                <w:color w:val="auto"/>
                <w:sz w:val="24"/>
                <w:szCs w:val="24"/>
                <w:highlight w:val="none"/>
                <w:lang w:eastAsia="zh-CN"/>
              </w:rPr>
              <w:t>有资质单位</w:t>
            </w:r>
            <w:r>
              <w:rPr>
                <w:rFonts w:hint="default" w:ascii="Times New Roman" w:hAnsi="Times New Roman" w:eastAsia="宋体" w:cs="Times New Roman"/>
                <w:color w:val="auto"/>
                <w:sz w:val="24"/>
                <w:szCs w:val="24"/>
                <w:highlight w:val="none"/>
              </w:rPr>
              <w:t>定期清运处置。</w:t>
            </w:r>
          </w:p>
          <w:p>
            <w:pPr>
              <w:pStyle w:val="75"/>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Cs/>
                <w:color w:val="auto"/>
                <w:sz w:val="24"/>
                <w:szCs w:val="24"/>
                <w:highlight w:val="none"/>
              </w:rPr>
            </w:pPr>
            <w:r>
              <w:rPr>
                <w:rFonts w:hint="eastAsia" w:cs="Times New Roman"/>
                <w:color w:val="auto"/>
                <w:sz w:val="24"/>
                <w:szCs w:val="24"/>
                <w:highlight w:val="none"/>
                <w:lang w:eastAsia="zh-CN"/>
              </w:rPr>
              <w:t>本项目已设置危废暂存间，已按</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GB18597-2001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《危险废物贮存污染控制标准》和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HJ2025-2012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《危险废物收集 贮存 运输技术规范》对危险废物的要求，统一收集，规范贮存。且有专人管理，禁止无关人员进入。</w:t>
            </w:r>
            <w:r>
              <w:rPr>
                <w:rFonts w:hint="default" w:ascii="Times New Roman" w:hAnsi="Times New Roman" w:eastAsia="宋体" w:cs="Times New Roman"/>
                <w:bCs/>
                <w:color w:val="auto"/>
                <w:sz w:val="24"/>
                <w:szCs w:val="24"/>
                <w:highlight w:val="none"/>
              </w:rPr>
              <w:t>认真做好台账记录和危险废物转移联单管理工作。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rPr>
              <w:t>综上所述，本项目固体废弃物均可以得到有效处理，处置率可达100%，不会对</w:t>
            </w:r>
            <w:r>
              <w:rPr>
                <w:rFonts w:hint="eastAsia" w:ascii="Times New Roman" w:hAnsi="Times New Roman" w:eastAsia="宋体" w:cs="Times New Roman"/>
                <w:color w:val="auto"/>
                <w:sz w:val="24"/>
                <w:szCs w:val="24"/>
                <w:highlight w:val="none"/>
                <w:lang w:eastAsia="zh-CN"/>
              </w:rPr>
              <w:t>地下水及土壤环境</w:t>
            </w:r>
            <w:r>
              <w:rPr>
                <w:rFonts w:hint="default" w:ascii="Times New Roman" w:hAnsi="Times New Roman" w:eastAsia="宋体" w:cs="Times New Roman"/>
                <w:color w:val="auto"/>
                <w:sz w:val="24"/>
                <w:szCs w:val="24"/>
                <w:highlight w:val="none"/>
              </w:rPr>
              <w:t>造成影响。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cs="Times New Roman"/>
                <w:bCs/>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6、环境风险分析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kern w:val="0"/>
                <w:sz w:val="24"/>
                <w:szCs w:val="24"/>
                <w:highlight w:val="none"/>
              </w:rPr>
            </w:pPr>
            <w:bookmarkStart w:id="9" w:name="_Toc286318686"/>
            <w:r>
              <w:rPr>
                <w:rFonts w:hint="default" w:ascii="Times New Roman" w:hAnsi="Times New Roman" w:eastAsia="宋体" w:cs="Times New Roman"/>
                <w:b/>
                <w:bCs/>
                <w:color w:val="auto"/>
                <w:kern w:val="0"/>
                <w:sz w:val="24"/>
                <w:szCs w:val="24"/>
                <w:highlight w:val="none"/>
              </w:rPr>
              <w:t>（1）</w:t>
            </w:r>
            <w:bookmarkEnd w:id="9"/>
            <w:r>
              <w:rPr>
                <w:rFonts w:hint="default" w:ascii="Times New Roman" w:hAnsi="Times New Roman" w:eastAsia="宋体" w:cs="Times New Roman"/>
                <w:b/>
                <w:bCs/>
                <w:color w:val="auto"/>
                <w:kern w:val="0"/>
                <w:sz w:val="24"/>
                <w:szCs w:val="24"/>
                <w:highlight w:val="none"/>
              </w:rPr>
              <w:t>风险调查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0"/>
                <w:highlight w:val="none"/>
              </w:rPr>
              <w:t>对照《建设项目环境</w:t>
            </w:r>
            <w:r>
              <w:rPr>
                <w:rFonts w:hint="eastAsia" w:ascii="Times New Roman" w:hAnsi="Times New Roman" w:eastAsia="宋体" w:cs="Times New Roman"/>
                <w:color w:val="auto"/>
                <w:kern w:val="0"/>
                <w:sz w:val="24"/>
                <w:szCs w:val="20"/>
                <w:highlight w:val="none"/>
                <w:lang w:eastAsia="zh-CN"/>
              </w:rPr>
              <w:t>风险</w:t>
            </w:r>
            <w:r>
              <w:rPr>
                <w:rFonts w:hint="default" w:ascii="Times New Roman" w:hAnsi="Times New Roman" w:eastAsia="宋体" w:cs="Times New Roman"/>
                <w:color w:val="auto"/>
                <w:kern w:val="0"/>
                <w:sz w:val="24"/>
                <w:szCs w:val="20"/>
                <w:highlight w:val="none"/>
              </w:rPr>
              <w:t>评价技术导则》（HJ/T169-2018）附录B中危险物质中所列危险化学品，</w:t>
            </w:r>
            <w:r>
              <w:rPr>
                <w:rFonts w:hint="default" w:ascii="Times New Roman" w:hAnsi="Times New Roman" w:eastAsia="宋体" w:cs="Times New Roman"/>
                <w:bCs/>
                <w:color w:val="auto"/>
                <w:kern w:val="0"/>
                <w:sz w:val="24"/>
                <w:szCs w:val="20"/>
                <w:highlight w:val="none"/>
              </w:rPr>
              <w:t>项目</w:t>
            </w:r>
            <w:r>
              <w:rPr>
                <w:rFonts w:hint="eastAsia" w:ascii="Times New Roman" w:hAnsi="Times New Roman" w:eastAsia="宋体" w:cs="Times New Roman"/>
                <w:bCs/>
                <w:color w:val="auto"/>
                <w:kern w:val="0"/>
                <w:sz w:val="24"/>
                <w:szCs w:val="20"/>
                <w:highlight w:val="none"/>
                <w:lang w:eastAsia="zh-CN"/>
              </w:rPr>
              <w:t>涉及的</w:t>
            </w:r>
            <w:r>
              <w:rPr>
                <w:rFonts w:hint="default" w:ascii="Times New Roman" w:hAnsi="Times New Roman" w:eastAsia="宋体" w:cs="Times New Roman"/>
                <w:bCs/>
                <w:color w:val="auto"/>
                <w:kern w:val="0"/>
                <w:sz w:val="24"/>
                <w:szCs w:val="20"/>
                <w:highlight w:val="none"/>
              </w:rPr>
              <w:t>危险物质为废机油</w:t>
            </w:r>
            <w:r>
              <w:rPr>
                <w:rFonts w:hint="eastAsia" w:ascii="Times New Roman" w:hAnsi="Times New Roman" w:eastAsia="宋体" w:cs="Times New Roman"/>
                <w:bCs/>
                <w:color w:val="auto"/>
                <w:kern w:val="0"/>
                <w:sz w:val="24"/>
                <w:szCs w:val="20"/>
                <w:highlight w:val="none"/>
                <w:lang w:eastAsia="zh-CN"/>
              </w:rPr>
              <w:t>；</w:t>
            </w:r>
            <w:r>
              <w:rPr>
                <w:rFonts w:hint="default" w:ascii="Times New Roman" w:hAnsi="Times New Roman" w:eastAsia="宋体" w:cs="Times New Roman"/>
                <w:color w:val="auto"/>
                <w:kern w:val="0"/>
                <w:sz w:val="24"/>
                <w:szCs w:val="24"/>
                <w:highlight w:val="none"/>
              </w:rPr>
              <w:t>项目</w:t>
            </w:r>
            <w:r>
              <w:rPr>
                <w:rFonts w:hint="default" w:ascii="Times New Roman" w:hAnsi="Times New Roman" w:eastAsia="宋体" w:cs="Times New Roman"/>
                <w:color w:val="auto"/>
                <w:kern w:val="0"/>
                <w:sz w:val="24"/>
                <w:szCs w:val="24"/>
                <w:highlight w:val="none"/>
                <w:lang w:val="zh-CN"/>
              </w:rPr>
              <w:t>在</w:t>
            </w:r>
            <w:r>
              <w:rPr>
                <w:rFonts w:hint="eastAsia" w:cs="Times New Roman"/>
                <w:color w:val="auto"/>
                <w:kern w:val="0"/>
                <w:sz w:val="24"/>
                <w:szCs w:val="24"/>
                <w:highlight w:val="none"/>
                <w:lang w:val="zh-CN"/>
              </w:rPr>
              <w:t>设备</w:t>
            </w:r>
            <w:r>
              <w:rPr>
                <w:rFonts w:hint="default" w:ascii="Times New Roman" w:hAnsi="Times New Roman" w:eastAsia="宋体" w:cs="Times New Roman"/>
                <w:color w:val="auto"/>
                <w:kern w:val="0"/>
                <w:sz w:val="24"/>
                <w:szCs w:val="24"/>
                <w:highlight w:val="none"/>
                <w:lang w:val="zh-CN"/>
              </w:rPr>
              <w:t>维修、设备运行中</w:t>
            </w:r>
            <w:r>
              <w:rPr>
                <w:rFonts w:hint="default" w:ascii="Times New Roman" w:hAnsi="Times New Roman" w:eastAsia="宋体" w:cs="Times New Roman"/>
                <w:color w:val="auto"/>
                <w:kern w:val="0"/>
                <w:sz w:val="24"/>
                <w:szCs w:val="24"/>
                <w:highlight w:val="none"/>
              </w:rPr>
              <w:t>会产生废机油0.</w:t>
            </w:r>
            <w:r>
              <w:rPr>
                <w:rFonts w:hint="eastAsia"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t</w:t>
            </w:r>
            <w:r>
              <w:rPr>
                <w:rFonts w:hint="eastAsia" w:ascii="Times New Roman" w:hAnsi="Times New Roman" w:eastAsia="宋体" w:cs="Times New Roman"/>
                <w:color w:val="auto"/>
                <w:kern w:val="0"/>
                <w:sz w:val="24"/>
                <w:szCs w:val="24"/>
                <w:highlight w:val="none"/>
                <w:lang w:val="en-US" w:eastAsia="zh-CN"/>
              </w:rPr>
              <w:t>/a</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rPr>
              <w:t>项目</w:t>
            </w:r>
            <w:r>
              <w:rPr>
                <w:rFonts w:hint="default" w:ascii="Times New Roman" w:hAnsi="Times New Roman" w:eastAsia="宋体" w:cs="Times New Roman"/>
                <w:snapToGrid w:val="0"/>
                <w:color w:val="auto"/>
                <w:kern w:val="0"/>
                <w:sz w:val="24"/>
                <w:szCs w:val="24"/>
                <w:highlight w:val="none"/>
                <w:lang w:eastAsia="zh-CN"/>
              </w:rPr>
              <w:t>废机油</w:t>
            </w:r>
            <w:r>
              <w:rPr>
                <w:rFonts w:hint="default" w:ascii="Times New Roman" w:hAnsi="Times New Roman" w:eastAsia="宋体" w:cs="Times New Roman"/>
                <w:snapToGrid w:val="0"/>
                <w:color w:val="auto"/>
                <w:kern w:val="0"/>
                <w:sz w:val="24"/>
                <w:szCs w:val="24"/>
                <w:highlight w:val="none"/>
              </w:rPr>
              <w:t>最大储存量为</w:t>
            </w:r>
            <w:r>
              <w:rPr>
                <w:rFonts w:hint="default" w:ascii="Times New Roman" w:hAnsi="Times New Roman" w:eastAsia="宋体" w:cs="Times New Roman"/>
                <w:snapToGrid w:val="0"/>
                <w:color w:val="auto"/>
                <w:kern w:val="0"/>
                <w:sz w:val="24"/>
                <w:szCs w:val="24"/>
                <w:highlight w:val="none"/>
                <w:lang w:val="en-US" w:eastAsia="zh-CN"/>
              </w:rPr>
              <w:t>0.</w:t>
            </w:r>
            <w:r>
              <w:rPr>
                <w:rFonts w:hint="eastAsia" w:cs="Times New Roman"/>
                <w:snapToGrid w:val="0"/>
                <w:color w:val="auto"/>
                <w:kern w:val="0"/>
                <w:sz w:val="24"/>
                <w:szCs w:val="24"/>
                <w:highlight w:val="none"/>
                <w:lang w:val="en-US" w:eastAsia="zh-CN"/>
              </w:rPr>
              <w:t>5</w:t>
            </w:r>
            <w:r>
              <w:rPr>
                <w:rFonts w:hint="default" w:ascii="Times New Roman" w:hAnsi="Times New Roman" w:eastAsia="宋体" w:cs="Times New Roman"/>
                <w:snapToGrid w:val="0"/>
                <w:color w:val="auto"/>
                <w:kern w:val="0"/>
                <w:sz w:val="24"/>
                <w:szCs w:val="24"/>
                <w:highlight w:val="none"/>
              </w:rPr>
              <w:t>t</w:t>
            </w:r>
            <w:r>
              <w:rPr>
                <w:rFonts w:hint="eastAsia" w:ascii="Times New Roman" w:hAnsi="Times New Roman" w:eastAsia="宋体" w:cs="Times New Roman"/>
                <w:snapToGrid w:val="0"/>
                <w:color w:val="auto"/>
                <w:kern w:val="0"/>
                <w:sz w:val="24"/>
                <w:szCs w:val="24"/>
                <w:highlight w:val="none"/>
                <w:lang w:eastAsia="zh-CN"/>
              </w:rPr>
              <w:t>，废机油暂存于危险废物暂存间</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snapToGrid w:val="0"/>
                <w:color w:val="auto"/>
                <w:kern w:val="0"/>
                <w:sz w:val="24"/>
                <w:szCs w:val="24"/>
                <w:highlight w:val="none"/>
                <w:lang w:eastAsia="zh-CN"/>
              </w:rPr>
              <w:t>风险物质的储存量与临界量的比值小于1，因此不设环境风险专项评价。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lang w:eastAsia="zh-CN"/>
              </w:rPr>
              <w:t>（</w:t>
            </w:r>
            <w:r>
              <w:rPr>
                <w:rFonts w:hint="eastAsia" w:ascii="Times New Roman" w:hAnsi="Times New Roman" w:eastAsia="宋体" w:cs="Times New Roman"/>
                <w:b/>
                <w:bCs/>
                <w:color w:val="auto"/>
                <w:kern w:val="0"/>
                <w:sz w:val="24"/>
                <w:szCs w:val="24"/>
                <w:highlight w:val="none"/>
                <w:lang w:val="en-US" w:eastAsia="zh-CN"/>
              </w:rPr>
              <w:t>2</w:t>
            </w:r>
            <w:r>
              <w:rPr>
                <w:rFonts w:hint="eastAsia" w:ascii="Times New Roman" w:hAnsi="Times New Roman" w:eastAsia="宋体"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rPr>
              <w:t>生产系统危险性识别</w:t>
            </w:r>
          </w:p>
          <w:p>
            <w:pPr>
              <w:pageBreakBefore w:val="0"/>
              <w:widowControl w:val="0"/>
              <w:kinsoku/>
              <w:wordWrap/>
              <w:overflowPunct/>
              <w:topLinePunct w:val="0"/>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本项目中的风险生产设施是</w:t>
            </w:r>
            <w:r>
              <w:rPr>
                <w:rFonts w:hint="eastAsia" w:ascii="Times New Roman" w:hAnsi="Times New Roman" w:eastAsia="宋体" w:cs="Times New Roman"/>
                <w:color w:val="auto"/>
                <w:kern w:val="0"/>
                <w:sz w:val="24"/>
                <w:szCs w:val="20"/>
                <w:highlight w:val="none"/>
                <w:lang w:eastAsia="zh-CN"/>
              </w:rPr>
              <w:t>危险废物暂存间</w:t>
            </w:r>
            <w:r>
              <w:rPr>
                <w:rFonts w:hint="default" w:ascii="Times New Roman" w:hAnsi="Times New Roman" w:eastAsia="宋体" w:cs="Times New Roman"/>
                <w:color w:val="auto"/>
                <w:kern w:val="0"/>
                <w:sz w:val="24"/>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kern w:val="0"/>
                <w:sz w:val="24"/>
                <w:szCs w:val="24"/>
                <w:highlight w:val="none"/>
                <w:lang w:eastAsia="zh-CN"/>
              </w:rPr>
            </w:pPr>
            <w:r>
              <w:rPr>
                <w:rFonts w:hint="eastAsia" w:ascii="Times New Roman" w:hAnsi="Times New Roman" w:eastAsia="宋体" w:cs="Times New Roman"/>
                <w:b/>
                <w:bCs/>
                <w:color w:val="auto"/>
                <w:kern w:val="0"/>
                <w:sz w:val="24"/>
                <w:szCs w:val="24"/>
                <w:highlight w:val="none"/>
                <w:lang w:eastAsia="zh-CN"/>
              </w:rPr>
              <w:t>（</w:t>
            </w:r>
            <w:r>
              <w:rPr>
                <w:rFonts w:hint="eastAsia" w:ascii="Times New Roman" w:hAnsi="Times New Roman" w:eastAsia="宋体" w:cs="Times New Roman"/>
                <w:b/>
                <w:bCs/>
                <w:color w:val="auto"/>
                <w:kern w:val="0"/>
                <w:sz w:val="24"/>
                <w:szCs w:val="24"/>
                <w:highlight w:val="none"/>
                <w:lang w:val="en-US" w:eastAsia="zh-CN"/>
              </w:rPr>
              <w:t>3</w:t>
            </w:r>
            <w:r>
              <w:rPr>
                <w:rFonts w:hint="eastAsia" w:ascii="Times New Roman" w:hAnsi="Times New Roman" w:eastAsia="宋体"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lang w:eastAsia="zh-CN"/>
              </w:rPr>
              <w:t>危险物质向环境转移的途径识别</w:t>
            </w:r>
          </w:p>
          <w:p>
            <w:pPr>
              <w:pageBreakBefore w:val="0"/>
              <w:widowControl w:val="0"/>
              <w:kinsoku/>
              <w:wordWrap/>
              <w:overflowPunct/>
              <w:topLinePunct w:val="0"/>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项目主要的危险物质为废机油。暂存于危废暂存间，主要是通过泄露渗透到地表中，污染土壤、地表水和地下水环境。</w:t>
            </w:r>
          </w:p>
          <w:p>
            <w:pPr>
              <w:pageBreakBefore w:val="0"/>
              <w:widowControl w:val="0"/>
              <w:kinsoku/>
              <w:wordWrap/>
              <w:overflowPunct/>
              <w:topLinePunct w:val="0"/>
              <w:bidi w:val="0"/>
              <w:adjustRightInd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w:t>
            </w:r>
            <w:r>
              <w:rPr>
                <w:rFonts w:hint="eastAsia" w:ascii="Times New Roman" w:hAnsi="Times New Roman" w:eastAsia="宋体" w:cs="Times New Roman"/>
                <w:b/>
                <w:bCs/>
                <w:color w:val="auto"/>
                <w:kern w:val="0"/>
                <w:sz w:val="24"/>
                <w:szCs w:val="20"/>
                <w:highlight w:val="none"/>
                <w:lang w:val="en-US" w:eastAsia="zh-CN"/>
              </w:rPr>
              <w:t>4</w:t>
            </w:r>
            <w:r>
              <w:rPr>
                <w:rFonts w:hint="default" w:ascii="Times New Roman" w:hAnsi="Times New Roman" w:eastAsia="宋体" w:cs="Times New Roman"/>
                <w:b/>
                <w:bCs/>
                <w:color w:val="auto"/>
                <w:kern w:val="0"/>
                <w:sz w:val="24"/>
                <w:szCs w:val="20"/>
                <w:highlight w:val="none"/>
              </w:rPr>
              <w:t>）环境风险分析</w:t>
            </w:r>
          </w:p>
          <w:p>
            <w:pPr>
              <w:pageBreakBefore w:val="0"/>
              <w:widowControl w:val="0"/>
              <w:kinsoku/>
              <w:wordWrap/>
              <w:overflowPunct/>
              <w:topLinePunct w:val="0"/>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bCs/>
                <w:color w:val="auto"/>
                <w:kern w:val="0"/>
                <w:sz w:val="24"/>
                <w:szCs w:val="20"/>
                <w:highlight w:val="none"/>
                <w:lang w:eastAsia="zh-CN"/>
              </w:rPr>
            </w:pPr>
            <w:r>
              <w:rPr>
                <w:rFonts w:hint="default" w:ascii="Times New Roman" w:hAnsi="Times New Roman" w:eastAsia="宋体" w:cs="Times New Roman"/>
                <w:bCs/>
                <w:color w:val="auto"/>
                <w:kern w:val="0"/>
                <w:sz w:val="24"/>
                <w:szCs w:val="20"/>
                <w:highlight w:val="none"/>
              </w:rPr>
              <w:t>①</w:t>
            </w:r>
            <w:r>
              <w:rPr>
                <w:rFonts w:hint="eastAsia" w:ascii="Times New Roman" w:hAnsi="Times New Roman" w:eastAsia="宋体" w:cs="Times New Roman"/>
                <w:bCs/>
                <w:color w:val="auto"/>
                <w:kern w:val="0"/>
                <w:sz w:val="24"/>
                <w:szCs w:val="20"/>
                <w:highlight w:val="none"/>
                <w:lang w:eastAsia="zh-CN"/>
              </w:rPr>
              <w:t>对</w:t>
            </w:r>
            <w:r>
              <w:rPr>
                <w:rFonts w:hint="default" w:ascii="Times New Roman" w:hAnsi="Times New Roman" w:eastAsia="宋体" w:cs="Times New Roman"/>
                <w:bCs/>
                <w:color w:val="auto"/>
                <w:kern w:val="0"/>
                <w:sz w:val="24"/>
                <w:szCs w:val="20"/>
                <w:highlight w:val="none"/>
              </w:rPr>
              <w:t>地表水</w:t>
            </w:r>
            <w:r>
              <w:rPr>
                <w:rFonts w:hint="eastAsia" w:ascii="Times New Roman" w:hAnsi="Times New Roman" w:eastAsia="宋体" w:cs="Times New Roman"/>
                <w:bCs/>
                <w:color w:val="auto"/>
                <w:kern w:val="0"/>
                <w:sz w:val="24"/>
                <w:szCs w:val="20"/>
                <w:highlight w:val="none"/>
                <w:lang w:eastAsia="zh-CN"/>
              </w:rPr>
              <w:t>的影响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kern w:val="0"/>
                <w:sz w:val="24"/>
                <w:szCs w:val="20"/>
                <w:highlight w:val="none"/>
              </w:rPr>
              <w:t>项目对地表水、地下水、土壤环境的风险影响主要是废机油发生泄露后造成的影响。</w:t>
            </w:r>
            <w:r>
              <w:rPr>
                <w:rFonts w:hint="default" w:ascii="Times New Roman" w:hAnsi="Times New Roman" w:eastAsia="宋体" w:cs="Times New Roman"/>
                <w:color w:val="auto"/>
                <w:sz w:val="24"/>
                <w:highlight w:val="none"/>
                <w:lang w:val="en-US" w:eastAsia="zh-CN"/>
              </w:rPr>
              <w:t>泄漏或渗漏的废机油一旦进入地表河流，将造成地表河流的污染，影响范围小到几公里大到几十公里。污染首先将造成地表河流的破坏，产生严重的刺鼻气味；其次，由于有机烃类物质难溶于水，大部分上浮在水层表面，形成一层油膜使空气与水隔离，造成水中溶解氧浓度降低，逐渐形成死水，致使水中生物死亡；再次，废机油的主要成分是烃类、芳烃类、醇酮类以卤代烃类有机物，一旦破坏水环境，由于可生化性较差，造成被污染水体长时间得不到净化，完全恢复则需要十几年，甚至几十年的时间。一旦发生泄漏，就会发现，并及时采取措施，不会进入地表水体，不会对地表水环境产生不良影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bCs/>
                <w:color w:val="auto"/>
                <w:kern w:val="0"/>
                <w:sz w:val="24"/>
                <w:szCs w:val="20"/>
                <w:highlight w:val="none"/>
                <w:lang w:eastAsia="zh-CN"/>
              </w:rPr>
            </w:pPr>
            <w:r>
              <w:rPr>
                <w:rFonts w:hint="eastAsia" w:ascii="Times New Roman" w:hAnsi="Times New Roman" w:eastAsia="宋体" w:cs="Times New Roman"/>
                <w:bCs/>
                <w:color w:val="auto"/>
                <w:kern w:val="0"/>
                <w:sz w:val="24"/>
                <w:szCs w:val="20"/>
                <w:highlight w:val="none"/>
                <w:lang w:eastAsia="zh-CN"/>
              </w:rPr>
              <w:t>②对</w:t>
            </w:r>
            <w:r>
              <w:rPr>
                <w:rFonts w:hint="default" w:ascii="Times New Roman" w:hAnsi="Times New Roman" w:eastAsia="宋体" w:cs="Times New Roman"/>
                <w:bCs/>
                <w:color w:val="auto"/>
                <w:kern w:val="0"/>
                <w:sz w:val="24"/>
                <w:szCs w:val="20"/>
                <w:highlight w:val="none"/>
              </w:rPr>
              <w:t>地下水</w:t>
            </w:r>
            <w:r>
              <w:rPr>
                <w:rFonts w:hint="eastAsia" w:ascii="Times New Roman" w:hAnsi="Times New Roman" w:eastAsia="宋体" w:cs="Times New Roman"/>
                <w:bCs/>
                <w:color w:val="auto"/>
                <w:kern w:val="0"/>
                <w:sz w:val="24"/>
                <w:szCs w:val="20"/>
                <w:highlight w:val="none"/>
                <w:lang w:eastAsia="zh-CN"/>
              </w:rPr>
              <w:t>的影响</w:t>
            </w:r>
          </w:p>
          <w:p>
            <w:pPr>
              <w:pStyle w:val="20"/>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废机油泄漏或渗漏对地下水的污染较为严重，地下水一旦被废机油污染，将会使地下水产生严重异味，并具有较强的致畸致癌性，根本无法饮用。又由于这种渗漏必然穿过较厚的土壤层，使土壤层中吸附大量的燃料油，土壤层吸附的燃料油不仅会造成植物的死亡，而且土壤吸附的燃料油还会随着地表水的下渗对土壤层的冲刷作用补充到地下水，这样即便是得到及时控制，地下水要完全恢复也需要几十年甚至上百年的时间。</w:t>
            </w:r>
            <w:r>
              <w:rPr>
                <w:rFonts w:hint="eastAsia" w:cs="Times New Roman"/>
                <w:color w:val="auto"/>
                <w:sz w:val="24"/>
                <w:highlight w:val="none"/>
                <w:lang w:val="en-US" w:eastAsia="zh-CN"/>
              </w:rPr>
              <w:t>原</w:t>
            </w:r>
            <w:r>
              <w:rPr>
                <w:rFonts w:hint="default" w:ascii="Times New Roman" w:hAnsi="Times New Roman" w:eastAsia="宋体" w:cs="Times New Roman"/>
                <w:color w:val="auto"/>
                <w:sz w:val="24"/>
                <w:highlight w:val="none"/>
                <w:lang w:val="en-US" w:eastAsia="zh-CN"/>
              </w:rPr>
              <w:t>项目</w:t>
            </w:r>
            <w:r>
              <w:rPr>
                <w:rFonts w:hint="eastAsia" w:cs="Times New Roman"/>
                <w:color w:val="auto"/>
                <w:sz w:val="24"/>
                <w:highlight w:val="none"/>
                <w:lang w:val="en-US" w:eastAsia="zh-CN"/>
              </w:rPr>
              <w:t>已</w:t>
            </w:r>
            <w:r>
              <w:rPr>
                <w:rFonts w:hint="default" w:ascii="Times New Roman" w:hAnsi="Times New Roman" w:eastAsia="宋体" w:cs="Times New Roman"/>
                <w:color w:val="auto"/>
                <w:sz w:val="24"/>
                <w:highlight w:val="none"/>
                <w:lang w:val="en-US" w:eastAsia="zh-CN"/>
              </w:rPr>
              <w:t>设置危险废物暂存间，并进行防渗处理。采取以上措施后，运营过程废机油渗入地下水的可能性很小。</w:t>
            </w:r>
          </w:p>
          <w:p>
            <w:pPr>
              <w:pStyle w:val="19"/>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jc w:val="both"/>
              <w:textAlignment w:val="auto"/>
              <w:rPr>
                <w:rFonts w:hint="eastAsia"/>
                <w:color w:val="auto"/>
                <w:highlight w:val="none"/>
                <w:lang w:eastAsia="zh-CN"/>
              </w:rPr>
            </w:pPr>
            <w:r>
              <w:rPr>
                <w:rFonts w:hint="default" w:ascii="Times New Roman" w:hAnsi="Times New Roman" w:eastAsia="宋体" w:cs="Times New Roman"/>
                <w:color w:val="auto"/>
                <w:sz w:val="24"/>
                <w:highlight w:val="none"/>
                <w:lang w:val="en-US" w:eastAsia="zh-CN"/>
              </w:rPr>
              <w:t>③对大气环境的污染</w:t>
            </w:r>
          </w:p>
          <w:p>
            <w:pPr>
              <w:pageBreakBefore w:val="0"/>
              <w:widowControl w:val="0"/>
              <w:kinsoku/>
              <w:wordWrap/>
              <w:overflowPunct/>
              <w:topLinePunct w:val="0"/>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b w:val="0"/>
                <w:bCs/>
                <w:color w:val="auto"/>
                <w:sz w:val="24"/>
                <w:highlight w:val="none"/>
                <w:lang w:eastAsia="zh-CN"/>
              </w:rPr>
            </w:pPr>
            <w:r>
              <w:rPr>
                <w:rFonts w:hint="default" w:ascii="Times New Roman" w:hAnsi="Times New Roman" w:eastAsia="宋体" w:cs="Times New Roman"/>
                <w:b w:val="0"/>
                <w:bCs/>
                <w:color w:val="auto"/>
                <w:sz w:val="24"/>
                <w:highlight w:val="none"/>
                <w:lang w:val="en-US" w:eastAsia="zh-CN"/>
              </w:rPr>
              <w:t>根据国内外的研究，对于突发性的事故</w:t>
            </w:r>
            <w:r>
              <w:rPr>
                <w:rFonts w:hint="default" w:ascii="Times New Roman" w:hAnsi="Times New Roman" w:cs="Times New Roman"/>
                <w:b w:val="0"/>
                <w:bCs/>
                <w:color w:val="auto"/>
                <w:sz w:val="24"/>
                <w:highlight w:val="none"/>
                <w:lang w:val="en-US" w:eastAsia="zh-CN"/>
              </w:rPr>
              <w:t>废机油</w:t>
            </w:r>
            <w:r>
              <w:rPr>
                <w:rFonts w:hint="eastAsia" w:ascii="Times New Roman" w:hAnsi="Times New Roman" w:eastAsia="宋体" w:cs="Times New Roman"/>
                <w:b w:val="0"/>
                <w:bCs/>
                <w:color w:val="auto"/>
                <w:sz w:val="24"/>
                <w:highlight w:val="none"/>
                <w:lang w:val="en-US" w:eastAsia="zh-CN"/>
              </w:rPr>
              <w:t>泄露</w:t>
            </w:r>
            <w:r>
              <w:rPr>
                <w:rFonts w:hint="default" w:ascii="Times New Roman" w:hAnsi="Times New Roman" w:eastAsia="宋体" w:cs="Times New Roman"/>
                <w:b w:val="0"/>
                <w:bCs/>
                <w:color w:val="auto"/>
                <w:sz w:val="24"/>
                <w:highlight w:val="none"/>
                <w:lang w:val="en-US" w:eastAsia="zh-CN"/>
              </w:rPr>
              <w:t>后在地面呈不规</w:t>
            </w:r>
            <w:r>
              <w:rPr>
                <w:rFonts w:hint="eastAsia" w:cs="Times New Roman"/>
                <w:b w:val="0"/>
                <w:bCs/>
                <w:color w:val="auto"/>
                <w:sz w:val="24"/>
                <w:highlight w:val="none"/>
                <w:lang w:val="en-US" w:eastAsia="zh-CN"/>
              </w:rPr>
              <w:t>则</w:t>
            </w:r>
            <w:r>
              <w:rPr>
                <w:rFonts w:hint="default" w:ascii="Times New Roman" w:hAnsi="Times New Roman" w:eastAsia="宋体" w:cs="Times New Roman"/>
                <w:b w:val="0"/>
                <w:bCs/>
                <w:color w:val="auto"/>
                <w:sz w:val="24"/>
                <w:highlight w:val="none"/>
                <w:lang w:val="en-US" w:eastAsia="zh-CN"/>
              </w:rPr>
              <w:t>的面源分布，废机油发挥速度重要影响因素为蒸汽压、现场风速、溢出面积、蒸汽分子平均重度。</w:t>
            </w:r>
            <w:r>
              <w:rPr>
                <w:rFonts w:hint="default" w:ascii="Times New Roman" w:hAnsi="Times New Roman" w:eastAsia="宋体" w:cs="Times New Roman"/>
                <w:b w:val="0"/>
                <w:bCs/>
                <w:color w:val="auto"/>
                <w:sz w:val="24"/>
                <w:highlight w:val="none"/>
              </w:rPr>
              <w:t>总碳氢化物中的稀烃是引起光化学烟雾的重要因素，挥发烃的排放只能造成局部的轻微污染，污染面积较小，一般不会出现光化学烟雾污染现象</w:t>
            </w:r>
            <w:r>
              <w:rPr>
                <w:rFonts w:hint="eastAsia" w:ascii="Times New Roman" w:hAnsi="Times New Roman" w:eastAsia="宋体" w:cs="Times New Roman"/>
                <w:b w:val="0"/>
                <w:bCs/>
                <w:color w:val="auto"/>
                <w:sz w:val="24"/>
                <w:highlight w:val="none"/>
                <w:lang w:eastAsia="zh-CN"/>
              </w:rPr>
              <w:t>。</w:t>
            </w:r>
          </w:p>
          <w:p>
            <w:pPr>
              <w:pageBreakBefore w:val="0"/>
              <w:widowControl w:val="0"/>
              <w:kinsoku/>
              <w:wordWrap/>
              <w:overflowPunct/>
              <w:topLinePunct w:val="0"/>
              <w:bidi w:val="0"/>
              <w:adjustRightInd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w:t>
            </w:r>
            <w:r>
              <w:rPr>
                <w:rFonts w:hint="eastAsia" w:ascii="Times New Roman" w:hAnsi="Times New Roman" w:eastAsia="宋体" w:cs="Times New Roman"/>
                <w:b/>
                <w:bCs/>
                <w:color w:val="auto"/>
                <w:kern w:val="0"/>
                <w:sz w:val="24"/>
                <w:szCs w:val="20"/>
                <w:highlight w:val="none"/>
                <w:lang w:val="en-US" w:eastAsia="zh-CN"/>
              </w:rPr>
              <w:t>5</w:t>
            </w:r>
            <w:r>
              <w:rPr>
                <w:rFonts w:hint="default" w:ascii="Times New Roman" w:hAnsi="Times New Roman" w:eastAsia="宋体" w:cs="Times New Roman"/>
                <w:b/>
                <w:bCs/>
                <w:color w:val="auto"/>
                <w:kern w:val="0"/>
                <w:sz w:val="24"/>
                <w:szCs w:val="20"/>
                <w:highlight w:val="none"/>
              </w:rPr>
              <w:t>）环境风险防范措施及应急要求</w:t>
            </w:r>
          </w:p>
          <w:p>
            <w:pPr>
              <w:pStyle w:val="4"/>
              <w:pageBreakBefore w:val="0"/>
              <w:widowControl w:val="0"/>
              <w:kinsoku/>
              <w:wordWrap/>
              <w:overflowPunct/>
              <w:topLinePunct w:val="0"/>
              <w:bidi w:val="0"/>
              <w:snapToGrid w:val="0"/>
              <w:spacing w:before="0" w:beforeLines="0" w:after="0" w:afterLines="0" w:line="360" w:lineRule="auto"/>
              <w:ind w:right="0" w:rightChars="0" w:firstLine="482" w:firstLineChars="200"/>
              <w:jc w:val="both"/>
              <w:textAlignment w:val="auto"/>
              <w:rPr>
                <w:rFonts w:hint="default" w:ascii="Times New Roman" w:hAnsi="Times New Roman" w:eastAsia="宋体" w:cs="Times New Roman"/>
                <w:b/>
                <w:bCs/>
                <w:color w:val="auto"/>
                <w:sz w:val="24"/>
                <w:szCs w:val="24"/>
                <w:highlight w:val="none"/>
              </w:rPr>
            </w:pPr>
            <w:bookmarkStart w:id="10" w:name="_Toc17130"/>
            <w:r>
              <w:rPr>
                <w:rFonts w:hint="default" w:ascii="Times New Roman" w:hAnsi="Times New Roman" w:eastAsia="宋体" w:cs="Times New Roman"/>
                <w:b/>
                <w:bCs/>
                <w:color w:val="auto"/>
                <w:sz w:val="24"/>
                <w:szCs w:val="24"/>
                <w:highlight w:val="none"/>
              </w:rPr>
              <w:t>1）</w:t>
            </w:r>
            <w:r>
              <w:rPr>
                <w:rFonts w:hint="eastAsia" w:eastAsia="宋体" w:cs="Times New Roman"/>
                <w:b/>
                <w:bCs/>
                <w:color w:val="auto"/>
                <w:sz w:val="24"/>
                <w:szCs w:val="24"/>
                <w:highlight w:val="none"/>
                <w:lang w:eastAsia="zh-CN"/>
              </w:rPr>
              <w:t>废机油</w:t>
            </w:r>
            <w:r>
              <w:rPr>
                <w:rFonts w:hint="default" w:ascii="Times New Roman" w:hAnsi="Times New Roman" w:eastAsia="宋体" w:cs="Times New Roman"/>
                <w:b/>
                <w:bCs/>
                <w:color w:val="auto"/>
                <w:sz w:val="24"/>
                <w:szCs w:val="24"/>
                <w:highlight w:val="none"/>
              </w:rPr>
              <w:t>泄漏事故风险防范措施</w:t>
            </w:r>
            <w:bookmarkEnd w:id="10"/>
          </w:p>
          <w:p>
            <w:pPr>
              <w:pageBreakBefore w:val="0"/>
              <w:widowControl w:val="0"/>
              <w:kinsoku/>
              <w:wordWrap/>
              <w:overflowPunct/>
              <w:topLinePunct w:val="0"/>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①严格执行国家有关安全生产的规定，</w:t>
            </w:r>
            <w:r>
              <w:rPr>
                <w:rFonts w:hint="eastAsia" w:cs="Times New Roman"/>
                <w:color w:val="auto"/>
                <w:sz w:val="24"/>
                <w:szCs w:val="24"/>
                <w:highlight w:val="none"/>
                <w:lang w:val="en-US" w:eastAsia="zh-CN"/>
              </w:rPr>
              <w:t>项目区设置消防栓3个，</w:t>
            </w:r>
            <w:r>
              <w:rPr>
                <w:rFonts w:hint="eastAsia" w:cs="Times New Roman"/>
                <w:color w:val="auto"/>
                <w:sz w:val="24"/>
                <w:szCs w:val="24"/>
                <w:highlight w:val="none"/>
                <w:lang w:eastAsia="zh-CN"/>
              </w:rPr>
              <w:t>手提式干粉灭火器</w:t>
            </w:r>
            <w:r>
              <w:rPr>
                <w:rFonts w:hint="eastAsia" w:cs="Times New Roman"/>
                <w:color w:val="auto"/>
                <w:sz w:val="24"/>
                <w:szCs w:val="24"/>
                <w:highlight w:val="none"/>
                <w:lang w:val="en-US" w:eastAsia="zh-CN"/>
              </w:rPr>
              <w:t>5只，以满足火灾、爆炸事故发生时能够及时有效的进行控制，生产区内各个重要点位均设有灭火器等消防器具和“禁止吸烟”等标语</w:t>
            </w:r>
            <w:r>
              <w:rPr>
                <w:rFonts w:hint="eastAsia" w:ascii="Times New Roman" w:hAnsi="Times New Roman" w:eastAsia="宋体" w:cs="Times New Roman"/>
                <w:color w:val="auto"/>
                <w:sz w:val="24"/>
                <w:szCs w:val="24"/>
                <w:highlight w:val="none"/>
                <w:lang w:eastAsia="zh-CN"/>
              </w:rPr>
              <w:t>。</w:t>
            </w:r>
          </w:p>
          <w:p>
            <w:pPr>
              <w:pageBreakBefore w:val="0"/>
              <w:widowControl w:val="0"/>
              <w:kinsoku/>
              <w:wordWrap/>
              <w:overflowPunct/>
              <w:topLinePunct w:val="0"/>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②建立健全安全生产责任制实行定期性安全检查，及时发现事故隐患并迅速给以消除。</w:t>
            </w:r>
          </w:p>
          <w:p>
            <w:pPr>
              <w:pageBreakBefore w:val="0"/>
              <w:widowControl w:val="0"/>
              <w:kinsoku/>
              <w:wordWrap/>
              <w:overflowPunct/>
              <w:topLinePunct w:val="0"/>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③增强安全意识，加强安全教育，增强职工安全意识，认真贯彻安全法规和制度，防止人的错误行为，制定相应的应急措施。</w:t>
            </w:r>
          </w:p>
          <w:p>
            <w:pPr>
              <w:pStyle w:val="20"/>
              <w:pageBreakBefore w:val="0"/>
              <w:widowControl w:val="0"/>
              <w:kinsoku/>
              <w:wordWrap/>
              <w:overflowPunct/>
              <w:topLinePunct w:val="0"/>
              <w:bidi w:val="0"/>
              <w:snapToGrid w:val="0"/>
              <w:spacing w:after="0" w:line="360" w:lineRule="auto"/>
              <w:ind w:left="0" w:leftChars="0" w:right="0" w:rightChars="0" w:firstLine="48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④危险废物暂存间地面及裙脚进行防渗</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危废间设置规范标识标牌。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⑤</w:t>
            </w:r>
            <w:r>
              <w:rPr>
                <w:rFonts w:hint="default" w:ascii="Times New Roman" w:hAnsi="Times New Roman" w:eastAsia="宋体" w:cs="Times New Roman"/>
                <w:color w:val="auto"/>
                <w:sz w:val="24"/>
                <w:highlight w:val="none"/>
                <w:lang w:val="en-US" w:eastAsia="zh-CN"/>
              </w:rPr>
              <w:t>在</w:t>
            </w:r>
            <w:r>
              <w:rPr>
                <w:rFonts w:hint="eastAsia" w:ascii="Times New Roman" w:hAnsi="Times New Roman" w:eastAsia="宋体" w:cs="Times New Roman"/>
                <w:color w:val="auto"/>
                <w:sz w:val="24"/>
                <w:highlight w:val="none"/>
                <w:lang w:val="en-US" w:eastAsia="zh-CN"/>
              </w:rPr>
              <w:t>危废</w:t>
            </w:r>
            <w:r>
              <w:rPr>
                <w:rFonts w:hint="default" w:ascii="Times New Roman" w:hAnsi="Times New Roman" w:eastAsia="宋体" w:cs="Times New Roman"/>
                <w:color w:val="auto"/>
                <w:sz w:val="24"/>
                <w:highlight w:val="none"/>
                <w:lang w:val="en-US" w:eastAsia="zh-CN"/>
              </w:rPr>
              <w:t>暂存间摆放</w:t>
            </w:r>
            <w:r>
              <w:rPr>
                <w:rFonts w:hint="eastAsia" w:cs="Times New Roman"/>
                <w:color w:val="auto"/>
                <w:sz w:val="24"/>
                <w:highlight w:val="none"/>
                <w:lang w:val="en-US" w:eastAsia="zh-CN"/>
              </w:rPr>
              <w:t>灭火器</w:t>
            </w:r>
            <w:r>
              <w:rPr>
                <w:rFonts w:hint="default" w:ascii="Times New Roman" w:hAnsi="Times New Roman" w:eastAsia="宋体" w:cs="Times New Roman"/>
                <w:color w:val="auto"/>
                <w:sz w:val="24"/>
                <w:highlight w:val="none"/>
                <w:lang w:val="en-US" w:eastAsia="zh-CN"/>
              </w:rPr>
              <w:t>和</w:t>
            </w:r>
            <w:r>
              <w:rPr>
                <w:rFonts w:hint="eastAsia" w:cs="Times New Roman"/>
                <w:color w:val="auto"/>
                <w:sz w:val="24"/>
                <w:highlight w:val="none"/>
                <w:lang w:val="en-US" w:eastAsia="zh-CN"/>
              </w:rPr>
              <w:t>沙袋</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highlight w:val="none"/>
                <w:lang w:val="en-US" w:eastAsia="zh-CN"/>
              </w:rPr>
              <w:t>⑥</w:t>
            </w:r>
            <w:r>
              <w:rPr>
                <w:rFonts w:hint="default" w:ascii="Times New Roman" w:hAnsi="Times New Roman" w:eastAsia="宋体" w:cs="Times New Roman"/>
                <w:color w:val="auto"/>
                <w:kern w:val="2"/>
                <w:sz w:val="24"/>
                <w:szCs w:val="24"/>
                <w:highlight w:val="none"/>
              </w:rPr>
              <w:t>废机油</w:t>
            </w:r>
            <w:r>
              <w:rPr>
                <w:rFonts w:hint="default" w:ascii="Times New Roman" w:hAnsi="Times New Roman" w:eastAsia="宋体" w:cs="Times New Roman"/>
                <w:color w:val="auto"/>
                <w:sz w:val="24"/>
                <w:szCs w:val="24"/>
                <w:highlight w:val="none"/>
              </w:rPr>
              <w:t>采用专用收集桶收集后，暂存于危险废物暂存间，交由</w:t>
            </w:r>
            <w:r>
              <w:rPr>
                <w:rFonts w:hint="eastAsia" w:cs="Times New Roman"/>
                <w:color w:val="auto"/>
                <w:sz w:val="24"/>
                <w:szCs w:val="24"/>
                <w:highlight w:val="none"/>
                <w:lang w:val="zh-CN"/>
              </w:rPr>
              <w:t>有资质单位</w:t>
            </w:r>
            <w:r>
              <w:rPr>
                <w:rFonts w:hint="default" w:ascii="Times New Roman" w:hAnsi="Times New Roman" w:eastAsia="宋体" w:cs="Times New Roman"/>
                <w:color w:val="auto"/>
                <w:sz w:val="24"/>
                <w:szCs w:val="24"/>
                <w:highlight w:val="none"/>
              </w:rPr>
              <w:t>清运处置，并设立台账</w:t>
            </w:r>
            <w:r>
              <w:rPr>
                <w:rFonts w:hint="default" w:ascii="Times New Roman" w:hAnsi="Times New Roman" w:eastAsia="宋体" w:cs="Times New Roman"/>
                <w:color w:val="auto"/>
                <w:sz w:val="24"/>
                <w:szCs w:val="24"/>
                <w:highlight w:val="none"/>
                <w:lang w:eastAsia="zh-CN"/>
              </w:rPr>
              <w:t>管理</w:t>
            </w:r>
            <w:r>
              <w:rPr>
                <w:rFonts w:hint="default" w:ascii="Times New Roman" w:hAnsi="Times New Roman" w:eastAsia="宋体" w:cs="Times New Roman"/>
                <w:color w:val="auto"/>
                <w:sz w:val="24"/>
                <w:szCs w:val="24"/>
                <w:highlight w:val="none"/>
              </w:rPr>
              <w:t>。</w:t>
            </w:r>
          </w:p>
          <w:p>
            <w:pPr>
              <w:pStyle w:val="4"/>
              <w:pageBreakBefore w:val="0"/>
              <w:widowControl w:val="0"/>
              <w:kinsoku/>
              <w:wordWrap/>
              <w:overflowPunct/>
              <w:topLinePunct w:val="0"/>
              <w:bidi w:val="0"/>
              <w:snapToGrid w:val="0"/>
              <w:spacing w:before="0" w:beforeLines="0" w:after="0" w:afterLines="0" w:line="360" w:lineRule="auto"/>
              <w:ind w:right="0" w:rightChars="0"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w:t>
            </w:r>
            <w:r>
              <w:rPr>
                <w:rFonts w:hint="eastAsia" w:eastAsia="宋体" w:cs="Times New Roman"/>
                <w:b/>
                <w:bCs/>
                <w:color w:val="auto"/>
                <w:sz w:val="24"/>
                <w:szCs w:val="24"/>
                <w:highlight w:val="none"/>
                <w:lang w:eastAsia="zh-CN"/>
              </w:rPr>
              <w:t>废机油</w:t>
            </w:r>
            <w:r>
              <w:rPr>
                <w:rFonts w:hint="default" w:ascii="Times New Roman" w:hAnsi="Times New Roman" w:eastAsia="宋体" w:cs="Times New Roman"/>
                <w:b/>
                <w:bCs/>
                <w:color w:val="auto"/>
                <w:sz w:val="24"/>
                <w:szCs w:val="24"/>
                <w:highlight w:val="none"/>
              </w:rPr>
              <w:t>泄漏事故应急要求</w:t>
            </w:r>
          </w:p>
          <w:p>
            <w:pPr>
              <w:pStyle w:val="20"/>
              <w:pageBreakBefore w:val="0"/>
              <w:widowControl w:val="0"/>
              <w:kinsoku/>
              <w:wordWrap/>
              <w:overflowPunct/>
              <w:topLinePunct w:val="0"/>
              <w:bidi w:val="0"/>
              <w:snapToGrid w:val="0"/>
              <w:spacing w:after="0" w:line="360" w:lineRule="auto"/>
              <w:ind w:left="0" w:leftChars="0" w:right="0" w:rightChars="0" w:firstLine="48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w:t>
            </w:r>
            <w:r>
              <w:rPr>
                <w:rFonts w:hint="eastAsia" w:eastAsia="宋体" w:cs="Times New Roman"/>
                <w:b w:val="0"/>
                <w:bCs w:val="0"/>
                <w:color w:val="auto"/>
                <w:sz w:val="24"/>
                <w:szCs w:val="24"/>
                <w:highlight w:val="none"/>
                <w:lang w:eastAsia="zh-CN"/>
              </w:rPr>
              <w:t>废机油</w:t>
            </w:r>
            <w:r>
              <w:rPr>
                <w:rFonts w:hint="default" w:ascii="Times New Roman" w:hAnsi="Times New Roman" w:eastAsia="宋体" w:cs="Times New Roman"/>
                <w:color w:val="auto"/>
                <w:sz w:val="24"/>
                <w:highlight w:val="none"/>
              </w:rPr>
              <w:t>少量泄漏、滴漏不会流出储存所在场所，不会对厂区环境构成威胁。岗位人员发现后立即向上级领导汇报，通知技术人员，组织人员回收泄漏物，并修复危废堆存场所。事后做好事件记录存档等工作。</w:t>
            </w:r>
          </w:p>
          <w:p>
            <w:pPr>
              <w:pStyle w:val="20"/>
              <w:pageBreakBefore w:val="0"/>
              <w:widowControl w:val="0"/>
              <w:kinsoku/>
              <w:wordWrap/>
              <w:overflowPunct/>
              <w:topLinePunct w:val="0"/>
              <w:bidi w:val="0"/>
              <w:snapToGrid w:val="0"/>
              <w:spacing w:after="0" w:line="360" w:lineRule="auto"/>
              <w:ind w:left="0" w:leftChars="0" w:right="0" w:rightChars="0" w:firstLine="48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w:t>
            </w:r>
            <w:r>
              <w:rPr>
                <w:rFonts w:hint="eastAsia" w:eastAsia="宋体" w:cs="Times New Roman"/>
                <w:b w:val="0"/>
                <w:bCs w:val="0"/>
                <w:color w:val="auto"/>
                <w:sz w:val="24"/>
                <w:szCs w:val="24"/>
                <w:highlight w:val="none"/>
                <w:lang w:eastAsia="zh-CN"/>
              </w:rPr>
              <w:t>废机油</w:t>
            </w:r>
            <w:r>
              <w:rPr>
                <w:rFonts w:hint="default" w:ascii="Times New Roman" w:hAnsi="Times New Roman" w:eastAsia="宋体" w:cs="Times New Roman"/>
                <w:color w:val="auto"/>
                <w:sz w:val="24"/>
                <w:highlight w:val="none"/>
              </w:rPr>
              <w:t>泄漏到储存场所外，现场第一发现者通知危废管理人员、应急办公室直接报告应急总指挥。避免污染物进入地表水系统。组织人员回收泄漏物，使用堵漏工具、材料控制泄漏。事后做好事件记录存档等工作。</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w:t>
            </w:r>
            <w:r>
              <w:rPr>
                <w:rFonts w:hint="eastAsia" w:eastAsia="宋体" w:cs="Times New Roman"/>
                <w:b w:val="0"/>
                <w:bCs w:val="0"/>
                <w:color w:val="auto"/>
                <w:sz w:val="24"/>
                <w:szCs w:val="24"/>
                <w:highlight w:val="none"/>
                <w:lang w:eastAsia="zh-CN"/>
              </w:rPr>
              <w:t>废机油</w:t>
            </w:r>
            <w:r>
              <w:rPr>
                <w:rFonts w:hint="default" w:ascii="Times New Roman" w:hAnsi="Times New Roman" w:eastAsia="宋体" w:cs="Times New Roman"/>
                <w:color w:val="auto"/>
                <w:sz w:val="24"/>
                <w:highlight w:val="none"/>
              </w:rPr>
              <w:t>大量泄漏至项目区外，污染项目区外土地，已经流入周围水环境，凭厂区无法处理时。现场第一发现者通知危废管理人员、应急办公室直接报应急总指挥。应急办公室应开展前期处置并报告应急总指挥。应急办公室与现场领导组迅速调配各救援队组成救援力量。通知专业技术人员进行危废泄漏物的堵漏、回收。报告当地主管部门。组织人员盛接回收泄漏物，使用堵漏工具、材料控制泄漏。配合环保应急队伍围拦堵截泄漏物，控制或消除泄漏源；挖取土壤或底泥，消除对环境的影响。</w:t>
            </w:r>
          </w:p>
          <w:p>
            <w:pPr>
              <w:pageBreakBefore w:val="0"/>
              <w:widowControl w:val="0"/>
              <w:kinsoku/>
              <w:wordWrap/>
              <w:overflowPunct/>
              <w:topLinePunct w:val="0"/>
              <w:bidi w:val="0"/>
              <w:adjustRightInd w:val="0"/>
              <w:snapToGrid w:val="0"/>
              <w:spacing w:line="360" w:lineRule="auto"/>
              <w:ind w:right="0" w:rightChars="0" w:firstLine="482" w:firstLineChars="200"/>
              <w:jc w:val="both"/>
              <w:textAlignment w:val="auto"/>
              <w:rPr>
                <w:rFonts w:hint="eastAsia" w:ascii="Times New Roman" w:hAnsi="Times New Roman" w:eastAsia="宋体" w:cs="Times New Roman"/>
                <w:b/>
                <w:bCs/>
                <w:color w:val="auto"/>
                <w:kern w:val="0"/>
                <w:sz w:val="24"/>
                <w:szCs w:val="20"/>
                <w:highlight w:val="none"/>
                <w:lang w:eastAsia="zh-CN"/>
              </w:rPr>
            </w:pPr>
            <w:r>
              <w:rPr>
                <w:rFonts w:hint="eastAsia" w:ascii="Times New Roman" w:hAnsi="Times New Roman" w:eastAsia="宋体" w:cs="Times New Roman"/>
                <w:b/>
                <w:bCs/>
                <w:color w:val="auto"/>
                <w:kern w:val="0"/>
                <w:sz w:val="24"/>
                <w:szCs w:val="20"/>
                <w:highlight w:val="none"/>
                <w:lang w:eastAsia="zh-CN"/>
              </w:rPr>
              <w:t>（</w:t>
            </w:r>
            <w:r>
              <w:rPr>
                <w:rFonts w:hint="eastAsia" w:ascii="Times New Roman" w:hAnsi="Times New Roman" w:eastAsia="宋体" w:cs="Times New Roman"/>
                <w:b/>
                <w:bCs/>
                <w:color w:val="auto"/>
                <w:kern w:val="0"/>
                <w:sz w:val="24"/>
                <w:szCs w:val="20"/>
                <w:highlight w:val="none"/>
                <w:lang w:val="en-US" w:eastAsia="zh-CN"/>
              </w:rPr>
              <w:t>6</w:t>
            </w:r>
            <w:r>
              <w:rPr>
                <w:rFonts w:hint="eastAsia" w:ascii="Times New Roman" w:hAnsi="Times New Roman" w:eastAsia="宋体" w:cs="Times New Roman"/>
                <w:b/>
                <w:bCs/>
                <w:color w:val="auto"/>
                <w:kern w:val="0"/>
                <w:sz w:val="24"/>
                <w:szCs w:val="20"/>
                <w:highlight w:val="none"/>
                <w:lang w:eastAsia="zh-CN"/>
              </w:rPr>
              <w:t>）</w:t>
            </w:r>
            <w:r>
              <w:rPr>
                <w:rFonts w:hint="default" w:ascii="Times New Roman" w:hAnsi="Times New Roman" w:eastAsia="宋体" w:cs="Times New Roman"/>
                <w:b/>
                <w:bCs/>
                <w:color w:val="auto"/>
                <w:sz w:val="24"/>
                <w:szCs w:val="24"/>
                <w:highlight w:val="none"/>
              </w:rPr>
              <w:t>风险事故应急预案</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eastAsia="zh-CN"/>
              </w:rPr>
            </w:pPr>
            <w:r>
              <w:rPr>
                <w:rFonts w:hint="default" w:ascii="Times New Roman" w:hAnsi="Times New Roman" w:eastAsia="宋体" w:cs="Times New Roman"/>
                <w:color w:val="auto"/>
                <w:sz w:val="24"/>
                <w:szCs w:val="24"/>
                <w:highlight w:val="none"/>
              </w:rPr>
              <w:t>企业应按照环发[2015]4号文《企业事业单位突发环境事件应急预案备案管理办法（试行）》中第二、三章的要求编制应急预案，报当地</w:t>
            </w:r>
            <w:r>
              <w:rPr>
                <w:rFonts w:hint="default" w:ascii="Times New Roman" w:hAnsi="Times New Roman" w:eastAsia="宋体" w:cs="Times New Roman"/>
                <w:color w:val="auto"/>
                <w:sz w:val="24"/>
                <w:szCs w:val="24"/>
                <w:highlight w:val="none"/>
                <w:lang w:eastAsia="zh-CN"/>
              </w:rPr>
              <w:t>生态环境主管部门</w:t>
            </w:r>
            <w:r>
              <w:rPr>
                <w:rFonts w:hint="default" w:ascii="Times New Roman" w:hAnsi="Times New Roman" w:eastAsia="宋体" w:cs="Times New Roman"/>
                <w:color w:val="auto"/>
                <w:sz w:val="24"/>
                <w:szCs w:val="24"/>
                <w:highlight w:val="none"/>
              </w:rPr>
              <w:t>备案。</w:t>
            </w:r>
          </w:p>
          <w:p>
            <w:pPr>
              <w:pageBreakBefore w:val="0"/>
              <w:widowControl w:val="0"/>
              <w:kinsoku/>
              <w:wordWrap/>
              <w:overflowPunct/>
              <w:topLinePunct w:val="0"/>
              <w:bidi w:val="0"/>
              <w:adjustRightInd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kern w:val="0"/>
                <w:sz w:val="24"/>
                <w:szCs w:val="20"/>
                <w:highlight w:val="none"/>
              </w:rPr>
            </w:pPr>
            <w:r>
              <w:rPr>
                <w:rFonts w:hint="default" w:ascii="Times New Roman" w:hAnsi="Times New Roman" w:eastAsia="宋体" w:cs="Times New Roman"/>
                <w:b/>
                <w:bCs/>
                <w:color w:val="auto"/>
                <w:kern w:val="0"/>
                <w:sz w:val="24"/>
                <w:szCs w:val="20"/>
                <w:highlight w:val="none"/>
              </w:rPr>
              <w:t>（</w:t>
            </w:r>
            <w:r>
              <w:rPr>
                <w:rFonts w:hint="eastAsia" w:cs="Times New Roman"/>
                <w:b/>
                <w:bCs/>
                <w:color w:val="auto"/>
                <w:kern w:val="0"/>
                <w:sz w:val="24"/>
                <w:szCs w:val="20"/>
                <w:highlight w:val="none"/>
                <w:lang w:val="en-US" w:eastAsia="zh-CN"/>
              </w:rPr>
              <w:t>7</w:t>
            </w:r>
            <w:r>
              <w:rPr>
                <w:rFonts w:hint="default" w:ascii="Times New Roman" w:hAnsi="Times New Roman" w:eastAsia="宋体" w:cs="Times New Roman"/>
                <w:b/>
                <w:bCs/>
                <w:color w:val="auto"/>
                <w:kern w:val="0"/>
                <w:sz w:val="24"/>
                <w:szCs w:val="20"/>
                <w:highlight w:val="none"/>
              </w:rPr>
              <w:t>）分析结论</w:t>
            </w:r>
          </w:p>
          <w:p>
            <w:pPr>
              <w:keepNext w:val="0"/>
              <w:keepLines w:val="0"/>
              <w:pageBreakBefore w:val="0"/>
              <w:widowControl w:val="0"/>
              <w:tabs>
                <w:tab w:val="left" w:pos="1800"/>
              </w:tabs>
              <w:kinsoku/>
              <w:wordWrap/>
              <w:overflowPunct/>
              <w:topLinePunct w:val="0"/>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根据上述分析，项目生产过程中</w:t>
            </w:r>
            <w:r>
              <w:rPr>
                <w:rFonts w:hint="eastAsia" w:cs="Times New Roman"/>
                <w:color w:val="auto"/>
                <w:sz w:val="24"/>
                <w:highlight w:val="none"/>
                <w:lang w:eastAsia="zh-CN"/>
              </w:rPr>
              <w:t>风险</w:t>
            </w:r>
            <w:r>
              <w:rPr>
                <w:rFonts w:hint="default" w:ascii="Times New Roman" w:hAnsi="Times New Roman" w:eastAsia="宋体" w:cs="Times New Roman"/>
                <w:color w:val="auto"/>
                <w:sz w:val="24"/>
                <w:highlight w:val="none"/>
              </w:rPr>
              <w:t>源为危废暂存间废矿物油泄漏风险。建设单位应高度重视暂存过程中存在的风险因素。当出现事故时，应采取紧急的工程应急措施，如必要，要采取社会应急措施，以减少事故对环境造成的危害；针对不同环节的事故风险，应从产生、贮存及末端治理进行全面的风险管理和防范；要备足、备全应急救援物资和设备。采取上述措施之后，本项目的环境风险是可接受的。</w:t>
            </w: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0000FF"/>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11" w:name="_Toc4859"/>
      <w:r>
        <w:rPr>
          <w:rFonts w:hint="default" w:ascii="Times New Roman" w:hAnsi="Times New Roman" w:eastAsia="宋体" w:cs="Times New Roman"/>
          <w:b/>
          <w:bCs/>
          <w:snapToGrid w:val="0"/>
          <w:color w:val="auto"/>
          <w:sz w:val="30"/>
          <w:szCs w:val="30"/>
        </w:rPr>
        <w:t>五、</w:t>
      </w:r>
      <w:bookmarkStart w:id="12" w:name="_Hlk54167917"/>
      <w:r>
        <w:rPr>
          <w:rFonts w:hint="default" w:ascii="Times New Roman" w:hAnsi="Times New Roman" w:eastAsia="宋体" w:cs="Times New Roman"/>
          <w:b/>
          <w:bCs/>
          <w:snapToGrid w:val="0"/>
          <w:color w:val="auto"/>
          <w:sz w:val="30"/>
          <w:szCs w:val="30"/>
        </w:rPr>
        <w:t>环境保护措施监督检查清单</w:t>
      </w:r>
      <w:bookmarkEnd w:id="11"/>
      <w:bookmarkEnd w:id="12"/>
    </w:p>
    <w:tbl>
      <w:tblPr>
        <w:tblStyle w:val="21"/>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86"/>
        <w:gridCol w:w="1424"/>
        <w:gridCol w:w="2582"/>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tcBorders>
              <w:tl2br w:val="single" w:color="auto" w:sz="4" w:space="0"/>
            </w:tcBorders>
            <w:vAlign w:val="top"/>
          </w:tcPr>
          <w:p>
            <w:pPr>
              <w:adjustRightInd w:val="0"/>
              <w:snapToGrid w:val="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内容</w:t>
            </w: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名称)/污染源</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68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eastAsia="zh-CN"/>
              </w:rPr>
              <w:t>有组织非甲烷总烃、氯化氢、氯乙烯</w:t>
            </w:r>
          </w:p>
        </w:tc>
        <w:tc>
          <w:tcPr>
            <w:tcW w:w="2582" w:type="dxa"/>
            <w:vMerge w:val="restar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挤出机上方设置</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个，废气经</w:t>
            </w:r>
            <w:r>
              <w:rPr>
                <w:rFonts w:hint="eastAsia" w:cs="Times New Roman"/>
                <w:color w:val="auto"/>
                <w:sz w:val="21"/>
                <w:szCs w:val="21"/>
                <w:highlight w:val="none"/>
                <w:lang w:val="en-US" w:eastAsia="zh-CN"/>
              </w:rPr>
              <w:t>统一</w:t>
            </w:r>
            <w:r>
              <w:rPr>
                <w:rFonts w:hint="default" w:ascii="Times New Roman" w:hAnsi="Times New Roman" w:eastAsia="宋体" w:cs="Times New Roman"/>
                <w:color w:val="auto"/>
                <w:sz w:val="21"/>
                <w:szCs w:val="21"/>
                <w:highlight w:val="none"/>
                <w:lang w:val="en-US" w:eastAsia="zh-CN"/>
              </w:rPr>
              <w:t>收集后经</w:t>
            </w:r>
            <w:r>
              <w:rPr>
                <w:rFonts w:hint="eastAsia" w:ascii="Times New Roman" w:hAnsi="Times New Roman" w:eastAsia="宋体" w:cs="Times New Roman"/>
                <w:color w:val="auto"/>
                <w:sz w:val="21"/>
                <w:szCs w:val="21"/>
                <w:highlight w:val="none"/>
                <w:lang w:val="en-US" w:eastAsia="zh-CN"/>
              </w:rPr>
              <w:t>1套</w:t>
            </w:r>
            <w:r>
              <w:rPr>
                <w:rFonts w:hint="eastAsia" w:cs="Times New Roman"/>
                <w:color w:val="auto"/>
                <w:sz w:val="21"/>
                <w:szCs w:val="21"/>
                <w:highlight w:val="none"/>
                <w:lang w:val="en-US" w:eastAsia="zh-CN"/>
              </w:rPr>
              <w:t>“UV光氧催化+</w:t>
            </w:r>
            <w:r>
              <w:rPr>
                <w:rFonts w:hint="default" w:ascii="Times New Roman" w:hAnsi="Times New Roman" w:eastAsia="宋体" w:cs="Times New Roman"/>
                <w:color w:val="auto"/>
                <w:sz w:val="21"/>
                <w:szCs w:val="21"/>
                <w:highlight w:val="none"/>
                <w:lang w:val="en-US" w:eastAsia="zh-CN"/>
              </w:rPr>
              <w:t>活性炭</w:t>
            </w:r>
            <w:r>
              <w:rPr>
                <w:rFonts w:hint="eastAsia" w:cs="Times New Roman"/>
                <w:color w:val="auto"/>
                <w:sz w:val="21"/>
                <w:szCs w:val="21"/>
                <w:highlight w:val="none"/>
                <w:lang w:val="en-US" w:eastAsia="zh-CN"/>
              </w:rPr>
              <w:t>吸附</w:t>
            </w:r>
            <w:r>
              <w:rPr>
                <w:rFonts w:hint="default" w:ascii="Times New Roman" w:hAnsi="Times New Roman" w:eastAsia="宋体" w:cs="Times New Roman"/>
                <w:color w:val="auto"/>
                <w:sz w:val="21"/>
                <w:szCs w:val="21"/>
                <w:highlight w:val="none"/>
                <w:lang w:val="en-US" w:eastAsia="zh-CN"/>
              </w:rPr>
              <w:t>装置</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处理后通过1根15m高排气筒排放</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DA001</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及管道</w:t>
            </w:r>
            <w:r>
              <w:rPr>
                <w:rFonts w:hint="default" w:ascii="Times New Roman" w:hAnsi="Times New Roman" w:eastAsia="宋体" w:cs="Times New Roman"/>
                <w:color w:val="auto"/>
                <w:sz w:val="21"/>
                <w:szCs w:val="21"/>
                <w:highlight w:val="none"/>
                <w:lang w:val="en-US" w:eastAsia="zh-CN"/>
              </w:rPr>
              <w:t>收集效率</w:t>
            </w:r>
            <w:r>
              <w:rPr>
                <w:rFonts w:hint="eastAsia" w:cs="Times New Roman"/>
                <w:color w:val="auto"/>
                <w:sz w:val="21"/>
                <w:szCs w:val="21"/>
                <w:highlight w:val="none"/>
                <w:lang w:val="en-US" w:eastAsia="zh-CN"/>
              </w:rPr>
              <w:t>85</w:t>
            </w:r>
            <w:r>
              <w:rPr>
                <w:rFonts w:hint="default" w:ascii="Times New Roman" w:hAnsi="Times New Roman" w:eastAsia="宋体" w:cs="Times New Roman"/>
                <w:color w:val="auto"/>
                <w:sz w:val="21"/>
                <w:szCs w:val="21"/>
                <w:highlight w:val="none"/>
                <w:lang w:val="en-US" w:eastAsia="zh-CN"/>
              </w:rPr>
              <w:t>%，风机风量</w:t>
            </w:r>
            <w:r>
              <w:rPr>
                <w:rFonts w:hint="eastAsia" w:cs="Times New Roman"/>
                <w:color w:val="auto"/>
                <w:sz w:val="21"/>
                <w:szCs w:val="21"/>
                <w:highlight w:val="none"/>
                <w:lang w:val="en-US" w:eastAsia="zh-CN"/>
              </w:rPr>
              <w:t>设</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757"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2"/>
                <w:highlight w:val="none"/>
              </w:rPr>
              <w:t>《大气污染物综合排放标准》（GB16297-1996）</w:t>
            </w:r>
            <w:r>
              <w:rPr>
                <w:rFonts w:hint="eastAsia" w:cs="Times New Roman"/>
                <w:color w:val="auto"/>
                <w:szCs w:val="22"/>
                <w:highlight w:val="none"/>
                <w:lang w:eastAsia="zh-CN"/>
              </w:rPr>
              <w:t>及</w:t>
            </w:r>
            <w:r>
              <w:rPr>
                <w:rFonts w:hint="default" w:ascii="Times New Roman" w:hAnsi="Times New Roman" w:eastAsia="宋体" w:cs="Times New Roman"/>
                <w:color w:val="auto"/>
                <w:sz w:val="21"/>
                <w:szCs w:val="21"/>
                <w:highlight w:val="none"/>
                <w:lang w:val="en-US" w:eastAsia="zh-CN"/>
              </w:rPr>
              <w:t>《合成树脂工业污染物排放标准》（GB31572-2015）</w:t>
            </w:r>
            <w:r>
              <w:rPr>
                <w:rFonts w:hint="eastAsia" w:cs="Times New Roman"/>
                <w:color w:val="auto"/>
                <w:sz w:val="21"/>
                <w:szCs w:val="21"/>
                <w:highlight w:val="none"/>
                <w:lang w:val="en-US" w:eastAsia="zh-CN"/>
              </w:rPr>
              <w:t>最严值、</w:t>
            </w:r>
            <w:r>
              <w:rPr>
                <w:rFonts w:hint="default" w:ascii="Times New Roman" w:hAnsi="Times New Roman" w:eastAsia="宋体" w:cs="Times New Roman"/>
                <w:color w:val="auto"/>
                <w:szCs w:val="22"/>
                <w:highlight w:val="none"/>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1351" w:type="dxa"/>
            <w:vMerge w:val="continue"/>
            <w:vAlign w:val="center"/>
          </w:tcPr>
          <w:p>
            <w:pPr>
              <w:adjustRightInd w:val="0"/>
              <w:snapToGrid w:val="0"/>
              <w:spacing w:line="240" w:lineRule="auto"/>
              <w:ind w:firstLine="0" w:firstLineChars="0"/>
              <w:jc w:val="center"/>
              <w:rPr>
                <w:color w:val="auto"/>
              </w:rPr>
            </w:pPr>
          </w:p>
        </w:tc>
        <w:tc>
          <w:tcPr>
            <w:tcW w:w="1686" w:type="dxa"/>
            <w:vMerge w:val="continue"/>
            <w:vAlign w:val="center"/>
          </w:tcPr>
          <w:p>
            <w:pPr>
              <w:adjustRightInd w:val="0"/>
              <w:snapToGrid w:val="0"/>
              <w:spacing w:line="240" w:lineRule="auto"/>
              <w:ind w:firstLine="0" w:firstLineChars="0"/>
              <w:jc w:val="center"/>
              <w:rPr>
                <w:color w:val="auto"/>
              </w:rPr>
            </w:pPr>
          </w:p>
        </w:tc>
        <w:tc>
          <w:tcPr>
            <w:tcW w:w="1424" w:type="dxa"/>
            <w:vAlign w:val="center"/>
          </w:tcPr>
          <w:p>
            <w:pPr>
              <w:adjustRightInd w:val="0"/>
              <w:snapToGrid w:val="0"/>
              <w:spacing w:line="240" w:lineRule="auto"/>
              <w:ind w:firstLine="0" w:firstLineChars="0"/>
              <w:jc w:val="center"/>
              <w:rPr>
                <w:rFonts w:hint="eastAsia" w:cs="Times New Roman"/>
                <w:color w:val="auto"/>
                <w:kern w:val="0"/>
                <w:sz w:val="21"/>
                <w:szCs w:val="21"/>
                <w:highlight w:val="none"/>
                <w:lang w:eastAsia="zh-CN"/>
              </w:rPr>
            </w:pPr>
            <w:r>
              <w:rPr>
                <w:rFonts w:hint="eastAsia" w:cs="Times New Roman"/>
                <w:color w:val="auto"/>
                <w:kern w:val="0"/>
                <w:sz w:val="21"/>
                <w:szCs w:val="21"/>
                <w:highlight w:val="none"/>
                <w:lang w:eastAsia="zh-CN"/>
              </w:rPr>
              <w:t>有组织臭气浓度</w:t>
            </w:r>
          </w:p>
        </w:tc>
        <w:tc>
          <w:tcPr>
            <w:tcW w:w="2582" w:type="dxa"/>
            <w:vMerge w:val="continue"/>
            <w:vAlign w:val="center"/>
          </w:tcPr>
          <w:p>
            <w:pPr>
              <w:adjustRightInd w:val="0"/>
              <w:snapToGrid w:val="0"/>
              <w:spacing w:line="240" w:lineRule="auto"/>
              <w:ind w:firstLine="0" w:firstLineChars="0"/>
              <w:jc w:val="center"/>
              <w:rPr>
                <w:rFonts w:hint="eastAsia" w:cs="Times New Roman"/>
                <w:color w:val="auto"/>
                <w:kern w:val="0"/>
                <w:sz w:val="21"/>
                <w:szCs w:val="21"/>
                <w:highlight w:val="none"/>
                <w:lang w:eastAsia="zh-CN"/>
              </w:rPr>
            </w:pPr>
          </w:p>
        </w:tc>
        <w:tc>
          <w:tcPr>
            <w:tcW w:w="1757"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eastAsia="zh-CN"/>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DA002</w:t>
            </w:r>
          </w:p>
        </w:tc>
        <w:tc>
          <w:tcPr>
            <w:tcW w:w="1424" w:type="dxa"/>
            <w:vAlign w:val="center"/>
          </w:tcPr>
          <w:p>
            <w:pPr>
              <w:adjustRightInd w:val="0"/>
              <w:snapToGrid w:val="0"/>
              <w:jc w:val="center"/>
              <w:rPr>
                <w:rFonts w:hint="eastAsia" w:cs="Times New Roman"/>
                <w:color w:val="auto"/>
                <w:kern w:val="0"/>
                <w:sz w:val="21"/>
                <w:szCs w:val="21"/>
                <w:highlight w:val="none"/>
                <w:lang w:eastAsia="zh-CN"/>
              </w:rPr>
            </w:pPr>
            <w:r>
              <w:rPr>
                <w:rFonts w:hint="eastAsia" w:cs="Times New Roman"/>
                <w:color w:val="auto"/>
                <w:kern w:val="0"/>
                <w:sz w:val="21"/>
                <w:szCs w:val="21"/>
                <w:highlight w:val="none"/>
                <w:lang w:eastAsia="zh-CN"/>
              </w:rPr>
              <w:t>有组织颗粒物</w:t>
            </w:r>
          </w:p>
        </w:tc>
        <w:tc>
          <w:tcPr>
            <w:tcW w:w="2582"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各产尘点上方设置集气罩</w:t>
            </w:r>
            <w:r>
              <w:rPr>
                <w:rFonts w:hint="default" w:ascii="Times New Roman" w:hAnsi="Times New Roman" w:eastAsia="宋体" w:cs="Times New Roman"/>
                <w:color w:val="auto"/>
                <w:sz w:val="21"/>
                <w:szCs w:val="21"/>
                <w:highlight w:val="none"/>
                <w:lang w:val="en-US" w:eastAsia="zh-CN"/>
              </w:rPr>
              <w:t>，废气经</w:t>
            </w:r>
            <w:r>
              <w:rPr>
                <w:rFonts w:hint="eastAsia" w:cs="Times New Roman"/>
                <w:color w:val="auto"/>
                <w:sz w:val="21"/>
                <w:szCs w:val="21"/>
                <w:highlight w:val="none"/>
                <w:lang w:val="en-US" w:eastAsia="zh-CN"/>
              </w:rPr>
              <w:t>统一</w:t>
            </w:r>
            <w:r>
              <w:rPr>
                <w:rFonts w:hint="default" w:ascii="Times New Roman" w:hAnsi="Times New Roman" w:eastAsia="宋体" w:cs="Times New Roman"/>
                <w:color w:val="auto"/>
                <w:sz w:val="21"/>
                <w:szCs w:val="21"/>
                <w:highlight w:val="none"/>
                <w:lang w:val="en-US" w:eastAsia="zh-CN"/>
              </w:rPr>
              <w:t>收集后经</w:t>
            </w:r>
            <w:r>
              <w:rPr>
                <w:rFonts w:hint="eastAsia" w:ascii="Times New Roman" w:hAnsi="Times New Roman" w:eastAsia="宋体" w:cs="Times New Roman"/>
                <w:color w:val="auto"/>
                <w:sz w:val="21"/>
                <w:szCs w:val="21"/>
                <w:highlight w:val="none"/>
                <w:lang w:val="en-US" w:eastAsia="zh-CN"/>
              </w:rPr>
              <w:t>1套</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处理后通过1根15m高排气筒排放</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DA002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及管道</w:t>
            </w:r>
            <w:r>
              <w:rPr>
                <w:rFonts w:hint="default" w:ascii="Times New Roman" w:hAnsi="Times New Roman" w:eastAsia="宋体" w:cs="Times New Roman"/>
                <w:color w:val="auto"/>
                <w:sz w:val="21"/>
                <w:szCs w:val="21"/>
                <w:highlight w:val="none"/>
                <w:lang w:val="en-US" w:eastAsia="zh-CN"/>
              </w:rPr>
              <w:t>收集效率</w:t>
            </w:r>
            <w:r>
              <w:rPr>
                <w:rFonts w:hint="eastAsia" w:cs="Times New Roman"/>
                <w:color w:val="auto"/>
                <w:sz w:val="21"/>
                <w:szCs w:val="21"/>
                <w:highlight w:val="none"/>
                <w:lang w:val="en-US" w:eastAsia="zh-CN"/>
              </w:rPr>
              <w:t>85</w:t>
            </w:r>
            <w:r>
              <w:rPr>
                <w:rFonts w:hint="default" w:ascii="Times New Roman" w:hAnsi="Times New Roman" w:eastAsia="宋体" w:cs="Times New Roman"/>
                <w:color w:val="auto"/>
                <w:sz w:val="21"/>
                <w:szCs w:val="21"/>
                <w:highlight w:val="none"/>
                <w:lang w:val="en-US" w:eastAsia="zh-CN"/>
              </w:rPr>
              <w:t>%，风机风量</w:t>
            </w:r>
            <w:r>
              <w:rPr>
                <w:rFonts w:hint="eastAsia" w:cs="Times New Roman"/>
                <w:color w:val="auto"/>
                <w:sz w:val="21"/>
                <w:szCs w:val="21"/>
                <w:highlight w:val="none"/>
                <w:lang w:val="en-US" w:eastAsia="zh-CN"/>
              </w:rPr>
              <w:t>设</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000m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757" w:type="dxa"/>
            <w:vAlign w:val="center"/>
          </w:tcPr>
          <w:p>
            <w:pPr>
              <w:adjustRightInd w:val="0"/>
              <w:snapToGrid w:val="0"/>
              <w:spacing w:line="240" w:lineRule="auto"/>
              <w:ind w:firstLine="0" w:firstLineChars="0"/>
              <w:jc w:val="center"/>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686" w:type="dxa"/>
            <w:vAlign w:val="center"/>
          </w:tcPr>
          <w:p>
            <w:pPr>
              <w:adjustRightInd w:val="0"/>
              <w:snapToGrid w:val="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挤出</w:t>
            </w:r>
          </w:p>
        </w:tc>
        <w:tc>
          <w:tcPr>
            <w:tcW w:w="1424" w:type="dxa"/>
            <w:vAlign w:val="center"/>
          </w:tcPr>
          <w:p>
            <w:pPr>
              <w:adjustRightInd w:val="0"/>
              <w:snapToGrid w:val="0"/>
              <w:jc w:val="center"/>
              <w:rPr>
                <w:rFonts w:hint="eastAsia" w:cs="Times New Roman"/>
                <w:color w:val="auto"/>
                <w:kern w:val="0"/>
                <w:sz w:val="21"/>
                <w:szCs w:val="21"/>
                <w:highlight w:val="none"/>
                <w:lang w:eastAsia="zh-CN"/>
              </w:rPr>
            </w:pPr>
            <w:r>
              <w:rPr>
                <w:rFonts w:hint="eastAsia" w:ascii="Times New Roman" w:hAnsi="Times New Roman" w:eastAsia="宋体" w:cs="Times New Roman"/>
                <w:color w:val="auto"/>
                <w:sz w:val="21"/>
                <w:szCs w:val="21"/>
                <w:highlight w:val="none"/>
                <w:lang w:eastAsia="zh-CN"/>
              </w:rPr>
              <w:t>无组织</w:t>
            </w:r>
            <w:r>
              <w:rPr>
                <w:rFonts w:hint="default" w:ascii="Times New Roman" w:hAnsi="Times New Roman" w:eastAsia="宋体" w:cs="Times New Roman"/>
                <w:color w:val="auto"/>
                <w:sz w:val="21"/>
                <w:szCs w:val="21"/>
                <w:highlight w:val="none"/>
                <w:lang w:eastAsia="zh-CN"/>
              </w:rPr>
              <w:t>臭气浓度</w:t>
            </w:r>
            <w:r>
              <w:rPr>
                <w:rFonts w:hint="eastAsia" w:ascii="Times New Roman" w:hAnsi="Times New Roman" w:eastAsia="宋体" w:cs="Times New Roman"/>
                <w:color w:val="auto"/>
                <w:sz w:val="21"/>
                <w:szCs w:val="21"/>
                <w:highlight w:val="none"/>
                <w:lang w:eastAsia="zh-CN"/>
              </w:rPr>
              <w:t>、非甲烷总烃、</w:t>
            </w:r>
            <w:r>
              <w:rPr>
                <w:rFonts w:hint="eastAsia" w:cs="Times New Roman"/>
                <w:color w:val="auto"/>
                <w:kern w:val="0"/>
                <w:sz w:val="21"/>
                <w:szCs w:val="21"/>
                <w:highlight w:val="none"/>
                <w:lang w:eastAsia="zh-CN"/>
              </w:rPr>
              <w:t>氯化氢、氯乙烯</w:t>
            </w:r>
          </w:p>
        </w:tc>
        <w:tc>
          <w:tcPr>
            <w:tcW w:w="2582" w:type="dxa"/>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加强</w:t>
            </w:r>
            <w:r>
              <w:rPr>
                <w:rFonts w:hint="eastAsia" w:cs="Times New Roman"/>
                <w:color w:val="auto"/>
                <w:sz w:val="21"/>
                <w:szCs w:val="21"/>
                <w:highlight w:val="none"/>
                <w:lang w:eastAsia="zh-CN"/>
              </w:rPr>
              <w:t>厂房通风</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自然稀释扩散</w:t>
            </w:r>
            <w:r>
              <w:rPr>
                <w:rFonts w:hint="default" w:ascii="Times New Roman" w:hAnsi="Times New Roman" w:eastAsia="宋体" w:cs="Times New Roman"/>
                <w:color w:val="auto"/>
                <w:sz w:val="21"/>
                <w:szCs w:val="21"/>
                <w:highlight w:val="none"/>
                <w:lang w:eastAsia="zh-CN"/>
              </w:rPr>
              <w:t>。</w:t>
            </w:r>
          </w:p>
        </w:tc>
        <w:tc>
          <w:tcPr>
            <w:tcW w:w="1757"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Cs w:val="22"/>
                <w:highlight w:val="none"/>
                <w:lang w:eastAsia="zh-CN"/>
              </w:rPr>
            </w:pPr>
            <w:r>
              <w:rPr>
                <w:rFonts w:hint="default" w:ascii="Times New Roman" w:hAnsi="Times New Roman" w:eastAsia="宋体" w:cs="Times New Roman"/>
                <w:color w:val="auto"/>
                <w:szCs w:val="21"/>
                <w:highlight w:val="none"/>
                <w:lang w:eastAsia="zh-CN"/>
              </w:rPr>
              <w:t>《恶臭污染物排放标准》（GB14554-93）</w:t>
            </w:r>
            <w:r>
              <w:rPr>
                <w:rFonts w:hint="eastAsia" w:cs="Times New Roman"/>
                <w:color w:val="auto"/>
                <w:szCs w:val="21"/>
                <w:highlight w:val="none"/>
                <w:lang w:eastAsia="zh-CN"/>
              </w:rPr>
              <w:t>、</w:t>
            </w:r>
            <w:r>
              <w:rPr>
                <w:rFonts w:hint="default" w:ascii="Times New Roman" w:hAnsi="Times New Roman" w:eastAsia="宋体" w:cs="Times New Roman"/>
                <w:color w:val="auto"/>
                <w:szCs w:val="22"/>
                <w:highlight w:val="none"/>
              </w:rPr>
              <w:t>《大气污染物综合排放标准》（GB16297-1996）</w:t>
            </w:r>
            <w:r>
              <w:rPr>
                <w:rFonts w:hint="eastAsia" w:ascii="Times New Roman" w:hAnsi="Times New Roman" w:eastAsia="宋体" w:cs="Times New Roman"/>
                <w:color w:val="auto"/>
                <w:szCs w:val="22"/>
                <w:highlight w:val="none"/>
                <w:lang w:eastAsia="zh-CN"/>
              </w:rPr>
              <w:t>、</w:t>
            </w:r>
            <w:r>
              <w:rPr>
                <w:color w:val="auto"/>
                <w:sz w:val="21"/>
                <w:szCs w:val="21"/>
                <w:highlight w:val="none"/>
              </w:rPr>
              <w:t>《挥发性有机物无组织排放控制标准》</w:t>
            </w:r>
            <w:r>
              <w:rPr>
                <w:color w:val="auto"/>
                <w:sz w:val="21"/>
                <w:szCs w:val="21"/>
                <w:highlight w:val="none"/>
                <w:lang w:val="zh-CN"/>
              </w:rPr>
              <w:t>（GB</w:t>
            </w:r>
            <w:r>
              <w:rPr>
                <w:color w:val="auto"/>
                <w:sz w:val="21"/>
                <w:szCs w:val="21"/>
                <w:highlight w:val="none"/>
              </w:rPr>
              <w:t>37822</w:t>
            </w:r>
            <w:r>
              <w:rPr>
                <w:color w:val="auto"/>
                <w:sz w:val="21"/>
                <w:szCs w:val="21"/>
                <w:highlight w:val="none"/>
                <w:lang w:val="zh-CN"/>
              </w:rPr>
              <w:t>-</w:t>
            </w:r>
            <w:r>
              <w:rPr>
                <w:color w:val="auto"/>
                <w:sz w:val="21"/>
                <w:szCs w:val="21"/>
                <w:highlight w:val="none"/>
              </w:rPr>
              <w:t>2019</w:t>
            </w:r>
            <w:r>
              <w:rPr>
                <w:color w:val="auto"/>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686"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kern w:val="0"/>
                <w:sz w:val="21"/>
                <w:szCs w:val="21"/>
                <w:highlight w:val="none"/>
                <w:lang w:eastAsia="zh-CN"/>
              </w:rPr>
              <w:t>破碎、</w:t>
            </w:r>
            <w:r>
              <w:rPr>
                <w:rFonts w:hint="eastAsia" w:ascii="Times New Roman" w:hAnsi="Times New Roman" w:cs="Times New Roman"/>
                <w:b w:val="0"/>
                <w:bCs/>
                <w:color w:val="auto"/>
                <w:spacing w:val="-10"/>
                <w:sz w:val="21"/>
                <w:szCs w:val="21"/>
                <w:highlight w:val="none"/>
                <w:vertAlign w:val="baseline"/>
                <w:lang w:val="en-US" w:eastAsia="zh-CN"/>
              </w:rPr>
              <w:t>开包、开松、梳理</w:t>
            </w:r>
          </w:p>
        </w:tc>
        <w:tc>
          <w:tcPr>
            <w:tcW w:w="1424"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无组织颗粒物</w:t>
            </w:r>
          </w:p>
        </w:tc>
        <w:tc>
          <w:tcPr>
            <w:tcW w:w="2582"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自然沉降，</w:t>
            </w:r>
            <w:r>
              <w:rPr>
                <w:rFonts w:hint="default" w:ascii="Times New Roman" w:hAnsi="Times New Roman" w:eastAsia="宋体" w:cs="Times New Roman"/>
                <w:color w:val="auto"/>
                <w:sz w:val="21"/>
                <w:szCs w:val="21"/>
                <w:highlight w:val="none"/>
                <w:lang w:eastAsia="zh-CN"/>
              </w:rPr>
              <w:t>大气稀释扩散</w:t>
            </w:r>
            <w:r>
              <w:rPr>
                <w:rFonts w:hint="eastAsia" w:ascii="Times New Roman" w:hAnsi="Times New Roman" w:eastAsia="宋体" w:cs="Times New Roman"/>
                <w:color w:val="auto"/>
                <w:sz w:val="21"/>
                <w:szCs w:val="21"/>
                <w:highlight w:val="none"/>
                <w:lang w:eastAsia="zh-CN"/>
              </w:rPr>
              <w:t>。</w:t>
            </w:r>
          </w:p>
        </w:tc>
        <w:tc>
          <w:tcPr>
            <w:tcW w:w="1757" w:type="dxa"/>
            <w:vAlign w:val="center"/>
          </w:tcPr>
          <w:p>
            <w:pPr>
              <w:pStyle w:val="59"/>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2"/>
                <w:highlight w:val="none"/>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68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cs="宋体"/>
                <w:color w:val="auto"/>
                <w:szCs w:val="21"/>
                <w:highlight w:val="none"/>
                <w:lang w:eastAsia="zh-CN"/>
              </w:rPr>
              <w:t>洗手废水</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color w:val="auto"/>
                <w:szCs w:val="21"/>
                <w:highlight w:val="none"/>
                <w:lang w:val="en-US" w:eastAsia="zh-CN"/>
              </w:rPr>
              <w:t>BOD</w:t>
            </w:r>
            <w:r>
              <w:rPr>
                <w:rFonts w:hint="default" w:ascii="Times New Roman" w:hAnsi="Times New Roman" w:cs="Times New Roman"/>
                <w:color w:val="auto"/>
                <w:szCs w:val="21"/>
                <w:highlight w:val="none"/>
                <w:vertAlign w:val="subscript"/>
                <w:lang w:val="en-US" w:eastAsia="zh-CN"/>
              </w:rPr>
              <w:t>5</w:t>
            </w:r>
            <w:r>
              <w:rPr>
                <w:rFonts w:hint="default" w:ascii="Times New Roman" w:hAnsi="Times New Roman" w:cs="Times New Roman"/>
                <w:color w:val="auto"/>
                <w:szCs w:val="21"/>
                <w:highlight w:val="none"/>
                <w:lang w:val="en-US" w:eastAsia="zh-CN"/>
              </w:rPr>
              <w:t>、氨氮、SS</w:t>
            </w:r>
            <w:r>
              <w:rPr>
                <w:rFonts w:hint="eastAsia" w:cs="Times New Roman"/>
                <w:color w:val="auto"/>
                <w:szCs w:val="21"/>
                <w:highlight w:val="none"/>
                <w:lang w:val="en-US" w:eastAsia="zh-CN"/>
              </w:rPr>
              <w:t>、COD、TP</w:t>
            </w:r>
          </w:p>
        </w:tc>
        <w:tc>
          <w:tcPr>
            <w:tcW w:w="25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cs="宋体"/>
                <w:color w:val="auto"/>
                <w:szCs w:val="21"/>
                <w:highlight w:val="none"/>
                <w:lang w:eastAsia="zh-CN"/>
              </w:rPr>
              <w:t>经洗手池沉淀处理后回用于</w:t>
            </w:r>
            <w:r>
              <w:rPr>
                <w:rFonts w:hint="eastAsia" w:ascii="宋体" w:hAnsi="宋体" w:cs="宋体"/>
                <w:color w:val="auto"/>
                <w:szCs w:val="21"/>
                <w:highlight w:val="none"/>
                <w:lang w:val="en-US" w:eastAsia="zh-CN"/>
              </w:rPr>
              <w:t>厂区绿化</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不外排</w:t>
            </w:r>
          </w:p>
        </w:tc>
        <w:tc>
          <w:tcPr>
            <w:tcW w:w="1757"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kern w:val="2"/>
                <w:sz w:val="21"/>
                <w:szCs w:val="22"/>
                <w:highlight w:val="none"/>
                <w:lang w:val="zh-CN" w:eastAsia="zh-CN" w:bidi="ar-SA"/>
              </w:rPr>
              <w:t>城市污水再生利用城市杂用水水质》（GB/T18920-20</w:t>
            </w:r>
            <w:r>
              <w:rPr>
                <w:rFonts w:hint="eastAsia" w:ascii="Times New Roman" w:hAnsi="Times New Roman" w:eastAsia="宋体" w:cs="Times New Roman"/>
                <w:color w:val="auto"/>
                <w:spacing w:val="2"/>
                <w:kern w:val="2"/>
                <w:sz w:val="21"/>
                <w:szCs w:val="22"/>
                <w:highlight w:val="none"/>
                <w:lang w:val="en-US" w:eastAsia="zh-CN" w:bidi="ar-SA"/>
              </w:rPr>
              <w:t>20</w:t>
            </w:r>
            <w:r>
              <w:rPr>
                <w:rFonts w:hint="default" w:ascii="Times New Roman" w:hAnsi="Times New Roman" w:eastAsia="宋体" w:cs="Times New Roman"/>
                <w:color w:val="auto"/>
                <w:spacing w:val="2"/>
                <w:kern w:val="2"/>
                <w:sz w:val="21"/>
                <w:szCs w:val="22"/>
                <w:highlight w:val="none"/>
                <w:lang w:val="zh-CN" w:eastAsia="zh-CN" w:bidi="ar-SA"/>
              </w:rPr>
              <w:t>）中的城市绿化标准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35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rPr>
            </w:pPr>
          </w:p>
        </w:tc>
        <w:tc>
          <w:tcPr>
            <w:tcW w:w="168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cs="Times New Roman"/>
                <w:color w:val="auto"/>
                <w:szCs w:val="21"/>
                <w:highlight w:val="none"/>
                <w:lang w:eastAsia="zh-CN"/>
              </w:rPr>
              <w:t>冷却废水</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5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cs="Times New Roman"/>
                <w:color w:val="auto"/>
                <w:szCs w:val="21"/>
                <w:highlight w:val="none"/>
                <w:lang w:eastAsia="zh-CN"/>
              </w:rPr>
              <w:t>经冷循环水池处理循环使用，</w:t>
            </w:r>
            <w:r>
              <w:rPr>
                <w:rFonts w:hint="eastAsia" w:ascii="Times New Roman" w:hAnsi="Times New Roman" w:eastAsia="宋体" w:cs="Times New Roman"/>
                <w:color w:val="auto"/>
                <w:kern w:val="0"/>
                <w:sz w:val="21"/>
                <w:szCs w:val="21"/>
                <w:highlight w:val="none"/>
                <w:lang w:val="en-US" w:eastAsia="zh-CN"/>
              </w:rPr>
              <w:t>定期</w:t>
            </w:r>
            <w:r>
              <w:rPr>
                <w:rFonts w:hint="default" w:ascii="Times New Roman" w:hAnsi="Times New Roman" w:eastAsia="宋体" w:cs="Times New Roman"/>
                <w:color w:val="auto"/>
                <w:kern w:val="0"/>
                <w:sz w:val="21"/>
                <w:szCs w:val="21"/>
                <w:highlight w:val="none"/>
                <w:lang w:val="en-US" w:eastAsia="zh-CN"/>
              </w:rPr>
              <w:t>外排</w:t>
            </w:r>
            <w:r>
              <w:rPr>
                <w:rFonts w:hint="eastAsia" w:ascii="Times New Roman" w:hAnsi="Times New Roman" w:eastAsia="宋体" w:cs="Times New Roman"/>
                <w:color w:val="auto"/>
                <w:kern w:val="0"/>
                <w:sz w:val="21"/>
                <w:szCs w:val="21"/>
                <w:highlight w:val="none"/>
                <w:lang w:val="en-US" w:eastAsia="zh-CN"/>
              </w:rPr>
              <w:t>水设收集池沉淀后</w:t>
            </w:r>
            <w:r>
              <w:rPr>
                <w:rFonts w:hint="eastAsia" w:cs="Times New Roman"/>
                <w:color w:val="auto"/>
                <w:kern w:val="0"/>
                <w:sz w:val="21"/>
                <w:szCs w:val="21"/>
                <w:highlight w:val="none"/>
                <w:lang w:val="en-US" w:eastAsia="zh-CN"/>
              </w:rPr>
              <w:t>用于厂区绿化，不外排</w:t>
            </w:r>
            <w:r>
              <w:rPr>
                <w:rFonts w:hint="eastAsia" w:ascii="Times New Roman" w:hAnsi="Times New Roman" w:eastAsia="宋体" w:cs="Times New Roman"/>
                <w:color w:val="auto"/>
                <w:kern w:val="0"/>
                <w:sz w:val="21"/>
                <w:szCs w:val="21"/>
                <w:highlight w:val="none"/>
                <w:lang w:val="en-US" w:eastAsia="zh-CN"/>
              </w:rPr>
              <w:t>。</w:t>
            </w:r>
          </w:p>
        </w:tc>
        <w:tc>
          <w:tcPr>
            <w:tcW w:w="1757"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生产设备噪声</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安装减震垫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优化设备布局</w:t>
            </w:r>
            <w:r>
              <w:rPr>
                <w:rFonts w:hint="default" w:ascii="Times New Roman" w:hAnsi="Times New Roman" w:eastAsia="宋体" w:cs="Times New Roman"/>
                <w:color w:val="auto"/>
                <w:sz w:val="21"/>
                <w:szCs w:val="21"/>
                <w:highlight w:val="none"/>
                <w:lang w:eastAsia="zh-CN"/>
              </w:rPr>
              <w:t>、设置空压机房</w:t>
            </w:r>
            <w:r>
              <w:rPr>
                <w:rFonts w:hint="eastAsia" w:ascii="Times New Roman" w:hAnsi="Times New Roman" w:eastAsia="宋体" w:cs="Times New Roman"/>
                <w:color w:val="auto"/>
                <w:sz w:val="21"/>
                <w:szCs w:val="21"/>
                <w:highlight w:val="none"/>
                <w:lang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《工业企业厂界环境噪声排放标准》（GB12348-2008）中的</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项目运营过程中固体废弃物包括一般固体废物及危险固体废物。一般固体废物包括：</w:t>
            </w:r>
            <w:r>
              <w:rPr>
                <w:rFonts w:hint="eastAsia" w:cs="Times New Roman"/>
                <w:color w:val="auto"/>
                <w:sz w:val="21"/>
                <w:szCs w:val="21"/>
                <w:highlight w:val="none"/>
                <w:lang w:val="en-US" w:eastAsia="zh-CN"/>
              </w:rPr>
              <w:t>废包装材料</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边角废料</w:t>
            </w:r>
            <w:r>
              <w:rPr>
                <w:rFonts w:hint="default" w:ascii="Times New Roman" w:hAnsi="Times New Roman" w:eastAsia="宋体" w:cs="Times New Roman"/>
                <w:color w:val="auto"/>
                <w:sz w:val="21"/>
                <w:szCs w:val="21"/>
                <w:highlight w:val="none"/>
                <w:lang w:val="en-US" w:eastAsia="zh-CN"/>
              </w:rPr>
              <w:t>、不合格产品、生活垃圾等。</w:t>
            </w:r>
            <w:r>
              <w:rPr>
                <w:rFonts w:hint="eastAsia" w:cs="Times New Roman"/>
                <w:color w:val="auto"/>
                <w:sz w:val="21"/>
                <w:szCs w:val="21"/>
                <w:highlight w:val="none"/>
                <w:lang w:val="en-US" w:eastAsia="zh-CN"/>
              </w:rPr>
              <w:t>废包装材料</w:t>
            </w:r>
            <w:r>
              <w:rPr>
                <w:rFonts w:hint="default" w:ascii="Times New Roman" w:hAnsi="Times New Roman" w:eastAsia="宋体" w:cs="Times New Roman"/>
                <w:color w:val="auto"/>
                <w:sz w:val="21"/>
                <w:szCs w:val="21"/>
                <w:highlight w:val="none"/>
                <w:lang w:val="en-US" w:eastAsia="zh-CN"/>
              </w:rPr>
              <w:t>统一收集后暂存于一般固体废物暂存区定期出售给废品收购站；</w:t>
            </w:r>
            <w:r>
              <w:rPr>
                <w:rFonts w:hint="eastAsia" w:cs="Times New Roman"/>
                <w:color w:val="auto"/>
                <w:sz w:val="21"/>
                <w:szCs w:val="21"/>
                <w:highlight w:val="none"/>
                <w:lang w:val="en-US" w:eastAsia="zh-CN"/>
              </w:rPr>
              <w:t>土工膜/防水板边角料及不合格产品</w:t>
            </w:r>
            <w:r>
              <w:rPr>
                <w:rFonts w:hint="default" w:ascii="Times New Roman" w:hAnsi="Times New Roman" w:eastAsia="宋体" w:cs="Times New Roman"/>
                <w:color w:val="auto"/>
                <w:sz w:val="21"/>
                <w:szCs w:val="21"/>
                <w:highlight w:val="none"/>
                <w:lang w:val="en-US" w:eastAsia="zh-CN"/>
              </w:rPr>
              <w:t>统一收集后暂存于一般固体废物暂存区</w:t>
            </w:r>
            <w:r>
              <w:rPr>
                <w:rFonts w:hint="eastAsia" w:cs="Times New Roman"/>
                <w:color w:val="auto"/>
                <w:sz w:val="21"/>
                <w:szCs w:val="21"/>
                <w:highlight w:val="none"/>
                <w:lang w:val="en-US" w:eastAsia="zh-CN"/>
              </w:rPr>
              <w:t>破碎后外售，土工布边角料</w:t>
            </w:r>
            <w:r>
              <w:rPr>
                <w:rFonts w:hint="default" w:ascii="Times New Roman" w:hAnsi="Times New Roman" w:eastAsia="宋体" w:cs="Times New Roman"/>
                <w:color w:val="auto"/>
                <w:sz w:val="21"/>
                <w:szCs w:val="21"/>
                <w:highlight w:val="none"/>
                <w:lang w:val="en-US" w:eastAsia="zh-CN"/>
              </w:rPr>
              <w:t>统一收集后</w:t>
            </w:r>
            <w:r>
              <w:rPr>
                <w:rFonts w:hint="eastAsia" w:ascii="Times New Roman" w:hAnsi="Times New Roman" w:eastAsia="宋体" w:cs="Times New Roman"/>
                <w:color w:val="auto"/>
                <w:sz w:val="21"/>
                <w:szCs w:val="21"/>
                <w:highlight w:val="none"/>
                <w:lang w:val="en-US" w:eastAsia="zh-CN"/>
              </w:rPr>
              <w:t>外售给废品收购站</w:t>
            </w:r>
            <w:r>
              <w:rPr>
                <w:rFonts w:hint="eastAsia" w:eastAsia="宋体" w:cs="Times New Roman"/>
                <w:color w:val="auto"/>
                <w:kern w:val="2"/>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rPr>
              <w:t>生活垃圾统一收集后由当地环卫部门定期清运、处置</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危险固体废物包括：废</w:t>
            </w:r>
            <w:r>
              <w:rPr>
                <w:rFonts w:hint="eastAsia" w:cs="Times New Roman"/>
                <w:color w:val="auto"/>
                <w:sz w:val="21"/>
                <w:szCs w:val="21"/>
                <w:highlight w:val="none"/>
                <w:lang w:val="en-US" w:eastAsia="zh-CN"/>
              </w:rPr>
              <w:t>UV灯管</w:t>
            </w: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油、废活性炭</w:t>
            </w:r>
            <w:r>
              <w:rPr>
                <w:rFonts w:hint="eastAsia" w:cs="Times New Roman"/>
                <w:color w:val="auto"/>
                <w:sz w:val="21"/>
                <w:szCs w:val="21"/>
                <w:highlight w:val="none"/>
                <w:lang w:val="en-US" w:eastAsia="zh-CN"/>
              </w:rPr>
              <w:t>、废含油抹布及劳保用品，危险废物分类</w:t>
            </w:r>
            <w:r>
              <w:rPr>
                <w:rFonts w:hint="default" w:ascii="Times New Roman" w:hAnsi="Times New Roman" w:eastAsia="宋体" w:cs="Times New Roman"/>
                <w:color w:val="auto"/>
                <w:sz w:val="21"/>
                <w:szCs w:val="21"/>
                <w:highlight w:val="none"/>
                <w:lang w:val="en-US" w:eastAsia="zh-CN"/>
              </w:rPr>
              <w:t>集中收集后暂存于危险废物暂存间，委托</w:t>
            </w:r>
            <w:r>
              <w:rPr>
                <w:rFonts w:hint="eastAsia" w:cs="Times New Roman"/>
                <w:color w:val="auto"/>
                <w:sz w:val="21"/>
                <w:szCs w:val="21"/>
                <w:highlight w:val="none"/>
                <w:lang w:val="zh-CN" w:eastAsia="zh-CN"/>
              </w:rPr>
              <w:t>有资质单位</w:t>
            </w:r>
            <w:r>
              <w:rPr>
                <w:rFonts w:hint="default" w:ascii="Times New Roman" w:hAnsi="Times New Roman" w:eastAsia="宋体" w:cs="Times New Roman"/>
                <w:color w:val="auto"/>
                <w:sz w:val="21"/>
                <w:szCs w:val="21"/>
                <w:highlight w:val="none"/>
                <w:lang w:val="en-US" w:eastAsia="zh-CN"/>
              </w:rPr>
              <w:t>定期清运处置。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危险废物暂存间按照《危险废物贮存污染控制标准》（GB18597-2001）的相关要求，进行重点防渗，防渗层拟采用2毫米厚高密度聚乙烯，渗透系数≤10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449" w:type="dxa"/>
            <w:gridSpan w:val="4"/>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防范措施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①严格执行国家有关安全生产的规定，</w:t>
            </w:r>
            <w:r>
              <w:rPr>
                <w:rFonts w:hint="eastAsia" w:ascii="Times New Roman" w:hAnsi="Times New Roman" w:eastAsia="宋体" w:cs="Times New Roman"/>
                <w:color w:val="auto"/>
                <w:sz w:val="21"/>
                <w:szCs w:val="21"/>
                <w:highlight w:val="none"/>
                <w:lang w:val="en-US" w:eastAsia="zh-CN"/>
              </w:rPr>
              <w:t>项目区设置消防栓</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个，手提式干粉灭火器</w:t>
            </w:r>
            <w:r>
              <w:rPr>
                <w:rFonts w:hint="eastAsia"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只，以满足火灾、爆炸事故发生时能够及时有效的进行控制，生产区内各个重要点位均设有灭火器等消防器具和“禁止吸烟”等标语。</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②建立健全安全生产责任制实行定期性安全检查，及时发现事故隐患并迅速给以消除。</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③增强安全意识，加强安全教育，增强职工安全意识，认真贯彻安全法规和制度，防止人的错误行为，制定相应的应急措施。</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④危险废物暂存间地面及裙脚进行防渗，危废间设置规范标识标牌。</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t>在</w:t>
            </w:r>
            <w:r>
              <w:rPr>
                <w:rFonts w:hint="eastAsia" w:ascii="Times New Roman" w:hAnsi="Times New Roman" w:eastAsia="宋体" w:cs="Times New Roman"/>
                <w:color w:val="auto"/>
                <w:sz w:val="21"/>
                <w:szCs w:val="21"/>
                <w:highlight w:val="none"/>
                <w:lang w:val="en-US" w:eastAsia="zh-CN"/>
              </w:rPr>
              <w:t>危废</w:t>
            </w:r>
            <w:r>
              <w:rPr>
                <w:rFonts w:hint="default" w:ascii="Times New Roman" w:hAnsi="Times New Roman" w:eastAsia="宋体" w:cs="Times New Roman"/>
                <w:color w:val="auto"/>
                <w:sz w:val="21"/>
                <w:szCs w:val="21"/>
                <w:highlight w:val="none"/>
                <w:lang w:val="en-US" w:eastAsia="zh-CN"/>
              </w:rPr>
              <w:t>暂存间摆放</w:t>
            </w:r>
            <w:r>
              <w:rPr>
                <w:rFonts w:hint="eastAsia" w:ascii="Times New Roman" w:hAnsi="Times New Roman" w:eastAsia="宋体" w:cs="Times New Roman"/>
                <w:color w:val="auto"/>
                <w:sz w:val="21"/>
                <w:szCs w:val="21"/>
                <w:highlight w:val="none"/>
                <w:lang w:val="en-US" w:eastAsia="zh-CN"/>
              </w:rPr>
              <w:t>灭火器</w:t>
            </w:r>
            <w:r>
              <w:rPr>
                <w:rFonts w:hint="default" w:ascii="Times New Roman" w:hAnsi="Times New Roman" w:eastAsia="宋体" w:cs="Times New Roman"/>
                <w:color w:val="auto"/>
                <w:sz w:val="21"/>
                <w:szCs w:val="21"/>
                <w:highlight w:val="none"/>
                <w:lang w:val="en-US" w:eastAsia="zh-CN"/>
              </w:rPr>
              <w:t>和</w:t>
            </w:r>
            <w:r>
              <w:rPr>
                <w:rFonts w:hint="eastAsia" w:ascii="Times New Roman" w:hAnsi="Times New Roman" w:eastAsia="宋体" w:cs="Times New Roman"/>
                <w:color w:val="auto"/>
                <w:sz w:val="21"/>
                <w:szCs w:val="21"/>
                <w:highlight w:val="none"/>
                <w:lang w:val="en-US" w:eastAsia="zh-CN"/>
              </w:rPr>
              <w:t>沙袋</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t>废机油采用专用收集桶收集后，暂存于危险废物暂存间，交由</w:t>
            </w:r>
            <w:r>
              <w:rPr>
                <w:rFonts w:hint="eastAsia" w:cs="Times New Roman"/>
                <w:color w:val="auto"/>
                <w:sz w:val="21"/>
                <w:szCs w:val="21"/>
                <w:highlight w:val="none"/>
                <w:lang w:val="zh-CN" w:eastAsia="zh-CN"/>
              </w:rPr>
              <w:t>有资质单位</w:t>
            </w:r>
            <w:r>
              <w:rPr>
                <w:rFonts w:hint="default" w:ascii="Times New Roman" w:hAnsi="Times New Roman" w:eastAsia="宋体" w:cs="Times New Roman"/>
                <w:color w:val="auto"/>
                <w:sz w:val="21"/>
                <w:szCs w:val="21"/>
                <w:highlight w:val="none"/>
                <w:lang w:val="en-US" w:eastAsia="zh-CN"/>
              </w:rPr>
              <w:t>定期清运处置，并设立台账管理。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管理要求</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shd w:val="clear" w:color="auto" w:fill="auto"/>
                <w:lang w:val="en-US" w:eastAsia="zh-CN"/>
              </w:rPr>
              <w:t>待取得批复后及时申领排污许可证，编制突发环境事件应急预案</w:t>
            </w:r>
            <w:r>
              <w:rPr>
                <w:rFonts w:hint="eastAsia" w:ascii="Times New Roman" w:hAnsi="Times New Roman" w:cs="Times New Roman"/>
                <w:color w:val="auto"/>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lang w:val="en-US" w:eastAsia="zh-CN"/>
              </w:rPr>
              <w:t>由建设单位指定</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名管理人员兼职环境保护管理，负责日常的环境管理监督、落实环境监测及竣工环境保护验收要求。</w:t>
            </w:r>
          </w:p>
        </w:tc>
      </w:tr>
    </w:tbl>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rPr>
      </w:pPr>
      <w:r>
        <w:rPr>
          <w:rFonts w:hint="default" w:ascii="Times New Roman" w:hAnsi="Times New Roman" w:eastAsia="宋体" w:cs="Times New Roman"/>
          <w:snapToGrid w:val="0"/>
          <w:color w:val="0000FF"/>
        </w:rPr>
        <w:br w:type="page"/>
      </w:r>
      <w:bookmarkStart w:id="13" w:name="_Toc1582"/>
      <w:r>
        <w:rPr>
          <w:rFonts w:hint="default" w:ascii="Times New Roman" w:hAnsi="Times New Roman" w:eastAsia="宋体" w:cs="Times New Roman"/>
          <w:b/>
          <w:bCs/>
          <w:snapToGrid w:val="0"/>
          <w:color w:val="auto"/>
          <w:sz w:val="30"/>
          <w:szCs w:val="30"/>
        </w:rPr>
        <w:t>六、结论</w:t>
      </w:r>
      <w:bookmarkEnd w:id="13"/>
    </w:p>
    <w:tbl>
      <w:tblPr>
        <w:tblStyle w:val="21"/>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本项目符合国家和地方相关产业政策，选址合理，场内平面布置合理。对产生的废气、</w:t>
            </w:r>
            <w:r>
              <w:rPr>
                <w:rFonts w:hint="eastAsia" w:cs="Times New Roman"/>
                <w:color w:val="auto"/>
                <w:sz w:val="24"/>
                <w:szCs w:val="24"/>
                <w:highlight w:val="none"/>
                <w:lang w:eastAsia="zh-CN"/>
              </w:rPr>
              <w:t>废水</w:t>
            </w:r>
            <w:r>
              <w:rPr>
                <w:rFonts w:hint="default" w:ascii="Times New Roman" w:hAnsi="Times New Roman" w:eastAsia="宋体" w:cs="Times New Roman"/>
                <w:color w:val="auto"/>
                <w:sz w:val="24"/>
                <w:szCs w:val="24"/>
                <w:highlight w:val="none"/>
              </w:rPr>
              <w:t>、噪声、固废采取措施治理后，能够实现污染物的达标排放，不会对环境造成大的影响，不会降低当地的环境功能。在严格执行有关环保法规和“三同时”制度，认真落实本报告提出的各项污染防治措施的基础上，从环境保护角度分析，本项目的建设</w:t>
            </w:r>
            <w:r>
              <w:rPr>
                <w:rFonts w:hint="eastAsia" w:cs="Times New Roman"/>
                <w:color w:val="auto"/>
                <w:sz w:val="24"/>
                <w:szCs w:val="24"/>
                <w:highlight w:val="none"/>
                <w:lang w:eastAsia="zh-CN"/>
              </w:rPr>
              <w:t>是</w:t>
            </w:r>
            <w:r>
              <w:rPr>
                <w:rFonts w:hint="default" w:ascii="Times New Roman" w:hAnsi="Times New Roman" w:eastAsia="宋体" w:cs="Times New Roman"/>
                <w:color w:val="auto"/>
                <w:sz w:val="24"/>
                <w:szCs w:val="24"/>
                <w:highlight w:val="none"/>
              </w:rPr>
              <w:t>可行的。</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p>
        </w:tc>
      </w:tr>
    </w:tbl>
    <w:p>
      <w:pPr>
        <w:rPr>
          <w:rFonts w:hint="default" w:ascii="Times New Roman" w:hAnsi="Times New Roman" w:eastAsia="宋体" w:cs="Times New Roman"/>
          <w:color w:val="0000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color w:val="0000FF"/>
        </w:r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ascii="黑体" w:hAnsi="黑体" w:eastAsia="黑体"/>
          <w:snapToGrid w:val="0"/>
          <w:sz w:val="32"/>
          <w:szCs w:val="32"/>
          <w:highlight w:val="none"/>
        </w:rPr>
      </w:pPr>
      <w:r>
        <w:rPr>
          <w:rFonts w:hint="eastAsia" w:ascii="黑体" w:hAnsi="黑体" w:eastAsia="黑体"/>
          <w:snapToGrid w:val="0"/>
          <w:sz w:val="32"/>
          <w:szCs w:val="32"/>
          <w:highlight w:val="none"/>
        </w:rPr>
        <w:t>附表</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14"/>
        <w:gridCol w:w="1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jc w:val="righ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项目</w:t>
            </w:r>
          </w:p>
          <w:p>
            <w:pPr>
              <w:pStyle w:val="34"/>
              <w:keepLines w:val="0"/>
              <w:pageBreakBefore w:val="0"/>
              <w:widowControl w:val="0"/>
              <w:kinsoku/>
              <w:wordWrap/>
              <w:overflowPunct/>
              <w:topLinePunct w:val="0"/>
              <w:autoSpaceDE/>
              <w:autoSpaceDN/>
              <w:bidi w:val="0"/>
              <w:spacing w:before="0" w:beforeLines="0" w:afterLines="0" w:line="240" w:lineRule="auto"/>
              <w:jc w:val="lef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分类</w:t>
            </w:r>
          </w:p>
        </w:tc>
        <w:tc>
          <w:tcPr>
            <w:tcW w:w="1417"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污染物名称</w:t>
            </w:r>
          </w:p>
        </w:tc>
        <w:tc>
          <w:tcPr>
            <w:tcW w:w="1701"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1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①</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276"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许可排放量</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2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snapToGrid w:val="0"/>
                <w:color w:val="auto"/>
                <w:spacing w:val="-6"/>
                <w:kern w:val="21"/>
                <w:szCs w:val="21"/>
                <w:highlight w:val="none"/>
              </w:rPr>
              <w:t>②</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01"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在建工程</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3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③</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559"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本项目</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4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④</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61"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以新带老削减量</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（新建项目不填）</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5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⑤</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614"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本项目建成后</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全厂排放量（固体废物产生量）</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6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⑥</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171" w:type="dxa"/>
            <w:tcMar>
              <w:left w:w="28" w:type="dxa"/>
              <w:right w:w="28" w:type="dxa"/>
            </w:tcMar>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变化量</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7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⑦</w:t>
            </w:r>
            <w:r>
              <w:rPr>
                <w:rFonts w:hint="default" w:ascii="Times New Roman" w:hAnsi="Times New Roman" w:eastAsia="黑体" w:cs="Times New Roman"/>
                <w:b w:val="0"/>
                <w:bCs/>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88" w:type="dxa"/>
            <w:vMerge w:val="restart"/>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eastAsia="宋体" w:cs="Times New Roman"/>
                <w:b w:val="0"/>
                <w:bCs/>
                <w:snapToGrid w:val="0"/>
                <w:color w:val="auto"/>
                <w:kern w:val="21"/>
                <w:sz w:val="21"/>
                <w:szCs w:val="21"/>
                <w:highlight w:val="none"/>
                <w:lang w:eastAsia="zh-CN"/>
              </w:rPr>
            </w:pPr>
            <w:r>
              <w:rPr>
                <w:rFonts w:hint="eastAsia" w:ascii="Times New Roman" w:hAnsi="Times New Roman" w:cs="Times New Roman"/>
                <w:b w:val="0"/>
                <w:bCs/>
                <w:snapToGrid w:val="0"/>
                <w:color w:val="auto"/>
                <w:kern w:val="21"/>
                <w:sz w:val="21"/>
                <w:szCs w:val="21"/>
                <w:highlight w:val="none"/>
                <w:lang w:eastAsia="zh-CN"/>
              </w:rPr>
              <w:t>废气</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非甲烷总烃</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0.088</w:t>
            </w:r>
            <w:r>
              <w:rPr>
                <w:rFonts w:hint="eastAsia" w:ascii="Times New Roman" w:hAnsi="Times New Roman" w:eastAsia="宋体" w:cs="Times New Roman"/>
                <w:b w:val="0"/>
                <w:bCs/>
                <w:color w:val="auto"/>
                <w:kern w:val="2"/>
                <w:sz w:val="21"/>
                <w:szCs w:val="21"/>
                <w:lang w:val="en-US" w:eastAsia="zh-CN" w:bidi="ar-SA"/>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b w:val="0"/>
                <w:bCs/>
                <w:color w:val="auto"/>
                <w:sz w:val="21"/>
                <w:szCs w:val="21"/>
                <w:highlight w:val="none"/>
                <w:lang w:val="en-US" w:eastAsia="zh-CN"/>
              </w:rPr>
              <w:t>1.18</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b w:val="0"/>
                <w:bCs/>
                <w:snapToGrid w:val="0"/>
                <w:color w:val="auto"/>
                <w:kern w:val="21"/>
                <w:sz w:val="21"/>
                <w:szCs w:val="21"/>
                <w:highlight w:val="none"/>
                <w:lang w:val="en-US" w:eastAsia="zh-CN"/>
              </w:rPr>
              <w:t>0.774</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b w:val="0"/>
                <w:bCs/>
                <w:color w:val="auto"/>
                <w:sz w:val="21"/>
                <w:szCs w:val="21"/>
                <w:highlight w:val="none"/>
                <w:lang w:val="en-US" w:eastAsia="zh-CN"/>
              </w:rPr>
              <w:t>+1.18</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eastAsia="zh-CN"/>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氯化氢</w:t>
            </w:r>
          </w:p>
        </w:tc>
        <w:tc>
          <w:tcPr>
            <w:tcW w:w="1701" w:type="dxa"/>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0.021</w:t>
            </w:r>
            <w:r>
              <w:rPr>
                <w:rFonts w:hint="eastAsia" w:cs="Times New Roman"/>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559"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0.232</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614"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0.3207</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snapToGrid w:val="0"/>
                <w:color w:val="auto"/>
                <w:kern w:val="21"/>
                <w:sz w:val="21"/>
                <w:szCs w:val="21"/>
                <w:highlight w:val="none"/>
                <w:lang w:val="en-US" w:eastAsia="zh-CN"/>
              </w:rPr>
            </w:pPr>
            <w:r>
              <w:rPr>
                <w:rFonts w:hint="eastAsia" w:cs="Times New Roman"/>
                <w:b w:val="0"/>
                <w:bCs/>
                <w:color w:val="auto"/>
                <w:sz w:val="21"/>
                <w:szCs w:val="21"/>
                <w:highlight w:val="none"/>
                <w:lang w:val="en-US" w:eastAsia="zh-CN"/>
              </w:rPr>
              <w:t>+0.232</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eastAsia="zh-CN"/>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氯乙烯</w:t>
            </w:r>
          </w:p>
        </w:tc>
        <w:tc>
          <w:tcPr>
            <w:tcW w:w="1701" w:type="dxa"/>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0.034</w:t>
            </w:r>
            <w:r>
              <w:rPr>
                <w:rFonts w:hint="eastAsia" w:cs="Times New Roman"/>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559"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0.225</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614"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0.1122</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snapToGrid w:val="0"/>
                <w:color w:val="auto"/>
                <w:kern w:val="21"/>
                <w:sz w:val="21"/>
                <w:szCs w:val="21"/>
                <w:highlight w:val="none"/>
                <w:lang w:val="en-US" w:eastAsia="zh-CN"/>
              </w:rPr>
            </w:pPr>
            <w:r>
              <w:rPr>
                <w:rFonts w:hint="eastAsia" w:cs="Times New Roman"/>
                <w:b w:val="0"/>
                <w:bCs/>
                <w:color w:val="auto"/>
                <w:sz w:val="21"/>
                <w:szCs w:val="21"/>
                <w:highlight w:val="none"/>
                <w:lang w:val="en-US" w:eastAsia="zh-CN"/>
              </w:rPr>
              <w:t>+0.225</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588" w:type="dxa"/>
            <w:vMerge w:val="continue"/>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p>
        </w:tc>
        <w:tc>
          <w:tcPr>
            <w:tcW w:w="1417"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颗粒物</w:t>
            </w:r>
          </w:p>
        </w:tc>
        <w:tc>
          <w:tcPr>
            <w:tcW w:w="170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0.2173</w:t>
            </w:r>
            <w:r>
              <w:rPr>
                <w:rFonts w:hint="eastAsia" w:cs="Times New Roman"/>
                <w:color w:val="auto"/>
                <w:sz w:val="21"/>
                <w:szCs w:val="21"/>
                <w:lang w:val="en-US" w:eastAsia="zh-CN" w:bidi="ar"/>
              </w:rPr>
              <w:t>t/a</w:t>
            </w:r>
          </w:p>
        </w:tc>
        <w:tc>
          <w:tcPr>
            <w:tcW w:w="1276"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c>
          <w:tcPr>
            <w:tcW w:w="170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c>
          <w:tcPr>
            <w:tcW w:w="1559"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0.421</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c>
          <w:tcPr>
            <w:tcW w:w="1614"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0.4191</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+0.421</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废水</w:t>
            </w: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废水量</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221.76m</w:t>
            </w:r>
            <w:r>
              <w:rPr>
                <w:rFonts w:hint="eastAsia" w:ascii="Times New Roman" w:hAnsi="Times New Roman" w:cs="Times New Roman"/>
                <w:b w:val="0"/>
                <w:bCs/>
                <w:snapToGrid w:val="0"/>
                <w:color w:val="auto"/>
                <w:kern w:val="21"/>
                <w:sz w:val="21"/>
                <w:szCs w:val="21"/>
                <w:highlight w:val="none"/>
                <w:vertAlign w:val="superscript"/>
                <w:lang w:val="en-US" w:eastAsia="zh-CN"/>
              </w:rPr>
              <w:t>3</w:t>
            </w:r>
            <w:r>
              <w:rPr>
                <w:rFonts w:hint="eastAsia" w:ascii="Times New Roman" w:hAnsi="Times New Roman" w:cs="Times New Roman"/>
                <w:b w:val="0"/>
                <w:bCs/>
                <w:snapToGrid w:val="0"/>
                <w:color w:val="auto"/>
                <w:kern w:val="21"/>
                <w:sz w:val="21"/>
                <w:szCs w:val="21"/>
                <w:highlight w:val="none"/>
                <w:lang w:val="en-US" w:eastAsia="zh-CN"/>
              </w:rPr>
              <w: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39.6</w:t>
            </w:r>
            <w:r>
              <w:rPr>
                <w:rFonts w:hint="eastAsia" w:ascii="Times New Roman" w:hAnsi="Times New Roman" w:cs="Times New Roman"/>
                <w:b w:val="0"/>
                <w:bCs/>
                <w:snapToGrid w:val="0"/>
                <w:color w:val="auto"/>
                <w:kern w:val="21"/>
                <w:sz w:val="21"/>
                <w:szCs w:val="21"/>
                <w:highlight w:val="none"/>
                <w:lang w:val="en-US" w:eastAsia="zh-CN"/>
              </w:rPr>
              <w:t>m</w:t>
            </w:r>
            <w:r>
              <w:rPr>
                <w:rFonts w:hint="eastAsia" w:ascii="Times New Roman" w:hAnsi="Times New Roman" w:cs="Times New Roman"/>
                <w:b w:val="0"/>
                <w:bCs/>
                <w:snapToGrid w:val="0"/>
                <w:color w:val="auto"/>
                <w:kern w:val="21"/>
                <w:sz w:val="21"/>
                <w:szCs w:val="21"/>
                <w:highlight w:val="none"/>
                <w:vertAlign w:val="superscript"/>
                <w:lang w:val="en-US" w:eastAsia="zh-CN"/>
              </w:rPr>
              <w:t>3</w:t>
            </w:r>
            <w:r>
              <w:rPr>
                <w:rFonts w:hint="eastAsia" w:ascii="Times New Roman" w:hAnsi="Times New Roman" w:cs="Times New Roman"/>
                <w:b w:val="0"/>
                <w:bCs/>
                <w:snapToGrid w:val="0"/>
                <w:color w:val="auto"/>
                <w:kern w:val="21"/>
                <w:sz w:val="21"/>
                <w:szCs w:val="21"/>
                <w:highlight w:val="none"/>
                <w:lang w:val="en-US" w:eastAsia="zh-CN"/>
              </w:rPr>
              <w: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261.36</w:t>
            </w:r>
            <w:r>
              <w:rPr>
                <w:rFonts w:hint="eastAsia" w:ascii="Times New Roman" w:hAnsi="Times New Roman" w:cs="Times New Roman"/>
                <w:b w:val="0"/>
                <w:bCs/>
                <w:snapToGrid w:val="0"/>
                <w:color w:val="auto"/>
                <w:kern w:val="21"/>
                <w:sz w:val="21"/>
                <w:szCs w:val="21"/>
                <w:highlight w:val="none"/>
                <w:lang w:val="en-US" w:eastAsia="zh-CN"/>
              </w:rPr>
              <w:t>m</w:t>
            </w:r>
            <w:r>
              <w:rPr>
                <w:rFonts w:hint="eastAsia" w:ascii="Times New Roman" w:hAnsi="Times New Roman" w:cs="Times New Roman"/>
                <w:b w:val="0"/>
                <w:bCs/>
                <w:snapToGrid w:val="0"/>
                <w:color w:val="auto"/>
                <w:kern w:val="21"/>
                <w:sz w:val="21"/>
                <w:szCs w:val="21"/>
                <w:highlight w:val="none"/>
                <w:vertAlign w:val="superscript"/>
                <w:lang w:val="en-US" w:eastAsia="zh-CN"/>
              </w:rPr>
              <w:t>3</w:t>
            </w:r>
            <w:r>
              <w:rPr>
                <w:rFonts w:hint="eastAsia" w:ascii="Times New Roman" w:hAnsi="Times New Roman" w:cs="Times New Roman"/>
                <w:b w:val="0"/>
                <w:bCs/>
                <w:snapToGrid w:val="0"/>
                <w:color w:val="auto"/>
                <w:kern w:val="21"/>
                <w:sz w:val="21"/>
                <w:szCs w:val="21"/>
                <w:highlight w:val="none"/>
                <w:lang w:val="en-US" w:eastAsia="zh-CN"/>
              </w:rPr>
              <w: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+39.6</w:t>
            </w:r>
            <w:r>
              <w:rPr>
                <w:rFonts w:hint="eastAsia" w:ascii="Times New Roman" w:hAnsi="Times New Roman" w:cs="Times New Roman"/>
                <w:b w:val="0"/>
                <w:bCs/>
                <w:snapToGrid w:val="0"/>
                <w:color w:val="auto"/>
                <w:kern w:val="21"/>
                <w:sz w:val="21"/>
                <w:szCs w:val="21"/>
                <w:highlight w:val="none"/>
                <w:lang w:val="en-US" w:eastAsia="zh-CN"/>
              </w:rPr>
              <w:t>m</w:t>
            </w:r>
            <w:r>
              <w:rPr>
                <w:rFonts w:hint="eastAsia" w:ascii="Times New Roman" w:hAnsi="Times New Roman" w:cs="Times New Roman"/>
                <w:b w:val="0"/>
                <w:bCs/>
                <w:snapToGrid w:val="0"/>
                <w:color w:val="auto"/>
                <w:kern w:val="21"/>
                <w:sz w:val="21"/>
                <w:szCs w:val="21"/>
                <w:highlight w:val="none"/>
                <w:vertAlign w:val="superscript"/>
                <w:lang w:val="en-US" w:eastAsia="zh-CN"/>
              </w:rPr>
              <w:t>3</w:t>
            </w:r>
            <w:r>
              <w:rPr>
                <w:rFonts w:hint="eastAsia" w:ascii="Times New Roman" w:hAnsi="Times New Roman" w:cs="Times New Roman"/>
                <w:b w:val="0"/>
                <w:bCs/>
                <w:snapToGrid w:val="0"/>
                <w:color w:val="auto"/>
                <w:kern w:val="21"/>
                <w:sz w:val="21"/>
                <w:szCs w:val="21"/>
                <w:highlight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BOD</w:t>
            </w:r>
            <w:r>
              <w:rPr>
                <w:rFonts w:hint="default" w:ascii="Times New Roman" w:hAnsi="Times New Roman" w:eastAsia="宋体" w:cs="Times New Roman"/>
                <w:b w:val="0"/>
                <w:bCs/>
                <w:color w:val="auto"/>
                <w:kern w:val="2"/>
                <w:sz w:val="21"/>
                <w:szCs w:val="21"/>
                <w:highlight w:val="none"/>
                <w:vertAlign w:val="subscript"/>
                <w:lang w:val="en-US" w:eastAsia="zh-CN" w:bidi="ar"/>
              </w:rPr>
              <w:t>5</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sz w:val="21"/>
                <w:szCs w:val="21"/>
                <w:lang w:val="en-US" w:eastAsia="zh-CN" w:bidi="ar"/>
              </w:rPr>
              <w:t>0.0017t/a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0.000297</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0.001997</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+0.000297</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COD</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eastAsia" w:cs="Times New Roman"/>
                <w:color w:val="auto"/>
                <w:sz w:val="21"/>
                <w:szCs w:val="21"/>
                <w:lang w:val="en-US" w:eastAsia="zh-CN" w:bidi="ar"/>
              </w:rPr>
            </w:pPr>
            <w:r>
              <w:rPr>
                <w:rFonts w:hint="eastAsia" w:cs="Times New Roman"/>
                <w:color w:val="auto"/>
                <w:sz w:val="21"/>
                <w:szCs w:val="21"/>
                <w:lang w:val="en-US" w:eastAsia="zh-CN" w:bidi="ar"/>
              </w:rPr>
              <w:t>0.0262t/a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cs="Times New Roman"/>
                <w:color w:val="auto"/>
                <w:sz w:val="21"/>
                <w:szCs w:val="21"/>
                <w:lang w:val="en-US" w:eastAsia="zh-CN" w:bidi="ar"/>
              </w:rPr>
              <w:t>0.00467t/a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0.03087</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cs="Times New Roman"/>
                <w:color w:val="auto"/>
                <w:sz w:val="21"/>
                <w:szCs w:val="21"/>
                <w:lang w:val="en-US" w:eastAsia="zh-CN" w:bidi="ar"/>
              </w:rPr>
              <w:t>+0.00467t/a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TP</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eastAsia" w:cs="Times New Roman"/>
                <w:color w:val="auto"/>
                <w:sz w:val="21"/>
                <w:szCs w:val="21"/>
                <w:lang w:val="en-US" w:eastAsia="zh-CN" w:bidi="ar"/>
              </w:rPr>
            </w:pPr>
            <w:r>
              <w:rPr>
                <w:rFonts w:hint="eastAsia" w:cs="Times New Roman"/>
                <w:color w:val="auto"/>
                <w:sz w:val="21"/>
                <w:szCs w:val="21"/>
                <w:lang w:val="en-US" w:eastAsia="zh-CN" w:bidi="ar"/>
              </w:rPr>
              <w:t>0.000133t/a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cs="Times New Roman"/>
                <w:color w:val="auto"/>
                <w:sz w:val="21"/>
                <w:szCs w:val="21"/>
                <w:lang w:val="en-US" w:eastAsia="zh-CN" w:bidi="ar"/>
              </w:rPr>
              <w:t>0.000024t/a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0.000157</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cs="Times New Roman"/>
                <w:color w:val="auto"/>
                <w:sz w:val="21"/>
                <w:szCs w:val="21"/>
                <w:lang w:val="en-US" w:eastAsia="zh-CN" w:bidi="ar"/>
              </w:rPr>
              <w:t>+0.000024t/a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SS</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default" w:cs="Times New Roman"/>
                <w:color w:val="auto"/>
                <w:sz w:val="21"/>
                <w:szCs w:val="21"/>
                <w:lang w:val="en-US" w:eastAsia="zh-CN" w:bidi="ar"/>
              </w:rPr>
            </w:pPr>
            <w:r>
              <w:rPr>
                <w:rFonts w:hint="eastAsia" w:cs="Times New Roman"/>
                <w:color w:val="auto"/>
                <w:sz w:val="21"/>
                <w:szCs w:val="21"/>
                <w:lang w:val="en-US" w:eastAsia="zh-CN" w:bidi="ar"/>
              </w:rPr>
              <w:t>0.018t/a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0.00317</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0.02117</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+0.00317</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NH</w:t>
            </w:r>
            <w:r>
              <w:rPr>
                <w:rFonts w:hint="default" w:ascii="Times New Roman" w:hAnsi="Times New Roman" w:eastAsia="宋体" w:cs="Times New Roman"/>
                <w:b w:val="0"/>
                <w:bCs/>
                <w:color w:val="auto"/>
                <w:kern w:val="2"/>
                <w:sz w:val="21"/>
                <w:szCs w:val="21"/>
                <w:highlight w:val="none"/>
                <w:vertAlign w:val="subscript"/>
                <w:lang w:val="en-US" w:eastAsia="zh-CN" w:bidi="ar"/>
              </w:rPr>
              <w:t>3</w:t>
            </w:r>
            <w:r>
              <w:rPr>
                <w:rFonts w:hint="default" w:ascii="Times New Roman" w:hAnsi="Times New Roman" w:eastAsia="宋体" w:cs="Times New Roman"/>
                <w:b w:val="0"/>
                <w:bCs/>
                <w:color w:val="auto"/>
                <w:kern w:val="2"/>
                <w:sz w:val="21"/>
                <w:szCs w:val="21"/>
                <w:highlight w:val="none"/>
                <w:lang w:val="en-US" w:eastAsia="zh-CN" w:bidi="ar"/>
              </w:rPr>
              <w:t>-N</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sz w:val="21"/>
                <w:szCs w:val="21"/>
                <w:lang w:val="en-US" w:eastAsia="zh-CN" w:bidi="ar"/>
              </w:rPr>
              <w:t>0.0015t/a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0.000261</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0.001761</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+0.000261</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一般工业</w:t>
            </w:r>
          </w:p>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固体废物</w:t>
            </w: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废包装材料</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11.4</w:t>
            </w:r>
            <w:r>
              <w:rPr>
                <w:rFonts w:hint="default" w:ascii="Times New Roman" w:hAnsi="Times New Roman" w:cs="Times New Roman"/>
                <w:b w:val="0"/>
                <w:bCs/>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6.8</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18.2</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+6.8</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边角料、不合格产品</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28.4</w:t>
            </w:r>
            <w:r>
              <w:rPr>
                <w:rFonts w:hint="default" w:ascii="Times New Roman" w:hAnsi="Times New Roman" w:cs="Times New Roman"/>
                <w:b w:val="0"/>
                <w:bCs/>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22.5</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50.9</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+22.5</w:t>
            </w:r>
            <w:r>
              <w:rPr>
                <w:rFonts w:hint="eastAsia"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土工布边角料</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8</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8</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+8t</w:t>
            </w:r>
            <w:r>
              <w:rPr>
                <w:rFonts w:hint="eastAsia" w:ascii="Times New Roman" w:hAnsi="Times New Roman" w:eastAsia="宋体" w:cs="Times New Roman"/>
                <w:b w:val="0"/>
                <w:bCs/>
                <w:snapToGrid w:val="0"/>
                <w:color w:val="auto"/>
                <w:kern w:val="21"/>
                <w:sz w:val="21"/>
                <w:szCs w:val="21"/>
                <w:highlight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生活垃圾</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9.24</w:t>
            </w:r>
            <w:r>
              <w:rPr>
                <w:rFonts w:hint="default" w:ascii="Times New Roman" w:hAnsi="Times New Roman" w:cs="Times New Roman"/>
                <w:b w:val="0"/>
                <w:bCs/>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1.65</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10.89</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+1.65</w:t>
            </w:r>
            <w:r>
              <w:rPr>
                <w:rFonts w:hint="eastAsia"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危险废物</w:t>
            </w: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废UV灯管</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0.02</w:t>
            </w:r>
            <w:r>
              <w:rPr>
                <w:rFonts w:hint="default" w:ascii="Times New Roman" w:hAnsi="Times New Roman" w:cs="Times New Roman"/>
                <w:b w:val="0"/>
                <w:bCs/>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eastAsia" w:ascii="Times New Roman" w:hAnsi="Times New Roman" w:cs="Times New Roman"/>
                <w:b w:val="0"/>
                <w:bCs/>
                <w:snapToGrid w:val="0"/>
                <w:color w:val="auto"/>
                <w:kern w:val="21"/>
                <w:sz w:val="21"/>
                <w:szCs w:val="21"/>
                <w:highlight w:val="none"/>
                <w:lang w:val="en-US" w:eastAsia="zh-CN"/>
              </w:rPr>
              <w:t>0.02</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0.04</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+0.02</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废活性炭</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5.9</w:t>
            </w:r>
            <w:r>
              <w:rPr>
                <w:rFonts w:hint="default" w:ascii="Times New Roman" w:hAnsi="Times New Roman" w:cs="Times New Roman"/>
                <w:b w:val="0"/>
                <w:bCs/>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1.645</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7.545</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+1.645</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bidi="ar-SA"/>
              </w:rPr>
              <w:t>废弃的含油抹布、劳保用品</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0.8</w:t>
            </w:r>
            <w:r>
              <w:rPr>
                <w:rFonts w:hint="default" w:ascii="Times New Roman" w:hAnsi="Times New Roman" w:cs="Times New Roman"/>
                <w:b w:val="0"/>
                <w:bCs/>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bidi="ar-SA"/>
              </w:rPr>
              <w:t>0.8</w:t>
            </w:r>
            <w:r>
              <w:rPr>
                <w:rFonts w:hint="default" w:ascii="Times New Roman" w:hAnsi="Times New Roman" w:cs="Times New Roman"/>
                <w:b w:val="0"/>
                <w:bCs/>
                <w:color w:val="auto"/>
                <w:sz w:val="21"/>
                <w:szCs w:val="21"/>
                <w:lang w:val="en-US" w:eastAsia="zh-CN" w:bidi="ar"/>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1.6</w:t>
            </w:r>
            <w:r>
              <w:rPr>
                <w:rFonts w:hint="default" w:ascii="Times New Roman" w:hAnsi="Times New Roman" w:cs="Times New Roman"/>
                <w:b w:val="0"/>
                <w:bCs/>
                <w:color w:val="auto"/>
                <w:sz w:val="21"/>
                <w:szCs w:val="21"/>
                <w:lang w:val="en-US" w:eastAsia="zh-CN" w:bidi="ar"/>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+0.8</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废机油</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0.5</w:t>
            </w:r>
            <w:r>
              <w:rPr>
                <w:rFonts w:hint="default" w:ascii="Times New Roman" w:hAnsi="Times New Roman" w:cs="Times New Roman"/>
                <w:b w:val="0"/>
                <w:bCs/>
                <w:color w:val="auto"/>
                <w:sz w:val="21"/>
                <w:szCs w:val="21"/>
                <w:lang w:val="en-US" w:eastAsia="zh-CN" w:bidi="ar"/>
              </w:rPr>
              <w:t>t/a</w:t>
            </w:r>
          </w:p>
        </w:tc>
        <w:tc>
          <w:tcPr>
            <w:tcW w:w="1276"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0.5</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1</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4"/>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+0.5</w:t>
            </w:r>
            <w:r>
              <w:rPr>
                <w:rFonts w:hint="eastAsia" w:ascii="Times New Roman" w:hAnsi="Times New Roman" w:eastAsia="宋体" w:cs="Times New Roman"/>
                <w:b w:val="0"/>
                <w:bCs/>
                <w:snapToGrid w:val="0"/>
                <w:color w:val="auto"/>
                <w:kern w:val="21"/>
                <w:sz w:val="21"/>
                <w:szCs w:val="21"/>
                <w:highlight w:val="none"/>
                <w:lang w:val="en-US" w:eastAsia="zh-CN"/>
              </w:rPr>
              <w:t>t/a</w:t>
            </w:r>
          </w:p>
        </w:tc>
      </w:tr>
    </w:tbl>
    <w:p>
      <w:pPr>
        <w:pStyle w:val="34"/>
        <w:spacing w:before="192" w:beforeLines="80" w:after="24"/>
        <w:jc w:val="left"/>
        <w:rPr>
          <w:rFonts w:hint="default" w:ascii="Times New Roman" w:hAnsi="Times New Roman" w:cs="Times New Roman"/>
          <w:snapToGrid w:val="0"/>
          <w:color w:val="auto"/>
          <w:kern w:val="21"/>
          <w:szCs w:val="21"/>
          <w:highlight w:val="none"/>
        </w:rPr>
      </w:pPr>
    </w:p>
    <w:p>
      <w:pPr>
        <w:pStyle w:val="34"/>
        <w:spacing w:before="192" w:beforeLines="80" w:after="24"/>
        <w:jc w:val="left"/>
        <w:rPr>
          <w:rFonts w:hint="eastAsia" w:hAnsi="宋体"/>
          <w:snapToGrid w:val="0"/>
          <w:color w:val="auto"/>
          <w:spacing w:val="-6"/>
          <w:kern w:val="21"/>
          <w:szCs w:val="21"/>
          <w:highlight w:val="yellow"/>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pPr>
        <w:rPr>
          <w:rFonts w:hint="default"/>
          <w:color w:val="auto"/>
          <w:highlight w:val="yellow"/>
        </w:rPr>
      </w:pPr>
    </w:p>
    <w:p>
      <w:pPr>
        <w:rPr>
          <w:rFonts w:hint="default" w:ascii="Times New Roman" w:hAnsi="Times New Roman" w:eastAsia="宋体" w:cs="Times New Roman"/>
          <w:color w:val="auto"/>
          <w:highlight w:val="yellow"/>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eneva">
    <w:altName w:val="Arial"/>
    <w:panose1 w:val="020B0503030404040204"/>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PMingLiU">
    <w:altName w:val="PMingLiU-ExtB"/>
    <w:panose1 w:val="02020500000000000000"/>
    <w:charset w:val="88"/>
    <w:family w:val="decorative"/>
    <w:pitch w:val="default"/>
    <w:sig w:usb0="00000000" w:usb1="00000000" w:usb2="00000016" w:usb3="00000000" w:csb0="0010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CD842"/>
    <w:multiLevelType w:val="singleLevel"/>
    <w:tmpl w:val="BB9CD842"/>
    <w:lvl w:ilvl="0" w:tentative="0">
      <w:start w:val="7"/>
      <w:numFmt w:val="decimal"/>
      <w:suff w:val="nothing"/>
      <w:lvlText w:val="%1、"/>
      <w:lvlJc w:val="left"/>
    </w:lvl>
  </w:abstractNum>
  <w:abstractNum w:abstractNumId="1">
    <w:nsid w:val="C86CC896"/>
    <w:multiLevelType w:val="singleLevel"/>
    <w:tmpl w:val="C86CC896"/>
    <w:lvl w:ilvl="0" w:tentative="0">
      <w:start w:val="1"/>
      <w:numFmt w:val="decimal"/>
      <w:suff w:val="nothing"/>
      <w:lvlText w:val="（%1）"/>
      <w:lvlJc w:val="left"/>
    </w:lvl>
  </w:abstractNum>
  <w:abstractNum w:abstractNumId="2">
    <w:nsid w:val="DB3AEC95"/>
    <w:multiLevelType w:val="singleLevel"/>
    <w:tmpl w:val="DB3AEC95"/>
    <w:lvl w:ilvl="0" w:tentative="0">
      <w:start w:val="2"/>
      <w:numFmt w:val="decimal"/>
      <w:suff w:val="nothing"/>
      <w:lvlText w:val="（%1）"/>
      <w:lvlJc w:val="left"/>
    </w:lvl>
  </w:abstractNum>
  <w:abstractNum w:abstractNumId="3">
    <w:nsid w:val="0831802E"/>
    <w:multiLevelType w:val="singleLevel"/>
    <w:tmpl w:val="0831802E"/>
    <w:lvl w:ilvl="0" w:tentative="0">
      <w:start w:val="1"/>
      <w:numFmt w:val="decimal"/>
      <w:suff w:val="nothing"/>
      <w:lvlText w:val="%1、"/>
      <w:lvlJc w:val="left"/>
    </w:lvl>
  </w:abstractNum>
  <w:abstractNum w:abstractNumId="4">
    <w:nsid w:val="1F64E2D4"/>
    <w:multiLevelType w:val="singleLevel"/>
    <w:tmpl w:val="1F64E2D4"/>
    <w:lvl w:ilvl="0" w:tentative="0">
      <w:start w:val="2"/>
      <w:numFmt w:val="chineseCounting"/>
      <w:suff w:val="nothing"/>
      <w:lvlText w:val="（%1）"/>
      <w:lvlJc w:val="left"/>
      <w:rPr>
        <w:rFonts w:hint="eastAsia"/>
        <w:b/>
        <w:bCs/>
      </w:rPr>
    </w:lvl>
  </w:abstractNum>
  <w:abstractNum w:abstractNumId="5">
    <w:nsid w:val="3E0E8A2C"/>
    <w:multiLevelType w:val="singleLevel"/>
    <w:tmpl w:val="3E0E8A2C"/>
    <w:lvl w:ilvl="0" w:tentative="0">
      <w:start w:val="2"/>
      <w:numFmt w:val="decimal"/>
      <w:suff w:val="nothing"/>
      <w:lvlText w:val="%1、"/>
      <w:lvlJc w:val="left"/>
    </w:lvl>
  </w:abstractNum>
  <w:abstractNum w:abstractNumId="6">
    <w:nsid w:val="4D618C3F"/>
    <w:multiLevelType w:val="singleLevel"/>
    <w:tmpl w:val="4D618C3F"/>
    <w:lvl w:ilvl="0" w:tentative="0">
      <w:start w:val="5"/>
      <w:numFmt w:val="decimal"/>
      <w:suff w:val="nothing"/>
      <w:lvlText w:val="%1、"/>
      <w:lvlJc w:val="left"/>
    </w:lvl>
  </w:abstractNum>
  <w:abstractNum w:abstractNumId="7">
    <w:nsid w:val="528FB444"/>
    <w:multiLevelType w:val="singleLevel"/>
    <w:tmpl w:val="528FB444"/>
    <w:lvl w:ilvl="0" w:tentative="0">
      <w:start w:val="1"/>
      <w:numFmt w:val="decimal"/>
      <w:suff w:val="nothing"/>
      <w:lvlText w:val="（%1）"/>
      <w:lvlJc w:val="left"/>
    </w:lvl>
  </w:abstractNum>
  <w:abstractNum w:abstractNumId="8">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0"/>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9">
    <w:nsid w:val="64507F52"/>
    <w:multiLevelType w:val="singleLevel"/>
    <w:tmpl w:val="64507F52"/>
    <w:lvl w:ilvl="0" w:tentative="0">
      <w:start w:val="2"/>
      <w:numFmt w:val="decimal"/>
      <w:suff w:val="nothing"/>
      <w:lvlText w:val="（%1）"/>
      <w:lvlJc w:val="left"/>
    </w:lvl>
  </w:abstractNum>
  <w:abstractNum w:abstractNumId="10">
    <w:nsid w:val="6BFE0425"/>
    <w:multiLevelType w:val="singleLevel"/>
    <w:tmpl w:val="6BFE0425"/>
    <w:lvl w:ilvl="0" w:tentative="0">
      <w:start w:val="2"/>
      <w:numFmt w:val="decimal"/>
      <w:suff w:val="nothing"/>
      <w:lvlText w:val="%1、"/>
      <w:lvlJc w:val="left"/>
    </w:lvl>
  </w:abstractNum>
  <w:abstractNum w:abstractNumId="11">
    <w:nsid w:val="77BE2549"/>
    <w:multiLevelType w:val="singleLevel"/>
    <w:tmpl w:val="77BE2549"/>
    <w:lvl w:ilvl="0" w:tentative="0">
      <w:start w:val="6"/>
      <w:numFmt w:val="decimal"/>
      <w:suff w:val="nothing"/>
      <w:lvlText w:val="%1）"/>
      <w:lvlJc w:val="left"/>
    </w:lvl>
  </w:abstractNum>
  <w:num w:numId="1">
    <w:abstractNumId w:val="8"/>
  </w:num>
  <w:num w:numId="2">
    <w:abstractNumId w:val="4"/>
  </w:num>
  <w:num w:numId="3">
    <w:abstractNumId w:val="5"/>
  </w:num>
  <w:num w:numId="4">
    <w:abstractNumId w:val="7"/>
  </w:num>
  <w:num w:numId="5">
    <w:abstractNumId w:val="2"/>
  </w:num>
  <w:num w:numId="6">
    <w:abstractNumId w:val="1"/>
  </w:num>
  <w:num w:numId="7">
    <w:abstractNumId w:val="9"/>
  </w:num>
  <w:num w:numId="8">
    <w:abstractNumId w:val="0"/>
  </w:num>
  <w:num w:numId="9">
    <w:abstractNumId w:val="6"/>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qxPfLSCojmW3BTkx2klXICKNTVs=" w:salt="2elKF9zTWgdjOTD5r8+VM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TRjZGQ0NjU4M2YyNzlhZmJiMDljYTBkNzViYWIifQ=="/>
  </w:docVars>
  <w:rsids>
    <w:rsidRoot w:val="00172A27"/>
    <w:rsid w:val="00DF7D20"/>
    <w:rsid w:val="01A46E7B"/>
    <w:rsid w:val="03026E34"/>
    <w:rsid w:val="03550A4B"/>
    <w:rsid w:val="038266DD"/>
    <w:rsid w:val="0412082A"/>
    <w:rsid w:val="04FE28E9"/>
    <w:rsid w:val="051764AA"/>
    <w:rsid w:val="057A4A23"/>
    <w:rsid w:val="05820786"/>
    <w:rsid w:val="06CF25E6"/>
    <w:rsid w:val="07745B83"/>
    <w:rsid w:val="07821599"/>
    <w:rsid w:val="07D21EAB"/>
    <w:rsid w:val="07F32AD5"/>
    <w:rsid w:val="0800140A"/>
    <w:rsid w:val="08517028"/>
    <w:rsid w:val="08815A25"/>
    <w:rsid w:val="08AB0B44"/>
    <w:rsid w:val="09B329F7"/>
    <w:rsid w:val="0A765E5F"/>
    <w:rsid w:val="0AD93746"/>
    <w:rsid w:val="0B8E5193"/>
    <w:rsid w:val="0D7C4200"/>
    <w:rsid w:val="0DA254C0"/>
    <w:rsid w:val="0DD220AC"/>
    <w:rsid w:val="0F40518C"/>
    <w:rsid w:val="105C33D3"/>
    <w:rsid w:val="106762DC"/>
    <w:rsid w:val="10BE5460"/>
    <w:rsid w:val="113A4C18"/>
    <w:rsid w:val="11824729"/>
    <w:rsid w:val="11F750E5"/>
    <w:rsid w:val="1253551F"/>
    <w:rsid w:val="128D2264"/>
    <w:rsid w:val="13213B1B"/>
    <w:rsid w:val="13FA621D"/>
    <w:rsid w:val="13FC106E"/>
    <w:rsid w:val="142A5EF9"/>
    <w:rsid w:val="14407C94"/>
    <w:rsid w:val="16105D18"/>
    <w:rsid w:val="16456719"/>
    <w:rsid w:val="167D7428"/>
    <w:rsid w:val="170D3488"/>
    <w:rsid w:val="183B44A2"/>
    <w:rsid w:val="184C05C0"/>
    <w:rsid w:val="190D22E3"/>
    <w:rsid w:val="194B680E"/>
    <w:rsid w:val="1953075B"/>
    <w:rsid w:val="197174BD"/>
    <w:rsid w:val="198376B0"/>
    <w:rsid w:val="1A8327FB"/>
    <w:rsid w:val="1AFA07AB"/>
    <w:rsid w:val="1B440441"/>
    <w:rsid w:val="1BA26992"/>
    <w:rsid w:val="1C6012AB"/>
    <w:rsid w:val="1C8564B4"/>
    <w:rsid w:val="1DE64807"/>
    <w:rsid w:val="1E0A268D"/>
    <w:rsid w:val="1E457361"/>
    <w:rsid w:val="20445CF6"/>
    <w:rsid w:val="20B06AF5"/>
    <w:rsid w:val="218640CC"/>
    <w:rsid w:val="21A00408"/>
    <w:rsid w:val="242D302D"/>
    <w:rsid w:val="24842429"/>
    <w:rsid w:val="25096ACF"/>
    <w:rsid w:val="258A3E50"/>
    <w:rsid w:val="25AE609D"/>
    <w:rsid w:val="25D146A5"/>
    <w:rsid w:val="25F437AB"/>
    <w:rsid w:val="26694790"/>
    <w:rsid w:val="26BA5CA1"/>
    <w:rsid w:val="26CB7CFE"/>
    <w:rsid w:val="26EF5D8F"/>
    <w:rsid w:val="2780134E"/>
    <w:rsid w:val="27C110E8"/>
    <w:rsid w:val="28602BAB"/>
    <w:rsid w:val="28606245"/>
    <w:rsid w:val="28A71382"/>
    <w:rsid w:val="295A501A"/>
    <w:rsid w:val="29940A37"/>
    <w:rsid w:val="2A992540"/>
    <w:rsid w:val="2B375A80"/>
    <w:rsid w:val="2CF84117"/>
    <w:rsid w:val="2D686211"/>
    <w:rsid w:val="2DCB3081"/>
    <w:rsid w:val="2DD4153F"/>
    <w:rsid w:val="2E124047"/>
    <w:rsid w:val="2E9615FD"/>
    <w:rsid w:val="2EA12462"/>
    <w:rsid w:val="2F787D25"/>
    <w:rsid w:val="2FFB1446"/>
    <w:rsid w:val="30FE49F5"/>
    <w:rsid w:val="311A067A"/>
    <w:rsid w:val="31526B4E"/>
    <w:rsid w:val="315318AF"/>
    <w:rsid w:val="31B959C7"/>
    <w:rsid w:val="31FC4015"/>
    <w:rsid w:val="32061E2C"/>
    <w:rsid w:val="32227714"/>
    <w:rsid w:val="32747D68"/>
    <w:rsid w:val="32847F41"/>
    <w:rsid w:val="32FA3431"/>
    <w:rsid w:val="33294125"/>
    <w:rsid w:val="339A63D4"/>
    <w:rsid w:val="34355450"/>
    <w:rsid w:val="361802B0"/>
    <w:rsid w:val="37A434A3"/>
    <w:rsid w:val="37CD2E23"/>
    <w:rsid w:val="37FA1B44"/>
    <w:rsid w:val="38803447"/>
    <w:rsid w:val="38D21422"/>
    <w:rsid w:val="390115DC"/>
    <w:rsid w:val="39640917"/>
    <w:rsid w:val="398B6956"/>
    <w:rsid w:val="39985DC1"/>
    <w:rsid w:val="39A758A4"/>
    <w:rsid w:val="3A3E7718"/>
    <w:rsid w:val="3A4404B6"/>
    <w:rsid w:val="3AFB72BA"/>
    <w:rsid w:val="3B446C92"/>
    <w:rsid w:val="3B4D51A5"/>
    <w:rsid w:val="3C314862"/>
    <w:rsid w:val="3C4165AB"/>
    <w:rsid w:val="3C934A11"/>
    <w:rsid w:val="3CD50275"/>
    <w:rsid w:val="3CDC7007"/>
    <w:rsid w:val="3D2A43E7"/>
    <w:rsid w:val="3D2D7B8E"/>
    <w:rsid w:val="3D4B2530"/>
    <w:rsid w:val="3D7D2E80"/>
    <w:rsid w:val="3F4924E0"/>
    <w:rsid w:val="3F8E23F2"/>
    <w:rsid w:val="3FC6532D"/>
    <w:rsid w:val="40184FA6"/>
    <w:rsid w:val="402C78D5"/>
    <w:rsid w:val="40B14030"/>
    <w:rsid w:val="41BA5BA2"/>
    <w:rsid w:val="41DF7320"/>
    <w:rsid w:val="4220623E"/>
    <w:rsid w:val="42864132"/>
    <w:rsid w:val="42DC4A32"/>
    <w:rsid w:val="43625B18"/>
    <w:rsid w:val="43B323B0"/>
    <w:rsid w:val="43C14C38"/>
    <w:rsid w:val="44B92487"/>
    <w:rsid w:val="44F439E0"/>
    <w:rsid w:val="45403F90"/>
    <w:rsid w:val="4583011C"/>
    <w:rsid w:val="45EC5107"/>
    <w:rsid w:val="46706AA0"/>
    <w:rsid w:val="46C6265B"/>
    <w:rsid w:val="46C92EF6"/>
    <w:rsid w:val="495E4BCE"/>
    <w:rsid w:val="496A6BED"/>
    <w:rsid w:val="499D13D4"/>
    <w:rsid w:val="49E91C8F"/>
    <w:rsid w:val="4A24383D"/>
    <w:rsid w:val="4A4009DF"/>
    <w:rsid w:val="4A5B047A"/>
    <w:rsid w:val="4A91794F"/>
    <w:rsid w:val="4B23569B"/>
    <w:rsid w:val="4B3524D1"/>
    <w:rsid w:val="4B5861CE"/>
    <w:rsid w:val="4C581C45"/>
    <w:rsid w:val="4CC302E0"/>
    <w:rsid w:val="4D0C67B1"/>
    <w:rsid w:val="4D2E48C1"/>
    <w:rsid w:val="4D914863"/>
    <w:rsid w:val="4E8A006A"/>
    <w:rsid w:val="4F9A409E"/>
    <w:rsid w:val="4FC80E3C"/>
    <w:rsid w:val="5035573C"/>
    <w:rsid w:val="508C1CB8"/>
    <w:rsid w:val="513E5B7E"/>
    <w:rsid w:val="514820D0"/>
    <w:rsid w:val="51BA3AD6"/>
    <w:rsid w:val="52E93FF5"/>
    <w:rsid w:val="52EB483D"/>
    <w:rsid w:val="538B31CC"/>
    <w:rsid w:val="53A022C0"/>
    <w:rsid w:val="5532240D"/>
    <w:rsid w:val="554C19D9"/>
    <w:rsid w:val="5564034E"/>
    <w:rsid w:val="56837185"/>
    <w:rsid w:val="57967CD6"/>
    <w:rsid w:val="586618D3"/>
    <w:rsid w:val="5867685F"/>
    <w:rsid w:val="587F60E4"/>
    <w:rsid w:val="58D41B08"/>
    <w:rsid w:val="5A097355"/>
    <w:rsid w:val="5A0F707A"/>
    <w:rsid w:val="5A37731D"/>
    <w:rsid w:val="5BE90F2A"/>
    <w:rsid w:val="5C0C2D79"/>
    <w:rsid w:val="5CD37BDA"/>
    <w:rsid w:val="5E127071"/>
    <w:rsid w:val="5ECF2CC7"/>
    <w:rsid w:val="5ED30491"/>
    <w:rsid w:val="5F1273F6"/>
    <w:rsid w:val="5F5937B9"/>
    <w:rsid w:val="5FB75195"/>
    <w:rsid w:val="6084377A"/>
    <w:rsid w:val="614E0CA1"/>
    <w:rsid w:val="61B42591"/>
    <w:rsid w:val="622B2B51"/>
    <w:rsid w:val="62402A42"/>
    <w:rsid w:val="62743AB7"/>
    <w:rsid w:val="6287090C"/>
    <w:rsid w:val="63815765"/>
    <w:rsid w:val="63891F1F"/>
    <w:rsid w:val="63A42434"/>
    <w:rsid w:val="63F45E84"/>
    <w:rsid w:val="642E7A37"/>
    <w:rsid w:val="64967B26"/>
    <w:rsid w:val="64D606F4"/>
    <w:rsid w:val="65391870"/>
    <w:rsid w:val="653951A0"/>
    <w:rsid w:val="654C747E"/>
    <w:rsid w:val="660C3AF8"/>
    <w:rsid w:val="662A14CB"/>
    <w:rsid w:val="663F505A"/>
    <w:rsid w:val="66A7076B"/>
    <w:rsid w:val="677B538F"/>
    <w:rsid w:val="679061BB"/>
    <w:rsid w:val="67C25F42"/>
    <w:rsid w:val="69841830"/>
    <w:rsid w:val="6AAC487C"/>
    <w:rsid w:val="6AE01D29"/>
    <w:rsid w:val="6AF56CBF"/>
    <w:rsid w:val="6B2B2178"/>
    <w:rsid w:val="6BB77A32"/>
    <w:rsid w:val="6BCB4938"/>
    <w:rsid w:val="6BDF1392"/>
    <w:rsid w:val="6C756422"/>
    <w:rsid w:val="6CBA5EF1"/>
    <w:rsid w:val="6CE00AD6"/>
    <w:rsid w:val="6D75296E"/>
    <w:rsid w:val="6DA33AB1"/>
    <w:rsid w:val="6DFC0A94"/>
    <w:rsid w:val="6E65635A"/>
    <w:rsid w:val="71DA00D1"/>
    <w:rsid w:val="72AC6161"/>
    <w:rsid w:val="72C2773E"/>
    <w:rsid w:val="72F61DBB"/>
    <w:rsid w:val="733F63CB"/>
    <w:rsid w:val="73A26CD8"/>
    <w:rsid w:val="73C4424F"/>
    <w:rsid w:val="73C45D53"/>
    <w:rsid w:val="73E20E2C"/>
    <w:rsid w:val="741D6292"/>
    <w:rsid w:val="7433302F"/>
    <w:rsid w:val="74754BC5"/>
    <w:rsid w:val="747E074E"/>
    <w:rsid w:val="75416C5C"/>
    <w:rsid w:val="75850468"/>
    <w:rsid w:val="76A65A7C"/>
    <w:rsid w:val="775517FF"/>
    <w:rsid w:val="78B00A90"/>
    <w:rsid w:val="78B719B9"/>
    <w:rsid w:val="78FA6465"/>
    <w:rsid w:val="791648AD"/>
    <w:rsid w:val="793D6795"/>
    <w:rsid w:val="799045FD"/>
    <w:rsid w:val="79E67A77"/>
    <w:rsid w:val="7A457FE3"/>
    <w:rsid w:val="7B0D17BE"/>
    <w:rsid w:val="7B1B3897"/>
    <w:rsid w:val="7C0F6AE1"/>
    <w:rsid w:val="7C605B0C"/>
    <w:rsid w:val="7CA31D30"/>
    <w:rsid w:val="7CCA4662"/>
    <w:rsid w:val="7E5E52DF"/>
    <w:rsid w:val="7ED35FB3"/>
    <w:rsid w:val="7ED60129"/>
    <w:rsid w:val="7F643E50"/>
    <w:rsid w:val="7F9E6796"/>
    <w:rsid w:val="7FF67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after="260" w:afterLines="0" w:line="415" w:lineRule="auto"/>
      <w:outlineLvl w:val="2"/>
    </w:pPr>
    <w:rPr>
      <w:rFonts w:ascii="Times New Roman" w:hAnsi="Times New Roman"/>
      <w:sz w:val="32"/>
    </w:rPr>
  </w:style>
  <w:style w:type="paragraph" w:styleId="5">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3">
    <w:name w:val="Default Paragraph Font"/>
    <w:link w:val="24"/>
    <w:semiHidden/>
    <w:qFormat/>
    <w:uiPriority w:val="0"/>
    <w:rPr>
      <w:szCs w:val="20"/>
    </w:rPr>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6">
    <w:name w:val="Normal Indent"/>
    <w:basedOn w:val="1"/>
    <w:qFormat/>
    <w:uiPriority w:val="0"/>
    <w:pPr>
      <w:ind w:firstLine="420" w:firstLineChars="200"/>
    </w:pPr>
  </w:style>
  <w:style w:type="paragraph" w:styleId="7">
    <w:name w:val="caption"/>
    <w:basedOn w:val="1"/>
    <w:next w:val="1"/>
    <w:qFormat/>
    <w:uiPriority w:val="0"/>
    <w:rPr>
      <w:b/>
      <w:bCs/>
      <w:sz w:val="18"/>
      <w:szCs w:val="18"/>
    </w:rPr>
  </w:style>
  <w:style w:type="paragraph" w:styleId="8">
    <w:name w:val="annotation text"/>
    <w:basedOn w:val="1"/>
    <w:qFormat/>
    <w:uiPriority w:val="0"/>
    <w:pPr>
      <w:jc w:val="left"/>
    </w:pPr>
  </w:style>
  <w:style w:type="paragraph" w:styleId="9">
    <w:name w:val="Salutation"/>
    <w:basedOn w:val="1"/>
    <w:next w:val="1"/>
    <w:qFormat/>
    <w:uiPriority w:val="0"/>
  </w:style>
  <w:style w:type="paragraph" w:styleId="10">
    <w:name w:val="Body Text"/>
    <w:basedOn w:val="1"/>
    <w:next w:val="11"/>
    <w:link w:val="73"/>
    <w:qFormat/>
    <w:uiPriority w:val="0"/>
    <w:pPr>
      <w:spacing w:after="120"/>
    </w:pPr>
  </w:style>
  <w:style w:type="paragraph" w:customStyle="1" w:styleId="11">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2">
    <w:name w:val="Body Text Indent"/>
    <w:basedOn w:val="1"/>
    <w:next w:val="10"/>
    <w:qFormat/>
    <w:uiPriority w:val="0"/>
    <w:pPr>
      <w:widowControl/>
      <w:spacing w:after="120"/>
      <w:ind w:left="420" w:leftChars="200"/>
      <w:jc w:val="left"/>
    </w:pPr>
    <w:rPr>
      <w:kern w:val="0"/>
      <w:sz w:val="24"/>
    </w:rPr>
  </w:style>
  <w:style w:type="paragraph" w:styleId="13">
    <w:name w:val="Date"/>
    <w:basedOn w:val="1"/>
    <w:next w:val="1"/>
    <w:qFormat/>
    <w:uiPriority w:val="0"/>
    <w:rPr>
      <w:sz w:val="24"/>
      <w:szCs w:val="20"/>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next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index heading"/>
    <w:basedOn w:val="1"/>
    <w:next w:val="17"/>
    <w:qFormat/>
    <w:uiPriority w:val="0"/>
    <w:rPr>
      <w:rFonts w:ascii="Arial" w:hAnsi="Arial"/>
      <w:b/>
    </w:rPr>
  </w:style>
  <w:style w:type="paragraph" w:styleId="17">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Body Text First Indent"/>
    <w:basedOn w:val="10"/>
    <w:next w:val="1"/>
    <w:qFormat/>
    <w:uiPriority w:val="0"/>
    <w:pPr>
      <w:ind w:firstLine="420" w:firstLineChars="100"/>
    </w:pPr>
    <w:rPr>
      <w:sz w:val="24"/>
    </w:rPr>
  </w:style>
  <w:style w:type="paragraph" w:styleId="20">
    <w:name w:val="Body Text First Indent 2"/>
    <w:basedOn w:val="1"/>
    <w:next w:val="19"/>
    <w:qFormat/>
    <w:uiPriority w:val="0"/>
    <w:pPr>
      <w:widowControl w:val="0"/>
      <w:ind w:firstLine="420" w:firstLineChars="200"/>
      <w:jc w:val="both"/>
    </w:pPr>
    <w:rPr>
      <w:kern w:val="2"/>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 Char Char Char Char"/>
    <w:basedOn w:val="1"/>
    <w:link w:val="23"/>
    <w:qFormat/>
    <w:uiPriority w:val="0"/>
    <w:pPr>
      <w:snapToGrid w:val="0"/>
      <w:spacing w:line="360" w:lineRule="auto"/>
      <w:ind w:firstLine="200" w:firstLineChars="200"/>
    </w:pPr>
    <w:rPr>
      <w:szCs w:val="20"/>
    </w:rPr>
  </w:style>
  <w:style w:type="character" w:styleId="25">
    <w:name w:val="Strong"/>
    <w:basedOn w:val="23"/>
    <w:qFormat/>
    <w:uiPriority w:val="0"/>
    <w:rPr>
      <w:b/>
    </w:rPr>
  </w:style>
  <w:style w:type="character" w:styleId="26">
    <w:name w:val="page number"/>
    <w:basedOn w:val="23"/>
    <w:qFormat/>
    <w:uiPriority w:val="0"/>
  </w:style>
  <w:style w:type="character" w:styleId="27">
    <w:name w:val="Emphasis"/>
    <w:qFormat/>
    <w:uiPriority w:val="20"/>
  </w:style>
  <w:style w:type="character" w:styleId="28">
    <w:name w:val="Hyperlink"/>
    <w:basedOn w:val="23"/>
    <w:qFormat/>
    <w:uiPriority w:val="0"/>
    <w:rPr>
      <w:color w:val="000000"/>
      <w:u w:val="none"/>
    </w:rPr>
  </w:style>
  <w:style w:type="character" w:styleId="29">
    <w:name w:val="annotation reference"/>
    <w:basedOn w:val="23"/>
    <w:qFormat/>
    <w:uiPriority w:val="0"/>
    <w:rPr>
      <w:sz w:val="21"/>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1">
    <w:name w:val="样式 标题 1 + 四号 段前: 0 磅 段后: 0 磅 行距: 1.5 倍行距"/>
    <w:basedOn w:val="32"/>
    <w:next w:val="33"/>
    <w:qFormat/>
    <w:uiPriority w:val="0"/>
    <w:pPr>
      <w:spacing w:line="360" w:lineRule="auto"/>
      <w:jc w:val="center"/>
    </w:pPr>
    <w:rPr>
      <w:rFonts w:hAnsi="黑体" w:eastAsia="宋体"/>
      <w:sz w:val="21"/>
    </w:rPr>
  </w:style>
  <w:style w:type="paragraph" w:customStyle="1" w:styleId="32">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3">
    <w:name w:val="文本正文"/>
    <w:basedOn w:val="1"/>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34">
    <w:name w:val="表格"/>
    <w:basedOn w:val="35"/>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表头"/>
    <w:basedOn w:val="36"/>
    <w:next w:val="1"/>
    <w:qFormat/>
    <w:uiPriority w:val="0"/>
    <w:pPr>
      <w:spacing w:before="156" w:beforeLines="50"/>
      <w:jc w:val="center"/>
    </w:pPr>
    <w:rPr>
      <w:rFonts w:ascii="宋体" w:hAnsi="宋体"/>
      <w:kern w:val="0"/>
      <w:sz w:val="24"/>
    </w:rPr>
  </w:style>
  <w:style w:type="paragraph" w:customStyle="1" w:styleId="36">
    <w:name w:val="三级标题"/>
    <w:basedOn w:val="37"/>
    <w:qFormat/>
    <w:uiPriority w:val="0"/>
    <w:rPr>
      <w:sz w:val="24"/>
    </w:rPr>
  </w:style>
  <w:style w:type="paragraph" w:customStyle="1" w:styleId="37">
    <w:name w:val="一级标题"/>
    <w:basedOn w:val="1"/>
    <w:qFormat/>
    <w:uiPriority w:val="0"/>
    <w:pPr>
      <w:ind w:firstLine="0" w:firstLineChars="0"/>
      <w:jc w:val="left"/>
    </w:pPr>
    <w:rPr>
      <w:b/>
      <w:sz w:val="30"/>
    </w:rPr>
  </w:style>
  <w:style w:type="paragraph" w:customStyle="1" w:styleId="38">
    <w:name w:val="图标题"/>
    <w:basedOn w:val="1"/>
    <w:qFormat/>
    <w:uiPriority w:val="0"/>
    <w:pPr>
      <w:tabs>
        <w:tab w:val="left" w:pos="1035"/>
      </w:tabs>
      <w:spacing w:afterLines="100"/>
      <w:jc w:val="center"/>
    </w:pPr>
    <w:rPr>
      <w:sz w:val="24"/>
    </w:rPr>
  </w:style>
  <w:style w:type="paragraph" w:customStyle="1" w:styleId="39">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40">
    <w:name w:val="p17"/>
    <w:basedOn w:val="1"/>
    <w:qFormat/>
    <w:uiPriority w:val="0"/>
    <w:pPr>
      <w:widowControl/>
      <w:spacing w:after="120" w:afterLines="0"/>
    </w:pPr>
    <w:rPr>
      <w:kern w:val="0"/>
      <w:sz w:val="30"/>
      <w:szCs w:val="30"/>
    </w:rPr>
  </w:style>
  <w:style w:type="paragraph" w:customStyle="1" w:styleId="41">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42">
    <w:name w:val="ggzbt011"/>
    <w:basedOn w:val="23"/>
    <w:qFormat/>
    <w:uiPriority w:val="0"/>
  </w:style>
  <w:style w:type="paragraph" w:customStyle="1" w:styleId="43">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44">
    <w:name w:val="dz1"/>
    <w:basedOn w:val="23"/>
    <w:qFormat/>
    <w:uiPriority w:val="0"/>
    <w:rPr>
      <w:rFonts w:hint="default" w:ascii="Geneva" w:hAnsi="Geneva"/>
      <w:sz w:val="20"/>
      <w:szCs w:val="20"/>
    </w:rPr>
  </w:style>
  <w:style w:type="paragraph" w:customStyle="1" w:styleId="45">
    <w:name w:val="制表格"/>
    <w:basedOn w:val="1"/>
    <w:qFormat/>
    <w:uiPriority w:val="0"/>
    <w:pPr>
      <w:jc w:val="center"/>
    </w:pPr>
    <w:rPr>
      <w:rFonts w:ascii="Times New Roman" w:hAnsi="Times New Roman"/>
      <w:snapToGrid w:val="0"/>
      <w:kern w:val="0"/>
      <w:szCs w:val="28"/>
    </w:rPr>
  </w:style>
  <w:style w:type="paragraph" w:customStyle="1" w:styleId="46">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47">
    <w:name w:val="11"/>
    <w:basedOn w:val="10"/>
    <w:qFormat/>
    <w:uiPriority w:val="0"/>
    <w:pPr>
      <w:autoSpaceDE w:val="0"/>
      <w:autoSpaceDN w:val="0"/>
      <w:adjustRightInd w:val="0"/>
      <w:spacing w:after="0" w:line="360" w:lineRule="auto"/>
      <w:ind w:firstLine="1320" w:firstLineChars="550"/>
      <w:textAlignment w:val="baseline"/>
    </w:pPr>
    <w:rPr>
      <w:sz w:val="24"/>
    </w:rPr>
  </w:style>
  <w:style w:type="paragraph" w:customStyle="1" w:styleId="48">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表头（书）"/>
    <w:basedOn w:val="1"/>
    <w:next w:val="34"/>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51">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2">
    <w:name w:val="p0"/>
    <w:basedOn w:val="1"/>
    <w:qFormat/>
    <w:uiPriority w:val="0"/>
    <w:pPr>
      <w:widowControl/>
    </w:pPr>
    <w:rPr>
      <w:rFonts w:eastAsia="Arial Unicode MS"/>
      <w:kern w:val="0"/>
      <w:szCs w:val="21"/>
    </w:rPr>
  </w:style>
  <w:style w:type="paragraph" w:customStyle="1" w:styleId="53">
    <w:name w:val="赵"/>
    <w:basedOn w:val="1"/>
    <w:qFormat/>
    <w:uiPriority w:val="0"/>
    <w:pPr>
      <w:spacing w:line="360" w:lineRule="auto"/>
      <w:ind w:firstLine="200" w:firstLineChars="200"/>
    </w:pPr>
    <w:rPr>
      <w:color w:val="000000"/>
      <w:kern w:val="0"/>
      <w:sz w:val="24"/>
      <w:szCs w:val="24"/>
    </w:rPr>
  </w:style>
  <w:style w:type="paragraph" w:customStyle="1" w:styleId="54">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55">
    <w:name w:val="填表5中"/>
    <w:basedOn w:val="1"/>
    <w:next w:val="1"/>
    <w:qFormat/>
    <w:uiPriority w:val="0"/>
    <w:pPr>
      <w:spacing w:line="300" w:lineRule="exact"/>
      <w:jc w:val="center"/>
    </w:pPr>
    <w:rPr>
      <w:rFonts w:ascii="宋体"/>
      <w:sz w:val="24"/>
      <w:szCs w:val="21"/>
    </w:rPr>
  </w:style>
  <w:style w:type="character" w:customStyle="1" w:styleId="56">
    <w:name w:val="fw2"/>
    <w:basedOn w:val="23"/>
    <w:qFormat/>
    <w:uiPriority w:val="0"/>
  </w:style>
  <w:style w:type="paragraph" w:customStyle="1" w:styleId="57">
    <w:name w:val="文本22"/>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character" w:customStyle="1" w:styleId="58">
    <w:name w:val="正文文本 Char1"/>
    <w:link w:val="10"/>
    <w:qFormat/>
    <w:uiPriority w:val="0"/>
  </w:style>
  <w:style w:type="paragraph" w:customStyle="1" w:styleId="59">
    <w:name w:val="wlm表格"/>
    <w:basedOn w:val="1"/>
    <w:qFormat/>
    <w:uiPriority w:val="0"/>
    <w:pPr>
      <w:snapToGrid w:val="0"/>
      <w:spacing w:line="240" w:lineRule="auto"/>
      <w:ind w:firstLine="0" w:firstLineChars="0"/>
      <w:jc w:val="center"/>
    </w:pPr>
    <w:rPr>
      <w:rFonts w:ascii="Times New Roman" w:hAnsi="Times New Roman" w:eastAsia="宋体"/>
      <w:spacing w:val="2"/>
      <w:sz w:val="21"/>
      <w:szCs w:val="21"/>
    </w:rPr>
  </w:style>
  <w:style w:type="paragraph" w:customStyle="1" w:styleId="60">
    <w:name w:val="表标题1"/>
    <w:basedOn w:val="1"/>
    <w:qFormat/>
    <w:uiPriority w:val="0"/>
    <w:pPr>
      <w:tabs>
        <w:tab w:val="left" w:pos="1848"/>
        <w:tab w:val="left" w:pos="6061"/>
        <w:tab w:val="left" w:pos="8665"/>
      </w:tabs>
      <w:snapToGrid w:val="0"/>
      <w:spacing w:before="156" w:beforeLines="50" w:line="460" w:lineRule="exact"/>
      <w:ind w:firstLine="480" w:firstLineChars="200"/>
      <w:jc w:val="center"/>
    </w:pPr>
    <w:rPr>
      <w:rFonts w:ascii="宋体" w:hAnsi="宋体"/>
      <w:spacing w:val="15"/>
      <w:sz w:val="24"/>
      <w:szCs w:val="24"/>
    </w:rPr>
  </w:style>
  <w:style w:type="character" w:customStyle="1" w:styleId="61">
    <w:name w:val="正文（首行缩进两字） Char"/>
    <w:qFormat/>
    <w:uiPriority w:val="0"/>
    <w:rPr>
      <w:rFonts w:eastAsia="宋体"/>
      <w:kern w:val="2"/>
      <w:sz w:val="24"/>
      <w:lang w:val="en-US" w:eastAsia="zh-CN"/>
    </w:rPr>
  </w:style>
  <w:style w:type="paragraph" w:customStyle="1" w:styleId="62">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3">
    <w:name w:val="表格标题"/>
    <w:basedOn w:val="1"/>
    <w:qFormat/>
    <w:uiPriority w:val="0"/>
    <w:pPr>
      <w:spacing w:line="540" w:lineRule="exact"/>
      <w:jc w:val="center"/>
    </w:pPr>
    <w:rPr>
      <w:rFonts w:ascii="宋体" w:hAnsi="宋体"/>
      <w:bCs/>
    </w:rPr>
  </w:style>
  <w:style w:type="paragraph" w:customStyle="1" w:styleId="64">
    <w:name w:val="wlm表头"/>
    <w:basedOn w:val="1"/>
    <w:qFormat/>
    <w:uiPriority w:val="0"/>
    <w:pPr>
      <w:spacing w:line="240" w:lineRule="auto"/>
      <w:ind w:firstLine="0" w:firstLineChars="0"/>
      <w:jc w:val="center"/>
    </w:pPr>
    <w:rPr>
      <w:rFonts w:ascii="Times New Roman" w:hAnsi="Times New Roman"/>
      <w:b/>
      <w:sz w:val="21"/>
      <w:szCs w:val="21"/>
    </w:rPr>
  </w:style>
  <w:style w:type="paragraph" w:customStyle="1" w:styleId="65">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66">
    <w:name w:val="1正文"/>
    <w:basedOn w:val="1"/>
    <w:qFormat/>
    <w:uiPriority w:val="0"/>
    <w:pPr>
      <w:spacing w:line="500" w:lineRule="exact"/>
      <w:ind w:firstLine="588" w:firstLineChars="196"/>
    </w:pPr>
    <w:rPr>
      <w:rFonts w:eastAsia="楷体_GB2312"/>
      <w:sz w:val="30"/>
      <w:szCs w:val="30"/>
    </w:rPr>
  </w:style>
  <w:style w:type="paragraph" w:customStyle="1" w:styleId="67">
    <w:name w:val="表格文字"/>
    <w:basedOn w:val="68"/>
    <w:next w:val="10"/>
    <w:qFormat/>
    <w:uiPriority w:val="0"/>
    <w:pPr>
      <w:autoSpaceDE w:val="0"/>
      <w:autoSpaceDN w:val="0"/>
      <w:adjustRightInd w:val="0"/>
      <w:spacing w:before="60" w:beforeLines="0" w:after="60" w:afterLines="0"/>
      <w:jc w:val="center"/>
    </w:pPr>
    <w:rPr>
      <w:rFonts w:ascii="仿宋_GB2312" w:eastAsia="仿宋_GB2312"/>
      <w:kern w:val="0"/>
      <w:szCs w:val="20"/>
    </w:rPr>
  </w:style>
  <w:style w:type="paragraph" w:customStyle="1" w:styleId="68">
    <w:name w:val="方案正文"/>
    <w:basedOn w:val="1"/>
    <w:qFormat/>
    <w:uiPriority w:val="0"/>
    <w:rPr>
      <w:kern w:val="0"/>
      <w:sz w:val="24"/>
      <w:szCs w:val="20"/>
    </w:rPr>
  </w:style>
  <w:style w:type="paragraph" w:customStyle="1" w:styleId="69">
    <w:name w:val="正文样式1"/>
    <w:basedOn w:val="1"/>
    <w:qFormat/>
    <w:uiPriority w:val="0"/>
    <w:pPr>
      <w:adjustRightInd w:val="0"/>
      <w:spacing w:line="288" w:lineRule="auto"/>
      <w:ind w:firstLine="360" w:firstLineChars="150"/>
      <w:textAlignment w:val="baseline"/>
    </w:pPr>
    <w:rPr>
      <w:kern w:val="0"/>
      <w:sz w:val="24"/>
      <w:szCs w:val="20"/>
    </w:rPr>
  </w:style>
  <w:style w:type="paragraph" w:customStyle="1" w:styleId="70">
    <w:name w:val="List Paragraph"/>
    <w:basedOn w:val="1"/>
    <w:qFormat/>
    <w:uiPriority w:val="0"/>
    <w:pPr>
      <w:ind w:firstLine="420" w:firstLineChars="200"/>
    </w:pPr>
    <w:rPr>
      <w:sz w:val="24"/>
    </w:rPr>
  </w:style>
  <w:style w:type="paragraph" w:customStyle="1" w:styleId="71">
    <w:name w:val="正文1"/>
    <w:basedOn w:val="1"/>
    <w:qFormat/>
    <w:uiPriority w:val="0"/>
    <w:pPr>
      <w:spacing w:before="78" w:beforeLines="25" w:after="78" w:afterLines="25" w:line="360" w:lineRule="auto"/>
      <w:ind w:firstLine="480" w:firstLineChars="200"/>
    </w:pPr>
    <w:rPr>
      <w:sz w:val="24"/>
    </w:rPr>
  </w:style>
  <w:style w:type="character" w:customStyle="1" w:styleId="72">
    <w:name w:val="fontstyle01"/>
    <w:basedOn w:val="23"/>
    <w:qFormat/>
    <w:uiPriority w:val="0"/>
    <w:rPr>
      <w:rFonts w:ascii="宋体" w:hAnsi="宋体" w:eastAsia="宋体" w:cs="宋体"/>
      <w:color w:val="000000"/>
      <w:sz w:val="24"/>
      <w:szCs w:val="24"/>
    </w:rPr>
  </w:style>
  <w:style w:type="character" w:customStyle="1" w:styleId="73">
    <w:name w:val="正文文本 Char"/>
    <w:link w:val="10"/>
    <w:qFormat/>
    <w:uiPriority w:val="0"/>
    <w:rPr>
      <w:color w:val="FF0000"/>
      <w:sz w:val="28"/>
      <w:szCs w:val="20"/>
    </w:rPr>
  </w:style>
  <w:style w:type="paragraph" w:customStyle="1" w:styleId="74">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75">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76">
    <w:name w:val="F正文"/>
    <w:basedOn w:val="1"/>
    <w:qFormat/>
    <w:uiPriority w:val="0"/>
    <w:pPr>
      <w:framePr w:wrap="notBeside" w:vAnchor="text" w:hAnchor="text" w:y="1"/>
      <w:spacing w:line="360" w:lineRule="auto"/>
      <w:ind w:firstLine="200" w:firstLineChars="200"/>
    </w:pPr>
    <w:rPr>
      <w:rFonts w:ascii="Times New Roman" w:hAnsi="Times New Roman" w:eastAsia="宋体" w:cs="Times New Roman"/>
      <w:color w:val="000000"/>
      <w:kern w:val="0"/>
      <w:sz w:val="24"/>
      <w:lang w:val="zh-CN"/>
    </w:rPr>
  </w:style>
  <w:style w:type="character" w:customStyle="1" w:styleId="77">
    <w:name w:val="NormalCharacter"/>
    <w:semiHidden/>
    <w:qFormat/>
    <w:uiPriority w:val="0"/>
  </w:style>
  <w:style w:type="paragraph" w:customStyle="1" w:styleId="78">
    <w:name w:val="样式1"/>
    <w:basedOn w:val="5"/>
    <w:qFormat/>
    <w:uiPriority w:val="0"/>
    <w:pPr>
      <w:spacing w:before="160" w:after="170" w:line="372" w:lineRule="auto"/>
    </w:pPr>
    <w:rPr>
      <w:rFonts w:ascii="Times New Roman" w:hAnsi="Times New Roman" w:eastAsia="仿宋_GB2312"/>
    </w:rPr>
  </w:style>
  <w:style w:type="character" w:customStyle="1" w:styleId="79">
    <w:name w:val="viewthreadtxt"/>
    <w:basedOn w:val="23"/>
    <w:qFormat/>
    <w:uiPriority w:val="0"/>
  </w:style>
  <w:style w:type="paragraph" w:customStyle="1" w:styleId="80">
    <w:name w:val="Table Paragraph"/>
    <w:basedOn w:val="1"/>
    <w:qFormat/>
    <w:uiPriority w:val="1"/>
    <w:rPr>
      <w:rFonts w:ascii="宋体" w:hAnsi="宋体" w:eastAsia="宋体" w:cs="宋体"/>
      <w:lang w:val="zh-CN" w:eastAsia="zh-CN" w:bidi="zh-CN"/>
    </w:rPr>
  </w:style>
  <w:style w:type="paragraph" w:customStyle="1" w:styleId="81">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character" w:customStyle="1" w:styleId="82">
    <w:name w:val="正文文本_"/>
    <w:link w:val="83"/>
    <w:qFormat/>
    <w:locked/>
    <w:uiPriority w:val="99"/>
    <w:rPr>
      <w:rFonts w:ascii="MingLiU" w:hAnsi="MingLiU" w:eastAsia="MingLiU"/>
      <w:spacing w:val="10"/>
      <w:kern w:val="0"/>
      <w:sz w:val="20"/>
    </w:rPr>
  </w:style>
  <w:style w:type="paragraph" w:customStyle="1" w:styleId="83">
    <w:name w:val="正文文本3"/>
    <w:basedOn w:val="1"/>
    <w:link w:val="82"/>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 w:val="20"/>
    </w:rPr>
  </w:style>
  <w:style w:type="paragraph" w:customStyle="1" w:styleId="84">
    <w:name w:val="表格内容"/>
    <w:basedOn w:val="1"/>
    <w:qFormat/>
    <w:uiPriority w:val="0"/>
    <w:pPr>
      <w:adjustRightInd w:val="0"/>
      <w:snapToGrid w:val="0"/>
      <w:jc w:val="center"/>
    </w:pPr>
    <w:rPr>
      <w:rFonts w:eastAsia="Times New Roman"/>
      <w:szCs w:val="21"/>
    </w:rPr>
  </w:style>
  <w:style w:type="paragraph" w:customStyle="1" w:styleId="85">
    <w:name w:val="缩进2正文"/>
    <w:basedOn w:val="86"/>
    <w:qFormat/>
    <w:uiPriority w:val="0"/>
    <w:pPr>
      <w:tabs>
        <w:tab w:val="left" w:pos="4860"/>
      </w:tabs>
      <w:ind w:firstLine="560"/>
      <w:jc w:val="both"/>
    </w:pPr>
    <w:rPr>
      <w:sz w:val="28"/>
      <w:szCs w:val="28"/>
    </w:rPr>
  </w:style>
  <w:style w:type="paragraph" w:customStyle="1" w:styleId="86">
    <w:name w:val="报告正文"/>
    <w:basedOn w:val="1"/>
    <w:qFormat/>
    <w:uiPriority w:val="0"/>
    <w:pPr>
      <w:spacing w:line="360" w:lineRule="auto"/>
      <w:ind w:firstLine="200" w:firstLineChars="200"/>
      <w:jc w:val="lef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jpeg"/><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66769</Words>
  <Characters>79404</Characters>
  <Lines>0</Lines>
  <Paragraphs>0</Paragraphs>
  <TotalTime>22</TotalTime>
  <ScaleCrop>false</ScaleCrop>
  <LinksUpToDate>false</LinksUpToDate>
  <CharactersWithSpaces>79950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admin</cp:lastModifiedBy>
  <cp:lastPrinted>2022-04-25T02:31:00Z</cp:lastPrinted>
  <dcterms:modified xsi:type="dcterms:W3CDTF">2022-05-16T09:09:52Z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AA0F38935E814642A193EA34CD074F7D</vt:lpwstr>
  </property>
</Properties>
</file>