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1701" w:lineRule="exact"/>
        <w:ind w:firstLine="640"/>
        <w:jc w:val="center"/>
        <w:textAlignment w:val="auto"/>
        <w:rPr>
          <w:rFonts w:hint="eastAsia"/>
          <w:color w:val="FFFFFF"/>
        </w:rPr>
      </w:pPr>
      <w:bookmarkStart w:id="0" w:name="_GoBack"/>
      <w:bookmarkEnd w:id="0"/>
    </w:p>
    <w:p>
      <w:pPr>
        <w:spacing w:line="560" w:lineRule="exact"/>
        <w:ind w:firstLine="0" w:firstLineChars="0"/>
        <w:jc w:val="center"/>
        <w:rPr>
          <w:rFonts w:hint="eastAsia" w:ascii="仿宋_GB2312"/>
        </w:rPr>
      </w:pPr>
      <w:r>
        <w:rPr>
          <w:rFonts w:ascii="仿宋_GB2312" w:eastAsia="仿宋_GB2312"/>
          <w:sz w:val="20"/>
          <w:highlight w:val="red"/>
        </w:rPr>
        <w:pict>
          <v:shape id="_x0000_s1040" o:spid="_x0000_s1040" o:spt="136" type="#_x0000_t136" style="position:absolute;left:0pt;margin-left:-0.5pt;margin-top:6pt;height:47.35pt;width:441.3pt;z-index:251660288;mso-width-relative:page;mso-height-relative:page;" fillcolor="#FF0000" filled="t" stroked="t" coordsize="21600,21600" adj="10800">
            <v:path/>
            <v:fill on="t" color2="#FFFFFF" focussize="0,0"/>
            <v:stroke color="#FFFFFF"/>
            <v:imagedata o:title=""/>
            <o:lock v:ext="edit" aspectratio="f"/>
            <v:textpath on="t" fitshape="t" fitpath="t" trim="t" xscale="f" string="昆明市东川区财政局文件" style="font-family:华文中宋;font-size:24pt;font-weight:bold;v-rotate-letters:f;v-same-letter-heights:t;v-text-align:center;"/>
          </v:shape>
        </w:pict>
      </w:r>
    </w:p>
    <w:p>
      <w:pPr>
        <w:spacing w:line="560" w:lineRule="exact"/>
        <w:ind w:firstLine="0" w:firstLineChars="0"/>
        <w:jc w:val="center"/>
        <w:rPr>
          <w:rFonts w:hint="eastAsia" w:ascii="仿宋_GB2312"/>
        </w:rPr>
      </w:pPr>
    </w:p>
    <w:p>
      <w:pPr>
        <w:keepNext w:val="0"/>
        <w:keepLines w:val="0"/>
        <w:pageBreakBefore w:val="0"/>
        <w:widowControl/>
        <w:kinsoku/>
        <w:wordWrap/>
        <w:overflowPunct/>
        <w:topLinePunct w:val="0"/>
        <w:autoSpaceDE/>
        <w:autoSpaceDN/>
        <w:bidi w:val="0"/>
        <w:adjustRightInd/>
        <w:snapToGrid/>
        <w:spacing w:line="567" w:lineRule="atLeast"/>
        <w:ind w:firstLine="0" w:firstLineChars="0"/>
        <w:jc w:val="center"/>
        <w:textAlignment w:val="auto"/>
        <w:rPr>
          <w:rFonts w:hint="eastAsia" w:ascii="仿宋_GB2312"/>
        </w:rPr>
      </w:pPr>
    </w:p>
    <w:p>
      <w:pPr>
        <w:pStyle w:val="2"/>
        <w:keepNext w:val="0"/>
        <w:keepLines w:val="0"/>
        <w:pageBreakBefore w:val="0"/>
        <w:widowControl/>
        <w:kinsoku/>
        <w:wordWrap/>
        <w:overflowPunct/>
        <w:topLinePunct w:val="0"/>
        <w:autoSpaceDE/>
        <w:autoSpaceDN/>
        <w:bidi w:val="0"/>
        <w:adjustRightInd/>
        <w:snapToGrid/>
        <w:spacing w:line="567" w:lineRule="atLeast"/>
        <w:ind w:left="0" w:leftChars="0" w:firstLine="0" w:firstLineChars="0"/>
        <w:jc w:val="center"/>
        <w:textAlignment w:val="auto"/>
        <w:rPr>
          <w:rFonts w:hint="eastAsia"/>
        </w:rPr>
      </w:pPr>
    </w:p>
    <w:p>
      <w:pPr>
        <w:spacing w:line="560" w:lineRule="exact"/>
        <w:ind w:firstLine="0" w:firstLineChars="0"/>
        <w:jc w:val="center"/>
        <w:rPr>
          <w:rFonts w:hint="eastAsia"/>
          <w:color w:val="FFFFFF"/>
        </w:rPr>
      </w:pPr>
      <w:r>
        <w:rPr>
          <w:rFonts w:hint="eastAsia" w:ascii="仿宋_GB2312"/>
        </w:rPr>
        <w:t>东财</w:t>
      </w:r>
      <w:r>
        <w:rPr>
          <w:rFonts w:hint="eastAsia" w:ascii="仿宋_GB2312"/>
          <w:lang w:eastAsia="zh-CN"/>
        </w:rPr>
        <w:t>企</w:t>
      </w:r>
      <w:r>
        <w:rPr>
          <w:rFonts w:hint="eastAsia" w:ascii="仿宋_GB2312"/>
        </w:rPr>
        <w:t>〔202</w:t>
      </w:r>
      <w:r>
        <w:rPr>
          <w:rFonts w:hint="eastAsia" w:ascii="仿宋_GB2312"/>
          <w:lang w:val="en-US" w:eastAsia="zh-CN"/>
        </w:rPr>
        <w:t>1</w:t>
      </w:r>
      <w:r>
        <w:rPr>
          <w:rFonts w:hint="eastAsia" w:ascii="仿宋_GB2312"/>
        </w:rPr>
        <w:t>〕</w:t>
      </w:r>
      <w:r>
        <w:rPr>
          <w:rFonts w:hint="eastAsia" w:ascii="仿宋_GB2312"/>
          <w:lang w:val="en-US" w:eastAsia="zh-CN"/>
        </w:rPr>
        <w:t>1</w:t>
      </w:r>
      <w:r>
        <w:rPr>
          <w:rFonts w:hint="eastAsia" w:ascii="仿宋_GB2312"/>
        </w:rPr>
        <w:t>号</w:t>
      </w:r>
    </w:p>
    <w:p>
      <w:pPr>
        <w:spacing w:line="460" w:lineRule="exact"/>
        <w:ind w:firstLine="640"/>
        <w:jc w:val="center"/>
        <w:rPr>
          <w:rFonts w:hint="default"/>
          <w:color w:val="FFFFFF"/>
          <w:lang w:val="en-US"/>
        </w:rPr>
      </w:pPr>
      <w:r>
        <w:rPr>
          <w:rFonts w:hint="eastAsia"/>
          <w:color w:val="FFFFFF"/>
        </w:rPr>
        <w:pict>
          <v:line id="Line 8" o:spid="_x0000_s1037" o:spt="20" style="position:absolute;left:0pt;margin-left:-2.25pt;margin-top:11.15pt;height:0pt;width:447.85pt;z-index:251659264;mso-width-relative:page;mso-height-relative:page;" filled="f" stroked="t" coordsize="21600,21600">
            <v:path arrowok="t"/>
            <v:fill on="f" focussize="0,0"/>
            <v:stroke weight="2pt" color="#FF0000"/>
            <v:imagedata o:title=""/>
            <o:lock v:ext="edit" aspectratio="f"/>
          </v:line>
        </w:pict>
      </w:r>
      <w:r>
        <w:rPr>
          <w:rFonts w:hint="eastAsia"/>
          <w:color w:val="FFFFFF"/>
          <w:lang w:val="en-US" w:eastAsia="zh-CN"/>
        </w:rPr>
        <w:t xml:space="preserve">                          </w:t>
      </w:r>
    </w:p>
    <w:p>
      <w:pPr>
        <w:keepNext w:val="0"/>
        <w:keepLines w:val="0"/>
        <w:pageBreakBefore w:val="0"/>
        <w:widowControl/>
        <w:kinsoku/>
        <w:wordWrap/>
        <w:overflowPunct/>
        <w:topLinePunct w:val="0"/>
        <w:autoSpaceDE/>
        <w:autoSpaceDN/>
        <w:bidi w:val="0"/>
        <w:adjustRightInd/>
        <w:snapToGrid/>
        <w:spacing w:line="800" w:lineRule="atLeast"/>
        <w:ind w:firstLine="0" w:firstLineChars="0"/>
        <w:jc w:val="center"/>
        <w:textAlignment w:val="auto"/>
        <w:rPr>
          <w:rFonts w:hint="eastAsia" w:ascii="仿宋_GB2312"/>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Fonts w:hint="eastAsia" w:ascii="方正小标宋简体" w:hAnsi="方正小标宋简体" w:eastAsia="方正小标宋简体" w:cs="方正小标宋简体"/>
          <w:kern w:val="2"/>
          <w:sz w:val="44"/>
          <w:szCs w:val="44"/>
          <w:lang w:val="en-US" w:eastAsia="zh-CN" w:bidi="ar"/>
        </w:rPr>
      </w:pPr>
      <w:r>
        <w:rPr>
          <w:rFonts w:hint="eastAsia" w:ascii="方正小标宋简体" w:hAnsi="方正小标宋简体" w:eastAsia="方正小标宋简体" w:cs="方正小标宋简体"/>
          <w:kern w:val="2"/>
          <w:sz w:val="44"/>
          <w:szCs w:val="44"/>
          <w:lang w:val="en-US" w:eastAsia="zh-CN" w:bidi="ar"/>
        </w:rPr>
        <w:t>昆明市东川区财政局关于批复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kern w:val="2"/>
          <w:sz w:val="44"/>
          <w:szCs w:val="44"/>
          <w:lang w:val="en-US" w:eastAsia="zh-CN" w:bidi="ar"/>
        </w:rPr>
        <w:t>2021年部门预算的通知</w:t>
      </w: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default" w:ascii="仿宋_GB2312" w:hAnsi="仿宋_GB2312" w:eastAsia="仿宋_GB2312" w:cs="仿宋_GB2312"/>
          <w:kern w:val="2"/>
          <w:sz w:val="32"/>
          <w:szCs w:val="32"/>
          <w:u w:val="none"/>
          <w:lang w:val="en-US" w:eastAsia="zh-CN" w:bidi="ar"/>
        </w:rPr>
      </w:pPr>
      <w:r>
        <w:rPr>
          <w:rFonts w:hint="eastAsia" w:ascii="仿宋_GB2312" w:hAnsi="仿宋_GB2312" w:cs="仿宋_GB2312"/>
          <w:kern w:val="2"/>
          <w:sz w:val="32"/>
          <w:szCs w:val="32"/>
          <w:u w:val="none"/>
          <w:lang w:val="en-US" w:eastAsia="zh-CN" w:bidi="ar"/>
        </w:rPr>
        <w:t>昆明市东川区发展和改革局: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cs="仿宋_GB2312"/>
          <w:kern w:val="2"/>
          <w:sz w:val="32"/>
          <w:szCs w:val="32"/>
          <w:lang w:val="en-US" w:eastAsia="zh-CN" w:bidi="ar"/>
        </w:rPr>
      </w:pPr>
      <w:r>
        <w:rPr>
          <w:rFonts w:hint="eastAsia" w:ascii="仿宋_GB2312" w:eastAsia="仿宋_GB2312"/>
          <w:sz w:val="32"/>
        </w:rPr>
        <w:t>昆明市</w:t>
      </w:r>
      <w:r>
        <w:rPr>
          <w:rFonts w:hint="eastAsia" w:ascii="仿宋_GB2312"/>
          <w:sz w:val="32"/>
          <w:lang w:val="en-US" w:eastAsia="zh-CN"/>
        </w:rPr>
        <w:t>东川区</w:t>
      </w:r>
      <w:r>
        <w:rPr>
          <w:rFonts w:hint="eastAsia" w:ascii="仿宋_GB2312" w:eastAsia="仿宋_GB2312"/>
          <w:sz w:val="32"/>
        </w:rPr>
        <w:t>2021年地方财政预算已经昆明市</w:t>
      </w:r>
      <w:r>
        <w:rPr>
          <w:rFonts w:hint="eastAsia" w:ascii="仿宋_GB2312"/>
          <w:sz w:val="32"/>
          <w:lang w:val="en-US" w:eastAsia="zh-CN"/>
        </w:rPr>
        <w:t>东川区</w:t>
      </w:r>
      <w:r>
        <w:rPr>
          <w:rFonts w:hint="eastAsia" w:ascii="仿宋_GB2312" w:eastAsia="仿宋_GB2312"/>
          <w:sz w:val="32"/>
          <w:highlight w:val="none"/>
        </w:rPr>
        <w:t>第</w:t>
      </w:r>
      <w:r>
        <w:rPr>
          <w:rFonts w:hint="eastAsia" w:ascii="仿宋_GB2312"/>
          <w:sz w:val="32"/>
          <w:highlight w:val="none"/>
          <w:lang w:val="en-US" w:eastAsia="zh-CN"/>
        </w:rPr>
        <w:t>五</w:t>
      </w:r>
      <w:r>
        <w:rPr>
          <w:rFonts w:hint="eastAsia" w:ascii="仿宋_GB2312" w:eastAsia="仿宋_GB2312"/>
          <w:sz w:val="32"/>
          <w:highlight w:val="none"/>
        </w:rPr>
        <w:t>届人民代表大会第</w:t>
      </w:r>
      <w:r>
        <w:rPr>
          <w:rFonts w:hint="eastAsia" w:ascii="仿宋_GB2312" w:eastAsia="仿宋_GB2312"/>
          <w:sz w:val="32"/>
          <w:highlight w:val="none"/>
          <w:lang w:eastAsia="zh-CN"/>
        </w:rPr>
        <w:t>六</w:t>
      </w:r>
      <w:r>
        <w:rPr>
          <w:rFonts w:hint="eastAsia" w:ascii="仿宋_GB2312" w:eastAsia="仿宋_GB2312"/>
          <w:sz w:val="32"/>
          <w:highlight w:val="none"/>
        </w:rPr>
        <w:t>次会议审查批准。根据《中华人民共和国预算法》</w:t>
      </w:r>
      <w:r>
        <w:rPr>
          <w:rFonts w:hint="eastAsia" w:ascii="仿宋_GB2312" w:eastAsia="仿宋_GB2312"/>
          <w:sz w:val="32"/>
        </w:rPr>
        <w:t>、《</w:t>
      </w:r>
      <w:r>
        <w:rPr>
          <w:rFonts w:hint="eastAsia" w:ascii="仿宋_GB2312" w:eastAsia="仿宋_GB2312"/>
          <w:bCs/>
          <w:sz w:val="32"/>
        </w:rPr>
        <w:t>中华人民共和国预算法实施条例》</w:t>
      </w:r>
      <w:r>
        <w:rPr>
          <w:rFonts w:hint="eastAsia" w:ascii="仿宋_GB2312"/>
          <w:bCs/>
          <w:sz w:val="32"/>
          <w:lang w:val="en-US" w:eastAsia="zh-CN"/>
        </w:rPr>
        <w:t>等</w:t>
      </w:r>
      <w:r>
        <w:rPr>
          <w:rFonts w:hint="eastAsia" w:ascii="仿宋_GB2312" w:eastAsia="仿宋_GB2312"/>
          <w:sz w:val="32"/>
        </w:rPr>
        <w:t>有关法律法规</w:t>
      </w:r>
      <w:r>
        <w:rPr>
          <w:rFonts w:hint="eastAsia" w:ascii="仿宋_GB2312"/>
          <w:sz w:val="32"/>
          <w:lang w:val="en-US" w:eastAsia="zh-CN"/>
        </w:rPr>
        <w:t>及</w:t>
      </w:r>
      <w:r>
        <w:rPr>
          <w:rFonts w:hint="eastAsia" w:ascii="仿宋_GB2312" w:hAnsi="仿宋_GB2312" w:eastAsia="仿宋_GB2312" w:cs="仿宋_GB2312"/>
          <w:kern w:val="2"/>
          <w:sz w:val="32"/>
          <w:szCs w:val="32"/>
          <w:lang w:val="en-US" w:eastAsia="zh-CN" w:bidi="ar"/>
        </w:rPr>
        <w:t>《东川区财政局关于</w:t>
      </w:r>
      <w:r>
        <w:rPr>
          <w:rFonts w:hint="eastAsia" w:ascii="仿宋_GB2312" w:hAnsi="仿宋_GB2312" w:cs="仿宋_GB2312"/>
          <w:kern w:val="2"/>
          <w:sz w:val="32"/>
          <w:szCs w:val="32"/>
          <w:lang w:val="en-US" w:eastAsia="zh-CN" w:bidi="ar"/>
        </w:rPr>
        <w:t>批复</w:t>
      </w:r>
      <w:r>
        <w:rPr>
          <w:rFonts w:hint="eastAsia" w:ascii="仿宋_GB2312" w:hAnsi="仿宋_GB2312" w:eastAsia="仿宋_GB2312" w:cs="仿宋_GB2312"/>
          <w:kern w:val="2"/>
          <w:sz w:val="32"/>
          <w:szCs w:val="32"/>
          <w:lang w:val="en-US" w:eastAsia="zh-CN" w:bidi="ar"/>
        </w:rPr>
        <w:t>20</w:t>
      </w:r>
      <w:r>
        <w:rPr>
          <w:rFonts w:hint="eastAsia" w:ascii="仿宋_GB2312" w:hAnsi="仿宋_GB2312" w:cs="仿宋_GB2312"/>
          <w:kern w:val="2"/>
          <w:sz w:val="32"/>
          <w:szCs w:val="32"/>
          <w:lang w:val="en-US" w:eastAsia="zh-CN" w:bidi="ar"/>
        </w:rPr>
        <w:t>21</w:t>
      </w:r>
      <w:r>
        <w:rPr>
          <w:rFonts w:hint="eastAsia" w:ascii="仿宋_GB2312" w:hAnsi="仿宋_GB2312" w:eastAsia="仿宋_GB2312" w:cs="仿宋_GB2312"/>
          <w:kern w:val="2"/>
          <w:sz w:val="32"/>
          <w:szCs w:val="32"/>
          <w:lang w:val="en-US" w:eastAsia="zh-CN" w:bidi="ar"/>
        </w:rPr>
        <w:t>年东川区区级财政预算的通知》（东财预〔</w:t>
      </w:r>
      <w:r>
        <w:rPr>
          <w:rFonts w:hint="eastAsia" w:ascii="仿宋_GB2312" w:hAnsi="仿宋_GB2312" w:cs="仿宋_GB2312"/>
          <w:kern w:val="2"/>
          <w:sz w:val="32"/>
          <w:szCs w:val="32"/>
          <w:lang w:val="en-US" w:eastAsia="zh-CN" w:bidi="ar"/>
        </w:rPr>
        <w:t>2021</w:t>
      </w:r>
      <w:r>
        <w:rPr>
          <w:rFonts w:hint="eastAsia" w:ascii="仿宋_GB2312" w:hAnsi="仿宋_GB2312" w:eastAsia="仿宋_GB2312" w:cs="仿宋_GB2312"/>
          <w:kern w:val="2"/>
          <w:sz w:val="32"/>
          <w:szCs w:val="32"/>
          <w:lang w:val="en-US" w:eastAsia="zh-CN" w:bidi="ar"/>
        </w:rPr>
        <w:t>〕</w:t>
      </w:r>
      <w:r>
        <w:rPr>
          <w:rFonts w:hint="eastAsia" w:ascii="仿宋_GB2312" w:hAnsi="仿宋_GB2312" w:cs="仿宋_GB2312"/>
          <w:kern w:val="2"/>
          <w:sz w:val="32"/>
          <w:szCs w:val="32"/>
          <w:lang w:val="en-US" w:eastAsia="zh-CN" w:bidi="ar"/>
        </w:rPr>
        <w:t>1</w:t>
      </w:r>
      <w:r>
        <w:rPr>
          <w:rFonts w:hint="eastAsia" w:ascii="仿宋_GB2312" w:hAnsi="仿宋_GB2312" w:eastAsia="仿宋_GB2312" w:cs="仿宋_GB2312"/>
          <w:kern w:val="2"/>
          <w:sz w:val="32"/>
          <w:szCs w:val="32"/>
          <w:lang w:val="en-US" w:eastAsia="zh-CN" w:bidi="ar"/>
        </w:rPr>
        <w:t>号）</w:t>
      </w:r>
      <w:r>
        <w:rPr>
          <w:rFonts w:hint="eastAsia" w:ascii="仿宋_GB2312" w:hAnsi="仿宋_GB2312" w:cs="仿宋_GB2312"/>
          <w:kern w:val="2"/>
          <w:sz w:val="32"/>
          <w:szCs w:val="32"/>
          <w:lang w:val="en-US" w:eastAsia="zh-CN" w:bidi="ar"/>
        </w:rPr>
        <w:t>。</w:t>
      </w:r>
      <w:r>
        <w:rPr>
          <w:rFonts w:hint="eastAsia" w:ascii="仿宋_GB2312" w:hAnsi="仿宋_GB2312" w:eastAsia="仿宋_GB2312" w:cs="仿宋_GB2312"/>
          <w:kern w:val="2"/>
          <w:sz w:val="32"/>
          <w:szCs w:val="32"/>
          <w:lang w:val="en-US" w:eastAsia="zh-CN" w:bidi="ar"/>
        </w:rPr>
        <w:t>现将你单位</w:t>
      </w:r>
      <w:r>
        <w:rPr>
          <w:rFonts w:hint="eastAsia" w:ascii="仿宋_GB2312" w:hAnsi="仿宋_GB2312" w:cs="仿宋_GB2312"/>
          <w:kern w:val="2"/>
          <w:sz w:val="32"/>
          <w:szCs w:val="32"/>
          <w:lang w:val="en-US" w:eastAsia="zh-CN" w:bidi="ar"/>
        </w:rPr>
        <w:t>2021</w:t>
      </w:r>
      <w:r>
        <w:rPr>
          <w:rFonts w:hint="eastAsia" w:ascii="仿宋_GB2312" w:hAnsi="仿宋_GB2312" w:eastAsia="仿宋_GB2312" w:cs="仿宋_GB2312"/>
          <w:kern w:val="2"/>
          <w:sz w:val="32"/>
          <w:szCs w:val="32"/>
          <w:lang w:val="en-US" w:eastAsia="zh-CN" w:bidi="ar"/>
        </w:rPr>
        <w:t>年</w:t>
      </w:r>
      <w:r>
        <w:rPr>
          <w:rFonts w:hint="eastAsia" w:ascii="仿宋_GB2312" w:hAnsi="仿宋_GB2312" w:cs="仿宋_GB2312"/>
          <w:kern w:val="2"/>
          <w:sz w:val="32"/>
          <w:szCs w:val="32"/>
          <w:lang w:val="en-US" w:eastAsia="zh-CN" w:bidi="ar"/>
        </w:rPr>
        <w:t>部门</w:t>
      </w:r>
      <w:r>
        <w:rPr>
          <w:rFonts w:hint="eastAsia" w:ascii="仿宋_GB2312" w:hAnsi="仿宋_GB2312" w:eastAsia="仿宋_GB2312" w:cs="仿宋_GB2312"/>
          <w:kern w:val="2"/>
          <w:sz w:val="32"/>
          <w:szCs w:val="32"/>
          <w:lang w:val="en-US" w:eastAsia="zh-CN" w:bidi="ar"/>
        </w:rPr>
        <w:t>预算予以</w:t>
      </w:r>
      <w:r>
        <w:rPr>
          <w:rFonts w:hint="eastAsia" w:ascii="仿宋_GB2312" w:hAnsi="仿宋_GB2312" w:cs="仿宋_GB2312"/>
          <w:kern w:val="2"/>
          <w:sz w:val="32"/>
          <w:szCs w:val="32"/>
          <w:lang w:val="en-US" w:eastAsia="zh-CN" w:bidi="ar"/>
        </w:rPr>
        <w:t>批复</w:t>
      </w:r>
      <w:r>
        <w:rPr>
          <w:rFonts w:hint="eastAsia" w:ascii="仿宋_GB2312" w:hAnsi="仿宋_GB2312" w:eastAsia="仿宋_GB2312" w:cs="仿宋_GB2312"/>
          <w:kern w:val="2"/>
          <w:sz w:val="32"/>
          <w:szCs w:val="32"/>
          <w:lang w:val="en-US" w:eastAsia="zh-CN" w:bidi="ar"/>
        </w:rPr>
        <w:t>，请遵照执行</w:t>
      </w:r>
      <w:r>
        <w:rPr>
          <w:rFonts w:hint="eastAsia" w:ascii="仿宋_GB2312" w:hAnsi="仿宋_GB2312" w:cs="仿宋_GB2312"/>
          <w:kern w:val="2"/>
          <w:sz w:val="32"/>
          <w:szCs w:val="32"/>
          <w:lang w:val="en-US" w:eastAsia="zh-CN" w:bidi="ar"/>
        </w:rPr>
        <w:t>。</w:t>
      </w:r>
    </w:p>
    <w:p>
      <w:pPr>
        <w:ind w:firstLine="780"/>
        <w:rPr>
          <w:rFonts w:hint="eastAsia" w:eastAsia="黑体"/>
          <w:sz w:val="32"/>
        </w:rPr>
      </w:pPr>
      <w:r>
        <w:rPr>
          <w:rFonts w:hint="eastAsia" w:eastAsia="黑体"/>
          <w:sz w:val="32"/>
        </w:rPr>
        <w:t>一、收支预算数</w:t>
      </w:r>
    </w:p>
    <w:p>
      <w:pPr>
        <w:ind w:firstLine="780"/>
        <w:rPr>
          <w:rFonts w:ascii="仿宋_GB2312" w:eastAsia="仿宋_GB2312"/>
          <w:sz w:val="32"/>
        </w:rPr>
      </w:pPr>
      <w:r>
        <w:rPr>
          <w:rFonts w:hint="eastAsia" w:ascii="仿宋_GB2312" w:eastAsia="仿宋_GB2312"/>
          <w:sz w:val="32"/>
        </w:rPr>
        <w:t>你</w:t>
      </w:r>
      <w:r>
        <w:rPr>
          <w:rFonts w:hint="eastAsia" w:ascii="仿宋_GB2312"/>
          <w:sz w:val="32"/>
          <w:lang w:val="en-US" w:eastAsia="zh-CN"/>
        </w:rPr>
        <w:t>单位</w:t>
      </w:r>
      <w:r>
        <w:rPr>
          <w:rFonts w:hint="eastAsia" w:ascii="仿宋_GB2312" w:eastAsia="仿宋_GB2312"/>
          <w:sz w:val="32"/>
        </w:rPr>
        <w:t>2021年收入预算</w:t>
      </w:r>
      <w:r>
        <w:rPr>
          <w:rFonts w:hint="eastAsia" w:ascii="仿宋_GB2312"/>
          <w:sz w:val="32"/>
          <w:lang w:val="en-US" w:eastAsia="zh-CN"/>
        </w:rPr>
        <w:t>38,767,707.7</w:t>
      </w:r>
      <w:r>
        <w:rPr>
          <w:rFonts w:hint="eastAsia" w:ascii="仿宋_GB2312"/>
          <w:sz w:val="32"/>
          <w:lang w:eastAsia="zh-CN"/>
        </w:rPr>
        <w:t>元</w:t>
      </w:r>
      <w:r>
        <w:rPr>
          <w:rFonts w:hint="eastAsia" w:ascii="仿宋_GB2312" w:eastAsia="仿宋_GB2312"/>
          <w:sz w:val="32"/>
        </w:rPr>
        <w:t>，其中：一般公共预算收入</w:t>
      </w:r>
      <w:r>
        <w:rPr>
          <w:rFonts w:hint="eastAsia" w:ascii="仿宋_GB2312"/>
          <w:sz w:val="32"/>
          <w:lang w:val="en-US" w:eastAsia="zh-CN"/>
        </w:rPr>
        <w:t>38,683,707.7</w:t>
      </w:r>
      <w:r>
        <w:rPr>
          <w:rFonts w:hint="eastAsia" w:ascii="仿宋_GB2312"/>
          <w:sz w:val="32"/>
          <w:lang w:eastAsia="zh-CN"/>
        </w:rPr>
        <w:t>元</w:t>
      </w:r>
      <w:r>
        <w:rPr>
          <w:rFonts w:hint="eastAsia" w:ascii="仿宋_GB2312" w:eastAsia="仿宋_GB2312"/>
          <w:sz w:val="32"/>
        </w:rPr>
        <w:t>，政府性基金预算收入</w:t>
      </w:r>
      <w:r>
        <w:rPr>
          <w:rFonts w:hint="eastAsia" w:ascii="仿宋_GB2312"/>
          <w:sz w:val="32"/>
          <w:lang w:val="en-US" w:eastAsia="zh-CN"/>
        </w:rPr>
        <w:t>0</w:t>
      </w:r>
      <w:r>
        <w:rPr>
          <w:rFonts w:hint="eastAsia" w:ascii="仿宋_GB2312"/>
          <w:sz w:val="32"/>
          <w:lang w:eastAsia="zh-CN"/>
        </w:rPr>
        <w:t>元</w:t>
      </w:r>
      <w:r>
        <w:rPr>
          <w:rFonts w:hint="eastAsia" w:ascii="仿宋_GB2312" w:eastAsia="仿宋_GB2312"/>
          <w:sz w:val="32"/>
        </w:rPr>
        <w:t>，国有资本经营预算收入</w:t>
      </w:r>
      <w:r>
        <w:rPr>
          <w:rFonts w:hint="eastAsia" w:ascii="仿宋_GB2312"/>
          <w:sz w:val="32"/>
          <w:lang w:val="en-US" w:eastAsia="zh-CN"/>
        </w:rPr>
        <w:t>84,000</w:t>
      </w:r>
      <w:r>
        <w:rPr>
          <w:rFonts w:hint="eastAsia" w:ascii="仿宋_GB2312"/>
          <w:sz w:val="32"/>
          <w:lang w:eastAsia="zh-CN"/>
        </w:rPr>
        <w:t>元</w:t>
      </w:r>
      <w:r>
        <w:rPr>
          <w:rFonts w:hint="eastAsia" w:ascii="仿宋_GB2312" w:eastAsia="仿宋_GB2312"/>
          <w:sz w:val="32"/>
        </w:rPr>
        <w:t>，财政专户管理资金收入</w:t>
      </w:r>
      <w:r>
        <w:rPr>
          <w:rFonts w:hint="eastAsia" w:ascii="仿宋_GB2312"/>
          <w:sz w:val="32"/>
          <w:lang w:val="en-US" w:eastAsia="zh-CN"/>
        </w:rPr>
        <w:t>0</w:t>
      </w:r>
      <w:r>
        <w:rPr>
          <w:rFonts w:hint="eastAsia" w:ascii="仿宋_GB2312"/>
          <w:sz w:val="32"/>
          <w:lang w:eastAsia="zh-CN"/>
        </w:rPr>
        <w:t>元，</w:t>
      </w:r>
      <w:r>
        <w:rPr>
          <w:rFonts w:hint="eastAsia" w:ascii="仿宋_GB2312" w:eastAsia="仿宋_GB2312"/>
          <w:sz w:val="32"/>
        </w:rPr>
        <w:t>上级补助收入</w:t>
      </w:r>
      <w:r>
        <w:rPr>
          <w:rFonts w:hint="eastAsia" w:ascii="仿宋_GB2312"/>
          <w:sz w:val="32"/>
          <w:lang w:val="en-US" w:eastAsia="zh-CN"/>
        </w:rPr>
        <w:t>0</w:t>
      </w:r>
      <w:r>
        <w:rPr>
          <w:rFonts w:hint="eastAsia" w:ascii="仿宋_GB2312"/>
          <w:sz w:val="32"/>
          <w:lang w:eastAsia="zh-CN"/>
        </w:rPr>
        <w:t>元</w:t>
      </w:r>
      <w:r>
        <w:rPr>
          <w:rFonts w:hint="eastAsia" w:ascii="仿宋_GB2312" w:eastAsia="仿宋_GB2312"/>
          <w:sz w:val="32"/>
        </w:rPr>
        <w:t>。</w:t>
      </w:r>
    </w:p>
    <w:p>
      <w:pPr>
        <w:ind w:firstLine="640" w:firstLineChars="200"/>
        <w:rPr>
          <w:rFonts w:hint="eastAsia" w:ascii="仿宋_GB2312" w:eastAsia="仿宋_GB2312"/>
          <w:sz w:val="32"/>
        </w:rPr>
      </w:pPr>
      <w:r>
        <w:rPr>
          <w:rFonts w:hint="eastAsia" w:ascii="仿宋_GB2312" w:eastAsia="仿宋_GB2312"/>
          <w:sz w:val="32"/>
        </w:rPr>
        <w:t>你</w:t>
      </w:r>
      <w:r>
        <w:rPr>
          <w:rFonts w:hint="eastAsia" w:ascii="仿宋_GB2312"/>
          <w:sz w:val="32"/>
          <w:lang w:val="en-US" w:eastAsia="zh-CN"/>
        </w:rPr>
        <w:t>单位</w:t>
      </w:r>
      <w:r>
        <w:rPr>
          <w:rFonts w:hint="eastAsia" w:ascii="仿宋_GB2312" w:eastAsia="仿宋_GB2312"/>
          <w:sz w:val="32"/>
        </w:rPr>
        <w:t>2021年支出预算</w:t>
      </w:r>
      <w:r>
        <w:rPr>
          <w:rFonts w:hint="eastAsia" w:ascii="仿宋_GB2312"/>
          <w:sz w:val="32"/>
          <w:lang w:val="en-US" w:eastAsia="zh-CN"/>
        </w:rPr>
        <w:t>38,767,707.7</w:t>
      </w:r>
      <w:r>
        <w:rPr>
          <w:rFonts w:hint="eastAsia" w:ascii="仿宋_GB2312"/>
          <w:sz w:val="32"/>
          <w:lang w:eastAsia="zh-CN"/>
        </w:rPr>
        <w:t>元</w:t>
      </w:r>
      <w:r>
        <w:rPr>
          <w:rFonts w:hint="eastAsia" w:ascii="仿宋_GB2312" w:eastAsia="仿宋_GB2312"/>
          <w:sz w:val="32"/>
        </w:rPr>
        <w:t>，其中：</w:t>
      </w:r>
      <w:r>
        <w:rPr>
          <w:rFonts w:hint="eastAsia" w:ascii="仿宋_GB2312"/>
          <w:sz w:val="32"/>
          <w:lang w:val="en-US" w:eastAsia="zh-CN"/>
        </w:rPr>
        <w:t>人员、运转类项目支出（基本支出）8,910,512.7元，特定目标类项目支出（项目支出）29,857,195元</w:t>
      </w:r>
      <w:r>
        <w:rPr>
          <w:rFonts w:hint="eastAsia" w:ascii="仿宋_GB2312" w:eastAsia="仿宋_GB2312"/>
          <w:sz w:val="32"/>
        </w:rPr>
        <w:t>。</w:t>
      </w:r>
    </w:p>
    <w:p>
      <w:pPr>
        <w:ind w:firstLine="640" w:firstLineChars="200"/>
        <w:rPr>
          <w:rFonts w:hint="eastAsia" w:ascii="黑体" w:eastAsia="黑体"/>
          <w:sz w:val="32"/>
        </w:rPr>
      </w:pPr>
      <w:r>
        <w:rPr>
          <w:rFonts w:hint="eastAsia" w:ascii="黑体" w:eastAsia="黑体"/>
          <w:sz w:val="32"/>
          <w:lang w:val="en-US" w:eastAsia="zh-CN"/>
        </w:rPr>
        <w:t>二</w:t>
      </w:r>
      <w:r>
        <w:rPr>
          <w:rFonts w:hint="eastAsia" w:ascii="黑体" w:eastAsia="黑体"/>
          <w:sz w:val="32"/>
        </w:rPr>
        <w:t>、绩效目标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eastAsia="仿宋_GB2312"/>
          <w:sz w:val="32"/>
          <w:szCs w:val="32"/>
        </w:rPr>
      </w:pPr>
      <w:r>
        <w:rPr>
          <w:rFonts w:hint="eastAsia" w:ascii="仿宋_GB2312" w:eastAsia="仿宋_GB2312"/>
          <w:sz w:val="32"/>
        </w:rPr>
        <w:t>本次</w:t>
      </w:r>
      <w:r>
        <w:rPr>
          <w:rFonts w:hint="eastAsia" w:ascii="仿宋_GB2312"/>
          <w:sz w:val="32"/>
          <w:lang w:val="en-US" w:eastAsia="zh-CN"/>
        </w:rPr>
        <w:t>批复</w:t>
      </w:r>
      <w:r>
        <w:rPr>
          <w:rFonts w:hint="eastAsia" w:ascii="仿宋_GB2312" w:eastAsia="仿宋_GB2312"/>
          <w:sz w:val="32"/>
        </w:rPr>
        <w:t>部门预算时，同步</w:t>
      </w:r>
      <w:r>
        <w:rPr>
          <w:rFonts w:hint="eastAsia" w:ascii="仿宋_GB2312"/>
          <w:sz w:val="32"/>
          <w:lang w:eastAsia="zh-CN"/>
        </w:rPr>
        <w:t>批复</w:t>
      </w:r>
      <w:r>
        <w:rPr>
          <w:rFonts w:hint="eastAsia" w:ascii="仿宋_GB2312"/>
          <w:sz w:val="32"/>
          <w:lang w:val="en-US" w:eastAsia="zh-CN"/>
        </w:rPr>
        <w:t>部门</w:t>
      </w:r>
      <w:r>
        <w:rPr>
          <w:rFonts w:hint="eastAsia" w:ascii="仿宋_GB2312" w:eastAsia="仿宋_GB2312"/>
          <w:sz w:val="32"/>
        </w:rPr>
        <w:t>绩效目标。</w:t>
      </w:r>
      <w:r>
        <w:rPr>
          <w:rFonts w:hint="eastAsia" w:ascii="仿宋_GB2312"/>
          <w:sz w:val="32"/>
          <w:lang w:val="en-US" w:eastAsia="zh-CN"/>
        </w:rPr>
        <w:t>批复</w:t>
      </w:r>
      <w:r>
        <w:rPr>
          <w:rFonts w:hint="eastAsia" w:ascii="仿宋_GB2312" w:eastAsia="仿宋_GB2312"/>
          <w:sz w:val="32"/>
        </w:rPr>
        <w:t>的绩效目标</w:t>
      </w:r>
      <w:r>
        <w:rPr>
          <w:rFonts w:hint="eastAsia" w:ascii="仿宋_GB2312" w:eastAsia="仿宋_GB2312"/>
          <w:sz w:val="32"/>
          <w:szCs w:val="32"/>
        </w:rPr>
        <w:t>作为开展绩效监控和绩效评价的依据。绩效目标</w:t>
      </w:r>
      <w:r>
        <w:rPr>
          <w:rFonts w:hint="eastAsia" w:ascii="仿宋_GB2312"/>
          <w:sz w:val="32"/>
          <w:szCs w:val="32"/>
          <w:lang w:val="en-US" w:eastAsia="zh-CN"/>
        </w:rPr>
        <w:t>批复</w:t>
      </w:r>
      <w:r>
        <w:rPr>
          <w:rFonts w:hint="eastAsia" w:ascii="仿宋_GB2312" w:eastAsia="仿宋_GB2312"/>
          <w:sz w:val="32"/>
          <w:szCs w:val="32"/>
        </w:rPr>
        <w:t>后，一般不予调整。因特殊原因确需调整的，按照绩效目标管理要求和预算调整流程报批。</w:t>
      </w:r>
      <w:r>
        <w:rPr>
          <w:rFonts w:hint="eastAsia" w:ascii="仿宋_GB2312"/>
          <w:sz w:val="32"/>
          <w:szCs w:val="32"/>
          <w:lang w:val="en-US" w:eastAsia="zh-CN"/>
        </w:rPr>
        <w:t>同时，</w:t>
      </w:r>
      <w:r>
        <w:rPr>
          <w:rFonts w:hint="eastAsia" w:ascii="仿宋_GB2312" w:hAnsi="仿宋_GB2312" w:eastAsia="仿宋_GB2312" w:cs="仿宋_GB2312"/>
          <w:kern w:val="2"/>
          <w:sz w:val="32"/>
          <w:szCs w:val="32"/>
          <w:lang w:val="en-US" w:eastAsia="zh-CN" w:bidi="ar"/>
        </w:rPr>
        <w:t>请严格按照预算绩效管理的相关规定，做好你单位部门整体绩效评价工作，按时</w:t>
      </w:r>
      <w:r>
        <w:rPr>
          <w:rFonts w:hint="eastAsia" w:ascii="仿宋_GB2312" w:hAnsi="仿宋_GB2312" w:cs="仿宋_GB2312"/>
          <w:kern w:val="2"/>
          <w:sz w:val="32"/>
          <w:szCs w:val="32"/>
          <w:lang w:val="en-US" w:eastAsia="zh-CN" w:bidi="ar"/>
        </w:rPr>
        <w:t>报送</w:t>
      </w:r>
      <w:r>
        <w:rPr>
          <w:rFonts w:hint="eastAsia" w:ascii="仿宋_GB2312" w:hAnsi="仿宋_GB2312" w:eastAsia="仿宋_GB2312" w:cs="仿宋_GB2312"/>
          <w:kern w:val="2"/>
          <w:sz w:val="32"/>
          <w:szCs w:val="32"/>
          <w:lang w:val="en-US" w:eastAsia="zh-CN" w:bidi="ar"/>
        </w:rPr>
        <w:t>绩效管理相关材料。</w:t>
      </w:r>
    </w:p>
    <w:p>
      <w:pPr>
        <w:ind w:firstLine="780"/>
        <w:rPr>
          <w:rFonts w:hint="eastAsia" w:eastAsia="黑体"/>
          <w:sz w:val="32"/>
        </w:rPr>
      </w:pPr>
      <w:r>
        <w:rPr>
          <w:rFonts w:hint="eastAsia" w:eastAsia="黑体"/>
          <w:sz w:val="32"/>
          <w:lang w:val="en-US" w:eastAsia="zh-CN"/>
        </w:rPr>
        <w:t>三</w:t>
      </w:r>
      <w:r>
        <w:rPr>
          <w:rFonts w:hint="eastAsia" w:eastAsia="黑体"/>
          <w:sz w:val="32"/>
        </w:rPr>
        <w:t>、部门预算执行要求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eastAsia="仿宋_GB2312"/>
          <w:sz w:val="32"/>
        </w:rPr>
      </w:pPr>
      <w:r>
        <w:rPr>
          <w:rFonts w:hint="eastAsia" w:ascii="仿宋_GB2312" w:eastAsia="仿宋_GB2312"/>
          <w:sz w:val="32"/>
          <w:szCs w:val="32"/>
        </w:rPr>
        <w:t>你单位是本单位的预算执行主体，负责本单位的预算执行，并对执行结果负责。要更加牢固树立过“紧日子”思想，勤俭办事、厉行节约，“三公”经费和一般性支出的预算执行数不得超过年初预算</w:t>
      </w:r>
      <w:r>
        <w:rPr>
          <w:rFonts w:hint="eastAsia" w:ascii="仿宋_GB2312"/>
          <w:sz w:val="32"/>
          <w:szCs w:val="32"/>
          <w:lang w:val="en-US" w:eastAsia="zh-CN"/>
        </w:rPr>
        <w:t>批复</w:t>
      </w:r>
      <w:r>
        <w:rPr>
          <w:rFonts w:hint="eastAsia" w:ascii="仿宋_GB2312" w:eastAsia="仿宋_GB2312"/>
          <w:sz w:val="32"/>
          <w:szCs w:val="32"/>
        </w:rPr>
        <w:t xml:space="preserve">数。 </w:t>
      </w:r>
    </w:p>
    <w:p>
      <w:pPr>
        <w:ind w:firstLine="780"/>
        <w:rPr>
          <w:rFonts w:hint="eastAsia" w:ascii="仿宋_GB2312" w:eastAsia="仿宋_GB2312"/>
          <w:sz w:val="32"/>
          <w:szCs w:val="32"/>
        </w:rPr>
      </w:pPr>
      <w:r>
        <w:rPr>
          <w:rFonts w:hint="eastAsia" w:ascii="楷体_GB2312" w:eastAsia="楷体_GB2312"/>
          <w:sz w:val="32"/>
        </w:rPr>
        <w:t>（</w:t>
      </w:r>
      <w:r>
        <w:rPr>
          <w:rFonts w:hint="eastAsia" w:ascii="楷体_GB2312" w:eastAsia="楷体_GB2312"/>
          <w:sz w:val="32"/>
          <w:lang w:val="en-US" w:eastAsia="zh-CN"/>
        </w:rPr>
        <w:t>一</w:t>
      </w:r>
      <w:r>
        <w:rPr>
          <w:rFonts w:hint="eastAsia" w:ascii="楷体_GB2312" w:eastAsia="楷体_GB2312"/>
          <w:sz w:val="32"/>
        </w:rPr>
        <w:t>）</w:t>
      </w:r>
      <w:r>
        <w:rPr>
          <w:rFonts w:hint="eastAsia" w:ascii="仿宋_GB2312" w:eastAsia="仿宋_GB2312" w:cs="宋体"/>
          <w:kern w:val="0"/>
          <w:sz w:val="32"/>
          <w:szCs w:val="32"/>
          <w:lang w:val="zh-CN"/>
        </w:rPr>
        <w:t>硬化预算约束。除另有规定外，年度预算执行中一般不追加部门预算。预算执行中新增的临时性、应急性等支出，</w:t>
      </w:r>
      <w:r>
        <w:rPr>
          <w:rFonts w:hint="eastAsia" w:ascii="仿宋_GB2312" w:cs="宋体"/>
          <w:kern w:val="0"/>
          <w:sz w:val="32"/>
          <w:szCs w:val="32"/>
          <w:lang w:val="en-US" w:eastAsia="zh-CN"/>
        </w:rPr>
        <w:t>单位</w:t>
      </w:r>
      <w:r>
        <w:rPr>
          <w:rFonts w:hint="eastAsia" w:ascii="仿宋_GB2312" w:eastAsia="仿宋_GB2312" w:cs="宋体"/>
          <w:kern w:val="0"/>
          <w:sz w:val="32"/>
          <w:szCs w:val="32"/>
          <w:lang w:val="zh-CN"/>
        </w:rPr>
        <w:t>首先在</w:t>
      </w:r>
      <w:r>
        <w:rPr>
          <w:rFonts w:hint="eastAsia" w:ascii="仿宋_GB2312" w:cs="宋体"/>
          <w:kern w:val="0"/>
          <w:sz w:val="32"/>
          <w:szCs w:val="32"/>
          <w:lang w:val="en-US" w:eastAsia="zh-CN"/>
        </w:rPr>
        <w:t>批复的</w:t>
      </w:r>
      <w:r>
        <w:rPr>
          <w:rFonts w:hint="eastAsia" w:ascii="仿宋_GB2312" w:eastAsia="仿宋_GB2312" w:cs="宋体"/>
          <w:kern w:val="0"/>
          <w:sz w:val="32"/>
          <w:szCs w:val="32"/>
          <w:lang w:val="zh-CN"/>
        </w:rPr>
        <w:t>预算额度内通过调整当年支出结构解决，</w:t>
      </w:r>
      <w:r>
        <w:rPr>
          <w:rFonts w:hint="eastAsia" w:ascii="仿宋_GB2312" w:eastAsia="仿宋_GB2312"/>
          <w:sz w:val="32"/>
          <w:szCs w:val="32"/>
        </w:rPr>
        <w:t>并</w:t>
      </w:r>
      <w:r>
        <w:rPr>
          <w:rFonts w:hint="eastAsia" w:ascii="仿宋_GB2312" w:eastAsia="仿宋_GB2312" w:cs="宋体"/>
          <w:kern w:val="0"/>
          <w:sz w:val="32"/>
          <w:szCs w:val="32"/>
          <w:lang w:val="zh-CN"/>
        </w:rPr>
        <w:t>按</w:t>
      </w:r>
      <w:r>
        <w:rPr>
          <w:rFonts w:hint="eastAsia" w:ascii="仿宋_GB2312" w:eastAsia="仿宋_GB2312"/>
          <w:sz w:val="32"/>
        </w:rPr>
        <w:t>规定报批。项目的调剂必须全部通过项目库完成，并相应编制绩效目标。</w:t>
      </w:r>
    </w:p>
    <w:p>
      <w:pPr>
        <w:ind w:firstLine="640" w:firstLineChars="200"/>
        <w:rPr>
          <w:rFonts w:hint="eastAsia" w:ascii="仿宋_GB2312" w:eastAsia="仿宋_GB2312"/>
          <w:sz w:val="32"/>
          <w:szCs w:val="32"/>
        </w:rPr>
      </w:pPr>
      <w:r>
        <w:rPr>
          <w:rFonts w:hint="eastAsia" w:ascii="楷体_GB2312" w:eastAsia="楷体_GB2312"/>
          <w:sz w:val="32"/>
          <w:lang w:val="zh-CN" w:eastAsia="zh-CN"/>
        </w:rPr>
        <w:t>（</w:t>
      </w:r>
      <w:r>
        <w:rPr>
          <w:rFonts w:hint="eastAsia" w:ascii="楷体_GB2312" w:eastAsia="楷体_GB2312"/>
          <w:sz w:val="32"/>
          <w:lang w:val="en-US" w:eastAsia="zh-CN"/>
        </w:rPr>
        <w:t>二</w:t>
      </w:r>
      <w:r>
        <w:rPr>
          <w:rFonts w:hint="eastAsia" w:ascii="楷体_GB2312" w:eastAsia="楷体_GB2312"/>
          <w:sz w:val="32"/>
          <w:lang w:val="zh-CN" w:eastAsia="zh-CN"/>
        </w:rPr>
        <w:t>）</w:t>
      </w:r>
      <w:r>
        <w:rPr>
          <w:rFonts w:hint="eastAsia" w:ascii="仿宋_GB2312" w:eastAsia="仿宋_GB2312"/>
          <w:sz w:val="32"/>
          <w:szCs w:val="32"/>
          <w:lang w:val="en-US" w:eastAsia="zh-CN"/>
        </w:rPr>
        <w:t>区级</w:t>
      </w:r>
      <w:r>
        <w:rPr>
          <w:rFonts w:hint="eastAsia" w:ascii="仿宋_GB2312" w:eastAsia="仿宋_GB2312"/>
          <w:sz w:val="32"/>
          <w:szCs w:val="32"/>
          <w:lang w:val="zh-CN"/>
        </w:rPr>
        <w:t>预算安排的项目支出原则上不予结转</w:t>
      </w:r>
      <w:r>
        <w:rPr>
          <w:rFonts w:hint="eastAsia" w:ascii="仿宋_GB2312"/>
          <w:sz w:val="32"/>
          <w:szCs w:val="32"/>
          <w:lang w:eastAsia="zh-CN"/>
        </w:rPr>
        <w:t>，</w:t>
      </w:r>
      <w:r>
        <w:rPr>
          <w:rFonts w:hint="eastAsia" w:ascii="仿宋_GB2312" w:eastAsia="仿宋_GB2312"/>
          <w:sz w:val="32"/>
          <w:szCs w:val="32"/>
        </w:rPr>
        <w:t>凡需次年支出的项目纳入次年部门预算中申报。</w:t>
      </w:r>
    </w:p>
    <w:p>
      <w:pPr>
        <w:ind w:firstLine="780"/>
        <w:rPr>
          <w:rFonts w:eastAsia="仿宋_GB2312"/>
          <w:sz w:val="32"/>
        </w:rPr>
      </w:pPr>
      <w:r>
        <w:rPr>
          <w:rFonts w:hint="eastAsia" w:ascii="楷体_GB2312" w:eastAsia="楷体_GB2312"/>
          <w:sz w:val="32"/>
        </w:rPr>
        <w:t>（三）</w:t>
      </w:r>
      <w:r>
        <w:rPr>
          <w:rFonts w:hint="eastAsia" w:ascii="仿宋_GB2312" w:hAnsi="仿宋_GB2312" w:eastAsia="仿宋_GB2312" w:cs="仿宋_GB2312"/>
          <w:kern w:val="2"/>
          <w:sz w:val="32"/>
          <w:szCs w:val="32"/>
          <w:lang w:val="en-US" w:eastAsia="zh-CN" w:bidi="ar"/>
        </w:rPr>
        <w:t>工资支出预算指标，采取直接支付，请你单位根据工资统发数据作相应会计核算处理，年终把工资统发支出一并汇同其他拨款列入决算。年终一次性奖金、奖励性绩效工资、完善和规范事业单位奖励性绩效按相关部门审批金额执行。若由于管理疏忽，造成漏报、少报，将不再调整预算，由你单位自行解决。</w:t>
      </w:r>
    </w:p>
    <w:p>
      <w:pPr>
        <w:ind w:firstLine="780"/>
        <w:rPr>
          <w:rFonts w:hint="eastAsia" w:ascii="仿宋_GB2312" w:eastAsia="仿宋_GB2312"/>
          <w:sz w:val="32"/>
          <w:szCs w:val="32"/>
        </w:rPr>
      </w:pPr>
      <w:r>
        <w:rPr>
          <w:rFonts w:hint="eastAsia" w:ascii="楷体_GB2312" w:eastAsia="楷体_GB2312" w:cs="宋体"/>
          <w:kern w:val="0"/>
          <w:sz w:val="32"/>
          <w:szCs w:val="32"/>
          <w:lang w:val="zh-CN"/>
        </w:rPr>
        <w:t>（</w:t>
      </w:r>
      <w:r>
        <w:rPr>
          <w:rFonts w:hint="eastAsia" w:ascii="楷体_GB2312" w:eastAsia="楷体_GB2312" w:cs="宋体"/>
          <w:kern w:val="0"/>
          <w:sz w:val="32"/>
          <w:szCs w:val="32"/>
          <w:lang w:val="en-US" w:eastAsia="zh-CN"/>
        </w:rPr>
        <w:t>四</w:t>
      </w:r>
      <w:r>
        <w:rPr>
          <w:rFonts w:hint="eastAsia" w:ascii="楷体_GB2312" w:eastAsia="楷体_GB2312" w:cs="宋体"/>
          <w:kern w:val="0"/>
          <w:sz w:val="32"/>
          <w:szCs w:val="32"/>
          <w:lang w:val="zh-CN"/>
        </w:rPr>
        <w:t>）</w:t>
      </w:r>
      <w:r>
        <w:rPr>
          <w:rFonts w:hint="eastAsia" w:ascii="仿宋_GB2312" w:hAnsi="仿宋_GB2312" w:eastAsia="仿宋_GB2312" w:cs="仿宋_GB2312"/>
          <w:kern w:val="2"/>
          <w:sz w:val="32"/>
          <w:szCs w:val="32"/>
          <w:lang w:val="zh-CN" w:eastAsia="zh-CN" w:bidi="ar"/>
        </w:rPr>
        <w:t>及时公开预算信息</w:t>
      </w:r>
      <w:r>
        <w:rPr>
          <w:rFonts w:hint="eastAsia" w:ascii="仿宋_GB2312" w:hAnsi="仿宋_GB2312" w:cs="仿宋_GB2312"/>
          <w:kern w:val="2"/>
          <w:sz w:val="32"/>
          <w:szCs w:val="32"/>
          <w:lang w:val="zh-CN" w:eastAsia="zh-CN" w:bidi="ar"/>
        </w:rPr>
        <w:t>。</w:t>
      </w:r>
      <w:r>
        <w:rPr>
          <w:rFonts w:hint="eastAsia" w:eastAsia="仿宋_GB2312"/>
          <w:sz w:val="32"/>
        </w:rPr>
        <w:t>请在接到本预算</w:t>
      </w:r>
      <w:r>
        <w:rPr>
          <w:rFonts w:hint="eastAsia"/>
          <w:sz w:val="32"/>
          <w:lang w:eastAsia="zh-CN"/>
        </w:rPr>
        <w:t>批复</w:t>
      </w:r>
      <w:r>
        <w:rPr>
          <w:rFonts w:hint="eastAsia" w:eastAsia="仿宋_GB2312"/>
          <w:sz w:val="32"/>
        </w:rPr>
        <w:t>通知后按照预算公开时限要求公开本部门预算信息</w:t>
      </w:r>
      <w:r>
        <w:rPr>
          <w:rFonts w:hint="eastAsia" w:ascii="仿宋_GB2312" w:eastAsia="仿宋_GB2312"/>
          <w:sz w:val="32"/>
          <w:szCs w:val="32"/>
        </w:rPr>
        <w:t>，预算信息公开格式及要求另文通知。</w:t>
      </w:r>
    </w:p>
    <w:p>
      <w:pPr>
        <w:ind w:firstLine="780"/>
        <w:rPr>
          <w:rFonts w:hint="eastAsia" w:ascii="仿宋_GB2312" w:eastAsia="仿宋_GB2312"/>
          <w:sz w:val="32"/>
          <w:szCs w:val="32"/>
          <w:lang w:val="en-US" w:eastAsia="zh-CN"/>
        </w:rPr>
      </w:pPr>
      <w:r>
        <w:rPr>
          <w:rFonts w:hint="eastAsia" w:ascii="楷体_GB2312" w:hAnsi="楷体_GB2312" w:eastAsia="楷体_GB2312" w:cs="楷体_GB2312"/>
          <w:sz w:val="32"/>
          <w:szCs w:val="32"/>
          <w:lang w:val="en-US" w:eastAsia="zh-CN"/>
        </w:rPr>
        <w:t>（五）</w:t>
      </w:r>
      <w:r>
        <w:rPr>
          <w:rFonts w:hint="eastAsia" w:ascii="仿宋_GB2312" w:hAnsi="宋体"/>
          <w:szCs w:val="32"/>
          <w:lang w:val="en-US" w:eastAsia="zh-CN"/>
        </w:rPr>
        <w:t>上级补助安排的支出以实际收到上级下达的指标执行。</w:t>
      </w:r>
    </w:p>
    <w:p>
      <w:pPr>
        <w:ind w:left="0" w:leftChars="0" w:firstLine="0" w:firstLineChars="0"/>
        <w:rPr>
          <w:rFonts w:hint="eastAsia" w:ascii="仿宋_GB2312" w:eastAsia="仿宋_GB2312"/>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1920" w:leftChars="200" w:right="0" w:hanging="1280" w:hangingChars="4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附件：</w:t>
      </w:r>
      <w:r>
        <w:rPr>
          <w:rFonts w:hint="eastAsia" w:ascii="仿宋_GB2312" w:hAnsi="仿宋_GB2312" w:cs="仿宋_GB2312"/>
          <w:kern w:val="2"/>
          <w:sz w:val="32"/>
          <w:szCs w:val="32"/>
          <w:lang w:val="en-US" w:eastAsia="zh-CN" w:bidi="ar"/>
        </w:rPr>
        <w:t>1.2021年部门预算收支总表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640" w:leftChars="200" w:right="0" w:firstLine="960" w:firstLineChars="300"/>
        <w:jc w:val="both"/>
        <w:textAlignment w:val="auto"/>
        <w:rPr>
          <w:rFonts w:hint="default"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2.2021年部门预算支出总表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640" w:leftChars="200" w:right="0" w:firstLine="960" w:firstLineChars="30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3.2021年部门预算基本支出明细表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640" w:leftChars="200" w:right="0" w:firstLine="960" w:firstLineChars="30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4.2021年部门预算项目支出明细表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640" w:leftChars="200" w:right="0" w:firstLine="960" w:firstLineChars="300"/>
        <w:jc w:val="both"/>
        <w:textAlignment w:val="auto"/>
        <w:rPr>
          <w:rFonts w:hint="default"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5.2021年部门政府采购预算表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640" w:leftChars="200" w:right="0" w:firstLine="960" w:firstLineChars="30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6.2021年部门整体支出绩效目标表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640" w:leftChars="200" w:right="0" w:firstLine="960" w:firstLineChars="30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7.2021年部门项目支出绩效目标表</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仿宋_GB2312"/>
          <w:szCs w:val="32"/>
        </w:rPr>
      </w:pPr>
      <w:r>
        <w:rPr>
          <w:sz w:val="32"/>
        </w:rPr>
        <w:pict>
          <v:shape id="_x0000_s1041" o:spid="_x0000_s1041" o:spt="201" type="#_x0000_t201" style="position:absolute;left:0pt;margin-left:261.9pt;margin-top:24.65pt;height:121pt;width:120pt;z-index:251661312;mso-width-relative:page;mso-height-relative:page;" o:ole="t" filled="f" o:preferrelative="t" stroked="f" coordsize="21600,21600">
            <v:path/>
            <v:fill on="f" focussize="0,0"/>
            <v:stroke on="f"/>
            <v:imagedata r:id="rId11" o:title=""/>
            <o:lock v:ext="edit" aspectratio="f"/>
          </v:shape>
          <w:control r:id="rId10" w:name="CWordOLECtrl1" w:shapeid="_x0000_s1041"/>
        </w:pict>
      </w:r>
    </w:p>
    <w:p>
      <w:pPr>
        <w:pStyle w:val="2"/>
        <w:rPr>
          <w:rFonts w:hint="eastAsia" w:ascii="仿宋_GB2312"/>
          <w:szCs w:val="32"/>
        </w:rPr>
      </w:pPr>
    </w:p>
    <w:p>
      <w:pPr>
        <w:pStyle w:val="2"/>
        <w:rPr>
          <w:rFonts w:hint="eastAsia" w:ascii="仿宋_GB2312"/>
          <w:szCs w:val="32"/>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仿宋_GB2312"/>
          <w:szCs w:val="32"/>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ascii="仿宋_GB2312"/>
          <w:szCs w:val="32"/>
        </w:rPr>
      </w:pPr>
      <w:r>
        <w:rPr>
          <w:rFonts w:hint="eastAsia" w:ascii="仿宋_GB2312"/>
          <w:szCs w:val="32"/>
        </w:rPr>
        <w:t xml:space="preserve">                          </w:t>
      </w:r>
      <w:r>
        <w:rPr>
          <w:rFonts w:hint="eastAsia" w:ascii="仿宋_GB2312"/>
          <w:szCs w:val="32"/>
          <w:lang w:val="en-US" w:eastAsia="zh-CN"/>
        </w:rPr>
        <w:t xml:space="preserve">    </w:t>
      </w:r>
      <w:r>
        <w:rPr>
          <w:rFonts w:hint="eastAsia" w:ascii="仿宋_GB2312"/>
          <w:szCs w:val="32"/>
        </w:rPr>
        <w:t xml:space="preserve">   202</w:t>
      </w:r>
      <w:r>
        <w:rPr>
          <w:rFonts w:hint="eastAsia" w:ascii="仿宋_GB2312"/>
          <w:szCs w:val="32"/>
          <w:lang w:val="en-US" w:eastAsia="zh-CN"/>
        </w:rPr>
        <w:t>1</w:t>
      </w:r>
      <w:r>
        <w:rPr>
          <w:rFonts w:hint="eastAsia" w:ascii="仿宋_GB2312"/>
          <w:szCs w:val="32"/>
        </w:rPr>
        <w:t>年</w:t>
      </w:r>
      <w:r>
        <w:rPr>
          <w:rFonts w:hint="eastAsia" w:ascii="仿宋_GB2312"/>
          <w:szCs w:val="32"/>
          <w:lang w:val="en-US" w:eastAsia="zh-CN"/>
        </w:rPr>
        <w:t>2</w:t>
      </w:r>
      <w:r>
        <w:rPr>
          <w:rFonts w:hint="eastAsia" w:ascii="仿宋_GB2312"/>
          <w:szCs w:val="32"/>
        </w:rPr>
        <w:t>月</w:t>
      </w:r>
      <w:r>
        <w:rPr>
          <w:rFonts w:hint="eastAsia" w:ascii="仿宋_GB2312"/>
          <w:szCs w:val="32"/>
          <w:lang w:val="en-US" w:eastAsia="zh-CN"/>
        </w:rPr>
        <w:t>6</w:t>
      </w:r>
      <w:r>
        <w:rPr>
          <w:rFonts w:hint="eastAsia" w:ascii="仿宋_GB2312"/>
          <w:szCs w:val="32"/>
        </w:rPr>
        <w:t>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Cs w:val="32"/>
          <w:lang w:eastAsia="zh-CN"/>
        </w:rPr>
      </w:pPr>
      <w:r>
        <w:rPr>
          <w:rFonts w:hint="eastAsia" w:ascii="仿宋_GB2312"/>
          <w:szCs w:val="32"/>
          <w:lang w:eastAsia="zh-CN"/>
        </w:rPr>
        <w:t>（此件公开发布）</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szCs w:val="32"/>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szCs w:val="32"/>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szCs w:val="32"/>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szCs w:val="32"/>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szCs w:val="32"/>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szCs w:val="32"/>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szCs w:val="32"/>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仿宋_GB2312"/>
          <w:szCs w:val="32"/>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仿宋_GB2312"/>
          <w:szCs w:val="32"/>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仿宋_GB2312"/>
          <w:szCs w:val="32"/>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仿宋_GB2312"/>
          <w:szCs w:val="32"/>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仿宋_GB2312"/>
          <w:szCs w:val="32"/>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仿宋_GB2312"/>
          <w:szCs w:val="32"/>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仿宋_GB2312"/>
          <w:szCs w:val="32"/>
        </w:rPr>
      </w:pPr>
    </w:p>
    <w:tbl>
      <w:tblPr>
        <w:tblStyle w:val="15"/>
        <w:tblpPr w:leftFromText="180" w:rightFromText="180" w:vertAnchor="text" w:horzAnchor="page" w:tblpX="1683" w:tblpY="850"/>
        <w:tblOverlap w:val="never"/>
        <w:tblW w:w="8856"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856" w:type="dxa"/>
            <w:vAlign w:val="center"/>
          </w:tcPr>
          <w:p>
            <w:pPr>
              <w:keepNext w:val="0"/>
              <w:keepLines w:val="0"/>
              <w:pageBreakBefore w:val="0"/>
              <w:widowControl/>
              <w:kinsoku/>
              <w:wordWrap/>
              <w:overflowPunct/>
              <w:topLinePunct w:val="0"/>
              <w:autoSpaceDE/>
              <w:autoSpaceDN/>
              <w:bidi w:val="0"/>
              <w:adjustRightInd/>
              <w:snapToGrid/>
              <w:spacing w:line="560" w:lineRule="exact"/>
              <w:ind w:left="160" w:leftChars="50" w:right="160" w:rightChars="50" w:firstLine="0" w:firstLineChars="0"/>
              <w:jc w:val="left"/>
              <w:textAlignment w:val="auto"/>
              <w:rPr>
                <w:rFonts w:ascii="仿宋_GB2312"/>
                <w:szCs w:val="32"/>
                <w:vertAlign w:val="baseline"/>
              </w:rPr>
            </w:pPr>
            <w:r>
              <w:rPr>
                <w:rFonts w:hint="eastAsia" w:ascii="仿宋_GB2312" w:hAnsi="宋体"/>
                <w:sz w:val="28"/>
                <w:szCs w:val="28"/>
              </w:rPr>
              <w:t xml:space="preserve">昆明市东川区财政局办公室            </w:t>
            </w:r>
            <w:r>
              <w:rPr>
                <w:rFonts w:hint="eastAsia" w:ascii="仿宋_GB2312" w:hAnsi="宋体"/>
                <w:sz w:val="28"/>
                <w:szCs w:val="28"/>
                <w:lang w:val="en-US" w:eastAsia="zh-CN"/>
              </w:rPr>
              <w:t xml:space="preserve"> </w:t>
            </w:r>
            <w:r>
              <w:rPr>
                <w:rFonts w:hint="eastAsia" w:ascii="仿宋_GB2312" w:hAnsi="宋体"/>
                <w:sz w:val="28"/>
                <w:szCs w:val="28"/>
              </w:rPr>
              <w:t xml:space="preserve">    202</w:t>
            </w:r>
            <w:r>
              <w:rPr>
                <w:rFonts w:hint="eastAsia" w:ascii="仿宋_GB2312" w:hAnsi="宋体"/>
                <w:sz w:val="28"/>
                <w:szCs w:val="28"/>
                <w:lang w:val="en-US" w:eastAsia="zh-CN"/>
              </w:rPr>
              <w:t>1</w:t>
            </w:r>
            <w:r>
              <w:rPr>
                <w:rFonts w:hint="eastAsia" w:ascii="仿宋_GB2312" w:hAnsi="宋体"/>
                <w:sz w:val="28"/>
                <w:szCs w:val="28"/>
              </w:rPr>
              <w:t>年</w:t>
            </w:r>
            <w:r>
              <w:rPr>
                <w:rFonts w:hint="eastAsia" w:ascii="仿宋_GB2312" w:hAnsi="宋体"/>
                <w:sz w:val="28"/>
                <w:szCs w:val="28"/>
                <w:lang w:val="en-US" w:eastAsia="zh-CN"/>
              </w:rPr>
              <w:t>2</w:t>
            </w:r>
            <w:r>
              <w:rPr>
                <w:rFonts w:hint="eastAsia" w:ascii="仿宋_GB2312" w:hAnsi="宋体"/>
                <w:sz w:val="28"/>
                <w:szCs w:val="28"/>
              </w:rPr>
              <w:t>月</w:t>
            </w:r>
            <w:r>
              <w:rPr>
                <w:rFonts w:hint="eastAsia" w:ascii="仿宋_GB2312" w:hAnsi="宋体"/>
                <w:sz w:val="28"/>
                <w:szCs w:val="28"/>
                <w:lang w:val="en-US" w:eastAsia="zh-CN"/>
              </w:rPr>
              <w:t>6</w:t>
            </w:r>
            <w:r>
              <w:rPr>
                <w:rFonts w:hint="eastAsia" w:ascii="仿宋_GB2312" w:hAnsi="宋体"/>
                <w:sz w:val="28"/>
                <w:szCs w:val="28"/>
              </w:rPr>
              <w:t>日印发</w:t>
            </w:r>
          </w:p>
        </w:tc>
      </w:tr>
    </w:tbl>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仿宋_GB2312"/>
          <w:szCs w:val="32"/>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1984" w:left="1587" w:header="567" w:footer="1587" w:gutter="0"/>
      <w:pgNumType w:fmt="numberInDash"/>
      <w:cols w:space="72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rPr>
        <w:rFonts w:hint="eastAsia" w:asciiTheme="minorEastAsia" w:hAnsiTheme="minorEastAsia" w:eastAsiaTheme="minorEastAsia" w:cstheme="minorEastAsia"/>
        <w:sz w:val="28"/>
        <w:szCs w:val="28"/>
      </w:rPr>
    </w:pPr>
    <w:r>
      <w:rPr>
        <w:sz w:val="2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keepNext w:val="0"/>
                  <w:keepLines w:val="0"/>
                  <w:pageBreakBefore w:val="0"/>
                  <w:widowControl/>
                  <w:kinsoku/>
                  <w:wordWrap/>
                  <w:overflowPunct/>
                  <w:topLinePunct w:val="0"/>
                  <w:autoSpaceDE/>
                  <w:autoSpaceDN/>
                  <w:bidi w:val="0"/>
                  <w:adjustRightInd/>
                  <w:snapToGrid w:val="0"/>
                  <w:ind w:left="0" w:leftChars="0" w:right="320" w:rightChars="100" w:firstLine="0" w:firstLineChars="0"/>
                  <w:textAlignment w:val="auto"/>
                  <w:rPr>
                    <w:rFonts w:hint="eastAsia" w:eastAsia="仿宋_GB2312"/>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ind w:firstLine="360"/>
      <w:rPr>
        <w:rStyle w:val="18"/>
      </w:rPr>
    </w:pPr>
    <w:r>
      <w:fldChar w:fldCharType="begin"/>
    </w:r>
    <w:r>
      <w:rPr>
        <w:rStyle w:val="18"/>
      </w:rPr>
      <w:instrText xml:space="preserve">PAGE  </w:instrText>
    </w:r>
    <w:r>
      <w:fldChar w:fldCharType="end"/>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enforcement="1" w:cryptProviderType="rsaFull" w:cryptAlgorithmClass="hash" w:cryptAlgorithmType="typeAny" w:cryptAlgorithmSid="4" w:cryptSpinCount="0" w:hash="iW83MKTI1W2yD8Sgn400G2sG7N0=" w:salt="hYHJONcNX/ybmg9mH6w2OQ=="/>
  <w:defaultTabStop w:val="420"/>
  <w:drawingGridHorizontalSpacing w:val="160"/>
  <w:drawingGridVerticalSpacing w:val="439"/>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D0CF5"/>
    <w:rsid w:val="0000302E"/>
    <w:rsid w:val="00014E1A"/>
    <w:rsid w:val="0002326B"/>
    <w:rsid w:val="00035A93"/>
    <w:rsid w:val="00053882"/>
    <w:rsid w:val="00061CAE"/>
    <w:rsid w:val="00071D31"/>
    <w:rsid w:val="00073F88"/>
    <w:rsid w:val="000816D4"/>
    <w:rsid w:val="00086C94"/>
    <w:rsid w:val="00087C78"/>
    <w:rsid w:val="000A39F9"/>
    <w:rsid w:val="000A4EF4"/>
    <w:rsid w:val="000B40B1"/>
    <w:rsid w:val="000D38E1"/>
    <w:rsid w:val="000E58AB"/>
    <w:rsid w:val="001075AE"/>
    <w:rsid w:val="001078A6"/>
    <w:rsid w:val="00110218"/>
    <w:rsid w:val="00115E49"/>
    <w:rsid w:val="0012290C"/>
    <w:rsid w:val="00132856"/>
    <w:rsid w:val="00140B22"/>
    <w:rsid w:val="001437FC"/>
    <w:rsid w:val="001473C7"/>
    <w:rsid w:val="0015123C"/>
    <w:rsid w:val="00151395"/>
    <w:rsid w:val="001673E5"/>
    <w:rsid w:val="00167486"/>
    <w:rsid w:val="0017572F"/>
    <w:rsid w:val="001B42AB"/>
    <w:rsid w:val="001C2A4F"/>
    <w:rsid w:val="001D0AE0"/>
    <w:rsid w:val="001D4763"/>
    <w:rsid w:val="001F5669"/>
    <w:rsid w:val="001F7221"/>
    <w:rsid w:val="00200D9B"/>
    <w:rsid w:val="00207D5C"/>
    <w:rsid w:val="00220D30"/>
    <w:rsid w:val="002219D4"/>
    <w:rsid w:val="002260CB"/>
    <w:rsid w:val="002333B6"/>
    <w:rsid w:val="00243E3E"/>
    <w:rsid w:val="0025078D"/>
    <w:rsid w:val="002728AF"/>
    <w:rsid w:val="002732E1"/>
    <w:rsid w:val="00287D10"/>
    <w:rsid w:val="0029302A"/>
    <w:rsid w:val="002B2873"/>
    <w:rsid w:val="002B6644"/>
    <w:rsid w:val="002C421A"/>
    <w:rsid w:val="002D180A"/>
    <w:rsid w:val="002D207C"/>
    <w:rsid w:val="002F4CCB"/>
    <w:rsid w:val="0032264C"/>
    <w:rsid w:val="0033108A"/>
    <w:rsid w:val="00350B4C"/>
    <w:rsid w:val="003538DE"/>
    <w:rsid w:val="00353EFB"/>
    <w:rsid w:val="003833BA"/>
    <w:rsid w:val="0038343B"/>
    <w:rsid w:val="003A0FC5"/>
    <w:rsid w:val="003A4EC2"/>
    <w:rsid w:val="003B69CF"/>
    <w:rsid w:val="003D17AB"/>
    <w:rsid w:val="003D20EF"/>
    <w:rsid w:val="003E29F8"/>
    <w:rsid w:val="003E5938"/>
    <w:rsid w:val="003E7D46"/>
    <w:rsid w:val="00406EB1"/>
    <w:rsid w:val="00410BF3"/>
    <w:rsid w:val="004119DC"/>
    <w:rsid w:val="00421713"/>
    <w:rsid w:val="00437836"/>
    <w:rsid w:val="00446C93"/>
    <w:rsid w:val="004475AC"/>
    <w:rsid w:val="00453CDD"/>
    <w:rsid w:val="00475D0B"/>
    <w:rsid w:val="00476CA4"/>
    <w:rsid w:val="00485DC6"/>
    <w:rsid w:val="0049239D"/>
    <w:rsid w:val="004925B8"/>
    <w:rsid w:val="004E231E"/>
    <w:rsid w:val="004E72FE"/>
    <w:rsid w:val="004F28F9"/>
    <w:rsid w:val="004F7212"/>
    <w:rsid w:val="00502972"/>
    <w:rsid w:val="00504F06"/>
    <w:rsid w:val="005100DB"/>
    <w:rsid w:val="0051124F"/>
    <w:rsid w:val="00521811"/>
    <w:rsid w:val="00556149"/>
    <w:rsid w:val="00557F6C"/>
    <w:rsid w:val="00561ABF"/>
    <w:rsid w:val="00584A8D"/>
    <w:rsid w:val="00586534"/>
    <w:rsid w:val="0058723C"/>
    <w:rsid w:val="00597942"/>
    <w:rsid w:val="00597D29"/>
    <w:rsid w:val="005C204D"/>
    <w:rsid w:val="005C685F"/>
    <w:rsid w:val="005C6A33"/>
    <w:rsid w:val="005F091A"/>
    <w:rsid w:val="00614D8C"/>
    <w:rsid w:val="00616119"/>
    <w:rsid w:val="006501E3"/>
    <w:rsid w:val="00655C07"/>
    <w:rsid w:val="00657068"/>
    <w:rsid w:val="00667C82"/>
    <w:rsid w:val="00670F31"/>
    <w:rsid w:val="006A32C1"/>
    <w:rsid w:val="006B30E1"/>
    <w:rsid w:val="006C792B"/>
    <w:rsid w:val="006D2E14"/>
    <w:rsid w:val="006D7873"/>
    <w:rsid w:val="00707A8F"/>
    <w:rsid w:val="00711018"/>
    <w:rsid w:val="007244FF"/>
    <w:rsid w:val="00730BF5"/>
    <w:rsid w:val="00750019"/>
    <w:rsid w:val="0075527B"/>
    <w:rsid w:val="00762282"/>
    <w:rsid w:val="00764230"/>
    <w:rsid w:val="00766B65"/>
    <w:rsid w:val="00775604"/>
    <w:rsid w:val="00792789"/>
    <w:rsid w:val="00796393"/>
    <w:rsid w:val="007A6F74"/>
    <w:rsid w:val="007B1060"/>
    <w:rsid w:val="007B4E72"/>
    <w:rsid w:val="007C53B3"/>
    <w:rsid w:val="007D3075"/>
    <w:rsid w:val="007D5F45"/>
    <w:rsid w:val="007E5976"/>
    <w:rsid w:val="007F4E80"/>
    <w:rsid w:val="00811579"/>
    <w:rsid w:val="0081705E"/>
    <w:rsid w:val="0081777A"/>
    <w:rsid w:val="0082196B"/>
    <w:rsid w:val="0083411E"/>
    <w:rsid w:val="008364B1"/>
    <w:rsid w:val="00840B36"/>
    <w:rsid w:val="00850F44"/>
    <w:rsid w:val="00857D29"/>
    <w:rsid w:val="00861995"/>
    <w:rsid w:val="00870B86"/>
    <w:rsid w:val="008733C8"/>
    <w:rsid w:val="00873E4D"/>
    <w:rsid w:val="0087440D"/>
    <w:rsid w:val="00875EE2"/>
    <w:rsid w:val="00876EE5"/>
    <w:rsid w:val="00886A67"/>
    <w:rsid w:val="00896E14"/>
    <w:rsid w:val="008B7D25"/>
    <w:rsid w:val="008D6A21"/>
    <w:rsid w:val="008E217E"/>
    <w:rsid w:val="008E2DF2"/>
    <w:rsid w:val="008E36F7"/>
    <w:rsid w:val="008F7291"/>
    <w:rsid w:val="008F77CC"/>
    <w:rsid w:val="00920F76"/>
    <w:rsid w:val="00923270"/>
    <w:rsid w:val="00924E8A"/>
    <w:rsid w:val="009302D2"/>
    <w:rsid w:val="00934699"/>
    <w:rsid w:val="00935F01"/>
    <w:rsid w:val="00937800"/>
    <w:rsid w:val="00951E49"/>
    <w:rsid w:val="00955D81"/>
    <w:rsid w:val="009631A5"/>
    <w:rsid w:val="009638C3"/>
    <w:rsid w:val="009743D7"/>
    <w:rsid w:val="00977C5C"/>
    <w:rsid w:val="0098035C"/>
    <w:rsid w:val="0098644A"/>
    <w:rsid w:val="00991977"/>
    <w:rsid w:val="009A245C"/>
    <w:rsid w:val="009B7656"/>
    <w:rsid w:val="009C772F"/>
    <w:rsid w:val="009D712D"/>
    <w:rsid w:val="009E4839"/>
    <w:rsid w:val="009F31CB"/>
    <w:rsid w:val="009F4CC6"/>
    <w:rsid w:val="009F654F"/>
    <w:rsid w:val="00A013BC"/>
    <w:rsid w:val="00A0546A"/>
    <w:rsid w:val="00A14AC7"/>
    <w:rsid w:val="00A15D21"/>
    <w:rsid w:val="00A20AE7"/>
    <w:rsid w:val="00A23A21"/>
    <w:rsid w:val="00A25F23"/>
    <w:rsid w:val="00A34A2A"/>
    <w:rsid w:val="00A41BE5"/>
    <w:rsid w:val="00A44A82"/>
    <w:rsid w:val="00A47109"/>
    <w:rsid w:val="00A549BC"/>
    <w:rsid w:val="00A55FD2"/>
    <w:rsid w:val="00A617FF"/>
    <w:rsid w:val="00A650D4"/>
    <w:rsid w:val="00A7063D"/>
    <w:rsid w:val="00A73A9C"/>
    <w:rsid w:val="00A74EAA"/>
    <w:rsid w:val="00A76675"/>
    <w:rsid w:val="00A93FB8"/>
    <w:rsid w:val="00A95354"/>
    <w:rsid w:val="00AA5374"/>
    <w:rsid w:val="00AA6A4A"/>
    <w:rsid w:val="00AB17BC"/>
    <w:rsid w:val="00AD08F4"/>
    <w:rsid w:val="00AD0CF5"/>
    <w:rsid w:val="00AD7F7C"/>
    <w:rsid w:val="00AE23B4"/>
    <w:rsid w:val="00AE38AA"/>
    <w:rsid w:val="00AE3BD9"/>
    <w:rsid w:val="00AE431E"/>
    <w:rsid w:val="00AF07C2"/>
    <w:rsid w:val="00AF7CAA"/>
    <w:rsid w:val="00B01D36"/>
    <w:rsid w:val="00B03647"/>
    <w:rsid w:val="00B03B00"/>
    <w:rsid w:val="00B169C6"/>
    <w:rsid w:val="00B2271C"/>
    <w:rsid w:val="00B27F5A"/>
    <w:rsid w:val="00B36EDF"/>
    <w:rsid w:val="00B37614"/>
    <w:rsid w:val="00B51C8A"/>
    <w:rsid w:val="00BA4F6E"/>
    <w:rsid w:val="00BB4422"/>
    <w:rsid w:val="00BB5D75"/>
    <w:rsid w:val="00BC3DC8"/>
    <w:rsid w:val="00BC5084"/>
    <w:rsid w:val="00BF0329"/>
    <w:rsid w:val="00BF6C45"/>
    <w:rsid w:val="00C01222"/>
    <w:rsid w:val="00C03E2E"/>
    <w:rsid w:val="00C1335E"/>
    <w:rsid w:val="00C241D8"/>
    <w:rsid w:val="00C33AB4"/>
    <w:rsid w:val="00C35A27"/>
    <w:rsid w:val="00C466F8"/>
    <w:rsid w:val="00C51ECE"/>
    <w:rsid w:val="00C52C15"/>
    <w:rsid w:val="00C55EF2"/>
    <w:rsid w:val="00C614DA"/>
    <w:rsid w:val="00C71588"/>
    <w:rsid w:val="00C71CB8"/>
    <w:rsid w:val="00C7244A"/>
    <w:rsid w:val="00C86BE2"/>
    <w:rsid w:val="00C924D3"/>
    <w:rsid w:val="00CA4509"/>
    <w:rsid w:val="00CB2C64"/>
    <w:rsid w:val="00CC196E"/>
    <w:rsid w:val="00CD0C12"/>
    <w:rsid w:val="00CF1071"/>
    <w:rsid w:val="00CF3CA5"/>
    <w:rsid w:val="00CF4F94"/>
    <w:rsid w:val="00CF550E"/>
    <w:rsid w:val="00CF58F7"/>
    <w:rsid w:val="00D01F5B"/>
    <w:rsid w:val="00D029B4"/>
    <w:rsid w:val="00D04E6E"/>
    <w:rsid w:val="00D0697E"/>
    <w:rsid w:val="00D079FF"/>
    <w:rsid w:val="00D14B31"/>
    <w:rsid w:val="00D20AB5"/>
    <w:rsid w:val="00D22EFB"/>
    <w:rsid w:val="00D24456"/>
    <w:rsid w:val="00D25961"/>
    <w:rsid w:val="00D31A75"/>
    <w:rsid w:val="00D64C49"/>
    <w:rsid w:val="00D67EBD"/>
    <w:rsid w:val="00D73B15"/>
    <w:rsid w:val="00D75D2D"/>
    <w:rsid w:val="00DB0C4F"/>
    <w:rsid w:val="00DD1E59"/>
    <w:rsid w:val="00DE0FEF"/>
    <w:rsid w:val="00DF0A49"/>
    <w:rsid w:val="00DF1237"/>
    <w:rsid w:val="00DF201B"/>
    <w:rsid w:val="00DF7ADF"/>
    <w:rsid w:val="00E05A4C"/>
    <w:rsid w:val="00E05B94"/>
    <w:rsid w:val="00E120E5"/>
    <w:rsid w:val="00E2167F"/>
    <w:rsid w:val="00E218D3"/>
    <w:rsid w:val="00E231F5"/>
    <w:rsid w:val="00E26654"/>
    <w:rsid w:val="00E27971"/>
    <w:rsid w:val="00E460DA"/>
    <w:rsid w:val="00E575B3"/>
    <w:rsid w:val="00E636EF"/>
    <w:rsid w:val="00E72253"/>
    <w:rsid w:val="00E73990"/>
    <w:rsid w:val="00E87253"/>
    <w:rsid w:val="00E92D9F"/>
    <w:rsid w:val="00E96077"/>
    <w:rsid w:val="00E96B02"/>
    <w:rsid w:val="00E97044"/>
    <w:rsid w:val="00EA1359"/>
    <w:rsid w:val="00EC4CE1"/>
    <w:rsid w:val="00EC5661"/>
    <w:rsid w:val="00EE1989"/>
    <w:rsid w:val="00EE49A4"/>
    <w:rsid w:val="00EE6B8B"/>
    <w:rsid w:val="00EF047D"/>
    <w:rsid w:val="00EF19C8"/>
    <w:rsid w:val="00EF5C9F"/>
    <w:rsid w:val="00F1032D"/>
    <w:rsid w:val="00F23330"/>
    <w:rsid w:val="00F368BB"/>
    <w:rsid w:val="00F44898"/>
    <w:rsid w:val="00F44FAD"/>
    <w:rsid w:val="00F54EB7"/>
    <w:rsid w:val="00F66A08"/>
    <w:rsid w:val="00F87068"/>
    <w:rsid w:val="00F967B3"/>
    <w:rsid w:val="00FA5A2F"/>
    <w:rsid w:val="00FB4944"/>
    <w:rsid w:val="00FD2CE2"/>
    <w:rsid w:val="00FF2AB6"/>
    <w:rsid w:val="00FF7981"/>
    <w:rsid w:val="022B5BF9"/>
    <w:rsid w:val="02A85C93"/>
    <w:rsid w:val="062E270A"/>
    <w:rsid w:val="0AB029A5"/>
    <w:rsid w:val="0B8D4869"/>
    <w:rsid w:val="0CCF2C80"/>
    <w:rsid w:val="0D667B33"/>
    <w:rsid w:val="11D8120C"/>
    <w:rsid w:val="1BFD0E97"/>
    <w:rsid w:val="1D2246F9"/>
    <w:rsid w:val="20345E42"/>
    <w:rsid w:val="21FE3DD6"/>
    <w:rsid w:val="22B85D38"/>
    <w:rsid w:val="257D1716"/>
    <w:rsid w:val="261F0E18"/>
    <w:rsid w:val="2677645E"/>
    <w:rsid w:val="26BF398D"/>
    <w:rsid w:val="270612A7"/>
    <w:rsid w:val="273A1CFE"/>
    <w:rsid w:val="2EBB5D18"/>
    <w:rsid w:val="335B08D1"/>
    <w:rsid w:val="36D8765E"/>
    <w:rsid w:val="37045451"/>
    <w:rsid w:val="38224760"/>
    <w:rsid w:val="38974C6A"/>
    <w:rsid w:val="47474C5A"/>
    <w:rsid w:val="476D293F"/>
    <w:rsid w:val="4C0C5419"/>
    <w:rsid w:val="4C6B62AE"/>
    <w:rsid w:val="55323983"/>
    <w:rsid w:val="56102D4B"/>
    <w:rsid w:val="5D1C3E86"/>
    <w:rsid w:val="66DD455C"/>
    <w:rsid w:val="67212B97"/>
    <w:rsid w:val="699C1EAD"/>
    <w:rsid w:val="6BE12F02"/>
    <w:rsid w:val="70F05DFA"/>
    <w:rsid w:val="74BC5EF2"/>
    <w:rsid w:val="79223763"/>
    <w:rsid w:val="793D5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620" w:lineRule="exact"/>
      <w:ind w:firstLine="20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widowControl w:val="0"/>
      <w:ind w:firstLine="0" w:firstLineChars="0"/>
      <w:jc w:val="center"/>
      <w:outlineLvl w:val="0"/>
    </w:pPr>
    <w:rPr>
      <w:rFonts w:eastAsia="方正小标宋简体"/>
      <w:bCs/>
      <w:kern w:val="44"/>
      <w:sz w:val="44"/>
      <w:szCs w:val="44"/>
    </w:rPr>
  </w:style>
  <w:style w:type="character" w:default="1" w:styleId="16">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customStyle="1" w:styleId="2">
    <w:name w:val="实施方案正文"/>
    <w:basedOn w:val="1"/>
    <w:qFormat/>
    <w:uiPriority w:val="99"/>
    <w:pPr>
      <w:ind w:firstLine="566" w:firstLineChars="202"/>
    </w:pPr>
    <w:rPr>
      <w:szCs w:val="28"/>
    </w:rPr>
  </w:style>
  <w:style w:type="paragraph" w:styleId="4">
    <w:name w:val="Body Text 3"/>
    <w:basedOn w:val="1"/>
    <w:qFormat/>
    <w:uiPriority w:val="0"/>
    <w:pPr>
      <w:ind w:firstLine="1500" w:firstLineChars="1500"/>
    </w:pPr>
    <w:rPr>
      <w:szCs w:val="16"/>
    </w:rPr>
  </w:style>
  <w:style w:type="paragraph" w:styleId="5">
    <w:name w:val="Body Text"/>
    <w:qFormat/>
    <w:uiPriority w:val="0"/>
    <w:pPr>
      <w:widowControl w:val="0"/>
      <w:spacing w:line="620" w:lineRule="exact"/>
    </w:pPr>
    <w:rPr>
      <w:rFonts w:ascii="Times New Roman" w:hAnsi="Times New Roman" w:eastAsia="仿宋_GB2312" w:cs="Times New Roman"/>
      <w:b/>
      <w:sz w:val="32"/>
      <w:u w:val="single"/>
      <w:lang w:val="en-US" w:eastAsia="zh-CN" w:bidi="ar-SA"/>
    </w:rPr>
  </w:style>
  <w:style w:type="paragraph" w:styleId="6">
    <w:name w:val="Body Text Indent"/>
    <w:basedOn w:val="1"/>
    <w:qFormat/>
    <w:uiPriority w:val="0"/>
    <w:pPr>
      <w:ind w:firstLine="1440"/>
      <w:jc w:val="center"/>
    </w:pPr>
    <w:rPr>
      <w:sz w:val="72"/>
    </w:rPr>
  </w:style>
  <w:style w:type="paragraph" w:styleId="7">
    <w:name w:val="Date"/>
    <w:basedOn w:val="1"/>
    <w:next w:val="1"/>
    <w:link w:val="20"/>
    <w:qFormat/>
    <w:uiPriority w:val="0"/>
    <w:pPr>
      <w:ind w:left="100" w:leftChars="2500"/>
    </w:pPr>
  </w:style>
  <w:style w:type="paragraph" w:styleId="8">
    <w:name w:val="Body Text Indent 2"/>
    <w:basedOn w:val="1"/>
    <w:qFormat/>
    <w:uiPriority w:val="0"/>
    <w:pPr>
      <w:spacing w:line="560" w:lineRule="exact"/>
      <w:ind w:firstLine="640"/>
    </w:pPr>
  </w:style>
  <w:style w:type="paragraph" w:styleId="9">
    <w:name w:val="footer"/>
    <w:basedOn w:val="1"/>
    <w:qFormat/>
    <w:uiPriority w:val="0"/>
    <w:pPr>
      <w:tabs>
        <w:tab w:val="center" w:pos="4153"/>
        <w:tab w:val="right" w:pos="8306"/>
      </w:tabs>
      <w:snapToGrid w:val="0"/>
      <w:spacing w:line="240" w:lineRule="atLeast"/>
      <w:jc w:val="left"/>
    </w:pPr>
    <w:rPr>
      <w:sz w:val="18"/>
      <w:szCs w:val="18"/>
    </w:rPr>
  </w:style>
  <w:style w:type="paragraph" w:styleId="10">
    <w:name w:val="header"/>
    <w:basedOn w:val="1"/>
    <w:qFormat/>
    <w:uiPriority w:val="0"/>
    <w:pPr>
      <w:widowControl w:val="0"/>
      <w:tabs>
        <w:tab w:val="center" w:pos="4153"/>
        <w:tab w:val="right" w:pos="8306"/>
      </w:tabs>
      <w:snapToGrid w:val="0"/>
      <w:spacing w:line="240" w:lineRule="auto"/>
      <w:ind w:firstLine="0" w:firstLineChars="0"/>
      <w:jc w:val="center"/>
    </w:pPr>
    <w:rPr>
      <w:rFonts w:eastAsia="宋体"/>
      <w:sz w:val="18"/>
      <w:szCs w:val="18"/>
    </w:rPr>
  </w:style>
  <w:style w:type="paragraph" w:styleId="11">
    <w:name w:val="Body Text 2"/>
    <w:qFormat/>
    <w:uiPriority w:val="0"/>
    <w:pPr>
      <w:spacing w:line="600" w:lineRule="exact"/>
    </w:pPr>
    <w:rPr>
      <w:rFonts w:ascii="Times New Roman" w:hAnsi="Times New Roman" w:eastAsia="仿宋_GB2312" w:cs="Times New Roman"/>
      <w:b/>
      <w:sz w:val="32"/>
      <w:u w:val="single"/>
      <w:lang w:val="en-US" w:eastAsia="zh-CN" w:bidi="ar-SA"/>
    </w:rPr>
  </w:style>
  <w:style w:type="paragraph" w:styleId="12">
    <w:name w:val="Normal (Web)"/>
    <w:basedOn w:val="1"/>
    <w:qFormat/>
    <w:uiPriority w:val="0"/>
    <w:pPr>
      <w:spacing w:before="100" w:beforeAutospacing="1" w:after="100" w:afterAutospacing="1" w:line="240" w:lineRule="auto"/>
      <w:ind w:firstLine="0" w:firstLineChars="0"/>
      <w:jc w:val="left"/>
    </w:pPr>
    <w:rPr>
      <w:rFonts w:eastAsia="宋体"/>
      <w:kern w:val="0"/>
      <w:sz w:val="24"/>
    </w:rPr>
  </w:style>
  <w:style w:type="paragraph" w:styleId="13">
    <w:name w:val="Title"/>
    <w:qFormat/>
    <w:uiPriority w:val="0"/>
    <w:pPr>
      <w:spacing w:line="620" w:lineRule="exact"/>
      <w:jc w:val="center"/>
    </w:pPr>
    <w:rPr>
      <w:rFonts w:ascii="Times New Roman" w:hAnsi="Times New Roman" w:eastAsia="方正小标宋简体" w:cs="Arial"/>
      <w:bCs/>
      <w:sz w:val="44"/>
      <w:szCs w:val="32"/>
      <w:lang w:val="en-US" w:eastAsia="zh-CN" w:bidi="ar-SA"/>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page number"/>
    <w:basedOn w:val="16"/>
    <w:qFormat/>
    <w:uiPriority w:val="0"/>
  </w:style>
  <w:style w:type="character" w:styleId="19">
    <w:name w:val="Hyperlink"/>
    <w:basedOn w:val="16"/>
    <w:qFormat/>
    <w:uiPriority w:val="0"/>
    <w:rPr>
      <w:color w:val="0000FF"/>
      <w:u w:val="single"/>
    </w:rPr>
  </w:style>
  <w:style w:type="character" w:customStyle="1" w:styleId="20">
    <w:name w:val="日期 Char"/>
    <w:basedOn w:val="16"/>
    <w:link w:val="7"/>
    <w:qFormat/>
    <w:locked/>
    <w:uiPriority w:val="0"/>
    <w:rPr>
      <w:rFonts w:eastAsia="仿宋_GB2312"/>
      <w:kern w:val="2"/>
      <w:sz w:val="32"/>
      <w:szCs w:val="24"/>
    </w:rPr>
  </w:style>
  <w:style w:type="paragraph" w:customStyle="1" w:styleId="21">
    <w:name w:val="样式1"/>
    <w:basedOn w:val="5"/>
    <w:qFormat/>
    <w:uiPriority w:val="0"/>
    <w:pPr>
      <w:ind w:firstLine="600" w:firstLineChars="200"/>
    </w:pPr>
    <w:rPr>
      <w:rFonts w:ascii="仿宋_GB2312"/>
      <w:sz w:val="30"/>
      <w:szCs w:val="30"/>
    </w:rPr>
  </w:style>
  <w:style w:type="paragraph" w:customStyle="1" w:styleId="22">
    <w:name w:val="主题词2"/>
    <w:qFormat/>
    <w:uiPriority w:val="0"/>
    <w:pPr>
      <w:widowControl w:val="0"/>
      <w:spacing w:line="620" w:lineRule="exact"/>
    </w:pPr>
    <w:rPr>
      <w:rFonts w:ascii="Times New Roman" w:hAnsi="Times New Roman" w:eastAsia="仿宋_GB2312" w:cs="Times New Roman"/>
      <w:b/>
      <w:sz w:val="32"/>
      <w:u w:val="single"/>
      <w:lang w:val="en-US" w:eastAsia="zh-CN" w:bidi="ar-SA"/>
    </w:rPr>
  </w:style>
  <w:style w:type="paragraph" w:customStyle="1" w:styleId="23">
    <w:name w:val="Char Char Char Char Char Char Char Char Char Char Char Char Char Char Char Char Char Char Char Char Char Char Char Char Char Char Char Char Char Char Char Char Char"/>
    <w:basedOn w:val="1"/>
    <w:qFormat/>
    <w:uiPriority w:val="0"/>
    <w:pPr>
      <w:spacing w:after="160" w:line="240" w:lineRule="exact"/>
      <w:ind w:firstLine="0" w:firstLineChars="0"/>
      <w:jc w:val="left"/>
    </w:pPr>
    <w:rPr>
      <w:rFonts w:ascii="Verdana" w:hAnsi="Verdana" w:cs="Verdana"/>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wmf"/><Relationship Id="rId10" Type="http://schemas.openxmlformats.org/officeDocument/2006/relationships/control" Target="activeX/activeX1.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Info spid="_x0000_s1040"/>
    <customShpInfo spid="_x0000_s1037"/>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zfb</Company>
  <Pages>2</Pages>
  <Words>81</Words>
  <Characters>464</Characters>
  <Lines>3</Lines>
  <Paragraphs>1</Paragraphs>
  <TotalTime>1</TotalTime>
  <ScaleCrop>false</ScaleCrop>
  <LinksUpToDate>false</LinksUpToDate>
  <CharactersWithSpaces>544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2020-01-21T07:20:00Z</dcterms:created>
  <dc:creator>zzz</dc:creator>
  <cp:lastModifiedBy>东川区财政局</cp:lastModifiedBy>
  <cp:lastPrinted>2016-02-19T01:22:00Z</cp:lastPrinted>
  <dcterms:modified xsi:type="dcterms:W3CDTF">2021-02-07T08:48:48Z</dcterms:modified>
  <dc:title>昆明市东川区人民政府办公室文件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docranid">
    <vt:lpwstr>3FCF587337E7490E84F7B71869932B6E</vt:lpwstr>
  </property>
</Properties>
</file>