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9E" w:rsidRDefault="001E539E" w:rsidP="00BE527F">
      <w:pPr>
        <w:spacing w:afterLines="100" w:line="560" w:lineRule="exact"/>
        <w:jc w:val="center"/>
        <w:rPr>
          <w:rFonts w:ascii="方正小标宋简体" w:eastAsia="方正小标宋简体"/>
          <w:sz w:val="44"/>
          <w:szCs w:val="44"/>
        </w:rPr>
      </w:pPr>
      <w:r>
        <w:rPr>
          <w:rFonts w:ascii="方正小标宋简体" w:eastAsia="方正小标宋简体" w:hint="eastAsia"/>
          <w:sz w:val="44"/>
          <w:szCs w:val="44"/>
        </w:rPr>
        <w:t>东川区动物疫病防控及牲畜异常情况扑杀补助区级预算经费支出绩效自评报告</w:t>
      </w:r>
    </w:p>
    <w:p w:rsidR="001E539E" w:rsidRPr="001E539E" w:rsidRDefault="001E539E" w:rsidP="00F81C07">
      <w:pPr>
        <w:spacing w:line="440" w:lineRule="exact"/>
        <w:jc w:val="center"/>
        <w:rPr>
          <w:rFonts w:ascii="方正小标宋_GBK" w:eastAsia="方正小标宋_GBK"/>
          <w:sz w:val="36"/>
          <w:szCs w:val="36"/>
        </w:rPr>
      </w:pPr>
    </w:p>
    <w:p w:rsidR="007740FA" w:rsidRDefault="007740FA" w:rsidP="007740FA">
      <w:pPr>
        <w:topLinePunct/>
        <w:spacing w:line="440" w:lineRule="exact"/>
        <w:ind w:firstLineChars="250" w:firstLine="800"/>
        <w:rPr>
          <w:rFonts w:ascii="黑体" w:eastAsia="黑体"/>
          <w:sz w:val="32"/>
          <w:szCs w:val="32"/>
        </w:rPr>
      </w:pPr>
    </w:p>
    <w:p w:rsidR="00F81C07" w:rsidRPr="007740FA" w:rsidRDefault="00F81C07" w:rsidP="004E5DEC">
      <w:pPr>
        <w:topLinePunct/>
        <w:spacing w:line="560" w:lineRule="exact"/>
        <w:ind w:firstLineChars="250" w:firstLine="800"/>
        <w:rPr>
          <w:rFonts w:ascii="黑体" w:eastAsia="黑体"/>
          <w:sz w:val="32"/>
          <w:szCs w:val="32"/>
        </w:rPr>
      </w:pPr>
      <w:r w:rsidRPr="007740FA">
        <w:rPr>
          <w:rFonts w:ascii="黑体" w:eastAsia="黑体" w:hint="eastAsia"/>
          <w:sz w:val="32"/>
          <w:szCs w:val="32"/>
        </w:rPr>
        <w:t>一、项目基本情况</w:t>
      </w:r>
    </w:p>
    <w:p w:rsidR="00F81C07" w:rsidRPr="007740FA" w:rsidRDefault="00F81C07" w:rsidP="004E5DEC">
      <w:pPr>
        <w:topLinePunct/>
        <w:spacing w:line="560" w:lineRule="exact"/>
        <w:ind w:firstLineChars="250" w:firstLine="800"/>
        <w:rPr>
          <w:rFonts w:ascii="楷体" w:eastAsia="楷体" w:hAnsi="楷体"/>
          <w:sz w:val="32"/>
          <w:szCs w:val="32"/>
        </w:rPr>
      </w:pPr>
      <w:r w:rsidRPr="007740FA">
        <w:rPr>
          <w:rFonts w:ascii="楷体" w:eastAsia="楷体" w:hAnsi="楷体" w:hint="eastAsia"/>
          <w:sz w:val="32"/>
          <w:szCs w:val="32"/>
        </w:rPr>
        <w:t>（一）项目概况。</w:t>
      </w:r>
    </w:p>
    <w:p w:rsidR="001E539E" w:rsidRPr="001E539E" w:rsidRDefault="00BE527F" w:rsidP="004E5DEC">
      <w:pPr>
        <w:widowControl/>
        <w:shd w:val="clear" w:color="auto" w:fill="FFFFFF"/>
        <w:spacing w:line="560" w:lineRule="exact"/>
        <w:ind w:firstLineChars="200" w:firstLine="640"/>
        <w:rPr>
          <w:rFonts w:ascii="仿宋_GB2312" w:eastAsia="仿宋_GB2312" w:hAnsi="仿宋"/>
          <w:sz w:val="32"/>
          <w:szCs w:val="32"/>
        </w:rPr>
      </w:pPr>
      <w:r>
        <w:rPr>
          <w:rFonts w:ascii="仿宋_GB2312" w:eastAsia="仿宋_GB2312" w:hint="eastAsia"/>
          <w:sz w:val="32"/>
          <w:szCs w:val="32"/>
        </w:rPr>
        <w:t>1.</w:t>
      </w:r>
      <w:r w:rsidR="001E539E" w:rsidRPr="001E539E">
        <w:rPr>
          <w:rFonts w:ascii="仿宋_GB2312" w:eastAsia="仿宋_GB2312" w:hint="eastAsia"/>
          <w:sz w:val="32"/>
          <w:szCs w:val="32"/>
        </w:rPr>
        <w:t>根据《昆明市东川区财政局关于下达2020年东川区区级财政预算的通知》（东财农〔2020〕23号）文件，下达东川区动物</w:t>
      </w:r>
      <w:r w:rsidR="001E539E">
        <w:rPr>
          <w:rFonts w:ascii="仿宋_GB2312" w:eastAsia="仿宋_GB2312" w:hint="eastAsia"/>
          <w:sz w:val="32"/>
          <w:szCs w:val="32"/>
        </w:rPr>
        <w:t>疫病防控及牲畜异常情况扑杀补助区级预算经费</w:t>
      </w:r>
      <w:r w:rsidR="001E539E" w:rsidRPr="001E539E">
        <w:rPr>
          <w:rFonts w:ascii="仿宋_GB2312" w:eastAsia="仿宋_GB2312" w:hint="eastAsia"/>
          <w:sz w:val="32"/>
          <w:szCs w:val="32"/>
        </w:rPr>
        <w:t>114.2万元，</w:t>
      </w:r>
      <w:r w:rsidR="001E539E">
        <w:rPr>
          <w:rFonts w:ascii="仿宋_GB2312" w:eastAsia="仿宋_GB2312" w:hint="eastAsia"/>
          <w:sz w:val="32"/>
          <w:szCs w:val="32"/>
        </w:rPr>
        <w:t>主要用于：1.</w:t>
      </w:r>
      <w:r w:rsidR="001E539E" w:rsidRPr="001E539E">
        <w:rPr>
          <w:rFonts w:ascii="仿宋_GB2312" w:eastAsia="仿宋_GB2312" w:hint="eastAsia"/>
          <w:sz w:val="32"/>
          <w:szCs w:val="32"/>
        </w:rPr>
        <w:t>兑付2019年异常牲畜（生猪）扑杀、无害化处理等牲畜疫情处置费用109.13万元，</w:t>
      </w:r>
      <w:r w:rsidR="001E539E">
        <w:rPr>
          <w:rFonts w:ascii="仿宋_GB2312" w:eastAsia="仿宋_GB2312" w:hint="eastAsia"/>
          <w:sz w:val="32"/>
          <w:szCs w:val="32"/>
        </w:rPr>
        <w:t>2.</w:t>
      </w:r>
      <w:r w:rsidR="00D057A5">
        <w:rPr>
          <w:rFonts w:ascii="仿宋_GB2312" w:eastAsia="仿宋_GB2312" w:hint="eastAsia"/>
          <w:sz w:val="32"/>
          <w:szCs w:val="32"/>
        </w:rPr>
        <w:t>兑付</w:t>
      </w:r>
      <w:r w:rsidR="001E539E" w:rsidRPr="001E539E">
        <w:rPr>
          <w:rFonts w:ascii="仿宋_GB2312" w:eastAsia="仿宋_GB2312" w:hint="eastAsia"/>
          <w:sz w:val="32"/>
          <w:szCs w:val="32"/>
        </w:rPr>
        <w:t>小反刍兽疫</w:t>
      </w:r>
      <w:r w:rsidR="009572D7">
        <w:rPr>
          <w:rFonts w:ascii="仿宋_GB2312" w:eastAsia="仿宋_GB2312" w:hint="eastAsia"/>
          <w:sz w:val="32"/>
          <w:szCs w:val="32"/>
        </w:rPr>
        <w:t>（羊）</w:t>
      </w:r>
      <w:r w:rsidR="001E539E" w:rsidRPr="001E539E">
        <w:rPr>
          <w:rFonts w:ascii="仿宋_GB2312" w:eastAsia="仿宋_GB2312" w:hint="eastAsia"/>
          <w:sz w:val="32"/>
          <w:szCs w:val="32"/>
        </w:rPr>
        <w:t>强制扑杀补助及无害化处理费用5.07万元</w:t>
      </w:r>
      <w:r w:rsidR="009572D7">
        <w:rPr>
          <w:rFonts w:ascii="仿宋_GB2312" w:eastAsia="仿宋_GB2312" w:hint="eastAsia"/>
          <w:sz w:val="32"/>
          <w:szCs w:val="32"/>
        </w:rPr>
        <w:t>。</w:t>
      </w:r>
    </w:p>
    <w:p w:rsidR="00BE527F" w:rsidRDefault="00BE527F" w:rsidP="00BE527F">
      <w:pPr>
        <w:tabs>
          <w:tab w:val="left" w:pos="312"/>
        </w:tabs>
        <w:topLinePunct/>
        <w:spacing w:line="56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2.项目实施情况。</w:t>
      </w:r>
    </w:p>
    <w:p w:rsidR="009E52E1" w:rsidRDefault="00BE527F" w:rsidP="009E52E1">
      <w:pPr>
        <w:topLinePunct/>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用于东川区涉及疫情</w:t>
      </w:r>
      <w:r w:rsidR="009E52E1">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乡镇（街道）强制扑杀</w:t>
      </w:r>
      <w:r w:rsidR="009E52E1">
        <w:rPr>
          <w:rFonts w:ascii="仿宋_GB2312" w:eastAsia="仿宋_GB2312" w:hAnsi="仿宋_GB2312" w:cs="仿宋_GB2312" w:hint="eastAsia"/>
          <w:sz w:val="32"/>
          <w:szCs w:val="32"/>
        </w:rPr>
        <w:t>生猪6967头和</w:t>
      </w:r>
      <w:r>
        <w:rPr>
          <w:rFonts w:ascii="仿宋_GB2312" w:eastAsia="仿宋_GB2312" w:hAnsi="仿宋_GB2312" w:cs="仿宋_GB2312" w:hint="eastAsia"/>
          <w:sz w:val="32"/>
          <w:szCs w:val="32"/>
        </w:rPr>
        <w:t>疫点羊</w:t>
      </w:r>
      <w:r w:rsidR="009E52E1">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只。在涉及疫情的</w:t>
      </w:r>
      <w:r w:rsidR="009E52E1">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乡镇</w:t>
      </w:r>
      <w:r w:rsidR="009E52E1">
        <w:rPr>
          <w:rFonts w:ascii="仿宋_GB2312" w:eastAsia="仿宋_GB2312" w:hAnsi="仿宋_GB2312" w:cs="仿宋_GB2312" w:hint="eastAsia"/>
          <w:sz w:val="32"/>
          <w:szCs w:val="32"/>
        </w:rPr>
        <w:t>（街道）</w:t>
      </w:r>
      <w:r>
        <w:rPr>
          <w:rFonts w:ascii="仿宋_GB2312" w:eastAsia="仿宋_GB2312" w:hAnsi="仿宋_GB2312" w:cs="仿宋_GB2312" w:hint="eastAsia"/>
          <w:sz w:val="32"/>
          <w:szCs w:val="32"/>
        </w:rPr>
        <w:t>挖无害化处置点，租用拖车及运输车辆运送扑杀，</w:t>
      </w:r>
      <w:r w:rsidR="009E52E1">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其进行无害化焚烧。对疫点进行封锁并对村庄进行消毒</w:t>
      </w:r>
      <w:r w:rsidR="009E52E1">
        <w:rPr>
          <w:rFonts w:ascii="仿宋_GB2312" w:eastAsia="仿宋_GB2312" w:hAnsi="仿宋_GB2312" w:cs="仿宋_GB2312" w:hint="eastAsia"/>
          <w:sz w:val="32"/>
          <w:szCs w:val="32"/>
        </w:rPr>
        <w:t>等</w:t>
      </w:r>
    </w:p>
    <w:p w:rsidR="00BE527F" w:rsidRDefault="00BE527F" w:rsidP="009E52E1">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3.资金来源及使用情况。</w:t>
      </w:r>
    </w:p>
    <w:p w:rsidR="009E52E1" w:rsidRDefault="009E52E1" w:rsidP="009E52E1">
      <w:pPr>
        <w:topLinePunct/>
        <w:spacing w:line="560" w:lineRule="exact"/>
        <w:ind w:firstLineChars="200" w:firstLine="640"/>
        <w:rPr>
          <w:rFonts w:ascii="仿宋_GB2312" w:eastAsia="仿宋_GB2312" w:hAnsi="仿宋_GB2312" w:cs="仿宋_GB2312" w:hint="eastAsia"/>
          <w:sz w:val="32"/>
          <w:szCs w:val="32"/>
        </w:rPr>
      </w:pPr>
      <w:r w:rsidRPr="001E539E">
        <w:rPr>
          <w:rFonts w:ascii="仿宋_GB2312" w:eastAsia="仿宋_GB2312" w:hint="eastAsia"/>
          <w:sz w:val="32"/>
          <w:szCs w:val="32"/>
        </w:rPr>
        <w:t>根据《昆明市东川区财政局关于下达2020年东川区区级财政预算的通知》（东财农〔2020〕23号）文件</w:t>
      </w:r>
      <w:r>
        <w:rPr>
          <w:rFonts w:ascii="仿宋_GB2312" w:eastAsia="仿宋_GB2312" w:hint="eastAsia"/>
          <w:sz w:val="32"/>
          <w:szCs w:val="32"/>
        </w:rPr>
        <w:t>下达资金114.2万元，</w:t>
      </w:r>
      <w:r w:rsidR="00BE527F">
        <w:rPr>
          <w:rFonts w:ascii="仿宋_GB2312" w:eastAsia="仿宋_GB2312" w:hAnsi="仿宋_GB2312" w:cs="仿宋_GB2312" w:hint="eastAsia"/>
          <w:sz w:val="32"/>
          <w:szCs w:val="32"/>
        </w:rPr>
        <w:t>现已</w:t>
      </w:r>
      <w:r>
        <w:rPr>
          <w:rFonts w:ascii="仿宋_GB2312" w:eastAsia="仿宋_GB2312" w:hAnsi="仿宋_GB2312" w:cs="仿宋_GB2312" w:hint="eastAsia"/>
          <w:sz w:val="32"/>
          <w:szCs w:val="32"/>
        </w:rPr>
        <w:t>兑付全区</w:t>
      </w:r>
      <w:r w:rsidRPr="007C355C">
        <w:rPr>
          <w:rFonts w:ascii="仿宋_GB2312" w:eastAsia="仿宋_GB2312" w:hint="eastAsia"/>
          <w:sz w:val="32"/>
          <w:szCs w:val="32"/>
        </w:rPr>
        <w:t>镇（街道）、区级站所在</w:t>
      </w:r>
      <w:r>
        <w:rPr>
          <w:rFonts w:ascii="仿宋_GB2312" w:eastAsia="仿宋_GB2312" w:hint="eastAsia"/>
          <w:sz w:val="32"/>
          <w:szCs w:val="32"/>
        </w:rPr>
        <w:t>全区</w:t>
      </w:r>
      <w:r w:rsidRPr="007C355C">
        <w:rPr>
          <w:rFonts w:ascii="仿宋_GB2312" w:eastAsia="仿宋_GB2312" w:hint="eastAsia"/>
          <w:sz w:val="32"/>
          <w:szCs w:val="32"/>
        </w:rPr>
        <w:t>异常牲畜（生猪）6967头扑杀、无害化处理</w:t>
      </w:r>
      <w:r w:rsidRPr="007C355C">
        <w:rPr>
          <w:rFonts w:ascii="仿宋_GB2312" w:eastAsia="仿宋_GB2312" w:hAnsi="黑体" w:cs="微软雅黑" w:hint="eastAsia"/>
          <w:sz w:val="32"/>
          <w:szCs w:val="32"/>
        </w:rPr>
        <w:t>经费109.13万元</w:t>
      </w:r>
      <w:r>
        <w:rPr>
          <w:rFonts w:ascii="仿宋_GB2312" w:eastAsia="仿宋_GB2312" w:hAnsi="黑体" w:cs="微软雅黑" w:hint="eastAsia"/>
          <w:sz w:val="32"/>
          <w:szCs w:val="32"/>
        </w:rPr>
        <w:t>；</w:t>
      </w:r>
      <w:r>
        <w:rPr>
          <w:rFonts w:ascii="仿宋_GB2312" w:eastAsia="仿宋_GB2312" w:hint="eastAsia"/>
          <w:sz w:val="32"/>
          <w:szCs w:val="32"/>
        </w:rPr>
        <w:t>兑付全区</w:t>
      </w:r>
      <w:r w:rsidRPr="001E539E">
        <w:rPr>
          <w:rFonts w:ascii="仿宋_GB2312" w:eastAsia="仿宋_GB2312" w:hint="eastAsia"/>
          <w:sz w:val="32"/>
          <w:szCs w:val="32"/>
        </w:rPr>
        <w:t>小反刍兽疫</w:t>
      </w:r>
      <w:r>
        <w:rPr>
          <w:rFonts w:ascii="仿宋_GB2312" w:eastAsia="仿宋_GB2312" w:hint="eastAsia"/>
          <w:sz w:val="32"/>
          <w:szCs w:val="32"/>
        </w:rPr>
        <w:t>（羊）50只</w:t>
      </w:r>
      <w:r w:rsidRPr="001E539E">
        <w:rPr>
          <w:rFonts w:ascii="仿宋_GB2312" w:eastAsia="仿宋_GB2312" w:hint="eastAsia"/>
          <w:sz w:val="32"/>
          <w:szCs w:val="32"/>
        </w:rPr>
        <w:t>强制扑杀补助及无害化处理</w:t>
      </w:r>
      <w:r>
        <w:rPr>
          <w:rFonts w:ascii="仿宋_GB2312" w:eastAsia="仿宋_GB2312" w:hint="eastAsia"/>
          <w:sz w:val="32"/>
          <w:szCs w:val="32"/>
        </w:rPr>
        <w:lastRenderedPageBreak/>
        <w:t>补助5.07万元。</w:t>
      </w:r>
    </w:p>
    <w:p w:rsidR="00BE527F" w:rsidRDefault="00BE527F" w:rsidP="009E52E1">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4.组织及管理情况。</w:t>
      </w:r>
    </w:p>
    <w:p w:rsidR="00BE527F" w:rsidRDefault="00BE527F" w:rsidP="00BE527F">
      <w:pPr>
        <w:topLinePunct/>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东川区农业农村局严格按照项目实施管理要求和资金使用要求，认真组织实施。主要从：一是加强组织领导，成立养殖业重点区域防控工作领导小组。由主管领导担任组长，分管领导担任副组长，相关部门领导为成员。领导小组下设办公室在区农业农村局，由区农业农村局局长任办公室主任，负责养殖业重点区域防控日常工作，各乡镇（街道）成立相应组织领导机构；二是强化责任落实。成立项目领导机构,明确相关部门职责，确保人员到位,措施到位,明确分工，落实责任，密切配合，形成合力，推动项目顺利实施。三是项目严格按照相关规定实施。</w:t>
      </w:r>
    </w:p>
    <w:p w:rsidR="00F81C07" w:rsidRPr="00BE527F" w:rsidRDefault="00F81C07" w:rsidP="00BE527F">
      <w:pPr>
        <w:topLinePunct/>
        <w:spacing w:line="560" w:lineRule="exact"/>
        <w:ind w:firstLineChars="200" w:firstLine="640"/>
        <w:rPr>
          <w:rFonts w:ascii="仿宋_GB2312" w:eastAsia="仿宋_GB2312" w:hAnsi="仿宋_GB2312" w:cs="仿宋_GB2312"/>
          <w:sz w:val="32"/>
          <w:szCs w:val="32"/>
        </w:rPr>
      </w:pPr>
      <w:r w:rsidRPr="007740FA">
        <w:rPr>
          <w:rFonts w:ascii="楷体" w:eastAsia="楷体" w:hAnsi="楷体" w:hint="eastAsia"/>
          <w:sz w:val="32"/>
          <w:szCs w:val="32"/>
        </w:rPr>
        <w:t>（二）绩效目标。</w:t>
      </w:r>
    </w:p>
    <w:p w:rsidR="00F81C07" w:rsidRDefault="00F81C07" w:rsidP="004E5DEC">
      <w:pPr>
        <w:topLinePunct/>
        <w:spacing w:line="560" w:lineRule="exact"/>
        <w:ind w:firstLineChars="250" w:firstLine="800"/>
        <w:rPr>
          <w:rFonts w:ascii="仿宋_GB2312" w:eastAsia="仿宋_GB2312" w:hAnsi="楷体"/>
          <w:sz w:val="32"/>
          <w:szCs w:val="32"/>
        </w:rPr>
      </w:pPr>
      <w:r w:rsidRPr="007740FA">
        <w:rPr>
          <w:rFonts w:ascii="仿宋_GB2312" w:eastAsia="仿宋_GB2312" w:hAnsi="楷体" w:hint="eastAsia"/>
          <w:sz w:val="32"/>
          <w:szCs w:val="32"/>
        </w:rPr>
        <w:t>1.总目标。</w:t>
      </w:r>
    </w:p>
    <w:p w:rsidR="00A14F5B" w:rsidRPr="00A14F5B" w:rsidRDefault="00213E55" w:rsidP="004E5DEC">
      <w:pPr>
        <w:widowControl/>
        <w:shd w:val="clear" w:color="auto" w:fill="FFFFFF"/>
        <w:spacing w:line="560" w:lineRule="exact"/>
        <w:ind w:firstLine="480"/>
        <w:rPr>
          <w:rFonts w:ascii="仿宋" w:eastAsia="仿宋" w:hAnsi="仿宋"/>
          <w:sz w:val="32"/>
          <w:szCs w:val="32"/>
        </w:rPr>
      </w:pPr>
      <w:r>
        <w:rPr>
          <w:rFonts w:ascii="仿宋" w:eastAsia="仿宋" w:hAnsi="仿宋" w:hint="eastAsia"/>
          <w:sz w:val="32"/>
          <w:szCs w:val="32"/>
        </w:rPr>
        <w:t>为</w:t>
      </w:r>
      <w:r w:rsidRPr="003E61DE">
        <w:rPr>
          <w:rFonts w:ascii="仿宋" w:eastAsia="仿宋" w:hAnsi="仿宋" w:hint="eastAsia"/>
          <w:sz w:val="32"/>
          <w:szCs w:val="32"/>
        </w:rPr>
        <w:t>进一步</w:t>
      </w:r>
      <w:r w:rsidRPr="00B5746E">
        <w:rPr>
          <w:rFonts w:ascii="仿宋" w:eastAsia="仿宋" w:hAnsi="仿宋" w:hint="eastAsia"/>
          <w:sz w:val="32"/>
          <w:szCs w:val="32"/>
        </w:rPr>
        <w:t>做好</w:t>
      </w:r>
      <w:r w:rsidRPr="003E61DE">
        <w:rPr>
          <w:rFonts w:ascii="仿宋" w:eastAsia="仿宋" w:hAnsi="仿宋" w:hint="eastAsia"/>
          <w:sz w:val="32"/>
          <w:szCs w:val="32"/>
        </w:rPr>
        <w:t>我</w:t>
      </w:r>
      <w:r w:rsidRPr="00B5746E">
        <w:rPr>
          <w:rFonts w:ascii="仿宋" w:eastAsia="仿宋" w:hAnsi="仿宋" w:hint="eastAsia"/>
          <w:sz w:val="32"/>
          <w:szCs w:val="32"/>
        </w:rPr>
        <w:t>区重大动物疫病的</w:t>
      </w:r>
      <w:r>
        <w:rPr>
          <w:rFonts w:ascii="仿宋" w:eastAsia="仿宋" w:hAnsi="仿宋" w:hint="eastAsia"/>
          <w:sz w:val="32"/>
          <w:szCs w:val="32"/>
        </w:rPr>
        <w:t>防控工作，</w:t>
      </w:r>
      <w:r w:rsidR="00A14F5B" w:rsidRPr="00A14F5B">
        <w:rPr>
          <w:rFonts w:ascii="仿宋" w:eastAsia="仿宋" w:hAnsi="仿宋" w:hint="eastAsia"/>
          <w:sz w:val="32"/>
          <w:szCs w:val="32"/>
        </w:rPr>
        <w:t>在疫情处置和应对时能够得到有效的保障，达到早、快、严、小的处置效果，及时控制</w:t>
      </w:r>
      <w:r>
        <w:rPr>
          <w:rFonts w:ascii="仿宋" w:eastAsia="仿宋" w:hAnsi="仿宋" w:hint="eastAsia"/>
          <w:sz w:val="32"/>
          <w:szCs w:val="32"/>
        </w:rPr>
        <w:t>疫情扩大化</w:t>
      </w:r>
      <w:r w:rsidR="00A14F5B" w:rsidRPr="00A14F5B">
        <w:rPr>
          <w:rFonts w:ascii="仿宋" w:eastAsia="仿宋" w:hAnsi="仿宋" w:hint="eastAsia"/>
          <w:sz w:val="32"/>
          <w:szCs w:val="32"/>
        </w:rPr>
        <w:t>，减少疫病发病率，降低畜禽死亡率</w:t>
      </w:r>
      <w:r w:rsidR="00A14F5B">
        <w:rPr>
          <w:rFonts w:ascii="仿宋" w:eastAsia="仿宋" w:hAnsi="仿宋" w:hint="eastAsia"/>
          <w:sz w:val="32"/>
          <w:szCs w:val="32"/>
        </w:rPr>
        <w:t>，</w:t>
      </w:r>
      <w:r w:rsidR="00A14F5B" w:rsidRPr="00A14F5B">
        <w:rPr>
          <w:rFonts w:ascii="仿宋" w:eastAsia="仿宋" w:hAnsi="仿宋" w:hint="eastAsia"/>
          <w:sz w:val="32"/>
          <w:szCs w:val="32"/>
        </w:rPr>
        <w:t>最大限度减轻突发疫情对</w:t>
      </w:r>
      <w:r>
        <w:rPr>
          <w:rFonts w:ascii="仿宋" w:eastAsia="仿宋" w:hAnsi="仿宋" w:hint="eastAsia"/>
          <w:sz w:val="32"/>
          <w:szCs w:val="32"/>
        </w:rPr>
        <w:t>全区</w:t>
      </w:r>
      <w:r w:rsidR="00A14F5B" w:rsidRPr="00A14F5B">
        <w:rPr>
          <w:rFonts w:ascii="仿宋" w:eastAsia="仿宋" w:hAnsi="仿宋" w:hint="eastAsia"/>
          <w:sz w:val="32"/>
          <w:szCs w:val="32"/>
        </w:rPr>
        <w:t>畜牧业及公众健康造成的危害。使生猪生产规模不断扩大，存栏出栏数量提高，收入大幅增加，效益显著。</w:t>
      </w:r>
    </w:p>
    <w:p w:rsidR="00A14F5B" w:rsidRDefault="00F81C07" w:rsidP="004E5DEC">
      <w:pPr>
        <w:topLinePunct/>
        <w:spacing w:line="560" w:lineRule="exact"/>
        <w:ind w:firstLineChars="250" w:firstLine="800"/>
        <w:rPr>
          <w:rFonts w:ascii="仿宋_GB2312" w:eastAsia="仿宋_GB2312" w:hAnsi="楷体"/>
          <w:sz w:val="32"/>
          <w:szCs w:val="32"/>
        </w:rPr>
      </w:pPr>
      <w:r w:rsidRPr="007740FA">
        <w:rPr>
          <w:rFonts w:ascii="仿宋_GB2312" w:eastAsia="仿宋_GB2312" w:hAnsi="楷体" w:hint="eastAsia"/>
          <w:sz w:val="32"/>
          <w:szCs w:val="32"/>
        </w:rPr>
        <w:t>2.年度目标。</w:t>
      </w:r>
    </w:p>
    <w:p w:rsidR="00D057A5" w:rsidRDefault="00D057A5" w:rsidP="004E5DEC">
      <w:pPr>
        <w:topLinePunct/>
        <w:spacing w:line="560" w:lineRule="exact"/>
        <w:ind w:firstLineChars="250" w:firstLine="800"/>
        <w:rPr>
          <w:rFonts w:ascii="仿宋_GB2312" w:eastAsia="仿宋_GB2312" w:hAnsi="楷体"/>
          <w:sz w:val="32"/>
          <w:szCs w:val="32"/>
        </w:rPr>
      </w:pPr>
      <w:r>
        <w:rPr>
          <w:rFonts w:ascii="仿宋_GB2312" w:eastAsia="仿宋_GB2312" w:hint="eastAsia"/>
          <w:sz w:val="32"/>
          <w:szCs w:val="32"/>
        </w:rPr>
        <w:t>1.</w:t>
      </w:r>
      <w:r w:rsidRPr="001E539E">
        <w:rPr>
          <w:rFonts w:ascii="仿宋_GB2312" w:eastAsia="仿宋_GB2312" w:hint="eastAsia"/>
          <w:sz w:val="32"/>
          <w:szCs w:val="32"/>
        </w:rPr>
        <w:t>兑付2019年异常牲畜（生猪）</w:t>
      </w:r>
      <w:r w:rsidR="00F36F82">
        <w:rPr>
          <w:rFonts w:ascii="仿宋_GB2312" w:eastAsia="仿宋_GB2312" w:hint="eastAsia"/>
          <w:sz w:val="32"/>
          <w:szCs w:val="32"/>
        </w:rPr>
        <w:t>6967头</w:t>
      </w:r>
      <w:r w:rsidRPr="001E539E">
        <w:rPr>
          <w:rFonts w:ascii="仿宋_GB2312" w:eastAsia="仿宋_GB2312" w:hint="eastAsia"/>
          <w:sz w:val="32"/>
          <w:szCs w:val="32"/>
        </w:rPr>
        <w:t>扑杀、无害化处理等牲畜疫情处置</w:t>
      </w:r>
      <w:r>
        <w:rPr>
          <w:rFonts w:ascii="仿宋_GB2312" w:eastAsia="仿宋_GB2312" w:hint="eastAsia"/>
          <w:sz w:val="32"/>
          <w:szCs w:val="32"/>
        </w:rPr>
        <w:t>相关费用；2.兑付</w:t>
      </w:r>
      <w:r w:rsidRPr="001E539E">
        <w:rPr>
          <w:rFonts w:ascii="仿宋_GB2312" w:eastAsia="仿宋_GB2312" w:hint="eastAsia"/>
          <w:sz w:val="32"/>
          <w:szCs w:val="32"/>
        </w:rPr>
        <w:t>小反刍兽疫</w:t>
      </w:r>
      <w:r w:rsidR="00F36F82">
        <w:rPr>
          <w:rFonts w:ascii="仿宋_GB2312" w:eastAsia="仿宋_GB2312" w:hint="eastAsia"/>
          <w:sz w:val="32"/>
          <w:szCs w:val="32"/>
        </w:rPr>
        <w:t>（羊）50只</w:t>
      </w:r>
      <w:r w:rsidRPr="001E539E">
        <w:rPr>
          <w:rFonts w:ascii="仿宋_GB2312" w:eastAsia="仿宋_GB2312" w:hint="eastAsia"/>
          <w:sz w:val="32"/>
          <w:szCs w:val="32"/>
        </w:rPr>
        <w:t>强制扑杀补助及无害化处理</w:t>
      </w:r>
      <w:r>
        <w:rPr>
          <w:rFonts w:ascii="仿宋_GB2312" w:eastAsia="仿宋_GB2312" w:hint="eastAsia"/>
          <w:sz w:val="32"/>
          <w:szCs w:val="32"/>
        </w:rPr>
        <w:t>补助。</w:t>
      </w:r>
    </w:p>
    <w:p w:rsidR="00F81C07" w:rsidRPr="007740FA" w:rsidRDefault="00F81C07" w:rsidP="004E5DEC">
      <w:pPr>
        <w:topLinePunct/>
        <w:spacing w:line="560" w:lineRule="exact"/>
        <w:ind w:firstLineChars="250" w:firstLine="800"/>
        <w:rPr>
          <w:rFonts w:ascii="黑体" w:eastAsia="黑体" w:hAnsi="黑体"/>
          <w:sz w:val="32"/>
          <w:szCs w:val="32"/>
        </w:rPr>
      </w:pPr>
      <w:r w:rsidRPr="007740FA">
        <w:rPr>
          <w:rFonts w:ascii="黑体" w:eastAsia="黑体" w:hAnsi="黑体" w:hint="eastAsia"/>
          <w:sz w:val="32"/>
          <w:szCs w:val="32"/>
        </w:rPr>
        <w:lastRenderedPageBreak/>
        <w:t>二、绩效评价工作情况</w:t>
      </w:r>
    </w:p>
    <w:p w:rsidR="00213E55" w:rsidRDefault="00F81C07" w:rsidP="004E5DEC">
      <w:pPr>
        <w:topLinePunct/>
        <w:spacing w:line="560" w:lineRule="exact"/>
        <w:ind w:firstLineChars="250" w:firstLine="800"/>
        <w:rPr>
          <w:rFonts w:ascii="仿宋_GB2312" w:eastAsia="仿宋_GB2312" w:hAnsi="楷体"/>
          <w:sz w:val="32"/>
          <w:szCs w:val="32"/>
        </w:rPr>
      </w:pPr>
      <w:r w:rsidRPr="007740FA">
        <w:rPr>
          <w:rFonts w:ascii="楷体" w:eastAsia="楷体" w:hAnsi="楷体" w:hint="eastAsia"/>
          <w:sz w:val="32"/>
          <w:szCs w:val="32"/>
        </w:rPr>
        <w:t>（一）绩效评价目的。</w:t>
      </w:r>
    </w:p>
    <w:p w:rsidR="00213E55" w:rsidRDefault="00213E55" w:rsidP="004E5DEC">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1.强化政府预算为民服务的理念；</w:t>
      </w:r>
    </w:p>
    <w:p w:rsidR="00213E55" w:rsidRDefault="00213E55" w:rsidP="004E5DEC">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2.强调预算支出的责任和效率；</w:t>
      </w:r>
    </w:p>
    <w:p w:rsidR="00213E55" w:rsidRDefault="00213E55" w:rsidP="004E5DEC">
      <w:pPr>
        <w:topLinePunct/>
        <w:spacing w:line="560" w:lineRule="exact"/>
        <w:ind w:firstLineChars="250" w:firstLine="800"/>
        <w:rPr>
          <w:rFonts w:ascii="仿宋_GB2312" w:eastAsia="仿宋_GB2312" w:hAnsi="楷体"/>
          <w:sz w:val="32"/>
          <w:szCs w:val="32"/>
        </w:rPr>
      </w:pPr>
      <w:r>
        <w:rPr>
          <w:rFonts w:ascii="仿宋_GB2312" w:eastAsia="仿宋_GB2312" w:hAnsi="楷体" w:hint="eastAsia"/>
          <w:sz w:val="32"/>
          <w:szCs w:val="32"/>
        </w:rPr>
        <w:t>3.提升预算管理水平，提高公共服务质量、优化公共资源配置、节约公共支出成本。</w:t>
      </w:r>
    </w:p>
    <w:p w:rsidR="00F81C07" w:rsidRPr="00213E55" w:rsidRDefault="00F81C07" w:rsidP="004E5DEC">
      <w:pPr>
        <w:topLinePunct/>
        <w:spacing w:line="560" w:lineRule="exact"/>
        <w:ind w:firstLineChars="250" w:firstLine="800"/>
        <w:rPr>
          <w:rFonts w:ascii="仿宋_GB2312" w:eastAsia="仿宋_GB2312" w:hAnsi="楷体"/>
          <w:sz w:val="32"/>
          <w:szCs w:val="32"/>
        </w:rPr>
      </w:pPr>
      <w:r w:rsidRPr="007740FA">
        <w:rPr>
          <w:rFonts w:ascii="楷体" w:eastAsia="楷体" w:hAnsi="楷体" w:hint="eastAsia"/>
          <w:sz w:val="32"/>
          <w:szCs w:val="32"/>
        </w:rPr>
        <w:t>（二）绩效评价工作方案制定过程。</w:t>
      </w:r>
    </w:p>
    <w:p w:rsidR="00FD7617" w:rsidRDefault="00FD7617" w:rsidP="004E5DEC">
      <w:pPr>
        <w:topLinePunct/>
        <w:spacing w:line="560" w:lineRule="exact"/>
        <w:ind w:firstLineChars="250" w:firstLine="800"/>
        <w:rPr>
          <w:rFonts w:ascii="仿宋" w:eastAsia="仿宋" w:hAnsi="仿宋"/>
          <w:sz w:val="32"/>
          <w:szCs w:val="32"/>
        </w:rPr>
      </w:pPr>
      <w:r w:rsidRPr="00FD7617">
        <w:rPr>
          <w:rFonts w:ascii="仿宋" w:eastAsia="仿宋" w:hAnsi="仿宋" w:hint="eastAsia"/>
          <w:sz w:val="32"/>
          <w:szCs w:val="32"/>
        </w:rPr>
        <w:t>通过前期调查分析，研究相关文件要求，针对绩效评价指标体系开展评价工作方案的设计。</w:t>
      </w:r>
    </w:p>
    <w:p w:rsidR="00F81C07" w:rsidRPr="007740FA" w:rsidRDefault="00F81C07" w:rsidP="004E5DEC">
      <w:pPr>
        <w:topLinePunct/>
        <w:spacing w:line="560" w:lineRule="exact"/>
        <w:ind w:firstLineChars="250" w:firstLine="800"/>
        <w:rPr>
          <w:rFonts w:ascii="楷体" w:eastAsia="楷体" w:hAnsi="楷体"/>
          <w:sz w:val="32"/>
          <w:szCs w:val="32"/>
        </w:rPr>
      </w:pPr>
      <w:r w:rsidRPr="007740FA">
        <w:rPr>
          <w:rFonts w:ascii="楷体" w:eastAsia="楷体" w:hAnsi="楷体" w:hint="eastAsia"/>
          <w:sz w:val="32"/>
          <w:szCs w:val="32"/>
        </w:rPr>
        <w:t>（三）绩效评价原则、评价方法</w:t>
      </w:r>
    </w:p>
    <w:p w:rsidR="00F81C07" w:rsidRPr="007740FA" w:rsidRDefault="00F81C07" w:rsidP="004E5DEC">
      <w:pPr>
        <w:topLinePunct/>
        <w:spacing w:line="560" w:lineRule="exact"/>
        <w:ind w:firstLineChars="250" w:firstLine="800"/>
        <w:rPr>
          <w:rFonts w:ascii="仿宋_GB2312" w:eastAsia="仿宋_GB2312" w:hAnsi="楷体"/>
          <w:sz w:val="32"/>
          <w:szCs w:val="32"/>
        </w:rPr>
      </w:pPr>
      <w:r w:rsidRPr="007740FA">
        <w:rPr>
          <w:rFonts w:ascii="仿宋_GB2312" w:eastAsia="仿宋_GB2312" w:hAnsi="楷体" w:hint="eastAsia"/>
          <w:sz w:val="32"/>
          <w:szCs w:val="32"/>
        </w:rPr>
        <w:t>1.绩效评价原则。包括科学规范、公开公正、绩效相关等原则。</w:t>
      </w:r>
    </w:p>
    <w:p w:rsidR="00F81C07" w:rsidRPr="007740FA" w:rsidRDefault="00F81C07" w:rsidP="004E5DEC">
      <w:pPr>
        <w:topLinePunct/>
        <w:spacing w:line="560" w:lineRule="exact"/>
        <w:ind w:firstLineChars="250" w:firstLine="800"/>
        <w:rPr>
          <w:rFonts w:ascii="仿宋_GB2312" w:eastAsia="仿宋_GB2312" w:hAnsi="楷体"/>
          <w:sz w:val="32"/>
          <w:szCs w:val="32"/>
        </w:rPr>
      </w:pPr>
      <w:r w:rsidRPr="007740FA">
        <w:rPr>
          <w:rFonts w:ascii="仿宋_GB2312" w:eastAsia="仿宋_GB2312" w:hAnsi="楷体" w:hint="eastAsia"/>
          <w:sz w:val="32"/>
          <w:szCs w:val="32"/>
        </w:rPr>
        <w:t>2.绩效评价方法。包括指标评价、数据采集和社会调查中所采用的方法。</w:t>
      </w:r>
    </w:p>
    <w:p w:rsidR="00213E55" w:rsidRDefault="00F81C07" w:rsidP="004E5DEC">
      <w:pPr>
        <w:topLinePunct/>
        <w:spacing w:line="560" w:lineRule="exact"/>
        <w:ind w:firstLineChars="250" w:firstLine="800"/>
        <w:rPr>
          <w:rFonts w:ascii="楷体" w:eastAsia="楷体" w:hAnsi="楷体"/>
          <w:sz w:val="32"/>
          <w:szCs w:val="32"/>
        </w:rPr>
      </w:pPr>
      <w:r w:rsidRPr="007740FA">
        <w:rPr>
          <w:rFonts w:ascii="楷体" w:eastAsia="楷体" w:hAnsi="楷体" w:hint="eastAsia"/>
          <w:sz w:val="32"/>
          <w:szCs w:val="32"/>
        </w:rPr>
        <w:t>（四）绩效评价实施过程</w:t>
      </w:r>
    </w:p>
    <w:p w:rsidR="00BE527F" w:rsidRDefault="004C38F5" w:rsidP="00BE527F">
      <w:pPr>
        <w:topLinePunct/>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是采取一是对全区各乡镇（街道）认真核实项目完成情况，是否100%完成；二是检查资金的使用和兑付率是否达到100%兑付；检查资金是否用于用于强制扑杀、无害化处理，是否专款专用，；三是对服务对象和农户进行满意度测评，是否满意；四是所认真分析实施过程中存在的问题；五是认真总结工作经验。</w:t>
      </w:r>
    </w:p>
    <w:p w:rsidR="00F81C07" w:rsidRPr="00BE527F" w:rsidRDefault="00F81C07" w:rsidP="00BE527F">
      <w:pPr>
        <w:topLinePunct/>
        <w:spacing w:line="560" w:lineRule="exact"/>
        <w:ind w:firstLineChars="200" w:firstLine="640"/>
        <w:rPr>
          <w:rFonts w:ascii="仿宋_GB2312" w:eastAsia="仿宋_GB2312" w:hAnsi="仿宋_GB2312" w:cs="仿宋_GB2312"/>
          <w:sz w:val="32"/>
          <w:szCs w:val="32"/>
        </w:rPr>
      </w:pPr>
      <w:r w:rsidRPr="007740FA">
        <w:rPr>
          <w:rFonts w:ascii="黑体" w:eastAsia="黑体" w:hAnsi="黑体" w:hint="eastAsia"/>
          <w:sz w:val="32"/>
          <w:szCs w:val="32"/>
        </w:rPr>
        <w:t>三、评价结论和绩效分析</w:t>
      </w:r>
    </w:p>
    <w:p w:rsidR="00F81C07" w:rsidRPr="007740FA" w:rsidRDefault="00F81C07" w:rsidP="004E5DEC">
      <w:pPr>
        <w:topLinePunct/>
        <w:spacing w:line="560" w:lineRule="exact"/>
        <w:ind w:firstLineChars="250" w:firstLine="800"/>
        <w:rPr>
          <w:rFonts w:ascii="楷体" w:eastAsia="楷体" w:hAnsi="楷体"/>
          <w:sz w:val="32"/>
          <w:szCs w:val="32"/>
        </w:rPr>
      </w:pPr>
      <w:r w:rsidRPr="007740FA">
        <w:rPr>
          <w:rFonts w:ascii="楷体" w:eastAsia="楷体" w:hAnsi="楷体" w:hint="eastAsia"/>
          <w:sz w:val="32"/>
          <w:szCs w:val="32"/>
        </w:rPr>
        <w:t>（一）评价结论。</w:t>
      </w:r>
    </w:p>
    <w:p w:rsidR="00F81C07" w:rsidRDefault="00F81C07" w:rsidP="004E5DEC">
      <w:pPr>
        <w:topLinePunct/>
        <w:spacing w:line="560" w:lineRule="exact"/>
        <w:ind w:firstLineChars="250" w:firstLine="800"/>
        <w:rPr>
          <w:rFonts w:ascii="仿宋_GB2312" w:eastAsia="仿宋_GB2312" w:hAnsi="仿宋"/>
          <w:sz w:val="32"/>
          <w:szCs w:val="32"/>
        </w:rPr>
      </w:pPr>
      <w:r w:rsidRPr="007740FA">
        <w:rPr>
          <w:rFonts w:ascii="仿宋_GB2312" w:eastAsia="仿宋_GB2312" w:hAnsi="仿宋" w:hint="eastAsia"/>
          <w:sz w:val="32"/>
          <w:szCs w:val="32"/>
        </w:rPr>
        <w:t>1.评价结果。</w:t>
      </w:r>
    </w:p>
    <w:p w:rsidR="004C38F5" w:rsidRDefault="004C38F5" w:rsidP="004C38F5">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做好重大动物疫病防控工作，同时已是为我区经济社会发展提供保障，畜牧业是我区农村经济的支柱产业，畜牧产业的发展，是推进社会主义新农村建设、乡村振兴、实现农民增收致富、全面建成小康社会的重要途径。加快畜牧产业的发展，是加速东川区农业结构战略性调整，配合东川再就业特区建设和新昆明建设，保障都市有效供给，提高城市居民生活水平，促进城乡一体化进程，稳定社会的重要举措。所以，实施该项目意义较大。</w:t>
      </w:r>
    </w:p>
    <w:p w:rsidR="00F81C07" w:rsidRPr="004C38F5" w:rsidRDefault="00F81C07" w:rsidP="004C38F5">
      <w:pPr>
        <w:topLinePunct/>
        <w:spacing w:line="560" w:lineRule="exact"/>
        <w:ind w:firstLineChars="200" w:firstLine="640"/>
        <w:rPr>
          <w:rFonts w:ascii="仿宋_GB2312" w:eastAsia="仿宋_GB2312" w:hAnsi="仿宋_GB2312" w:cs="仿宋_GB2312"/>
          <w:sz w:val="32"/>
          <w:szCs w:val="32"/>
        </w:rPr>
      </w:pPr>
      <w:r w:rsidRPr="007740FA">
        <w:rPr>
          <w:rFonts w:ascii="仿宋_GB2312" w:eastAsia="仿宋_GB2312" w:hAnsi="仿宋" w:hint="eastAsia"/>
          <w:sz w:val="32"/>
          <w:szCs w:val="32"/>
        </w:rPr>
        <w:t>2.主要绩效。</w:t>
      </w:r>
    </w:p>
    <w:p w:rsidR="00266808" w:rsidRPr="009618F1" w:rsidRDefault="007A691D" w:rsidP="004E5DEC">
      <w:pPr>
        <w:spacing w:line="560" w:lineRule="exact"/>
        <w:ind w:firstLineChars="200" w:firstLine="640"/>
        <w:rPr>
          <w:rFonts w:ascii="仿宋_GB2312" w:eastAsia="仿宋_GB2312" w:hAnsi="黑体" w:cs="微软雅黑"/>
          <w:sz w:val="32"/>
          <w:szCs w:val="32"/>
        </w:rPr>
      </w:pPr>
      <w:r w:rsidRPr="007C355C">
        <w:rPr>
          <w:rFonts w:ascii="仿宋_GB2312" w:eastAsia="仿宋_GB2312" w:hAnsi="仿宋" w:hint="eastAsia"/>
          <w:sz w:val="32"/>
          <w:szCs w:val="32"/>
        </w:rPr>
        <w:t>目标任务完成情况：</w:t>
      </w:r>
      <w:r w:rsidR="004765F6" w:rsidRPr="007C355C">
        <w:rPr>
          <w:rFonts w:ascii="仿宋_GB2312" w:eastAsia="仿宋_GB2312" w:hAnsi="黑体" w:cs="微软雅黑" w:hint="eastAsia"/>
          <w:sz w:val="32"/>
          <w:szCs w:val="32"/>
        </w:rPr>
        <w:t>按</w:t>
      </w:r>
      <w:r w:rsidR="004765F6" w:rsidRPr="007C355C">
        <w:rPr>
          <w:rFonts w:ascii="仿宋_GB2312" w:eastAsia="仿宋_GB2312" w:hint="eastAsia"/>
          <w:sz w:val="32"/>
          <w:szCs w:val="32"/>
        </w:rPr>
        <w:t>各乡镇（街道）、区级站所在异常扑杀工作中垫支费用实际进行兑付。</w:t>
      </w:r>
      <w:r w:rsidR="007C355C">
        <w:rPr>
          <w:rFonts w:ascii="仿宋_GB2312" w:eastAsia="仿宋_GB2312" w:hint="eastAsia"/>
          <w:sz w:val="32"/>
          <w:szCs w:val="32"/>
        </w:rPr>
        <w:t>1.</w:t>
      </w:r>
      <w:r w:rsidR="004765F6" w:rsidRPr="007C355C">
        <w:rPr>
          <w:rFonts w:ascii="仿宋_GB2312" w:eastAsia="仿宋_GB2312" w:hint="eastAsia"/>
          <w:sz w:val="32"/>
          <w:szCs w:val="32"/>
        </w:rPr>
        <w:t>完成</w:t>
      </w:r>
      <w:r w:rsidR="00047328" w:rsidRPr="007C355C">
        <w:rPr>
          <w:rFonts w:ascii="仿宋_GB2312" w:eastAsia="仿宋_GB2312" w:hint="eastAsia"/>
          <w:sz w:val="32"/>
          <w:szCs w:val="32"/>
        </w:rPr>
        <w:t>兑付2019年</w:t>
      </w:r>
      <w:r w:rsidR="001E73E6">
        <w:rPr>
          <w:rFonts w:ascii="仿宋_GB2312" w:eastAsia="仿宋_GB2312" w:hint="eastAsia"/>
          <w:sz w:val="32"/>
          <w:szCs w:val="32"/>
        </w:rPr>
        <w:t>全区</w:t>
      </w:r>
      <w:r w:rsidR="00047328" w:rsidRPr="007C355C">
        <w:rPr>
          <w:rFonts w:ascii="仿宋_GB2312" w:eastAsia="仿宋_GB2312" w:hint="eastAsia"/>
          <w:sz w:val="32"/>
          <w:szCs w:val="32"/>
        </w:rPr>
        <w:t>异常牲畜（生猪）6967头扑杀、无害化处理</w:t>
      </w:r>
      <w:r w:rsidR="00047328" w:rsidRPr="007C355C">
        <w:rPr>
          <w:rFonts w:ascii="仿宋_GB2312" w:eastAsia="仿宋_GB2312" w:hAnsi="黑体" w:cs="微软雅黑" w:hint="eastAsia"/>
          <w:sz w:val="32"/>
          <w:szCs w:val="32"/>
        </w:rPr>
        <w:t>经费109.13万元</w:t>
      </w:r>
      <w:r w:rsidR="001E73E6">
        <w:rPr>
          <w:rFonts w:ascii="仿宋_GB2312" w:eastAsia="仿宋_GB2312" w:hAnsi="黑体" w:cs="微软雅黑" w:hint="eastAsia"/>
          <w:sz w:val="32"/>
          <w:szCs w:val="32"/>
        </w:rPr>
        <w:t>，2.完成</w:t>
      </w:r>
      <w:r w:rsidR="001E73E6">
        <w:rPr>
          <w:rFonts w:ascii="仿宋_GB2312" w:eastAsia="仿宋_GB2312" w:hint="eastAsia"/>
          <w:sz w:val="32"/>
          <w:szCs w:val="32"/>
        </w:rPr>
        <w:t>兑付全区</w:t>
      </w:r>
      <w:r w:rsidR="001E73E6" w:rsidRPr="001E539E">
        <w:rPr>
          <w:rFonts w:ascii="仿宋_GB2312" w:eastAsia="仿宋_GB2312" w:hint="eastAsia"/>
          <w:sz w:val="32"/>
          <w:szCs w:val="32"/>
        </w:rPr>
        <w:t>小反刍兽疫</w:t>
      </w:r>
      <w:r w:rsidR="001E73E6">
        <w:rPr>
          <w:rFonts w:ascii="仿宋_GB2312" w:eastAsia="仿宋_GB2312" w:hint="eastAsia"/>
          <w:sz w:val="32"/>
          <w:szCs w:val="32"/>
        </w:rPr>
        <w:t>（羊）50只</w:t>
      </w:r>
      <w:r w:rsidR="001E73E6" w:rsidRPr="001E539E">
        <w:rPr>
          <w:rFonts w:ascii="仿宋_GB2312" w:eastAsia="仿宋_GB2312" w:hint="eastAsia"/>
          <w:sz w:val="32"/>
          <w:szCs w:val="32"/>
        </w:rPr>
        <w:t>强制扑杀补助及无害化处理</w:t>
      </w:r>
      <w:r w:rsidR="001E73E6">
        <w:rPr>
          <w:rFonts w:ascii="仿宋_GB2312" w:eastAsia="仿宋_GB2312" w:hint="eastAsia"/>
          <w:sz w:val="32"/>
          <w:szCs w:val="32"/>
        </w:rPr>
        <w:t>补助5.07万元。</w:t>
      </w:r>
      <w:r w:rsidR="00916274">
        <w:rPr>
          <w:rFonts w:ascii="仿宋" w:eastAsia="仿宋" w:hAnsi="仿宋" w:hint="eastAsia"/>
          <w:sz w:val="32"/>
          <w:szCs w:val="32"/>
        </w:rPr>
        <w:t>同时并指导和监督好各乡镇（街道）</w:t>
      </w:r>
      <w:r w:rsidR="00DD252D">
        <w:rPr>
          <w:rFonts w:ascii="仿宋" w:eastAsia="仿宋" w:hAnsi="仿宋" w:hint="eastAsia"/>
          <w:sz w:val="32"/>
          <w:szCs w:val="32"/>
        </w:rPr>
        <w:t>严格资金使用用途，必须按照方案要求使用，把资金用在实际工作上，把工作开展好。</w:t>
      </w:r>
    </w:p>
    <w:p w:rsidR="00760B56" w:rsidRDefault="00F81C07" w:rsidP="004E5DEC">
      <w:pPr>
        <w:topLinePunct/>
        <w:spacing w:line="560" w:lineRule="exact"/>
        <w:ind w:firstLineChars="250" w:firstLine="800"/>
        <w:rPr>
          <w:rFonts w:ascii="黑体" w:eastAsia="黑体" w:hAnsi="黑体"/>
          <w:sz w:val="32"/>
          <w:szCs w:val="32"/>
        </w:rPr>
      </w:pPr>
      <w:r w:rsidRPr="007740FA">
        <w:rPr>
          <w:rFonts w:ascii="黑体" w:eastAsia="黑体" w:hAnsi="黑体" w:hint="eastAsia"/>
          <w:sz w:val="32"/>
          <w:szCs w:val="32"/>
        </w:rPr>
        <w:t>四、成本效益分析。</w:t>
      </w:r>
    </w:p>
    <w:p w:rsidR="00271AB1" w:rsidRDefault="004C38F5" w:rsidP="00271AB1">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拨付后，单位及时成立询价领导小组，按照项目实施方案，对涉及挖机、拖车及运输车辆租赁，无害化焚烧物资费柴油、柴等消耗品购买，以及处置疫点、封锁期村庄消毒人员劳务费等项目进行逐一询价，按照比质量，比价格的原则，使资金使用发挥最大化，利益最大化。资金管理严格执行资金管理制度和财务管理的规定，做到专款专用、专款、专帐核算，杜绝挪用、挤占、截留和滞留项目资金的行为</w:t>
      </w:r>
      <w:r w:rsidR="00271AB1">
        <w:rPr>
          <w:rFonts w:ascii="仿宋_GB2312" w:eastAsia="仿宋_GB2312" w:hAnsi="仿宋_GB2312" w:cs="仿宋_GB2312" w:hint="eastAsia"/>
          <w:sz w:val="32"/>
          <w:szCs w:val="32"/>
        </w:rPr>
        <w:t>。</w:t>
      </w:r>
    </w:p>
    <w:p w:rsidR="00F81C07" w:rsidRPr="00271AB1" w:rsidRDefault="00F81C07" w:rsidP="00271AB1">
      <w:pPr>
        <w:topLinePunct/>
        <w:spacing w:line="560" w:lineRule="exact"/>
        <w:ind w:firstLineChars="200" w:firstLine="640"/>
        <w:rPr>
          <w:rFonts w:ascii="仿宋_GB2312" w:eastAsia="仿宋_GB2312" w:hAnsi="仿宋_GB2312" w:cs="仿宋_GB2312"/>
          <w:sz w:val="32"/>
          <w:szCs w:val="32"/>
        </w:rPr>
      </w:pPr>
      <w:r w:rsidRPr="007740FA">
        <w:rPr>
          <w:rFonts w:ascii="黑体" w:eastAsia="黑体" w:hAnsi="黑体" w:hint="eastAsia"/>
          <w:sz w:val="32"/>
          <w:szCs w:val="32"/>
        </w:rPr>
        <w:lastRenderedPageBreak/>
        <w:t>五、主要经验及做法、存在的问题和建议</w:t>
      </w:r>
    </w:p>
    <w:p w:rsidR="00F81C07" w:rsidRDefault="00F81C07" w:rsidP="004E5DEC">
      <w:pPr>
        <w:topLinePunct/>
        <w:spacing w:line="560" w:lineRule="exact"/>
        <w:ind w:firstLineChars="250" w:firstLine="800"/>
        <w:rPr>
          <w:rFonts w:ascii="楷体" w:eastAsia="楷体" w:hAnsi="楷体"/>
          <w:sz w:val="32"/>
          <w:szCs w:val="32"/>
        </w:rPr>
      </w:pPr>
      <w:r w:rsidRPr="007740FA">
        <w:rPr>
          <w:rFonts w:ascii="楷体" w:eastAsia="楷体" w:hAnsi="楷体" w:hint="eastAsia"/>
          <w:sz w:val="32"/>
          <w:szCs w:val="32"/>
        </w:rPr>
        <w:t>（一）主要经验及做法；</w:t>
      </w:r>
    </w:p>
    <w:p w:rsidR="00327BB6" w:rsidRPr="00F03A01" w:rsidRDefault="00327BB6" w:rsidP="004E5DEC">
      <w:pPr>
        <w:topLinePunct/>
        <w:spacing w:line="560" w:lineRule="exact"/>
        <w:ind w:firstLineChars="250" w:firstLine="800"/>
        <w:rPr>
          <w:rFonts w:ascii="仿宋" w:eastAsia="仿宋" w:hAnsi="仿宋" w:cs="宋体"/>
          <w:color w:val="000000"/>
          <w:sz w:val="32"/>
          <w:szCs w:val="32"/>
        </w:rPr>
      </w:pPr>
      <w:r w:rsidRPr="00F03A01">
        <w:rPr>
          <w:rFonts w:ascii="仿宋" w:eastAsia="仿宋" w:hAnsi="仿宋" w:cs="宋体" w:hint="eastAsia"/>
          <w:color w:val="000000"/>
          <w:sz w:val="32"/>
          <w:szCs w:val="32"/>
        </w:rPr>
        <w:t>1.认真研究资金使用用途，撰写使用方案</w:t>
      </w:r>
      <w:r w:rsidR="00F03A01">
        <w:rPr>
          <w:rFonts w:ascii="仿宋" w:eastAsia="仿宋" w:hAnsi="仿宋" w:cs="宋体" w:hint="eastAsia"/>
          <w:color w:val="000000"/>
          <w:sz w:val="32"/>
          <w:szCs w:val="32"/>
        </w:rPr>
        <w:t>。</w:t>
      </w:r>
    </w:p>
    <w:p w:rsidR="00327BB6" w:rsidRPr="00F03A01" w:rsidRDefault="00327BB6" w:rsidP="004E5DEC">
      <w:pPr>
        <w:topLinePunct/>
        <w:spacing w:line="560" w:lineRule="exact"/>
        <w:ind w:firstLineChars="250" w:firstLine="800"/>
        <w:rPr>
          <w:rFonts w:ascii="仿宋" w:eastAsia="仿宋" w:hAnsi="仿宋" w:cs="宋体"/>
          <w:color w:val="000000"/>
          <w:sz w:val="32"/>
          <w:szCs w:val="32"/>
        </w:rPr>
      </w:pPr>
      <w:r w:rsidRPr="00F03A01">
        <w:rPr>
          <w:rFonts w:ascii="仿宋" w:eastAsia="仿宋" w:hAnsi="仿宋" w:cs="宋体" w:hint="eastAsia"/>
          <w:color w:val="000000"/>
          <w:sz w:val="32"/>
          <w:szCs w:val="32"/>
        </w:rPr>
        <w:t>2.</w:t>
      </w:r>
      <w:r w:rsidR="004C38F5" w:rsidRPr="004C38F5">
        <w:rPr>
          <w:rFonts w:ascii="仿宋_GB2312" w:eastAsia="仿宋_GB2312" w:hAnsi="仿宋_GB2312" w:cs="仿宋_GB2312" w:hint="eastAsia"/>
          <w:sz w:val="32"/>
          <w:szCs w:val="32"/>
        </w:rPr>
        <w:t xml:space="preserve"> </w:t>
      </w:r>
      <w:r w:rsidR="004C38F5">
        <w:rPr>
          <w:rFonts w:ascii="仿宋_GB2312" w:eastAsia="仿宋_GB2312" w:hAnsi="仿宋_GB2312" w:cs="仿宋_GB2312" w:hint="eastAsia"/>
          <w:sz w:val="32"/>
          <w:szCs w:val="32"/>
        </w:rPr>
        <w:t>召开党组会，讨论扑杀，开挖无害化处置点，处置疫点、村庄消毒等事宜，确定最优方案，使资金使用发挥最大化，利益最大化</w:t>
      </w:r>
    </w:p>
    <w:p w:rsidR="00327BB6" w:rsidRPr="00F03A01" w:rsidRDefault="00327BB6" w:rsidP="004E5DEC">
      <w:pPr>
        <w:topLinePunct/>
        <w:spacing w:line="560" w:lineRule="exact"/>
        <w:ind w:firstLineChars="250" w:firstLine="800"/>
        <w:rPr>
          <w:rFonts w:ascii="仿宋" w:eastAsia="仿宋" w:hAnsi="仿宋" w:cs="宋体"/>
          <w:color w:val="000000"/>
          <w:sz w:val="32"/>
          <w:szCs w:val="32"/>
        </w:rPr>
      </w:pPr>
      <w:r w:rsidRPr="00F03A01">
        <w:rPr>
          <w:rFonts w:ascii="仿宋" w:eastAsia="仿宋" w:hAnsi="仿宋" w:cs="宋体" w:hint="eastAsia"/>
          <w:color w:val="000000"/>
          <w:sz w:val="32"/>
          <w:szCs w:val="32"/>
        </w:rPr>
        <w:t>3.</w:t>
      </w:r>
      <w:r w:rsidR="001E39DB" w:rsidRPr="00F03A01">
        <w:rPr>
          <w:rFonts w:ascii="仿宋" w:eastAsia="仿宋" w:hAnsi="仿宋" w:cs="宋体" w:hint="eastAsia"/>
          <w:color w:val="000000"/>
          <w:sz w:val="32"/>
          <w:szCs w:val="32"/>
        </w:rPr>
        <w:t>及时下拨资金</w:t>
      </w:r>
      <w:r w:rsidR="00F03A01">
        <w:rPr>
          <w:rFonts w:ascii="仿宋" w:eastAsia="仿宋" w:hAnsi="仿宋" w:cs="宋体" w:hint="eastAsia"/>
          <w:color w:val="000000"/>
          <w:sz w:val="32"/>
          <w:szCs w:val="32"/>
        </w:rPr>
        <w:t>。</w:t>
      </w:r>
    </w:p>
    <w:p w:rsidR="004C38F5" w:rsidRDefault="004C38F5" w:rsidP="004C38F5">
      <w:pPr>
        <w:topLinePunct/>
        <w:spacing w:line="560" w:lineRule="exact"/>
        <w:ind w:firstLineChars="200" w:firstLine="640"/>
        <w:rPr>
          <w:rFonts w:ascii="楷体" w:eastAsia="楷体" w:hAnsi="楷体"/>
          <w:sz w:val="32"/>
          <w:szCs w:val="32"/>
        </w:rPr>
      </w:pPr>
      <w:r>
        <w:rPr>
          <w:rFonts w:ascii="楷体" w:eastAsia="楷体" w:hAnsi="楷体" w:hint="eastAsia"/>
          <w:sz w:val="32"/>
          <w:szCs w:val="32"/>
        </w:rPr>
        <w:t>（二）存在的问题；</w:t>
      </w:r>
    </w:p>
    <w:p w:rsidR="004C38F5" w:rsidRDefault="004C38F5" w:rsidP="004C38F5">
      <w:pPr>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由于疫情形势严峻，准备工作不够充分，台账资料有待完善规范。</w:t>
      </w:r>
    </w:p>
    <w:p w:rsidR="00F81C07" w:rsidRPr="004C38F5" w:rsidRDefault="00F81C07" w:rsidP="004C38F5">
      <w:pPr>
        <w:topLinePunct/>
        <w:spacing w:line="560" w:lineRule="exact"/>
        <w:ind w:firstLineChars="200" w:firstLine="640"/>
        <w:rPr>
          <w:rFonts w:ascii="仿宋_GB2312" w:eastAsia="仿宋_GB2312" w:hAnsi="仿宋_GB2312" w:cs="仿宋_GB2312"/>
          <w:sz w:val="32"/>
          <w:szCs w:val="32"/>
        </w:rPr>
      </w:pPr>
      <w:r w:rsidRPr="007740FA">
        <w:rPr>
          <w:rFonts w:ascii="楷体" w:eastAsia="楷体" w:hAnsi="楷体" w:hint="eastAsia"/>
          <w:sz w:val="32"/>
          <w:szCs w:val="32"/>
        </w:rPr>
        <w:t>（</w:t>
      </w:r>
      <w:r w:rsidR="004C38F5">
        <w:rPr>
          <w:rFonts w:ascii="楷体" w:eastAsia="楷体" w:hAnsi="楷体" w:hint="eastAsia"/>
          <w:sz w:val="32"/>
          <w:szCs w:val="32"/>
        </w:rPr>
        <w:t>三</w:t>
      </w:r>
      <w:r w:rsidRPr="007740FA">
        <w:rPr>
          <w:rFonts w:ascii="楷体" w:eastAsia="楷体" w:hAnsi="楷体" w:hint="eastAsia"/>
          <w:sz w:val="32"/>
          <w:szCs w:val="32"/>
        </w:rPr>
        <w:t>）建议和改进措施。</w:t>
      </w:r>
    </w:p>
    <w:p w:rsidR="0027679C" w:rsidRPr="0027679C" w:rsidRDefault="0027679C" w:rsidP="004E5DEC">
      <w:pPr>
        <w:topLinePunct/>
        <w:spacing w:line="560" w:lineRule="exact"/>
        <w:ind w:firstLineChars="250" w:firstLine="800"/>
        <w:rPr>
          <w:rFonts w:ascii="仿宋" w:eastAsia="仿宋" w:hAnsi="仿宋" w:cs="宋体"/>
          <w:color w:val="000000"/>
          <w:sz w:val="32"/>
          <w:szCs w:val="32"/>
        </w:rPr>
      </w:pPr>
      <w:r w:rsidRPr="0027679C">
        <w:rPr>
          <w:rFonts w:ascii="仿宋" w:eastAsia="仿宋" w:hAnsi="仿宋" w:cs="宋体" w:hint="eastAsia"/>
          <w:color w:val="000000"/>
          <w:sz w:val="32"/>
          <w:szCs w:val="32"/>
        </w:rPr>
        <w:t>1.建议</w:t>
      </w:r>
      <w:r w:rsidR="004C38F5">
        <w:rPr>
          <w:rFonts w:ascii="仿宋" w:eastAsia="仿宋" w:hAnsi="仿宋" w:cs="宋体" w:hint="eastAsia"/>
          <w:color w:val="000000"/>
          <w:sz w:val="32"/>
          <w:szCs w:val="32"/>
        </w:rPr>
        <w:t>上</w:t>
      </w:r>
      <w:r w:rsidRPr="0027679C">
        <w:rPr>
          <w:rFonts w:ascii="仿宋" w:eastAsia="仿宋" w:hAnsi="仿宋" w:cs="宋体" w:hint="eastAsia"/>
          <w:color w:val="000000"/>
          <w:sz w:val="32"/>
          <w:szCs w:val="32"/>
        </w:rPr>
        <w:t>级财政部门继续加大对东川的动物疫病防控工作资金的支持力度，为东川区畜牧业发展提供保障。</w:t>
      </w:r>
    </w:p>
    <w:p w:rsidR="0027679C" w:rsidRPr="0027679C" w:rsidRDefault="0027679C" w:rsidP="004E5DEC">
      <w:pPr>
        <w:topLinePunct/>
        <w:spacing w:line="560" w:lineRule="exact"/>
        <w:ind w:firstLineChars="250" w:firstLine="800"/>
        <w:rPr>
          <w:rFonts w:ascii="仿宋" w:eastAsia="仿宋" w:hAnsi="仿宋" w:cs="宋体"/>
          <w:color w:val="000000"/>
          <w:sz w:val="32"/>
          <w:szCs w:val="32"/>
        </w:rPr>
      </w:pPr>
      <w:r w:rsidRPr="0027679C">
        <w:rPr>
          <w:rFonts w:ascii="仿宋" w:eastAsia="仿宋" w:hAnsi="仿宋" w:cs="宋体" w:hint="eastAsia"/>
          <w:color w:val="000000"/>
          <w:sz w:val="32"/>
          <w:szCs w:val="32"/>
        </w:rPr>
        <w:t>2.继续加大资金的使用管理。</w:t>
      </w:r>
    </w:p>
    <w:p w:rsidR="0027679C" w:rsidRPr="0027679C" w:rsidRDefault="0027679C" w:rsidP="004E5DEC">
      <w:pPr>
        <w:topLinePunct/>
        <w:spacing w:line="560" w:lineRule="exact"/>
        <w:ind w:firstLineChars="250" w:firstLine="800"/>
        <w:rPr>
          <w:rFonts w:ascii="仿宋" w:eastAsia="仿宋" w:hAnsi="仿宋" w:cs="宋体"/>
          <w:color w:val="000000"/>
          <w:sz w:val="32"/>
          <w:szCs w:val="32"/>
        </w:rPr>
      </w:pPr>
      <w:r w:rsidRPr="0027679C">
        <w:rPr>
          <w:rFonts w:ascii="仿宋" w:eastAsia="仿宋" w:hAnsi="仿宋" w:cs="宋体" w:hint="eastAsia"/>
          <w:color w:val="000000"/>
          <w:sz w:val="32"/>
          <w:szCs w:val="32"/>
        </w:rPr>
        <w:t>3.</w:t>
      </w:r>
      <w:r w:rsidR="00213E55">
        <w:rPr>
          <w:rFonts w:ascii="仿宋" w:eastAsia="仿宋" w:hAnsi="仿宋" w:cs="宋体" w:hint="eastAsia"/>
          <w:color w:val="000000"/>
          <w:sz w:val="32"/>
          <w:szCs w:val="32"/>
        </w:rPr>
        <w:t>完善台账，</w:t>
      </w:r>
      <w:r w:rsidR="0000749E">
        <w:rPr>
          <w:rFonts w:ascii="仿宋" w:eastAsia="仿宋" w:hAnsi="仿宋" w:cs="宋体" w:hint="eastAsia"/>
          <w:color w:val="000000"/>
          <w:sz w:val="32"/>
          <w:szCs w:val="32"/>
        </w:rPr>
        <w:t>进一步</w:t>
      </w:r>
      <w:r w:rsidRPr="0027679C">
        <w:rPr>
          <w:rFonts w:ascii="仿宋" w:eastAsia="仿宋" w:hAnsi="仿宋" w:cs="宋体" w:hint="eastAsia"/>
          <w:color w:val="000000"/>
          <w:sz w:val="32"/>
          <w:szCs w:val="32"/>
        </w:rPr>
        <w:t>提高台账</w:t>
      </w:r>
      <w:bookmarkStart w:id="0" w:name="_GoBack"/>
      <w:bookmarkEnd w:id="0"/>
      <w:r w:rsidRPr="0027679C">
        <w:rPr>
          <w:rFonts w:ascii="仿宋" w:eastAsia="仿宋" w:hAnsi="仿宋" w:cs="宋体" w:hint="eastAsia"/>
          <w:color w:val="000000"/>
          <w:sz w:val="32"/>
          <w:szCs w:val="32"/>
        </w:rPr>
        <w:t>规范化管理。</w:t>
      </w:r>
    </w:p>
    <w:p w:rsidR="00473060" w:rsidRPr="0027679C" w:rsidRDefault="00473060" w:rsidP="004E5DEC">
      <w:pPr>
        <w:spacing w:line="560" w:lineRule="exact"/>
        <w:rPr>
          <w:sz w:val="32"/>
          <w:szCs w:val="32"/>
        </w:rPr>
      </w:pPr>
    </w:p>
    <w:sectPr w:rsidR="00473060" w:rsidRPr="0027679C" w:rsidSect="00ED1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68" w:rsidRDefault="002E1D68" w:rsidP="001E539E">
      <w:r>
        <w:separator/>
      </w:r>
    </w:p>
  </w:endnote>
  <w:endnote w:type="continuationSeparator" w:id="1">
    <w:p w:rsidR="002E1D68" w:rsidRDefault="002E1D68" w:rsidP="001E5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68" w:rsidRDefault="002E1D68" w:rsidP="001E539E">
      <w:r>
        <w:separator/>
      </w:r>
    </w:p>
  </w:footnote>
  <w:footnote w:type="continuationSeparator" w:id="1">
    <w:p w:rsidR="002E1D68" w:rsidRDefault="002E1D68" w:rsidP="001E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516639"/>
    <w:multiLevelType w:val="singleLevel"/>
    <w:tmpl w:val="DF516639"/>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C07"/>
    <w:rsid w:val="00005D52"/>
    <w:rsid w:val="0000749E"/>
    <w:rsid w:val="00030205"/>
    <w:rsid w:val="00047328"/>
    <w:rsid w:val="000824C9"/>
    <w:rsid w:val="001E39DB"/>
    <w:rsid w:val="001E539E"/>
    <w:rsid w:val="001E73E6"/>
    <w:rsid w:val="00213E55"/>
    <w:rsid w:val="00266808"/>
    <w:rsid w:val="00271AB1"/>
    <w:rsid w:val="0027679C"/>
    <w:rsid w:val="002E1D68"/>
    <w:rsid w:val="002F0956"/>
    <w:rsid w:val="00327BB6"/>
    <w:rsid w:val="003F45E2"/>
    <w:rsid w:val="00473060"/>
    <w:rsid w:val="004765F6"/>
    <w:rsid w:val="004C38F5"/>
    <w:rsid w:val="004E5DEC"/>
    <w:rsid w:val="004F410D"/>
    <w:rsid w:val="00616677"/>
    <w:rsid w:val="00685AE6"/>
    <w:rsid w:val="006E72DC"/>
    <w:rsid w:val="0075658B"/>
    <w:rsid w:val="00760B56"/>
    <w:rsid w:val="007740FA"/>
    <w:rsid w:val="00775D7B"/>
    <w:rsid w:val="00786415"/>
    <w:rsid w:val="007A691D"/>
    <w:rsid w:val="007C355C"/>
    <w:rsid w:val="00916274"/>
    <w:rsid w:val="009572D7"/>
    <w:rsid w:val="009618F1"/>
    <w:rsid w:val="009E52E1"/>
    <w:rsid w:val="00A14F5B"/>
    <w:rsid w:val="00A71C19"/>
    <w:rsid w:val="00AA6ABE"/>
    <w:rsid w:val="00B5746E"/>
    <w:rsid w:val="00BE527F"/>
    <w:rsid w:val="00C16FC2"/>
    <w:rsid w:val="00C40294"/>
    <w:rsid w:val="00D057A5"/>
    <w:rsid w:val="00D75511"/>
    <w:rsid w:val="00D87DDA"/>
    <w:rsid w:val="00DD252D"/>
    <w:rsid w:val="00EA3E8D"/>
    <w:rsid w:val="00ED1350"/>
    <w:rsid w:val="00F03A01"/>
    <w:rsid w:val="00F36F82"/>
    <w:rsid w:val="00F40DFC"/>
    <w:rsid w:val="00F642BB"/>
    <w:rsid w:val="00F81C07"/>
    <w:rsid w:val="00FD7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5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539E"/>
    <w:rPr>
      <w:rFonts w:ascii="Calibri" w:eastAsia="宋体" w:hAnsi="Calibri" w:cs="Times New Roman"/>
      <w:sz w:val="18"/>
      <w:szCs w:val="18"/>
    </w:rPr>
  </w:style>
  <w:style w:type="paragraph" w:styleId="a4">
    <w:name w:val="footer"/>
    <w:basedOn w:val="a"/>
    <w:link w:val="Char0"/>
    <w:uiPriority w:val="99"/>
    <w:semiHidden/>
    <w:unhideWhenUsed/>
    <w:rsid w:val="001E53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539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08D9-1662-431B-BEBC-9C126024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ghj</cp:lastModifiedBy>
  <cp:revision>5</cp:revision>
  <dcterms:created xsi:type="dcterms:W3CDTF">2021-05-27T09:49:00Z</dcterms:created>
  <dcterms:modified xsi:type="dcterms:W3CDTF">2021-05-29T07:29:00Z</dcterms:modified>
</cp:coreProperties>
</file>