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7F" w:rsidRDefault="00EE1E37" w:rsidP="004C5B7F">
      <w:pPr>
        <w:spacing w:line="600" w:lineRule="exact"/>
        <w:jc w:val="center"/>
        <w:rPr>
          <w:rFonts w:ascii="方正小标宋_GBK" w:eastAsia="方正小标宋_GBK"/>
          <w:sz w:val="36"/>
          <w:szCs w:val="36"/>
        </w:rPr>
      </w:pPr>
      <w:r>
        <w:rPr>
          <w:rFonts w:ascii="方正小标宋_GBK" w:eastAsia="方正小标宋_GBK" w:hint="eastAsia"/>
          <w:sz w:val="36"/>
          <w:szCs w:val="36"/>
        </w:rPr>
        <w:t>昆明市东川区卫生健康局2020年度</w:t>
      </w:r>
      <w:r w:rsidR="004C5B7F">
        <w:rPr>
          <w:rFonts w:ascii="方正小标宋_GBK" w:eastAsia="方正小标宋_GBK" w:hint="eastAsia"/>
          <w:sz w:val="36"/>
          <w:szCs w:val="36"/>
        </w:rPr>
        <w:t>计划生育服务专项</w:t>
      </w:r>
    </w:p>
    <w:p w:rsidR="00EE1E37" w:rsidRDefault="004C5B7F" w:rsidP="004C5B7F">
      <w:pPr>
        <w:spacing w:line="600" w:lineRule="exact"/>
        <w:jc w:val="center"/>
        <w:rPr>
          <w:rFonts w:ascii="方正小标宋_GBK" w:eastAsia="方正小标宋_GBK"/>
          <w:sz w:val="36"/>
          <w:szCs w:val="36"/>
        </w:rPr>
      </w:pPr>
      <w:r>
        <w:rPr>
          <w:rFonts w:ascii="方正小标宋_GBK" w:eastAsia="方正小标宋_GBK" w:hint="eastAsia"/>
          <w:sz w:val="36"/>
          <w:szCs w:val="36"/>
        </w:rPr>
        <w:t>补助资金项目</w:t>
      </w:r>
      <w:r w:rsidR="00EE1E37">
        <w:rPr>
          <w:rFonts w:ascii="方正小标宋_GBK" w:eastAsia="方正小标宋_GBK" w:hint="eastAsia"/>
          <w:sz w:val="36"/>
          <w:szCs w:val="36"/>
        </w:rPr>
        <w:t>支出绩效评价报告</w:t>
      </w:r>
    </w:p>
    <w:p w:rsidR="00ED609F" w:rsidRPr="00EE1E37" w:rsidRDefault="00ED609F">
      <w:pPr>
        <w:spacing w:line="540" w:lineRule="exact"/>
        <w:ind w:firstLineChars="200" w:firstLine="632"/>
        <w:jc w:val="left"/>
        <w:rPr>
          <w:rFonts w:ascii="黑体" w:eastAsia="黑体" w:hAnsi="黑体"/>
          <w:szCs w:val="32"/>
        </w:rPr>
      </w:pPr>
    </w:p>
    <w:p w:rsidR="00ED609F" w:rsidRDefault="00062171">
      <w:pPr>
        <w:spacing w:line="540" w:lineRule="exact"/>
        <w:ind w:firstLineChars="200" w:firstLine="632"/>
        <w:jc w:val="center"/>
        <w:rPr>
          <w:rFonts w:ascii="方正小标宋_GBK" w:eastAsia="方正小标宋_GBK" w:hAnsi="黑体"/>
          <w:szCs w:val="32"/>
        </w:rPr>
      </w:pPr>
      <w:r>
        <w:rPr>
          <w:rFonts w:ascii="方正小标宋_GBK" w:eastAsia="方正小标宋_GBK" w:hAnsi="黑体" w:hint="eastAsia"/>
          <w:szCs w:val="32"/>
        </w:rPr>
        <w:t>摘要</w:t>
      </w:r>
    </w:p>
    <w:p w:rsidR="003D1094"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一、项目概况：</w:t>
      </w:r>
    </w:p>
    <w:p w:rsidR="00ED609F" w:rsidRPr="003D1094" w:rsidRDefault="003D1094" w:rsidP="003D1094">
      <w:pPr>
        <w:spacing w:line="540" w:lineRule="exact"/>
        <w:ind w:firstLineChars="200" w:firstLine="632"/>
        <w:jc w:val="left"/>
        <w:rPr>
          <w:rFonts w:ascii="楷体_GB2312" w:eastAsia="楷体_GB2312" w:hAnsi="黑体"/>
          <w:szCs w:val="32"/>
        </w:rPr>
      </w:pPr>
      <w:r w:rsidRPr="003D1094">
        <w:rPr>
          <w:rFonts w:ascii="楷体_GB2312" w:eastAsia="楷体_GB2312" w:hAnsi="黑体" w:hint="eastAsia"/>
          <w:szCs w:val="32"/>
        </w:rPr>
        <w:t>1.</w:t>
      </w:r>
      <w:r>
        <w:rPr>
          <w:rFonts w:ascii="楷体_GB2312" w:eastAsia="楷体_GB2312" w:hAnsi="黑体" w:hint="eastAsia"/>
          <w:szCs w:val="32"/>
        </w:rPr>
        <w:t>项目</w:t>
      </w:r>
      <w:r>
        <w:rPr>
          <w:rFonts w:ascii="楷体_GB2312" w:eastAsia="楷体_GB2312" w:hAnsi="黑体"/>
          <w:szCs w:val="32"/>
        </w:rPr>
        <w:t>立项</w:t>
      </w:r>
      <w:r>
        <w:rPr>
          <w:rFonts w:ascii="楷体_GB2312" w:eastAsia="楷体_GB2312" w:hAnsi="黑体" w:hint="eastAsia"/>
          <w:szCs w:val="32"/>
        </w:rPr>
        <w:t>背景</w:t>
      </w:r>
      <w:r>
        <w:rPr>
          <w:rFonts w:ascii="楷体_GB2312" w:eastAsia="楷体_GB2312" w:hAnsi="黑体"/>
          <w:szCs w:val="32"/>
        </w:rPr>
        <w:t>及目的</w:t>
      </w:r>
    </w:p>
    <w:p w:rsidR="00524763" w:rsidRDefault="000A4C0C">
      <w:pPr>
        <w:spacing w:line="540" w:lineRule="exact"/>
        <w:ind w:firstLineChars="200" w:firstLine="632"/>
        <w:jc w:val="left"/>
        <w:rPr>
          <w:lang w:val="en-GB"/>
        </w:rPr>
      </w:pPr>
      <w:r w:rsidRPr="000A4C0C">
        <w:rPr>
          <w:rFonts w:hint="eastAsia"/>
          <w:lang w:val="en-GB"/>
        </w:rPr>
        <w:t>根据《中共中央</w:t>
      </w:r>
      <w:r w:rsidRPr="000A4C0C">
        <w:rPr>
          <w:rFonts w:hint="eastAsia"/>
          <w:lang w:val="en-GB"/>
        </w:rPr>
        <w:t xml:space="preserve"> </w:t>
      </w:r>
      <w:r w:rsidRPr="000A4C0C">
        <w:rPr>
          <w:rFonts w:hint="eastAsia"/>
          <w:lang w:val="en-GB"/>
        </w:rPr>
        <w:t>国务院关于实施全面两孩政策改革完善计划生育服务管理的决定》（中发</w:t>
      </w:r>
      <w:r w:rsidRPr="000A4C0C">
        <w:rPr>
          <w:rFonts w:hint="eastAsia"/>
          <w:lang w:val="en-GB"/>
        </w:rPr>
        <w:t>[2015]40</w:t>
      </w:r>
      <w:r w:rsidRPr="000A4C0C">
        <w:rPr>
          <w:rFonts w:hint="eastAsia"/>
          <w:lang w:val="en-GB"/>
        </w:rPr>
        <w:t>号）和《中共云南省委</w:t>
      </w:r>
      <w:r w:rsidRPr="000A4C0C">
        <w:rPr>
          <w:rFonts w:hint="eastAsia"/>
          <w:lang w:val="en-GB"/>
        </w:rPr>
        <w:t xml:space="preserve"> </w:t>
      </w:r>
      <w:r w:rsidRPr="000A4C0C">
        <w:rPr>
          <w:rFonts w:hint="eastAsia"/>
          <w:lang w:val="en-GB"/>
        </w:rPr>
        <w:t>云南省人民政府关于实施全面两孩政策改革完善计划生育服务管理的意见》（云发</w:t>
      </w:r>
      <w:r w:rsidRPr="000A4C0C">
        <w:rPr>
          <w:rFonts w:hint="eastAsia"/>
          <w:lang w:val="en-GB"/>
        </w:rPr>
        <w:t>[2016]28</w:t>
      </w:r>
      <w:r w:rsidRPr="000A4C0C">
        <w:rPr>
          <w:rFonts w:hint="eastAsia"/>
          <w:lang w:val="en-GB"/>
        </w:rPr>
        <w:t>号）；《中共昆明市委</w:t>
      </w:r>
      <w:r w:rsidRPr="000A4C0C">
        <w:rPr>
          <w:rFonts w:hint="eastAsia"/>
          <w:lang w:val="en-GB"/>
        </w:rPr>
        <w:t xml:space="preserve"> </w:t>
      </w:r>
      <w:r w:rsidRPr="000A4C0C">
        <w:rPr>
          <w:rFonts w:hint="eastAsia"/>
          <w:lang w:val="en-GB"/>
        </w:rPr>
        <w:t>昆明市人民政府关于落实全面两孩政策改革完善计划生育服务管理的实施意见》</w:t>
      </w:r>
      <w:r w:rsidRPr="000A4C0C">
        <w:rPr>
          <w:rFonts w:hint="eastAsia"/>
          <w:lang w:val="en-GB"/>
        </w:rPr>
        <w:t>(</w:t>
      </w:r>
      <w:r w:rsidRPr="000A4C0C">
        <w:rPr>
          <w:rFonts w:hint="eastAsia"/>
          <w:lang w:val="en-GB"/>
        </w:rPr>
        <w:t>昆发</w:t>
      </w:r>
      <w:r w:rsidRPr="000A4C0C">
        <w:rPr>
          <w:rFonts w:hint="eastAsia"/>
          <w:lang w:val="en-GB"/>
        </w:rPr>
        <w:t>[2017]6</w:t>
      </w:r>
      <w:r w:rsidRPr="000A4C0C">
        <w:rPr>
          <w:rFonts w:hint="eastAsia"/>
          <w:lang w:val="en-GB"/>
        </w:rPr>
        <w:t>号</w:t>
      </w:r>
      <w:r w:rsidRPr="000A4C0C">
        <w:rPr>
          <w:rFonts w:hint="eastAsia"/>
          <w:lang w:val="en-GB"/>
        </w:rPr>
        <w:t>)</w:t>
      </w:r>
      <w:r w:rsidRPr="000A4C0C">
        <w:rPr>
          <w:rFonts w:hint="eastAsia"/>
          <w:lang w:val="en-GB"/>
        </w:rPr>
        <w:t>，实施全面两孩政策是党中央、国务院在新形势下作出的重大战略部署。调整生育政策，是为了更加科学、全面地贯彻落实计划生育基本国策，促进人口长期均衡发展，实现人口与经济社会发展水平相协调、与资源环境承载力相适应。实施全面两孩政策、改革完善计划生育服务管理，有利于优化人口结构，增加劳动力供给，减缓人口老龄化压力；有利于促进经济社会持续健康发展，实现全面建成小康社会的奋斗目标；有利于更好地落实计划生育基本国策，促进家庭幸福与社会和谐，是昆明实现可持续发展的必然选择。对独生子女伤残和失去独生子女的夫妻，每人每月给予</w:t>
      </w:r>
      <w:r w:rsidRPr="000A4C0C">
        <w:rPr>
          <w:rFonts w:hint="eastAsia"/>
          <w:lang w:val="en-GB"/>
        </w:rPr>
        <w:t>200</w:t>
      </w:r>
      <w:r w:rsidRPr="000A4C0C">
        <w:rPr>
          <w:rFonts w:hint="eastAsia"/>
          <w:lang w:val="en-GB"/>
        </w:rPr>
        <w:t>元的生活补助；对低保的独生子女家庭，每户每月给予</w:t>
      </w:r>
      <w:r w:rsidRPr="000A4C0C">
        <w:rPr>
          <w:rFonts w:hint="eastAsia"/>
          <w:lang w:val="en-GB"/>
        </w:rPr>
        <w:t>100</w:t>
      </w:r>
      <w:r w:rsidRPr="000A4C0C">
        <w:rPr>
          <w:rFonts w:hint="eastAsia"/>
          <w:lang w:val="en-GB"/>
        </w:rPr>
        <w:t>元的生活补助；以上两项所需经费，由市、县两级承担，并建立动态增长的调整机制。政策实施前农村的独生子女</w:t>
      </w:r>
      <w:r w:rsidRPr="000A4C0C">
        <w:rPr>
          <w:rFonts w:hint="eastAsia"/>
          <w:lang w:val="en-GB"/>
        </w:rPr>
        <w:lastRenderedPageBreak/>
        <w:t>和双女户家庭，在社会保障、土地政策、扶贫开发、劳动就业、新农村建设、城乡居民基本医疗保险等方面继续予以政策倾斜；优先将符合条件的计划生育家庭纳入最低生活保障范围。各级各部门在确定各类救助标准时，计划生育家庭奖励扶助资金不计入家庭收入。要合理设置计划生育工作机构，切实履行好计划生育行政管理和服务职能，只能加强，不能削弱。乡（镇、街道）要整合卫生计生行政管理职能，保留并加强计划生育办公室，按照常住人口比例配备</w:t>
      </w:r>
      <w:r w:rsidRPr="000A4C0C">
        <w:rPr>
          <w:rFonts w:hint="eastAsia"/>
          <w:lang w:val="en-GB"/>
        </w:rPr>
        <w:t>2</w:t>
      </w:r>
      <w:r w:rsidRPr="000A4C0C">
        <w:rPr>
          <w:rFonts w:hint="eastAsia"/>
          <w:lang w:val="en-GB"/>
        </w:rPr>
        <w:t>名以上行政管理人员；承担宣传法律法规、落实奖励扶助优待政策、组织生育登记服务、统计人口动态信息、指导开展技术服务、协调公共卫生、开展卫生计生综合监督等任务；督促辖区内机关、企事业单位、社会团体落实卫生和计划生育责任，指导村（居）民委员会做好卫生和计划生育工作。建立计划生育家庭特别扶助制度，推进计划生育工作创新与机制创新，帮助计划生育家庭解决生产、生活等方面的困难，促进社会和谐发展。逐步提高计划生育特别扶助家庭的扶助力度，使计划生育特别扶助家庭的生活、医疗、养老等方面有所保障。</w:t>
      </w:r>
    </w:p>
    <w:p w:rsidR="003D1094" w:rsidRDefault="003D1094">
      <w:pPr>
        <w:spacing w:line="540" w:lineRule="exact"/>
        <w:ind w:firstLineChars="200" w:firstLine="632"/>
        <w:jc w:val="left"/>
        <w:rPr>
          <w:rFonts w:ascii="楷体_GB2312" w:eastAsia="楷体_GB2312" w:hAnsi="黑体"/>
          <w:szCs w:val="32"/>
        </w:rPr>
      </w:pPr>
      <w:r w:rsidRPr="003D1094">
        <w:rPr>
          <w:rFonts w:ascii="楷体_GB2312" w:eastAsia="楷体_GB2312" w:hAnsi="黑体" w:hint="eastAsia"/>
          <w:szCs w:val="32"/>
        </w:rPr>
        <w:t>2. 预算收支情况</w:t>
      </w:r>
    </w:p>
    <w:p w:rsidR="00EE1E37" w:rsidRDefault="003D1094">
      <w:pPr>
        <w:spacing w:line="540" w:lineRule="exact"/>
        <w:ind w:firstLineChars="200" w:firstLine="632"/>
        <w:jc w:val="left"/>
        <w:rPr>
          <w:rFonts w:ascii="仿宋_GB2312" w:hAnsi="仿宋_GB2312"/>
          <w:szCs w:val="32"/>
        </w:rPr>
      </w:pPr>
      <w:r w:rsidRPr="003D1094">
        <w:rPr>
          <w:rFonts w:ascii="仿宋_GB2312" w:hAnsi="仿宋_GB2312" w:hint="eastAsia"/>
          <w:szCs w:val="32"/>
        </w:rPr>
        <w:t>资金来源：</w:t>
      </w:r>
      <w:r w:rsidR="004C5B7F">
        <w:rPr>
          <w:rFonts w:ascii="仿宋_GB2312" w:hAnsi="仿宋_GB2312" w:hint="eastAsia"/>
          <w:szCs w:val="32"/>
        </w:rPr>
        <w:t>2020年</w:t>
      </w:r>
      <w:r w:rsidR="004C5B7F">
        <w:rPr>
          <w:rFonts w:ascii="仿宋_GB2312" w:hAnsi="仿宋_GB2312"/>
          <w:szCs w:val="32"/>
        </w:rPr>
        <w:t>东川区财政局下达东川区卫健局计划生育专项资金</w:t>
      </w:r>
      <w:r w:rsidR="004C5B7F">
        <w:rPr>
          <w:rFonts w:ascii="仿宋_GB2312" w:hAnsi="仿宋_GB2312" w:hint="eastAsia"/>
          <w:szCs w:val="32"/>
        </w:rPr>
        <w:t>404.50万元</w:t>
      </w:r>
      <w:r w:rsidR="004C5B7F">
        <w:rPr>
          <w:rFonts w:ascii="仿宋_GB2312" w:hAnsi="仿宋_GB2312"/>
          <w:szCs w:val="32"/>
        </w:rPr>
        <w:t>，其中：</w:t>
      </w:r>
      <w:r w:rsidR="004C5B7F">
        <w:rPr>
          <w:rFonts w:ascii="仿宋_GB2312" w:hAnsi="仿宋_GB2312" w:hint="eastAsia"/>
          <w:szCs w:val="32"/>
        </w:rPr>
        <w:t>计划</w:t>
      </w:r>
      <w:r w:rsidR="004C5B7F">
        <w:rPr>
          <w:rFonts w:ascii="仿宋_GB2312" w:hAnsi="仿宋_GB2312"/>
          <w:szCs w:val="32"/>
        </w:rPr>
        <w:t>生育家庭奖励</w:t>
      </w:r>
      <w:r w:rsidR="004C5B7F">
        <w:rPr>
          <w:rFonts w:ascii="仿宋_GB2312" w:hAnsi="仿宋_GB2312" w:hint="eastAsia"/>
          <w:szCs w:val="32"/>
        </w:rPr>
        <w:t>扶助</w:t>
      </w:r>
      <w:r w:rsidR="004C5B7F">
        <w:rPr>
          <w:rFonts w:ascii="仿宋_GB2312" w:hAnsi="仿宋_GB2312"/>
          <w:szCs w:val="32"/>
        </w:rPr>
        <w:t>资金</w:t>
      </w:r>
      <w:r w:rsidR="004C5B7F">
        <w:rPr>
          <w:rFonts w:ascii="仿宋_GB2312" w:hAnsi="仿宋_GB2312" w:hint="eastAsia"/>
          <w:szCs w:val="32"/>
        </w:rPr>
        <w:t>75.34万元</w:t>
      </w:r>
      <w:r w:rsidR="004C5B7F">
        <w:rPr>
          <w:rFonts w:ascii="仿宋_GB2312" w:hAnsi="仿宋_GB2312"/>
          <w:szCs w:val="32"/>
        </w:rPr>
        <w:t>，</w:t>
      </w:r>
      <w:r w:rsidR="004C5B7F">
        <w:rPr>
          <w:rFonts w:ascii="仿宋_GB2312" w:hAnsi="仿宋_GB2312" w:hint="eastAsia"/>
          <w:szCs w:val="32"/>
        </w:rPr>
        <w:t>计划生育</w:t>
      </w:r>
      <w:r w:rsidR="004C5B7F">
        <w:rPr>
          <w:rFonts w:ascii="仿宋_GB2312" w:hAnsi="仿宋_GB2312"/>
          <w:szCs w:val="32"/>
        </w:rPr>
        <w:t>独生子女费</w:t>
      </w:r>
      <w:r w:rsidR="004C5B7F">
        <w:rPr>
          <w:rFonts w:ascii="仿宋_GB2312" w:hAnsi="仿宋_GB2312" w:hint="eastAsia"/>
          <w:szCs w:val="32"/>
        </w:rPr>
        <w:t>47.64万元</w:t>
      </w:r>
      <w:r w:rsidR="004C5B7F">
        <w:rPr>
          <w:rFonts w:ascii="仿宋_GB2312" w:hAnsi="仿宋_GB2312"/>
          <w:szCs w:val="32"/>
        </w:rPr>
        <w:t>，计划生育宣传员补助资金</w:t>
      </w:r>
      <w:r w:rsidR="004C5B7F">
        <w:rPr>
          <w:rFonts w:ascii="仿宋_GB2312" w:hAnsi="仿宋_GB2312" w:hint="eastAsia"/>
          <w:szCs w:val="32"/>
        </w:rPr>
        <w:t>281.52万元</w:t>
      </w:r>
      <w:r w:rsidR="004C5B7F">
        <w:rPr>
          <w:rFonts w:ascii="仿宋_GB2312" w:hAnsi="仿宋_GB2312"/>
          <w:szCs w:val="32"/>
        </w:rPr>
        <w:t xml:space="preserve">。 </w:t>
      </w:r>
    </w:p>
    <w:p w:rsidR="003D1094" w:rsidRPr="003D1094" w:rsidRDefault="003D1094">
      <w:pPr>
        <w:spacing w:line="540" w:lineRule="exact"/>
        <w:ind w:firstLineChars="200" w:firstLine="632"/>
        <w:jc w:val="left"/>
        <w:rPr>
          <w:rFonts w:ascii="仿宋_GB2312" w:hAnsi="仿宋_GB2312" w:hint="eastAsia"/>
          <w:szCs w:val="32"/>
        </w:rPr>
      </w:pPr>
      <w:r>
        <w:rPr>
          <w:rFonts w:hint="eastAsia"/>
          <w:lang w:val="en-GB"/>
        </w:rPr>
        <w:t>资金使用：</w:t>
      </w:r>
      <w:r w:rsidR="00094676">
        <w:rPr>
          <w:rFonts w:ascii="仿宋_GB2312" w:hAnsi="仿宋_GB2312"/>
          <w:szCs w:val="32"/>
        </w:rPr>
        <w:t>2020</w:t>
      </w:r>
      <w:r w:rsidR="00094676">
        <w:rPr>
          <w:rFonts w:ascii="仿宋_GB2312" w:hAnsi="仿宋_GB2312" w:hint="eastAsia"/>
          <w:szCs w:val="32"/>
        </w:rPr>
        <w:t>年</w:t>
      </w:r>
      <w:r w:rsidR="00094676">
        <w:rPr>
          <w:rFonts w:ascii="仿宋_GB2312" w:hAnsi="仿宋_GB2312"/>
          <w:szCs w:val="32"/>
        </w:rPr>
        <w:t>东川区卫健局拨付各乡镇（</w:t>
      </w:r>
      <w:r w:rsidR="00094676">
        <w:rPr>
          <w:rFonts w:ascii="仿宋_GB2312" w:hAnsi="仿宋_GB2312" w:hint="eastAsia"/>
          <w:szCs w:val="32"/>
        </w:rPr>
        <w:t>街道</w:t>
      </w:r>
      <w:r w:rsidR="00094676">
        <w:rPr>
          <w:rFonts w:ascii="仿宋_GB2312" w:hAnsi="仿宋_GB2312"/>
          <w:szCs w:val="32"/>
        </w:rPr>
        <w:t>）</w:t>
      </w:r>
      <w:r w:rsidR="00094676">
        <w:rPr>
          <w:rFonts w:ascii="仿宋_GB2312" w:hAnsi="仿宋_GB2312" w:hint="eastAsia"/>
          <w:szCs w:val="32"/>
        </w:rPr>
        <w:t>计宣员</w:t>
      </w:r>
      <w:r w:rsidR="00094676">
        <w:rPr>
          <w:rFonts w:ascii="仿宋_GB2312" w:hAnsi="仿宋_GB2312"/>
          <w:szCs w:val="32"/>
        </w:rPr>
        <w:t>工资</w:t>
      </w:r>
      <w:r w:rsidR="00BB5917">
        <w:rPr>
          <w:rFonts w:ascii="仿宋_GB2312" w:hAnsi="仿宋_GB2312"/>
          <w:szCs w:val="32"/>
        </w:rPr>
        <w:t>362.40</w:t>
      </w:r>
      <w:r w:rsidR="00094676">
        <w:rPr>
          <w:rFonts w:ascii="仿宋_GB2312" w:hAnsi="仿宋_GB2312" w:hint="eastAsia"/>
          <w:szCs w:val="32"/>
        </w:rPr>
        <w:t>万元</w:t>
      </w:r>
      <w:r w:rsidR="00094676">
        <w:rPr>
          <w:rFonts w:ascii="仿宋_GB2312" w:hAnsi="仿宋_GB2312"/>
          <w:szCs w:val="32"/>
        </w:rPr>
        <w:t>，</w:t>
      </w:r>
      <w:r w:rsidR="00094676">
        <w:rPr>
          <w:rFonts w:ascii="仿宋_GB2312" w:hAnsi="仿宋_GB2312" w:hint="eastAsia"/>
          <w:szCs w:val="32"/>
        </w:rPr>
        <w:t>计划生育</w:t>
      </w:r>
      <w:r w:rsidR="00094676">
        <w:rPr>
          <w:rFonts w:ascii="仿宋_GB2312" w:hAnsi="仿宋_GB2312"/>
          <w:szCs w:val="32"/>
        </w:rPr>
        <w:t>特殊家庭生活补助、低保家庭生活补</w:t>
      </w:r>
      <w:r w:rsidR="00094676">
        <w:rPr>
          <w:rFonts w:ascii="仿宋_GB2312" w:hAnsi="仿宋_GB2312"/>
          <w:szCs w:val="32"/>
        </w:rPr>
        <w:lastRenderedPageBreak/>
        <w:t>助、独生子女保健费等</w:t>
      </w:r>
      <w:r w:rsidR="008750DA">
        <w:rPr>
          <w:rFonts w:ascii="仿宋_GB2312" w:hAnsi="仿宋_GB2312" w:hint="eastAsia"/>
          <w:szCs w:val="32"/>
        </w:rPr>
        <w:t>122.98万元</w:t>
      </w:r>
      <w:r w:rsidR="008750DA">
        <w:rPr>
          <w:rFonts w:ascii="仿宋_GB2312" w:hAnsi="仿宋_GB2312"/>
          <w:szCs w:val="32"/>
        </w:rPr>
        <w:t>。</w:t>
      </w:r>
    </w:p>
    <w:p w:rsidR="00ED609F"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二、评价结论</w:t>
      </w:r>
    </w:p>
    <w:p w:rsidR="00094676" w:rsidRDefault="00094676" w:rsidP="00094676">
      <w:pPr>
        <w:ind w:firstLineChars="200" w:firstLine="632"/>
      </w:pPr>
      <w:r>
        <w:rPr>
          <w:rFonts w:hint="eastAsia"/>
        </w:rPr>
        <w:t>经过评价小组对</w:t>
      </w:r>
      <w:r>
        <w:rPr>
          <w:rFonts w:hint="eastAsia"/>
          <w:lang w:val="en-GB"/>
        </w:rPr>
        <w:t>东川卫健局</w:t>
      </w:r>
      <w:r>
        <w:rPr>
          <w:lang w:val="en-GB"/>
        </w:rPr>
        <w:t>2020</w:t>
      </w:r>
      <w:r>
        <w:rPr>
          <w:rFonts w:hint="eastAsia"/>
          <w:lang w:val="en-GB"/>
        </w:rPr>
        <w:t>年计划生育补助资金的立项、资金落实、业务管理、财务管理、项目产出、项目效益等进行绩效评价，项目的绩效目标能得到实现，总评价得分</w:t>
      </w:r>
      <w:r>
        <w:rPr>
          <w:rFonts w:hint="eastAsia"/>
          <w:lang w:val="en-GB"/>
        </w:rPr>
        <w:t>98</w:t>
      </w:r>
      <w:r>
        <w:rPr>
          <w:rFonts w:hint="eastAsia"/>
          <w:lang w:val="en-GB"/>
        </w:rPr>
        <w:t>分，评价等级为优。</w:t>
      </w:r>
    </w:p>
    <w:p w:rsidR="00ED609F"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三、经验、问题和建议</w:t>
      </w:r>
    </w:p>
    <w:p w:rsidR="00ED609F" w:rsidRDefault="000841FA">
      <w:pPr>
        <w:spacing w:line="540" w:lineRule="exact"/>
        <w:ind w:firstLineChars="200" w:firstLine="632"/>
        <w:jc w:val="left"/>
        <w:rPr>
          <w:rFonts w:ascii="楷体" w:eastAsia="楷体" w:hAnsi="楷体"/>
          <w:szCs w:val="32"/>
        </w:rPr>
      </w:pPr>
      <w:r>
        <w:rPr>
          <w:rFonts w:ascii="楷体" w:eastAsia="楷体" w:hAnsi="楷体" w:hint="eastAsia"/>
          <w:szCs w:val="32"/>
        </w:rPr>
        <w:t>（一）</w:t>
      </w:r>
      <w:r w:rsidR="00062171">
        <w:rPr>
          <w:rFonts w:ascii="楷体" w:eastAsia="楷体" w:hAnsi="楷体" w:hint="eastAsia"/>
          <w:szCs w:val="32"/>
        </w:rPr>
        <w:t>主要经验及做法；</w:t>
      </w:r>
    </w:p>
    <w:p w:rsidR="000841FA" w:rsidRDefault="000841FA" w:rsidP="000841FA">
      <w:pPr>
        <w:topLinePunct/>
        <w:spacing w:line="560" w:lineRule="exact"/>
        <w:ind w:firstLineChars="200" w:firstLine="632"/>
        <w:rPr>
          <w:szCs w:val="32"/>
        </w:rPr>
      </w:pPr>
      <w:r>
        <w:rPr>
          <w:rFonts w:hint="eastAsia"/>
          <w:szCs w:val="32"/>
        </w:rPr>
        <w:t>1.</w:t>
      </w:r>
      <w:r>
        <w:rPr>
          <w:rFonts w:hint="eastAsia"/>
          <w:szCs w:val="32"/>
        </w:rPr>
        <w:t>不断完善各项预算管理制度。</w:t>
      </w:r>
    </w:p>
    <w:p w:rsidR="000841FA" w:rsidRDefault="000841FA" w:rsidP="000841FA">
      <w:pPr>
        <w:topLinePunct/>
        <w:spacing w:line="560" w:lineRule="exact"/>
        <w:ind w:firstLineChars="200" w:firstLine="632"/>
        <w:rPr>
          <w:szCs w:val="32"/>
        </w:rPr>
      </w:pPr>
      <w:r>
        <w:rPr>
          <w:rFonts w:hint="eastAsia"/>
          <w:szCs w:val="32"/>
        </w:rPr>
        <w:t>2.</w:t>
      </w:r>
      <w:r>
        <w:rPr>
          <w:rFonts w:hint="eastAsia"/>
          <w:szCs w:val="32"/>
        </w:rPr>
        <w:t>强化预算管理，事前必编预算，控制经费使用，使用必问绩效，将绩效管理贯穿于预算编制、执行及决算等环节。</w:t>
      </w:r>
    </w:p>
    <w:p w:rsidR="000841FA" w:rsidRDefault="000841FA" w:rsidP="000841FA">
      <w:pPr>
        <w:topLinePunct/>
        <w:spacing w:line="560" w:lineRule="exact"/>
        <w:ind w:firstLineChars="200" w:firstLine="632"/>
        <w:rPr>
          <w:szCs w:val="32"/>
        </w:rPr>
      </w:pPr>
      <w:r>
        <w:rPr>
          <w:rFonts w:hint="eastAsia"/>
          <w:szCs w:val="32"/>
        </w:rPr>
        <w:t>3.</w:t>
      </w:r>
      <w:r>
        <w:rPr>
          <w:rFonts w:hint="eastAsia"/>
          <w:szCs w:val="32"/>
        </w:rPr>
        <w:t>强化认识，更加重视绩效自评工作。</w:t>
      </w:r>
    </w:p>
    <w:p w:rsidR="000841FA" w:rsidRDefault="000841FA" w:rsidP="000841FA">
      <w:pPr>
        <w:topLinePunct/>
        <w:spacing w:line="560" w:lineRule="exact"/>
        <w:ind w:firstLineChars="200" w:firstLine="632"/>
        <w:rPr>
          <w:szCs w:val="32"/>
        </w:rPr>
      </w:pPr>
      <w:r>
        <w:rPr>
          <w:rFonts w:hint="eastAsia"/>
          <w:szCs w:val="32"/>
        </w:rPr>
        <w:t>4.</w:t>
      </w:r>
      <w:r>
        <w:rPr>
          <w:rFonts w:hint="eastAsia"/>
          <w:szCs w:val="32"/>
        </w:rPr>
        <w:t>强化质量，进一步规范绩效自评工作。</w:t>
      </w:r>
    </w:p>
    <w:p w:rsidR="000841FA" w:rsidRDefault="000841FA" w:rsidP="000841FA">
      <w:pPr>
        <w:spacing w:line="540" w:lineRule="exact"/>
        <w:ind w:firstLineChars="200" w:firstLine="632"/>
        <w:jc w:val="left"/>
        <w:rPr>
          <w:rFonts w:ascii="楷体" w:eastAsia="楷体" w:hAnsi="楷体"/>
          <w:szCs w:val="32"/>
        </w:rPr>
      </w:pPr>
      <w:r>
        <w:rPr>
          <w:rFonts w:hint="eastAsia"/>
          <w:szCs w:val="32"/>
        </w:rPr>
        <w:t>5.</w:t>
      </w:r>
      <w:r>
        <w:rPr>
          <w:rFonts w:hint="eastAsia"/>
          <w:szCs w:val="32"/>
        </w:rPr>
        <w:t>强化落实，按时完成绩效自评工作。</w:t>
      </w:r>
    </w:p>
    <w:p w:rsidR="000841FA" w:rsidRDefault="000841FA" w:rsidP="000841FA">
      <w:pPr>
        <w:spacing w:line="540" w:lineRule="exact"/>
        <w:ind w:firstLineChars="200" w:firstLine="632"/>
        <w:jc w:val="left"/>
        <w:rPr>
          <w:rFonts w:ascii="楷体" w:eastAsia="楷体" w:hAnsi="楷体"/>
          <w:szCs w:val="32"/>
        </w:rPr>
      </w:pPr>
      <w:r>
        <w:rPr>
          <w:rFonts w:ascii="楷体" w:eastAsia="楷体" w:hAnsi="楷体" w:hint="eastAsia"/>
          <w:szCs w:val="32"/>
        </w:rPr>
        <w:t>（二）存在的问题；</w:t>
      </w:r>
    </w:p>
    <w:p w:rsidR="004C5B7F" w:rsidRPr="008750DA" w:rsidRDefault="008750DA" w:rsidP="000841FA">
      <w:pPr>
        <w:spacing w:line="540" w:lineRule="exact"/>
        <w:ind w:firstLineChars="200" w:firstLine="632"/>
        <w:jc w:val="left"/>
        <w:rPr>
          <w:rFonts w:ascii="仿宋_GB2312" w:hAnsi="仿宋_GB2312" w:hint="eastAsia"/>
          <w:szCs w:val="32"/>
        </w:rPr>
      </w:pPr>
      <w:r w:rsidRPr="008750DA">
        <w:rPr>
          <w:rFonts w:ascii="仿宋_GB2312" w:hAnsi="仿宋_GB2312" w:hint="eastAsia"/>
          <w:szCs w:val="32"/>
        </w:rPr>
        <w:t>计划生育</w:t>
      </w:r>
      <w:r w:rsidRPr="008750DA">
        <w:rPr>
          <w:rFonts w:ascii="仿宋_GB2312" w:hAnsi="仿宋_GB2312"/>
          <w:szCs w:val="32"/>
        </w:rPr>
        <w:t>宣传生活补助资金区级财政配套不足，</w:t>
      </w:r>
      <w:r>
        <w:rPr>
          <w:rFonts w:ascii="仿宋_GB2312" w:hAnsi="仿宋_GB2312" w:hint="eastAsia"/>
          <w:szCs w:val="32"/>
        </w:rPr>
        <w:t>根据</w:t>
      </w:r>
      <w:r>
        <w:rPr>
          <w:rFonts w:ascii="仿宋_GB2312" w:hAnsi="仿宋_GB2312"/>
          <w:szCs w:val="32"/>
        </w:rPr>
        <w:t>相关</w:t>
      </w:r>
      <w:r>
        <w:rPr>
          <w:rFonts w:ascii="仿宋_GB2312" w:hAnsi="仿宋_GB2312" w:hint="eastAsia"/>
          <w:szCs w:val="32"/>
        </w:rPr>
        <w:t>规定村级</w:t>
      </w:r>
      <w:r w:rsidR="00FC60D6">
        <w:rPr>
          <w:rFonts w:ascii="仿宋_GB2312" w:hAnsi="仿宋_GB2312" w:hint="eastAsia"/>
          <w:szCs w:val="32"/>
        </w:rPr>
        <w:t>计宣员</w:t>
      </w:r>
      <w:r>
        <w:rPr>
          <w:rFonts w:ascii="仿宋_GB2312" w:hAnsi="仿宋_GB2312" w:hint="eastAsia"/>
          <w:szCs w:val="32"/>
        </w:rPr>
        <w:t>补助</w:t>
      </w:r>
      <w:r>
        <w:rPr>
          <w:rFonts w:ascii="仿宋_GB2312" w:hAnsi="仿宋_GB2312"/>
          <w:szCs w:val="32"/>
        </w:rPr>
        <w:t>标准</w:t>
      </w:r>
      <w:r>
        <w:rPr>
          <w:rFonts w:ascii="仿宋_GB2312" w:hAnsi="仿宋_GB2312" w:hint="eastAsia"/>
          <w:szCs w:val="32"/>
        </w:rPr>
        <w:t>1400元/月，省市</w:t>
      </w:r>
      <w:r>
        <w:rPr>
          <w:rFonts w:ascii="仿宋_GB2312" w:hAnsi="仿宋_GB2312"/>
          <w:szCs w:val="32"/>
        </w:rPr>
        <w:t>财政承担</w:t>
      </w:r>
      <w:r>
        <w:rPr>
          <w:rFonts w:ascii="仿宋_GB2312" w:hAnsi="仿宋_GB2312" w:hint="eastAsia"/>
          <w:szCs w:val="32"/>
        </w:rPr>
        <w:t>360元</w:t>
      </w:r>
      <w:r>
        <w:rPr>
          <w:rFonts w:ascii="仿宋_GB2312" w:hAnsi="仿宋_GB2312"/>
          <w:szCs w:val="32"/>
        </w:rPr>
        <w:t>，区级财政承担</w:t>
      </w:r>
      <w:r>
        <w:rPr>
          <w:rFonts w:ascii="仿宋_GB2312" w:hAnsi="仿宋_GB2312" w:hint="eastAsia"/>
          <w:szCs w:val="32"/>
        </w:rPr>
        <w:t>1040元/月；</w:t>
      </w:r>
      <w:r>
        <w:rPr>
          <w:rFonts w:ascii="仿宋_GB2312" w:hAnsi="仿宋_GB2312"/>
          <w:szCs w:val="32"/>
        </w:rPr>
        <w:t>社区</w:t>
      </w:r>
      <w:r w:rsidR="00FC60D6">
        <w:rPr>
          <w:rFonts w:ascii="仿宋_GB2312" w:hAnsi="仿宋_GB2312" w:hint="eastAsia"/>
          <w:szCs w:val="32"/>
        </w:rPr>
        <w:t>计宣员</w:t>
      </w:r>
      <w:r>
        <w:rPr>
          <w:rFonts w:ascii="仿宋_GB2312" w:hAnsi="仿宋_GB2312"/>
          <w:szCs w:val="32"/>
        </w:rPr>
        <w:t>补助标准</w:t>
      </w:r>
      <w:r>
        <w:rPr>
          <w:rFonts w:ascii="仿宋_GB2312" w:hAnsi="仿宋_GB2312" w:hint="eastAsia"/>
          <w:szCs w:val="32"/>
        </w:rPr>
        <w:t>2000元/月，</w:t>
      </w:r>
      <w:r>
        <w:rPr>
          <w:rFonts w:ascii="仿宋_GB2312" w:hAnsi="仿宋_GB2312" w:hint="eastAsia"/>
          <w:szCs w:val="32"/>
        </w:rPr>
        <w:t>省市</w:t>
      </w:r>
      <w:r>
        <w:rPr>
          <w:rFonts w:ascii="仿宋_GB2312" w:hAnsi="仿宋_GB2312"/>
          <w:szCs w:val="32"/>
        </w:rPr>
        <w:t>财政承担</w:t>
      </w:r>
      <w:r>
        <w:rPr>
          <w:rFonts w:ascii="仿宋_GB2312" w:hAnsi="仿宋_GB2312" w:hint="eastAsia"/>
          <w:szCs w:val="32"/>
        </w:rPr>
        <w:t>360元</w:t>
      </w:r>
      <w:r>
        <w:rPr>
          <w:rFonts w:ascii="仿宋_GB2312" w:hAnsi="仿宋_GB2312"/>
          <w:szCs w:val="32"/>
        </w:rPr>
        <w:t>，区级财政承担</w:t>
      </w:r>
      <w:r>
        <w:rPr>
          <w:rFonts w:ascii="仿宋_GB2312" w:hAnsi="仿宋_GB2312"/>
          <w:szCs w:val="32"/>
        </w:rPr>
        <w:t>1640</w:t>
      </w:r>
      <w:r>
        <w:rPr>
          <w:rFonts w:ascii="仿宋_GB2312" w:hAnsi="仿宋_GB2312" w:hint="eastAsia"/>
          <w:szCs w:val="32"/>
        </w:rPr>
        <w:t>元/元；</w:t>
      </w:r>
      <w:r>
        <w:rPr>
          <w:rFonts w:ascii="仿宋_GB2312" w:hAnsi="仿宋_GB2312"/>
          <w:szCs w:val="32"/>
        </w:rPr>
        <w:t>社区流动管理员</w:t>
      </w:r>
      <w:r>
        <w:rPr>
          <w:rFonts w:ascii="仿宋_GB2312" w:hAnsi="仿宋_GB2312" w:hint="eastAsia"/>
          <w:szCs w:val="32"/>
        </w:rPr>
        <w:t>1400元/月，</w:t>
      </w:r>
      <w:r>
        <w:rPr>
          <w:rFonts w:ascii="仿宋_GB2312" w:hAnsi="仿宋_GB2312"/>
          <w:szCs w:val="32"/>
        </w:rPr>
        <w:t>由区级财政全额承担</w:t>
      </w:r>
      <w:r>
        <w:rPr>
          <w:rFonts w:ascii="仿宋_GB2312" w:hAnsi="仿宋_GB2312" w:hint="eastAsia"/>
          <w:szCs w:val="32"/>
        </w:rPr>
        <w:t>。全区</w:t>
      </w:r>
      <w:r w:rsidR="00FC60D6">
        <w:rPr>
          <w:rFonts w:ascii="仿宋_GB2312" w:hAnsi="仿宋_GB2312" w:hint="eastAsia"/>
          <w:szCs w:val="32"/>
        </w:rPr>
        <w:t>设有48个</w:t>
      </w:r>
      <w:r w:rsidR="00FC60D6">
        <w:rPr>
          <w:rFonts w:ascii="仿宋_GB2312" w:hAnsi="仿宋_GB2312"/>
          <w:szCs w:val="32"/>
        </w:rPr>
        <w:t>社区计宣员</w:t>
      </w:r>
      <w:r w:rsidRPr="008750DA">
        <w:rPr>
          <w:rFonts w:ascii="仿宋_GB2312" w:hAnsi="仿宋_GB2312" w:hint="eastAsia"/>
          <w:szCs w:val="32"/>
        </w:rPr>
        <w:t xml:space="preserve"> </w:t>
      </w:r>
      <w:r w:rsidR="00FC60D6">
        <w:rPr>
          <w:rFonts w:ascii="仿宋_GB2312" w:hAnsi="仿宋_GB2312" w:hint="eastAsia"/>
          <w:szCs w:val="32"/>
        </w:rPr>
        <w:t>，123个</w:t>
      </w:r>
      <w:r w:rsidR="00FC60D6">
        <w:rPr>
          <w:rFonts w:ascii="仿宋_GB2312" w:hAnsi="仿宋_GB2312"/>
          <w:szCs w:val="32"/>
        </w:rPr>
        <w:t>村计宣员，</w:t>
      </w:r>
      <w:r w:rsidR="00FC60D6">
        <w:rPr>
          <w:rFonts w:ascii="仿宋_GB2312" w:hAnsi="仿宋_GB2312" w:hint="eastAsia"/>
          <w:szCs w:val="32"/>
        </w:rPr>
        <w:t>30个社区</w:t>
      </w:r>
      <w:r w:rsidR="00FC60D6">
        <w:rPr>
          <w:rFonts w:ascii="仿宋_GB2312" w:hAnsi="仿宋_GB2312"/>
          <w:szCs w:val="32"/>
        </w:rPr>
        <w:t>流管员，区级财政应实际承担</w:t>
      </w:r>
      <w:r w:rsidR="00FC60D6">
        <w:rPr>
          <w:rFonts w:ascii="仿宋_GB2312" w:hAnsi="仿宋_GB2312" w:hint="eastAsia"/>
          <w:szCs w:val="32"/>
        </w:rPr>
        <w:t>298.37万元，2020是</w:t>
      </w:r>
      <w:r w:rsidR="00FC60D6">
        <w:rPr>
          <w:rFonts w:ascii="仿宋_GB2312" w:hAnsi="仿宋_GB2312"/>
          <w:szCs w:val="32"/>
        </w:rPr>
        <w:t>实际下达计宣员补助资金仅为</w:t>
      </w:r>
      <w:r w:rsidR="00FC60D6">
        <w:rPr>
          <w:rFonts w:ascii="仿宋_GB2312" w:hAnsi="仿宋_GB2312" w:hint="eastAsia"/>
          <w:szCs w:val="32"/>
        </w:rPr>
        <w:t>281.52万元</w:t>
      </w:r>
      <w:r w:rsidR="00FC60D6">
        <w:rPr>
          <w:rFonts w:ascii="仿宋_GB2312" w:hAnsi="仿宋_GB2312"/>
          <w:szCs w:val="32"/>
        </w:rPr>
        <w:t>，</w:t>
      </w:r>
      <w:r w:rsidR="00FC60D6">
        <w:rPr>
          <w:rFonts w:ascii="仿宋_GB2312" w:hAnsi="仿宋_GB2312" w:hint="eastAsia"/>
          <w:szCs w:val="32"/>
        </w:rPr>
        <w:t>严重</w:t>
      </w:r>
      <w:r w:rsidR="00FC60D6">
        <w:rPr>
          <w:rFonts w:ascii="仿宋_GB2312" w:hAnsi="仿宋_GB2312"/>
          <w:szCs w:val="32"/>
        </w:rPr>
        <w:t>影响了计划生育</w:t>
      </w:r>
      <w:r w:rsidR="00FC60D6">
        <w:rPr>
          <w:rFonts w:ascii="仿宋_GB2312" w:hAnsi="仿宋_GB2312" w:hint="eastAsia"/>
          <w:szCs w:val="32"/>
        </w:rPr>
        <w:t>宣传工作</w:t>
      </w:r>
      <w:r w:rsidR="00FC60D6">
        <w:rPr>
          <w:rFonts w:ascii="仿宋_GB2312" w:hAnsi="仿宋_GB2312"/>
          <w:szCs w:val="32"/>
        </w:rPr>
        <w:t>的正常开展。</w:t>
      </w:r>
    </w:p>
    <w:p w:rsidR="000841FA" w:rsidRDefault="000841FA" w:rsidP="000841FA">
      <w:pPr>
        <w:ind w:firstLineChars="200" w:firstLine="632"/>
        <w:rPr>
          <w:rFonts w:ascii="楷体" w:eastAsia="楷体" w:hAnsi="楷体"/>
          <w:szCs w:val="32"/>
        </w:rPr>
      </w:pPr>
      <w:r>
        <w:rPr>
          <w:rFonts w:ascii="楷体" w:eastAsia="楷体" w:hAnsi="楷体" w:hint="eastAsia"/>
          <w:szCs w:val="32"/>
        </w:rPr>
        <w:lastRenderedPageBreak/>
        <w:t>（三）改进措施及建议。</w:t>
      </w:r>
    </w:p>
    <w:p w:rsidR="0029300F" w:rsidRPr="00FC60D6" w:rsidRDefault="00FC60D6">
      <w:pPr>
        <w:spacing w:line="540" w:lineRule="exact"/>
        <w:ind w:firstLineChars="200" w:firstLine="632"/>
        <w:jc w:val="left"/>
        <w:rPr>
          <w:rFonts w:ascii="仿宋_GB2312" w:hAnsi="仿宋_GB2312" w:hint="eastAsia"/>
          <w:szCs w:val="32"/>
        </w:rPr>
      </w:pPr>
      <w:r w:rsidRPr="00FC60D6">
        <w:rPr>
          <w:rFonts w:ascii="仿宋_GB2312" w:hAnsi="仿宋_GB2312" w:hint="eastAsia"/>
          <w:szCs w:val="32"/>
        </w:rPr>
        <w:t>区级</w:t>
      </w:r>
      <w:r w:rsidRPr="00FC60D6">
        <w:rPr>
          <w:rFonts w:ascii="仿宋_GB2312" w:hAnsi="仿宋_GB2312"/>
          <w:szCs w:val="32"/>
        </w:rPr>
        <w:t>财政</w:t>
      </w:r>
      <w:r w:rsidRPr="00FC60D6">
        <w:rPr>
          <w:rFonts w:ascii="仿宋_GB2312" w:hAnsi="仿宋_GB2312" w:hint="eastAsia"/>
          <w:szCs w:val="32"/>
        </w:rPr>
        <w:t>及时</w:t>
      </w:r>
      <w:r w:rsidRPr="00FC60D6">
        <w:rPr>
          <w:rFonts w:ascii="仿宋_GB2312" w:hAnsi="仿宋_GB2312"/>
          <w:szCs w:val="32"/>
        </w:rPr>
        <w:t>足额的拨付补助资金</w:t>
      </w:r>
      <w:r w:rsidRPr="00FC60D6">
        <w:rPr>
          <w:rFonts w:ascii="仿宋_GB2312" w:hAnsi="仿宋_GB2312" w:hint="eastAsia"/>
          <w:szCs w:val="32"/>
        </w:rPr>
        <w:t>，</w:t>
      </w:r>
      <w:r w:rsidRPr="00FC60D6">
        <w:rPr>
          <w:rFonts w:ascii="仿宋_GB2312" w:hAnsi="仿宋_GB2312"/>
          <w:szCs w:val="32"/>
        </w:rPr>
        <w:t>确保计划生育宣传工作正常开展。</w:t>
      </w: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ED609F" w:rsidRDefault="00ED609F">
      <w:pPr>
        <w:spacing w:line="540" w:lineRule="exact"/>
        <w:ind w:firstLineChars="200" w:firstLine="632"/>
        <w:jc w:val="left"/>
        <w:rPr>
          <w:rFonts w:ascii="楷体" w:eastAsia="楷体" w:hAnsi="楷体"/>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CD1EDA" w:rsidRDefault="00CD1EDA">
      <w:pPr>
        <w:spacing w:line="540" w:lineRule="exact"/>
        <w:ind w:firstLineChars="200" w:firstLine="552"/>
        <w:jc w:val="center"/>
        <w:rPr>
          <w:rFonts w:ascii="黑体" w:eastAsia="黑体" w:hAnsi="黑体"/>
          <w:spacing w:val="-20"/>
          <w:szCs w:val="32"/>
        </w:rPr>
      </w:pPr>
    </w:p>
    <w:p w:rsidR="00CD1EDA" w:rsidRDefault="00CD1EDA">
      <w:pPr>
        <w:spacing w:line="540" w:lineRule="exact"/>
        <w:ind w:firstLineChars="200" w:firstLine="552"/>
        <w:jc w:val="center"/>
        <w:rPr>
          <w:rFonts w:ascii="黑体" w:eastAsia="黑体" w:hAnsi="黑体"/>
          <w:spacing w:val="-20"/>
          <w:szCs w:val="32"/>
        </w:rPr>
      </w:pPr>
    </w:p>
    <w:p w:rsidR="00CD1EDA" w:rsidRDefault="00CD1EDA">
      <w:pPr>
        <w:spacing w:line="540" w:lineRule="exact"/>
        <w:ind w:firstLineChars="200" w:firstLine="552"/>
        <w:jc w:val="center"/>
        <w:rPr>
          <w:rFonts w:ascii="黑体" w:eastAsia="黑体" w:hAnsi="黑体"/>
          <w:spacing w:val="-20"/>
          <w:szCs w:val="32"/>
        </w:rPr>
      </w:pPr>
    </w:p>
    <w:p w:rsidR="00CD1EDA" w:rsidRDefault="00CD1EDA">
      <w:pPr>
        <w:spacing w:line="540" w:lineRule="exact"/>
        <w:ind w:firstLineChars="200" w:firstLine="552"/>
        <w:jc w:val="center"/>
        <w:rPr>
          <w:rFonts w:ascii="黑体" w:eastAsia="黑体" w:hAnsi="黑体"/>
          <w:spacing w:val="-20"/>
          <w:szCs w:val="32"/>
        </w:rPr>
      </w:pPr>
    </w:p>
    <w:p w:rsidR="00CD1EDA" w:rsidRDefault="00CD1EDA" w:rsidP="00CD1EDA">
      <w:pPr>
        <w:spacing w:line="540" w:lineRule="exact"/>
        <w:rPr>
          <w:rFonts w:ascii="黑体" w:eastAsia="黑体" w:hAnsi="黑体"/>
          <w:spacing w:val="-20"/>
          <w:szCs w:val="32"/>
        </w:rPr>
      </w:pPr>
    </w:p>
    <w:p w:rsidR="00CD1EDA" w:rsidRDefault="00062171" w:rsidP="00524763">
      <w:pPr>
        <w:spacing w:line="540" w:lineRule="exact"/>
        <w:ind w:firstLineChars="200" w:firstLine="552"/>
        <w:jc w:val="center"/>
        <w:rPr>
          <w:rFonts w:ascii="黑体" w:eastAsia="黑体" w:hAnsi="黑体"/>
          <w:spacing w:val="-20"/>
          <w:szCs w:val="32"/>
        </w:rPr>
      </w:pPr>
      <w:r>
        <w:rPr>
          <w:rFonts w:ascii="黑体" w:eastAsia="黑体" w:hAnsi="黑体" w:hint="eastAsia"/>
          <w:spacing w:val="-20"/>
          <w:szCs w:val="32"/>
        </w:rPr>
        <w:lastRenderedPageBreak/>
        <w:t>正文：</w:t>
      </w:r>
      <w:r w:rsidR="00CD1EDA" w:rsidRPr="00CD1EDA">
        <w:rPr>
          <w:rFonts w:ascii="黑体" w:eastAsia="黑体" w:hAnsi="黑体" w:hint="eastAsia"/>
          <w:spacing w:val="-20"/>
          <w:szCs w:val="32"/>
        </w:rPr>
        <w:t>2020年度</w:t>
      </w:r>
      <w:r w:rsidR="00524763">
        <w:rPr>
          <w:rFonts w:ascii="黑体" w:eastAsia="黑体" w:hAnsi="黑体" w:hint="eastAsia"/>
          <w:spacing w:val="-20"/>
          <w:szCs w:val="32"/>
        </w:rPr>
        <w:t>计划生育服务</w:t>
      </w:r>
      <w:r w:rsidR="00CD1EDA" w:rsidRPr="00CD1EDA">
        <w:rPr>
          <w:rFonts w:ascii="黑体" w:eastAsia="黑体" w:hAnsi="黑体" w:hint="eastAsia"/>
          <w:spacing w:val="-20"/>
          <w:szCs w:val="32"/>
        </w:rPr>
        <w:t>补助资金项目支出</w:t>
      </w:r>
    </w:p>
    <w:p w:rsidR="00B24234" w:rsidRDefault="00CD1EDA" w:rsidP="00CD1EDA">
      <w:pPr>
        <w:spacing w:line="540" w:lineRule="exact"/>
        <w:ind w:firstLineChars="200" w:firstLine="552"/>
        <w:jc w:val="center"/>
        <w:rPr>
          <w:rFonts w:ascii="黑体" w:eastAsia="黑体" w:hAnsi="黑体"/>
          <w:spacing w:val="-20"/>
          <w:szCs w:val="32"/>
        </w:rPr>
      </w:pPr>
      <w:r w:rsidRPr="00CD1EDA">
        <w:rPr>
          <w:rFonts w:ascii="黑体" w:eastAsia="黑体" w:hAnsi="黑体" w:hint="eastAsia"/>
          <w:spacing w:val="-20"/>
          <w:szCs w:val="32"/>
        </w:rPr>
        <w:t>绩效评价报告</w:t>
      </w:r>
    </w:p>
    <w:p w:rsidR="00524763" w:rsidRPr="00CD1EDA" w:rsidRDefault="00524763" w:rsidP="00CD1EDA">
      <w:pPr>
        <w:spacing w:line="540" w:lineRule="exact"/>
        <w:ind w:firstLineChars="200" w:firstLine="552"/>
        <w:jc w:val="center"/>
        <w:rPr>
          <w:rFonts w:ascii="黑体" w:eastAsia="黑体" w:hAnsi="黑体" w:hint="eastAsia"/>
          <w:spacing w:val="-20"/>
          <w:szCs w:val="32"/>
        </w:rPr>
      </w:pPr>
    </w:p>
    <w:p w:rsidR="00ED609F" w:rsidRDefault="00062171">
      <w:pPr>
        <w:topLinePunct/>
        <w:spacing w:line="540" w:lineRule="exact"/>
        <w:ind w:firstLineChars="250" w:firstLine="790"/>
        <w:rPr>
          <w:rFonts w:ascii="黑体" w:eastAsia="黑体"/>
          <w:szCs w:val="32"/>
        </w:rPr>
      </w:pPr>
      <w:r>
        <w:rPr>
          <w:rFonts w:ascii="黑体" w:eastAsia="黑体" w:hint="eastAsia"/>
          <w:szCs w:val="32"/>
        </w:rPr>
        <w:t>一、项目基本情况</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（一）项目概况。</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1.立项背景及目的。</w:t>
      </w:r>
    </w:p>
    <w:p w:rsidR="00CD1EDA" w:rsidRDefault="00524763" w:rsidP="00B24234">
      <w:pPr>
        <w:topLinePunct/>
        <w:spacing w:line="540" w:lineRule="exact"/>
        <w:ind w:firstLineChars="250" w:firstLine="790"/>
        <w:rPr>
          <w:rFonts w:ascii="仿宋_GB2312" w:hAnsi="楷体"/>
          <w:szCs w:val="32"/>
        </w:rPr>
      </w:pPr>
      <w:r w:rsidRPr="00524763">
        <w:rPr>
          <w:rFonts w:ascii="仿宋_GB2312" w:hAnsi="楷体" w:hint="eastAsia"/>
          <w:szCs w:val="32"/>
        </w:rPr>
        <w:t>根据《中共中央 国务院关于实施全面两孩政策改革完善计划生育服务管理的决定》（中发[2015]40号）和《中共云南省委 云南省人民政府关于实施全面两孩政策改革完善计划生育服务管理的意见》（云发[2016]28号）；《中共昆明市委 昆明市人民政府关于落实全面两孩政策改革完善计划生育服务管理的实施意见》(昆发[2017]6号)，实施全面两孩政策是党中央、国务院在新形势下作出的重大战略部署。调整生育政策，是为了更加科学、全面地贯彻落实计划生育基本国策，促进人口长期均衡发展，实现人口与经济社会发展水平相协调、与资源环境承载力相适应。实施全面两孩政策、改革完善计划生育服务管理，有利于优化人口结构，增加劳动力供给，减缓人口老龄化压力；有利于促进经济社会持续健康发展，实现全面建成小康社会的奋斗目标；有利于更好地落实计划生育基本国策，促进家庭幸福与社会和谐，是昆明实现可持续发展的必然选择。对独生子女伤残和失去独生子女的夫妻，每人每月给予200元的生活补助；对低保的独生子女家庭，每户每月给予100元的生活补助；以上两项所需经费，由市、县两级承担，并建立动态增长的调整机制。政策实施前农村的独生子女</w:t>
      </w:r>
      <w:r w:rsidRPr="00524763">
        <w:rPr>
          <w:rFonts w:ascii="仿宋_GB2312" w:hAnsi="楷体" w:hint="eastAsia"/>
          <w:szCs w:val="32"/>
        </w:rPr>
        <w:lastRenderedPageBreak/>
        <w:t>和双女户家庭，在社会保障、土地政策、扶贫开发、劳动就业、新农村建设、城乡居民基本医疗保险等方面继续予以政策倾斜；优先将符合条件的计划生育家庭纳入最低生活保障范围。各级各部门在确定各类救助标准时，计划生育家庭奖励扶助资金不计入家庭收入。要合理设置计划生育工作机构，切实履行好计划生育行政管理和服务职能，只能加强，不能削弱。乡（镇、街道）要整合卫生计生行政管理职能，保留并加强计划生育办公室，按照常住人口比例配备2名以上行政管理人员；承担宣传法律法规、落实奖励扶助优待政策、组织生育登记服务、统计人口动态信息、指导开展技术服务、协调公共卫生、开展卫生计生综合监督等任务；督促辖区内机关、企事业单位、社会团体落实卫生和计划生育责任，指导村（居）民委员会做好卫生和计划生育工作。建立计划生育家庭特别扶助制度，推进计划生育工作创新与机制创新，帮助计划生育家庭解决生产、生活等方面的困难，促进社会和谐发展。逐步提高计划生育特别扶助家庭的扶助力度，使计划生育特别扶助家庭的生活、医疗、养老等方面有所保障。</w:t>
      </w:r>
    </w:p>
    <w:p w:rsidR="00ED609F" w:rsidRDefault="00062171" w:rsidP="00B24234">
      <w:pPr>
        <w:topLinePunct/>
        <w:spacing w:line="540" w:lineRule="exact"/>
        <w:ind w:firstLineChars="250" w:firstLine="790"/>
        <w:rPr>
          <w:rFonts w:ascii="仿宋_GB2312" w:hAnsi="楷体"/>
          <w:szCs w:val="32"/>
        </w:rPr>
      </w:pPr>
      <w:r>
        <w:rPr>
          <w:rFonts w:ascii="仿宋_GB2312" w:hAnsi="楷体" w:hint="eastAsia"/>
          <w:szCs w:val="32"/>
        </w:rPr>
        <w:t>2.项目实施情况。</w:t>
      </w:r>
    </w:p>
    <w:p w:rsidR="00BB5917" w:rsidRDefault="00D71986">
      <w:pPr>
        <w:topLinePunct/>
        <w:spacing w:line="540" w:lineRule="exact"/>
        <w:ind w:firstLineChars="250" w:firstLine="790"/>
        <w:rPr>
          <w:rFonts w:ascii="仿宋_GB2312" w:hAnsi="楷体"/>
          <w:szCs w:val="32"/>
        </w:rPr>
      </w:pPr>
      <w:r>
        <w:rPr>
          <w:rFonts w:ascii="仿宋_GB2312" w:hAnsi="楷体" w:hint="eastAsia"/>
          <w:szCs w:val="32"/>
        </w:rPr>
        <w:t>按照</w:t>
      </w:r>
      <w:r w:rsidRPr="00D71986">
        <w:rPr>
          <w:rFonts w:ascii="仿宋_GB2312" w:hAnsi="楷体" w:hint="eastAsia"/>
          <w:szCs w:val="32"/>
        </w:rPr>
        <w:t>《中共昆明市委 昆明市人民政府关于落实全面两孩政策改革完善计划生育服务管理的实施意见》(昆发[2017]6号)</w:t>
      </w:r>
      <w:r>
        <w:rPr>
          <w:rFonts w:ascii="仿宋_GB2312" w:hAnsi="楷体" w:hint="eastAsia"/>
          <w:szCs w:val="32"/>
        </w:rPr>
        <w:t>文件</w:t>
      </w:r>
      <w:r>
        <w:rPr>
          <w:rFonts w:ascii="仿宋_GB2312" w:hAnsi="楷体"/>
          <w:szCs w:val="32"/>
        </w:rPr>
        <w:t>要求，</w:t>
      </w:r>
      <w:r>
        <w:rPr>
          <w:rFonts w:ascii="仿宋_GB2312" w:hAnsi="楷体" w:hint="eastAsia"/>
          <w:szCs w:val="32"/>
        </w:rPr>
        <w:t>经过与</w:t>
      </w:r>
      <w:r>
        <w:rPr>
          <w:rFonts w:ascii="仿宋_GB2312" w:hAnsi="楷体"/>
          <w:szCs w:val="32"/>
        </w:rPr>
        <w:t>和乡镇扶助对象的资格</w:t>
      </w:r>
      <w:r>
        <w:rPr>
          <w:rFonts w:ascii="仿宋_GB2312" w:hAnsi="楷体" w:hint="eastAsia"/>
          <w:szCs w:val="32"/>
        </w:rPr>
        <w:t>确认</w:t>
      </w:r>
      <w:r>
        <w:rPr>
          <w:rFonts w:ascii="仿宋_GB2312" w:hAnsi="楷体"/>
          <w:szCs w:val="32"/>
        </w:rPr>
        <w:t>，信息建档</w:t>
      </w:r>
      <w:r>
        <w:rPr>
          <w:rFonts w:ascii="仿宋_GB2312" w:hAnsi="楷体" w:hint="eastAsia"/>
          <w:szCs w:val="32"/>
        </w:rPr>
        <w:t>、</w:t>
      </w:r>
      <w:r>
        <w:rPr>
          <w:rFonts w:ascii="仿宋_GB2312" w:hAnsi="楷体"/>
          <w:szCs w:val="32"/>
        </w:rPr>
        <w:t>数据汇总</w:t>
      </w:r>
      <w:r>
        <w:rPr>
          <w:rFonts w:ascii="仿宋_GB2312" w:hAnsi="楷体" w:hint="eastAsia"/>
          <w:szCs w:val="32"/>
        </w:rPr>
        <w:t>与</w:t>
      </w:r>
      <w:r>
        <w:rPr>
          <w:rFonts w:ascii="仿宋_GB2312" w:hAnsi="楷体"/>
          <w:szCs w:val="32"/>
        </w:rPr>
        <w:t>上报</w:t>
      </w:r>
      <w:r>
        <w:rPr>
          <w:rFonts w:ascii="仿宋_GB2312" w:hAnsi="楷体" w:hint="eastAsia"/>
          <w:szCs w:val="32"/>
        </w:rPr>
        <w:t>。</w:t>
      </w:r>
      <w:r w:rsidR="00BB5917" w:rsidRPr="00BB5917">
        <w:rPr>
          <w:rFonts w:ascii="仿宋_GB2312" w:hAnsi="楷体" w:hint="eastAsia"/>
          <w:szCs w:val="32"/>
        </w:rPr>
        <w:t>2020年东川区卫健局拨付各乡镇（街道）</w:t>
      </w:r>
      <w:r w:rsidR="00BB5917">
        <w:rPr>
          <w:rFonts w:ascii="仿宋_GB2312" w:hAnsi="楷体" w:hint="eastAsia"/>
          <w:szCs w:val="32"/>
        </w:rPr>
        <w:t>201人</w:t>
      </w:r>
      <w:r w:rsidR="00BB5917" w:rsidRPr="00BB5917">
        <w:rPr>
          <w:rFonts w:ascii="仿宋_GB2312" w:hAnsi="楷体" w:hint="eastAsia"/>
          <w:szCs w:val="32"/>
        </w:rPr>
        <w:t>计宣员工资362.40</w:t>
      </w:r>
      <w:r w:rsidR="00BB5917">
        <w:rPr>
          <w:rFonts w:ascii="仿宋_GB2312" w:hAnsi="楷体" w:hint="eastAsia"/>
          <w:szCs w:val="32"/>
        </w:rPr>
        <w:t>万元，计划生育特殊家庭297人</w:t>
      </w:r>
      <w:r w:rsidR="00BB5917" w:rsidRPr="00BB5917">
        <w:rPr>
          <w:rFonts w:ascii="仿宋_GB2312" w:hAnsi="楷体" w:hint="eastAsia"/>
          <w:szCs w:val="32"/>
        </w:rPr>
        <w:t>、低保家庭生活补助</w:t>
      </w:r>
      <w:r w:rsidR="00F53B5B">
        <w:rPr>
          <w:rFonts w:ascii="仿宋_GB2312" w:hAnsi="楷体" w:hint="eastAsia"/>
          <w:szCs w:val="32"/>
        </w:rPr>
        <w:t>2431户</w:t>
      </w:r>
      <w:r w:rsidR="00BB5917" w:rsidRPr="00BB5917">
        <w:rPr>
          <w:rFonts w:ascii="仿宋_GB2312" w:hAnsi="楷体" w:hint="eastAsia"/>
          <w:szCs w:val="32"/>
        </w:rPr>
        <w:t>、独生子女保健费</w:t>
      </w:r>
      <w:r w:rsidR="00F53B5B">
        <w:rPr>
          <w:rFonts w:ascii="仿宋_GB2312" w:hAnsi="楷体" w:hint="eastAsia"/>
          <w:szCs w:val="32"/>
        </w:rPr>
        <w:t>1061人，</w:t>
      </w:r>
      <w:r w:rsidR="00F53B5B">
        <w:rPr>
          <w:rFonts w:ascii="仿宋_GB2312" w:hAnsi="楷体"/>
          <w:szCs w:val="32"/>
        </w:rPr>
        <w:t>拨付资金合计</w:t>
      </w:r>
      <w:r w:rsidR="00BB5917" w:rsidRPr="00BB5917">
        <w:rPr>
          <w:rFonts w:ascii="仿宋_GB2312" w:hAnsi="楷体" w:hint="eastAsia"/>
          <w:szCs w:val="32"/>
        </w:rPr>
        <w:t>122.98万元。</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lastRenderedPageBreak/>
        <w:t>3.资金来源及使用情况。</w:t>
      </w:r>
    </w:p>
    <w:p w:rsidR="00D71986" w:rsidRDefault="00D71986" w:rsidP="00D71986">
      <w:pPr>
        <w:spacing w:line="540" w:lineRule="exact"/>
        <w:ind w:firstLineChars="200" w:firstLine="632"/>
        <w:jc w:val="left"/>
        <w:rPr>
          <w:rFonts w:ascii="仿宋_GB2312" w:hAnsi="仿宋_GB2312"/>
          <w:szCs w:val="32"/>
        </w:rPr>
      </w:pPr>
      <w:r w:rsidRPr="003D1094">
        <w:rPr>
          <w:rFonts w:ascii="仿宋_GB2312" w:hAnsi="仿宋_GB2312" w:hint="eastAsia"/>
          <w:szCs w:val="32"/>
        </w:rPr>
        <w:t>资金来源：</w:t>
      </w:r>
      <w:r>
        <w:rPr>
          <w:rFonts w:ascii="仿宋_GB2312" w:hAnsi="仿宋_GB2312" w:hint="eastAsia"/>
          <w:szCs w:val="32"/>
        </w:rPr>
        <w:t>2020年</w:t>
      </w:r>
      <w:r>
        <w:rPr>
          <w:rFonts w:ascii="仿宋_GB2312" w:hAnsi="仿宋_GB2312"/>
          <w:szCs w:val="32"/>
        </w:rPr>
        <w:t>东川区财政局下达东川区卫健局计划生育专项资金</w:t>
      </w:r>
      <w:r>
        <w:rPr>
          <w:rFonts w:ascii="仿宋_GB2312" w:hAnsi="仿宋_GB2312" w:hint="eastAsia"/>
          <w:szCs w:val="32"/>
        </w:rPr>
        <w:t>404.50万元</w:t>
      </w:r>
      <w:r>
        <w:rPr>
          <w:rFonts w:ascii="仿宋_GB2312" w:hAnsi="仿宋_GB2312"/>
          <w:szCs w:val="32"/>
        </w:rPr>
        <w:t>，其中：</w:t>
      </w:r>
      <w:r>
        <w:rPr>
          <w:rFonts w:ascii="仿宋_GB2312" w:hAnsi="仿宋_GB2312" w:hint="eastAsia"/>
          <w:szCs w:val="32"/>
        </w:rPr>
        <w:t>计划</w:t>
      </w:r>
      <w:r>
        <w:rPr>
          <w:rFonts w:ascii="仿宋_GB2312" w:hAnsi="仿宋_GB2312"/>
          <w:szCs w:val="32"/>
        </w:rPr>
        <w:t>生育家庭奖励</w:t>
      </w:r>
      <w:r>
        <w:rPr>
          <w:rFonts w:ascii="仿宋_GB2312" w:hAnsi="仿宋_GB2312" w:hint="eastAsia"/>
          <w:szCs w:val="32"/>
        </w:rPr>
        <w:t xml:space="preserve"> 扶助</w:t>
      </w:r>
      <w:r>
        <w:rPr>
          <w:rFonts w:ascii="仿宋_GB2312" w:hAnsi="仿宋_GB2312"/>
          <w:szCs w:val="32"/>
        </w:rPr>
        <w:t>资金</w:t>
      </w:r>
      <w:r>
        <w:rPr>
          <w:rFonts w:ascii="仿宋_GB2312" w:hAnsi="仿宋_GB2312" w:hint="eastAsia"/>
          <w:szCs w:val="32"/>
        </w:rPr>
        <w:t>75.34万元</w:t>
      </w:r>
      <w:r>
        <w:rPr>
          <w:rFonts w:ascii="仿宋_GB2312" w:hAnsi="仿宋_GB2312"/>
          <w:szCs w:val="32"/>
        </w:rPr>
        <w:t>，</w:t>
      </w:r>
      <w:r>
        <w:rPr>
          <w:rFonts w:ascii="仿宋_GB2312" w:hAnsi="仿宋_GB2312" w:hint="eastAsia"/>
          <w:szCs w:val="32"/>
        </w:rPr>
        <w:t>计划生育</w:t>
      </w:r>
      <w:r>
        <w:rPr>
          <w:rFonts w:ascii="仿宋_GB2312" w:hAnsi="仿宋_GB2312"/>
          <w:szCs w:val="32"/>
        </w:rPr>
        <w:t>独生子女费</w:t>
      </w:r>
      <w:r>
        <w:rPr>
          <w:rFonts w:ascii="仿宋_GB2312" w:hAnsi="仿宋_GB2312" w:hint="eastAsia"/>
          <w:szCs w:val="32"/>
        </w:rPr>
        <w:t>47.64万元</w:t>
      </w:r>
      <w:r>
        <w:rPr>
          <w:rFonts w:ascii="仿宋_GB2312" w:hAnsi="仿宋_GB2312"/>
          <w:szCs w:val="32"/>
        </w:rPr>
        <w:t>，计划生育宣传员补助资金</w:t>
      </w:r>
      <w:r>
        <w:rPr>
          <w:rFonts w:ascii="仿宋_GB2312" w:hAnsi="仿宋_GB2312" w:hint="eastAsia"/>
          <w:szCs w:val="32"/>
        </w:rPr>
        <w:t>281.52万元</w:t>
      </w:r>
      <w:r>
        <w:rPr>
          <w:rFonts w:ascii="仿宋_GB2312" w:hAnsi="仿宋_GB2312"/>
          <w:szCs w:val="32"/>
        </w:rPr>
        <w:t xml:space="preserve">。 </w:t>
      </w:r>
    </w:p>
    <w:p w:rsidR="00D71986" w:rsidRPr="003D1094" w:rsidRDefault="00D71986" w:rsidP="00D71986">
      <w:pPr>
        <w:spacing w:line="540" w:lineRule="exact"/>
        <w:ind w:firstLineChars="200" w:firstLine="632"/>
        <w:jc w:val="left"/>
        <w:rPr>
          <w:rFonts w:ascii="仿宋_GB2312" w:hAnsi="仿宋_GB2312" w:hint="eastAsia"/>
          <w:szCs w:val="32"/>
        </w:rPr>
      </w:pPr>
      <w:r>
        <w:rPr>
          <w:rFonts w:hint="eastAsia"/>
          <w:lang w:val="en-GB"/>
        </w:rPr>
        <w:t>资金使用：</w:t>
      </w:r>
      <w:r>
        <w:rPr>
          <w:rFonts w:ascii="仿宋_GB2312" w:hAnsi="仿宋_GB2312"/>
          <w:szCs w:val="32"/>
        </w:rPr>
        <w:t>2020</w:t>
      </w:r>
      <w:r>
        <w:rPr>
          <w:rFonts w:ascii="仿宋_GB2312" w:hAnsi="仿宋_GB2312" w:hint="eastAsia"/>
          <w:szCs w:val="32"/>
        </w:rPr>
        <w:t>年</w:t>
      </w:r>
      <w:r>
        <w:rPr>
          <w:rFonts w:ascii="仿宋_GB2312" w:hAnsi="仿宋_GB2312"/>
          <w:szCs w:val="32"/>
        </w:rPr>
        <w:t>东川区卫健局拨付各乡镇（</w:t>
      </w:r>
      <w:r>
        <w:rPr>
          <w:rFonts w:ascii="仿宋_GB2312" w:hAnsi="仿宋_GB2312" w:hint="eastAsia"/>
          <w:szCs w:val="32"/>
        </w:rPr>
        <w:t>街道</w:t>
      </w:r>
      <w:r>
        <w:rPr>
          <w:rFonts w:ascii="仿宋_GB2312" w:hAnsi="仿宋_GB2312"/>
          <w:szCs w:val="32"/>
        </w:rPr>
        <w:t>）</w:t>
      </w:r>
      <w:r>
        <w:rPr>
          <w:rFonts w:ascii="仿宋_GB2312" w:hAnsi="仿宋_GB2312" w:hint="eastAsia"/>
          <w:szCs w:val="32"/>
        </w:rPr>
        <w:t>计宣员</w:t>
      </w:r>
      <w:r>
        <w:rPr>
          <w:rFonts w:ascii="仿宋_GB2312" w:hAnsi="仿宋_GB2312"/>
          <w:szCs w:val="32"/>
        </w:rPr>
        <w:t>工资362.40</w:t>
      </w:r>
      <w:r>
        <w:rPr>
          <w:rFonts w:ascii="仿宋_GB2312" w:hAnsi="仿宋_GB2312" w:hint="eastAsia"/>
          <w:szCs w:val="32"/>
        </w:rPr>
        <w:t>万元</w:t>
      </w:r>
      <w:r>
        <w:rPr>
          <w:rFonts w:ascii="仿宋_GB2312" w:hAnsi="仿宋_GB2312"/>
          <w:szCs w:val="32"/>
        </w:rPr>
        <w:t>，</w:t>
      </w:r>
      <w:r>
        <w:rPr>
          <w:rFonts w:ascii="仿宋_GB2312" w:hAnsi="仿宋_GB2312" w:hint="eastAsia"/>
          <w:szCs w:val="32"/>
        </w:rPr>
        <w:t>计划生育</w:t>
      </w:r>
      <w:r>
        <w:rPr>
          <w:rFonts w:ascii="仿宋_GB2312" w:hAnsi="仿宋_GB2312"/>
          <w:szCs w:val="32"/>
        </w:rPr>
        <w:t>特殊家庭生活补助、低保家庭生活补助、独生子女保健费等</w:t>
      </w:r>
      <w:r>
        <w:rPr>
          <w:rFonts w:ascii="仿宋_GB2312" w:hAnsi="仿宋_GB2312" w:hint="eastAsia"/>
          <w:szCs w:val="32"/>
        </w:rPr>
        <w:t>122.98万元</w:t>
      </w:r>
      <w:r>
        <w:rPr>
          <w:rFonts w:ascii="仿宋_GB2312" w:hAnsi="仿宋_GB2312"/>
          <w:szCs w:val="32"/>
        </w:rPr>
        <w:t>。</w:t>
      </w:r>
    </w:p>
    <w:p w:rsidR="00354C3C" w:rsidRDefault="00062171" w:rsidP="00CD1EDA">
      <w:pPr>
        <w:topLinePunct/>
        <w:spacing w:line="540" w:lineRule="exact"/>
        <w:ind w:firstLineChars="250" w:firstLine="790"/>
        <w:rPr>
          <w:rFonts w:ascii="仿宋_GB2312" w:hAnsi="楷体"/>
          <w:szCs w:val="32"/>
        </w:rPr>
      </w:pPr>
      <w:r>
        <w:rPr>
          <w:rFonts w:ascii="仿宋_GB2312" w:hAnsi="楷体" w:hint="eastAsia"/>
          <w:szCs w:val="32"/>
        </w:rPr>
        <w:t>4.组织及管理情况。</w:t>
      </w:r>
    </w:p>
    <w:p w:rsidR="00D71986" w:rsidRPr="00D71986" w:rsidRDefault="00D71986" w:rsidP="00D71986">
      <w:pPr>
        <w:topLinePunct/>
        <w:spacing w:line="540" w:lineRule="exact"/>
        <w:ind w:firstLineChars="250" w:firstLine="790"/>
        <w:rPr>
          <w:rFonts w:ascii="仿宋_GB2312" w:hAnsi="楷体" w:hint="eastAsia"/>
          <w:szCs w:val="32"/>
        </w:rPr>
      </w:pPr>
      <w:r w:rsidRPr="00D71986">
        <w:rPr>
          <w:rFonts w:ascii="仿宋_GB2312" w:hAnsi="楷体" w:hint="eastAsia"/>
          <w:szCs w:val="32"/>
        </w:rPr>
        <w:t>为规范资金发放流程，提高资金拨付及时性及资金使用效率，</w:t>
      </w:r>
      <w:r>
        <w:rPr>
          <w:rFonts w:ascii="仿宋_GB2312" w:hAnsi="楷体" w:hint="eastAsia"/>
          <w:szCs w:val="32"/>
        </w:rPr>
        <w:t>东川区</w:t>
      </w:r>
      <w:r>
        <w:rPr>
          <w:rFonts w:ascii="仿宋_GB2312" w:hAnsi="楷体"/>
          <w:szCs w:val="32"/>
        </w:rPr>
        <w:t>卫健局</w:t>
      </w:r>
      <w:r w:rsidRPr="00D71986">
        <w:rPr>
          <w:rFonts w:ascii="仿宋_GB2312" w:hAnsi="楷体" w:hint="eastAsia"/>
          <w:szCs w:val="32"/>
        </w:rPr>
        <w:t>按照《云南省财政厅 云南省卫生和计划生育委员会关于进一步完善计划生育投入机制的实施意见》(云财社(2016)321号)等要求，完善相关工作制度和流程，对符合奖励扶助对象提出申请，由村委会审核报乡(镇)人民政府、街道办事处计划生育办公室。乡(镇)人民政府(街道办事处)资格初审后报县级人口计生部门。县级人口计生部门审批将符合享受条件的资金扶助对象上报市人口计生部门备案。通过审核的资金计划，各级财政将配套资金按时拨付到计划生育家庭奖励资金专户，按时发放给扶助对象。</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（二）绩效目标。</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1.总目标。</w:t>
      </w:r>
    </w:p>
    <w:p w:rsidR="00D71986" w:rsidRDefault="00D71986">
      <w:pPr>
        <w:topLinePunct/>
        <w:spacing w:line="540" w:lineRule="exact"/>
        <w:ind w:firstLineChars="250" w:firstLine="790"/>
        <w:rPr>
          <w:rFonts w:ascii="仿宋_GB2312" w:hAnsi="楷体"/>
          <w:szCs w:val="32"/>
        </w:rPr>
      </w:pPr>
      <w:r w:rsidRPr="00D71986">
        <w:rPr>
          <w:rFonts w:ascii="仿宋_GB2312" w:hAnsi="楷体" w:hint="eastAsia"/>
          <w:szCs w:val="32"/>
        </w:rPr>
        <w:t>实施农村计划生育家庭奖励扶助制度，解决农村独生子女家庭养老问题，提高部分计生家庭的发展能力。对应享受奖励与</w:t>
      </w:r>
      <w:r w:rsidRPr="00D71986">
        <w:rPr>
          <w:rFonts w:ascii="仿宋_GB2312" w:hAnsi="楷体" w:hint="eastAsia"/>
          <w:szCs w:val="32"/>
        </w:rPr>
        <w:lastRenderedPageBreak/>
        <w:t>扶助政策的人员，全部进行资格认定，并建立完善基本的信息档案，做到及时足额发放奖励与扶助资金。按相关文件精神，按时足额发放计宣员工资，保障机构正常运转。</w:t>
      </w:r>
    </w:p>
    <w:p w:rsidR="00E31049" w:rsidRDefault="00062171">
      <w:pPr>
        <w:topLinePunct/>
        <w:spacing w:line="540" w:lineRule="exact"/>
        <w:ind w:firstLineChars="250" w:firstLine="790"/>
        <w:rPr>
          <w:rFonts w:ascii="仿宋_GB2312" w:hAnsi="楷体"/>
          <w:szCs w:val="32"/>
        </w:rPr>
      </w:pPr>
      <w:r w:rsidRPr="00D71986">
        <w:rPr>
          <w:rFonts w:ascii="仿宋_GB2312" w:hAnsi="楷体" w:hint="eastAsia"/>
          <w:szCs w:val="32"/>
        </w:rPr>
        <w:t>2.年度目标。</w:t>
      </w:r>
    </w:p>
    <w:tbl>
      <w:tblPr>
        <w:tblW w:w="7892" w:type="dxa"/>
        <w:tblInd w:w="113" w:type="dxa"/>
        <w:tblLook w:val="04A0" w:firstRow="1" w:lastRow="0" w:firstColumn="1" w:lastColumn="0" w:noHBand="0" w:noVBand="1"/>
      </w:tblPr>
      <w:tblGrid>
        <w:gridCol w:w="1797"/>
        <w:gridCol w:w="2977"/>
        <w:gridCol w:w="3118"/>
      </w:tblGrid>
      <w:tr w:rsidR="00D71986" w:rsidRPr="00D71986" w:rsidTr="00D71986">
        <w:trPr>
          <w:trHeight w:val="559"/>
        </w:trPr>
        <w:tc>
          <w:tcPr>
            <w:tcW w:w="1797" w:type="dxa"/>
            <w:tcBorders>
              <w:top w:val="single" w:sz="4" w:space="0" w:color="auto"/>
              <w:left w:val="nil"/>
              <w:bottom w:val="single" w:sz="4" w:space="0" w:color="auto"/>
              <w:right w:val="single" w:sz="4" w:space="0" w:color="auto"/>
            </w:tcBorders>
            <w:shd w:val="clear" w:color="auto" w:fill="auto"/>
            <w:noWrap/>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二级指标</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三级指标</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年度指标值</w:t>
            </w:r>
          </w:p>
        </w:tc>
      </w:tr>
      <w:tr w:rsidR="00D71986" w:rsidRPr="00D71986" w:rsidTr="00D71986">
        <w:trPr>
          <w:trHeight w:val="360"/>
        </w:trPr>
        <w:tc>
          <w:tcPr>
            <w:tcW w:w="17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20"/>
              </w:rPr>
            </w:pPr>
            <w:r w:rsidRPr="00D71986">
              <w:rPr>
                <w:rFonts w:ascii="宋体" w:eastAsia="宋体" w:hAnsi="宋体" w:cs="宋体" w:hint="eastAsia"/>
                <w:color w:val="000000"/>
                <w:kern w:val="0"/>
                <w:sz w:val="20"/>
              </w:rPr>
              <w:t>数量指标</w:t>
            </w: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奖励扶助对象档案建档率</w:t>
            </w:r>
          </w:p>
        </w:tc>
        <w:tc>
          <w:tcPr>
            <w:tcW w:w="3118" w:type="dxa"/>
            <w:tcBorders>
              <w:top w:val="nil"/>
              <w:left w:val="nil"/>
              <w:bottom w:val="single" w:sz="4" w:space="0" w:color="auto"/>
              <w:right w:val="single" w:sz="4" w:space="0" w:color="auto"/>
            </w:tcBorders>
            <w:shd w:val="clear" w:color="000000" w:fill="FFFFFF"/>
            <w:vAlign w:val="bottom"/>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100%</w:t>
            </w:r>
          </w:p>
        </w:tc>
      </w:tr>
      <w:tr w:rsidR="00D71986" w:rsidRPr="00D71986" w:rsidTr="00D71986">
        <w:trPr>
          <w:trHeight w:val="735"/>
        </w:trPr>
        <w:tc>
          <w:tcPr>
            <w:tcW w:w="1797" w:type="dxa"/>
            <w:vMerge/>
            <w:tcBorders>
              <w:top w:val="nil"/>
              <w:left w:val="single" w:sz="4" w:space="0" w:color="auto"/>
              <w:bottom w:val="single" w:sz="4" w:space="0" w:color="000000"/>
              <w:right w:val="single" w:sz="4" w:space="0" w:color="auto"/>
            </w:tcBorders>
            <w:vAlign w:val="center"/>
            <w:hideMark/>
          </w:tcPr>
          <w:p w:rsidR="00D71986" w:rsidRPr="00D71986" w:rsidRDefault="00D71986" w:rsidP="00D71986">
            <w:pPr>
              <w:widowControl/>
              <w:jc w:val="left"/>
              <w:rPr>
                <w:rFonts w:ascii="宋体" w:eastAsia="宋体" w:hAnsi="宋体" w:cs="宋体"/>
                <w:color w:val="000000"/>
                <w:kern w:val="0"/>
                <w:sz w:val="20"/>
              </w:rPr>
            </w:pP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按既定政策标准核定享受特别扶助助制度（独生子女伤残和死亡）人数</w:t>
            </w:r>
          </w:p>
        </w:tc>
        <w:tc>
          <w:tcPr>
            <w:tcW w:w="3118" w:type="dxa"/>
            <w:tcBorders>
              <w:top w:val="nil"/>
              <w:left w:val="nil"/>
              <w:bottom w:val="single" w:sz="4" w:space="0" w:color="auto"/>
              <w:right w:val="single" w:sz="4" w:space="0" w:color="auto"/>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297</w:t>
            </w:r>
          </w:p>
        </w:tc>
      </w:tr>
      <w:tr w:rsidR="00D71986" w:rsidRPr="00D71986" w:rsidTr="00D71986">
        <w:trPr>
          <w:trHeight w:val="270"/>
        </w:trPr>
        <w:tc>
          <w:tcPr>
            <w:tcW w:w="1797" w:type="dxa"/>
            <w:vMerge/>
            <w:tcBorders>
              <w:top w:val="nil"/>
              <w:left w:val="single" w:sz="4" w:space="0" w:color="auto"/>
              <w:bottom w:val="single" w:sz="4" w:space="0" w:color="000000"/>
              <w:right w:val="single" w:sz="4" w:space="0" w:color="auto"/>
            </w:tcBorders>
            <w:vAlign w:val="center"/>
            <w:hideMark/>
          </w:tcPr>
          <w:p w:rsidR="00D71986" w:rsidRPr="00D71986" w:rsidRDefault="00D71986" w:rsidP="00D71986">
            <w:pPr>
              <w:widowControl/>
              <w:jc w:val="left"/>
              <w:rPr>
                <w:rFonts w:ascii="宋体" w:eastAsia="宋体" w:hAnsi="宋体" w:cs="宋体"/>
                <w:color w:val="000000"/>
                <w:kern w:val="0"/>
                <w:sz w:val="20"/>
              </w:rPr>
            </w:pP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计划生育宣传员人数</w:t>
            </w:r>
          </w:p>
        </w:tc>
        <w:tc>
          <w:tcPr>
            <w:tcW w:w="3118" w:type="dxa"/>
            <w:tcBorders>
              <w:top w:val="nil"/>
              <w:left w:val="nil"/>
              <w:bottom w:val="single" w:sz="4" w:space="0" w:color="auto"/>
              <w:right w:val="single" w:sz="4" w:space="0" w:color="auto"/>
            </w:tcBorders>
            <w:shd w:val="clear" w:color="000000" w:fill="FFFFFF"/>
            <w:noWrap/>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201</w:t>
            </w:r>
          </w:p>
        </w:tc>
      </w:tr>
      <w:tr w:rsidR="00D71986" w:rsidRPr="00D71986" w:rsidTr="00D71986">
        <w:trPr>
          <w:trHeight w:val="270"/>
        </w:trPr>
        <w:tc>
          <w:tcPr>
            <w:tcW w:w="1797" w:type="dxa"/>
            <w:vMerge/>
            <w:tcBorders>
              <w:top w:val="nil"/>
              <w:left w:val="single" w:sz="4" w:space="0" w:color="auto"/>
              <w:bottom w:val="single" w:sz="4" w:space="0" w:color="000000"/>
              <w:right w:val="single" w:sz="4" w:space="0" w:color="auto"/>
            </w:tcBorders>
            <w:vAlign w:val="center"/>
            <w:hideMark/>
          </w:tcPr>
          <w:p w:rsidR="00D71986" w:rsidRPr="00D71986" w:rsidRDefault="00D71986" w:rsidP="00D71986">
            <w:pPr>
              <w:widowControl/>
              <w:jc w:val="left"/>
              <w:rPr>
                <w:rFonts w:ascii="宋体" w:eastAsia="宋体" w:hAnsi="宋体" w:cs="宋体"/>
                <w:color w:val="000000"/>
                <w:kern w:val="0"/>
                <w:sz w:val="20"/>
              </w:rPr>
            </w:pP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应享受低保家庭独生子女户数</w:t>
            </w:r>
          </w:p>
        </w:tc>
        <w:tc>
          <w:tcPr>
            <w:tcW w:w="3118" w:type="dxa"/>
            <w:tcBorders>
              <w:top w:val="nil"/>
              <w:left w:val="nil"/>
              <w:bottom w:val="single" w:sz="4" w:space="0" w:color="auto"/>
              <w:right w:val="single" w:sz="4" w:space="0" w:color="auto"/>
            </w:tcBorders>
            <w:shd w:val="clear" w:color="000000" w:fill="FFFFFF"/>
            <w:noWrap/>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2431</w:t>
            </w:r>
          </w:p>
        </w:tc>
      </w:tr>
      <w:tr w:rsidR="00D71986" w:rsidRPr="00D71986" w:rsidTr="00D71986">
        <w:trPr>
          <w:trHeight w:val="270"/>
        </w:trPr>
        <w:tc>
          <w:tcPr>
            <w:tcW w:w="1797" w:type="dxa"/>
            <w:vMerge/>
            <w:tcBorders>
              <w:top w:val="nil"/>
              <w:left w:val="single" w:sz="4" w:space="0" w:color="auto"/>
              <w:bottom w:val="single" w:sz="4" w:space="0" w:color="000000"/>
              <w:right w:val="single" w:sz="4" w:space="0" w:color="auto"/>
            </w:tcBorders>
            <w:vAlign w:val="center"/>
            <w:hideMark/>
          </w:tcPr>
          <w:p w:rsidR="00D71986" w:rsidRPr="00D71986" w:rsidRDefault="00D71986" w:rsidP="00D71986">
            <w:pPr>
              <w:widowControl/>
              <w:jc w:val="left"/>
              <w:rPr>
                <w:rFonts w:ascii="宋体" w:eastAsia="宋体" w:hAnsi="宋体" w:cs="宋体"/>
                <w:color w:val="000000"/>
                <w:kern w:val="0"/>
                <w:sz w:val="20"/>
              </w:rPr>
            </w:pP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应享受独生子女保健费的人数</w:t>
            </w:r>
          </w:p>
        </w:tc>
        <w:tc>
          <w:tcPr>
            <w:tcW w:w="3118" w:type="dxa"/>
            <w:tcBorders>
              <w:top w:val="nil"/>
              <w:left w:val="nil"/>
              <w:bottom w:val="single" w:sz="4" w:space="0" w:color="auto"/>
              <w:right w:val="single" w:sz="4" w:space="0" w:color="auto"/>
            </w:tcBorders>
            <w:shd w:val="clear" w:color="000000" w:fill="FFFFFF"/>
            <w:noWrap/>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1061</w:t>
            </w:r>
          </w:p>
        </w:tc>
      </w:tr>
      <w:tr w:rsidR="00D71986" w:rsidRPr="00D71986" w:rsidTr="00D71986">
        <w:trPr>
          <w:trHeight w:val="270"/>
        </w:trPr>
        <w:tc>
          <w:tcPr>
            <w:tcW w:w="17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20"/>
              </w:rPr>
            </w:pPr>
            <w:r w:rsidRPr="00D71986">
              <w:rPr>
                <w:rFonts w:ascii="宋体" w:eastAsia="宋体" w:hAnsi="宋体" w:cs="宋体" w:hint="eastAsia"/>
                <w:color w:val="000000"/>
                <w:kern w:val="0"/>
                <w:sz w:val="20"/>
              </w:rPr>
              <w:t>质量指标</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奖励扶助对象资格确认准确率</w:t>
            </w:r>
          </w:p>
        </w:tc>
        <w:tc>
          <w:tcPr>
            <w:tcW w:w="3118" w:type="dxa"/>
            <w:tcBorders>
              <w:top w:val="nil"/>
              <w:left w:val="single" w:sz="4" w:space="0" w:color="auto"/>
              <w:bottom w:val="single" w:sz="4" w:space="0" w:color="auto"/>
              <w:right w:val="single" w:sz="4" w:space="0" w:color="auto"/>
            </w:tcBorders>
            <w:shd w:val="clear" w:color="000000" w:fill="FFFFFF"/>
            <w:noWrap/>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100%</w:t>
            </w:r>
          </w:p>
        </w:tc>
      </w:tr>
      <w:tr w:rsidR="00D71986" w:rsidRPr="00D71986" w:rsidTr="00D71986">
        <w:trPr>
          <w:trHeight w:val="270"/>
        </w:trPr>
        <w:tc>
          <w:tcPr>
            <w:tcW w:w="1797" w:type="dxa"/>
            <w:vMerge/>
            <w:tcBorders>
              <w:top w:val="nil"/>
              <w:left w:val="single" w:sz="4" w:space="0" w:color="auto"/>
              <w:bottom w:val="single" w:sz="4" w:space="0" w:color="000000"/>
              <w:right w:val="single" w:sz="4" w:space="0" w:color="auto"/>
            </w:tcBorders>
            <w:vAlign w:val="center"/>
            <w:hideMark/>
          </w:tcPr>
          <w:p w:rsidR="00D71986" w:rsidRPr="00D71986" w:rsidRDefault="00D71986" w:rsidP="00D71986">
            <w:pPr>
              <w:widowControl/>
              <w:jc w:val="left"/>
              <w:rPr>
                <w:rFonts w:ascii="宋体" w:eastAsia="宋体" w:hAnsi="宋体" w:cs="宋体"/>
                <w:color w:val="000000"/>
                <w:kern w:val="0"/>
                <w:sz w:val="20"/>
              </w:rPr>
            </w:pP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符合申报条件奖励扶助对象覆盖率</w:t>
            </w:r>
          </w:p>
        </w:tc>
        <w:tc>
          <w:tcPr>
            <w:tcW w:w="3118" w:type="dxa"/>
            <w:tcBorders>
              <w:top w:val="nil"/>
              <w:left w:val="nil"/>
              <w:bottom w:val="single" w:sz="4" w:space="0" w:color="auto"/>
              <w:right w:val="single" w:sz="4" w:space="0" w:color="auto"/>
            </w:tcBorders>
            <w:shd w:val="clear" w:color="000000" w:fill="FFFFFF"/>
            <w:noWrap/>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100%</w:t>
            </w:r>
          </w:p>
        </w:tc>
      </w:tr>
      <w:tr w:rsidR="00D71986" w:rsidRPr="00D71986" w:rsidTr="00D71986">
        <w:trPr>
          <w:trHeight w:val="270"/>
        </w:trPr>
        <w:tc>
          <w:tcPr>
            <w:tcW w:w="1797" w:type="dxa"/>
            <w:vMerge/>
            <w:tcBorders>
              <w:top w:val="nil"/>
              <w:left w:val="single" w:sz="4" w:space="0" w:color="auto"/>
              <w:bottom w:val="single" w:sz="4" w:space="0" w:color="000000"/>
              <w:right w:val="single" w:sz="4" w:space="0" w:color="auto"/>
            </w:tcBorders>
            <w:vAlign w:val="center"/>
            <w:hideMark/>
          </w:tcPr>
          <w:p w:rsidR="00D71986" w:rsidRPr="00D71986" w:rsidRDefault="00D71986" w:rsidP="00D71986">
            <w:pPr>
              <w:widowControl/>
              <w:jc w:val="left"/>
              <w:rPr>
                <w:rFonts w:ascii="宋体" w:eastAsia="宋体" w:hAnsi="宋体" w:cs="宋体"/>
                <w:color w:val="000000"/>
                <w:kern w:val="0"/>
                <w:sz w:val="20"/>
              </w:rPr>
            </w:pP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计宣员补助发放率</w:t>
            </w:r>
          </w:p>
        </w:tc>
        <w:tc>
          <w:tcPr>
            <w:tcW w:w="3118" w:type="dxa"/>
            <w:tcBorders>
              <w:top w:val="nil"/>
              <w:left w:val="nil"/>
              <w:bottom w:val="single" w:sz="4" w:space="0" w:color="auto"/>
              <w:right w:val="single" w:sz="4" w:space="0" w:color="auto"/>
            </w:tcBorders>
            <w:shd w:val="clear" w:color="000000" w:fill="FFFFFF"/>
            <w:noWrap/>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100%</w:t>
            </w:r>
          </w:p>
        </w:tc>
      </w:tr>
      <w:tr w:rsidR="00D71986" w:rsidRPr="00D71986" w:rsidTr="00D71986">
        <w:trPr>
          <w:trHeight w:val="285"/>
        </w:trPr>
        <w:tc>
          <w:tcPr>
            <w:tcW w:w="1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20"/>
              </w:rPr>
            </w:pPr>
            <w:r w:rsidRPr="00D71986">
              <w:rPr>
                <w:rFonts w:ascii="宋体" w:eastAsia="宋体" w:hAnsi="宋体" w:cs="宋体" w:hint="eastAsia"/>
                <w:color w:val="000000"/>
                <w:kern w:val="0"/>
                <w:sz w:val="20"/>
              </w:rPr>
              <w:t>时效指标</w:t>
            </w:r>
          </w:p>
        </w:tc>
        <w:tc>
          <w:tcPr>
            <w:tcW w:w="2977" w:type="dxa"/>
            <w:tcBorders>
              <w:top w:val="single" w:sz="4" w:space="0" w:color="auto"/>
              <w:left w:val="nil"/>
              <w:bottom w:val="single" w:sz="4" w:space="0" w:color="auto"/>
              <w:right w:val="single" w:sz="4" w:space="0" w:color="auto"/>
            </w:tcBorders>
            <w:shd w:val="clear" w:color="000000" w:fill="FFFFFF"/>
            <w:vAlign w:val="bottom"/>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资金到位率</w:t>
            </w:r>
          </w:p>
        </w:tc>
        <w:tc>
          <w:tcPr>
            <w:tcW w:w="3118" w:type="dxa"/>
            <w:tcBorders>
              <w:top w:val="nil"/>
              <w:left w:val="single" w:sz="4" w:space="0" w:color="auto"/>
              <w:bottom w:val="single" w:sz="4" w:space="0" w:color="auto"/>
              <w:right w:val="single" w:sz="4" w:space="0" w:color="auto"/>
            </w:tcBorders>
            <w:shd w:val="clear" w:color="000000" w:fill="FFFFFF"/>
            <w:noWrap/>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100%</w:t>
            </w:r>
          </w:p>
        </w:tc>
      </w:tr>
      <w:tr w:rsidR="00D71986" w:rsidRPr="00D71986" w:rsidTr="00D71986">
        <w:trPr>
          <w:trHeight w:val="615"/>
        </w:trPr>
        <w:tc>
          <w:tcPr>
            <w:tcW w:w="17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20"/>
              </w:rPr>
            </w:pPr>
            <w:r w:rsidRPr="00D71986">
              <w:rPr>
                <w:rFonts w:ascii="宋体" w:eastAsia="宋体" w:hAnsi="宋体" w:cs="宋体" w:hint="eastAsia"/>
                <w:color w:val="000000"/>
                <w:kern w:val="0"/>
                <w:sz w:val="20"/>
              </w:rPr>
              <w:t>成本指标</w:t>
            </w:r>
          </w:p>
        </w:tc>
        <w:tc>
          <w:tcPr>
            <w:tcW w:w="2977" w:type="dxa"/>
            <w:tcBorders>
              <w:top w:val="nil"/>
              <w:left w:val="nil"/>
              <w:bottom w:val="single" w:sz="4" w:space="0" w:color="auto"/>
              <w:right w:val="single" w:sz="4" w:space="0" w:color="000000"/>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.独生子女伤残家庭扶助金发放标准</w:t>
            </w:r>
          </w:p>
        </w:tc>
        <w:tc>
          <w:tcPr>
            <w:tcW w:w="3118" w:type="dxa"/>
            <w:tcBorders>
              <w:top w:val="nil"/>
              <w:left w:val="nil"/>
              <w:bottom w:val="single" w:sz="4" w:space="0" w:color="auto"/>
              <w:right w:val="single" w:sz="4" w:space="0" w:color="auto"/>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4200元/人/年</w:t>
            </w:r>
          </w:p>
        </w:tc>
      </w:tr>
      <w:tr w:rsidR="00D71986" w:rsidRPr="00D71986" w:rsidTr="00D71986">
        <w:trPr>
          <w:trHeight w:val="555"/>
        </w:trPr>
        <w:tc>
          <w:tcPr>
            <w:tcW w:w="1797" w:type="dxa"/>
            <w:vMerge/>
            <w:tcBorders>
              <w:top w:val="single" w:sz="4" w:space="0" w:color="auto"/>
              <w:left w:val="single" w:sz="4" w:space="0" w:color="auto"/>
              <w:bottom w:val="single" w:sz="4" w:space="0" w:color="000000"/>
              <w:right w:val="single" w:sz="4" w:space="0" w:color="auto"/>
            </w:tcBorders>
            <w:vAlign w:val="center"/>
            <w:hideMark/>
          </w:tcPr>
          <w:p w:rsidR="00D71986" w:rsidRPr="00D71986" w:rsidRDefault="00D71986" w:rsidP="00D71986">
            <w:pPr>
              <w:widowControl/>
              <w:jc w:val="left"/>
              <w:rPr>
                <w:rFonts w:ascii="宋体" w:eastAsia="宋体" w:hAnsi="宋体" w:cs="宋体"/>
                <w:color w:val="000000"/>
                <w:kern w:val="0"/>
                <w:sz w:val="20"/>
              </w:rPr>
            </w:pP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独生子女死亡家庭扶助金发放标准</w:t>
            </w:r>
          </w:p>
        </w:tc>
        <w:tc>
          <w:tcPr>
            <w:tcW w:w="3118" w:type="dxa"/>
            <w:tcBorders>
              <w:top w:val="nil"/>
              <w:left w:val="nil"/>
              <w:bottom w:val="single" w:sz="4" w:space="0" w:color="auto"/>
              <w:right w:val="single" w:sz="4" w:space="0" w:color="auto"/>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5400元/人/年</w:t>
            </w:r>
          </w:p>
        </w:tc>
      </w:tr>
      <w:tr w:rsidR="00D71986" w:rsidRPr="00D71986" w:rsidTr="00D71986">
        <w:trPr>
          <w:trHeight w:val="690"/>
        </w:trPr>
        <w:tc>
          <w:tcPr>
            <w:tcW w:w="1797" w:type="dxa"/>
            <w:vMerge/>
            <w:tcBorders>
              <w:top w:val="single" w:sz="4" w:space="0" w:color="auto"/>
              <w:left w:val="single" w:sz="4" w:space="0" w:color="auto"/>
              <w:bottom w:val="single" w:sz="4" w:space="0" w:color="000000"/>
              <w:right w:val="single" w:sz="4" w:space="0" w:color="auto"/>
            </w:tcBorders>
            <w:vAlign w:val="center"/>
            <w:hideMark/>
          </w:tcPr>
          <w:p w:rsidR="00D71986" w:rsidRPr="00D71986" w:rsidRDefault="00D71986" w:rsidP="00D71986">
            <w:pPr>
              <w:widowControl/>
              <w:jc w:val="left"/>
              <w:rPr>
                <w:rFonts w:ascii="宋体" w:eastAsia="宋体" w:hAnsi="宋体" w:cs="宋体"/>
                <w:color w:val="000000"/>
                <w:kern w:val="0"/>
                <w:sz w:val="20"/>
              </w:rPr>
            </w:pP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村级计划生育宣传员生活补助发放标准</w:t>
            </w:r>
          </w:p>
        </w:tc>
        <w:tc>
          <w:tcPr>
            <w:tcW w:w="3118" w:type="dxa"/>
            <w:tcBorders>
              <w:top w:val="nil"/>
              <w:left w:val="nil"/>
              <w:bottom w:val="single" w:sz="4" w:space="0" w:color="auto"/>
              <w:right w:val="single" w:sz="4" w:space="0" w:color="auto"/>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1400元/人月、2000元/人月、</w:t>
            </w:r>
          </w:p>
        </w:tc>
      </w:tr>
      <w:tr w:rsidR="00D71986" w:rsidRPr="00D71986" w:rsidTr="00D71986">
        <w:trPr>
          <w:trHeight w:val="342"/>
        </w:trPr>
        <w:tc>
          <w:tcPr>
            <w:tcW w:w="1797" w:type="dxa"/>
            <w:vMerge/>
            <w:tcBorders>
              <w:top w:val="single" w:sz="4" w:space="0" w:color="auto"/>
              <w:left w:val="single" w:sz="4" w:space="0" w:color="auto"/>
              <w:bottom w:val="single" w:sz="4" w:space="0" w:color="000000"/>
              <w:right w:val="single" w:sz="4" w:space="0" w:color="auto"/>
            </w:tcBorders>
            <w:vAlign w:val="center"/>
            <w:hideMark/>
          </w:tcPr>
          <w:p w:rsidR="00D71986" w:rsidRPr="00D71986" w:rsidRDefault="00D71986" w:rsidP="00D71986">
            <w:pPr>
              <w:widowControl/>
              <w:jc w:val="left"/>
              <w:rPr>
                <w:rFonts w:ascii="宋体" w:eastAsia="宋体" w:hAnsi="宋体" w:cs="宋体"/>
                <w:color w:val="000000"/>
                <w:kern w:val="0"/>
                <w:sz w:val="20"/>
              </w:rPr>
            </w:pP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低保家庭独生子女发放标准</w:t>
            </w:r>
          </w:p>
        </w:tc>
        <w:tc>
          <w:tcPr>
            <w:tcW w:w="3118" w:type="dxa"/>
            <w:tcBorders>
              <w:top w:val="nil"/>
              <w:left w:val="nil"/>
              <w:bottom w:val="single" w:sz="4" w:space="0" w:color="auto"/>
              <w:right w:val="single" w:sz="4" w:space="0" w:color="auto"/>
            </w:tcBorders>
            <w:shd w:val="clear" w:color="000000" w:fill="FFFFFF"/>
            <w:noWrap/>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100元/月户</w:t>
            </w:r>
          </w:p>
        </w:tc>
      </w:tr>
      <w:tr w:rsidR="00D71986" w:rsidRPr="00D71986" w:rsidTr="00D71986">
        <w:trPr>
          <w:trHeight w:val="342"/>
        </w:trPr>
        <w:tc>
          <w:tcPr>
            <w:tcW w:w="1797" w:type="dxa"/>
            <w:vMerge/>
            <w:tcBorders>
              <w:top w:val="single" w:sz="4" w:space="0" w:color="auto"/>
              <w:left w:val="single" w:sz="4" w:space="0" w:color="auto"/>
              <w:bottom w:val="single" w:sz="4" w:space="0" w:color="000000"/>
              <w:right w:val="single" w:sz="4" w:space="0" w:color="auto"/>
            </w:tcBorders>
            <w:vAlign w:val="center"/>
            <w:hideMark/>
          </w:tcPr>
          <w:p w:rsidR="00D71986" w:rsidRPr="00D71986" w:rsidRDefault="00D71986" w:rsidP="00D71986">
            <w:pPr>
              <w:widowControl/>
              <w:jc w:val="left"/>
              <w:rPr>
                <w:rFonts w:ascii="宋体" w:eastAsia="宋体" w:hAnsi="宋体" w:cs="宋体"/>
                <w:color w:val="000000"/>
                <w:kern w:val="0"/>
                <w:sz w:val="20"/>
              </w:rPr>
            </w:pP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应享受独生子女保健费的人数</w:t>
            </w:r>
          </w:p>
        </w:tc>
        <w:tc>
          <w:tcPr>
            <w:tcW w:w="3118" w:type="dxa"/>
            <w:tcBorders>
              <w:top w:val="nil"/>
              <w:left w:val="nil"/>
              <w:bottom w:val="single" w:sz="4" w:space="0" w:color="auto"/>
              <w:right w:val="single" w:sz="4" w:space="0" w:color="auto"/>
            </w:tcBorders>
            <w:shd w:val="clear" w:color="000000" w:fill="FFFFFF"/>
            <w:noWrap/>
            <w:vAlign w:val="center"/>
            <w:hideMark/>
          </w:tcPr>
          <w:p w:rsidR="00D71986" w:rsidRPr="00D71986" w:rsidRDefault="00D71986" w:rsidP="00D71986">
            <w:pPr>
              <w:widowControl/>
              <w:jc w:val="center"/>
              <w:rPr>
                <w:rFonts w:ascii="宋体" w:eastAsia="宋体" w:hAnsi="宋体" w:cs="宋体" w:hint="eastAsia"/>
                <w:color w:val="000000"/>
                <w:kern w:val="0"/>
                <w:sz w:val="18"/>
                <w:szCs w:val="18"/>
              </w:rPr>
            </w:pPr>
            <w:r w:rsidRPr="00D71986">
              <w:rPr>
                <w:rFonts w:ascii="宋体" w:eastAsia="宋体" w:hAnsi="宋体" w:cs="宋体" w:hint="eastAsia"/>
                <w:color w:val="000000"/>
                <w:kern w:val="0"/>
                <w:sz w:val="18"/>
                <w:szCs w:val="18"/>
              </w:rPr>
              <w:t>10元/人员、20元/人/月</w:t>
            </w:r>
          </w:p>
        </w:tc>
      </w:tr>
    </w:tbl>
    <w:p w:rsidR="00D71986" w:rsidRPr="00D71986" w:rsidRDefault="00D71986">
      <w:pPr>
        <w:topLinePunct/>
        <w:spacing w:line="540" w:lineRule="exact"/>
        <w:ind w:firstLineChars="250" w:firstLine="790"/>
        <w:rPr>
          <w:rFonts w:ascii="仿宋_GB2312" w:hAnsi="楷体" w:hint="eastAsia"/>
          <w:szCs w:val="32"/>
        </w:rPr>
      </w:pPr>
      <w:r>
        <w:rPr>
          <w:rFonts w:ascii="仿宋_GB2312" w:hAnsi="楷体" w:hint="eastAsia"/>
          <w:szCs w:val="32"/>
        </w:rPr>
        <w:t>2020年设定的</w:t>
      </w:r>
      <w:r>
        <w:rPr>
          <w:rFonts w:ascii="仿宋_GB2312" w:hAnsi="楷体"/>
          <w:szCs w:val="32"/>
        </w:rPr>
        <w:t>具体目标为，完成</w:t>
      </w:r>
      <w:r>
        <w:rPr>
          <w:rFonts w:ascii="仿宋_GB2312" w:hAnsi="楷体" w:hint="eastAsia"/>
          <w:szCs w:val="32"/>
        </w:rPr>
        <w:t>297人</w:t>
      </w:r>
      <w:r>
        <w:rPr>
          <w:rFonts w:ascii="仿宋_GB2312" w:hAnsi="楷体"/>
          <w:szCs w:val="32"/>
        </w:rPr>
        <w:t>的计划生育特殊家庭</w:t>
      </w:r>
      <w:r>
        <w:rPr>
          <w:rFonts w:ascii="仿宋_GB2312" w:hAnsi="楷体" w:hint="eastAsia"/>
          <w:szCs w:val="32"/>
        </w:rPr>
        <w:t>补助</w:t>
      </w:r>
      <w:r>
        <w:rPr>
          <w:rFonts w:ascii="仿宋_GB2312" w:hAnsi="楷体"/>
          <w:szCs w:val="32"/>
        </w:rPr>
        <w:t>资金拨付</w:t>
      </w:r>
      <w:r>
        <w:rPr>
          <w:rFonts w:ascii="仿宋_GB2312" w:hAnsi="楷体" w:hint="eastAsia"/>
          <w:szCs w:val="32"/>
        </w:rPr>
        <w:t>，</w:t>
      </w:r>
      <w:r>
        <w:rPr>
          <w:rFonts w:ascii="仿宋_GB2312" w:hAnsi="楷体"/>
          <w:szCs w:val="32"/>
        </w:rPr>
        <w:t>完成</w:t>
      </w:r>
      <w:r>
        <w:rPr>
          <w:rFonts w:ascii="仿宋_GB2312" w:hAnsi="楷体" w:hint="eastAsia"/>
          <w:szCs w:val="32"/>
        </w:rPr>
        <w:t>201人</w:t>
      </w:r>
      <w:r>
        <w:rPr>
          <w:rFonts w:ascii="仿宋_GB2312" w:hAnsi="楷体"/>
          <w:szCs w:val="32"/>
        </w:rPr>
        <w:t>计划生育宣传员工资</w:t>
      </w:r>
      <w:r>
        <w:rPr>
          <w:rFonts w:ascii="仿宋_GB2312" w:hAnsi="楷体" w:hint="eastAsia"/>
          <w:szCs w:val="32"/>
        </w:rPr>
        <w:t>拨付</w:t>
      </w:r>
      <w:r>
        <w:rPr>
          <w:rFonts w:ascii="仿宋_GB2312" w:hAnsi="楷体"/>
          <w:szCs w:val="32"/>
        </w:rPr>
        <w:t>，完成</w:t>
      </w:r>
      <w:r w:rsidR="008C161B">
        <w:rPr>
          <w:rFonts w:ascii="仿宋_GB2312" w:hAnsi="楷体" w:hint="eastAsia"/>
          <w:szCs w:val="32"/>
        </w:rPr>
        <w:t>低保家庭</w:t>
      </w:r>
      <w:r w:rsidR="008C161B">
        <w:rPr>
          <w:rFonts w:ascii="仿宋_GB2312" w:hAnsi="楷体"/>
          <w:szCs w:val="32"/>
        </w:rPr>
        <w:t>独生子女</w:t>
      </w:r>
      <w:r w:rsidR="008C161B">
        <w:rPr>
          <w:rFonts w:ascii="仿宋_GB2312" w:hAnsi="楷体" w:hint="eastAsia"/>
          <w:szCs w:val="32"/>
        </w:rPr>
        <w:t>2431户补助</w:t>
      </w:r>
      <w:r w:rsidR="008C161B">
        <w:rPr>
          <w:rFonts w:ascii="仿宋_GB2312" w:hAnsi="楷体"/>
          <w:szCs w:val="32"/>
        </w:rPr>
        <w:t>资金拨付，</w:t>
      </w:r>
      <w:r w:rsidR="008C161B">
        <w:rPr>
          <w:rFonts w:ascii="仿宋_GB2312" w:hAnsi="楷体" w:hint="eastAsia"/>
          <w:szCs w:val="32"/>
        </w:rPr>
        <w:t>完成独生子女</w:t>
      </w:r>
      <w:r w:rsidR="008C161B">
        <w:rPr>
          <w:rFonts w:ascii="仿宋_GB2312" w:hAnsi="楷体"/>
          <w:szCs w:val="32"/>
        </w:rPr>
        <w:t>保健费</w:t>
      </w:r>
      <w:r w:rsidR="008C161B">
        <w:rPr>
          <w:rFonts w:ascii="仿宋_GB2312" w:hAnsi="楷体" w:hint="eastAsia"/>
          <w:szCs w:val="32"/>
        </w:rPr>
        <w:t>1061户的</w:t>
      </w:r>
      <w:r w:rsidR="008C161B">
        <w:rPr>
          <w:rFonts w:ascii="仿宋_GB2312" w:hAnsi="楷体"/>
          <w:szCs w:val="32"/>
        </w:rPr>
        <w:t>发放任务</w:t>
      </w:r>
      <w:r w:rsidR="008C161B">
        <w:rPr>
          <w:rFonts w:ascii="仿宋_GB2312" w:hAnsi="楷体" w:hint="eastAsia"/>
          <w:szCs w:val="32"/>
        </w:rPr>
        <w:t>，</w:t>
      </w:r>
      <w:r w:rsidR="008C161B">
        <w:rPr>
          <w:rFonts w:ascii="仿宋_GB2312" w:hAnsi="楷体"/>
          <w:szCs w:val="32"/>
        </w:rPr>
        <w:t>确保应补尽补，不漏一户，不少一人。</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二、绩效评价工作情况</w:t>
      </w:r>
    </w:p>
    <w:p w:rsidR="008C161B"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（一）绩效评价目的。</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全面了解项目管理过程是否规范、产出目标是否完成以及效果目标是否实现等方面的内容，总结经验，查找不足，为项目</w:t>
      </w:r>
      <w:r>
        <w:rPr>
          <w:rFonts w:ascii="仿宋_GB2312" w:hAnsi="楷体" w:hint="eastAsia"/>
          <w:szCs w:val="32"/>
        </w:rPr>
        <w:lastRenderedPageBreak/>
        <w:t>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（二）绩效评价工作方案制定过程。</w:t>
      </w:r>
    </w:p>
    <w:p w:rsidR="00E31049" w:rsidRDefault="00E31049" w:rsidP="00E31049">
      <w:pPr>
        <w:pStyle w:val="ad"/>
        <w:shd w:val="clear" w:color="auto" w:fill="FFFFFF"/>
        <w:spacing w:before="0" w:beforeAutospacing="0" w:after="0" w:afterAutospacing="0" w:line="378" w:lineRule="atLeast"/>
        <w:ind w:firstLine="480"/>
        <w:jc w:val="both"/>
        <w:rPr>
          <w:rFonts w:ascii="楷体" w:eastAsia="楷体" w:hAnsi="楷体" w:cs="楷体"/>
          <w:color w:val="333333"/>
          <w:sz w:val="32"/>
          <w:szCs w:val="32"/>
        </w:rPr>
      </w:pPr>
      <w:r>
        <w:rPr>
          <w:rFonts w:ascii="Times New Roman" w:hAnsi="Times New Roman" w:cs="Times New Roman" w:hint="eastAsia"/>
          <w:kern w:val="2"/>
          <w:sz w:val="32"/>
          <w:szCs w:val="32"/>
        </w:rPr>
        <w:t>为确保此次工作顺利推进，结合工作实际，一是成立部门整体绩效评价工作组，负责该项工作的组织领导和实施。具体人员名单如下：</w:t>
      </w:r>
    </w:p>
    <w:p w:rsidR="00E31049" w:rsidRDefault="00E31049" w:rsidP="00E31049">
      <w:pPr>
        <w:pStyle w:val="ad"/>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t>组</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长：朱金莲</w:t>
      </w:r>
      <w:r>
        <w:rPr>
          <w:rFonts w:ascii="Times New Roman" w:hAnsi="Times New Roman" w:cs="Times New Roman" w:hint="eastAsia"/>
          <w:kern w:val="2"/>
          <w:sz w:val="32"/>
          <w:szCs w:val="32"/>
        </w:rPr>
        <w:t xml:space="preserve">   </w:t>
      </w:r>
    </w:p>
    <w:p w:rsidR="00E31049" w:rsidRDefault="00E31049" w:rsidP="00E31049">
      <w:pPr>
        <w:pStyle w:val="ad"/>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t>副组长：郑莹茵</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黎升波</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王</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辉</w:t>
      </w:r>
      <w:r>
        <w:rPr>
          <w:rFonts w:ascii="Times New Roman" w:hAnsi="Times New Roman" w:cs="Times New Roman" w:hint="eastAsia"/>
          <w:kern w:val="2"/>
          <w:sz w:val="32"/>
          <w:szCs w:val="32"/>
        </w:rPr>
        <w:t xml:space="preserve">  </w:t>
      </w:r>
    </w:p>
    <w:p w:rsidR="00E31049" w:rsidRDefault="00E31049" w:rsidP="00E31049">
      <w:pPr>
        <w:spacing w:line="700" w:lineRule="exact"/>
        <w:ind w:firstLineChars="200" w:firstLine="632"/>
        <w:rPr>
          <w:szCs w:val="32"/>
        </w:rPr>
      </w:pPr>
      <w:r>
        <w:rPr>
          <w:rFonts w:hint="eastAsia"/>
          <w:szCs w:val="32"/>
        </w:rPr>
        <w:t>成</w:t>
      </w:r>
      <w:r>
        <w:rPr>
          <w:rFonts w:hint="eastAsia"/>
          <w:szCs w:val="32"/>
        </w:rPr>
        <w:t xml:space="preserve">   </w:t>
      </w:r>
      <w:r>
        <w:rPr>
          <w:rFonts w:hint="eastAsia"/>
          <w:szCs w:val="32"/>
        </w:rPr>
        <w:t>员：孔令东</w:t>
      </w:r>
      <w:r>
        <w:rPr>
          <w:rFonts w:hint="eastAsia"/>
          <w:szCs w:val="32"/>
        </w:rPr>
        <w:t xml:space="preserve">  </w:t>
      </w:r>
      <w:r>
        <w:rPr>
          <w:rFonts w:hint="eastAsia"/>
          <w:szCs w:val="32"/>
        </w:rPr>
        <w:t>沙</w:t>
      </w:r>
      <w:r>
        <w:rPr>
          <w:rFonts w:hint="eastAsia"/>
          <w:szCs w:val="32"/>
        </w:rPr>
        <w:t xml:space="preserve">  </w:t>
      </w:r>
      <w:r>
        <w:rPr>
          <w:rFonts w:hint="eastAsia"/>
          <w:szCs w:val="32"/>
        </w:rPr>
        <w:t>平</w:t>
      </w:r>
      <w:r>
        <w:rPr>
          <w:rFonts w:hint="eastAsia"/>
          <w:szCs w:val="32"/>
        </w:rPr>
        <w:t xml:space="preserve">  </w:t>
      </w:r>
      <w:r>
        <w:rPr>
          <w:rFonts w:hint="eastAsia"/>
          <w:szCs w:val="32"/>
        </w:rPr>
        <w:t>李光华</w:t>
      </w:r>
      <w:r>
        <w:rPr>
          <w:rFonts w:hint="eastAsia"/>
          <w:szCs w:val="32"/>
        </w:rPr>
        <w:t xml:space="preserve">  </w:t>
      </w:r>
      <w:r>
        <w:rPr>
          <w:rFonts w:hint="eastAsia"/>
          <w:szCs w:val="32"/>
        </w:rPr>
        <w:t>杜恒平</w:t>
      </w:r>
      <w:r>
        <w:rPr>
          <w:rFonts w:hint="eastAsia"/>
          <w:szCs w:val="32"/>
        </w:rPr>
        <w:t xml:space="preserve">  </w:t>
      </w:r>
      <w:r>
        <w:rPr>
          <w:rFonts w:hint="eastAsia"/>
          <w:szCs w:val="32"/>
        </w:rPr>
        <w:t>唐顺美</w:t>
      </w:r>
      <w:r>
        <w:rPr>
          <w:rFonts w:hint="eastAsia"/>
          <w:szCs w:val="32"/>
        </w:rPr>
        <w:t xml:space="preserve"> </w:t>
      </w:r>
    </w:p>
    <w:p w:rsidR="00E31049" w:rsidRDefault="00E31049" w:rsidP="00E31049">
      <w:pPr>
        <w:spacing w:line="700" w:lineRule="exact"/>
        <w:ind w:firstLineChars="600" w:firstLine="1895"/>
        <w:rPr>
          <w:szCs w:val="32"/>
        </w:rPr>
      </w:pPr>
      <w:r>
        <w:rPr>
          <w:rFonts w:hint="eastAsia"/>
          <w:szCs w:val="32"/>
        </w:rPr>
        <w:t>黄</w:t>
      </w:r>
      <w:r>
        <w:rPr>
          <w:rFonts w:hint="eastAsia"/>
          <w:szCs w:val="32"/>
        </w:rPr>
        <w:t xml:space="preserve">  </w:t>
      </w:r>
      <w:r>
        <w:rPr>
          <w:rFonts w:hint="eastAsia"/>
          <w:szCs w:val="32"/>
        </w:rPr>
        <w:t>媛</w:t>
      </w:r>
      <w:r>
        <w:rPr>
          <w:rFonts w:hint="eastAsia"/>
          <w:szCs w:val="32"/>
        </w:rPr>
        <w:t xml:space="preserve">  </w:t>
      </w:r>
      <w:r>
        <w:rPr>
          <w:rFonts w:hint="eastAsia"/>
          <w:szCs w:val="32"/>
        </w:rPr>
        <w:t>李朝勇</w:t>
      </w:r>
      <w:r>
        <w:rPr>
          <w:rFonts w:hint="eastAsia"/>
          <w:szCs w:val="32"/>
        </w:rPr>
        <w:t xml:space="preserve">  </w:t>
      </w:r>
      <w:r>
        <w:rPr>
          <w:rFonts w:hint="eastAsia"/>
          <w:szCs w:val="32"/>
        </w:rPr>
        <w:t>陈丽娟</w:t>
      </w:r>
      <w:r>
        <w:rPr>
          <w:rFonts w:hint="eastAsia"/>
          <w:szCs w:val="32"/>
        </w:rPr>
        <w:t xml:space="preserve">  </w:t>
      </w:r>
      <w:r>
        <w:rPr>
          <w:rFonts w:hint="eastAsia"/>
          <w:szCs w:val="32"/>
        </w:rPr>
        <w:t>陈思羽</w:t>
      </w:r>
      <w:r>
        <w:rPr>
          <w:rFonts w:hint="eastAsia"/>
          <w:szCs w:val="32"/>
        </w:rPr>
        <w:t xml:space="preserve">  </w:t>
      </w:r>
      <w:r>
        <w:rPr>
          <w:rFonts w:hint="eastAsia"/>
          <w:szCs w:val="32"/>
        </w:rPr>
        <w:t>林永波</w:t>
      </w:r>
      <w:r>
        <w:rPr>
          <w:rFonts w:hint="eastAsia"/>
          <w:szCs w:val="32"/>
        </w:rPr>
        <w:t xml:space="preserve"> </w:t>
      </w:r>
    </w:p>
    <w:p w:rsidR="00E31049" w:rsidRDefault="00E31049" w:rsidP="00E31049">
      <w:pPr>
        <w:spacing w:line="700" w:lineRule="exact"/>
        <w:ind w:firstLineChars="600" w:firstLine="1895"/>
        <w:rPr>
          <w:szCs w:val="32"/>
        </w:rPr>
      </w:pPr>
      <w:r>
        <w:rPr>
          <w:rFonts w:hint="eastAsia"/>
          <w:szCs w:val="32"/>
        </w:rPr>
        <w:t>李云峰</w:t>
      </w:r>
      <w:r>
        <w:rPr>
          <w:rFonts w:hint="eastAsia"/>
          <w:szCs w:val="32"/>
        </w:rPr>
        <w:t xml:space="preserve">  </w:t>
      </w:r>
      <w:r>
        <w:rPr>
          <w:rFonts w:hint="eastAsia"/>
          <w:szCs w:val="32"/>
        </w:rPr>
        <w:t>毕会芳</w:t>
      </w:r>
      <w:r>
        <w:rPr>
          <w:rFonts w:hint="eastAsia"/>
          <w:szCs w:val="32"/>
        </w:rPr>
        <w:t xml:space="preserve">  </w:t>
      </w:r>
      <w:r>
        <w:rPr>
          <w:rFonts w:hint="eastAsia"/>
          <w:szCs w:val="32"/>
        </w:rPr>
        <w:t>谭</w:t>
      </w:r>
      <w:r>
        <w:rPr>
          <w:rFonts w:hint="eastAsia"/>
          <w:szCs w:val="32"/>
        </w:rPr>
        <w:t xml:space="preserve">  </w:t>
      </w:r>
      <w:r>
        <w:rPr>
          <w:rFonts w:hint="eastAsia"/>
          <w:szCs w:val="32"/>
        </w:rPr>
        <w:t>霞</w:t>
      </w:r>
      <w:r>
        <w:rPr>
          <w:rFonts w:hint="eastAsia"/>
          <w:szCs w:val="32"/>
        </w:rPr>
        <w:t xml:space="preserve">  </w:t>
      </w:r>
      <w:r>
        <w:rPr>
          <w:rFonts w:hint="eastAsia"/>
          <w:szCs w:val="32"/>
        </w:rPr>
        <w:t>陈</w:t>
      </w:r>
      <w:r>
        <w:rPr>
          <w:rFonts w:hint="eastAsia"/>
          <w:szCs w:val="32"/>
        </w:rPr>
        <w:t xml:space="preserve">  </w:t>
      </w:r>
      <w:r>
        <w:rPr>
          <w:rFonts w:hint="eastAsia"/>
          <w:szCs w:val="32"/>
        </w:rPr>
        <w:t>娟</w:t>
      </w:r>
      <w:r>
        <w:rPr>
          <w:rFonts w:hint="eastAsia"/>
          <w:szCs w:val="32"/>
        </w:rPr>
        <w:t xml:space="preserve">  </w:t>
      </w:r>
      <w:r>
        <w:rPr>
          <w:rFonts w:hint="eastAsia"/>
          <w:szCs w:val="32"/>
        </w:rPr>
        <w:t>赵</w:t>
      </w:r>
      <w:r>
        <w:rPr>
          <w:rFonts w:hint="eastAsia"/>
          <w:szCs w:val="32"/>
        </w:rPr>
        <w:t xml:space="preserve"> </w:t>
      </w:r>
      <w:r>
        <w:rPr>
          <w:szCs w:val="32"/>
        </w:rPr>
        <w:t xml:space="preserve"> </w:t>
      </w:r>
      <w:r>
        <w:rPr>
          <w:szCs w:val="32"/>
        </w:rPr>
        <w:t>颖</w:t>
      </w:r>
    </w:p>
    <w:p w:rsidR="00E31049" w:rsidRDefault="00E31049" w:rsidP="00E31049">
      <w:pPr>
        <w:pStyle w:val="11"/>
        <w:spacing w:line="560" w:lineRule="exact"/>
        <w:ind w:firstLine="632"/>
        <w:rPr>
          <w:szCs w:val="32"/>
        </w:rPr>
      </w:pPr>
      <w:r>
        <w:rPr>
          <w:rFonts w:ascii="仿宋_GB2312" w:hAnsi="华文仿宋" w:hint="eastAsia"/>
          <w:szCs w:val="32"/>
        </w:rPr>
        <w:t>绩效整体评价领导小组下设办公室在财务科，负责部门整体支出绩效评价日常管理服务工作，办公室主任由</w:t>
      </w:r>
      <w:r>
        <w:rPr>
          <w:rFonts w:ascii="仿宋_GB2312" w:hAnsi="华文仿宋"/>
          <w:szCs w:val="32"/>
        </w:rPr>
        <w:t>李云峰</w:t>
      </w:r>
      <w:r>
        <w:rPr>
          <w:rFonts w:ascii="仿宋_GB2312" w:hAnsi="华文仿宋" w:hint="eastAsia"/>
          <w:szCs w:val="32"/>
        </w:rPr>
        <w:t>同志兼任，办公室成员由各处室相关人员组成。</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（三）绩效评价原则、评价方法</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1.绩效评价原则。</w:t>
      </w:r>
    </w:p>
    <w:p w:rsidR="00E31049" w:rsidRPr="00E31049" w:rsidRDefault="00E31049" w:rsidP="00E31049">
      <w:pPr>
        <w:topLinePunct/>
        <w:spacing w:line="540" w:lineRule="exact"/>
        <w:ind w:firstLineChars="250" w:firstLine="790"/>
        <w:rPr>
          <w:szCs w:val="32"/>
        </w:rPr>
      </w:pPr>
      <w:r>
        <w:rPr>
          <w:szCs w:val="32"/>
        </w:rPr>
        <w:t>根据《财政支出绩效评价管理暂行办法》（财预〔</w:t>
      </w:r>
      <w:r>
        <w:rPr>
          <w:szCs w:val="32"/>
        </w:rPr>
        <w:t>2011</w:t>
      </w:r>
      <w:r>
        <w:rPr>
          <w:szCs w:val="32"/>
        </w:rPr>
        <w:t>〕</w:t>
      </w:r>
      <w:r>
        <w:rPr>
          <w:szCs w:val="32"/>
        </w:rPr>
        <w:t>285</w:t>
      </w:r>
      <w:r>
        <w:rPr>
          <w:szCs w:val="32"/>
        </w:rPr>
        <w:t>号），本次评价指标体系制定遵循相关性原则、重要性原则、可比性原则、经济性原则和系统性原则。</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2.绩效评价方法。</w:t>
      </w:r>
    </w:p>
    <w:p w:rsidR="00E31049" w:rsidRPr="00E31049" w:rsidRDefault="00E31049" w:rsidP="00E31049">
      <w:pPr>
        <w:topLinePunct/>
        <w:spacing w:line="540" w:lineRule="exact"/>
        <w:ind w:firstLineChars="200" w:firstLine="632"/>
      </w:pPr>
      <w:r>
        <w:rPr>
          <w:rFonts w:hint="eastAsia"/>
        </w:rPr>
        <w:lastRenderedPageBreak/>
        <w:t>根据项目批复文件、资金配套文件、项目实施单位的相关管理制度、财务会计资料、各部门资金使用相关资料、工作总结等为基础，根据项目评价指标体系的要求，采取全面评价与重点抽查相结合、现场评价与非现场评价相结合的方式进行。通过向项目主管、负责人了解情况，取得项目立项、实施、工作成果等相关资料；根据资金下达文件、资金使用记录及查询相关财务资料核对项目资金是否符合专项资金管理要求；向项目受益人群进行满意度问卷调查取得项目实施的社会效益；结合项目实施的管理情况等对项目进行综合评价打分。</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（四）绩效评价实施过程</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1.数据填报和采集。</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2.社会调查。</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3.数据分析和撰写报告。</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三、评价结论和绩效分析</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（一）评价结论。</w:t>
      </w:r>
    </w:p>
    <w:p w:rsidR="00ED609F" w:rsidRDefault="00062171">
      <w:pPr>
        <w:topLinePunct/>
        <w:spacing w:line="540" w:lineRule="exact"/>
        <w:ind w:firstLineChars="250" w:firstLine="790"/>
        <w:rPr>
          <w:rFonts w:ascii="仿宋" w:eastAsia="仿宋" w:hAnsi="仿宋"/>
          <w:szCs w:val="32"/>
        </w:rPr>
      </w:pPr>
      <w:r>
        <w:rPr>
          <w:rFonts w:ascii="仿宋" w:eastAsia="仿宋" w:hAnsi="仿宋" w:hint="eastAsia"/>
          <w:szCs w:val="32"/>
        </w:rPr>
        <w:t>1.评价结果。</w:t>
      </w:r>
    </w:p>
    <w:p w:rsidR="008C161B" w:rsidRDefault="008C161B" w:rsidP="008C161B">
      <w:pPr>
        <w:ind w:firstLineChars="200" w:firstLine="632"/>
      </w:pPr>
      <w:r>
        <w:rPr>
          <w:rFonts w:hint="eastAsia"/>
        </w:rPr>
        <w:t>经过评价小组对</w:t>
      </w:r>
      <w:r>
        <w:rPr>
          <w:rFonts w:hint="eastAsia"/>
          <w:lang w:val="en-GB"/>
        </w:rPr>
        <w:t>东川卫健局</w:t>
      </w:r>
      <w:r>
        <w:rPr>
          <w:lang w:val="en-GB"/>
        </w:rPr>
        <w:t>2020</w:t>
      </w:r>
      <w:r>
        <w:rPr>
          <w:rFonts w:hint="eastAsia"/>
          <w:lang w:val="en-GB"/>
        </w:rPr>
        <w:t>年计划生育补助资金的立项、资金落实、业务管理、财务管理、项目产出、项目效益等进行绩效评价，项目的绩效目标能得到实现，总评价得分</w:t>
      </w:r>
      <w:r>
        <w:rPr>
          <w:rFonts w:hint="eastAsia"/>
          <w:lang w:val="en-GB"/>
        </w:rPr>
        <w:t>98</w:t>
      </w:r>
      <w:r>
        <w:rPr>
          <w:rFonts w:hint="eastAsia"/>
          <w:lang w:val="en-GB"/>
        </w:rPr>
        <w:t>分，评价等级为优。</w:t>
      </w:r>
    </w:p>
    <w:p w:rsidR="00ED609F" w:rsidRDefault="00062171">
      <w:pPr>
        <w:topLinePunct/>
        <w:spacing w:line="540" w:lineRule="exact"/>
        <w:ind w:firstLineChars="250" w:firstLine="790"/>
        <w:rPr>
          <w:rFonts w:ascii="仿宋_GB2312" w:hAnsi="仿宋"/>
          <w:szCs w:val="32"/>
        </w:rPr>
      </w:pPr>
      <w:r>
        <w:rPr>
          <w:rFonts w:ascii="仿宋_GB2312" w:hAnsi="仿宋" w:hint="eastAsia"/>
          <w:szCs w:val="32"/>
        </w:rPr>
        <w:t>2.</w:t>
      </w:r>
      <w:r w:rsidR="00E31049">
        <w:rPr>
          <w:rFonts w:ascii="仿宋_GB2312" w:hAnsi="仿宋" w:hint="eastAsia"/>
          <w:szCs w:val="32"/>
        </w:rPr>
        <w:t>主要绩效。</w:t>
      </w:r>
    </w:p>
    <w:p w:rsidR="001C52BA" w:rsidRDefault="008C161B">
      <w:pPr>
        <w:topLinePunct/>
        <w:spacing w:line="540" w:lineRule="exact"/>
        <w:ind w:firstLineChars="250" w:firstLine="790"/>
        <w:rPr>
          <w:rFonts w:ascii="仿宋_GB2312" w:hAnsi="仿宋" w:hint="eastAsia"/>
          <w:szCs w:val="32"/>
        </w:rPr>
      </w:pPr>
      <w:r>
        <w:rPr>
          <w:rFonts w:ascii="仿宋_GB2312" w:hAnsi="仿宋"/>
          <w:szCs w:val="32"/>
        </w:rPr>
        <w:t>2</w:t>
      </w:r>
      <w:r w:rsidRPr="008C161B">
        <w:rPr>
          <w:rFonts w:ascii="仿宋_GB2312" w:hAnsi="仿宋" w:hint="eastAsia"/>
          <w:szCs w:val="32"/>
        </w:rPr>
        <w:t>020年东川区卫健局拨付各乡镇（街道）201人计宣员工资362.40万元，计划生育特殊家庭297人、低保家庭生活补助</w:t>
      </w:r>
      <w:r w:rsidRPr="008C161B">
        <w:rPr>
          <w:rFonts w:ascii="仿宋_GB2312" w:hAnsi="仿宋" w:hint="eastAsia"/>
          <w:szCs w:val="32"/>
        </w:rPr>
        <w:lastRenderedPageBreak/>
        <w:t>2431户、独生子女保健费1061人，拨付资金合计122.98万元。</w:t>
      </w:r>
      <w:r>
        <w:rPr>
          <w:rFonts w:ascii="仿宋_GB2312" w:hAnsi="仿宋" w:hint="eastAsia"/>
          <w:szCs w:val="32"/>
        </w:rPr>
        <w:t>通过</w:t>
      </w:r>
      <w:r>
        <w:rPr>
          <w:rFonts w:ascii="仿宋_GB2312" w:hAnsi="仿宋"/>
          <w:szCs w:val="32"/>
        </w:rPr>
        <w:t>补助提升了部分计生家庭的发展能力，保障了计划生育宣传</w:t>
      </w:r>
      <w:r>
        <w:rPr>
          <w:rFonts w:ascii="仿宋_GB2312" w:hAnsi="仿宋" w:hint="eastAsia"/>
          <w:szCs w:val="32"/>
        </w:rPr>
        <w:t>工作</w:t>
      </w:r>
      <w:r>
        <w:rPr>
          <w:rFonts w:ascii="仿宋_GB2312" w:hAnsi="仿宋"/>
          <w:szCs w:val="32"/>
        </w:rPr>
        <w:t>的正常运转。</w:t>
      </w:r>
    </w:p>
    <w:p w:rsidR="00E31049"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（二）具体绩效分析。</w:t>
      </w:r>
    </w:p>
    <w:p w:rsidR="00E31049" w:rsidRPr="005C5216" w:rsidRDefault="00E31049" w:rsidP="006012E9">
      <w:pPr>
        <w:ind w:firstLineChars="250" w:firstLine="790"/>
      </w:pPr>
      <w:bookmarkStart w:id="0" w:name="_GoBack"/>
      <w:bookmarkEnd w:id="0"/>
      <w:r w:rsidRPr="005C5216">
        <w:rPr>
          <w:rFonts w:hint="eastAsia"/>
        </w:rPr>
        <w:t>1</w:t>
      </w:r>
      <w:r w:rsidRPr="005C5216">
        <w:rPr>
          <w:rFonts w:hint="eastAsia"/>
        </w:rPr>
        <w:t>、项目决策</w:t>
      </w:r>
    </w:p>
    <w:p w:rsidR="00E31049" w:rsidRPr="005C5216" w:rsidRDefault="00E31049" w:rsidP="00E31049">
      <w:pPr>
        <w:ind w:firstLineChars="200" w:firstLine="632"/>
      </w:pPr>
      <w:r w:rsidRPr="005C5216">
        <w:rPr>
          <w:rFonts w:hint="eastAsia"/>
        </w:rPr>
        <w:t>（</w:t>
      </w:r>
      <w:r w:rsidRPr="005C5216">
        <w:rPr>
          <w:rFonts w:hint="eastAsia"/>
        </w:rPr>
        <w:t>1</w:t>
      </w:r>
      <w:r w:rsidRPr="005C5216">
        <w:rPr>
          <w:rFonts w:hint="eastAsia"/>
        </w:rPr>
        <w:t>）项目立项</w:t>
      </w:r>
    </w:p>
    <w:p w:rsidR="008C161B" w:rsidRDefault="008C161B" w:rsidP="001C52BA">
      <w:pPr>
        <w:ind w:firstLineChars="200" w:firstLine="632"/>
      </w:pPr>
      <w:r w:rsidRPr="008C161B">
        <w:rPr>
          <w:rFonts w:hint="eastAsia"/>
        </w:rPr>
        <w:t>《中共中央、国务院关于实施全面两孩政策改革完善计划生育服务管理的决定》（中发〔</w:t>
      </w:r>
      <w:r w:rsidRPr="008C161B">
        <w:rPr>
          <w:rFonts w:hint="eastAsia"/>
        </w:rPr>
        <w:t>2015</w:t>
      </w:r>
      <w:r w:rsidRPr="008C161B">
        <w:rPr>
          <w:rFonts w:hint="eastAsia"/>
        </w:rPr>
        <w:t>〕</w:t>
      </w:r>
      <w:r w:rsidRPr="008C161B">
        <w:rPr>
          <w:rFonts w:hint="eastAsia"/>
        </w:rPr>
        <w:t>40</w:t>
      </w:r>
      <w:r w:rsidRPr="008C161B">
        <w:rPr>
          <w:rFonts w:hint="eastAsia"/>
        </w:rPr>
        <w:t>号，以下简称中央《决定》）和《中共云南省委、云南省人民政府关于实施全面两孩政策改革完善计划生育服务管理的意见》（云发〔</w:t>
      </w:r>
      <w:r w:rsidRPr="008C161B">
        <w:rPr>
          <w:rFonts w:hint="eastAsia"/>
        </w:rPr>
        <w:t>2016</w:t>
      </w:r>
      <w:r w:rsidRPr="008C161B">
        <w:rPr>
          <w:rFonts w:hint="eastAsia"/>
        </w:rPr>
        <w:t>〕</w:t>
      </w:r>
      <w:r w:rsidRPr="008C161B">
        <w:rPr>
          <w:rFonts w:hint="eastAsia"/>
        </w:rPr>
        <w:t>28</w:t>
      </w:r>
      <w:r w:rsidRPr="008C161B">
        <w:rPr>
          <w:rFonts w:hint="eastAsia"/>
        </w:rPr>
        <w:t>号；昆发〔</w:t>
      </w:r>
      <w:r w:rsidRPr="008C161B">
        <w:rPr>
          <w:rFonts w:hint="eastAsia"/>
        </w:rPr>
        <w:t>2017</w:t>
      </w:r>
      <w:r w:rsidRPr="008C161B">
        <w:rPr>
          <w:rFonts w:hint="eastAsia"/>
        </w:rPr>
        <w:t>〕</w:t>
      </w:r>
      <w:r w:rsidRPr="008C161B">
        <w:rPr>
          <w:rFonts w:hint="eastAsia"/>
        </w:rPr>
        <w:t>6</w:t>
      </w:r>
      <w:r w:rsidRPr="008C161B">
        <w:rPr>
          <w:rFonts w:hint="eastAsia"/>
        </w:rPr>
        <w:t>号文。实施全面两孩政策是党中央、国务院在新形势下作出的重大战略部署。调整生育政策，是为了更加科学、全面地贯彻落实计划生育基本国策，促进人口长期均衡发展，实现人口与经济社会发展水平相协调、与资源环境承载力相适应。实施全面两孩政策、改革完善计划生育服务管理，有利于优化人口结构，增加劳动力供给，减缓人口老龄化压力；有利于促进经济社会持续健康发展，实现全面建成小康社会的奋斗目标；有利于更好地落实计划生育基本国策，促进家庭幸福与社会和谐。按照“老人老办法、新人新办法”的原则，做好全面两孩政策实施前后国家、省和市级各项计划生育奖励扶助优待政策的衔接，切实保障计划生育家庭的合法权益。政策实施前，已经享受独生子女父母奖励政策的，按规定的条件、标准、年限继续执行，所需经费按原渠道</w:t>
      </w:r>
      <w:r w:rsidRPr="008C161B">
        <w:rPr>
          <w:rFonts w:hint="eastAsia"/>
        </w:rPr>
        <w:lastRenderedPageBreak/>
        <w:t>予以保障；已经生育一个子女且未再生育并符合条件的，可以纳入计划生育家庭奖励扶助和特别扶助制度。政策实施后，自愿生育一个子女的，不再发放《独生子女父母光荣证》，不享受相关奖励扶助优待政策；独生子女家庭再生育的，停止享受各项奖励扶助优待政策，此前已享受的奖励扶助资金不再退还，《独生子女父母光荣证》收回注销。</w:t>
      </w:r>
    </w:p>
    <w:p w:rsidR="001C52BA" w:rsidRDefault="001C52BA" w:rsidP="001C52BA">
      <w:pPr>
        <w:ind w:firstLineChars="200" w:firstLine="632"/>
      </w:pPr>
      <w:r w:rsidRPr="001C52BA">
        <w:rPr>
          <w:rFonts w:hint="eastAsia"/>
        </w:rPr>
        <w:t>经过评价，绩效目标与部门中长期规划目标匹配性，与市政府相关规划、决策匹配性，项目立项与部门职责适应性，项目立项合法、合规。</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8</w:t>
      </w:r>
      <w:r w:rsidRPr="005C5216">
        <w:rPr>
          <w:rFonts w:hint="eastAsia"/>
          <w:lang w:val="en-GB"/>
        </w:rPr>
        <w:t>分，评价得分</w:t>
      </w:r>
      <w:r w:rsidRPr="005C5216">
        <w:rPr>
          <w:rFonts w:hint="eastAsia"/>
          <w:lang w:val="en-GB"/>
        </w:rPr>
        <w:t>8</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）项目目标</w:t>
      </w:r>
    </w:p>
    <w:p w:rsidR="001C52BA" w:rsidRDefault="001C52BA" w:rsidP="001C52BA">
      <w:pPr>
        <w:ind w:firstLineChars="200" w:firstLine="632"/>
        <w:rPr>
          <w:lang w:val="en-GB"/>
        </w:rPr>
      </w:pPr>
      <w:r>
        <w:rPr>
          <w:rFonts w:hint="eastAsia"/>
          <w:lang w:val="en-GB"/>
        </w:rPr>
        <w:t>东川卫健局制定的项目年度目标为：</w:t>
      </w:r>
      <w:r w:rsidR="008C161B" w:rsidRPr="008C161B">
        <w:rPr>
          <w:rFonts w:hint="eastAsia"/>
          <w:lang w:val="en-GB"/>
        </w:rPr>
        <w:t>实施农村计划生育家庭奖励扶助制度，解决农村独生子女家庭养老问题，提高部分计生家庭的发展能力。对应享受奖励与扶助</w:t>
      </w:r>
      <w:r>
        <w:rPr>
          <w:rFonts w:hint="eastAsia"/>
          <w:lang w:val="en-GB"/>
        </w:rPr>
        <w:t>。</w:t>
      </w:r>
    </w:p>
    <w:p w:rsidR="001C52BA" w:rsidRDefault="001C52BA" w:rsidP="001C52BA">
      <w:pPr>
        <w:ind w:firstLineChars="200" w:firstLine="632"/>
        <w:rPr>
          <w:lang w:val="en-GB"/>
        </w:rPr>
      </w:pPr>
      <w:r>
        <w:rPr>
          <w:rFonts w:hint="eastAsia"/>
          <w:lang w:val="en-GB"/>
        </w:rPr>
        <w:t>经评价，设定的绩效目标与事业发展规划相关，设定的绩效目标完整地反应预期产出和效果，设定的绩效目标与年度预算相匹配，对绩效目标细化分解为清晰、可衡量的绩效指标，设定的绩效指标与年度工作任务相对应。</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12</w:t>
      </w:r>
      <w:r w:rsidRPr="005C5216">
        <w:rPr>
          <w:rFonts w:hint="eastAsia"/>
          <w:lang w:val="en-GB"/>
        </w:rPr>
        <w:t>分，评价得分</w:t>
      </w:r>
      <w:r w:rsidRPr="005C5216">
        <w:rPr>
          <w:rFonts w:hint="eastAsia"/>
          <w:lang w:val="en-GB"/>
        </w:rPr>
        <w:t>12</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2</w:t>
      </w:r>
      <w:r w:rsidRPr="005C5216">
        <w:rPr>
          <w:rFonts w:hint="eastAsia"/>
          <w:lang w:val="en-GB"/>
        </w:rPr>
        <w:t>、项目管理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1</w:t>
      </w:r>
      <w:r w:rsidRPr="005C5216">
        <w:rPr>
          <w:rFonts w:hint="eastAsia"/>
          <w:lang w:val="en-GB"/>
        </w:rPr>
        <w:t>）投入管理</w:t>
      </w:r>
    </w:p>
    <w:p w:rsidR="001C52BA" w:rsidRPr="001C52BA" w:rsidRDefault="00531D9A" w:rsidP="001C52BA">
      <w:pPr>
        <w:ind w:firstLineChars="200" w:firstLine="632"/>
        <w:rPr>
          <w:lang w:val="en-GB"/>
        </w:rPr>
      </w:pPr>
      <w:r>
        <w:rPr>
          <w:rFonts w:hint="eastAsia"/>
          <w:lang w:val="en-GB"/>
        </w:rPr>
        <w:t>计划生育专项</w:t>
      </w:r>
      <w:r>
        <w:rPr>
          <w:lang w:val="en-GB"/>
        </w:rPr>
        <w:t>资金</w:t>
      </w:r>
      <w:r>
        <w:rPr>
          <w:rFonts w:hint="eastAsia"/>
          <w:lang w:val="en-GB"/>
        </w:rPr>
        <w:t>中央</w:t>
      </w:r>
      <w:r>
        <w:rPr>
          <w:lang w:val="en-GB"/>
        </w:rPr>
        <w:t>、省、市承担部分</w:t>
      </w:r>
      <w:r w:rsidR="001C52BA" w:rsidRPr="001C52BA">
        <w:rPr>
          <w:rFonts w:hint="eastAsia"/>
          <w:lang w:val="en-GB"/>
        </w:rPr>
        <w:t>由上级主管部门下</w:t>
      </w:r>
      <w:r w:rsidR="001C52BA" w:rsidRPr="001C52BA">
        <w:rPr>
          <w:rFonts w:hint="eastAsia"/>
          <w:lang w:val="en-GB"/>
        </w:rPr>
        <w:lastRenderedPageBreak/>
        <w:t>达，预算由上级主管部门编制，东川卫健局按文件要求组织实施。东川卫健局主要对区级补助资金编制预算按东川区</w:t>
      </w:r>
      <w:r w:rsidR="001C52BA">
        <w:rPr>
          <w:rFonts w:hint="eastAsia"/>
          <w:lang w:val="en-GB"/>
        </w:rPr>
        <w:t>20</w:t>
      </w:r>
      <w:r>
        <w:rPr>
          <w:lang w:val="en-GB"/>
        </w:rPr>
        <w:t>19</w:t>
      </w:r>
      <w:r w:rsidR="001C52BA">
        <w:rPr>
          <w:rFonts w:hint="eastAsia"/>
          <w:lang w:val="en-GB"/>
        </w:rPr>
        <w:t>年</w:t>
      </w:r>
      <w:r>
        <w:rPr>
          <w:rFonts w:hint="eastAsia"/>
          <w:lang w:val="en-GB"/>
        </w:rPr>
        <w:t>实际发放</w:t>
      </w:r>
      <w:r>
        <w:rPr>
          <w:lang w:val="en-GB"/>
        </w:rPr>
        <w:t>人数及金额编制</w:t>
      </w:r>
      <w:r>
        <w:rPr>
          <w:rFonts w:hint="eastAsia"/>
          <w:lang w:val="en-GB"/>
        </w:rPr>
        <w:t>2020</w:t>
      </w:r>
      <w:r>
        <w:rPr>
          <w:rFonts w:hint="eastAsia"/>
          <w:lang w:val="en-GB"/>
        </w:rPr>
        <w:t>年</w:t>
      </w:r>
      <w:r>
        <w:rPr>
          <w:lang w:val="en-GB"/>
        </w:rPr>
        <w:t>计划生育专项资金预算</w:t>
      </w:r>
      <w:r w:rsidR="006100E3">
        <w:rPr>
          <w:lang w:val="en-GB"/>
        </w:rPr>
        <w:t>。</w:t>
      </w:r>
    </w:p>
    <w:p w:rsidR="001C52BA" w:rsidRPr="001C52BA" w:rsidRDefault="001C52BA" w:rsidP="001C52BA">
      <w:pPr>
        <w:ind w:firstLineChars="200" w:firstLine="632"/>
        <w:rPr>
          <w:lang w:val="en-GB"/>
        </w:rPr>
      </w:pPr>
      <w:r w:rsidRPr="001C52BA">
        <w:rPr>
          <w:rFonts w:hint="eastAsia"/>
          <w:lang w:val="en-GB"/>
        </w:rPr>
        <w:t>经评价，东川卫健局对</w:t>
      </w:r>
      <w:r>
        <w:rPr>
          <w:lang w:val="en-GB"/>
        </w:rPr>
        <w:t>2020</w:t>
      </w:r>
      <w:r w:rsidRPr="001C52BA">
        <w:rPr>
          <w:rFonts w:hint="eastAsia"/>
          <w:lang w:val="en-GB"/>
        </w:rPr>
        <w:t>年</w:t>
      </w:r>
      <w:r w:rsidR="008C161B">
        <w:rPr>
          <w:rFonts w:hint="eastAsia"/>
          <w:lang w:val="en-GB"/>
        </w:rPr>
        <w:t>计划生育</w:t>
      </w:r>
      <w:r w:rsidR="008C161B">
        <w:rPr>
          <w:lang w:val="en-GB"/>
        </w:rPr>
        <w:t>项目</w:t>
      </w:r>
      <w:r w:rsidRPr="001C52BA">
        <w:rPr>
          <w:rFonts w:hint="eastAsia"/>
          <w:lang w:val="en-GB"/>
        </w:rPr>
        <w:t>区级补助资金的预算编制充分、合理、预算项目反应完。</w:t>
      </w:r>
    </w:p>
    <w:p w:rsidR="00E31049" w:rsidRPr="005C5216" w:rsidRDefault="001C52BA" w:rsidP="001C52BA">
      <w:pPr>
        <w:ind w:firstLineChars="200" w:firstLine="632"/>
        <w:rPr>
          <w:lang w:val="en-GB"/>
        </w:rPr>
      </w:pPr>
      <w:r w:rsidRPr="001C52BA">
        <w:rPr>
          <w:rFonts w:hint="eastAsia"/>
          <w:lang w:val="en-GB"/>
        </w:rPr>
        <w:t>本项指标满分</w:t>
      </w:r>
      <w:r w:rsidRPr="001C52BA">
        <w:rPr>
          <w:rFonts w:hint="eastAsia"/>
          <w:lang w:val="en-GB"/>
        </w:rPr>
        <w:t>4</w:t>
      </w:r>
      <w:r w:rsidRPr="001C52BA">
        <w:rPr>
          <w:rFonts w:hint="eastAsia"/>
          <w:lang w:val="en-GB"/>
        </w:rPr>
        <w:t>分，评价得分</w:t>
      </w:r>
      <w:r w:rsidR="00531D9A">
        <w:rPr>
          <w:lang w:val="en-GB"/>
        </w:rPr>
        <w:t>4</w:t>
      </w:r>
      <w:r w:rsidRPr="001C52BA">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）财务管理</w:t>
      </w:r>
    </w:p>
    <w:p w:rsidR="00E31049" w:rsidRPr="005C5216" w:rsidRDefault="00E31049" w:rsidP="00E31049">
      <w:pPr>
        <w:ind w:firstLineChars="200" w:firstLine="632"/>
        <w:rPr>
          <w:lang w:val="en-GB"/>
        </w:rPr>
      </w:pPr>
      <w:r w:rsidRPr="005C5216">
        <w:rPr>
          <w:rFonts w:hint="eastAsia"/>
          <w:lang w:val="en-GB"/>
        </w:rPr>
        <w:t>经抽查，项目资金使用符合预算批复的用途，未发现存在截留、挤占、挪用、虚列支出等情况。财务管理制度健全，制定有《东川区卫生健康局机关财务管理制度》，财务管理办法符合相关财务会计制度的规定。资金拨付具有完整的审批程序和手续，符合相关制度规定。经抽查，未发现有违反相关财务管理制度的情况。</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6</w:t>
      </w:r>
      <w:r w:rsidRPr="005C5216">
        <w:rPr>
          <w:rFonts w:hint="eastAsia"/>
          <w:lang w:val="en-GB"/>
        </w:rPr>
        <w:t>分，评价得分</w:t>
      </w:r>
      <w:r w:rsidRPr="005C5216">
        <w:rPr>
          <w:rFonts w:hint="eastAsia"/>
          <w:lang w:val="en-GB"/>
        </w:rPr>
        <w:t>6</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3</w:t>
      </w:r>
      <w:r w:rsidRPr="005C5216">
        <w:rPr>
          <w:rFonts w:hint="eastAsia"/>
          <w:lang w:val="en-GB"/>
        </w:rPr>
        <w:t>）项目实施</w:t>
      </w:r>
    </w:p>
    <w:p w:rsidR="00765AF0" w:rsidRDefault="00531D9A" w:rsidP="00E31049">
      <w:pPr>
        <w:ind w:firstLineChars="200" w:firstLine="632"/>
        <w:rPr>
          <w:lang w:val="en-GB"/>
        </w:rPr>
      </w:pPr>
      <w:r w:rsidRPr="00531D9A">
        <w:rPr>
          <w:rFonts w:hint="eastAsia"/>
          <w:lang w:val="en-GB"/>
        </w:rPr>
        <w:t>根据云南省人民政府办公厅下发的《关于印发〈云南省农业人口独生子女家庭奖励规定实施细则〉的通知》（云政办发〔</w:t>
      </w:r>
      <w:r w:rsidRPr="00531D9A">
        <w:rPr>
          <w:rFonts w:hint="eastAsia"/>
          <w:lang w:val="en-GB"/>
        </w:rPr>
        <w:t>2004</w:t>
      </w:r>
      <w:r w:rsidRPr="00531D9A">
        <w:rPr>
          <w:rFonts w:hint="eastAsia"/>
          <w:lang w:val="en-GB"/>
        </w:rPr>
        <w:t>〕</w:t>
      </w:r>
      <w:r w:rsidRPr="00531D9A">
        <w:rPr>
          <w:rFonts w:hint="eastAsia"/>
          <w:lang w:val="en-GB"/>
        </w:rPr>
        <w:t>165</w:t>
      </w:r>
      <w:r w:rsidRPr="00531D9A">
        <w:rPr>
          <w:rFonts w:hint="eastAsia"/>
          <w:lang w:val="en-GB"/>
        </w:rPr>
        <w:t>号），卫生计生部门配合财政部门做好奖励资金的年度预算、决算和专项资金的拨付与管理，协作代发机构建立奖励金个人账户，及时掌握个人账户的资金转入。财政部门将奖励经费纳入财政预算，实行奖励经费预拨制度，及时将省级安排的奖励资金和本级承担的配套资金一并下达拨付到县级财政。省卫生计生委专</w:t>
      </w:r>
      <w:r w:rsidRPr="00531D9A">
        <w:rPr>
          <w:rFonts w:hint="eastAsia"/>
          <w:lang w:val="en-GB"/>
        </w:rPr>
        <w:lastRenderedPageBreak/>
        <w:t>门下发各项奖励项目的《实施方案》，建立中央、省、州、县四级财政资金承担机制，要求各县（市、区）设立奖励资金专户，负责专项资金核算和管理，确保了奖励与持助资金及时、足额、直接发放到户到人。在局党委领导下，根据《中共昆明市委昆明市人民政府关于落实全面两孩政策改革完善计划生育服务管理的实施意见》昆发</w:t>
      </w:r>
      <w:r w:rsidRPr="00531D9A">
        <w:rPr>
          <w:rFonts w:hint="eastAsia"/>
          <w:lang w:val="en-GB"/>
        </w:rPr>
        <w:t>(2017)6</w:t>
      </w:r>
      <w:r w:rsidRPr="00531D9A">
        <w:rPr>
          <w:rFonts w:hint="eastAsia"/>
          <w:lang w:val="en-GB"/>
        </w:rPr>
        <w:t>号文件规定，按照“三重一大”集体决策制度研究同意后进行项目立项。法规科根据经过核定</w:t>
      </w:r>
      <w:r w:rsidRPr="00531D9A">
        <w:rPr>
          <w:rFonts w:hint="eastAsia"/>
          <w:lang w:val="en-GB"/>
        </w:rPr>
        <w:t>2019</w:t>
      </w:r>
      <w:r w:rsidRPr="00531D9A">
        <w:rPr>
          <w:rFonts w:hint="eastAsia"/>
          <w:lang w:val="en-GB"/>
        </w:rPr>
        <w:t>年计划生育独生子女人数计算后，结合文件精神进行项目申报。财政下达项目资金后，财务科进行发放。纪委对计划生育家庭奖励扶助发放情况进行监督落实。</w:t>
      </w:r>
    </w:p>
    <w:p w:rsidR="00765AF0" w:rsidRDefault="005C5216" w:rsidP="00E31049">
      <w:pPr>
        <w:ind w:firstLineChars="200" w:firstLine="632"/>
        <w:rPr>
          <w:rFonts w:hint="eastAsia"/>
          <w:lang w:val="en-GB"/>
        </w:rPr>
      </w:pPr>
      <w:r w:rsidRPr="005C5216">
        <w:rPr>
          <w:rFonts w:hint="eastAsia"/>
          <w:lang w:val="en-GB"/>
        </w:rPr>
        <w:t>经评价，</w:t>
      </w:r>
      <w:r w:rsidR="00765AF0">
        <w:rPr>
          <w:rFonts w:hint="eastAsia"/>
          <w:lang w:val="en-GB"/>
        </w:rPr>
        <w:t>东川区</w:t>
      </w:r>
      <w:r w:rsidR="00765AF0">
        <w:rPr>
          <w:lang w:val="en-GB"/>
        </w:rPr>
        <w:t>卫健局</w:t>
      </w:r>
      <w:r w:rsidR="00765AF0" w:rsidRPr="00765AF0">
        <w:rPr>
          <w:rFonts w:hint="eastAsia"/>
          <w:lang w:val="en-GB"/>
        </w:rPr>
        <w:t>按照《云南省财政厅</w:t>
      </w:r>
      <w:r w:rsidR="00765AF0" w:rsidRPr="00765AF0">
        <w:rPr>
          <w:rFonts w:hint="eastAsia"/>
          <w:lang w:val="en-GB"/>
        </w:rPr>
        <w:t xml:space="preserve"> </w:t>
      </w:r>
      <w:r w:rsidR="00765AF0" w:rsidRPr="00765AF0">
        <w:rPr>
          <w:rFonts w:hint="eastAsia"/>
          <w:lang w:val="en-GB"/>
        </w:rPr>
        <w:t>云</w:t>
      </w:r>
      <w:r w:rsidR="00765AF0" w:rsidRPr="00765AF0">
        <w:rPr>
          <w:rFonts w:hint="eastAsia"/>
          <w:lang w:val="en-GB"/>
        </w:rPr>
        <w:t xml:space="preserve"> </w:t>
      </w:r>
      <w:r w:rsidR="00765AF0" w:rsidRPr="00765AF0">
        <w:rPr>
          <w:rFonts w:hint="eastAsia"/>
          <w:lang w:val="en-GB"/>
        </w:rPr>
        <w:t>南省卫生和计划生育委员会关于进一步完善计划生育投入机制的实施意见》（云财社〔</w:t>
      </w:r>
      <w:r w:rsidR="00765AF0" w:rsidRPr="00765AF0">
        <w:rPr>
          <w:rFonts w:hint="eastAsia"/>
          <w:lang w:val="en-GB"/>
        </w:rPr>
        <w:t>2016</w:t>
      </w:r>
      <w:r w:rsidR="00765AF0" w:rsidRPr="00765AF0">
        <w:rPr>
          <w:rFonts w:hint="eastAsia"/>
          <w:lang w:val="en-GB"/>
        </w:rPr>
        <w:t>〕</w:t>
      </w:r>
      <w:r w:rsidR="00765AF0" w:rsidRPr="00765AF0">
        <w:rPr>
          <w:rFonts w:hint="eastAsia"/>
          <w:lang w:val="en-GB"/>
        </w:rPr>
        <w:t>321</w:t>
      </w:r>
      <w:r w:rsidR="00765AF0">
        <w:rPr>
          <w:rFonts w:hint="eastAsia"/>
          <w:lang w:val="en-GB"/>
        </w:rPr>
        <w:t>号）等要求实施</w:t>
      </w:r>
      <w:r w:rsidR="00765AF0">
        <w:rPr>
          <w:lang w:val="en-GB"/>
        </w:rPr>
        <w:t>项目，</w:t>
      </w:r>
      <w:r w:rsidR="00765AF0" w:rsidRPr="00765AF0">
        <w:rPr>
          <w:rFonts w:hint="eastAsia"/>
          <w:lang w:val="en-GB"/>
        </w:rPr>
        <w:t>规范</w:t>
      </w:r>
      <w:r w:rsidR="00765AF0">
        <w:rPr>
          <w:rFonts w:hint="eastAsia"/>
          <w:lang w:val="en-GB"/>
        </w:rPr>
        <w:t>了</w:t>
      </w:r>
      <w:r w:rsidR="00765AF0" w:rsidRPr="00765AF0">
        <w:rPr>
          <w:rFonts w:hint="eastAsia"/>
          <w:lang w:val="en-GB"/>
        </w:rPr>
        <w:t>资金</w:t>
      </w:r>
      <w:r w:rsidR="00765AF0">
        <w:rPr>
          <w:rFonts w:hint="eastAsia"/>
          <w:lang w:val="en-GB"/>
        </w:rPr>
        <w:t>拨付</w:t>
      </w:r>
      <w:r w:rsidR="00765AF0" w:rsidRPr="00765AF0">
        <w:rPr>
          <w:rFonts w:hint="eastAsia"/>
          <w:lang w:val="en-GB"/>
        </w:rPr>
        <w:t>流程，提高</w:t>
      </w:r>
      <w:r w:rsidR="00765AF0">
        <w:rPr>
          <w:rFonts w:hint="eastAsia"/>
          <w:lang w:val="en-GB"/>
        </w:rPr>
        <w:t>了</w:t>
      </w:r>
      <w:r w:rsidR="00765AF0" w:rsidRPr="00765AF0">
        <w:rPr>
          <w:rFonts w:hint="eastAsia"/>
          <w:lang w:val="en-GB"/>
        </w:rPr>
        <w:t>资金拨付及时性及资金使用效率</w:t>
      </w:r>
      <w:r w:rsidR="00765AF0">
        <w:rPr>
          <w:rFonts w:hint="eastAsia"/>
          <w:lang w:val="en-GB"/>
        </w:rPr>
        <w:t>。但对</w:t>
      </w:r>
      <w:r w:rsidR="00765AF0">
        <w:rPr>
          <w:lang w:val="en-GB"/>
        </w:rPr>
        <w:t>拨付到乡镇上的资金</w:t>
      </w:r>
      <w:r w:rsidR="00C30965">
        <w:rPr>
          <w:rFonts w:hint="eastAsia"/>
          <w:lang w:val="en-GB"/>
        </w:rPr>
        <w:t>检查</w:t>
      </w:r>
      <w:r w:rsidR="00C30965">
        <w:rPr>
          <w:lang w:val="en-GB"/>
        </w:rPr>
        <w:t>跟踪不到位。</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10</w:t>
      </w:r>
      <w:r w:rsidRPr="005C5216">
        <w:rPr>
          <w:rFonts w:hint="eastAsia"/>
          <w:lang w:val="en-GB"/>
        </w:rPr>
        <w:t>分，评价得分</w:t>
      </w:r>
      <w:r w:rsidR="00765AF0">
        <w:rPr>
          <w:lang w:val="en-GB"/>
        </w:rPr>
        <w:t>8</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3</w:t>
      </w:r>
      <w:r w:rsidRPr="005C5216">
        <w:rPr>
          <w:rFonts w:hint="eastAsia"/>
          <w:lang w:val="en-GB"/>
        </w:rPr>
        <w:t>、项目绩效</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1</w:t>
      </w:r>
      <w:r w:rsidRPr="005C5216">
        <w:rPr>
          <w:rFonts w:hint="eastAsia"/>
          <w:lang w:val="en-GB"/>
        </w:rPr>
        <w:t>）项目产出</w:t>
      </w:r>
    </w:p>
    <w:tbl>
      <w:tblPr>
        <w:tblW w:w="8788" w:type="dxa"/>
        <w:tblInd w:w="113" w:type="dxa"/>
        <w:tblLook w:val="04A0" w:firstRow="1" w:lastRow="0" w:firstColumn="1" w:lastColumn="0" w:noHBand="0" w:noVBand="1"/>
      </w:tblPr>
      <w:tblGrid>
        <w:gridCol w:w="958"/>
        <w:gridCol w:w="3033"/>
        <w:gridCol w:w="1967"/>
        <w:gridCol w:w="983"/>
        <w:gridCol w:w="1847"/>
      </w:tblGrid>
      <w:tr w:rsidR="00FC023A" w:rsidRPr="00FC023A" w:rsidTr="00FC023A">
        <w:trPr>
          <w:trHeight w:val="559"/>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23A" w:rsidRPr="00FC023A" w:rsidRDefault="00FC023A" w:rsidP="00FC023A">
            <w:pPr>
              <w:widowControl/>
              <w:jc w:val="center"/>
              <w:rPr>
                <w:rFonts w:ascii="宋体" w:eastAsia="宋体" w:hAnsi="宋体" w:cs="宋体"/>
                <w:color w:val="000000"/>
                <w:kern w:val="0"/>
                <w:sz w:val="18"/>
                <w:szCs w:val="18"/>
              </w:rPr>
            </w:pPr>
            <w:r w:rsidRPr="00FC023A">
              <w:rPr>
                <w:rFonts w:ascii="宋体" w:eastAsia="宋体" w:hAnsi="宋体" w:cs="宋体" w:hint="eastAsia"/>
                <w:color w:val="000000"/>
                <w:kern w:val="0"/>
                <w:sz w:val="18"/>
                <w:szCs w:val="18"/>
              </w:rPr>
              <w:t>二级指标</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三级指标</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年度指标值</w:t>
            </w:r>
          </w:p>
        </w:tc>
        <w:tc>
          <w:tcPr>
            <w:tcW w:w="983" w:type="dxa"/>
            <w:tcBorders>
              <w:top w:val="single" w:sz="4" w:space="0" w:color="auto"/>
              <w:left w:val="nil"/>
              <w:bottom w:val="single" w:sz="4" w:space="0" w:color="auto"/>
              <w:right w:val="single" w:sz="4" w:space="0" w:color="auto"/>
            </w:tcBorders>
            <w:shd w:val="clear" w:color="auto" w:fill="auto"/>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实际完成值</w:t>
            </w:r>
          </w:p>
        </w:tc>
        <w:tc>
          <w:tcPr>
            <w:tcW w:w="1847"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完成率</w:t>
            </w:r>
          </w:p>
        </w:tc>
      </w:tr>
      <w:tr w:rsidR="00FC023A" w:rsidRPr="00FC023A" w:rsidTr="00FC023A">
        <w:trPr>
          <w:trHeight w:val="360"/>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20"/>
              </w:rPr>
            </w:pPr>
            <w:r w:rsidRPr="00FC023A">
              <w:rPr>
                <w:rFonts w:ascii="宋体" w:eastAsia="宋体" w:hAnsi="宋体" w:cs="宋体" w:hint="eastAsia"/>
                <w:color w:val="000000"/>
                <w:kern w:val="0"/>
                <w:sz w:val="20"/>
              </w:rPr>
              <w:t>数量指标</w:t>
            </w:r>
          </w:p>
        </w:tc>
        <w:tc>
          <w:tcPr>
            <w:tcW w:w="3033" w:type="dxa"/>
            <w:tcBorders>
              <w:top w:val="single" w:sz="4" w:space="0" w:color="auto"/>
              <w:left w:val="nil"/>
              <w:bottom w:val="single" w:sz="4" w:space="0" w:color="auto"/>
              <w:right w:val="single" w:sz="4" w:space="0" w:color="000000"/>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奖励扶助对象档案建档率</w:t>
            </w:r>
          </w:p>
        </w:tc>
        <w:tc>
          <w:tcPr>
            <w:tcW w:w="1967" w:type="dxa"/>
            <w:tcBorders>
              <w:top w:val="nil"/>
              <w:left w:val="nil"/>
              <w:bottom w:val="single" w:sz="4" w:space="0" w:color="auto"/>
              <w:right w:val="single" w:sz="4" w:space="0" w:color="auto"/>
            </w:tcBorders>
            <w:shd w:val="clear" w:color="000000" w:fill="FFFFFF"/>
            <w:vAlign w:val="bottom"/>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100%</w:t>
            </w:r>
          </w:p>
        </w:tc>
        <w:tc>
          <w:tcPr>
            <w:tcW w:w="983" w:type="dxa"/>
            <w:tcBorders>
              <w:top w:val="nil"/>
              <w:left w:val="nil"/>
              <w:bottom w:val="single" w:sz="4" w:space="0" w:color="auto"/>
              <w:right w:val="single" w:sz="4" w:space="0" w:color="auto"/>
            </w:tcBorders>
            <w:shd w:val="clear" w:color="000000" w:fill="FFFFFF"/>
            <w:vAlign w:val="bottom"/>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100%</w:t>
            </w:r>
          </w:p>
        </w:tc>
        <w:tc>
          <w:tcPr>
            <w:tcW w:w="1847" w:type="dxa"/>
            <w:tcBorders>
              <w:top w:val="nil"/>
              <w:left w:val="nil"/>
              <w:bottom w:val="single" w:sz="4" w:space="0" w:color="auto"/>
              <w:right w:val="single" w:sz="4" w:space="0" w:color="auto"/>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100%</w:t>
            </w:r>
          </w:p>
        </w:tc>
      </w:tr>
      <w:tr w:rsidR="00FC023A" w:rsidRPr="00FC023A" w:rsidTr="00FC023A">
        <w:trPr>
          <w:trHeight w:val="735"/>
        </w:trPr>
        <w:tc>
          <w:tcPr>
            <w:tcW w:w="958" w:type="dxa"/>
            <w:vMerge/>
            <w:tcBorders>
              <w:top w:val="nil"/>
              <w:left w:val="single" w:sz="4" w:space="0" w:color="auto"/>
              <w:bottom w:val="single" w:sz="4" w:space="0" w:color="000000"/>
              <w:right w:val="single" w:sz="4" w:space="0" w:color="auto"/>
            </w:tcBorders>
            <w:vAlign w:val="center"/>
            <w:hideMark/>
          </w:tcPr>
          <w:p w:rsidR="00FC023A" w:rsidRPr="00FC023A" w:rsidRDefault="00FC023A" w:rsidP="00FC023A">
            <w:pPr>
              <w:widowControl/>
              <w:jc w:val="left"/>
              <w:rPr>
                <w:rFonts w:ascii="宋体" w:eastAsia="宋体" w:hAnsi="宋体" w:cs="宋体"/>
                <w:color w:val="000000"/>
                <w:kern w:val="0"/>
                <w:sz w:val="20"/>
              </w:rPr>
            </w:pPr>
          </w:p>
        </w:tc>
        <w:tc>
          <w:tcPr>
            <w:tcW w:w="3033" w:type="dxa"/>
            <w:tcBorders>
              <w:top w:val="single" w:sz="4" w:space="0" w:color="auto"/>
              <w:left w:val="nil"/>
              <w:bottom w:val="single" w:sz="4" w:space="0" w:color="auto"/>
              <w:right w:val="single" w:sz="4" w:space="0" w:color="000000"/>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按既定政策标准核定享受特别扶助制度（独生子女伤残和死亡）人数</w:t>
            </w:r>
          </w:p>
        </w:tc>
        <w:tc>
          <w:tcPr>
            <w:tcW w:w="1967" w:type="dxa"/>
            <w:tcBorders>
              <w:top w:val="nil"/>
              <w:left w:val="nil"/>
              <w:bottom w:val="single" w:sz="4" w:space="0" w:color="auto"/>
              <w:right w:val="single" w:sz="4" w:space="0" w:color="auto"/>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297</w:t>
            </w:r>
          </w:p>
        </w:tc>
        <w:tc>
          <w:tcPr>
            <w:tcW w:w="983" w:type="dxa"/>
            <w:tcBorders>
              <w:top w:val="nil"/>
              <w:left w:val="nil"/>
              <w:bottom w:val="single" w:sz="4" w:space="0" w:color="auto"/>
              <w:right w:val="single" w:sz="4" w:space="0" w:color="auto"/>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297</w:t>
            </w:r>
          </w:p>
        </w:tc>
        <w:tc>
          <w:tcPr>
            <w:tcW w:w="1847" w:type="dxa"/>
            <w:tcBorders>
              <w:top w:val="nil"/>
              <w:left w:val="nil"/>
              <w:bottom w:val="single" w:sz="4" w:space="0" w:color="auto"/>
              <w:right w:val="single" w:sz="4" w:space="0" w:color="auto"/>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100%</w:t>
            </w:r>
          </w:p>
        </w:tc>
      </w:tr>
      <w:tr w:rsidR="00FC023A" w:rsidRPr="00FC023A" w:rsidTr="00FC023A">
        <w:trPr>
          <w:trHeight w:val="270"/>
        </w:trPr>
        <w:tc>
          <w:tcPr>
            <w:tcW w:w="958" w:type="dxa"/>
            <w:vMerge/>
            <w:tcBorders>
              <w:top w:val="nil"/>
              <w:left w:val="single" w:sz="4" w:space="0" w:color="auto"/>
              <w:bottom w:val="single" w:sz="4" w:space="0" w:color="000000"/>
              <w:right w:val="single" w:sz="4" w:space="0" w:color="auto"/>
            </w:tcBorders>
            <w:vAlign w:val="center"/>
            <w:hideMark/>
          </w:tcPr>
          <w:p w:rsidR="00FC023A" w:rsidRPr="00FC023A" w:rsidRDefault="00FC023A" w:rsidP="00FC023A">
            <w:pPr>
              <w:widowControl/>
              <w:jc w:val="left"/>
              <w:rPr>
                <w:rFonts w:ascii="宋体" w:eastAsia="宋体" w:hAnsi="宋体" w:cs="宋体"/>
                <w:color w:val="000000"/>
                <w:kern w:val="0"/>
                <w:sz w:val="20"/>
              </w:rPr>
            </w:pPr>
          </w:p>
        </w:tc>
        <w:tc>
          <w:tcPr>
            <w:tcW w:w="3033" w:type="dxa"/>
            <w:tcBorders>
              <w:top w:val="single" w:sz="4" w:space="0" w:color="auto"/>
              <w:left w:val="nil"/>
              <w:bottom w:val="single" w:sz="4" w:space="0" w:color="auto"/>
              <w:right w:val="single" w:sz="4" w:space="0" w:color="000000"/>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计划生育宣传员人数</w:t>
            </w:r>
          </w:p>
        </w:tc>
        <w:tc>
          <w:tcPr>
            <w:tcW w:w="1967" w:type="dxa"/>
            <w:tcBorders>
              <w:top w:val="nil"/>
              <w:left w:val="nil"/>
              <w:bottom w:val="single" w:sz="4" w:space="0" w:color="auto"/>
              <w:right w:val="single" w:sz="4" w:space="0" w:color="auto"/>
            </w:tcBorders>
            <w:shd w:val="clear" w:color="000000" w:fill="FFFFFF"/>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201</w:t>
            </w:r>
          </w:p>
        </w:tc>
        <w:tc>
          <w:tcPr>
            <w:tcW w:w="983" w:type="dxa"/>
            <w:tcBorders>
              <w:top w:val="nil"/>
              <w:left w:val="nil"/>
              <w:bottom w:val="single" w:sz="4" w:space="0" w:color="auto"/>
              <w:right w:val="single" w:sz="4" w:space="0" w:color="auto"/>
            </w:tcBorders>
            <w:shd w:val="clear" w:color="000000" w:fill="FFFFFF"/>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201</w:t>
            </w:r>
          </w:p>
        </w:tc>
        <w:tc>
          <w:tcPr>
            <w:tcW w:w="1847" w:type="dxa"/>
            <w:tcBorders>
              <w:top w:val="nil"/>
              <w:left w:val="nil"/>
              <w:bottom w:val="single" w:sz="4" w:space="0" w:color="auto"/>
              <w:right w:val="single" w:sz="4" w:space="0" w:color="auto"/>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100%</w:t>
            </w:r>
          </w:p>
        </w:tc>
      </w:tr>
      <w:tr w:rsidR="00FC023A" w:rsidRPr="00FC023A" w:rsidTr="00BE7B6C">
        <w:trPr>
          <w:trHeight w:val="270"/>
        </w:trPr>
        <w:tc>
          <w:tcPr>
            <w:tcW w:w="958" w:type="dxa"/>
            <w:vMerge/>
            <w:tcBorders>
              <w:top w:val="nil"/>
              <w:left w:val="single" w:sz="4" w:space="0" w:color="auto"/>
              <w:bottom w:val="single" w:sz="4" w:space="0" w:color="000000"/>
              <w:right w:val="single" w:sz="4" w:space="0" w:color="auto"/>
            </w:tcBorders>
            <w:vAlign w:val="center"/>
            <w:hideMark/>
          </w:tcPr>
          <w:p w:rsidR="00FC023A" w:rsidRPr="00FC023A" w:rsidRDefault="00FC023A" w:rsidP="00FC023A">
            <w:pPr>
              <w:widowControl/>
              <w:jc w:val="left"/>
              <w:rPr>
                <w:rFonts w:ascii="宋体" w:eastAsia="宋体" w:hAnsi="宋体" w:cs="宋体"/>
                <w:color w:val="000000"/>
                <w:kern w:val="0"/>
                <w:sz w:val="20"/>
              </w:rPr>
            </w:pPr>
          </w:p>
        </w:tc>
        <w:tc>
          <w:tcPr>
            <w:tcW w:w="3033" w:type="dxa"/>
            <w:tcBorders>
              <w:top w:val="single" w:sz="4" w:space="0" w:color="auto"/>
              <w:left w:val="nil"/>
              <w:bottom w:val="single" w:sz="4" w:space="0" w:color="auto"/>
              <w:right w:val="single" w:sz="4" w:space="0" w:color="000000"/>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应享受低保家庭独生子女户数</w:t>
            </w:r>
          </w:p>
        </w:tc>
        <w:tc>
          <w:tcPr>
            <w:tcW w:w="1967" w:type="dxa"/>
            <w:tcBorders>
              <w:top w:val="nil"/>
              <w:left w:val="nil"/>
              <w:bottom w:val="single" w:sz="4" w:space="0" w:color="auto"/>
              <w:right w:val="single" w:sz="4" w:space="0" w:color="auto"/>
            </w:tcBorders>
            <w:shd w:val="clear" w:color="000000" w:fill="FFFFFF"/>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2431</w:t>
            </w:r>
          </w:p>
        </w:tc>
        <w:tc>
          <w:tcPr>
            <w:tcW w:w="983" w:type="dxa"/>
            <w:tcBorders>
              <w:top w:val="nil"/>
              <w:left w:val="nil"/>
              <w:bottom w:val="single" w:sz="4" w:space="0" w:color="auto"/>
              <w:right w:val="single" w:sz="4" w:space="0" w:color="auto"/>
            </w:tcBorders>
            <w:shd w:val="clear" w:color="000000" w:fill="FFFFFF"/>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2431</w:t>
            </w:r>
          </w:p>
        </w:tc>
        <w:tc>
          <w:tcPr>
            <w:tcW w:w="1847" w:type="dxa"/>
            <w:tcBorders>
              <w:top w:val="nil"/>
              <w:left w:val="nil"/>
              <w:bottom w:val="single" w:sz="4" w:space="0" w:color="auto"/>
              <w:right w:val="single" w:sz="4" w:space="0" w:color="auto"/>
            </w:tcBorders>
            <w:shd w:val="clear" w:color="000000" w:fill="FFFFFF"/>
            <w:hideMark/>
          </w:tcPr>
          <w:p w:rsidR="00FC023A" w:rsidRDefault="00FC023A" w:rsidP="00FC023A">
            <w:pPr>
              <w:jc w:val="center"/>
            </w:pPr>
            <w:r w:rsidRPr="00FC023A">
              <w:rPr>
                <w:rFonts w:ascii="宋体" w:eastAsia="宋体" w:hAnsi="宋体" w:cs="宋体" w:hint="eastAsia"/>
                <w:color w:val="000000"/>
                <w:kern w:val="0"/>
                <w:sz w:val="18"/>
                <w:szCs w:val="18"/>
              </w:rPr>
              <w:t>100%</w:t>
            </w:r>
          </w:p>
        </w:tc>
      </w:tr>
      <w:tr w:rsidR="00FC023A" w:rsidRPr="00FC023A" w:rsidTr="00BE7B6C">
        <w:trPr>
          <w:trHeight w:val="270"/>
        </w:trPr>
        <w:tc>
          <w:tcPr>
            <w:tcW w:w="958" w:type="dxa"/>
            <w:vMerge/>
            <w:tcBorders>
              <w:top w:val="nil"/>
              <w:left w:val="single" w:sz="4" w:space="0" w:color="auto"/>
              <w:bottom w:val="single" w:sz="4" w:space="0" w:color="000000"/>
              <w:right w:val="single" w:sz="4" w:space="0" w:color="auto"/>
            </w:tcBorders>
            <w:vAlign w:val="center"/>
            <w:hideMark/>
          </w:tcPr>
          <w:p w:rsidR="00FC023A" w:rsidRPr="00FC023A" w:rsidRDefault="00FC023A" w:rsidP="00FC023A">
            <w:pPr>
              <w:widowControl/>
              <w:jc w:val="left"/>
              <w:rPr>
                <w:rFonts w:ascii="宋体" w:eastAsia="宋体" w:hAnsi="宋体" w:cs="宋体"/>
                <w:color w:val="000000"/>
                <w:kern w:val="0"/>
                <w:sz w:val="20"/>
              </w:rPr>
            </w:pPr>
          </w:p>
        </w:tc>
        <w:tc>
          <w:tcPr>
            <w:tcW w:w="3033" w:type="dxa"/>
            <w:tcBorders>
              <w:top w:val="single" w:sz="4" w:space="0" w:color="auto"/>
              <w:left w:val="nil"/>
              <w:bottom w:val="single" w:sz="4" w:space="0" w:color="auto"/>
              <w:right w:val="single" w:sz="4" w:space="0" w:color="000000"/>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应享受独生子女保健费的人数</w:t>
            </w:r>
          </w:p>
        </w:tc>
        <w:tc>
          <w:tcPr>
            <w:tcW w:w="1967" w:type="dxa"/>
            <w:tcBorders>
              <w:top w:val="nil"/>
              <w:left w:val="nil"/>
              <w:bottom w:val="single" w:sz="4" w:space="0" w:color="auto"/>
              <w:right w:val="single" w:sz="4" w:space="0" w:color="auto"/>
            </w:tcBorders>
            <w:shd w:val="clear" w:color="000000" w:fill="FFFFFF"/>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1061</w:t>
            </w:r>
          </w:p>
        </w:tc>
        <w:tc>
          <w:tcPr>
            <w:tcW w:w="983" w:type="dxa"/>
            <w:tcBorders>
              <w:top w:val="nil"/>
              <w:left w:val="nil"/>
              <w:bottom w:val="single" w:sz="4" w:space="0" w:color="auto"/>
              <w:right w:val="single" w:sz="4" w:space="0" w:color="auto"/>
            </w:tcBorders>
            <w:shd w:val="clear" w:color="000000" w:fill="FFFFFF"/>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1061</w:t>
            </w:r>
          </w:p>
        </w:tc>
        <w:tc>
          <w:tcPr>
            <w:tcW w:w="1847" w:type="dxa"/>
            <w:tcBorders>
              <w:top w:val="nil"/>
              <w:left w:val="nil"/>
              <w:bottom w:val="single" w:sz="4" w:space="0" w:color="auto"/>
              <w:right w:val="single" w:sz="4" w:space="0" w:color="auto"/>
            </w:tcBorders>
            <w:shd w:val="clear" w:color="000000" w:fill="FFFFFF"/>
            <w:hideMark/>
          </w:tcPr>
          <w:p w:rsidR="00FC023A" w:rsidRDefault="00FC023A" w:rsidP="00FC023A">
            <w:pPr>
              <w:jc w:val="center"/>
            </w:pPr>
            <w:r w:rsidRPr="00FC023A">
              <w:rPr>
                <w:rFonts w:ascii="宋体" w:eastAsia="宋体" w:hAnsi="宋体" w:cs="宋体" w:hint="eastAsia"/>
                <w:color w:val="000000"/>
                <w:kern w:val="0"/>
                <w:sz w:val="18"/>
                <w:szCs w:val="18"/>
              </w:rPr>
              <w:t>100%</w:t>
            </w:r>
          </w:p>
        </w:tc>
      </w:tr>
      <w:tr w:rsidR="00FC023A" w:rsidRPr="00FC023A" w:rsidTr="00BE7B6C">
        <w:trPr>
          <w:trHeight w:val="270"/>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20"/>
              </w:rPr>
            </w:pPr>
            <w:r w:rsidRPr="00FC023A">
              <w:rPr>
                <w:rFonts w:ascii="宋体" w:eastAsia="宋体" w:hAnsi="宋体" w:cs="宋体" w:hint="eastAsia"/>
                <w:color w:val="000000"/>
                <w:kern w:val="0"/>
                <w:sz w:val="20"/>
              </w:rPr>
              <w:t>质量指标</w:t>
            </w:r>
          </w:p>
        </w:tc>
        <w:tc>
          <w:tcPr>
            <w:tcW w:w="30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奖励扶助对象资格确认准确率</w:t>
            </w:r>
          </w:p>
        </w:tc>
        <w:tc>
          <w:tcPr>
            <w:tcW w:w="1967" w:type="dxa"/>
            <w:tcBorders>
              <w:top w:val="nil"/>
              <w:left w:val="single" w:sz="4" w:space="0" w:color="auto"/>
              <w:bottom w:val="single" w:sz="4" w:space="0" w:color="auto"/>
              <w:right w:val="single" w:sz="4" w:space="0" w:color="auto"/>
            </w:tcBorders>
            <w:shd w:val="clear" w:color="000000" w:fill="FFFFFF"/>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100%</w:t>
            </w:r>
          </w:p>
        </w:tc>
        <w:tc>
          <w:tcPr>
            <w:tcW w:w="983" w:type="dxa"/>
            <w:tcBorders>
              <w:top w:val="nil"/>
              <w:left w:val="nil"/>
              <w:bottom w:val="single" w:sz="4" w:space="0" w:color="auto"/>
              <w:right w:val="single" w:sz="4" w:space="0" w:color="auto"/>
            </w:tcBorders>
            <w:shd w:val="clear" w:color="000000" w:fill="FFFFFF"/>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100%</w:t>
            </w:r>
          </w:p>
        </w:tc>
        <w:tc>
          <w:tcPr>
            <w:tcW w:w="1847" w:type="dxa"/>
            <w:tcBorders>
              <w:top w:val="nil"/>
              <w:left w:val="nil"/>
              <w:bottom w:val="single" w:sz="4" w:space="0" w:color="auto"/>
              <w:right w:val="single" w:sz="4" w:space="0" w:color="auto"/>
            </w:tcBorders>
            <w:shd w:val="clear" w:color="000000" w:fill="FFFFFF"/>
            <w:hideMark/>
          </w:tcPr>
          <w:p w:rsidR="00FC023A" w:rsidRDefault="00FC023A" w:rsidP="00FC023A">
            <w:pPr>
              <w:jc w:val="center"/>
            </w:pPr>
            <w:r w:rsidRPr="00FC023A">
              <w:rPr>
                <w:rFonts w:ascii="宋体" w:eastAsia="宋体" w:hAnsi="宋体" w:cs="宋体" w:hint="eastAsia"/>
                <w:color w:val="000000"/>
                <w:kern w:val="0"/>
                <w:sz w:val="18"/>
                <w:szCs w:val="18"/>
              </w:rPr>
              <w:t>100%</w:t>
            </w:r>
          </w:p>
        </w:tc>
      </w:tr>
      <w:tr w:rsidR="00FC023A" w:rsidRPr="00FC023A" w:rsidTr="00BE7B6C">
        <w:trPr>
          <w:trHeight w:val="270"/>
        </w:trPr>
        <w:tc>
          <w:tcPr>
            <w:tcW w:w="958" w:type="dxa"/>
            <w:vMerge/>
            <w:tcBorders>
              <w:top w:val="nil"/>
              <w:left w:val="single" w:sz="4" w:space="0" w:color="auto"/>
              <w:bottom w:val="single" w:sz="4" w:space="0" w:color="000000"/>
              <w:right w:val="single" w:sz="4" w:space="0" w:color="auto"/>
            </w:tcBorders>
            <w:vAlign w:val="center"/>
            <w:hideMark/>
          </w:tcPr>
          <w:p w:rsidR="00FC023A" w:rsidRPr="00FC023A" w:rsidRDefault="00FC023A" w:rsidP="00FC023A">
            <w:pPr>
              <w:widowControl/>
              <w:jc w:val="left"/>
              <w:rPr>
                <w:rFonts w:ascii="宋体" w:eastAsia="宋体" w:hAnsi="宋体" w:cs="宋体"/>
                <w:color w:val="000000"/>
                <w:kern w:val="0"/>
                <w:sz w:val="20"/>
              </w:rPr>
            </w:pPr>
          </w:p>
        </w:tc>
        <w:tc>
          <w:tcPr>
            <w:tcW w:w="3033" w:type="dxa"/>
            <w:tcBorders>
              <w:top w:val="single" w:sz="4" w:space="0" w:color="auto"/>
              <w:left w:val="nil"/>
              <w:bottom w:val="single" w:sz="4" w:space="0" w:color="auto"/>
              <w:right w:val="single" w:sz="4" w:space="0" w:color="000000"/>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符合申报条件奖励扶助对象覆盖率</w:t>
            </w:r>
          </w:p>
        </w:tc>
        <w:tc>
          <w:tcPr>
            <w:tcW w:w="1967" w:type="dxa"/>
            <w:tcBorders>
              <w:top w:val="nil"/>
              <w:left w:val="nil"/>
              <w:bottom w:val="single" w:sz="4" w:space="0" w:color="auto"/>
              <w:right w:val="single" w:sz="4" w:space="0" w:color="auto"/>
            </w:tcBorders>
            <w:shd w:val="clear" w:color="000000" w:fill="FFFFFF"/>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100%</w:t>
            </w:r>
          </w:p>
        </w:tc>
        <w:tc>
          <w:tcPr>
            <w:tcW w:w="983" w:type="dxa"/>
            <w:tcBorders>
              <w:top w:val="nil"/>
              <w:left w:val="nil"/>
              <w:bottom w:val="single" w:sz="4" w:space="0" w:color="auto"/>
              <w:right w:val="single" w:sz="4" w:space="0" w:color="auto"/>
            </w:tcBorders>
            <w:shd w:val="clear" w:color="000000" w:fill="FFFFFF"/>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100%</w:t>
            </w:r>
          </w:p>
        </w:tc>
        <w:tc>
          <w:tcPr>
            <w:tcW w:w="1847" w:type="dxa"/>
            <w:tcBorders>
              <w:top w:val="nil"/>
              <w:left w:val="nil"/>
              <w:bottom w:val="single" w:sz="4" w:space="0" w:color="auto"/>
              <w:right w:val="single" w:sz="4" w:space="0" w:color="auto"/>
            </w:tcBorders>
            <w:shd w:val="clear" w:color="000000" w:fill="FFFFFF"/>
            <w:hideMark/>
          </w:tcPr>
          <w:p w:rsidR="00FC023A" w:rsidRDefault="00FC023A" w:rsidP="00FC023A">
            <w:pPr>
              <w:jc w:val="center"/>
            </w:pPr>
            <w:r w:rsidRPr="00FC023A">
              <w:rPr>
                <w:rFonts w:ascii="宋体" w:eastAsia="宋体" w:hAnsi="宋体" w:cs="宋体" w:hint="eastAsia"/>
                <w:color w:val="000000"/>
                <w:kern w:val="0"/>
                <w:sz w:val="18"/>
                <w:szCs w:val="18"/>
              </w:rPr>
              <w:t>100%</w:t>
            </w:r>
          </w:p>
        </w:tc>
      </w:tr>
      <w:tr w:rsidR="00FC023A" w:rsidRPr="00FC023A" w:rsidTr="00BE7B6C">
        <w:trPr>
          <w:trHeight w:val="270"/>
        </w:trPr>
        <w:tc>
          <w:tcPr>
            <w:tcW w:w="958" w:type="dxa"/>
            <w:vMerge/>
            <w:tcBorders>
              <w:top w:val="nil"/>
              <w:left w:val="single" w:sz="4" w:space="0" w:color="auto"/>
              <w:bottom w:val="single" w:sz="4" w:space="0" w:color="000000"/>
              <w:right w:val="single" w:sz="4" w:space="0" w:color="auto"/>
            </w:tcBorders>
            <w:vAlign w:val="center"/>
            <w:hideMark/>
          </w:tcPr>
          <w:p w:rsidR="00FC023A" w:rsidRPr="00FC023A" w:rsidRDefault="00FC023A" w:rsidP="00FC023A">
            <w:pPr>
              <w:widowControl/>
              <w:jc w:val="left"/>
              <w:rPr>
                <w:rFonts w:ascii="宋体" w:eastAsia="宋体" w:hAnsi="宋体" w:cs="宋体"/>
                <w:color w:val="000000"/>
                <w:kern w:val="0"/>
                <w:sz w:val="20"/>
              </w:rPr>
            </w:pPr>
          </w:p>
        </w:tc>
        <w:tc>
          <w:tcPr>
            <w:tcW w:w="3033" w:type="dxa"/>
            <w:tcBorders>
              <w:top w:val="single" w:sz="4" w:space="0" w:color="auto"/>
              <w:left w:val="nil"/>
              <w:bottom w:val="single" w:sz="4" w:space="0" w:color="auto"/>
              <w:right w:val="single" w:sz="4" w:space="0" w:color="000000"/>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计宣员补助发放率</w:t>
            </w:r>
          </w:p>
        </w:tc>
        <w:tc>
          <w:tcPr>
            <w:tcW w:w="1967" w:type="dxa"/>
            <w:tcBorders>
              <w:top w:val="nil"/>
              <w:left w:val="nil"/>
              <w:bottom w:val="single" w:sz="4" w:space="0" w:color="auto"/>
              <w:right w:val="single" w:sz="4" w:space="0" w:color="auto"/>
            </w:tcBorders>
            <w:shd w:val="clear" w:color="000000" w:fill="FFFFFF"/>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100%</w:t>
            </w:r>
          </w:p>
        </w:tc>
        <w:tc>
          <w:tcPr>
            <w:tcW w:w="983" w:type="dxa"/>
            <w:tcBorders>
              <w:top w:val="nil"/>
              <w:left w:val="nil"/>
              <w:bottom w:val="single" w:sz="4" w:space="0" w:color="auto"/>
              <w:right w:val="single" w:sz="4" w:space="0" w:color="auto"/>
            </w:tcBorders>
            <w:shd w:val="clear" w:color="000000" w:fill="FFFFFF"/>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100%</w:t>
            </w:r>
          </w:p>
        </w:tc>
        <w:tc>
          <w:tcPr>
            <w:tcW w:w="1847" w:type="dxa"/>
            <w:tcBorders>
              <w:top w:val="nil"/>
              <w:left w:val="nil"/>
              <w:bottom w:val="single" w:sz="4" w:space="0" w:color="auto"/>
              <w:right w:val="single" w:sz="4" w:space="0" w:color="auto"/>
            </w:tcBorders>
            <w:shd w:val="clear" w:color="000000" w:fill="FFFFFF"/>
            <w:hideMark/>
          </w:tcPr>
          <w:p w:rsidR="00FC023A" w:rsidRDefault="00FC023A" w:rsidP="00FC023A">
            <w:pPr>
              <w:jc w:val="center"/>
            </w:pPr>
            <w:r w:rsidRPr="00FC023A">
              <w:rPr>
                <w:rFonts w:ascii="宋体" w:eastAsia="宋体" w:hAnsi="宋体" w:cs="宋体" w:hint="eastAsia"/>
                <w:color w:val="000000"/>
                <w:kern w:val="0"/>
                <w:sz w:val="18"/>
                <w:szCs w:val="18"/>
              </w:rPr>
              <w:t>100%</w:t>
            </w:r>
          </w:p>
        </w:tc>
      </w:tr>
    </w:tbl>
    <w:p w:rsidR="00E31049" w:rsidRPr="005C5216" w:rsidRDefault="00E31049" w:rsidP="00FC023A">
      <w:pPr>
        <w:ind w:firstLineChars="250" w:firstLine="790"/>
        <w:rPr>
          <w:lang w:val="en-GB"/>
        </w:rPr>
      </w:pPr>
      <w:r w:rsidRPr="005C5216">
        <w:rPr>
          <w:rFonts w:hint="eastAsia"/>
          <w:lang w:val="en-GB"/>
        </w:rPr>
        <w:t>本项指标满分</w:t>
      </w:r>
      <w:r w:rsidRPr="005C5216">
        <w:rPr>
          <w:rFonts w:hint="eastAsia"/>
          <w:lang w:val="en-GB"/>
        </w:rPr>
        <w:t>30</w:t>
      </w:r>
      <w:r w:rsidRPr="005C5216">
        <w:rPr>
          <w:rFonts w:hint="eastAsia"/>
          <w:lang w:val="en-GB"/>
        </w:rPr>
        <w:t>分，评价得分</w:t>
      </w:r>
      <w:r w:rsidRPr="005C5216">
        <w:rPr>
          <w:rFonts w:hint="eastAsia"/>
          <w:lang w:val="en-GB"/>
        </w:rPr>
        <w:t>30</w:t>
      </w:r>
      <w:r w:rsidRPr="005C5216">
        <w:rPr>
          <w:rFonts w:hint="eastAsia"/>
          <w:lang w:val="en-GB"/>
        </w:rPr>
        <w:t>分。</w:t>
      </w:r>
    </w:p>
    <w:p w:rsidR="00E31049"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）项目效益</w:t>
      </w:r>
    </w:p>
    <w:tbl>
      <w:tblPr>
        <w:tblW w:w="8820" w:type="dxa"/>
        <w:tblInd w:w="113" w:type="dxa"/>
        <w:tblLook w:val="04A0" w:firstRow="1" w:lastRow="0" w:firstColumn="1" w:lastColumn="0" w:noHBand="0" w:noVBand="1"/>
      </w:tblPr>
      <w:tblGrid>
        <w:gridCol w:w="2263"/>
        <w:gridCol w:w="2268"/>
        <w:gridCol w:w="1559"/>
        <w:gridCol w:w="1276"/>
        <w:gridCol w:w="1454"/>
      </w:tblGrid>
      <w:tr w:rsidR="00FC023A" w:rsidRPr="00FC023A" w:rsidTr="00FC023A">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23A" w:rsidRPr="00FC023A" w:rsidRDefault="00FC023A" w:rsidP="00FC023A">
            <w:pPr>
              <w:widowControl/>
              <w:jc w:val="center"/>
              <w:rPr>
                <w:rFonts w:ascii="宋体" w:eastAsia="宋体" w:hAnsi="宋体" w:cs="宋体"/>
                <w:color w:val="000000"/>
                <w:kern w:val="0"/>
                <w:sz w:val="18"/>
                <w:szCs w:val="18"/>
              </w:rPr>
            </w:pPr>
            <w:r w:rsidRPr="00FC023A">
              <w:rPr>
                <w:rFonts w:ascii="宋体" w:eastAsia="宋体" w:hAnsi="宋体" w:cs="宋体" w:hint="eastAsia"/>
                <w:color w:val="000000"/>
                <w:kern w:val="0"/>
                <w:sz w:val="18"/>
                <w:szCs w:val="18"/>
              </w:rPr>
              <w:t>二级指标</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三级指标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年度指标值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实际完成值</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完成率</w:t>
            </w:r>
          </w:p>
        </w:tc>
      </w:tr>
      <w:tr w:rsidR="00FC023A" w:rsidRPr="00FC023A" w:rsidTr="00FC023A">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C023A" w:rsidRPr="00FC023A" w:rsidRDefault="00FC023A" w:rsidP="00FC023A">
            <w:pPr>
              <w:widowControl/>
              <w:jc w:val="center"/>
              <w:rPr>
                <w:rFonts w:ascii="宋体" w:eastAsia="宋体" w:hAnsi="宋体" w:cs="宋体" w:hint="eastAsia"/>
                <w:color w:val="000000"/>
                <w:kern w:val="0"/>
                <w:sz w:val="20"/>
              </w:rPr>
            </w:pPr>
            <w:r w:rsidRPr="00FC023A">
              <w:rPr>
                <w:rFonts w:ascii="宋体" w:eastAsia="宋体" w:hAnsi="宋体" w:cs="宋体" w:hint="eastAsia"/>
                <w:color w:val="000000"/>
                <w:kern w:val="0"/>
                <w:sz w:val="20"/>
              </w:rPr>
              <w:t>社会效益指标</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计划生育家庭发展能力</w:t>
            </w:r>
          </w:p>
        </w:tc>
        <w:tc>
          <w:tcPr>
            <w:tcW w:w="1559" w:type="dxa"/>
            <w:tcBorders>
              <w:top w:val="nil"/>
              <w:left w:val="single" w:sz="4" w:space="0" w:color="000000"/>
              <w:bottom w:val="single" w:sz="4" w:space="0" w:color="auto"/>
              <w:right w:val="single" w:sz="4" w:space="0" w:color="000000"/>
            </w:tcBorders>
            <w:shd w:val="clear" w:color="auto" w:fill="auto"/>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得到提升</w:t>
            </w:r>
          </w:p>
        </w:tc>
        <w:tc>
          <w:tcPr>
            <w:tcW w:w="1276" w:type="dxa"/>
            <w:tcBorders>
              <w:top w:val="nil"/>
              <w:left w:val="nil"/>
              <w:bottom w:val="single" w:sz="4" w:space="0" w:color="auto"/>
              <w:right w:val="single" w:sz="4" w:space="0" w:color="000000"/>
            </w:tcBorders>
            <w:shd w:val="clear" w:color="auto" w:fill="auto"/>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得到提升</w:t>
            </w:r>
          </w:p>
        </w:tc>
        <w:tc>
          <w:tcPr>
            <w:tcW w:w="1454" w:type="dxa"/>
            <w:tcBorders>
              <w:top w:val="nil"/>
              <w:left w:val="single" w:sz="4" w:space="0" w:color="auto"/>
              <w:bottom w:val="single" w:sz="4" w:space="0" w:color="auto"/>
              <w:right w:val="single" w:sz="4" w:space="0" w:color="auto"/>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Pr>
                <w:rFonts w:ascii="宋体" w:eastAsia="宋体" w:hAnsi="宋体" w:cs="宋体"/>
                <w:color w:val="000000"/>
                <w:kern w:val="0"/>
                <w:sz w:val="18"/>
                <w:szCs w:val="18"/>
              </w:rPr>
              <w:t>100%</w:t>
            </w:r>
          </w:p>
        </w:tc>
      </w:tr>
      <w:tr w:rsidR="00FC023A" w:rsidRPr="00FC023A" w:rsidTr="00FC023A">
        <w:trPr>
          <w:trHeight w:val="78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C023A" w:rsidRPr="00FC023A" w:rsidRDefault="00FC023A" w:rsidP="00FC023A">
            <w:pPr>
              <w:widowControl/>
              <w:jc w:val="center"/>
              <w:rPr>
                <w:rFonts w:ascii="宋体" w:eastAsia="宋体" w:hAnsi="宋体" w:cs="宋体" w:hint="eastAsia"/>
                <w:color w:val="000000"/>
                <w:kern w:val="0"/>
                <w:sz w:val="20"/>
              </w:rPr>
            </w:pPr>
            <w:r w:rsidRPr="00FC023A">
              <w:rPr>
                <w:rFonts w:ascii="宋体" w:eastAsia="宋体" w:hAnsi="宋体" w:cs="宋体" w:hint="eastAsia"/>
                <w:color w:val="000000"/>
                <w:kern w:val="0"/>
                <w:sz w:val="20"/>
              </w:rPr>
              <w:t>服务对象满意度指标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受益对象满意度</w:t>
            </w:r>
          </w:p>
        </w:tc>
        <w:tc>
          <w:tcPr>
            <w:tcW w:w="1559" w:type="dxa"/>
            <w:tcBorders>
              <w:top w:val="nil"/>
              <w:left w:val="nil"/>
              <w:bottom w:val="single" w:sz="4" w:space="0" w:color="auto"/>
              <w:right w:val="single" w:sz="4" w:space="0" w:color="auto"/>
            </w:tcBorders>
            <w:shd w:val="clear" w:color="auto" w:fill="auto"/>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90%</w:t>
            </w:r>
          </w:p>
        </w:tc>
        <w:tc>
          <w:tcPr>
            <w:tcW w:w="1276" w:type="dxa"/>
            <w:tcBorders>
              <w:top w:val="nil"/>
              <w:left w:val="nil"/>
              <w:bottom w:val="single" w:sz="4" w:space="0" w:color="auto"/>
              <w:right w:val="single" w:sz="4" w:space="0" w:color="auto"/>
            </w:tcBorders>
            <w:shd w:val="clear" w:color="auto" w:fill="auto"/>
            <w:noWrap/>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sidRPr="00FC023A">
              <w:rPr>
                <w:rFonts w:ascii="宋体" w:eastAsia="宋体" w:hAnsi="宋体" w:cs="宋体" w:hint="eastAsia"/>
                <w:color w:val="000000"/>
                <w:kern w:val="0"/>
                <w:sz w:val="18"/>
                <w:szCs w:val="18"/>
              </w:rPr>
              <w:t>90%</w:t>
            </w:r>
          </w:p>
        </w:tc>
        <w:tc>
          <w:tcPr>
            <w:tcW w:w="1454" w:type="dxa"/>
            <w:tcBorders>
              <w:top w:val="nil"/>
              <w:left w:val="nil"/>
              <w:bottom w:val="single" w:sz="4" w:space="0" w:color="auto"/>
              <w:right w:val="single" w:sz="4" w:space="0" w:color="auto"/>
            </w:tcBorders>
            <w:shd w:val="clear" w:color="000000" w:fill="FFFFFF"/>
            <w:vAlign w:val="center"/>
            <w:hideMark/>
          </w:tcPr>
          <w:p w:rsidR="00FC023A" w:rsidRPr="00FC023A" w:rsidRDefault="00FC023A" w:rsidP="00FC023A">
            <w:pPr>
              <w:widowControl/>
              <w:jc w:val="center"/>
              <w:rPr>
                <w:rFonts w:ascii="宋体" w:eastAsia="宋体" w:hAnsi="宋体" w:cs="宋体" w:hint="eastAsia"/>
                <w:color w:val="000000"/>
                <w:kern w:val="0"/>
                <w:sz w:val="18"/>
                <w:szCs w:val="18"/>
              </w:rPr>
            </w:pPr>
            <w:r>
              <w:rPr>
                <w:rFonts w:ascii="宋体" w:eastAsia="宋体" w:hAnsi="宋体" w:cs="宋体"/>
                <w:color w:val="000000"/>
                <w:kern w:val="0"/>
                <w:sz w:val="18"/>
                <w:szCs w:val="18"/>
              </w:rPr>
              <w:t>100%</w:t>
            </w:r>
          </w:p>
        </w:tc>
      </w:tr>
    </w:tbl>
    <w:p w:rsidR="00E31049" w:rsidRPr="005C5216" w:rsidRDefault="00E31049" w:rsidP="00FC023A">
      <w:pPr>
        <w:ind w:firstLineChars="250" w:firstLine="790"/>
        <w:rPr>
          <w:lang w:val="en-GB"/>
        </w:rPr>
      </w:pPr>
      <w:r w:rsidRPr="005C5216">
        <w:rPr>
          <w:rFonts w:hint="eastAsia"/>
          <w:lang w:val="en-GB"/>
        </w:rPr>
        <w:t>本项指标满分</w:t>
      </w:r>
      <w:r w:rsidRPr="005C5216">
        <w:rPr>
          <w:rFonts w:hint="eastAsia"/>
          <w:lang w:val="en-GB"/>
        </w:rPr>
        <w:t>30</w:t>
      </w:r>
      <w:r w:rsidRPr="005C5216">
        <w:rPr>
          <w:rFonts w:hint="eastAsia"/>
          <w:lang w:val="en-GB"/>
        </w:rPr>
        <w:t>分，评价得分</w:t>
      </w:r>
      <w:r w:rsidRPr="005C5216">
        <w:rPr>
          <w:rFonts w:hint="eastAsia"/>
          <w:lang w:val="en-GB"/>
        </w:rPr>
        <w:t>30</w:t>
      </w:r>
      <w:r w:rsidRPr="005C5216">
        <w:rPr>
          <w:rFonts w:hint="eastAsia"/>
          <w:lang w:val="en-GB"/>
        </w:rPr>
        <w:t>分。</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四、成本效益分析。</w:t>
      </w:r>
    </w:p>
    <w:p w:rsidR="00C30965" w:rsidRPr="00C30965" w:rsidRDefault="00C30965">
      <w:pPr>
        <w:topLinePunct/>
        <w:spacing w:line="540" w:lineRule="exact"/>
        <w:ind w:firstLineChars="250" w:firstLine="790"/>
        <w:rPr>
          <w:rFonts w:ascii="仿宋_GB2312" w:hAnsi="仿宋_GB2312" w:hint="eastAsia"/>
          <w:szCs w:val="32"/>
        </w:rPr>
      </w:pPr>
      <w:r w:rsidRPr="00C30965">
        <w:rPr>
          <w:rFonts w:ascii="黑体" w:eastAsia="黑体" w:hAnsi="黑体" w:hint="eastAsia"/>
          <w:szCs w:val="32"/>
        </w:rPr>
        <w:t>2</w:t>
      </w:r>
      <w:r w:rsidRPr="00C30965">
        <w:rPr>
          <w:rFonts w:ascii="仿宋_GB2312" w:hAnsi="仿宋_GB2312" w:hint="eastAsia"/>
          <w:szCs w:val="32"/>
        </w:rPr>
        <w:t>020年东川区卫健局拨付各乡镇（街道）201人计宣员工资362.40万元，计划生育特殊家庭297人、低保家庭生活补助2431户、独生子女保健费1061人，拨付资金合计122.98万元。通过补助提升了部分计生家庭的发展能力，保障了计划生育宣传工作的正常运转。</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五、主要经验及做法、存在的问题和建议</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（一）主要经验及做法；</w:t>
      </w:r>
    </w:p>
    <w:p w:rsidR="005C5216" w:rsidRDefault="005C5216" w:rsidP="005C5216">
      <w:pPr>
        <w:topLinePunct/>
        <w:spacing w:line="560" w:lineRule="exact"/>
        <w:ind w:firstLineChars="200" w:firstLine="632"/>
        <w:rPr>
          <w:szCs w:val="32"/>
        </w:rPr>
      </w:pPr>
      <w:r>
        <w:rPr>
          <w:rFonts w:hint="eastAsia"/>
          <w:szCs w:val="32"/>
        </w:rPr>
        <w:t>1.</w:t>
      </w:r>
      <w:r>
        <w:rPr>
          <w:rFonts w:hint="eastAsia"/>
          <w:szCs w:val="32"/>
        </w:rPr>
        <w:t>不断完善各项预算管理制度。</w:t>
      </w:r>
    </w:p>
    <w:p w:rsidR="005C5216" w:rsidRDefault="005C5216" w:rsidP="005C5216">
      <w:pPr>
        <w:topLinePunct/>
        <w:spacing w:line="560" w:lineRule="exact"/>
        <w:ind w:firstLineChars="200" w:firstLine="632"/>
        <w:rPr>
          <w:szCs w:val="32"/>
        </w:rPr>
      </w:pPr>
      <w:r>
        <w:rPr>
          <w:rFonts w:hint="eastAsia"/>
          <w:szCs w:val="32"/>
        </w:rPr>
        <w:t>2.</w:t>
      </w:r>
      <w:r>
        <w:rPr>
          <w:rFonts w:hint="eastAsia"/>
          <w:szCs w:val="32"/>
        </w:rPr>
        <w:t>强化预算管理，事前必编预算，控制经费使用，使用必问绩效，将绩效管理贯穿于预算编制、执行及决算等环节。</w:t>
      </w:r>
    </w:p>
    <w:p w:rsidR="005C5216" w:rsidRDefault="005C5216" w:rsidP="005C5216">
      <w:pPr>
        <w:topLinePunct/>
        <w:spacing w:line="560" w:lineRule="exact"/>
        <w:ind w:firstLineChars="200" w:firstLine="632"/>
        <w:rPr>
          <w:szCs w:val="32"/>
        </w:rPr>
      </w:pPr>
      <w:r>
        <w:rPr>
          <w:rFonts w:hint="eastAsia"/>
          <w:szCs w:val="32"/>
        </w:rPr>
        <w:t>3.</w:t>
      </w:r>
      <w:r>
        <w:rPr>
          <w:rFonts w:hint="eastAsia"/>
          <w:szCs w:val="32"/>
        </w:rPr>
        <w:t>强化认识，更加重视绩效自评工作。</w:t>
      </w:r>
    </w:p>
    <w:p w:rsidR="005C5216" w:rsidRDefault="005C5216" w:rsidP="005C5216">
      <w:pPr>
        <w:topLinePunct/>
        <w:spacing w:line="560" w:lineRule="exact"/>
        <w:ind w:firstLineChars="200" w:firstLine="632"/>
        <w:rPr>
          <w:szCs w:val="32"/>
        </w:rPr>
      </w:pPr>
      <w:r>
        <w:rPr>
          <w:rFonts w:hint="eastAsia"/>
          <w:szCs w:val="32"/>
        </w:rPr>
        <w:t>4.</w:t>
      </w:r>
      <w:r>
        <w:rPr>
          <w:rFonts w:hint="eastAsia"/>
          <w:szCs w:val="32"/>
        </w:rPr>
        <w:t>强化质量，进一步规范绩效自评工作。</w:t>
      </w:r>
    </w:p>
    <w:p w:rsidR="005C5216" w:rsidRPr="005C5216" w:rsidRDefault="005C5216" w:rsidP="005C5216">
      <w:pPr>
        <w:spacing w:line="540" w:lineRule="exact"/>
        <w:ind w:firstLineChars="200" w:firstLine="632"/>
        <w:jc w:val="left"/>
        <w:rPr>
          <w:rFonts w:ascii="楷体" w:eastAsia="楷体" w:hAnsi="楷体"/>
          <w:szCs w:val="32"/>
        </w:rPr>
      </w:pPr>
      <w:r>
        <w:rPr>
          <w:rFonts w:hint="eastAsia"/>
          <w:szCs w:val="32"/>
        </w:rPr>
        <w:t>5.</w:t>
      </w:r>
      <w:r>
        <w:rPr>
          <w:rFonts w:hint="eastAsia"/>
          <w:szCs w:val="32"/>
        </w:rPr>
        <w:t>强化落实，按时完成绩效自评工作。</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lastRenderedPageBreak/>
        <w:t>（二）存在的问题；</w:t>
      </w:r>
    </w:p>
    <w:p w:rsidR="00C30965" w:rsidRPr="008750DA" w:rsidRDefault="00C30965" w:rsidP="00C30965">
      <w:pPr>
        <w:spacing w:line="540" w:lineRule="exact"/>
        <w:ind w:firstLineChars="200" w:firstLine="632"/>
        <w:jc w:val="left"/>
        <w:rPr>
          <w:rFonts w:ascii="仿宋_GB2312" w:hAnsi="仿宋_GB2312" w:hint="eastAsia"/>
          <w:szCs w:val="32"/>
        </w:rPr>
      </w:pPr>
      <w:r w:rsidRPr="008750DA">
        <w:rPr>
          <w:rFonts w:ascii="仿宋_GB2312" w:hAnsi="仿宋_GB2312" w:hint="eastAsia"/>
          <w:szCs w:val="32"/>
        </w:rPr>
        <w:t>计划生育</w:t>
      </w:r>
      <w:r w:rsidRPr="008750DA">
        <w:rPr>
          <w:rFonts w:ascii="仿宋_GB2312" w:hAnsi="仿宋_GB2312"/>
          <w:szCs w:val="32"/>
        </w:rPr>
        <w:t>宣传生活补助资金区级财政配套不足，</w:t>
      </w:r>
      <w:r>
        <w:rPr>
          <w:rFonts w:ascii="仿宋_GB2312" w:hAnsi="仿宋_GB2312" w:hint="eastAsia"/>
          <w:szCs w:val="32"/>
        </w:rPr>
        <w:t>根据</w:t>
      </w:r>
      <w:r>
        <w:rPr>
          <w:rFonts w:ascii="仿宋_GB2312" w:hAnsi="仿宋_GB2312"/>
          <w:szCs w:val="32"/>
        </w:rPr>
        <w:t>相关</w:t>
      </w:r>
      <w:r>
        <w:rPr>
          <w:rFonts w:ascii="仿宋_GB2312" w:hAnsi="仿宋_GB2312" w:hint="eastAsia"/>
          <w:szCs w:val="32"/>
        </w:rPr>
        <w:t>规定村级计宣员补助</w:t>
      </w:r>
      <w:r>
        <w:rPr>
          <w:rFonts w:ascii="仿宋_GB2312" w:hAnsi="仿宋_GB2312"/>
          <w:szCs w:val="32"/>
        </w:rPr>
        <w:t>标准</w:t>
      </w:r>
      <w:r>
        <w:rPr>
          <w:rFonts w:ascii="仿宋_GB2312" w:hAnsi="仿宋_GB2312" w:hint="eastAsia"/>
          <w:szCs w:val="32"/>
        </w:rPr>
        <w:t>1400元/月，省市</w:t>
      </w:r>
      <w:r>
        <w:rPr>
          <w:rFonts w:ascii="仿宋_GB2312" w:hAnsi="仿宋_GB2312"/>
          <w:szCs w:val="32"/>
        </w:rPr>
        <w:t>财政承担</w:t>
      </w:r>
      <w:r>
        <w:rPr>
          <w:rFonts w:ascii="仿宋_GB2312" w:hAnsi="仿宋_GB2312" w:hint="eastAsia"/>
          <w:szCs w:val="32"/>
        </w:rPr>
        <w:t>360元</w:t>
      </w:r>
      <w:r>
        <w:rPr>
          <w:rFonts w:ascii="仿宋_GB2312" w:hAnsi="仿宋_GB2312"/>
          <w:szCs w:val="32"/>
        </w:rPr>
        <w:t>，区级财政承担</w:t>
      </w:r>
      <w:r>
        <w:rPr>
          <w:rFonts w:ascii="仿宋_GB2312" w:hAnsi="仿宋_GB2312" w:hint="eastAsia"/>
          <w:szCs w:val="32"/>
        </w:rPr>
        <w:t>1040元/月；</w:t>
      </w:r>
      <w:r>
        <w:rPr>
          <w:rFonts w:ascii="仿宋_GB2312" w:hAnsi="仿宋_GB2312"/>
          <w:szCs w:val="32"/>
        </w:rPr>
        <w:t>社区</w:t>
      </w:r>
      <w:r>
        <w:rPr>
          <w:rFonts w:ascii="仿宋_GB2312" w:hAnsi="仿宋_GB2312" w:hint="eastAsia"/>
          <w:szCs w:val="32"/>
        </w:rPr>
        <w:t>计宣员</w:t>
      </w:r>
      <w:r>
        <w:rPr>
          <w:rFonts w:ascii="仿宋_GB2312" w:hAnsi="仿宋_GB2312"/>
          <w:szCs w:val="32"/>
        </w:rPr>
        <w:t>补助标准</w:t>
      </w:r>
      <w:r>
        <w:rPr>
          <w:rFonts w:ascii="仿宋_GB2312" w:hAnsi="仿宋_GB2312" w:hint="eastAsia"/>
          <w:szCs w:val="32"/>
        </w:rPr>
        <w:t>2000元/月，省市</w:t>
      </w:r>
      <w:r>
        <w:rPr>
          <w:rFonts w:ascii="仿宋_GB2312" w:hAnsi="仿宋_GB2312"/>
          <w:szCs w:val="32"/>
        </w:rPr>
        <w:t>财政承担</w:t>
      </w:r>
      <w:r>
        <w:rPr>
          <w:rFonts w:ascii="仿宋_GB2312" w:hAnsi="仿宋_GB2312" w:hint="eastAsia"/>
          <w:szCs w:val="32"/>
        </w:rPr>
        <w:t>360元</w:t>
      </w:r>
      <w:r>
        <w:rPr>
          <w:rFonts w:ascii="仿宋_GB2312" w:hAnsi="仿宋_GB2312"/>
          <w:szCs w:val="32"/>
        </w:rPr>
        <w:t>，区级财政承担1640</w:t>
      </w:r>
      <w:r>
        <w:rPr>
          <w:rFonts w:ascii="仿宋_GB2312" w:hAnsi="仿宋_GB2312" w:hint="eastAsia"/>
          <w:szCs w:val="32"/>
        </w:rPr>
        <w:t>元/元；</w:t>
      </w:r>
      <w:r>
        <w:rPr>
          <w:rFonts w:ascii="仿宋_GB2312" w:hAnsi="仿宋_GB2312"/>
          <w:szCs w:val="32"/>
        </w:rPr>
        <w:t>社区流动管理员</w:t>
      </w:r>
      <w:r>
        <w:rPr>
          <w:rFonts w:ascii="仿宋_GB2312" w:hAnsi="仿宋_GB2312" w:hint="eastAsia"/>
          <w:szCs w:val="32"/>
        </w:rPr>
        <w:t>1400元/月，</w:t>
      </w:r>
      <w:r>
        <w:rPr>
          <w:rFonts w:ascii="仿宋_GB2312" w:hAnsi="仿宋_GB2312"/>
          <w:szCs w:val="32"/>
        </w:rPr>
        <w:t>由区级财政全额承担</w:t>
      </w:r>
      <w:r>
        <w:rPr>
          <w:rFonts w:ascii="仿宋_GB2312" w:hAnsi="仿宋_GB2312" w:hint="eastAsia"/>
          <w:szCs w:val="32"/>
        </w:rPr>
        <w:t>。全区设有48个</w:t>
      </w:r>
      <w:r>
        <w:rPr>
          <w:rFonts w:ascii="仿宋_GB2312" w:hAnsi="仿宋_GB2312"/>
          <w:szCs w:val="32"/>
        </w:rPr>
        <w:t>社区计宣员</w:t>
      </w:r>
      <w:r w:rsidRPr="008750DA">
        <w:rPr>
          <w:rFonts w:ascii="仿宋_GB2312" w:hAnsi="仿宋_GB2312" w:hint="eastAsia"/>
          <w:szCs w:val="32"/>
        </w:rPr>
        <w:t xml:space="preserve"> </w:t>
      </w:r>
      <w:r>
        <w:rPr>
          <w:rFonts w:ascii="仿宋_GB2312" w:hAnsi="仿宋_GB2312" w:hint="eastAsia"/>
          <w:szCs w:val="32"/>
        </w:rPr>
        <w:t>，123个</w:t>
      </w:r>
      <w:r>
        <w:rPr>
          <w:rFonts w:ascii="仿宋_GB2312" w:hAnsi="仿宋_GB2312"/>
          <w:szCs w:val="32"/>
        </w:rPr>
        <w:t>村计宣员，</w:t>
      </w:r>
      <w:r>
        <w:rPr>
          <w:rFonts w:ascii="仿宋_GB2312" w:hAnsi="仿宋_GB2312" w:hint="eastAsia"/>
          <w:szCs w:val="32"/>
        </w:rPr>
        <w:t>30个社区</w:t>
      </w:r>
      <w:r>
        <w:rPr>
          <w:rFonts w:ascii="仿宋_GB2312" w:hAnsi="仿宋_GB2312"/>
          <w:szCs w:val="32"/>
        </w:rPr>
        <w:t>流管员，区级财政应实际承担</w:t>
      </w:r>
      <w:r>
        <w:rPr>
          <w:rFonts w:ascii="仿宋_GB2312" w:hAnsi="仿宋_GB2312" w:hint="eastAsia"/>
          <w:szCs w:val="32"/>
        </w:rPr>
        <w:t>298.37万元，2020是</w:t>
      </w:r>
      <w:r>
        <w:rPr>
          <w:rFonts w:ascii="仿宋_GB2312" w:hAnsi="仿宋_GB2312"/>
          <w:szCs w:val="32"/>
        </w:rPr>
        <w:t>实际下达计宣员补助资金仅为</w:t>
      </w:r>
      <w:r>
        <w:rPr>
          <w:rFonts w:ascii="仿宋_GB2312" w:hAnsi="仿宋_GB2312" w:hint="eastAsia"/>
          <w:szCs w:val="32"/>
        </w:rPr>
        <w:t>281.52万元</w:t>
      </w:r>
      <w:r>
        <w:rPr>
          <w:rFonts w:ascii="仿宋_GB2312" w:hAnsi="仿宋_GB2312"/>
          <w:szCs w:val="32"/>
        </w:rPr>
        <w:t>，</w:t>
      </w:r>
      <w:r>
        <w:rPr>
          <w:rFonts w:ascii="仿宋_GB2312" w:hAnsi="仿宋_GB2312" w:hint="eastAsia"/>
          <w:szCs w:val="32"/>
        </w:rPr>
        <w:t>严重</w:t>
      </w:r>
      <w:r>
        <w:rPr>
          <w:rFonts w:ascii="仿宋_GB2312" w:hAnsi="仿宋_GB2312"/>
          <w:szCs w:val="32"/>
        </w:rPr>
        <w:t>影响了计划生育</w:t>
      </w:r>
      <w:r>
        <w:rPr>
          <w:rFonts w:ascii="仿宋_GB2312" w:hAnsi="仿宋_GB2312" w:hint="eastAsia"/>
          <w:szCs w:val="32"/>
        </w:rPr>
        <w:t>宣传工作</w:t>
      </w:r>
      <w:r>
        <w:rPr>
          <w:rFonts w:ascii="仿宋_GB2312" w:hAnsi="仿宋_GB2312"/>
          <w:szCs w:val="32"/>
        </w:rPr>
        <w:t>的正常开展。</w:t>
      </w:r>
    </w:p>
    <w:p w:rsidR="00C30965" w:rsidRDefault="00C30965" w:rsidP="00C30965">
      <w:pPr>
        <w:ind w:firstLineChars="200" w:firstLine="632"/>
        <w:rPr>
          <w:rFonts w:ascii="楷体" w:eastAsia="楷体" w:hAnsi="楷体"/>
          <w:szCs w:val="32"/>
        </w:rPr>
      </w:pPr>
      <w:r>
        <w:rPr>
          <w:rFonts w:ascii="楷体" w:eastAsia="楷体" w:hAnsi="楷体" w:hint="eastAsia"/>
          <w:szCs w:val="32"/>
        </w:rPr>
        <w:t>（三）改进措施及建议。</w:t>
      </w:r>
    </w:p>
    <w:p w:rsidR="00C30965" w:rsidRPr="00FC60D6" w:rsidRDefault="00C30965" w:rsidP="00C30965">
      <w:pPr>
        <w:spacing w:line="540" w:lineRule="exact"/>
        <w:ind w:firstLineChars="200" w:firstLine="632"/>
        <w:jc w:val="left"/>
        <w:rPr>
          <w:rFonts w:ascii="仿宋_GB2312" w:hAnsi="仿宋_GB2312" w:hint="eastAsia"/>
          <w:szCs w:val="32"/>
        </w:rPr>
      </w:pPr>
      <w:r w:rsidRPr="00FC60D6">
        <w:rPr>
          <w:rFonts w:ascii="仿宋_GB2312" w:hAnsi="仿宋_GB2312" w:hint="eastAsia"/>
          <w:szCs w:val="32"/>
        </w:rPr>
        <w:t>区级</w:t>
      </w:r>
      <w:r w:rsidRPr="00FC60D6">
        <w:rPr>
          <w:rFonts w:ascii="仿宋_GB2312" w:hAnsi="仿宋_GB2312"/>
          <w:szCs w:val="32"/>
        </w:rPr>
        <w:t>财政</w:t>
      </w:r>
      <w:r w:rsidRPr="00FC60D6">
        <w:rPr>
          <w:rFonts w:ascii="仿宋_GB2312" w:hAnsi="仿宋_GB2312" w:hint="eastAsia"/>
          <w:szCs w:val="32"/>
        </w:rPr>
        <w:t>及时</w:t>
      </w:r>
      <w:r w:rsidRPr="00FC60D6">
        <w:rPr>
          <w:rFonts w:ascii="仿宋_GB2312" w:hAnsi="仿宋_GB2312"/>
          <w:szCs w:val="32"/>
        </w:rPr>
        <w:t>足额的拨付补助资金</w:t>
      </w:r>
      <w:r w:rsidRPr="00FC60D6">
        <w:rPr>
          <w:rFonts w:ascii="仿宋_GB2312" w:hAnsi="仿宋_GB2312" w:hint="eastAsia"/>
          <w:szCs w:val="32"/>
        </w:rPr>
        <w:t>，</w:t>
      </w:r>
      <w:r w:rsidRPr="00FC60D6">
        <w:rPr>
          <w:rFonts w:ascii="仿宋_GB2312" w:hAnsi="仿宋_GB2312"/>
          <w:szCs w:val="32"/>
        </w:rPr>
        <w:t>确保计划生育宣传工作正常开展。</w:t>
      </w:r>
    </w:p>
    <w:p w:rsidR="00ED609F" w:rsidRPr="00C30965" w:rsidRDefault="00ED609F">
      <w:pPr>
        <w:autoSpaceDE w:val="0"/>
        <w:autoSpaceDN w:val="0"/>
        <w:adjustRightInd w:val="0"/>
        <w:snapToGrid w:val="0"/>
        <w:spacing w:line="560" w:lineRule="exact"/>
        <w:ind w:rightChars="17" w:right="54"/>
        <w:jc w:val="left"/>
        <w:rPr>
          <w:rFonts w:ascii="仿宋_GB2312"/>
          <w:sz w:val="28"/>
          <w:szCs w:val="28"/>
        </w:rPr>
      </w:pPr>
    </w:p>
    <w:sectPr w:rsidR="00ED609F" w:rsidRPr="00C30965">
      <w:footerReference w:type="even" r:id="rId7"/>
      <w:footerReference w:type="default" r:id="rId8"/>
      <w:pgSz w:w="11907" w:h="16840"/>
      <w:pgMar w:top="2041" w:right="1531" w:bottom="1871" w:left="1531" w:header="851" w:footer="1304" w:gutter="0"/>
      <w:cols w:space="720"/>
      <w:docGrid w:type="linesAndChars" w:linePitch="587"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96B" w:rsidRDefault="0010396B">
      <w:r>
        <w:separator/>
      </w:r>
    </w:p>
  </w:endnote>
  <w:endnote w:type="continuationSeparator" w:id="0">
    <w:p w:rsidR="0010396B" w:rsidRDefault="0010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9F" w:rsidRDefault="00062171">
    <w:pPr>
      <w:pStyle w:val="a7"/>
      <w:framePr w:wrap="around" w:vAnchor="text" w:hAnchor="margin" w:xAlign="outside" w:y="1"/>
      <w:ind w:left="335"/>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6012E9">
      <w:rPr>
        <w:rStyle w:val="ab"/>
        <w:rFonts w:ascii="宋体" w:eastAsia="宋体" w:hAnsi="宋体"/>
        <w:noProof/>
        <w:sz w:val="28"/>
      </w:rPr>
      <w:t>16</w:t>
    </w:r>
    <w:r>
      <w:rPr>
        <w:rStyle w:val="ab"/>
        <w:rFonts w:ascii="宋体" w:eastAsia="宋体" w:hAnsi="宋体"/>
        <w:sz w:val="28"/>
      </w:rPr>
      <w:fldChar w:fldCharType="end"/>
    </w:r>
    <w:r>
      <w:rPr>
        <w:rStyle w:val="ab"/>
        <w:rFonts w:ascii="宋体" w:eastAsia="宋体" w:hAnsi="宋体"/>
        <w:sz w:val="28"/>
      </w:rPr>
      <w:t>—</w:t>
    </w:r>
  </w:p>
  <w:p w:rsidR="00ED609F" w:rsidRDefault="00ED609F">
    <w:pPr>
      <w:pStyle w:val="a7"/>
      <w:ind w:left="300" w:right="360" w:firstLine="360"/>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9F" w:rsidRDefault="00062171">
    <w:pPr>
      <w:pStyle w:val="a7"/>
      <w:framePr w:wrap="around" w:vAnchor="text" w:hAnchor="margin" w:xAlign="outside" w:y="1"/>
      <w:ind w:right="335"/>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6012E9">
      <w:rPr>
        <w:rStyle w:val="ab"/>
        <w:rFonts w:ascii="宋体" w:eastAsia="宋体" w:hAnsi="宋体"/>
        <w:noProof/>
        <w:sz w:val="28"/>
      </w:rPr>
      <w:t>15</w:t>
    </w:r>
    <w:r>
      <w:rPr>
        <w:rStyle w:val="ab"/>
        <w:rFonts w:ascii="宋体" w:eastAsia="宋体" w:hAnsi="宋体"/>
        <w:sz w:val="28"/>
      </w:rPr>
      <w:fldChar w:fldCharType="end"/>
    </w:r>
    <w:r>
      <w:rPr>
        <w:rStyle w:val="ab"/>
        <w:rFonts w:ascii="宋体" w:eastAsia="宋体" w:hAnsi="宋体"/>
        <w:sz w:val="28"/>
      </w:rPr>
      <w:t>—</w:t>
    </w:r>
  </w:p>
  <w:p w:rsidR="00ED609F" w:rsidRDefault="00ED609F">
    <w:pPr>
      <w:pStyle w:val="a7"/>
      <w:ind w:right="360" w:firstLine="360"/>
      <w:jc w:val="righ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96B" w:rsidRDefault="0010396B">
      <w:r>
        <w:separator/>
      </w:r>
    </w:p>
  </w:footnote>
  <w:footnote w:type="continuationSeparator" w:id="0">
    <w:p w:rsidR="0010396B" w:rsidRDefault="00103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evenAndOddHeaders/>
  <w:drawingGridHorizontalSpacing w:val="158"/>
  <w:drawingGridVerticalSpacing w:val="587"/>
  <w:displayHorizont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62171"/>
    <w:rsid w:val="000841FA"/>
    <w:rsid w:val="00085C25"/>
    <w:rsid w:val="00094676"/>
    <w:rsid w:val="000A4C0C"/>
    <w:rsid w:val="000C6A55"/>
    <w:rsid w:val="000D0079"/>
    <w:rsid w:val="000E2826"/>
    <w:rsid w:val="000E4635"/>
    <w:rsid w:val="000E57AE"/>
    <w:rsid w:val="000F0DDC"/>
    <w:rsid w:val="000F2D14"/>
    <w:rsid w:val="000F2E4E"/>
    <w:rsid w:val="0010396B"/>
    <w:rsid w:val="00112694"/>
    <w:rsid w:val="0013625A"/>
    <w:rsid w:val="00155091"/>
    <w:rsid w:val="00167969"/>
    <w:rsid w:val="00171B5D"/>
    <w:rsid w:val="001776A1"/>
    <w:rsid w:val="00185A5A"/>
    <w:rsid w:val="00197124"/>
    <w:rsid w:val="001B5425"/>
    <w:rsid w:val="001C52BA"/>
    <w:rsid w:val="001D2295"/>
    <w:rsid w:val="002021EA"/>
    <w:rsid w:val="002164BD"/>
    <w:rsid w:val="00232238"/>
    <w:rsid w:val="00236F6F"/>
    <w:rsid w:val="00260330"/>
    <w:rsid w:val="0027333E"/>
    <w:rsid w:val="00280BDE"/>
    <w:rsid w:val="0028678C"/>
    <w:rsid w:val="0029300F"/>
    <w:rsid w:val="00294EE5"/>
    <w:rsid w:val="00301902"/>
    <w:rsid w:val="00304EEE"/>
    <w:rsid w:val="003209BE"/>
    <w:rsid w:val="00320A77"/>
    <w:rsid w:val="00354C3C"/>
    <w:rsid w:val="003721CE"/>
    <w:rsid w:val="00386252"/>
    <w:rsid w:val="0039440A"/>
    <w:rsid w:val="003B609C"/>
    <w:rsid w:val="003B651F"/>
    <w:rsid w:val="003D1094"/>
    <w:rsid w:val="003D3F92"/>
    <w:rsid w:val="003F15F1"/>
    <w:rsid w:val="003F7768"/>
    <w:rsid w:val="00441E1F"/>
    <w:rsid w:val="00443AFE"/>
    <w:rsid w:val="0044547C"/>
    <w:rsid w:val="00463CBD"/>
    <w:rsid w:val="00472EC2"/>
    <w:rsid w:val="0048484B"/>
    <w:rsid w:val="004B7A2C"/>
    <w:rsid w:val="004C5B7F"/>
    <w:rsid w:val="004E5EBC"/>
    <w:rsid w:val="004F785D"/>
    <w:rsid w:val="00524763"/>
    <w:rsid w:val="00531D9A"/>
    <w:rsid w:val="005456D8"/>
    <w:rsid w:val="00547454"/>
    <w:rsid w:val="00547D91"/>
    <w:rsid w:val="0055335F"/>
    <w:rsid w:val="0055784C"/>
    <w:rsid w:val="00587D66"/>
    <w:rsid w:val="00596EAF"/>
    <w:rsid w:val="005B05E9"/>
    <w:rsid w:val="005C1E91"/>
    <w:rsid w:val="005C3612"/>
    <w:rsid w:val="005C5216"/>
    <w:rsid w:val="005D1F7C"/>
    <w:rsid w:val="006012E9"/>
    <w:rsid w:val="006100E3"/>
    <w:rsid w:val="00623770"/>
    <w:rsid w:val="00634A37"/>
    <w:rsid w:val="0067583F"/>
    <w:rsid w:val="00684F23"/>
    <w:rsid w:val="00691838"/>
    <w:rsid w:val="006A6EB6"/>
    <w:rsid w:val="006B11BB"/>
    <w:rsid w:val="0070331B"/>
    <w:rsid w:val="00711838"/>
    <w:rsid w:val="00733F3C"/>
    <w:rsid w:val="007347E8"/>
    <w:rsid w:val="00752484"/>
    <w:rsid w:val="00765AF0"/>
    <w:rsid w:val="00767A70"/>
    <w:rsid w:val="007740E0"/>
    <w:rsid w:val="007E48FF"/>
    <w:rsid w:val="007F24E4"/>
    <w:rsid w:val="007F5BD0"/>
    <w:rsid w:val="0080354F"/>
    <w:rsid w:val="008273F9"/>
    <w:rsid w:val="008452A9"/>
    <w:rsid w:val="0086384F"/>
    <w:rsid w:val="008750DA"/>
    <w:rsid w:val="00885932"/>
    <w:rsid w:val="00896C1C"/>
    <w:rsid w:val="008C161B"/>
    <w:rsid w:val="008D4DFD"/>
    <w:rsid w:val="008F3154"/>
    <w:rsid w:val="009156B6"/>
    <w:rsid w:val="009511E2"/>
    <w:rsid w:val="00960202"/>
    <w:rsid w:val="00971ACC"/>
    <w:rsid w:val="0097337D"/>
    <w:rsid w:val="009743ED"/>
    <w:rsid w:val="00976FC9"/>
    <w:rsid w:val="00984AA9"/>
    <w:rsid w:val="009A35F1"/>
    <w:rsid w:val="009B1D6B"/>
    <w:rsid w:val="009C2E24"/>
    <w:rsid w:val="009E07A7"/>
    <w:rsid w:val="00A032C7"/>
    <w:rsid w:val="00A449C0"/>
    <w:rsid w:val="00A45A91"/>
    <w:rsid w:val="00AB6099"/>
    <w:rsid w:val="00B1591B"/>
    <w:rsid w:val="00B24234"/>
    <w:rsid w:val="00B268F0"/>
    <w:rsid w:val="00B6766E"/>
    <w:rsid w:val="00B8171D"/>
    <w:rsid w:val="00BA1A64"/>
    <w:rsid w:val="00BB5917"/>
    <w:rsid w:val="00BC60B5"/>
    <w:rsid w:val="00BC7CC4"/>
    <w:rsid w:val="00BD1B59"/>
    <w:rsid w:val="00BD7DE4"/>
    <w:rsid w:val="00BF7471"/>
    <w:rsid w:val="00C01F37"/>
    <w:rsid w:val="00C126D1"/>
    <w:rsid w:val="00C145B3"/>
    <w:rsid w:val="00C21CDB"/>
    <w:rsid w:val="00C30965"/>
    <w:rsid w:val="00C40EC7"/>
    <w:rsid w:val="00C647AA"/>
    <w:rsid w:val="00CD1EDA"/>
    <w:rsid w:val="00CD2387"/>
    <w:rsid w:val="00CF31FF"/>
    <w:rsid w:val="00D16944"/>
    <w:rsid w:val="00D20768"/>
    <w:rsid w:val="00D4728C"/>
    <w:rsid w:val="00D60CF2"/>
    <w:rsid w:val="00D611EB"/>
    <w:rsid w:val="00D71986"/>
    <w:rsid w:val="00D77134"/>
    <w:rsid w:val="00D87244"/>
    <w:rsid w:val="00DA3649"/>
    <w:rsid w:val="00DD46DD"/>
    <w:rsid w:val="00E0768F"/>
    <w:rsid w:val="00E124FB"/>
    <w:rsid w:val="00E1311C"/>
    <w:rsid w:val="00E219E0"/>
    <w:rsid w:val="00E31049"/>
    <w:rsid w:val="00E355E2"/>
    <w:rsid w:val="00E44E53"/>
    <w:rsid w:val="00E60A47"/>
    <w:rsid w:val="00E627D0"/>
    <w:rsid w:val="00E75F2E"/>
    <w:rsid w:val="00EB1222"/>
    <w:rsid w:val="00EB5E95"/>
    <w:rsid w:val="00ED609F"/>
    <w:rsid w:val="00EE1E37"/>
    <w:rsid w:val="00F32936"/>
    <w:rsid w:val="00F40020"/>
    <w:rsid w:val="00F525BE"/>
    <w:rsid w:val="00F53B5B"/>
    <w:rsid w:val="00F613AB"/>
    <w:rsid w:val="00F8179E"/>
    <w:rsid w:val="00FB0339"/>
    <w:rsid w:val="00FC023A"/>
    <w:rsid w:val="00FC60D6"/>
    <w:rsid w:val="24C14377"/>
    <w:rsid w:val="2EFB69EF"/>
    <w:rsid w:val="38031D6D"/>
    <w:rsid w:val="3BCA4F11"/>
    <w:rsid w:val="477C14A3"/>
    <w:rsid w:val="4F7370ED"/>
    <w:rsid w:val="4FB02522"/>
    <w:rsid w:val="56C42A1B"/>
    <w:rsid w:val="5E914308"/>
    <w:rsid w:val="68544C31"/>
    <w:rsid w:val="70BA2008"/>
    <w:rsid w:val="7B27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DD2CDA"/>
  <w15:docId w15:val="{4C75B3DF-3B67-48D4-BD6D-0E533BA9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0"/>
    <w:uiPriority w:val="99"/>
    <w:qFormat/>
    <w:locked/>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ind w:firstLineChars="200" w:firstLine="632"/>
    </w:pPr>
  </w:style>
  <w:style w:type="paragraph" w:styleId="a5">
    <w:name w:val="Date"/>
    <w:basedOn w:val="a"/>
    <w:next w:val="a"/>
    <w:link w:val="a6"/>
    <w:uiPriority w:val="99"/>
    <w:pPr>
      <w:ind w:leftChars="2500" w:left="100"/>
    </w:p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character" w:styleId="ab">
    <w:name w:val="page number"/>
    <w:uiPriority w:val="99"/>
    <w:rPr>
      <w:rFonts w:cs="Times New Roman"/>
    </w:rPr>
  </w:style>
  <w:style w:type="character" w:styleId="ac">
    <w:name w:val="Hyperlink"/>
    <w:uiPriority w:val="99"/>
    <w:rPr>
      <w:rFonts w:cs="Times New Roman"/>
      <w:color w:val="0000FF"/>
      <w:u w:val="single"/>
    </w:rPr>
  </w:style>
  <w:style w:type="character" w:customStyle="1" w:styleId="aa">
    <w:name w:val="页眉 字符"/>
    <w:link w:val="a9"/>
    <w:uiPriority w:val="99"/>
    <w:semiHidden/>
    <w:rPr>
      <w:rFonts w:eastAsia="仿宋_GB2312"/>
      <w:sz w:val="18"/>
      <w:szCs w:val="18"/>
    </w:rPr>
  </w:style>
  <w:style w:type="character" w:customStyle="1" w:styleId="a8">
    <w:name w:val="页脚 字符"/>
    <w:link w:val="a7"/>
    <w:uiPriority w:val="99"/>
    <w:semiHidden/>
    <w:rPr>
      <w:rFonts w:eastAsia="仿宋_GB2312"/>
      <w:sz w:val="18"/>
      <w:szCs w:val="18"/>
    </w:rPr>
  </w:style>
  <w:style w:type="character" w:customStyle="1" w:styleId="a6">
    <w:name w:val="日期 字符"/>
    <w:link w:val="a5"/>
    <w:uiPriority w:val="99"/>
    <w:semiHidden/>
    <w:rPr>
      <w:rFonts w:eastAsia="仿宋_GB2312"/>
      <w:sz w:val="32"/>
      <w:szCs w:val="20"/>
    </w:rPr>
  </w:style>
  <w:style w:type="character" w:customStyle="1" w:styleId="a4">
    <w:name w:val="正文文本缩进 字符"/>
    <w:link w:val="a3"/>
    <w:uiPriority w:val="99"/>
    <w:semiHidden/>
    <w:qFormat/>
    <w:rPr>
      <w:rFonts w:eastAsia="仿宋_GB2312"/>
      <w:sz w:val="32"/>
      <w:szCs w:val="20"/>
    </w:rPr>
  </w:style>
  <w:style w:type="paragraph" w:customStyle="1" w:styleId="CharCharCharCharCharChar">
    <w:name w:val="Char Char Char Char Char Char"/>
    <w:basedOn w:val="a"/>
    <w:uiPriority w:val="99"/>
    <w:pPr>
      <w:adjustRightInd w:val="0"/>
    </w:pPr>
    <w:rPr>
      <w:rFonts w:ascii="Tahoma" w:eastAsia="宋体" w:hAnsi="Tahoma"/>
      <w:sz w:val="24"/>
    </w:rPr>
  </w:style>
  <w:style w:type="character" w:customStyle="1" w:styleId="10">
    <w:name w:val="标题 1 字符"/>
    <w:link w:val="1"/>
    <w:uiPriority w:val="99"/>
    <w:rPr>
      <w:rFonts w:ascii="Calibri" w:hAnsi="Calibri" w:cs="Calibri"/>
      <w:b/>
      <w:bCs/>
      <w:kern w:val="44"/>
      <w:sz w:val="44"/>
      <w:szCs w:val="44"/>
    </w:rPr>
  </w:style>
  <w:style w:type="paragraph" w:styleId="ad">
    <w:name w:val="Normal (Web)"/>
    <w:basedOn w:val="a"/>
    <w:uiPriority w:val="99"/>
    <w:unhideWhenUsed/>
    <w:rsid w:val="00E31049"/>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rsid w:val="00E310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9252">
      <w:bodyDiv w:val="1"/>
      <w:marLeft w:val="0"/>
      <w:marRight w:val="0"/>
      <w:marTop w:val="0"/>
      <w:marBottom w:val="0"/>
      <w:divBdr>
        <w:top w:val="none" w:sz="0" w:space="0" w:color="auto"/>
        <w:left w:val="none" w:sz="0" w:space="0" w:color="auto"/>
        <w:bottom w:val="none" w:sz="0" w:space="0" w:color="auto"/>
        <w:right w:val="none" w:sz="0" w:space="0" w:color="auto"/>
      </w:divBdr>
    </w:div>
    <w:div w:id="260727151">
      <w:bodyDiv w:val="1"/>
      <w:marLeft w:val="0"/>
      <w:marRight w:val="0"/>
      <w:marTop w:val="0"/>
      <w:marBottom w:val="0"/>
      <w:divBdr>
        <w:top w:val="none" w:sz="0" w:space="0" w:color="auto"/>
        <w:left w:val="none" w:sz="0" w:space="0" w:color="auto"/>
        <w:bottom w:val="none" w:sz="0" w:space="0" w:color="auto"/>
        <w:right w:val="none" w:sz="0" w:space="0" w:color="auto"/>
      </w:divBdr>
    </w:div>
    <w:div w:id="275911053">
      <w:bodyDiv w:val="1"/>
      <w:marLeft w:val="0"/>
      <w:marRight w:val="0"/>
      <w:marTop w:val="0"/>
      <w:marBottom w:val="0"/>
      <w:divBdr>
        <w:top w:val="none" w:sz="0" w:space="0" w:color="auto"/>
        <w:left w:val="none" w:sz="0" w:space="0" w:color="auto"/>
        <w:bottom w:val="none" w:sz="0" w:space="0" w:color="auto"/>
        <w:right w:val="none" w:sz="0" w:space="0" w:color="auto"/>
      </w:divBdr>
    </w:div>
    <w:div w:id="593713018">
      <w:bodyDiv w:val="1"/>
      <w:marLeft w:val="0"/>
      <w:marRight w:val="0"/>
      <w:marTop w:val="0"/>
      <w:marBottom w:val="0"/>
      <w:divBdr>
        <w:top w:val="none" w:sz="0" w:space="0" w:color="auto"/>
        <w:left w:val="none" w:sz="0" w:space="0" w:color="auto"/>
        <w:bottom w:val="none" w:sz="0" w:space="0" w:color="auto"/>
        <w:right w:val="none" w:sz="0" w:space="0" w:color="auto"/>
      </w:divBdr>
    </w:div>
    <w:div w:id="600064820">
      <w:bodyDiv w:val="1"/>
      <w:marLeft w:val="0"/>
      <w:marRight w:val="0"/>
      <w:marTop w:val="0"/>
      <w:marBottom w:val="0"/>
      <w:divBdr>
        <w:top w:val="none" w:sz="0" w:space="0" w:color="auto"/>
        <w:left w:val="none" w:sz="0" w:space="0" w:color="auto"/>
        <w:bottom w:val="none" w:sz="0" w:space="0" w:color="auto"/>
        <w:right w:val="none" w:sz="0" w:space="0" w:color="auto"/>
      </w:divBdr>
    </w:div>
    <w:div w:id="1925802905">
      <w:bodyDiv w:val="1"/>
      <w:marLeft w:val="0"/>
      <w:marRight w:val="0"/>
      <w:marTop w:val="0"/>
      <w:marBottom w:val="0"/>
      <w:divBdr>
        <w:top w:val="none" w:sz="0" w:space="0" w:color="auto"/>
        <w:left w:val="none" w:sz="0" w:space="0" w:color="auto"/>
        <w:bottom w:val="none" w:sz="0" w:space="0" w:color="auto"/>
        <w:right w:val="none" w:sz="0" w:space="0" w:color="auto"/>
      </w:divBdr>
    </w:div>
    <w:div w:id="1957330746">
      <w:bodyDiv w:val="1"/>
      <w:marLeft w:val="0"/>
      <w:marRight w:val="0"/>
      <w:marTop w:val="0"/>
      <w:marBottom w:val="0"/>
      <w:divBdr>
        <w:top w:val="none" w:sz="0" w:space="0" w:color="auto"/>
        <w:left w:val="none" w:sz="0" w:space="0" w:color="auto"/>
        <w:bottom w:val="none" w:sz="0" w:space="0" w:color="auto"/>
        <w:right w:val="none" w:sz="0" w:space="0" w:color="auto"/>
      </w:divBdr>
    </w:div>
    <w:div w:id="210981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TotalTime>613</TotalTime>
  <Pages>16</Pages>
  <Words>1204</Words>
  <Characters>6867</Characters>
  <Application>Microsoft Office Word</Application>
  <DocSecurity>0</DocSecurity>
  <Lines>57</Lines>
  <Paragraphs>16</Paragraphs>
  <ScaleCrop>false</ScaleCrop>
  <Company>家用电脑</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y</dc:creator>
  <cp:lastModifiedBy>admin</cp:lastModifiedBy>
  <cp:revision>53</cp:revision>
  <cp:lastPrinted>2015-07-03T03:13:00Z</cp:lastPrinted>
  <dcterms:created xsi:type="dcterms:W3CDTF">2016-02-18T07:51:00Z</dcterms:created>
  <dcterms:modified xsi:type="dcterms:W3CDTF">2021-05-27T12:20:00Z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235295794_cloud</vt:lpwstr>
  </property>
</Properties>
</file>