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44"/>
          <w:szCs w:val="44"/>
        </w:rPr>
      </w:pPr>
      <w:r>
        <w:rPr>
          <w:rFonts w:hint="eastAsia" w:ascii="方正小标宋_GBK" w:eastAsia="方正小标宋_GBK"/>
          <w:sz w:val="44"/>
          <w:szCs w:val="44"/>
        </w:rPr>
        <w:t xml:space="preserve"> 两保调查员及民政事务员补助资金</w:t>
      </w:r>
      <w:r>
        <w:rPr>
          <w:rFonts w:hint="eastAsia" w:ascii="方正小标宋_GBK" w:eastAsia="方正小标宋_GBK"/>
          <w:sz w:val="44"/>
          <w:szCs w:val="44"/>
          <w:lang w:val="en-US" w:eastAsia="zh-CN"/>
        </w:rPr>
        <w:t>项目</w:t>
      </w:r>
      <w:bookmarkStart w:id="3" w:name="_GoBack"/>
      <w:bookmarkEnd w:id="3"/>
      <w:r>
        <w:rPr>
          <w:rFonts w:hint="eastAsia" w:ascii="方正小标宋_GBK" w:eastAsia="方正小标宋_GBK"/>
          <w:sz w:val="44"/>
          <w:szCs w:val="44"/>
        </w:rPr>
        <w:t>支出绩效评价报告</w:t>
      </w:r>
    </w:p>
    <w:p>
      <w:pPr>
        <w:spacing w:line="540" w:lineRule="exact"/>
        <w:ind w:firstLine="600" w:firstLineChars="200"/>
        <w:jc w:val="center"/>
        <w:rPr>
          <w:rFonts w:ascii="方正小标宋_GBK" w:hAnsi="黑体" w:eastAsia="方正小标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昆明市人民政府关于印发昆明市购买社会救助服务管理办法的通知》（昆政发</w:t>
      </w:r>
      <w:r>
        <w:rPr>
          <w:rFonts w:hint="eastAsia" w:ascii="仿宋_GB2312" w:hAnsi="仿宋_GB2312" w:eastAsia="仿宋_GB2312" w:cs="仿宋_GB2312"/>
          <w:color w:val="auto"/>
          <w:sz w:val="32"/>
          <w:szCs w:val="32"/>
          <w:u w:val="none"/>
        </w:rPr>
        <w:t>〔</w:t>
      </w:r>
      <w:r>
        <w:rPr>
          <w:rFonts w:hint="eastAsia" w:ascii="宋体" w:hAnsi="宋体" w:eastAsia="宋体" w:cs="宋体"/>
          <w:color w:val="auto"/>
          <w:sz w:val="32"/>
          <w:szCs w:val="32"/>
        </w:rPr>
        <w:t>201</w:t>
      </w:r>
      <w:r>
        <w:rPr>
          <w:rFonts w:hint="eastAsia" w:ascii="宋体" w:hAnsi="宋体" w:eastAsia="宋体" w:cs="宋体"/>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的规定为进一步转变政府职能，推广和规范政府购买服务，提高政府服务水平和效率，切实加强基层社会救助工作能力，提升整体工作水平和服务质量，发挥好社会救助在维护社会和谐稳定中的积极作用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2020年民政事务员213人，上级补助资金发放525.43万元。上级资金足额补助区级无需安排资金。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二、评价结论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保障困难群众基本生活权益为根本，以强化社会参与、创新服务机制、拓展服务内容、统筹救助资源、提升服务效能为重点，积极推行政府购买服务，采取有力措施加强基层社会救助经办服务能力，努力为社会救助对象提供及时、高效、专业的救助服务，为打赢脱贫攻坚和全面建成小康社会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经验、问题和建议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lang w:eastAsia="zh-CN"/>
        </w:rPr>
        <w:t>（一）</w:t>
      </w:r>
      <w:r>
        <w:rPr>
          <w:rFonts w:hint="eastAsia" w:ascii="楷体" w:hAnsi="楷体" w:eastAsia="楷体"/>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加强领导</w:t>
      </w:r>
      <w:r>
        <w:rPr>
          <w:rFonts w:hint="eastAsia" w:ascii="仿宋" w:hAnsi="仿宋" w:eastAsia="仿宋" w:cs="仿宋"/>
          <w:b/>
          <w:bCs/>
          <w:sz w:val="32"/>
          <w:szCs w:val="32"/>
          <w:lang w:eastAsia="zh-CN"/>
        </w:rPr>
        <w:t>、</w:t>
      </w:r>
      <w:r>
        <w:rPr>
          <w:rFonts w:hint="eastAsia" w:ascii="仿宋" w:hAnsi="仿宋" w:eastAsia="仿宋" w:cs="仿宋"/>
          <w:b/>
          <w:bCs/>
          <w:sz w:val="32"/>
          <w:szCs w:val="32"/>
        </w:rPr>
        <w:t>健全机构</w:t>
      </w:r>
      <w:r>
        <w:rPr>
          <w:rFonts w:hint="eastAsia" w:ascii="仿宋" w:hAnsi="仿宋" w:eastAsia="仿宋"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firstLineChars="200"/>
        <w:textAlignment w:val="auto"/>
        <w:rPr>
          <w:rFonts w:hint="eastAsia" w:ascii="仿宋_GB2312" w:hAnsi="仿宋_GB2312" w:eastAsia="仿宋_GB2312" w:cs="仿宋_GB2312"/>
          <w:color w:val="auto"/>
          <w:sz w:val="32"/>
          <w:szCs w:val="32"/>
          <w:lang w:val="en-US" w:eastAsia="zh-CN"/>
        </w:rPr>
      </w:pPr>
      <w:bookmarkStart w:id="0" w:name="OLE_LINK2"/>
      <w:r>
        <w:rPr>
          <w:rFonts w:hint="eastAsia" w:ascii="仿宋_GB2312" w:hAnsi="仿宋_GB2312" w:eastAsia="仿宋_GB2312" w:cs="仿宋_GB2312"/>
          <w:color w:val="auto"/>
          <w:sz w:val="32"/>
          <w:szCs w:val="32"/>
          <w:lang w:val="en-US" w:eastAsia="zh-CN"/>
        </w:rPr>
        <w:t>按照政府主导、部门负责、社会参与、共同监督的要求，建立政府统一领导，民政部门牵头，财政、审计部门配合的工作机制。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做好</w:t>
      </w:r>
      <w:r>
        <w:rPr>
          <w:rFonts w:hint="eastAsia" w:ascii="仿宋" w:hAnsi="仿宋" w:eastAsia="仿宋" w:cs="仿宋"/>
          <w:b/>
          <w:bCs/>
          <w:sz w:val="32"/>
          <w:szCs w:val="32"/>
        </w:rPr>
        <w:t>审核、审批保障公正、公平、公开</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民政部门负责制定购买服务项目计划，核实社会组织的资质及相关条件，向承接主体提供需购买的项目，</w:t>
      </w:r>
      <w:r>
        <w:rPr>
          <w:rFonts w:hint="eastAsia" w:ascii="仿宋_GB2312" w:hAnsi="仿宋_GB2312" w:eastAsia="仿宋_GB2312" w:cs="仿宋_GB2312"/>
          <w:color w:val="000000" w:themeColor="text1"/>
          <w:szCs w:val="32"/>
          <w:lang w:val="en-US" w:eastAsia="zh-CN"/>
          <w14:textFill>
            <w14:solidFill>
              <w14:schemeClr w14:val="tx1"/>
            </w14:solidFill>
          </w14:textFill>
        </w:rPr>
        <w:t>坚持保障困难群众基本生活，做到公开、公平、公正，动态管理的原则，提高了工作效率。</w:t>
      </w:r>
      <w:r>
        <w:rPr>
          <w:rFonts w:hint="eastAsia" w:ascii="仿宋_GB2312" w:hAnsi="仿宋_GB2312" w:eastAsia="仿宋_GB2312" w:cs="仿宋_GB2312"/>
          <w:color w:val="auto"/>
          <w:sz w:val="32"/>
          <w:szCs w:val="32"/>
          <w:lang w:val="en-US" w:eastAsia="zh-CN"/>
        </w:rPr>
        <w:t>审计部门负责对政府购买服务工作和资金使用情况进行监督、审计，并参与政府购买服务绩效评价。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bookmarkStart w:id="1" w:name="OLE_LINK1"/>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严格资金管理</w:t>
      </w:r>
      <w:r>
        <w:rPr>
          <w:rFonts w:hint="eastAsia" w:ascii="仿宋" w:hAnsi="仿宋" w:eastAsia="仿宋" w:cs="仿宋"/>
          <w:b/>
          <w:bCs/>
          <w:sz w:val="32"/>
          <w:szCs w:val="32"/>
          <w:lang w:eastAsia="zh-CN"/>
        </w:rPr>
        <w:t>、</w:t>
      </w:r>
      <w:r>
        <w:rPr>
          <w:rFonts w:hint="eastAsia" w:ascii="仿宋" w:hAnsi="仿宋" w:eastAsia="仿宋" w:cs="仿宋"/>
          <w:b/>
          <w:bCs/>
          <w:sz w:val="32"/>
          <w:szCs w:val="32"/>
        </w:rPr>
        <w:t>保障资金安全</w:t>
      </w:r>
      <w:r>
        <w:rPr>
          <w:rFonts w:hint="eastAsia" w:ascii="仿宋" w:hAnsi="仿宋" w:eastAsia="仿宋"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2" w:name="OLE_LINK3"/>
      <w:r>
        <w:rPr>
          <w:rFonts w:hint="eastAsia" w:ascii="仿宋_GB2312" w:hAnsi="仿宋_GB2312" w:eastAsia="仿宋_GB2312" w:cs="仿宋_GB2312"/>
          <w:color w:val="auto"/>
          <w:sz w:val="32"/>
          <w:szCs w:val="32"/>
          <w:lang w:val="en-US" w:eastAsia="zh-CN"/>
        </w:rPr>
        <w:t>财政部门负责做好购买服务所需资金的预算、管理，指导购买主体依法开展购买服务工作。</w:t>
      </w:r>
      <w:r>
        <w:rPr>
          <w:rFonts w:hint="eastAsia" w:ascii="仿宋_GB2312" w:hAnsi="仿宋_GB2312" w:eastAsia="仿宋_GB2312" w:cs="仿宋_GB2312"/>
          <w:color w:val="000000" w:themeColor="text1"/>
          <w:szCs w:val="32"/>
          <w:lang w:val="en-US" w:eastAsia="zh-CN"/>
          <w14:textFill>
            <w14:solidFill>
              <w14:schemeClr w14:val="tx1"/>
            </w14:solidFill>
          </w14:textFill>
        </w:rPr>
        <w:t>实行专</w:t>
      </w:r>
      <w:r>
        <w:rPr>
          <w:rFonts w:hint="eastAsia" w:ascii="仿宋_GB2312" w:hAnsi="仿宋_GB2312" w:cs="仿宋_GB2312"/>
          <w:color w:val="000000" w:themeColor="text1"/>
          <w:szCs w:val="32"/>
          <w:lang w:val="en-US" w:eastAsia="zh-CN"/>
          <w14:textFill>
            <w14:solidFill>
              <w14:schemeClr w14:val="tx1"/>
            </w14:solidFill>
          </w14:textFill>
        </w:rPr>
        <w:t>人</w:t>
      </w:r>
      <w:r>
        <w:rPr>
          <w:rFonts w:hint="eastAsia" w:ascii="仿宋_GB2312" w:hAnsi="仿宋_GB2312" w:eastAsia="仿宋_GB2312" w:cs="仿宋_GB2312"/>
          <w:color w:val="000000" w:themeColor="text1"/>
          <w:szCs w:val="32"/>
          <w:lang w:val="en-US" w:eastAsia="zh-CN"/>
          <w14:textFill>
            <w14:solidFill>
              <w14:schemeClr w14:val="tx1"/>
            </w14:solidFill>
          </w14:textFill>
        </w:rPr>
        <w:t>管理，专款专用</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防止贪污冒领</w:t>
      </w:r>
      <w:r>
        <w:rPr>
          <w:rFonts w:hint="eastAsia" w:ascii="仿宋_GB2312" w:hAnsi="仿宋_GB2312" w:cs="仿宋_GB2312"/>
          <w:color w:val="000000" w:themeColor="text1"/>
          <w:szCs w:val="32"/>
          <w:lang w:val="en-US" w:eastAsia="zh-CN"/>
          <w14:textFill>
            <w14:solidFill>
              <w14:schemeClr w14:val="tx1"/>
            </w14:solidFill>
          </w14:textFill>
        </w:rPr>
        <w:t>现象发生</w:t>
      </w:r>
      <w:r>
        <w:rPr>
          <w:rFonts w:hint="eastAsia" w:ascii="仿宋_GB2312" w:hAnsi="仿宋_GB2312" w:eastAsia="仿宋_GB2312" w:cs="仿宋_GB2312"/>
          <w:color w:val="000000" w:themeColor="text1"/>
          <w:szCs w:val="32"/>
          <w:lang w:val="en-US" w:eastAsia="zh-CN"/>
          <w14:textFill>
            <w14:solidFill>
              <w14:schemeClr w14:val="tx1"/>
            </w14:solidFill>
          </w14:textFill>
        </w:rPr>
        <w:t>。保证</w:t>
      </w:r>
      <w:r>
        <w:rPr>
          <w:rFonts w:hint="eastAsia" w:ascii="仿宋_GB2312" w:hAnsi="仿宋_GB2312" w:cs="仿宋_GB2312"/>
          <w:color w:val="000000" w:themeColor="text1"/>
          <w:szCs w:val="32"/>
          <w:lang w:val="en-US" w:eastAsia="zh-CN"/>
          <w14:textFill>
            <w14:solidFill>
              <w14:schemeClr w14:val="tx1"/>
            </w14:solidFill>
          </w14:textFill>
        </w:rPr>
        <w:t>民政事务员的</w:t>
      </w:r>
      <w:r>
        <w:rPr>
          <w:rFonts w:hint="eastAsia" w:ascii="仿宋_GB2312" w:hAnsi="仿宋_GB2312" w:eastAsia="仿宋_GB2312" w:cs="仿宋_GB2312"/>
          <w:color w:val="000000" w:themeColor="text1"/>
          <w:szCs w:val="32"/>
          <w:lang w:val="en-US" w:eastAsia="zh-CN"/>
          <w14:textFill>
            <w14:solidFill>
              <w14:schemeClr w14:val="tx1"/>
            </w14:solidFill>
          </w14:textFill>
        </w:rPr>
        <w:t>资金</w:t>
      </w:r>
      <w:r>
        <w:rPr>
          <w:rFonts w:hint="eastAsia" w:ascii="仿宋_GB2312" w:hAnsi="仿宋_GB2312" w:cs="仿宋_GB2312"/>
          <w:color w:val="000000" w:themeColor="text1"/>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Cs w:val="32"/>
          <w:lang w:val="en-US" w:eastAsia="zh-CN"/>
          <w14:textFill>
            <w14:solidFill>
              <w14:schemeClr w14:val="tx1"/>
            </w14:solidFill>
          </w14:textFill>
        </w:rPr>
        <w:t>安全</w:t>
      </w:r>
      <w:r>
        <w:rPr>
          <w:rFonts w:hint="eastAsia" w:ascii="仿宋_GB2312" w:hAnsi="仿宋_GB2312" w:cs="仿宋_GB2312"/>
          <w:color w:val="000000" w:themeColor="text1"/>
          <w:szCs w:val="32"/>
          <w:lang w:val="en-US" w:eastAsia="zh-CN"/>
          <w14:textFill>
            <w14:solidFill>
              <w14:schemeClr w14:val="tx1"/>
            </w14:solidFill>
          </w14:textFill>
        </w:rPr>
        <w:t>性，资金正常</w:t>
      </w:r>
      <w:r>
        <w:rPr>
          <w:rFonts w:hint="eastAsia" w:ascii="仿宋_GB2312" w:hAnsi="仿宋_GB2312" w:eastAsia="仿宋_GB2312" w:cs="仿宋_GB2312"/>
          <w:color w:val="000000" w:themeColor="text1"/>
          <w:szCs w:val="32"/>
          <w:lang w:val="en-US" w:eastAsia="zh-CN"/>
          <w14:textFill>
            <w14:solidFill>
              <w14:schemeClr w14:val="tx1"/>
            </w14:solidFill>
          </w14:textFill>
        </w:rPr>
        <w:t>运行。</w:t>
      </w:r>
    </w:p>
    <w:bookmarkEnd w:id="1"/>
    <w:bookmarkEnd w:id="2"/>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我区社会救助资金主要依靠上级支持，随着救助对象的不断增加和救助水平的逐年提升，</w:t>
      </w:r>
      <w:r>
        <w:rPr>
          <w:rFonts w:hint="eastAsia" w:ascii="仿宋_GB2312" w:hAnsi="仿宋_GB2312" w:eastAsia="仿宋_GB2312" w:cs="仿宋_GB2312"/>
          <w:sz w:val="32"/>
          <w:szCs w:val="32"/>
          <w:lang w:eastAsia="zh-CN"/>
        </w:rPr>
        <w:t>提高政府服务水平和效率，</w:t>
      </w:r>
      <w:r>
        <w:rPr>
          <w:rFonts w:hint="eastAsia" w:ascii="仿宋_GB2312" w:hAnsi="仿宋_GB2312" w:eastAsia="仿宋_GB2312" w:cs="仿宋_GB2312"/>
          <w:color w:val="000000" w:themeColor="text1"/>
          <w:szCs w:val="32"/>
          <w:lang w:val="en-US" w:eastAsia="zh-CN"/>
          <w14:textFill>
            <w14:solidFill>
              <w14:schemeClr w14:val="tx1"/>
            </w14:solidFill>
          </w14:textFill>
        </w:rPr>
        <w:t>资金保障压力日益增大。面临资金压力仍</w:t>
      </w:r>
      <w:r>
        <w:rPr>
          <w:rFonts w:hint="eastAsia" w:ascii="仿宋_GB2312" w:hAnsi="仿宋_GB2312" w:cs="仿宋_GB2312"/>
          <w:color w:val="000000" w:themeColor="text1"/>
          <w:szCs w:val="32"/>
          <w:lang w:val="en-US" w:eastAsia="zh-CN"/>
          <w14:textFill>
            <w14:solidFill>
              <w14:schemeClr w14:val="tx1"/>
            </w14:solidFill>
          </w14:textFill>
        </w:rPr>
        <w:t>很</w:t>
      </w:r>
      <w:r>
        <w:rPr>
          <w:rFonts w:hint="eastAsia" w:ascii="仿宋_GB2312" w:hAnsi="仿宋_GB2312" w:eastAsia="仿宋_GB2312" w:cs="仿宋_GB2312"/>
          <w:color w:val="000000" w:themeColor="text1"/>
          <w:szCs w:val="32"/>
          <w:lang w:val="en-US" w:eastAsia="zh-CN"/>
          <w14:textFill>
            <w14:solidFill>
              <w14:schemeClr w14:val="tx1"/>
            </w14:solidFill>
          </w14:textFill>
        </w:rPr>
        <w:t>大，工作经费</w:t>
      </w:r>
      <w:r>
        <w:rPr>
          <w:rFonts w:hint="eastAsia" w:ascii="仿宋_GB2312" w:hAnsi="仿宋_GB2312" w:cs="仿宋_GB2312"/>
          <w:color w:val="000000" w:themeColor="text1"/>
          <w:szCs w:val="32"/>
          <w:lang w:val="en-US" w:eastAsia="zh-CN"/>
          <w14:textFill>
            <w14:solidFill>
              <w14:schemeClr w14:val="tx1"/>
            </w14:solidFill>
          </w14:textFill>
        </w:rPr>
        <w:t>也无</w:t>
      </w:r>
      <w:r>
        <w:rPr>
          <w:rFonts w:hint="eastAsia" w:ascii="仿宋_GB2312" w:hAnsi="仿宋_GB2312" w:eastAsia="仿宋_GB2312" w:cs="仿宋_GB2312"/>
          <w:color w:val="000000" w:themeColor="text1"/>
          <w:szCs w:val="32"/>
          <w:lang w:val="en-US" w:eastAsia="zh-CN"/>
          <w14:textFill>
            <w14:solidFill>
              <w14:schemeClr w14:val="tx1"/>
            </w14:solidFill>
          </w14:textFill>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lang w:eastAsia="zh-CN"/>
        </w:rPr>
        <w:t>（三）下一步工作</w:t>
      </w:r>
      <w:r>
        <w:rPr>
          <w:rFonts w:hint="eastAsia" w:ascii="楷体" w:hAnsi="楷体" w:eastAsia="楷体"/>
          <w:sz w:val="32"/>
          <w:szCs w:val="32"/>
        </w:rPr>
        <w:t>改进措施</w:t>
      </w:r>
    </w:p>
    <w:p>
      <w:pPr>
        <w:spacing w:line="580" w:lineRule="exact"/>
        <w:ind w:firstLine="640" w:firstLineChars="200"/>
        <w:jc w:val="left"/>
        <w:rPr>
          <w:rFonts w:hint="eastAsia" w:ascii="仿宋_GB2312" w:hAnsi="宋体" w:cs="宋体"/>
          <w:b/>
          <w:kern w:val="0"/>
          <w:sz w:val="30"/>
          <w:szCs w:val="30"/>
        </w:rPr>
      </w:pPr>
      <w:r>
        <w:rPr>
          <w:rFonts w:hint="eastAsia" w:ascii="仿宋_GB2312" w:hAnsi="仿宋_GB2312" w:eastAsia="仿宋_GB2312" w:cs="仿宋_GB2312"/>
          <w:color w:val="auto"/>
          <w:sz w:val="32"/>
          <w:szCs w:val="32"/>
          <w:lang w:val="en-US" w:eastAsia="zh-CN"/>
        </w:rPr>
        <w:t>充实基层社会救助服务力量，为广大人民群众提供优质高效的服务。确保各项救助政策“落实到位”，救助对象认定精准，救助资金投放准确，切实保障好困难群众的基本生活。政府购买服为的承接主体为依法在民政部门登记或经国务院批准免予登记的社会组织，以及依法在工商管理或行业主管部门登记成立的企业、机构等社会力量。</w:t>
      </w:r>
    </w:p>
    <w:p>
      <w:pPr>
        <w:spacing w:line="580" w:lineRule="exact"/>
        <w:ind w:left="900" w:hanging="900" w:hangingChars="300"/>
        <w:jc w:val="left"/>
        <w:rPr>
          <w:rFonts w:hint="eastAsia" w:ascii="方正小标宋_GBK" w:eastAsia="方正小标宋_GBK"/>
          <w:sz w:val="30"/>
          <w:szCs w:val="30"/>
        </w:rPr>
      </w:pPr>
      <w:r>
        <w:rPr>
          <w:rFonts w:hint="eastAsia" w:ascii="方正小标宋_GBK" w:eastAsia="方正小标宋_GBK"/>
          <w:sz w:val="30"/>
          <w:szCs w:val="30"/>
        </w:rPr>
        <w:t xml:space="preserve"> </w:t>
      </w: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jc w:val="left"/>
        <w:rPr>
          <w:rFonts w:hint="eastAsia" w:ascii="方正小标宋_GBK" w:eastAsia="方正小标宋_GBK"/>
          <w:sz w:val="30"/>
          <w:szCs w:val="30"/>
        </w:rPr>
      </w:pPr>
    </w:p>
    <w:p>
      <w:pPr>
        <w:keepNext w:val="0"/>
        <w:keepLines w:val="0"/>
        <w:pageBreakBefore w:val="0"/>
        <w:widowControl w:val="0"/>
        <w:kinsoku/>
        <w:wordWrap w:val="0"/>
        <w:overflowPunct/>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024588D"/>
    <w:rsid w:val="003868E5"/>
    <w:rsid w:val="005A577E"/>
    <w:rsid w:val="00821748"/>
    <w:rsid w:val="00D9763A"/>
    <w:rsid w:val="012578B5"/>
    <w:rsid w:val="04F95BEE"/>
    <w:rsid w:val="05BD613B"/>
    <w:rsid w:val="0623395D"/>
    <w:rsid w:val="0A3439D2"/>
    <w:rsid w:val="0D366907"/>
    <w:rsid w:val="10E466E8"/>
    <w:rsid w:val="10ED2B92"/>
    <w:rsid w:val="112715EF"/>
    <w:rsid w:val="12160EBC"/>
    <w:rsid w:val="135C5A85"/>
    <w:rsid w:val="15505431"/>
    <w:rsid w:val="15A17026"/>
    <w:rsid w:val="15D114D0"/>
    <w:rsid w:val="1A5F1463"/>
    <w:rsid w:val="1A887B5B"/>
    <w:rsid w:val="1BC004A2"/>
    <w:rsid w:val="1E147528"/>
    <w:rsid w:val="1E2A3541"/>
    <w:rsid w:val="1F292670"/>
    <w:rsid w:val="1FFE7EB2"/>
    <w:rsid w:val="211108EC"/>
    <w:rsid w:val="218F2714"/>
    <w:rsid w:val="21FF122D"/>
    <w:rsid w:val="22545CF1"/>
    <w:rsid w:val="22A84831"/>
    <w:rsid w:val="242661BA"/>
    <w:rsid w:val="245F0130"/>
    <w:rsid w:val="252726B2"/>
    <w:rsid w:val="26AD7E69"/>
    <w:rsid w:val="277E3575"/>
    <w:rsid w:val="27E614C5"/>
    <w:rsid w:val="29C24A8F"/>
    <w:rsid w:val="2ABF6F3D"/>
    <w:rsid w:val="2C5375C5"/>
    <w:rsid w:val="2CB61134"/>
    <w:rsid w:val="304D43B2"/>
    <w:rsid w:val="310A19A5"/>
    <w:rsid w:val="31535609"/>
    <w:rsid w:val="3162597A"/>
    <w:rsid w:val="31C73F29"/>
    <w:rsid w:val="321264C2"/>
    <w:rsid w:val="32216DBC"/>
    <w:rsid w:val="326555CC"/>
    <w:rsid w:val="3592161F"/>
    <w:rsid w:val="35CC14BE"/>
    <w:rsid w:val="386312A7"/>
    <w:rsid w:val="389E7A30"/>
    <w:rsid w:val="38D61B09"/>
    <w:rsid w:val="39A4390C"/>
    <w:rsid w:val="39A849EE"/>
    <w:rsid w:val="3A1864A5"/>
    <w:rsid w:val="3AF173E8"/>
    <w:rsid w:val="3C1C036A"/>
    <w:rsid w:val="3D7805BC"/>
    <w:rsid w:val="3F727CA4"/>
    <w:rsid w:val="3FCC0D20"/>
    <w:rsid w:val="3FF424E0"/>
    <w:rsid w:val="41916D66"/>
    <w:rsid w:val="421D4F9F"/>
    <w:rsid w:val="46EA7AB1"/>
    <w:rsid w:val="47190E86"/>
    <w:rsid w:val="48730170"/>
    <w:rsid w:val="489763F0"/>
    <w:rsid w:val="48BD7F18"/>
    <w:rsid w:val="4BAE3DDD"/>
    <w:rsid w:val="4D325FE1"/>
    <w:rsid w:val="4E16235D"/>
    <w:rsid w:val="4F4F2BE4"/>
    <w:rsid w:val="50530500"/>
    <w:rsid w:val="53095037"/>
    <w:rsid w:val="53794AFF"/>
    <w:rsid w:val="5497310E"/>
    <w:rsid w:val="57123723"/>
    <w:rsid w:val="57413D94"/>
    <w:rsid w:val="57AE5C42"/>
    <w:rsid w:val="58A118B0"/>
    <w:rsid w:val="5AB906D3"/>
    <w:rsid w:val="5B002B05"/>
    <w:rsid w:val="5F3551FD"/>
    <w:rsid w:val="637A2B3E"/>
    <w:rsid w:val="661045CD"/>
    <w:rsid w:val="663E73DE"/>
    <w:rsid w:val="66BD576C"/>
    <w:rsid w:val="671D2422"/>
    <w:rsid w:val="674F6AFC"/>
    <w:rsid w:val="6A912735"/>
    <w:rsid w:val="6B2835DA"/>
    <w:rsid w:val="6CDD0508"/>
    <w:rsid w:val="6E3D4555"/>
    <w:rsid w:val="6F2570D5"/>
    <w:rsid w:val="6F6F58B2"/>
    <w:rsid w:val="70A005EB"/>
    <w:rsid w:val="76326820"/>
    <w:rsid w:val="764D1AF2"/>
    <w:rsid w:val="766C5145"/>
    <w:rsid w:val="778559DD"/>
    <w:rsid w:val="78655591"/>
    <w:rsid w:val="79545624"/>
    <w:rsid w:val="797D0EBE"/>
    <w:rsid w:val="7A316A66"/>
    <w:rsid w:val="7A8F4A2B"/>
    <w:rsid w:val="7D73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0"/>
    <w:rPr>
      <w:rFonts w:eastAsia="仿宋_GB2312"/>
      <w:kern w:val="2"/>
      <w:sz w:val="18"/>
      <w:szCs w:val="18"/>
    </w:rPr>
  </w:style>
  <w:style w:type="character" w:customStyle="1" w:styleId="9">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6D2A7-12FA-44BD-B3D3-DD7806C2D0B7}">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12</Pages>
  <Words>824</Words>
  <Characters>4702</Characters>
  <Lines>39</Lines>
  <Paragraphs>11</Paragraphs>
  <TotalTime>7</TotalTime>
  <ScaleCrop>false</ScaleCrop>
  <LinksUpToDate>false</LinksUpToDate>
  <CharactersWithSpaces>5515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Administrator</cp:lastModifiedBy>
  <dcterms:modified xsi:type="dcterms:W3CDTF">2021-05-26T02:39:04Z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