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autoSpaceDE/>
        <w:autoSpaceDN/>
        <w:bidi w:val="0"/>
        <w:adjustRightInd/>
        <w:spacing w:line="560" w:lineRule="exact"/>
        <w:jc w:val="center"/>
        <w:rPr>
          <w:rFonts w:ascii="方正小标宋_GBK" w:hAnsi="黑体" w:eastAsia="方正小标宋_GBK"/>
          <w:color w:val="000000" w:themeColor="text1"/>
          <w:sz w:val="30"/>
          <w:szCs w:val="30"/>
          <w14:textFill>
            <w14:solidFill>
              <w14:schemeClr w14:val="tx1"/>
            </w14:solidFill>
          </w14:textFill>
        </w:rPr>
      </w:pPr>
    </w:p>
    <w:p>
      <w:pPr>
        <w:pStyle w:val="3"/>
        <w:keepNext/>
        <w:keepLines/>
        <w:pageBreakBefore w:val="0"/>
        <w:widowControl w:val="0"/>
        <w:kinsoku/>
        <w:wordWrap/>
        <w:overflowPunct/>
        <w:topLinePunct w:val="0"/>
        <w:autoSpaceDE/>
        <w:autoSpaceDN/>
        <w:bidi w:val="0"/>
        <w:adjustRightInd w:val="0"/>
        <w:snapToGrid/>
        <w:spacing w:before="0" w:after="0" w:line="1000" w:lineRule="exact"/>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rPr>
        <w:t>20</w:t>
      </w:r>
      <w:r>
        <w:rPr>
          <w:rFonts w:hint="eastAsia" w:ascii="方正小标宋简体" w:hAnsi="方正小标宋简体" w:eastAsia="方正小标宋简体" w:cs="方正小标宋简体"/>
          <w:b/>
          <w:bCs/>
          <w:sz w:val="44"/>
          <w:szCs w:val="44"/>
          <w:lang w:val="en-US" w:eastAsia="zh-CN"/>
        </w:rPr>
        <w:t>20</w:t>
      </w:r>
      <w:r>
        <w:rPr>
          <w:rFonts w:hint="eastAsia" w:ascii="方正小标宋简体" w:hAnsi="方正小标宋简体" w:eastAsia="方正小标宋简体" w:cs="方正小标宋简体"/>
          <w:b/>
          <w:bCs/>
          <w:sz w:val="44"/>
          <w:szCs w:val="44"/>
        </w:rPr>
        <w:t>年</w:t>
      </w:r>
      <w:r>
        <w:rPr>
          <w:rFonts w:hint="eastAsia" w:ascii="方正小标宋简体" w:hAnsi="方正小标宋简体" w:eastAsia="方正小标宋简体" w:cs="方正小标宋简体"/>
          <w:b/>
          <w:bCs/>
          <w:sz w:val="44"/>
          <w:szCs w:val="44"/>
          <w:lang w:val="en-US" w:eastAsia="zh-CN"/>
        </w:rPr>
        <w:t>拖布卡镇基层安全生产、环境保护</w:t>
      </w:r>
    </w:p>
    <w:p>
      <w:pPr>
        <w:pStyle w:val="3"/>
        <w:keepNext/>
        <w:keepLines/>
        <w:pageBreakBefore w:val="0"/>
        <w:widowControl w:val="0"/>
        <w:kinsoku/>
        <w:wordWrap/>
        <w:overflowPunct/>
        <w:topLinePunct w:val="0"/>
        <w:autoSpaceDE/>
        <w:autoSpaceDN/>
        <w:bidi w:val="0"/>
        <w:adjustRightInd w:val="0"/>
        <w:snapToGrid/>
        <w:spacing w:before="0" w:after="0" w:line="100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lang w:val="en-US" w:eastAsia="zh-CN"/>
        </w:rPr>
        <w:t>专项经费</w:t>
      </w:r>
      <w:r>
        <w:rPr>
          <w:rFonts w:hint="eastAsia" w:ascii="方正小标宋简体" w:hAnsi="方正小标宋简体" w:eastAsia="方正小标宋简体" w:cs="方正小标宋简体"/>
          <w:b/>
          <w:bCs/>
          <w:sz w:val="44"/>
          <w:szCs w:val="44"/>
        </w:rPr>
        <w:t>项目</w:t>
      </w:r>
      <w:bookmarkStart w:id="213" w:name="_GoBack"/>
      <w:bookmarkEnd w:id="213"/>
      <w:r>
        <w:rPr>
          <w:rFonts w:hint="eastAsia" w:ascii="方正小标宋简体" w:hAnsi="方正小标宋简体" w:eastAsia="方正小标宋简体" w:cs="方正小标宋简体"/>
          <w:b/>
          <w:bCs/>
          <w:sz w:val="44"/>
          <w:szCs w:val="44"/>
          <w:lang w:eastAsia="zh-CN"/>
        </w:rPr>
        <w:t>支出</w:t>
      </w:r>
      <w:r>
        <w:rPr>
          <w:rFonts w:hint="eastAsia" w:ascii="方正小标宋简体" w:hAnsi="方正小标宋简体" w:eastAsia="方正小标宋简体" w:cs="方正小标宋简体"/>
          <w:b/>
          <w:bCs/>
          <w:sz w:val="44"/>
          <w:szCs w:val="44"/>
        </w:rPr>
        <w:t>绩效评价报告</w:t>
      </w:r>
    </w:p>
    <w:p>
      <w:pPr>
        <w:keepNext w:val="0"/>
        <w:keepLines w:val="0"/>
        <w:pageBreakBefore w:val="0"/>
        <w:widowControl w:val="0"/>
        <w:kinsoku/>
        <w:wordWrap/>
        <w:overflowPunct/>
        <w:topLinePunct w:val="0"/>
        <w:autoSpaceDE/>
        <w:autoSpaceDN/>
        <w:bidi w:val="0"/>
        <w:adjustRightInd/>
        <w:snapToGrid/>
        <w:spacing w:line="1120" w:lineRule="exact"/>
        <w:textAlignment w:val="auto"/>
        <w:rPr>
          <w:rFonts w:ascii="方正小标宋_GBK" w:hAnsi="黑体" w:eastAsia="方正小标宋_GBK"/>
          <w:color w:val="000000" w:themeColor="text1"/>
          <w:szCs w:val="32"/>
          <w14:textFill>
            <w14:solidFill>
              <w14:schemeClr w14:val="tx1"/>
            </w14:solidFill>
          </w14:textFill>
        </w:rPr>
      </w:pPr>
    </w:p>
    <w:p>
      <w:pPr>
        <w:keepNext w:val="0"/>
        <w:keepLines w:val="0"/>
        <w:pageBreakBefore w:val="0"/>
        <w:kinsoku/>
        <w:wordWrap/>
        <w:overflowPunct/>
        <w:autoSpaceDE/>
        <w:autoSpaceDN/>
        <w:bidi w:val="0"/>
        <w:adjustRightInd/>
        <w:spacing w:line="560" w:lineRule="exact"/>
        <w:rPr>
          <w:rFonts w:ascii="方正小标宋_GBK" w:hAnsi="黑体" w:eastAsia="方正小标宋_GBK"/>
          <w:color w:val="000000" w:themeColor="text1"/>
          <w:szCs w:val="32"/>
          <w14:textFill>
            <w14:solidFill>
              <w14:schemeClr w14:val="tx1"/>
            </w14:solidFill>
          </w14:textFill>
        </w:rPr>
      </w:pPr>
    </w:p>
    <w:p>
      <w:pPr>
        <w:keepNext w:val="0"/>
        <w:keepLines w:val="0"/>
        <w:pageBreakBefore w:val="0"/>
        <w:kinsoku/>
        <w:wordWrap/>
        <w:overflowPunct/>
        <w:autoSpaceDE/>
        <w:autoSpaceDN/>
        <w:bidi w:val="0"/>
        <w:adjustRightInd/>
        <w:spacing w:line="560" w:lineRule="exact"/>
        <w:rPr>
          <w:rFonts w:ascii="方正小标宋_GBK" w:hAnsi="黑体" w:eastAsia="方正小标宋_GBK"/>
          <w:color w:val="000000" w:themeColor="text1"/>
          <w:szCs w:val="32"/>
          <w14:textFill>
            <w14:solidFill>
              <w14:schemeClr w14:val="tx1"/>
            </w14:solidFill>
          </w14:textFill>
        </w:rPr>
      </w:pPr>
    </w:p>
    <w:p>
      <w:pPr>
        <w:keepNext w:val="0"/>
        <w:keepLines w:val="0"/>
        <w:pageBreakBefore w:val="0"/>
        <w:kinsoku/>
        <w:wordWrap/>
        <w:overflowPunct/>
        <w:autoSpaceDE/>
        <w:autoSpaceDN/>
        <w:bidi w:val="0"/>
        <w:adjustRightInd/>
        <w:spacing w:line="560" w:lineRule="exact"/>
        <w:rPr>
          <w:rFonts w:ascii="方正小标宋_GBK" w:hAnsi="黑体" w:eastAsia="方正小标宋_GBK"/>
          <w:color w:val="000000" w:themeColor="text1"/>
          <w:szCs w:val="32"/>
          <w14:textFill>
            <w14:solidFill>
              <w14:schemeClr w14:val="tx1"/>
            </w14:solidFill>
          </w14:textFill>
        </w:rPr>
      </w:pPr>
    </w:p>
    <w:p>
      <w:pPr>
        <w:keepNext w:val="0"/>
        <w:keepLines w:val="0"/>
        <w:pageBreakBefore w:val="0"/>
        <w:kinsoku/>
        <w:wordWrap/>
        <w:overflowPunct/>
        <w:autoSpaceDE/>
        <w:autoSpaceDN/>
        <w:bidi w:val="0"/>
        <w:adjustRightInd/>
        <w:spacing w:line="560" w:lineRule="exact"/>
        <w:rPr>
          <w:rFonts w:ascii="方正小标宋_GBK" w:hAnsi="黑体" w:eastAsia="方正小标宋_GBK"/>
          <w:color w:val="000000" w:themeColor="text1"/>
          <w:szCs w:val="32"/>
          <w14:textFill>
            <w14:solidFill>
              <w14:schemeClr w14:val="tx1"/>
            </w14:solidFill>
          </w14:textFill>
        </w:rPr>
      </w:pPr>
    </w:p>
    <w:p>
      <w:pPr>
        <w:keepNext w:val="0"/>
        <w:keepLines w:val="0"/>
        <w:pageBreakBefore w:val="0"/>
        <w:kinsoku/>
        <w:wordWrap/>
        <w:overflowPunct/>
        <w:autoSpaceDE/>
        <w:autoSpaceDN/>
        <w:bidi w:val="0"/>
        <w:adjustRightInd/>
        <w:spacing w:line="560" w:lineRule="exact"/>
        <w:jc w:val="both"/>
        <w:rPr>
          <w:rFonts w:ascii="方正小标宋_GBK" w:eastAsia="方正小标宋_GBK"/>
          <w:b/>
          <w:color w:val="000000" w:themeColor="text1"/>
          <w:sz w:val="44"/>
          <w:szCs w:val="44"/>
          <w14:textFill>
            <w14:solidFill>
              <w14:schemeClr w14:val="tx1"/>
            </w14:solidFill>
          </w14:textFill>
        </w:rPr>
      </w:pPr>
    </w:p>
    <w:p>
      <w:pPr>
        <w:pStyle w:val="2"/>
        <w:jc w:val="both"/>
        <w:rPr>
          <w:rFonts w:ascii="方正小标宋_GBK" w:eastAsia="方正小标宋_GBK"/>
          <w:b/>
          <w:color w:val="000000" w:themeColor="text1"/>
          <w:sz w:val="44"/>
          <w:szCs w:val="44"/>
          <w14:textFill>
            <w14:solidFill>
              <w14:schemeClr w14:val="tx1"/>
            </w14:solidFill>
          </w14:textFill>
        </w:rPr>
      </w:pPr>
    </w:p>
    <w:p>
      <w:pPr>
        <w:keepNext w:val="0"/>
        <w:keepLines w:val="0"/>
        <w:pageBreakBefore w:val="0"/>
        <w:kinsoku/>
        <w:wordWrap/>
        <w:overflowPunct/>
        <w:autoSpaceDE/>
        <w:autoSpaceDN/>
        <w:bidi w:val="0"/>
        <w:adjustRightInd/>
        <w:spacing w:line="360" w:lineRule="auto"/>
        <w:jc w:val="right"/>
        <w:rPr>
          <w:rFonts w:hint="eastAsia" w:ascii="方正小标宋_GBK" w:hAnsi="黑体" w:eastAsia="方正小标宋_GBK"/>
          <w:spacing w:val="-17"/>
          <w:sz w:val="36"/>
          <w:szCs w:val="36"/>
          <w:lang w:eastAsia="zh-CN"/>
        </w:rPr>
      </w:pPr>
      <w:r>
        <w:rPr>
          <w:rFonts w:hint="eastAsia" w:ascii="方正小标宋_GBK" w:hAnsi="黑体" w:eastAsia="方正小标宋_GBK"/>
          <w:spacing w:val="-17"/>
          <w:sz w:val="36"/>
          <w:szCs w:val="36"/>
          <w:lang w:eastAsia="zh-CN"/>
        </w:rPr>
        <w:t>昆明市东川区拖布卡镇人民政府</w:t>
      </w:r>
    </w:p>
    <w:p>
      <w:pPr>
        <w:keepNext w:val="0"/>
        <w:keepLines w:val="0"/>
        <w:pageBreakBefore w:val="0"/>
        <w:kinsoku/>
        <w:wordWrap/>
        <w:overflowPunct/>
        <w:autoSpaceDE/>
        <w:autoSpaceDN/>
        <w:bidi w:val="0"/>
        <w:adjustRightInd/>
        <w:spacing w:line="360" w:lineRule="auto"/>
        <w:jc w:val="right"/>
        <w:rPr>
          <w:rFonts w:hint="default" w:ascii="黑体" w:hAnsi="黑体" w:eastAsia="黑体" w:cs="黑体"/>
          <w:color w:val="000000" w:themeColor="text1"/>
          <w:sz w:val="36"/>
          <w:szCs w:val="36"/>
          <w:lang w:val="en-US"/>
          <w14:textFill>
            <w14:solidFill>
              <w14:schemeClr w14:val="tx1"/>
            </w14:solidFill>
          </w14:textFill>
        </w:rPr>
        <w:sectPr>
          <w:headerReference r:id="rId4" w:type="first"/>
          <w:footerReference r:id="rId7" w:type="first"/>
          <w:footerReference r:id="rId5" w:type="default"/>
          <w:headerReference r:id="rId3" w:type="even"/>
          <w:footerReference r:id="rId6" w:type="even"/>
          <w:pgSz w:w="11907" w:h="16840"/>
          <w:pgMar w:top="2041" w:right="1474" w:bottom="1871" w:left="1587" w:header="851" w:footer="1304" w:gutter="0"/>
          <w:pgNumType w:fmt="numberInDash" w:start="1"/>
          <w:cols w:space="0" w:num="1"/>
          <w:rtlGutter w:val="0"/>
          <w:docGrid w:type="linesAndChars" w:linePitch="587" w:charSpace="-842"/>
        </w:sectPr>
      </w:pPr>
      <w:r>
        <w:rPr>
          <w:rFonts w:hint="eastAsia" w:ascii="方正小标宋_GBK" w:hAnsi="黑体" w:eastAsia="方正小标宋_GBK"/>
          <w:spacing w:val="-17"/>
          <w:sz w:val="36"/>
          <w:szCs w:val="36"/>
        </w:rPr>
        <w:t>20</w:t>
      </w:r>
      <w:r>
        <w:rPr>
          <w:rFonts w:hint="eastAsia" w:ascii="方正小标宋_GBK" w:hAnsi="黑体" w:eastAsia="方正小标宋_GBK"/>
          <w:spacing w:val="-17"/>
          <w:sz w:val="36"/>
          <w:szCs w:val="36"/>
          <w:lang w:val="en-US" w:eastAsia="zh-CN"/>
        </w:rPr>
        <w:t>21</w:t>
      </w:r>
      <w:r>
        <w:rPr>
          <w:rFonts w:hint="eastAsia" w:ascii="方正小标宋_GBK" w:hAnsi="黑体" w:eastAsia="方正小标宋_GBK"/>
          <w:spacing w:val="-17"/>
          <w:sz w:val="36"/>
          <w:szCs w:val="36"/>
        </w:rPr>
        <w:t>-</w:t>
      </w:r>
      <w:r>
        <w:rPr>
          <w:rFonts w:hint="eastAsia" w:ascii="方正小标宋_GBK" w:hAnsi="黑体" w:eastAsia="方正小标宋_GBK"/>
          <w:spacing w:val="-17"/>
          <w:sz w:val="36"/>
          <w:szCs w:val="36"/>
          <w:lang w:val="en-US" w:eastAsia="zh-CN"/>
        </w:rPr>
        <w:t>04</w:t>
      </w:r>
      <w:r>
        <w:rPr>
          <w:rFonts w:hint="eastAsia" w:ascii="方正小标宋_GBK" w:hAnsi="黑体" w:eastAsia="方正小标宋_GBK"/>
          <w:spacing w:val="-17"/>
          <w:sz w:val="36"/>
          <w:szCs w:val="36"/>
        </w:rPr>
        <w:t>-</w:t>
      </w:r>
      <w:r>
        <w:rPr>
          <w:rFonts w:hint="eastAsia" w:ascii="方正小标宋_GBK" w:hAnsi="黑体" w:eastAsia="方正小标宋_GBK"/>
          <w:spacing w:val="-17"/>
          <w:sz w:val="36"/>
          <w:szCs w:val="36"/>
          <w:lang w:val="en-US" w:eastAsia="zh-CN"/>
        </w:rPr>
        <w:t>23</w:t>
      </w:r>
    </w:p>
    <w:p>
      <w:pPr>
        <w:keepNext w:val="0"/>
        <w:keepLines w:val="0"/>
        <w:pageBreakBefore w:val="0"/>
        <w:tabs>
          <w:tab w:val="left" w:pos="2751"/>
          <w:tab w:val="center" w:pos="4213"/>
        </w:tabs>
        <w:kinsoku/>
        <w:wordWrap/>
        <w:overflowPunct/>
        <w:autoSpaceDE/>
        <w:autoSpaceDN/>
        <w:bidi w:val="0"/>
        <w:adjustRightInd/>
        <w:spacing w:line="560" w:lineRule="exact"/>
        <w:jc w:val="both"/>
        <w:rPr>
          <w:rFonts w:hint="eastAsia" w:ascii="宋体" w:hAnsi="宋体" w:eastAsia="宋体"/>
          <w:kern w:val="0"/>
          <w:sz w:val="21"/>
          <w:lang w:eastAsia="zh-CN"/>
        </w:rPr>
      </w:pPr>
    </w:p>
    <w:sdt>
      <w:sdtPr>
        <w:rPr>
          <w:rFonts w:ascii="宋体" w:hAnsi="宋体" w:eastAsia="宋体" w:cs="Times New Roman"/>
          <w:kern w:val="2"/>
          <w:sz w:val="21"/>
          <w:lang w:val="en-US" w:eastAsia="zh-CN" w:bidi="ar-SA"/>
        </w:rPr>
        <w:id w:val="147452268"/>
        <w15:color w:val="DBDBDB"/>
        <w:docPartObj>
          <w:docPartGallery w:val="Table of Contents"/>
          <w:docPartUnique/>
        </w:docPartObj>
      </w:sdtPr>
      <w:sdtEndPr>
        <w:rPr>
          <w:rFonts w:ascii="Times New Roman" w:hAnsi="Times New Roman" w:eastAsia="宋体" w:cs="Times New Roman"/>
          <w:kern w:val="2"/>
          <w:sz w:val="21"/>
          <w:lang w:val="en-US" w:eastAsia="zh-CN" w:bidi="ar-SA"/>
        </w:rPr>
      </w:sdtEndPr>
      <w:sdtContent>
        <w:p>
          <w:pPr>
            <w:keepNext w:val="0"/>
            <w:keepLines w:val="0"/>
            <w:pageBreakBefore w:val="0"/>
            <w:kinsoku/>
            <w:wordWrap/>
            <w:overflowPunct/>
            <w:autoSpaceDE/>
            <w:autoSpaceDN/>
            <w:bidi w:val="0"/>
            <w:adjustRightInd/>
            <w:spacing w:before="0" w:beforeLines="0" w:after="0" w:afterLines="0" w:line="560" w:lineRule="exact"/>
            <w:ind w:left="0" w:leftChars="0" w:right="0" w:rightChars="0" w:firstLine="0" w:firstLineChars="0"/>
            <w:jc w:val="center"/>
            <w:rPr>
              <w:sz w:val="44"/>
              <w:szCs w:val="44"/>
            </w:rPr>
          </w:pPr>
          <w:r>
            <w:rPr>
              <w:rFonts w:ascii="宋体" w:hAnsi="宋体" w:eastAsia="宋体"/>
              <w:sz w:val="44"/>
              <w:szCs w:val="44"/>
            </w:rPr>
            <w:t>目录</w:t>
          </w:r>
        </w:p>
        <w:p>
          <w:pPr>
            <w:pStyle w:val="14"/>
            <w:keepNext w:val="0"/>
            <w:keepLines w:val="0"/>
            <w:pageBreakBefore w:val="0"/>
            <w:tabs>
              <w:tab w:val="right" w:leader="dot" w:pos="8845"/>
            </w:tabs>
            <w:kinsoku/>
            <w:wordWrap/>
            <w:overflowPunct/>
            <w:autoSpaceDE/>
            <w:autoSpaceDN/>
            <w:bidi w:val="0"/>
            <w:adjustRightInd/>
            <w:spacing w:line="560" w:lineRule="exact"/>
          </w:pPr>
          <w:r>
            <w:fldChar w:fldCharType="begin"/>
          </w:r>
          <w:r>
            <w:instrText xml:space="preserve">TOC \o "1-3" \h \u </w:instrText>
          </w:r>
          <w:r>
            <w:fldChar w:fldCharType="separate"/>
          </w:r>
          <w:r>
            <w:fldChar w:fldCharType="begin"/>
          </w:r>
          <w:r>
            <w:instrText xml:space="preserve"> HYPERLINK \l _Toc16683 </w:instrText>
          </w:r>
          <w:r>
            <w:fldChar w:fldCharType="separate"/>
          </w:r>
          <w:r>
            <w:rPr>
              <w:rFonts w:ascii="黑体" w:eastAsia="黑体"/>
              <w:szCs w:val="32"/>
            </w:rPr>
            <w:t xml:space="preserve">一、 </w:t>
          </w:r>
          <w:r>
            <w:rPr>
              <w:rFonts w:hint="eastAsia" w:ascii="黑体" w:eastAsia="黑体"/>
              <w:szCs w:val="32"/>
            </w:rPr>
            <w:t>项目基本情况</w:t>
          </w:r>
          <w:r>
            <w:tab/>
          </w:r>
          <w:r>
            <w:fldChar w:fldCharType="begin"/>
          </w:r>
          <w:r>
            <w:instrText xml:space="preserve"> PAGEREF _Toc16683 </w:instrText>
          </w:r>
          <w:r>
            <w:fldChar w:fldCharType="separate"/>
          </w:r>
          <w:r>
            <w:t>1</w:t>
          </w:r>
          <w:r>
            <w:fldChar w:fldCharType="end"/>
          </w:r>
          <w:r>
            <w:fldChar w:fldCharType="end"/>
          </w:r>
        </w:p>
        <w:p>
          <w:pPr>
            <w:pStyle w:val="17"/>
            <w:keepNext w:val="0"/>
            <w:keepLines w:val="0"/>
            <w:pageBreakBefore w:val="0"/>
            <w:tabs>
              <w:tab w:val="right" w:leader="dot" w:pos="8845"/>
            </w:tabs>
            <w:kinsoku/>
            <w:wordWrap/>
            <w:overflowPunct/>
            <w:autoSpaceDE/>
            <w:autoSpaceDN/>
            <w:bidi w:val="0"/>
            <w:adjustRightInd/>
            <w:spacing w:line="560" w:lineRule="exact"/>
          </w:pPr>
          <w:r>
            <w:fldChar w:fldCharType="begin"/>
          </w:r>
          <w:r>
            <w:instrText xml:space="preserve"> HYPERLINK \l _Toc7419 </w:instrText>
          </w:r>
          <w:r>
            <w:fldChar w:fldCharType="separate"/>
          </w:r>
          <w:r>
            <w:rPr>
              <w:rFonts w:hint="eastAsia" w:ascii="楷体" w:hAnsi="楷体" w:eastAsia="楷体" w:cs="楷体"/>
              <w:szCs w:val="32"/>
            </w:rPr>
            <w:t>（一）项目概况</w:t>
          </w:r>
          <w:r>
            <w:tab/>
          </w:r>
          <w:r>
            <w:fldChar w:fldCharType="begin"/>
          </w:r>
          <w:r>
            <w:instrText xml:space="preserve"> PAGEREF _Toc7419 </w:instrText>
          </w:r>
          <w:r>
            <w:fldChar w:fldCharType="separate"/>
          </w:r>
          <w:r>
            <w:t>1</w:t>
          </w:r>
          <w:r>
            <w:fldChar w:fldCharType="end"/>
          </w:r>
          <w:r>
            <w:fldChar w:fldCharType="end"/>
          </w:r>
        </w:p>
        <w:p>
          <w:pPr>
            <w:pStyle w:val="8"/>
            <w:keepNext w:val="0"/>
            <w:keepLines w:val="0"/>
            <w:pageBreakBefore w:val="0"/>
            <w:tabs>
              <w:tab w:val="right" w:leader="dot" w:pos="8845"/>
            </w:tabs>
            <w:kinsoku/>
            <w:wordWrap/>
            <w:overflowPunct/>
            <w:autoSpaceDE/>
            <w:autoSpaceDN/>
            <w:bidi w:val="0"/>
            <w:adjustRightInd/>
            <w:spacing w:line="560" w:lineRule="exact"/>
          </w:pPr>
          <w:r>
            <w:fldChar w:fldCharType="begin"/>
          </w:r>
          <w:r>
            <w:instrText xml:space="preserve"> HYPERLINK \l _Toc16402 </w:instrText>
          </w:r>
          <w:r>
            <w:fldChar w:fldCharType="separate"/>
          </w:r>
          <w:r>
            <w:rPr>
              <w:rFonts w:hint="eastAsia" w:ascii="仿宋_GB2312" w:hAnsi="楷体"/>
              <w:szCs w:val="32"/>
              <w:highlight w:val="none"/>
              <w:lang w:val="en-US" w:eastAsia="zh-CN"/>
            </w:rPr>
            <w:t>1.</w:t>
          </w:r>
          <w:r>
            <w:rPr>
              <w:rFonts w:hint="eastAsia" w:ascii="仿宋_GB2312" w:hAnsi="楷体"/>
              <w:szCs w:val="32"/>
            </w:rPr>
            <w:t>立项背景及目的</w:t>
          </w:r>
          <w:r>
            <w:tab/>
          </w:r>
          <w:r>
            <w:fldChar w:fldCharType="begin"/>
          </w:r>
          <w:r>
            <w:instrText xml:space="preserve"> PAGEREF _Toc16402 </w:instrText>
          </w:r>
          <w:r>
            <w:fldChar w:fldCharType="separate"/>
          </w:r>
          <w:r>
            <w:t>1</w:t>
          </w:r>
          <w:r>
            <w:fldChar w:fldCharType="end"/>
          </w:r>
          <w:r>
            <w:fldChar w:fldCharType="end"/>
          </w:r>
        </w:p>
        <w:p>
          <w:pPr>
            <w:pStyle w:val="8"/>
            <w:keepNext w:val="0"/>
            <w:keepLines w:val="0"/>
            <w:pageBreakBefore w:val="0"/>
            <w:tabs>
              <w:tab w:val="right" w:leader="dot" w:pos="8845"/>
            </w:tabs>
            <w:kinsoku/>
            <w:wordWrap/>
            <w:overflowPunct/>
            <w:autoSpaceDE/>
            <w:autoSpaceDN/>
            <w:bidi w:val="0"/>
            <w:adjustRightInd/>
            <w:spacing w:line="560" w:lineRule="exact"/>
          </w:pPr>
          <w:r>
            <w:fldChar w:fldCharType="begin"/>
          </w:r>
          <w:r>
            <w:instrText xml:space="preserve"> HYPERLINK \l _Toc30634 </w:instrText>
          </w:r>
          <w:r>
            <w:fldChar w:fldCharType="separate"/>
          </w:r>
          <w:r>
            <w:rPr>
              <w:rFonts w:hint="eastAsia" w:ascii="仿宋_GB2312" w:hAnsi="仿宋_GB2312" w:cs="仿宋_GB2312"/>
              <w:szCs w:val="32"/>
              <w:lang w:val="en-US" w:eastAsia="zh-CN"/>
            </w:rPr>
            <w:t>2.项目实施情况</w:t>
          </w:r>
          <w:r>
            <w:tab/>
          </w:r>
          <w:r>
            <w:fldChar w:fldCharType="begin"/>
          </w:r>
          <w:r>
            <w:instrText xml:space="preserve"> PAGEREF _Toc30634 </w:instrText>
          </w:r>
          <w:r>
            <w:fldChar w:fldCharType="separate"/>
          </w:r>
          <w:r>
            <w:t>2</w:t>
          </w:r>
          <w:r>
            <w:fldChar w:fldCharType="end"/>
          </w:r>
          <w:r>
            <w:fldChar w:fldCharType="end"/>
          </w:r>
        </w:p>
        <w:p>
          <w:pPr>
            <w:pStyle w:val="8"/>
            <w:keepNext w:val="0"/>
            <w:keepLines w:val="0"/>
            <w:pageBreakBefore w:val="0"/>
            <w:tabs>
              <w:tab w:val="right" w:leader="dot" w:pos="8845"/>
            </w:tabs>
            <w:kinsoku/>
            <w:wordWrap/>
            <w:overflowPunct/>
            <w:autoSpaceDE/>
            <w:autoSpaceDN/>
            <w:bidi w:val="0"/>
            <w:adjustRightInd/>
            <w:spacing w:line="560" w:lineRule="exact"/>
          </w:pPr>
          <w:r>
            <w:fldChar w:fldCharType="begin"/>
          </w:r>
          <w:r>
            <w:instrText xml:space="preserve"> HYPERLINK \l _Toc24826 </w:instrText>
          </w:r>
          <w:r>
            <w:fldChar w:fldCharType="separate"/>
          </w:r>
          <w:r>
            <w:rPr>
              <w:rFonts w:hint="eastAsia" w:ascii="仿宋_GB2312" w:hAnsi="楷体"/>
              <w:szCs w:val="32"/>
              <w:highlight w:val="none"/>
              <w:lang w:val="en-US" w:eastAsia="zh-CN"/>
            </w:rPr>
            <w:t>3.</w:t>
          </w:r>
          <w:r>
            <w:rPr>
              <w:rFonts w:hint="eastAsia" w:ascii="仿宋_GB2312" w:hAnsi="楷体"/>
              <w:szCs w:val="32"/>
              <w:highlight w:val="none"/>
            </w:rPr>
            <w:t>资金来源及使用情况</w:t>
          </w:r>
          <w:r>
            <w:tab/>
          </w:r>
          <w:r>
            <w:fldChar w:fldCharType="begin"/>
          </w:r>
          <w:r>
            <w:instrText xml:space="preserve"> PAGEREF _Toc24826 </w:instrText>
          </w:r>
          <w:r>
            <w:fldChar w:fldCharType="separate"/>
          </w:r>
          <w:r>
            <w:t>3</w:t>
          </w:r>
          <w:r>
            <w:fldChar w:fldCharType="end"/>
          </w:r>
          <w:r>
            <w:fldChar w:fldCharType="end"/>
          </w:r>
        </w:p>
        <w:p>
          <w:pPr>
            <w:pStyle w:val="8"/>
            <w:keepNext w:val="0"/>
            <w:keepLines w:val="0"/>
            <w:pageBreakBefore w:val="0"/>
            <w:tabs>
              <w:tab w:val="right" w:leader="dot" w:pos="8845"/>
            </w:tabs>
            <w:kinsoku/>
            <w:wordWrap/>
            <w:overflowPunct/>
            <w:autoSpaceDE/>
            <w:autoSpaceDN/>
            <w:bidi w:val="0"/>
            <w:adjustRightInd/>
            <w:spacing w:line="560" w:lineRule="exact"/>
          </w:pPr>
          <w:r>
            <w:fldChar w:fldCharType="begin"/>
          </w:r>
          <w:r>
            <w:instrText xml:space="preserve"> HYPERLINK \l _Toc23726 </w:instrText>
          </w:r>
          <w:r>
            <w:fldChar w:fldCharType="separate"/>
          </w:r>
          <w:r>
            <w:rPr>
              <w:rFonts w:hint="eastAsia" w:ascii="仿宋_GB2312" w:hAnsi="楷体"/>
              <w:szCs w:val="32"/>
            </w:rPr>
            <w:t>4.组织及管理情况</w:t>
          </w:r>
          <w:r>
            <w:tab/>
          </w:r>
          <w:r>
            <w:fldChar w:fldCharType="begin"/>
          </w:r>
          <w:r>
            <w:instrText xml:space="preserve"> PAGEREF _Toc23726 </w:instrText>
          </w:r>
          <w:r>
            <w:fldChar w:fldCharType="separate"/>
          </w:r>
          <w:r>
            <w:t>5</w:t>
          </w:r>
          <w:r>
            <w:fldChar w:fldCharType="end"/>
          </w:r>
          <w:r>
            <w:fldChar w:fldCharType="end"/>
          </w:r>
        </w:p>
        <w:p>
          <w:pPr>
            <w:pStyle w:val="17"/>
            <w:keepNext w:val="0"/>
            <w:keepLines w:val="0"/>
            <w:pageBreakBefore w:val="0"/>
            <w:tabs>
              <w:tab w:val="right" w:leader="dot" w:pos="8845"/>
            </w:tabs>
            <w:kinsoku/>
            <w:wordWrap/>
            <w:overflowPunct/>
            <w:autoSpaceDE/>
            <w:autoSpaceDN/>
            <w:bidi w:val="0"/>
            <w:adjustRightInd/>
            <w:spacing w:line="560" w:lineRule="exact"/>
          </w:pPr>
          <w:r>
            <w:fldChar w:fldCharType="begin"/>
          </w:r>
          <w:r>
            <w:instrText xml:space="preserve"> HYPERLINK \l _Toc19158 </w:instrText>
          </w:r>
          <w:r>
            <w:fldChar w:fldCharType="separate"/>
          </w:r>
          <w:r>
            <w:rPr>
              <w:rFonts w:hint="eastAsia" w:ascii="楷体" w:hAnsi="楷体" w:eastAsia="楷体" w:cs="楷体"/>
              <w:szCs w:val="32"/>
            </w:rPr>
            <w:t>（二）绩效目标</w:t>
          </w:r>
          <w:r>
            <w:tab/>
          </w:r>
          <w:r>
            <w:fldChar w:fldCharType="begin"/>
          </w:r>
          <w:r>
            <w:instrText xml:space="preserve"> PAGEREF _Toc19158 </w:instrText>
          </w:r>
          <w:r>
            <w:fldChar w:fldCharType="separate"/>
          </w:r>
          <w:r>
            <w:t>5</w:t>
          </w:r>
          <w:r>
            <w:fldChar w:fldCharType="end"/>
          </w:r>
          <w:r>
            <w:fldChar w:fldCharType="end"/>
          </w:r>
        </w:p>
        <w:p>
          <w:pPr>
            <w:pStyle w:val="8"/>
            <w:keepNext w:val="0"/>
            <w:keepLines w:val="0"/>
            <w:pageBreakBefore w:val="0"/>
            <w:tabs>
              <w:tab w:val="right" w:leader="dot" w:pos="8845"/>
            </w:tabs>
            <w:kinsoku/>
            <w:wordWrap/>
            <w:overflowPunct/>
            <w:autoSpaceDE/>
            <w:autoSpaceDN/>
            <w:bidi w:val="0"/>
            <w:adjustRightInd/>
            <w:spacing w:line="560" w:lineRule="exact"/>
          </w:pPr>
          <w:r>
            <w:fldChar w:fldCharType="begin"/>
          </w:r>
          <w:r>
            <w:instrText xml:space="preserve"> HYPERLINK \l _Toc1030 </w:instrText>
          </w:r>
          <w:r>
            <w:fldChar w:fldCharType="separate"/>
          </w:r>
          <w:r>
            <w:rPr>
              <w:rFonts w:hint="eastAsia" w:ascii="仿宋_GB2312" w:hAnsi="楷体"/>
              <w:szCs w:val="32"/>
            </w:rPr>
            <w:t>1.总目标</w:t>
          </w:r>
          <w:r>
            <w:tab/>
          </w:r>
          <w:r>
            <w:fldChar w:fldCharType="begin"/>
          </w:r>
          <w:r>
            <w:instrText xml:space="preserve"> PAGEREF _Toc1030 </w:instrText>
          </w:r>
          <w:r>
            <w:fldChar w:fldCharType="separate"/>
          </w:r>
          <w:r>
            <w:t>5</w:t>
          </w:r>
          <w:r>
            <w:fldChar w:fldCharType="end"/>
          </w:r>
          <w:r>
            <w:fldChar w:fldCharType="end"/>
          </w:r>
        </w:p>
        <w:p>
          <w:pPr>
            <w:pStyle w:val="8"/>
            <w:keepNext w:val="0"/>
            <w:keepLines w:val="0"/>
            <w:pageBreakBefore w:val="0"/>
            <w:tabs>
              <w:tab w:val="right" w:leader="dot" w:pos="8845"/>
            </w:tabs>
            <w:kinsoku/>
            <w:wordWrap/>
            <w:overflowPunct/>
            <w:autoSpaceDE/>
            <w:autoSpaceDN/>
            <w:bidi w:val="0"/>
            <w:adjustRightInd/>
            <w:spacing w:line="560" w:lineRule="exact"/>
          </w:pPr>
          <w:r>
            <w:fldChar w:fldCharType="begin"/>
          </w:r>
          <w:r>
            <w:instrText xml:space="preserve"> HYPERLINK \l _Toc5937 </w:instrText>
          </w:r>
          <w:r>
            <w:fldChar w:fldCharType="separate"/>
          </w:r>
          <w:r>
            <w:t xml:space="preserve">2. </w:t>
          </w:r>
          <w:r>
            <w:rPr>
              <w:rFonts w:hint="eastAsia" w:ascii="仿宋_GB2312" w:hAnsi="楷体"/>
              <w:szCs w:val="32"/>
              <w:highlight w:val="none"/>
            </w:rPr>
            <w:t>年度目标</w:t>
          </w:r>
          <w:r>
            <w:tab/>
          </w:r>
          <w:r>
            <w:fldChar w:fldCharType="begin"/>
          </w:r>
          <w:r>
            <w:instrText xml:space="preserve"> PAGEREF _Toc5937 </w:instrText>
          </w:r>
          <w:r>
            <w:fldChar w:fldCharType="separate"/>
          </w:r>
          <w:r>
            <w:t>6</w:t>
          </w:r>
          <w:r>
            <w:fldChar w:fldCharType="end"/>
          </w:r>
          <w:r>
            <w:fldChar w:fldCharType="end"/>
          </w:r>
        </w:p>
        <w:p>
          <w:pPr>
            <w:pStyle w:val="14"/>
            <w:keepNext w:val="0"/>
            <w:keepLines w:val="0"/>
            <w:pageBreakBefore w:val="0"/>
            <w:tabs>
              <w:tab w:val="right" w:leader="dot" w:pos="8845"/>
            </w:tabs>
            <w:kinsoku/>
            <w:wordWrap/>
            <w:overflowPunct/>
            <w:autoSpaceDE/>
            <w:autoSpaceDN/>
            <w:bidi w:val="0"/>
            <w:adjustRightInd/>
            <w:spacing w:line="560" w:lineRule="exact"/>
          </w:pPr>
          <w:r>
            <w:fldChar w:fldCharType="begin"/>
          </w:r>
          <w:r>
            <w:instrText xml:space="preserve"> HYPERLINK \l _Toc1131 </w:instrText>
          </w:r>
          <w:r>
            <w:fldChar w:fldCharType="separate"/>
          </w:r>
          <w:r>
            <w:rPr>
              <w:rFonts w:hint="eastAsia" w:ascii="黑体" w:hAnsi="黑体" w:eastAsia="黑体"/>
              <w:szCs w:val="32"/>
            </w:rPr>
            <w:t>二、绩效评价工作情况</w:t>
          </w:r>
          <w:r>
            <w:tab/>
          </w:r>
          <w:r>
            <w:fldChar w:fldCharType="begin"/>
          </w:r>
          <w:r>
            <w:instrText xml:space="preserve"> PAGEREF _Toc1131 </w:instrText>
          </w:r>
          <w:r>
            <w:fldChar w:fldCharType="separate"/>
          </w:r>
          <w:r>
            <w:t>6</w:t>
          </w:r>
          <w:r>
            <w:fldChar w:fldCharType="end"/>
          </w:r>
          <w:r>
            <w:fldChar w:fldCharType="end"/>
          </w:r>
        </w:p>
        <w:p>
          <w:pPr>
            <w:pStyle w:val="17"/>
            <w:keepNext w:val="0"/>
            <w:keepLines w:val="0"/>
            <w:pageBreakBefore w:val="0"/>
            <w:tabs>
              <w:tab w:val="right" w:leader="dot" w:pos="8845"/>
            </w:tabs>
            <w:kinsoku/>
            <w:wordWrap/>
            <w:overflowPunct/>
            <w:autoSpaceDE/>
            <w:autoSpaceDN/>
            <w:bidi w:val="0"/>
            <w:adjustRightInd/>
            <w:spacing w:line="560" w:lineRule="exact"/>
          </w:pPr>
          <w:r>
            <w:fldChar w:fldCharType="begin"/>
          </w:r>
          <w:r>
            <w:instrText xml:space="preserve"> HYPERLINK \l _Toc24506 </w:instrText>
          </w:r>
          <w:r>
            <w:fldChar w:fldCharType="separate"/>
          </w:r>
          <w:r>
            <w:rPr>
              <w:rFonts w:hint="eastAsia" w:ascii="楷体" w:hAnsi="楷体" w:eastAsia="楷体"/>
              <w:szCs w:val="32"/>
            </w:rPr>
            <w:t>（一）绩效评价目的</w:t>
          </w:r>
          <w:r>
            <w:tab/>
          </w:r>
          <w:r>
            <w:fldChar w:fldCharType="begin"/>
          </w:r>
          <w:r>
            <w:instrText xml:space="preserve"> PAGEREF _Toc24506 </w:instrText>
          </w:r>
          <w:r>
            <w:fldChar w:fldCharType="separate"/>
          </w:r>
          <w:r>
            <w:t>6</w:t>
          </w:r>
          <w:r>
            <w:fldChar w:fldCharType="end"/>
          </w:r>
          <w:r>
            <w:fldChar w:fldCharType="end"/>
          </w:r>
        </w:p>
        <w:p>
          <w:pPr>
            <w:pStyle w:val="17"/>
            <w:keepNext w:val="0"/>
            <w:keepLines w:val="0"/>
            <w:pageBreakBefore w:val="0"/>
            <w:tabs>
              <w:tab w:val="right" w:leader="dot" w:pos="8845"/>
            </w:tabs>
            <w:kinsoku/>
            <w:wordWrap/>
            <w:overflowPunct/>
            <w:autoSpaceDE/>
            <w:autoSpaceDN/>
            <w:bidi w:val="0"/>
            <w:adjustRightInd/>
            <w:spacing w:line="560" w:lineRule="exact"/>
          </w:pPr>
          <w:r>
            <w:fldChar w:fldCharType="begin"/>
          </w:r>
          <w:r>
            <w:instrText xml:space="preserve"> HYPERLINK \l _Toc24392 </w:instrText>
          </w:r>
          <w:r>
            <w:fldChar w:fldCharType="separate"/>
          </w:r>
          <w:r>
            <w:rPr>
              <w:rFonts w:hint="eastAsia" w:ascii="楷体" w:hAnsi="楷体" w:eastAsia="楷体"/>
              <w:szCs w:val="32"/>
            </w:rPr>
            <w:t>（二）绩效评价工作方案制定过程</w:t>
          </w:r>
          <w:r>
            <w:tab/>
          </w:r>
          <w:r>
            <w:fldChar w:fldCharType="begin"/>
          </w:r>
          <w:r>
            <w:instrText xml:space="preserve"> PAGEREF _Toc24392 </w:instrText>
          </w:r>
          <w:r>
            <w:fldChar w:fldCharType="separate"/>
          </w:r>
          <w:r>
            <w:t>7</w:t>
          </w:r>
          <w:r>
            <w:fldChar w:fldCharType="end"/>
          </w:r>
          <w:r>
            <w:fldChar w:fldCharType="end"/>
          </w:r>
        </w:p>
        <w:p>
          <w:pPr>
            <w:pStyle w:val="8"/>
            <w:keepNext w:val="0"/>
            <w:keepLines w:val="0"/>
            <w:pageBreakBefore w:val="0"/>
            <w:tabs>
              <w:tab w:val="right" w:leader="dot" w:pos="8845"/>
            </w:tabs>
            <w:kinsoku/>
            <w:wordWrap/>
            <w:overflowPunct/>
            <w:autoSpaceDE/>
            <w:autoSpaceDN/>
            <w:bidi w:val="0"/>
            <w:adjustRightInd/>
            <w:spacing w:line="560" w:lineRule="exact"/>
          </w:pPr>
          <w:r>
            <w:fldChar w:fldCharType="begin"/>
          </w:r>
          <w:r>
            <w:instrText xml:space="preserve"> HYPERLINK \l _Toc31961 </w:instrText>
          </w:r>
          <w:r>
            <w:fldChar w:fldCharType="separate"/>
          </w:r>
          <w:r>
            <w:rPr>
              <w:rFonts w:hint="eastAsia" w:ascii="仿宋_GB2312" w:hAnsi="楷体"/>
              <w:szCs w:val="32"/>
            </w:rPr>
            <w:t>1.前期调研</w:t>
          </w:r>
          <w:r>
            <w:tab/>
          </w:r>
          <w:r>
            <w:fldChar w:fldCharType="begin"/>
          </w:r>
          <w:r>
            <w:instrText xml:space="preserve"> PAGEREF _Toc31961 </w:instrText>
          </w:r>
          <w:r>
            <w:fldChar w:fldCharType="separate"/>
          </w:r>
          <w:r>
            <w:t>7</w:t>
          </w:r>
          <w:r>
            <w:fldChar w:fldCharType="end"/>
          </w:r>
          <w:r>
            <w:fldChar w:fldCharType="end"/>
          </w:r>
        </w:p>
        <w:p>
          <w:pPr>
            <w:pStyle w:val="8"/>
            <w:keepNext w:val="0"/>
            <w:keepLines w:val="0"/>
            <w:pageBreakBefore w:val="0"/>
            <w:tabs>
              <w:tab w:val="right" w:leader="dot" w:pos="8845"/>
            </w:tabs>
            <w:kinsoku/>
            <w:wordWrap/>
            <w:overflowPunct/>
            <w:autoSpaceDE/>
            <w:autoSpaceDN/>
            <w:bidi w:val="0"/>
            <w:adjustRightInd/>
            <w:spacing w:line="560" w:lineRule="exact"/>
          </w:pPr>
          <w:r>
            <w:fldChar w:fldCharType="begin"/>
          </w:r>
          <w:r>
            <w:instrText xml:space="preserve"> HYPERLINK \l _Toc7526 </w:instrText>
          </w:r>
          <w:r>
            <w:fldChar w:fldCharType="separate"/>
          </w:r>
          <w:r>
            <w:rPr>
              <w:rFonts w:ascii="仿宋_GB2312" w:hAnsi="楷体"/>
              <w:szCs w:val="32"/>
            </w:rPr>
            <w:t xml:space="preserve">2. </w:t>
          </w:r>
          <w:r>
            <w:rPr>
              <w:rFonts w:hint="eastAsia" w:ascii="仿宋_GB2312" w:hAnsi="楷体"/>
              <w:szCs w:val="32"/>
            </w:rPr>
            <w:t>研究文件</w:t>
          </w:r>
          <w:r>
            <w:tab/>
          </w:r>
          <w:r>
            <w:fldChar w:fldCharType="begin"/>
          </w:r>
          <w:r>
            <w:instrText xml:space="preserve"> PAGEREF _Toc7526 </w:instrText>
          </w:r>
          <w:r>
            <w:fldChar w:fldCharType="separate"/>
          </w:r>
          <w:r>
            <w:t>7</w:t>
          </w:r>
          <w:r>
            <w:fldChar w:fldCharType="end"/>
          </w:r>
          <w:r>
            <w:fldChar w:fldCharType="end"/>
          </w:r>
        </w:p>
        <w:p>
          <w:pPr>
            <w:pStyle w:val="8"/>
            <w:keepNext w:val="0"/>
            <w:keepLines w:val="0"/>
            <w:pageBreakBefore w:val="0"/>
            <w:tabs>
              <w:tab w:val="right" w:leader="dot" w:pos="8845"/>
            </w:tabs>
            <w:kinsoku/>
            <w:wordWrap/>
            <w:overflowPunct/>
            <w:autoSpaceDE/>
            <w:autoSpaceDN/>
            <w:bidi w:val="0"/>
            <w:adjustRightInd/>
            <w:spacing w:line="560" w:lineRule="exact"/>
          </w:pPr>
          <w:r>
            <w:fldChar w:fldCharType="begin"/>
          </w:r>
          <w:r>
            <w:instrText xml:space="preserve"> HYPERLINK \l _Toc9775 </w:instrText>
          </w:r>
          <w:r>
            <w:fldChar w:fldCharType="separate"/>
          </w:r>
          <w:r>
            <w:rPr>
              <w:rFonts w:ascii="仿宋_GB2312" w:hAnsi="楷体"/>
              <w:szCs w:val="32"/>
            </w:rPr>
            <w:t xml:space="preserve">3. </w:t>
          </w:r>
          <w:r>
            <w:rPr>
              <w:rFonts w:hint="eastAsia" w:ascii="仿宋_GB2312" w:hAnsi="楷体"/>
              <w:szCs w:val="32"/>
            </w:rPr>
            <w:t>绩效评价指标体系及工作方案的设计</w:t>
          </w:r>
          <w:r>
            <w:tab/>
          </w:r>
          <w:r>
            <w:fldChar w:fldCharType="begin"/>
          </w:r>
          <w:r>
            <w:instrText xml:space="preserve"> PAGEREF _Toc9775 </w:instrText>
          </w:r>
          <w:r>
            <w:fldChar w:fldCharType="separate"/>
          </w:r>
          <w:r>
            <w:t>7</w:t>
          </w:r>
          <w:r>
            <w:fldChar w:fldCharType="end"/>
          </w:r>
          <w:r>
            <w:fldChar w:fldCharType="end"/>
          </w:r>
        </w:p>
        <w:p>
          <w:pPr>
            <w:pStyle w:val="17"/>
            <w:keepNext w:val="0"/>
            <w:keepLines w:val="0"/>
            <w:pageBreakBefore w:val="0"/>
            <w:tabs>
              <w:tab w:val="right" w:leader="dot" w:pos="8845"/>
            </w:tabs>
            <w:kinsoku/>
            <w:wordWrap/>
            <w:overflowPunct/>
            <w:autoSpaceDE/>
            <w:autoSpaceDN/>
            <w:bidi w:val="0"/>
            <w:adjustRightInd/>
            <w:spacing w:line="560" w:lineRule="exact"/>
          </w:pPr>
          <w:r>
            <w:fldChar w:fldCharType="begin"/>
          </w:r>
          <w:r>
            <w:instrText xml:space="preserve"> HYPERLINK \l _Toc2547 </w:instrText>
          </w:r>
          <w:r>
            <w:fldChar w:fldCharType="separate"/>
          </w:r>
          <w:r>
            <w:rPr>
              <w:rFonts w:hint="eastAsia" w:ascii="楷体" w:hAnsi="楷体" w:eastAsia="楷体" w:cs="楷体"/>
              <w:szCs w:val="32"/>
            </w:rPr>
            <w:t>（三）绩效评价原则、评价方法</w:t>
          </w:r>
          <w:r>
            <w:tab/>
          </w:r>
          <w:r>
            <w:fldChar w:fldCharType="begin"/>
          </w:r>
          <w:r>
            <w:instrText xml:space="preserve"> PAGEREF _Toc2547 </w:instrText>
          </w:r>
          <w:r>
            <w:fldChar w:fldCharType="separate"/>
          </w:r>
          <w:r>
            <w:t>8</w:t>
          </w:r>
          <w:r>
            <w:fldChar w:fldCharType="end"/>
          </w:r>
          <w:r>
            <w:fldChar w:fldCharType="end"/>
          </w:r>
        </w:p>
        <w:p>
          <w:pPr>
            <w:pStyle w:val="8"/>
            <w:keepNext w:val="0"/>
            <w:keepLines w:val="0"/>
            <w:pageBreakBefore w:val="0"/>
            <w:tabs>
              <w:tab w:val="right" w:leader="dot" w:pos="8845"/>
            </w:tabs>
            <w:kinsoku/>
            <w:wordWrap/>
            <w:overflowPunct/>
            <w:autoSpaceDE/>
            <w:autoSpaceDN/>
            <w:bidi w:val="0"/>
            <w:adjustRightInd/>
            <w:spacing w:line="560" w:lineRule="exact"/>
          </w:pPr>
          <w:r>
            <w:fldChar w:fldCharType="begin"/>
          </w:r>
          <w:r>
            <w:instrText xml:space="preserve"> HYPERLINK \l _Toc27645 </w:instrText>
          </w:r>
          <w:r>
            <w:fldChar w:fldCharType="separate"/>
          </w:r>
          <w:r>
            <w:rPr>
              <w:rFonts w:hint="eastAsia" w:ascii="仿宋_GB2312" w:hAnsi="楷体"/>
              <w:szCs w:val="32"/>
            </w:rPr>
            <w:t>1.绩效评价原则</w:t>
          </w:r>
          <w:r>
            <w:tab/>
          </w:r>
          <w:r>
            <w:fldChar w:fldCharType="begin"/>
          </w:r>
          <w:r>
            <w:instrText xml:space="preserve"> PAGEREF _Toc27645 </w:instrText>
          </w:r>
          <w:r>
            <w:fldChar w:fldCharType="separate"/>
          </w:r>
          <w:r>
            <w:t>8</w:t>
          </w:r>
          <w:r>
            <w:fldChar w:fldCharType="end"/>
          </w:r>
          <w:r>
            <w:fldChar w:fldCharType="end"/>
          </w:r>
        </w:p>
        <w:p>
          <w:pPr>
            <w:pStyle w:val="8"/>
            <w:keepNext w:val="0"/>
            <w:keepLines w:val="0"/>
            <w:pageBreakBefore w:val="0"/>
            <w:tabs>
              <w:tab w:val="right" w:leader="dot" w:pos="8845"/>
            </w:tabs>
            <w:kinsoku/>
            <w:wordWrap/>
            <w:overflowPunct/>
            <w:autoSpaceDE/>
            <w:autoSpaceDN/>
            <w:bidi w:val="0"/>
            <w:adjustRightInd/>
            <w:spacing w:line="560" w:lineRule="exact"/>
          </w:pPr>
          <w:r>
            <w:fldChar w:fldCharType="begin"/>
          </w:r>
          <w:r>
            <w:instrText xml:space="preserve"> HYPERLINK \l _Toc18128 </w:instrText>
          </w:r>
          <w:r>
            <w:fldChar w:fldCharType="separate"/>
          </w:r>
          <w:r>
            <w:rPr>
              <w:rFonts w:hint="eastAsia" w:ascii="仿宋_GB2312" w:hAnsi="楷体"/>
              <w:szCs w:val="32"/>
            </w:rPr>
            <w:t>2.绩效评价方法</w:t>
          </w:r>
          <w:r>
            <w:tab/>
          </w:r>
          <w:r>
            <w:fldChar w:fldCharType="begin"/>
          </w:r>
          <w:r>
            <w:instrText xml:space="preserve"> PAGEREF _Toc18128 </w:instrText>
          </w:r>
          <w:r>
            <w:fldChar w:fldCharType="separate"/>
          </w:r>
          <w:r>
            <w:t>8</w:t>
          </w:r>
          <w:r>
            <w:fldChar w:fldCharType="end"/>
          </w:r>
          <w:r>
            <w:fldChar w:fldCharType="end"/>
          </w:r>
        </w:p>
        <w:p>
          <w:pPr>
            <w:pStyle w:val="17"/>
            <w:keepNext w:val="0"/>
            <w:keepLines w:val="0"/>
            <w:pageBreakBefore w:val="0"/>
            <w:tabs>
              <w:tab w:val="right" w:leader="dot" w:pos="8845"/>
            </w:tabs>
            <w:kinsoku/>
            <w:wordWrap/>
            <w:overflowPunct/>
            <w:autoSpaceDE/>
            <w:autoSpaceDN/>
            <w:bidi w:val="0"/>
            <w:adjustRightInd/>
            <w:spacing w:line="560" w:lineRule="exact"/>
          </w:pPr>
          <w:r>
            <w:fldChar w:fldCharType="begin"/>
          </w:r>
          <w:r>
            <w:instrText xml:space="preserve"> HYPERLINK \l _Toc30904 </w:instrText>
          </w:r>
          <w:r>
            <w:fldChar w:fldCharType="separate"/>
          </w:r>
          <w:r>
            <w:rPr>
              <w:rFonts w:hint="eastAsia" w:ascii="楷体" w:hAnsi="楷体" w:eastAsia="楷体"/>
              <w:szCs w:val="32"/>
            </w:rPr>
            <w:t>（四）绩效评价实施过程</w:t>
          </w:r>
          <w:r>
            <w:tab/>
          </w:r>
          <w:r>
            <w:fldChar w:fldCharType="begin"/>
          </w:r>
          <w:r>
            <w:instrText xml:space="preserve"> PAGEREF _Toc30904 </w:instrText>
          </w:r>
          <w:r>
            <w:fldChar w:fldCharType="separate"/>
          </w:r>
          <w:r>
            <w:t>9</w:t>
          </w:r>
          <w:r>
            <w:fldChar w:fldCharType="end"/>
          </w:r>
          <w:r>
            <w:fldChar w:fldCharType="end"/>
          </w:r>
        </w:p>
        <w:p>
          <w:pPr>
            <w:pStyle w:val="8"/>
            <w:keepNext w:val="0"/>
            <w:keepLines w:val="0"/>
            <w:pageBreakBefore w:val="0"/>
            <w:tabs>
              <w:tab w:val="right" w:leader="dot" w:pos="8845"/>
            </w:tabs>
            <w:kinsoku/>
            <w:wordWrap/>
            <w:overflowPunct/>
            <w:autoSpaceDE/>
            <w:autoSpaceDN/>
            <w:bidi w:val="0"/>
            <w:adjustRightInd/>
            <w:spacing w:line="560" w:lineRule="exact"/>
          </w:pPr>
          <w:r>
            <w:fldChar w:fldCharType="begin"/>
          </w:r>
          <w:r>
            <w:instrText xml:space="preserve"> HYPERLINK \l _Toc3147 </w:instrText>
          </w:r>
          <w:r>
            <w:fldChar w:fldCharType="separate"/>
          </w:r>
          <w:r>
            <w:rPr>
              <w:rFonts w:hint="eastAsia" w:ascii="仿宋_GB2312" w:hAnsi="楷体"/>
              <w:szCs w:val="32"/>
            </w:rPr>
            <w:t>1.数据填报和采集</w:t>
          </w:r>
          <w:r>
            <w:tab/>
          </w:r>
          <w:r>
            <w:fldChar w:fldCharType="begin"/>
          </w:r>
          <w:r>
            <w:instrText xml:space="preserve"> PAGEREF _Toc3147 </w:instrText>
          </w:r>
          <w:r>
            <w:fldChar w:fldCharType="separate"/>
          </w:r>
          <w:r>
            <w:t>9</w:t>
          </w:r>
          <w:r>
            <w:fldChar w:fldCharType="end"/>
          </w:r>
          <w:r>
            <w:fldChar w:fldCharType="end"/>
          </w:r>
        </w:p>
        <w:p>
          <w:pPr>
            <w:pStyle w:val="8"/>
            <w:keepNext w:val="0"/>
            <w:keepLines w:val="0"/>
            <w:pageBreakBefore w:val="0"/>
            <w:tabs>
              <w:tab w:val="right" w:leader="dot" w:pos="8845"/>
            </w:tabs>
            <w:kinsoku/>
            <w:wordWrap/>
            <w:overflowPunct/>
            <w:autoSpaceDE/>
            <w:autoSpaceDN/>
            <w:bidi w:val="0"/>
            <w:adjustRightInd/>
            <w:spacing w:line="560" w:lineRule="exact"/>
          </w:pPr>
          <w:r>
            <w:fldChar w:fldCharType="begin"/>
          </w:r>
          <w:r>
            <w:instrText xml:space="preserve"> HYPERLINK \l _Toc17501 </w:instrText>
          </w:r>
          <w:r>
            <w:fldChar w:fldCharType="separate"/>
          </w:r>
          <w:r>
            <w:rPr>
              <w:rFonts w:ascii="仿宋_GB2312" w:hAnsi="楷体"/>
              <w:szCs w:val="32"/>
            </w:rPr>
            <w:t xml:space="preserve">2. </w:t>
          </w:r>
          <w:r>
            <w:rPr>
              <w:rFonts w:hint="eastAsia" w:ascii="仿宋_GB2312" w:hAnsi="楷体"/>
              <w:szCs w:val="32"/>
            </w:rPr>
            <w:t>社会调查</w:t>
          </w:r>
          <w:r>
            <w:tab/>
          </w:r>
          <w:r>
            <w:fldChar w:fldCharType="begin"/>
          </w:r>
          <w:r>
            <w:instrText xml:space="preserve"> PAGEREF _Toc17501 </w:instrText>
          </w:r>
          <w:r>
            <w:fldChar w:fldCharType="separate"/>
          </w:r>
          <w:r>
            <w:t>9</w:t>
          </w:r>
          <w:r>
            <w:fldChar w:fldCharType="end"/>
          </w:r>
          <w:r>
            <w:fldChar w:fldCharType="end"/>
          </w:r>
        </w:p>
        <w:p>
          <w:pPr>
            <w:pStyle w:val="8"/>
            <w:keepNext w:val="0"/>
            <w:keepLines w:val="0"/>
            <w:pageBreakBefore w:val="0"/>
            <w:tabs>
              <w:tab w:val="right" w:leader="dot" w:pos="8845"/>
            </w:tabs>
            <w:kinsoku/>
            <w:wordWrap/>
            <w:overflowPunct/>
            <w:autoSpaceDE/>
            <w:autoSpaceDN/>
            <w:bidi w:val="0"/>
            <w:adjustRightInd/>
            <w:spacing w:line="560" w:lineRule="exact"/>
          </w:pPr>
          <w:r>
            <w:fldChar w:fldCharType="begin"/>
          </w:r>
          <w:r>
            <w:instrText xml:space="preserve"> HYPERLINK \l _Toc14259 </w:instrText>
          </w:r>
          <w:r>
            <w:fldChar w:fldCharType="separate"/>
          </w:r>
          <w:r>
            <w:rPr>
              <w:rFonts w:ascii="仿宋_GB2312" w:hAnsi="楷体"/>
              <w:szCs w:val="32"/>
            </w:rPr>
            <w:t xml:space="preserve">3. </w:t>
          </w:r>
          <w:r>
            <w:rPr>
              <w:rFonts w:hint="eastAsia" w:ascii="仿宋_GB2312" w:hAnsi="楷体"/>
              <w:szCs w:val="32"/>
            </w:rPr>
            <w:t>数据分析和撰写报告</w:t>
          </w:r>
          <w:r>
            <w:tab/>
          </w:r>
          <w:r>
            <w:fldChar w:fldCharType="begin"/>
          </w:r>
          <w:r>
            <w:instrText xml:space="preserve"> PAGEREF _Toc14259 </w:instrText>
          </w:r>
          <w:r>
            <w:fldChar w:fldCharType="separate"/>
          </w:r>
          <w:r>
            <w:t>9</w:t>
          </w:r>
          <w:r>
            <w:fldChar w:fldCharType="end"/>
          </w:r>
          <w:r>
            <w:fldChar w:fldCharType="end"/>
          </w:r>
        </w:p>
        <w:p>
          <w:pPr>
            <w:pStyle w:val="17"/>
            <w:keepNext w:val="0"/>
            <w:keepLines w:val="0"/>
            <w:pageBreakBefore w:val="0"/>
            <w:tabs>
              <w:tab w:val="right" w:leader="dot" w:pos="8845"/>
            </w:tabs>
            <w:kinsoku/>
            <w:wordWrap/>
            <w:overflowPunct/>
            <w:autoSpaceDE/>
            <w:autoSpaceDN/>
            <w:bidi w:val="0"/>
            <w:adjustRightInd/>
            <w:spacing w:line="560" w:lineRule="exact"/>
          </w:pPr>
          <w:r>
            <w:fldChar w:fldCharType="begin"/>
          </w:r>
          <w:r>
            <w:instrText xml:space="preserve"> HYPERLINK \l _Toc28480 </w:instrText>
          </w:r>
          <w:r>
            <w:fldChar w:fldCharType="separate"/>
          </w:r>
          <w:r>
            <w:rPr>
              <w:rFonts w:ascii="楷体" w:hAnsi="楷体" w:eastAsia="楷体"/>
              <w:szCs w:val="32"/>
            </w:rPr>
            <w:t xml:space="preserve">（五） </w:t>
          </w:r>
          <w:r>
            <w:rPr>
              <w:rFonts w:hint="eastAsia" w:ascii="楷体" w:hAnsi="楷体" w:eastAsia="楷体"/>
              <w:szCs w:val="32"/>
            </w:rPr>
            <w:t>本次绩效评价的局限性</w:t>
          </w:r>
          <w:r>
            <w:tab/>
          </w:r>
          <w:r>
            <w:fldChar w:fldCharType="begin"/>
          </w:r>
          <w:r>
            <w:instrText xml:space="preserve"> PAGEREF _Toc28480 </w:instrText>
          </w:r>
          <w:r>
            <w:fldChar w:fldCharType="separate"/>
          </w:r>
          <w:r>
            <w:t>10</w:t>
          </w:r>
          <w:r>
            <w:fldChar w:fldCharType="end"/>
          </w:r>
          <w:r>
            <w:fldChar w:fldCharType="end"/>
          </w:r>
        </w:p>
        <w:p>
          <w:pPr>
            <w:pStyle w:val="14"/>
            <w:keepNext w:val="0"/>
            <w:keepLines w:val="0"/>
            <w:pageBreakBefore w:val="0"/>
            <w:tabs>
              <w:tab w:val="right" w:leader="dot" w:pos="8845"/>
            </w:tabs>
            <w:kinsoku/>
            <w:wordWrap/>
            <w:overflowPunct/>
            <w:autoSpaceDE/>
            <w:autoSpaceDN/>
            <w:bidi w:val="0"/>
            <w:adjustRightInd/>
            <w:spacing w:line="560" w:lineRule="exact"/>
          </w:pPr>
          <w:r>
            <w:fldChar w:fldCharType="begin"/>
          </w:r>
          <w:r>
            <w:instrText xml:space="preserve"> HYPERLINK \l _Toc10077 </w:instrText>
          </w:r>
          <w:r>
            <w:fldChar w:fldCharType="separate"/>
          </w:r>
          <w:r>
            <w:rPr>
              <w:rFonts w:hint="eastAsia" w:ascii="黑体" w:hAnsi="黑体" w:eastAsia="黑体"/>
              <w:szCs w:val="32"/>
            </w:rPr>
            <w:t>三、评价结论和绩效分析</w:t>
          </w:r>
          <w:r>
            <w:tab/>
          </w:r>
          <w:r>
            <w:fldChar w:fldCharType="begin"/>
          </w:r>
          <w:r>
            <w:instrText xml:space="preserve"> PAGEREF _Toc10077 </w:instrText>
          </w:r>
          <w:r>
            <w:fldChar w:fldCharType="separate"/>
          </w:r>
          <w:r>
            <w:t>10</w:t>
          </w:r>
          <w:r>
            <w:fldChar w:fldCharType="end"/>
          </w:r>
          <w:r>
            <w:fldChar w:fldCharType="end"/>
          </w:r>
        </w:p>
        <w:p>
          <w:pPr>
            <w:pStyle w:val="17"/>
            <w:keepNext w:val="0"/>
            <w:keepLines w:val="0"/>
            <w:pageBreakBefore w:val="0"/>
            <w:tabs>
              <w:tab w:val="right" w:leader="dot" w:pos="8845"/>
            </w:tabs>
            <w:kinsoku/>
            <w:wordWrap/>
            <w:overflowPunct/>
            <w:autoSpaceDE/>
            <w:autoSpaceDN/>
            <w:bidi w:val="0"/>
            <w:adjustRightInd/>
            <w:spacing w:line="560" w:lineRule="exact"/>
          </w:pPr>
          <w:r>
            <w:fldChar w:fldCharType="begin"/>
          </w:r>
          <w:r>
            <w:instrText xml:space="preserve"> HYPERLINK \l _Toc26726 </w:instrText>
          </w:r>
          <w:r>
            <w:fldChar w:fldCharType="separate"/>
          </w:r>
          <w:r>
            <w:rPr>
              <w:rFonts w:hint="eastAsia" w:ascii="楷体" w:hAnsi="楷体" w:eastAsia="楷体"/>
              <w:szCs w:val="32"/>
            </w:rPr>
            <w:t>（一）评价结论</w:t>
          </w:r>
          <w:r>
            <w:tab/>
          </w:r>
          <w:r>
            <w:fldChar w:fldCharType="begin"/>
          </w:r>
          <w:r>
            <w:instrText xml:space="preserve"> PAGEREF _Toc26726 </w:instrText>
          </w:r>
          <w:r>
            <w:fldChar w:fldCharType="separate"/>
          </w:r>
          <w:r>
            <w:t>10</w:t>
          </w:r>
          <w:r>
            <w:fldChar w:fldCharType="end"/>
          </w:r>
          <w:r>
            <w:fldChar w:fldCharType="end"/>
          </w:r>
        </w:p>
        <w:p>
          <w:pPr>
            <w:pStyle w:val="8"/>
            <w:keepNext w:val="0"/>
            <w:keepLines w:val="0"/>
            <w:pageBreakBefore w:val="0"/>
            <w:tabs>
              <w:tab w:val="right" w:leader="dot" w:pos="8845"/>
            </w:tabs>
            <w:kinsoku/>
            <w:wordWrap/>
            <w:overflowPunct/>
            <w:autoSpaceDE/>
            <w:autoSpaceDN/>
            <w:bidi w:val="0"/>
            <w:adjustRightInd/>
            <w:spacing w:line="560" w:lineRule="exact"/>
          </w:pPr>
          <w:r>
            <w:fldChar w:fldCharType="begin"/>
          </w:r>
          <w:r>
            <w:instrText xml:space="preserve"> HYPERLINK \l _Toc6173 </w:instrText>
          </w:r>
          <w:r>
            <w:fldChar w:fldCharType="separate"/>
          </w:r>
          <w:r>
            <w:rPr>
              <w:rFonts w:hint="eastAsia" w:ascii="仿宋_GB2312" w:hAnsi="仿宋_GB2312" w:cs="仿宋_GB2312"/>
              <w:szCs w:val="32"/>
            </w:rPr>
            <w:t>1.评价结果</w:t>
          </w:r>
          <w:r>
            <w:tab/>
          </w:r>
          <w:r>
            <w:fldChar w:fldCharType="begin"/>
          </w:r>
          <w:r>
            <w:instrText xml:space="preserve"> PAGEREF _Toc6173 </w:instrText>
          </w:r>
          <w:r>
            <w:fldChar w:fldCharType="separate"/>
          </w:r>
          <w:r>
            <w:t>10</w:t>
          </w:r>
          <w:r>
            <w:fldChar w:fldCharType="end"/>
          </w:r>
          <w:r>
            <w:fldChar w:fldCharType="end"/>
          </w:r>
        </w:p>
        <w:p>
          <w:pPr>
            <w:pStyle w:val="8"/>
            <w:keepNext w:val="0"/>
            <w:keepLines w:val="0"/>
            <w:pageBreakBefore w:val="0"/>
            <w:tabs>
              <w:tab w:val="right" w:leader="dot" w:pos="8845"/>
            </w:tabs>
            <w:kinsoku/>
            <w:wordWrap/>
            <w:overflowPunct/>
            <w:autoSpaceDE/>
            <w:autoSpaceDN/>
            <w:bidi w:val="0"/>
            <w:adjustRightInd/>
            <w:spacing w:line="560" w:lineRule="exact"/>
          </w:pPr>
          <w:r>
            <w:fldChar w:fldCharType="begin"/>
          </w:r>
          <w:r>
            <w:instrText xml:space="preserve"> HYPERLINK \l _Toc25521 </w:instrText>
          </w:r>
          <w:r>
            <w:fldChar w:fldCharType="separate"/>
          </w:r>
          <w:r>
            <w:rPr>
              <w:rFonts w:hint="eastAsia" w:ascii="仿宋_GB2312" w:hAnsi="仿宋"/>
              <w:szCs w:val="32"/>
              <w:lang w:eastAsia="zh-CN"/>
            </w:rPr>
            <w:t xml:space="preserve">2. </w:t>
          </w:r>
          <w:r>
            <w:rPr>
              <w:rFonts w:hint="eastAsia" w:ascii="仿宋_GB2312" w:hAnsi="仿宋"/>
              <w:szCs w:val="32"/>
              <w:highlight w:val="none"/>
            </w:rPr>
            <w:t>主要绩效</w:t>
          </w:r>
          <w:r>
            <w:tab/>
          </w:r>
          <w:r>
            <w:fldChar w:fldCharType="begin"/>
          </w:r>
          <w:r>
            <w:instrText xml:space="preserve"> PAGEREF _Toc25521 </w:instrText>
          </w:r>
          <w:r>
            <w:fldChar w:fldCharType="separate"/>
          </w:r>
          <w:r>
            <w:t>11</w:t>
          </w:r>
          <w:r>
            <w:fldChar w:fldCharType="end"/>
          </w:r>
          <w:r>
            <w:fldChar w:fldCharType="end"/>
          </w:r>
        </w:p>
        <w:p>
          <w:pPr>
            <w:pStyle w:val="17"/>
            <w:keepNext w:val="0"/>
            <w:keepLines w:val="0"/>
            <w:pageBreakBefore w:val="0"/>
            <w:tabs>
              <w:tab w:val="right" w:leader="dot" w:pos="8845"/>
            </w:tabs>
            <w:kinsoku/>
            <w:wordWrap/>
            <w:overflowPunct/>
            <w:autoSpaceDE/>
            <w:autoSpaceDN/>
            <w:bidi w:val="0"/>
            <w:adjustRightInd/>
            <w:spacing w:line="560" w:lineRule="exact"/>
          </w:pPr>
          <w:r>
            <w:fldChar w:fldCharType="begin"/>
          </w:r>
          <w:r>
            <w:instrText xml:space="preserve"> HYPERLINK \l _Toc5951 </w:instrText>
          </w:r>
          <w:r>
            <w:fldChar w:fldCharType="separate"/>
          </w:r>
          <w:r>
            <w:rPr>
              <w:rFonts w:hint="eastAsia" w:ascii="楷体" w:hAnsi="楷体" w:eastAsia="楷体"/>
              <w:szCs w:val="32"/>
            </w:rPr>
            <w:t>（二）具体绩效分析</w:t>
          </w:r>
          <w:r>
            <w:tab/>
          </w:r>
          <w:r>
            <w:fldChar w:fldCharType="begin"/>
          </w:r>
          <w:r>
            <w:instrText xml:space="preserve"> PAGEREF _Toc5951 </w:instrText>
          </w:r>
          <w:r>
            <w:fldChar w:fldCharType="separate"/>
          </w:r>
          <w:r>
            <w:t>13</w:t>
          </w:r>
          <w:r>
            <w:fldChar w:fldCharType="end"/>
          </w:r>
          <w:r>
            <w:fldChar w:fldCharType="end"/>
          </w:r>
        </w:p>
        <w:p>
          <w:pPr>
            <w:pStyle w:val="14"/>
            <w:keepNext w:val="0"/>
            <w:keepLines w:val="0"/>
            <w:pageBreakBefore w:val="0"/>
            <w:tabs>
              <w:tab w:val="right" w:leader="dot" w:pos="8845"/>
            </w:tabs>
            <w:kinsoku/>
            <w:wordWrap/>
            <w:overflowPunct/>
            <w:autoSpaceDE/>
            <w:autoSpaceDN/>
            <w:bidi w:val="0"/>
            <w:adjustRightInd/>
            <w:spacing w:line="560" w:lineRule="exact"/>
          </w:pPr>
          <w:r>
            <w:fldChar w:fldCharType="begin"/>
          </w:r>
          <w:r>
            <w:instrText xml:space="preserve"> HYPERLINK \l _Toc1634 </w:instrText>
          </w:r>
          <w:r>
            <w:fldChar w:fldCharType="separate"/>
          </w:r>
          <w:r>
            <w:rPr>
              <w:rFonts w:hint="eastAsia" w:ascii="黑体" w:hAnsi="黑体" w:eastAsia="黑体"/>
              <w:szCs w:val="32"/>
            </w:rPr>
            <w:t>四、成本效益分析</w:t>
          </w:r>
          <w:r>
            <w:tab/>
          </w:r>
          <w:r>
            <w:fldChar w:fldCharType="begin"/>
          </w:r>
          <w:r>
            <w:instrText xml:space="preserve"> PAGEREF _Toc1634 </w:instrText>
          </w:r>
          <w:r>
            <w:fldChar w:fldCharType="separate"/>
          </w:r>
          <w:r>
            <w:t>16</w:t>
          </w:r>
          <w:r>
            <w:fldChar w:fldCharType="end"/>
          </w:r>
          <w:r>
            <w:fldChar w:fldCharType="end"/>
          </w:r>
        </w:p>
        <w:p>
          <w:pPr>
            <w:pStyle w:val="17"/>
            <w:keepNext w:val="0"/>
            <w:keepLines w:val="0"/>
            <w:pageBreakBefore w:val="0"/>
            <w:tabs>
              <w:tab w:val="right" w:leader="dot" w:pos="8845"/>
            </w:tabs>
            <w:kinsoku/>
            <w:wordWrap/>
            <w:overflowPunct/>
            <w:autoSpaceDE/>
            <w:autoSpaceDN/>
            <w:bidi w:val="0"/>
            <w:adjustRightInd/>
            <w:spacing w:line="560" w:lineRule="exact"/>
          </w:pPr>
          <w:r>
            <w:fldChar w:fldCharType="begin"/>
          </w:r>
          <w:r>
            <w:instrText xml:space="preserve"> HYPERLINK \l _Toc30080 </w:instrText>
          </w:r>
          <w:r>
            <w:fldChar w:fldCharType="separate"/>
          </w:r>
          <w:r>
            <w:rPr>
              <w:rFonts w:hint="eastAsia" w:ascii="楷体_GB2312" w:hAnsi="楷体_GB2312" w:eastAsia="楷体_GB2312" w:cs="楷体_GB2312"/>
              <w:szCs w:val="32"/>
            </w:rPr>
            <w:t>（一）经济性分析</w:t>
          </w:r>
          <w:r>
            <w:tab/>
          </w:r>
          <w:r>
            <w:fldChar w:fldCharType="begin"/>
          </w:r>
          <w:r>
            <w:instrText xml:space="preserve"> PAGEREF _Toc30080 </w:instrText>
          </w:r>
          <w:r>
            <w:fldChar w:fldCharType="separate"/>
          </w:r>
          <w:r>
            <w:t>16</w:t>
          </w:r>
          <w:r>
            <w:fldChar w:fldCharType="end"/>
          </w:r>
          <w:r>
            <w:fldChar w:fldCharType="end"/>
          </w:r>
        </w:p>
        <w:p>
          <w:pPr>
            <w:pStyle w:val="17"/>
            <w:keepNext w:val="0"/>
            <w:keepLines w:val="0"/>
            <w:pageBreakBefore w:val="0"/>
            <w:tabs>
              <w:tab w:val="right" w:leader="dot" w:pos="8845"/>
            </w:tabs>
            <w:kinsoku/>
            <w:wordWrap/>
            <w:overflowPunct/>
            <w:autoSpaceDE/>
            <w:autoSpaceDN/>
            <w:bidi w:val="0"/>
            <w:adjustRightInd/>
            <w:spacing w:line="560" w:lineRule="exact"/>
          </w:pPr>
          <w:r>
            <w:fldChar w:fldCharType="begin"/>
          </w:r>
          <w:r>
            <w:instrText xml:space="preserve"> HYPERLINK \l _Toc9410 </w:instrText>
          </w:r>
          <w:r>
            <w:fldChar w:fldCharType="separate"/>
          </w:r>
          <w:r>
            <w:rPr>
              <w:rFonts w:hint="eastAsia" w:ascii="楷体_GB2312" w:hAnsi="楷体_GB2312" w:eastAsia="楷体_GB2312" w:cs="楷体_GB2312"/>
              <w:szCs w:val="32"/>
            </w:rPr>
            <w:t>（二）效率性分析</w:t>
          </w:r>
          <w:r>
            <w:tab/>
          </w:r>
          <w:r>
            <w:fldChar w:fldCharType="begin"/>
          </w:r>
          <w:r>
            <w:instrText xml:space="preserve"> PAGEREF _Toc9410 </w:instrText>
          </w:r>
          <w:r>
            <w:fldChar w:fldCharType="separate"/>
          </w:r>
          <w:r>
            <w:t>17</w:t>
          </w:r>
          <w:r>
            <w:fldChar w:fldCharType="end"/>
          </w:r>
          <w:r>
            <w:fldChar w:fldCharType="end"/>
          </w:r>
        </w:p>
        <w:p>
          <w:pPr>
            <w:pStyle w:val="17"/>
            <w:keepNext w:val="0"/>
            <w:keepLines w:val="0"/>
            <w:pageBreakBefore w:val="0"/>
            <w:tabs>
              <w:tab w:val="right" w:leader="dot" w:pos="8845"/>
            </w:tabs>
            <w:kinsoku/>
            <w:wordWrap/>
            <w:overflowPunct/>
            <w:autoSpaceDE/>
            <w:autoSpaceDN/>
            <w:bidi w:val="0"/>
            <w:adjustRightInd/>
            <w:spacing w:line="560" w:lineRule="exact"/>
          </w:pPr>
          <w:r>
            <w:fldChar w:fldCharType="begin"/>
          </w:r>
          <w:r>
            <w:instrText xml:space="preserve"> HYPERLINK \l _Toc19097 </w:instrText>
          </w:r>
          <w:r>
            <w:fldChar w:fldCharType="separate"/>
          </w:r>
          <w:r>
            <w:rPr>
              <w:rFonts w:hint="eastAsia" w:ascii="楷体_GB2312" w:hAnsi="楷体_GB2312" w:eastAsia="楷体_GB2312" w:cs="楷体_GB2312"/>
              <w:szCs w:val="32"/>
            </w:rPr>
            <w:t>（三）效益性分析</w:t>
          </w:r>
          <w:r>
            <w:tab/>
          </w:r>
          <w:r>
            <w:fldChar w:fldCharType="begin"/>
          </w:r>
          <w:r>
            <w:instrText xml:space="preserve"> PAGEREF _Toc19097 </w:instrText>
          </w:r>
          <w:r>
            <w:fldChar w:fldCharType="separate"/>
          </w:r>
          <w:r>
            <w:t>17</w:t>
          </w:r>
          <w:r>
            <w:fldChar w:fldCharType="end"/>
          </w:r>
          <w:r>
            <w:fldChar w:fldCharType="end"/>
          </w:r>
        </w:p>
        <w:p>
          <w:pPr>
            <w:pStyle w:val="14"/>
            <w:keepNext w:val="0"/>
            <w:keepLines w:val="0"/>
            <w:pageBreakBefore w:val="0"/>
            <w:tabs>
              <w:tab w:val="right" w:leader="dot" w:pos="8845"/>
            </w:tabs>
            <w:kinsoku/>
            <w:wordWrap/>
            <w:overflowPunct/>
            <w:autoSpaceDE/>
            <w:autoSpaceDN/>
            <w:bidi w:val="0"/>
            <w:adjustRightInd/>
            <w:spacing w:line="560" w:lineRule="exact"/>
          </w:pPr>
          <w:r>
            <w:fldChar w:fldCharType="begin"/>
          </w:r>
          <w:r>
            <w:instrText xml:space="preserve"> HYPERLINK \l _Toc493 </w:instrText>
          </w:r>
          <w:r>
            <w:fldChar w:fldCharType="separate"/>
          </w:r>
          <w:r>
            <w:rPr>
              <w:rFonts w:hint="eastAsia" w:ascii="黑体" w:hAnsi="黑体" w:eastAsia="黑体"/>
              <w:szCs w:val="32"/>
              <w:highlight w:val="none"/>
            </w:rPr>
            <w:t>五、主要经验及做法、存在的问题和建议</w:t>
          </w:r>
          <w:r>
            <w:tab/>
          </w:r>
          <w:r>
            <w:fldChar w:fldCharType="begin"/>
          </w:r>
          <w:r>
            <w:instrText xml:space="preserve"> PAGEREF _Toc493 </w:instrText>
          </w:r>
          <w:r>
            <w:fldChar w:fldCharType="separate"/>
          </w:r>
          <w:r>
            <w:t>17</w:t>
          </w:r>
          <w:r>
            <w:fldChar w:fldCharType="end"/>
          </w:r>
          <w:r>
            <w:fldChar w:fldCharType="end"/>
          </w:r>
        </w:p>
        <w:p>
          <w:pPr>
            <w:pStyle w:val="17"/>
            <w:keepNext w:val="0"/>
            <w:keepLines w:val="0"/>
            <w:pageBreakBefore w:val="0"/>
            <w:tabs>
              <w:tab w:val="right" w:leader="dot" w:pos="8845"/>
            </w:tabs>
            <w:kinsoku/>
            <w:wordWrap/>
            <w:overflowPunct/>
            <w:autoSpaceDE/>
            <w:autoSpaceDN/>
            <w:bidi w:val="0"/>
            <w:adjustRightInd/>
            <w:spacing w:line="560" w:lineRule="exact"/>
          </w:pPr>
          <w:r>
            <w:fldChar w:fldCharType="begin"/>
          </w:r>
          <w:r>
            <w:instrText xml:space="preserve"> HYPERLINK \l _Toc22105 </w:instrText>
          </w:r>
          <w:r>
            <w:fldChar w:fldCharType="separate"/>
          </w:r>
          <w:r>
            <w:rPr>
              <w:rFonts w:hint="eastAsia" w:ascii="楷体" w:hAnsi="楷体" w:eastAsia="楷体"/>
              <w:szCs w:val="32"/>
              <w:highlight w:val="none"/>
            </w:rPr>
            <w:t>（一）主要经验及做法</w:t>
          </w:r>
          <w:r>
            <w:tab/>
          </w:r>
          <w:r>
            <w:fldChar w:fldCharType="begin"/>
          </w:r>
          <w:r>
            <w:instrText xml:space="preserve"> PAGEREF _Toc22105 </w:instrText>
          </w:r>
          <w:r>
            <w:fldChar w:fldCharType="separate"/>
          </w:r>
          <w:r>
            <w:t>17</w:t>
          </w:r>
          <w:r>
            <w:fldChar w:fldCharType="end"/>
          </w:r>
          <w:r>
            <w:fldChar w:fldCharType="end"/>
          </w:r>
        </w:p>
        <w:p>
          <w:pPr>
            <w:pStyle w:val="17"/>
            <w:keepNext w:val="0"/>
            <w:keepLines w:val="0"/>
            <w:pageBreakBefore w:val="0"/>
            <w:tabs>
              <w:tab w:val="right" w:leader="dot" w:pos="8845"/>
            </w:tabs>
            <w:kinsoku/>
            <w:wordWrap/>
            <w:overflowPunct/>
            <w:autoSpaceDE/>
            <w:autoSpaceDN/>
            <w:bidi w:val="0"/>
            <w:adjustRightInd/>
            <w:spacing w:line="560" w:lineRule="exact"/>
          </w:pPr>
          <w:r>
            <w:fldChar w:fldCharType="begin"/>
          </w:r>
          <w:r>
            <w:instrText xml:space="preserve"> HYPERLINK \l _Toc19217 </w:instrText>
          </w:r>
          <w:r>
            <w:fldChar w:fldCharType="separate"/>
          </w:r>
          <w:r>
            <w:rPr>
              <w:rFonts w:ascii="楷体" w:hAnsi="楷体" w:eastAsia="楷体"/>
              <w:szCs w:val="32"/>
            </w:rPr>
            <w:t xml:space="preserve">（二） </w:t>
          </w:r>
          <w:r>
            <w:rPr>
              <w:rFonts w:hint="eastAsia" w:ascii="楷体" w:hAnsi="楷体" w:eastAsia="楷体"/>
              <w:szCs w:val="32"/>
              <w:highlight w:val="none"/>
            </w:rPr>
            <w:t>存在的问题</w:t>
          </w:r>
          <w:r>
            <w:tab/>
          </w:r>
          <w:r>
            <w:fldChar w:fldCharType="begin"/>
          </w:r>
          <w:r>
            <w:instrText xml:space="preserve"> PAGEREF _Toc19217 </w:instrText>
          </w:r>
          <w:r>
            <w:fldChar w:fldCharType="separate"/>
          </w:r>
          <w:r>
            <w:t>18</w:t>
          </w:r>
          <w:r>
            <w:fldChar w:fldCharType="end"/>
          </w:r>
          <w:r>
            <w:fldChar w:fldCharType="end"/>
          </w:r>
        </w:p>
        <w:p>
          <w:pPr>
            <w:pStyle w:val="17"/>
            <w:keepNext w:val="0"/>
            <w:keepLines w:val="0"/>
            <w:pageBreakBefore w:val="0"/>
            <w:tabs>
              <w:tab w:val="right" w:leader="dot" w:pos="8845"/>
            </w:tabs>
            <w:kinsoku/>
            <w:wordWrap/>
            <w:overflowPunct/>
            <w:autoSpaceDE/>
            <w:autoSpaceDN/>
            <w:bidi w:val="0"/>
            <w:adjustRightInd/>
            <w:spacing w:line="560" w:lineRule="exact"/>
          </w:pPr>
          <w:r>
            <w:fldChar w:fldCharType="begin"/>
          </w:r>
          <w:r>
            <w:instrText xml:space="preserve"> HYPERLINK \l _Toc13156 </w:instrText>
          </w:r>
          <w:r>
            <w:fldChar w:fldCharType="separate"/>
          </w:r>
          <w:r>
            <w:rPr>
              <w:rFonts w:ascii="仿宋_GB2312" w:hAnsi="仿宋_GB2312" w:cs="仿宋_GB2312"/>
              <w:szCs w:val="32"/>
            </w:rPr>
            <w:t xml:space="preserve">（三） </w:t>
          </w:r>
          <w:r>
            <w:rPr>
              <w:rFonts w:hint="eastAsia" w:ascii="楷体" w:hAnsi="楷体" w:eastAsia="楷体"/>
              <w:szCs w:val="32"/>
              <w:highlight w:val="none"/>
            </w:rPr>
            <w:t>建议和改进措施</w:t>
          </w:r>
          <w:r>
            <w:tab/>
          </w:r>
          <w:r>
            <w:fldChar w:fldCharType="begin"/>
          </w:r>
          <w:r>
            <w:instrText xml:space="preserve"> PAGEREF _Toc13156 </w:instrText>
          </w:r>
          <w:r>
            <w:fldChar w:fldCharType="separate"/>
          </w:r>
          <w:r>
            <w:t>18</w:t>
          </w:r>
          <w:r>
            <w:fldChar w:fldCharType="end"/>
          </w:r>
          <w:r>
            <w:fldChar w:fldCharType="end"/>
          </w:r>
        </w:p>
        <w:p>
          <w:pPr>
            <w:pStyle w:val="31"/>
            <w:keepNext w:val="0"/>
            <w:keepLines w:val="0"/>
            <w:pageBreakBefore w:val="0"/>
            <w:tabs>
              <w:tab w:val="right" w:leader="dot" w:pos="8306"/>
            </w:tabs>
            <w:kinsoku/>
            <w:wordWrap/>
            <w:overflowPunct/>
            <w:autoSpaceDE/>
            <w:autoSpaceDN/>
            <w:bidi w:val="0"/>
            <w:adjustRightInd/>
            <w:spacing w:line="560" w:lineRule="exact"/>
            <w:ind w:left="632"/>
          </w:pPr>
          <w:r>
            <w:fldChar w:fldCharType="end"/>
          </w:r>
        </w:p>
      </w:sdtContent>
    </w:sdt>
    <w:p>
      <w:pPr>
        <w:keepNext w:val="0"/>
        <w:keepLines w:val="0"/>
        <w:pageBreakBefore w:val="0"/>
        <w:kinsoku/>
        <w:wordWrap/>
        <w:overflowPunct/>
        <w:autoSpaceDE/>
        <w:autoSpaceDN/>
        <w:bidi w:val="0"/>
        <w:adjustRightInd/>
        <w:spacing w:line="560" w:lineRule="exact"/>
        <w:rPr>
          <w:rFonts w:ascii="方正小标宋_GBK" w:hAnsi="方正小标宋_GBK" w:eastAsia="方正小标宋_GBK" w:cs="方正小标宋_GBK"/>
          <w:color w:val="000000" w:themeColor="text1"/>
          <w:spacing w:val="-20"/>
          <w:sz w:val="44"/>
          <w:szCs w:val="44"/>
          <w14:textFill>
            <w14:solidFill>
              <w14:schemeClr w14:val="tx1"/>
            </w14:solidFill>
          </w14:textFill>
        </w:rPr>
        <w:sectPr>
          <w:footerReference r:id="rId8" w:type="default"/>
          <w:footerReference r:id="rId9" w:type="even"/>
          <w:pgSz w:w="11907" w:h="16840"/>
          <w:pgMar w:top="2041" w:right="1531" w:bottom="1871" w:left="1531" w:header="851" w:footer="1304" w:gutter="0"/>
          <w:pgNumType w:fmt="numberInDash" w:start="1"/>
          <w:cols w:space="720" w:num="1"/>
          <w:docGrid w:type="linesAndChars" w:linePitch="587" w:charSpace="-842"/>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color w:val="000000" w:themeColor="text1"/>
          <w:spacing w:val="-20"/>
          <w:sz w:val="44"/>
          <w:szCs w:val="44"/>
          <w:lang w:val="en-US" w:eastAsia="zh-CN"/>
          <w14:textFill>
            <w14:solidFill>
              <w14:schemeClr w14:val="tx1"/>
            </w14:solidFill>
          </w14:textFill>
        </w:rPr>
      </w:pPr>
      <w:bookmarkStart w:id="0" w:name="_Toc17148_WPSOffice_Level1"/>
      <w:bookmarkStart w:id="1" w:name="_Toc18863"/>
      <w:r>
        <w:rPr>
          <w:rFonts w:hint="eastAsia" w:ascii="方正小标宋_GBK" w:hAnsi="方正小标宋_GBK" w:eastAsia="方正小标宋_GBK" w:cs="方正小标宋_GBK"/>
          <w:color w:val="000000" w:themeColor="text1"/>
          <w:spacing w:val="-20"/>
          <w:sz w:val="44"/>
          <w:szCs w:val="44"/>
          <w14:textFill>
            <w14:solidFill>
              <w14:schemeClr w14:val="tx1"/>
            </w14:solidFill>
          </w14:textFill>
        </w:rPr>
        <w:t>20</w:t>
      </w:r>
      <w:r>
        <w:rPr>
          <w:rFonts w:hint="eastAsia" w:ascii="方正小标宋_GBK" w:hAnsi="方正小标宋_GBK" w:eastAsia="方正小标宋_GBK" w:cs="方正小标宋_GBK"/>
          <w:color w:val="000000" w:themeColor="text1"/>
          <w:spacing w:val="-20"/>
          <w:sz w:val="44"/>
          <w:szCs w:val="44"/>
          <w:lang w:val="en-US" w:eastAsia="zh-CN"/>
          <w14:textFill>
            <w14:solidFill>
              <w14:schemeClr w14:val="tx1"/>
            </w14:solidFill>
          </w14:textFill>
        </w:rPr>
        <w:t>20</w:t>
      </w:r>
      <w:r>
        <w:rPr>
          <w:rFonts w:hint="eastAsia" w:ascii="方正小标宋_GBK" w:hAnsi="方正小标宋_GBK" w:eastAsia="方正小标宋_GBK" w:cs="方正小标宋_GBK"/>
          <w:color w:val="000000" w:themeColor="text1"/>
          <w:spacing w:val="-20"/>
          <w:sz w:val="44"/>
          <w:szCs w:val="44"/>
          <w14:textFill>
            <w14:solidFill>
              <w14:schemeClr w14:val="tx1"/>
            </w14:solidFill>
          </w14:textFill>
        </w:rPr>
        <w:t>年</w:t>
      </w:r>
      <w:r>
        <w:rPr>
          <w:rFonts w:hint="eastAsia" w:ascii="方正小标宋_GBK" w:hAnsi="方正小标宋_GBK" w:eastAsia="方正小标宋_GBK" w:cs="方正小标宋_GBK"/>
          <w:color w:val="000000" w:themeColor="text1"/>
          <w:spacing w:val="-20"/>
          <w:sz w:val="44"/>
          <w:szCs w:val="44"/>
          <w:lang w:val="en-US" w:eastAsia="zh-CN"/>
          <w14:textFill>
            <w14:solidFill>
              <w14:schemeClr w14:val="tx1"/>
            </w14:solidFill>
          </w14:textFill>
        </w:rPr>
        <w:t>基层安全生产、环境保护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方正小标宋_GBK" w:hAnsi="方正小标宋_GBK" w:eastAsia="方正小标宋_GBK" w:cs="方正小标宋_GBK"/>
          <w:color w:val="000000" w:themeColor="text1"/>
          <w:spacing w:val="-20"/>
          <w:sz w:val="44"/>
          <w:szCs w:val="44"/>
          <w14:textFill>
            <w14:solidFill>
              <w14:schemeClr w14:val="tx1"/>
            </w14:solidFill>
          </w14:textFill>
        </w:rPr>
      </w:pPr>
      <w:r>
        <w:rPr>
          <w:rFonts w:hint="eastAsia" w:ascii="方正小标宋_GBK" w:hAnsi="方正小标宋_GBK" w:eastAsia="方正小标宋_GBK" w:cs="方正小标宋_GBK"/>
          <w:color w:val="000000" w:themeColor="text1"/>
          <w:spacing w:val="-20"/>
          <w:sz w:val="44"/>
          <w:szCs w:val="44"/>
          <w:lang w:val="en-US" w:eastAsia="zh-CN"/>
          <w14:textFill>
            <w14:solidFill>
              <w14:schemeClr w14:val="tx1"/>
            </w14:solidFill>
          </w14:textFill>
        </w:rPr>
        <w:t>专项经费</w:t>
      </w:r>
      <w:r>
        <w:rPr>
          <w:rFonts w:hint="eastAsia" w:ascii="方正小标宋_GBK" w:hAnsi="方正小标宋_GBK" w:eastAsia="方正小标宋_GBK" w:cs="方正小标宋_GBK"/>
          <w:color w:val="000000" w:themeColor="text1"/>
          <w:spacing w:val="-20"/>
          <w:sz w:val="44"/>
          <w:szCs w:val="44"/>
          <w14:textFill>
            <w14:solidFill>
              <w14:schemeClr w14:val="tx1"/>
            </w14:solidFill>
          </w14:textFill>
        </w:rPr>
        <w:t>项目支出绩效评价报告</w:t>
      </w:r>
      <w:bookmarkEnd w:id="0"/>
      <w:bookmarkEnd w:id="1"/>
    </w:p>
    <w:p>
      <w:pPr>
        <w:keepNext w:val="0"/>
        <w:keepLines w:val="0"/>
        <w:pageBreakBefore w:val="0"/>
        <w:kinsoku/>
        <w:wordWrap/>
        <w:overflowPunct/>
        <w:autoSpaceDE/>
        <w:autoSpaceDN/>
        <w:bidi w:val="0"/>
        <w:adjustRightInd/>
        <w:spacing w:line="560" w:lineRule="exact"/>
        <w:ind w:firstLine="632" w:firstLineChars="200"/>
        <w:jc w:val="left"/>
        <w:rPr>
          <w:rFonts w:hint="eastAsia" w:ascii="仿宋_GB2312" w:hAnsi="仿宋_GB2312" w:cs="仿宋_GB2312"/>
          <w:color w:val="000000" w:themeColor="text1"/>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黑体" w:eastAsia="黑体"/>
          <w:color w:val="000000" w:themeColor="text1"/>
          <w:szCs w:val="32"/>
          <w:highlight w:val="none"/>
          <w:lang w:val="en-US"/>
          <w14:textFill>
            <w14:solidFill>
              <w14:schemeClr w14:val="tx1"/>
            </w14:solidFill>
          </w14:textFill>
        </w:rPr>
      </w:pPr>
      <w:r>
        <w:rPr>
          <w:rFonts w:hint="eastAsia" w:ascii="仿宋_GB2312" w:hAnsi="仿宋_GB2312" w:cs="仿宋_GB2312"/>
          <w:color w:val="000000" w:themeColor="text1"/>
          <w:szCs w:val="32"/>
          <w:lang w:val="en-US" w:eastAsia="zh-CN"/>
          <w14:textFill>
            <w14:solidFill>
              <w14:schemeClr w14:val="tx1"/>
            </w14:solidFill>
          </w14:textFill>
        </w:rPr>
        <w:t>按照《项目支出绩效评价管理办法》（财预</w:t>
      </w:r>
      <w:r>
        <w:rPr>
          <w:rFonts w:hint="eastAsia" w:ascii="仿宋_GB2312" w:hAnsi="仿宋_GB2312" w:cs="仿宋_GB2312"/>
          <w:color w:val="000000" w:themeColor="text1"/>
          <w:szCs w:val="32"/>
          <w14:textFill>
            <w14:solidFill>
              <w14:schemeClr w14:val="tx1"/>
            </w14:solidFill>
          </w14:textFill>
        </w:rPr>
        <w:t>〔20</w:t>
      </w:r>
      <w:r>
        <w:rPr>
          <w:rFonts w:hint="eastAsia" w:ascii="仿宋_GB2312" w:hAnsi="仿宋_GB2312" w:cs="仿宋_GB2312"/>
          <w:color w:val="000000" w:themeColor="text1"/>
          <w:szCs w:val="32"/>
          <w:lang w:val="en-US" w:eastAsia="zh-CN"/>
          <w14:textFill>
            <w14:solidFill>
              <w14:schemeClr w14:val="tx1"/>
            </w14:solidFill>
          </w14:textFill>
        </w:rPr>
        <w:t>20</w:t>
      </w:r>
      <w:r>
        <w:rPr>
          <w:rFonts w:hint="eastAsia" w:ascii="仿宋_GB2312" w:hAnsi="仿宋_GB2312" w:cs="仿宋_GB2312"/>
          <w:color w:val="000000" w:themeColor="text1"/>
          <w:szCs w:val="32"/>
          <w14:textFill>
            <w14:solidFill>
              <w14:schemeClr w14:val="tx1"/>
            </w14:solidFill>
          </w14:textFill>
        </w:rPr>
        <w:t>〕</w:t>
      </w:r>
      <w:r>
        <w:rPr>
          <w:rFonts w:hint="eastAsia" w:ascii="仿宋_GB2312" w:hAnsi="仿宋_GB2312" w:cs="仿宋_GB2312"/>
          <w:color w:val="000000" w:themeColor="text1"/>
          <w:szCs w:val="32"/>
          <w:lang w:val="en-US" w:eastAsia="zh-CN"/>
          <w14:textFill>
            <w14:solidFill>
              <w14:schemeClr w14:val="tx1"/>
            </w14:solidFill>
          </w14:textFill>
        </w:rPr>
        <w:t>10</w:t>
      </w:r>
      <w:r>
        <w:rPr>
          <w:rFonts w:hint="eastAsia" w:ascii="仿宋_GB2312" w:hAnsi="仿宋_GB2312" w:cs="仿宋_GB2312"/>
          <w:color w:val="000000" w:themeColor="text1"/>
          <w:szCs w:val="32"/>
          <w14:textFill>
            <w14:solidFill>
              <w14:schemeClr w14:val="tx1"/>
            </w14:solidFill>
          </w14:textFill>
        </w:rPr>
        <w:t>号</w:t>
      </w:r>
      <w:r>
        <w:rPr>
          <w:rFonts w:hint="eastAsia" w:ascii="仿宋_GB2312" w:hAnsi="仿宋_GB2312" w:cs="仿宋_GB2312"/>
          <w:color w:val="000000" w:themeColor="text1"/>
          <w:szCs w:val="32"/>
          <w:lang w:val="en-US" w:eastAsia="zh-CN"/>
          <w14:textFill>
            <w14:solidFill>
              <w14:schemeClr w14:val="tx1"/>
            </w14:solidFill>
          </w14:textFill>
        </w:rPr>
        <w:t>）、</w:t>
      </w:r>
      <w:r>
        <w:rPr>
          <w:rFonts w:hint="eastAsia"/>
        </w:rPr>
        <w:t>《东川区财政局关于开展东</w:t>
      </w:r>
      <w:r>
        <w:rPr>
          <w:rFonts w:hint="eastAsia" w:ascii="仿宋_GB2312" w:hAnsi="宋体"/>
          <w:spacing w:val="6"/>
          <w:szCs w:val="32"/>
        </w:rPr>
        <w:t>川区20</w:t>
      </w:r>
      <w:r>
        <w:rPr>
          <w:rFonts w:hint="eastAsia" w:ascii="仿宋_GB2312" w:hAnsi="宋体"/>
          <w:spacing w:val="6"/>
          <w:szCs w:val="32"/>
          <w:lang w:val="en-US" w:eastAsia="zh-CN"/>
        </w:rPr>
        <w:t>20</w:t>
      </w:r>
      <w:r>
        <w:rPr>
          <w:rFonts w:hint="eastAsia" w:ascii="仿宋_GB2312" w:hAnsi="宋体"/>
          <w:spacing w:val="6"/>
          <w:szCs w:val="32"/>
          <w:highlight w:val="none"/>
        </w:rPr>
        <w:t>年度绩效自评工作的通知》（东财绩〔202</w:t>
      </w:r>
      <w:r>
        <w:rPr>
          <w:rFonts w:hint="eastAsia" w:ascii="仿宋_GB2312" w:hAnsi="宋体"/>
          <w:spacing w:val="6"/>
          <w:szCs w:val="32"/>
          <w:highlight w:val="none"/>
          <w:lang w:val="en-US" w:eastAsia="zh-CN"/>
        </w:rPr>
        <w:t>1</w:t>
      </w:r>
      <w:r>
        <w:rPr>
          <w:rFonts w:hint="eastAsia" w:ascii="仿宋_GB2312" w:hAnsi="宋体"/>
          <w:spacing w:val="6"/>
          <w:szCs w:val="32"/>
          <w:highlight w:val="none"/>
        </w:rPr>
        <w:t>〕</w:t>
      </w:r>
      <w:r>
        <w:rPr>
          <w:rFonts w:hint="eastAsia" w:ascii="仿宋_GB2312" w:hAnsi="宋体"/>
          <w:spacing w:val="6"/>
          <w:szCs w:val="32"/>
          <w:highlight w:val="none"/>
          <w:lang w:val="en-US" w:eastAsia="zh-CN"/>
        </w:rPr>
        <w:t>4</w:t>
      </w:r>
      <w:r>
        <w:rPr>
          <w:rFonts w:hint="eastAsia" w:ascii="仿宋_GB2312" w:hAnsi="宋体"/>
          <w:spacing w:val="6"/>
          <w:szCs w:val="32"/>
          <w:highlight w:val="none"/>
        </w:rPr>
        <w:t>号）</w:t>
      </w:r>
      <w:r>
        <w:rPr>
          <w:rFonts w:hint="eastAsia" w:ascii="仿宋_GB2312" w:hAnsi="仿宋_GB2312" w:cs="仿宋_GB2312"/>
          <w:color w:val="000000" w:themeColor="text1"/>
          <w:szCs w:val="32"/>
          <w:lang w:eastAsia="zh-CN"/>
          <w14:textFill>
            <w14:solidFill>
              <w14:schemeClr w14:val="tx1"/>
            </w14:solidFill>
          </w14:textFill>
        </w:rPr>
        <w:t>、《</w:t>
      </w:r>
      <w:r>
        <w:rPr>
          <w:rFonts w:hint="eastAsia" w:ascii="仿宋_GB2312" w:hAnsi="仿宋_GB2312" w:cs="仿宋_GB2312"/>
          <w:color w:val="000000" w:themeColor="text1"/>
          <w:szCs w:val="32"/>
          <w:lang w:val="en-US" w:eastAsia="zh-CN"/>
          <w14:textFill>
            <w14:solidFill>
              <w14:schemeClr w14:val="tx1"/>
            </w14:solidFill>
          </w14:textFill>
        </w:rPr>
        <w:t>东川区预算绩效管理结果应用暂行办法</w:t>
      </w:r>
      <w:r>
        <w:rPr>
          <w:rFonts w:hint="eastAsia" w:ascii="仿宋_GB2312" w:hAnsi="仿宋_GB2312" w:cs="仿宋_GB2312"/>
          <w:color w:val="000000" w:themeColor="text1"/>
          <w:szCs w:val="32"/>
          <w:lang w:eastAsia="zh-CN"/>
          <w14:textFill>
            <w14:solidFill>
              <w14:schemeClr w14:val="tx1"/>
            </w14:solidFill>
          </w14:textFill>
        </w:rPr>
        <w:t>》</w:t>
      </w:r>
      <w:r>
        <w:rPr>
          <w:rFonts w:hint="eastAsia" w:ascii="仿宋_GB2312" w:hAnsi="仿宋_GB2312" w:cs="仿宋_GB2312"/>
          <w:color w:val="000000" w:themeColor="text1"/>
          <w:szCs w:val="32"/>
          <w:lang w:val="en-US" w:eastAsia="zh-CN"/>
          <w14:textFill>
            <w14:solidFill>
              <w14:schemeClr w14:val="tx1"/>
            </w14:solidFill>
          </w14:textFill>
        </w:rPr>
        <w:t>（东政发</w:t>
      </w:r>
      <w:r>
        <w:rPr>
          <w:rFonts w:hint="eastAsia" w:ascii="仿宋_GB2312" w:hAnsi="仿宋_GB2312" w:cs="仿宋_GB2312"/>
          <w:color w:val="000000" w:themeColor="text1"/>
          <w:szCs w:val="32"/>
          <w14:textFill>
            <w14:solidFill>
              <w14:schemeClr w14:val="tx1"/>
            </w14:solidFill>
          </w14:textFill>
        </w:rPr>
        <w:t>〔</w:t>
      </w:r>
      <w:r>
        <w:rPr>
          <w:rFonts w:hint="eastAsia" w:ascii="仿宋_GB2312" w:hAnsi="仿宋_GB2312" w:cs="仿宋_GB2312"/>
          <w:color w:val="000000" w:themeColor="text1"/>
          <w:szCs w:val="32"/>
          <w:lang w:val="en-US" w:eastAsia="zh-CN"/>
          <w14:textFill>
            <w14:solidFill>
              <w14:schemeClr w14:val="tx1"/>
            </w14:solidFill>
          </w14:textFill>
        </w:rPr>
        <w:t>2017</w:t>
      </w:r>
      <w:r>
        <w:rPr>
          <w:rFonts w:hint="eastAsia" w:ascii="仿宋_GB2312" w:hAnsi="仿宋_GB2312" w:cs="仿宋_GB2312"/>
          <w:color w:val="000000" w:themeColor="text1"/>
          <w:szCs w:val="32"/>
          <w14:textFill>
            <w14:solidFill>
              <w14:schemeClr w14:val="tx1"/>
            </w14:solidFill>
          </w14:textFill>
        </w:rPr>
        <w:t>〕</w:t>
      </w:r>
      <w:r>
        <w:rPr>
          <w:rFonts w:hint="eastAsia" w:ascii="仿宋_GB2312" w:hAnsi="仿宋_GB2312" w:cs="仿宋_GB2312"/>
          <w:color w:val="000000" w:themeColor="text1"/>
          <w:szCs w:val="32"/>
          <w:lang w:val="en-US" w:eastAsia="zh-CN"/>
          <w14:textFill>
            <w14:solidFill>
              <w14:schemeClr w14:val="tx1"/>
            </w14:solidFill>
          </w14:textFill>
        </w:rPr>
        <w:t>111</w:t>
      </w:r>
      <w:r>
        <w:rPr>
          <w:rFonts w:hint="eastAsia" w:ascii="仿宋_GB2312" w:hAnsi="仿宋_GB2312" w:cs="仿宋_GB2312"/>
          <w:color w:val="000000" w:themeColor="text1"/>
          <w:szCs w:val="32"/>
          <w14:textFill>
            <w14:solidFill>
              <w14:schemeClr w14:val="tx1"/>
            </w14:solidFill>
          </w14:textFill>
        </w:rPr>
        <w:t>号</w:t>
      </w:r>
      <w:r>
        <w:rPr>
          <w:rFonts w:hint="eastAsia" w:ascii="仿宋_GB2312" w:hAnsi="仿宋_GB2312" w:cs="仿宋_GB2312"/>
          <w:color w:val="000000" w:themeColor="text1"/>
          <w:szCs w:val="32"/>
          <w:lang w:eastAsia="zh-CN"/>
          <w14:textFill>
            <w14:solidFill>
              <w14:schemeClr w14:val="tx1"/>
            </w14:solidFill>
          </w14:textFill>
        </w:rPr>
        <w:t>）、《</w:t>
      </w:r>
      <w:r>
        <w:rPr>
          <w:rFonts w:hint="eastAsia" w:ascii="仿宋_GB2312" w:hAnsi="仿宋_GB2312" w:cs="仿宋_GB2312"/>
          <w:color w:val="000000" w:themeColor="text1"/>
          <w:szCs w:val="32"/>
          <w:lang w:val="en-US" w:eastAsia="zh-CN"/>
          <w14:textFill>
            <w14:solidFill>
              <w14:schemeClr w14:val="tx1"/>
            </w14:solidFill>
          </w14:textFill>
        </w:rPr>
        <w:t>东川区部门预算绩效自评管理暂行办法</w:t>
      </w:r>
      <w:r>
        <w:rPr>
          <w:rFonts w:hint="eastAsia" w:ascii="仿宋_GB2312" w:hAnsi="仿宋_GB2312" w:cs="仿宋_GB2312"/>
          <w:color w:val="000000" w:themeColor="text1"/>
          <w:szCs w:val="32"/>
          <w:lang w:eastAsia="zh-CN"/>
          <w14:textFill>
            <w14:solidFill>
              <w14:schemeClr w14:val="tx1"/>
            </w14:solidFill>
          </w14:textFill>
        </w:rPr>
        <w:t>》</w:t>
      </w:r>
      <w:r>
        <w:rPr>
          <w:rFonts w:hint="eastAsia" w:ascii="仿宋_GB2312" w:hAnsi="仿宋_GB2312" w:cs="仿宋_GB2312"/>
          <w:color w:val="000000" w:themeColor="text1"/>
          <w:szCs w:val="32"/>
          <w:lang w:val="en-US" w:eastAsia="zh-CN"/>
          <w14:textFill>
            <w14:solidFill>
              <w14:schemeClr w14:val="tx1"/>
            </w14:solidFill>
          </w14:textFill>
        </w:rPr>
        <w:t>（东政办发</w:t>
      </w:r>
      <w:r>
        <w:rPr>
          <w:rFonts w:hint="eastAsia" w:ascii="仿宋_GB2312" w:hAnsi="仿宋_GB2312" w:cs="仿宋_GB2312"/>
          <w:color w:val="000000" w:themeColor="text1"/>
          <w:szCs w:val="32"/>
          <w14:textFill>
            <w14:solidFill>
              <w14:schemeClr w14:val="tx1"/>
            </w14:solidFill>
          </w14:textFill>
        </w:rPr>
        <w:t>〔</w:t>
      </w:r>
      <w:r>
        <w:rPr>
          <w:rFonts w:hint="eastAsia" w:ascii="仿宋_GB2312" w:hAnsi="仿宋_GB2312" w:cs="仿宋_GB2312"/>
          <w:color w:val="000000" w:themeColor="text1"/>
          <w:szCs w:val="32"/>
          <w:lang w:val="en-US" w:eastAsia="zh-CN"/>
          <w14:textFill>
            <w14:solidFill>
              <w14:schemeClr w14:val="tx1"/>
            </w14:solidFill>
          </w14:textFill>
        </w:rPr>
        <w:t>2019</w:t>
      </w:r>
      <w:r>
        <w:rPr>
          <w:rFonts w:hint="eastAsia" w:ascii="仿宋_GB2312" w:hAnsi="仿宋_GB2312" w:cs="仿宋_GB2312"/>
          <w:color w:val="000000" w:themeColor="text1"/>
          <w:szCs w:val="32"/>
          <w14:textFill>
            <w14:solidFill>
              <w14:schemeClr w14:val="tx1"/>
            </w14:solidFill>
          </w14:textFill>
        </w:rPr>
        <w:t>〕</w:t>
      </w:r>
      <w:r>
        <w:rPr>
          <w:rFonts w:hint="eastAsia" w:ascii="仿宋_GB2312" w:hAnsi="仿宋_GB2312" w:cs="仿宋_GB2312"/>
          <w:color w:val="000000" w:themeColor="text1"/>
          <w:szCs w:val="32"/>
          <w:lang w:val="en-US" w:eastAsia="zh-CN"/>
          <w14:textFill>
            <w14:solidFill>
              <w14:schemeClr w14:val="tx1"/>
            </w14:solidFill>
          </w14:textFill>
        </w:rPr>
        <w:t>92</w:t>
      </w:r>
      <w:r>
        <w:rPr>
          <w:rFonts w:hint="eastAsia" w:ascii="仿宋_GB2312" w:hAnsi="仿宋_GB2312" w:cs="仿宋_GB2312"/>
          <w:color w:val="000000" w:themeColor="text1"/>
          <w:szCs w:val="32"/>
          <w14:textFill>
            <w14:solidFill>
              <w14:schemeClr w14:val="tx1"/>
            </w14:solidFill>
          </w14:textFill>
        </w:rPr>
        <w:t>号</w:t>
      </w:r>
      <w:r>
        <w:rPr>
          <w:rFonts w:hint="eastAsia" w:ascii="仿宋_GB2312" w:hAnsi="仿宋_GB2312" w:cs="仿宋_GB2312"/>
          <w:color w:val="000000" w:themeColor="text1"/>
          <w:szCs w:val="32"/>
          <w:lang w:eastAsia="zh-CN"/>
          <w14:textFill>
            <w14:solidFill>
              <w14:schemeClr w14:val="tx1"/>
            </w14:solidFill>
          </w14:textFill>
        </w:rPr>
        <w:t>）</w:t>
      </w:r>
      <w:r>
        <w:rPr>
          <w:rFonts w:hint="eastAsia" w:ascii="仿宋_GB2312" w:hAnsi="仿宋_GB2312" w:cs="仿宋_GB2312"/>
          <w:color w:val="000000" w:themeColor="text1"/>
          <w:szCs w:val="32"/>
          <w:lang w:val="en-US" w:eastAsia="zh-CN"/>
          <w14:textFill>
            <w14:solidFill>
              <w14:schemeClr w14:val="tx1"/>
            </w14:solidFill>
          </w14:textFill>
        </w:rPr>
        <w:t>要求</w:t>
      </w:r>
      <w:r>
        <w:rPr>
          <w:rFonts w:hint="eastAsia" w:ascii="仿宋_GB2312" w:hAnsi="仿宋_GB2312" w:cs="仿宋_GB2312"/>
          <w:color w:val="000000" w:themeColor="text1"/>
          <w:szCs w:val="32"/>
          <w:highlight w:val="none"/>
          <w:lang w:val="en-US" w:eastAsia="zh-CN"/>
          <w14:textFill>
            <w14:solidFill>
              <w14:schemeClr w14:val="tx1"/>
            </w14:solidFill>
          </w14:textFill>
        </w:rPr>
        <w:t>，为加强财政支出管理、强化支出责任，规范财政支出绩效评价行为，提高财政资金使用效益，现就拖布卡镇开展东川区2020年度项目支出绩效自评工作报告如下：</w:t>
      </w:r>
    </w:p>
    <w:p>
      <w:pPr>
        <w:keepNext w:val="0"/>
        <w:keepLines w:val="0"/>
        <w:pageBreakBefore w:val="0"/>
        <w:numPr>
          <w:ilvl w:val="0"/>
          <w:numId w:val="1"/>
        </w:numPr>
        <w:kinsoku/>
        <w:wordWrap/>
        <w:overflowPunct/>
        <w:topLinePunct/>
        <w:autoSpaceDE/>
        <w:autoSpaceDN/>
        <w:bidi w:val="0"/>
        <w:adjustRightInd/>
        <w:spacing w:line="560" w:lineRule="exact"/>
        <w:ind w:firstLine="790" w:firstLineChars="250"/>
        <w:outlineLvl w:val="0"/>
        <w:rPr>
          <w:rFonts w:ascii="黑体" w:eastAsia="黑体"/>
          <w:color w:val="000000" w:themeColor="text1"/>
          <w:szCs w:val="32"/>
          <w14:textFill>
            <w14:solidFill>
              <w14:schemeClr w14:val="tx1"/>
            </w14:solidFill>
          </w14:textFill>
        </w:rPr>
      </w:pPr>
      <w:bookmarkStart w:id="2" w:name="_Toc14789"/>
      <w:bookmarkStart w:id="3" w:name="_Toc9955"/>
      <w:bookmarkStart w:id="4" w:name="_Toc25951_WPSOffice_Level1"/>
      <w:bookmarkStart w:id="5" w:name="_Toc26736"/>
      <w:bookmarkStart w:id="6" w:name="_Toc16683"/>
      <w:bookmarkStart w:id="7" w:name="_Toc3798"/>
      <w:bookmarkStart w:id="8" w:name="_Toc23327"/>
      <w:r>
        <w:rPr>
          <w:rFonts w:hint="eastAsia" w:ascii="黑体" w:eastAsia="黑体"/>
          <w:color w:val="000000" w:themeColor="text1"/>
          <w:szCs w:val="32"/>
          <w14:textFill>
            <w14:solidFill>
              <w14:schemeClr w14:val="tx1"/>
            </w14:solidFill>
          </w14:textFill>
        </w:rPr>
        <w:t>项目基本情况</w:t>
      </w:r>
      <w:bookmarkEnd w:id="2"/>
      <w:bookmarkEnd w:id="3"/>
      <w:bookmarkEnd w:id="4"/>
      <w:bookmarkEnd w:id="5"/>
      <w:bookmarkEnd w:id="6"/>
      <w:bookmarkEnd w:id="7"/>
      <w:bookmarkEnd w:id="8"/>
    </w:p>
    <w:p>
      <w:pPr>
        <w:keepNext w:val="0"/>
        <w:keepLines w:val="0"/>
        <w:pageBreakBefore w:val="0"/>
        <w:kinsoku/>
        <w:wordWrap/>
        <w:overflowPunct/>
        <w:topLinePunct/>
        <w:autoSpaceDE/>
        <w:autoSpaceDN/>
        <w:bidi w:val="0"/>
        <w:adjustRightInd/>
        <w:spacing w:line="560" w:lineRule="exact"/>
        <w:ind w:firstLine="632" w:firstLineChars="200"/>
        <w:outlineLvl w:val="1"/>
        <w:rPr>
          <w:rFonts w:ascii="楷体" w:hAnsi="楷体" w:eastAsia="楷体" w:cs="楷体"/>
          <w:color w:val="000000" w:themeColor="text1"/>
          <w:szCs w:val="32"/>
          <w:highlight w:val="none"/>
          <w14:textFill>
            <w14:solidFill>
              <w14:schemeClr w14:val="tx1"/>
            </w14:solidFill>
          </w14:textFill>
        </w:rPr>
      </w:pPr>
      <w:bookmarkStart w:id="9" w:name="_Toc22093"/>
      <w:bookmarkStart w:id="10" w:name="_Toc7419"/>
      <w:bookmarkStart w:id="11" w:name="_Toc26584"/>
      <w:bookmarkStart w:id="12" w:name="_Toc20817"/>
      <w:bookmarkStart w:id="13" w:name="_Toc11285"/>
      <w:bookmarkStart w:id="14" w:name="_Toc17148_WPSOffice_Level2"/>
      <w:bookmarkStart w:id="15" w:name="_Toc16540"/>
      <w:r>
        <w:rPr>
          <w:rFonts w:hint="eastAsia" w:ascii="楷体" w:hAnsi="楷体" w:eastAsia="楷体" w:cs="楷体"/>
          <w:color w:val="000000" w:themeColor="text1"/>
          <w:szCs w:val="32"/>
          <w:highlight w:val="none"/>
          <w14:textFill>
            <w14:solidFill>
              <w14:schemeClr w14:val="tx1"/>
            </w14:solidFill>
          </w14:textFill>
        </w:rPr>
        <w:t>（一）项目概况</w:t>
      </w:r>
      <w:bookmarkEnd w:id="9"/>
      <w:bookmarkEnd w:id="10"/>
      <w:bookmarkEnd w:id="11"/>
      <w:bookmarkEnd w:id="12"/>
      <w:bookmarkEnd w:id="13"/>
      <w:bookmarkEnd w:id="14"/>
      <w:bookmarkEnd w:id="15"/>
    </w:p>
    <w:p>
      <w:pPr>
        <w:keepNext w:val="0"/>
        <w:keepLines w:val="0"/>
        <w:pageBreakBefore w:val="0"/>
        <w:kinsoku/>
        <w:wordWrap/>
        <w:overflowPunct/>
        <w:topLinePunct/>
        <w:autoSpaceDE/>
        <w:autoSpaceDN/>
        <w:bidi w:val="0"/>
        <w:adjustRightInd/>
        <w:spacing w:line="560" w:lineRule="exact"/>
        <w:ind w:firstLine="632" w:firstLineChars="200"/>
        <w:outlineLvl w:val="2"/>
        <w:rPr>
          <w:rFonts w:hint="eastAsia" w:ascii="仿宋_GB2312" w:hAnsi="楷体"/>
          <w:color w:val="000000" w:themeColor="text1"/>
          <w:szCs w:val="32"/>
          <w:highlight w:val="yellow"/>
          <w14:textFill>
            <w14:solidFill>
              <w14:schemeClr w14:val="tx1"/>
            </w14:solidFill>
          </w14:textFill>
        </w:rPr>
      </w:pPr>
      <w:bookmarkStart w:id="16" w:name="_Toc21814"/>
      <w:bookmarkStart w:id="17" w:name="_Toc19359"/>
      <w:bookmarkStart w:id="18" w:name="_Toc27105"/>
      <w:bookmarkStart w:id="19" w:name="_Toc21333"/>
      <w:bookmarkStart w:id="20" w:name="_Toc17148_WPSOffice_Level3"/>
      <w:bookmarkStart w:id="21" w:name="_Toc30805"/>
      <w:bookmarkStart w:id="22" w:name="_Toc16402"/>
      <w:r>
        <w:rPr>
          <w:rFonts w:hint="eastAsia" w:ascii="仿宋_GB2312" w:hAnsi="楷体"/>
          <w:color w:val="000000" w:themeColor="text1"/>
          <w:szCs w:val="32"/>
          <w:highlight w:val="none"/>
          <w:lang w:val="en-US" w:eastAsia="zh-CN"/>
          <w14:textFill>
            <w14:solidFill>
              <w14:schemeClr w14:val="tx1"/>
            </w14:solidFill>
          </w14:textFill>
        </w:rPr>
        <w:t>1.</w:t>
      </w:r>
      <w:bookmarkEnd w:id="16"/>
      <w:bookmarkEnd w:id="17"/>
      <w:bookmarkEnd w:id="18"/>
      <w:bookmarkEnd w:id="19"/>
      <w:bookmarkEnd w:id="20"/>
      <w:bookmarkEnd w:id="21"/>
      <w:r>
        <w:rPr>
          <w:rFonts w:hint="eastAsia" w:ascii="仿宋_GB2312" w:hAnsi="楷体"/>
          <w:szCs w:val="32"/>
        </w:rPr>
        <w:t>立项背景及目的</w:t>
      </w:r>
      <w:bookmarkEnd w:id="22"/>
    </w:p>
    <w:p>
      <w:pPr>
        <w:keepNext w:val="0"/>
        <w:keepLines w:val="0"/>
        <w:pageBreakBefore w:val="0"/>
        <w:numPr>
          <w:ilvl w:val="0"/>
          <w:numId w:val="2"/>
        </w:numPr>
        <w:kinsoku/>
        <w:wordWrap/>
        <w:overflowPunct/>
        <w:topLinePunct/>
        <w:autoSpaceDE/>
        <w:autoSpaceDN/>
        <w:bidi w:val="0"/>
        <w:adjustRightInd/>
        <w:spacing w:line="560" w:lineRule="exact"/>
        <w:ind w:firstLine="632" w:firstLineChars="200"/>
        <w:outlineLvl w:val="9"/>
        <w:rPr>
          <w:rFonts w:hint="eastAsia"/>
          <w:lang w:val="en-US" w:eastAsia="zh-CN"/>
        </w:rPr>
      </w:pPr>
      <w:r>
        <w:rPr>
          <w:rFonts w:hint="eastAsia" w:ascii="仿宋_GB2312" w:hAnsi="楷体"/>
          <w:color w:val="000000" w:themeColor="text1"/>
          <w:szCs w:val="32"/>
          <w:highlight w:val="none"/>
          <w:lang w:val="en-US" w:eastAsia="zh-CN"/>
          <w14:textFill>
            <w14:solidFill>
              <w14:schemeClr w14:val="tx1"/>
            </w14:solidFill>
          </w14:textFill>
        </w:rPr>
        <w:t>立项背景</w:t>
      </w:r>
    </w:p>
    <w:p>
      <w:pPr>
        <w:pStyle w:val="2"/>
        <w:jc w:val="left"/>
        <w:rPr>
          <w:rFonts w:hint="default" w:ascii="仿宋_GB2312" w:hAnsi="仿宋_GB2312" w:eastAsia="仿宋_GB2312" w:cs="仿宋_GB2312"/>
          <w:color w:val="000000" w:themeColor="text1"/>
          <w:szCs w:val="32"/>
          <w:highlight w:val="none"/>
          <w:lang w:val="en-US" w:eastAsia="zh-CN"/>
          <w14:textFill>
            <w14:solidFill>
              <w14:schemeClr w14:val="tx1"/>
            </w14:solidFill>
          </w14:textFill>
        </w:rPr>
      </w:pP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为进一步抓好安全</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环保工作，确保安全</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环保工作有人抓、有人管，做好安全生产、环境保护的宣传、信息、统计、隐患排查治理和事故报告等基础工作</w:t>
      </w:r>
      <w:bookmarkStart w:id="23" w:name="_Toc25951_WPSOffice_Level3"/>
      <w:bookmarkStart w:id="24" w:name="_Toc17139"/>
      <w:bookmarkStart w:id="25" w:name="_Toc2412"/>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lang w:val="en-US" w:eastAsia="zh-CN"/>
        </w:rPr>
        <w:t>确保安全生产、环境保护工作得到有效的执行和开展。</w:t>
      </w:r>
    </w:p>
    <w:p>
      <w:pPr>
        <w:keepNext w:val="0"/>
        <w:keepLines w:val="0"/>
        <w:pageBreakBefore w:val="0"/>
        <w:numPr>
          <w:ilvl w:val="0"/>
          <w:numId w:val="2"/>
        </w:numPr>
        <w:kinsoku/>
        <w:wordWrap/>
        <w:overflowPunct/>
        <w:autoSpaceDE/>
        <w:autoSpaceDN/>
        <w:bidi w:val="0"/>
        <w:adjustRightInd/>
        <w:spacing w:line="560" w:lineRule="exact"/>
        <w:ind w:left="0" w:leftChars="0" w:firstLine="632" w:firstLineChars="200"/>
        <w:outlineLvl w:val="9"/>
        <w:rPr>
          <w:rFonts w:hint="eastAsia" w:ascii="仿宋_GB2312" w:hAnsi="仿宋_GB2312" w:cs="仿宋_GB2312"/>
          <w:color w:val="000000" w:themeColor="text1"/>
          <w:szCs w:val="32"/>
          <w:highlight w:val="none"/>
          <w:lang w:val="en-US" w:eastAsia="zh-CN"/>
          <w14:textFill>
            <w14:solidFill>
              <w14:schemeClr w14:val="tx1"/>
            </w14:solidFill>
          </w14:textFill>
        </w:rPr>
      </w:pPr>
      <w:r>
        <w:rPr>
          <w:rFonts w:hint="eastAsia" w:ascii="仿宋_GB2312" w:hAnsi="仿宋_GB2312" w:cs="仿宋_GB2312"/>
          <w:color w:val="000000" w:themeColor="text1"/>
          <w:szCs w:val="32"/>
          <w:highlight w:val="none"/>
          <w:lang w:val="en-US" w:eastAsia="zh-CN"/>
          <w14:textFill>
            <w14:solidFill>
              <w14:schemeClr w14:val="tx1"/>
            </w14:solidFill>
          </w14:textFill>
        </w:rPr>
        <w:t>立项目的</w:t>
      </w:r>
    </w:p>
    <w:p>
      <w:pPr>
        <w:pStyle w:val="2"/>
        <w:ind w:firstLine="632" w:firstLineChars="200"/>
        <w:jc w:val="left"/>
        <w:rPr>
          <w:rFonts w:hint="default"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为</w:t>
      </w:r>
      <w:r>
        <w:rPr>
          <w:rFonts w:hint="eastAsia" w:ascii="仿宋_GB2312" w:hAnsi="宋体" w:eastAsia="仿宋_GB2312" w:cs="宋体"/>
          <w:color w:val="000000"/>
          <w:kern w:val="0"/>
          <w:sz w:val="32"/>
          <w:szCs w:val="32"/>
        </w:rPr>
        <w:t>加大基层安全生产</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lang w:val="en-US" w:eastAsia="zh-CN"/>
        </w:rPr>
        <w:t>环境保护</w:t>
      </w:r>
      <w:r>
        <w:rPr>
          <w:rFonts w:hint="eastAsia" w:ascii="仿宋_GB2312" w:hAnsi="宋体" w:eastAsia="仿宋_GB2312" w:cs="宋体"/>
          <w:color w:val="000000"/>
          <w:kern w:val="0"/>
          <w:sz w:val="32"/>
          <w:szCs w:val="32"/>
        </w:rPr>
        <w:t>监管执法力度，完善基层监管网络，进一步提高基层监管工作保障水平，让安全生产</w:t>
      </w:r>
      <w:r>
        <w:rPr>
          <w:rFonts w:hint="eastAsia" w:ascii="仿宋_GB2312" w:hAnsi="宋体" w:eastAsia="仿宋_GB2312" w:cs="宋体"/>
          <w:color w:val="000000"/>
          <w:kern w:val="0"/>
          <w:sz w:val="32"/>
          <w:szCs w:val="32"/>
          <w:lang w:val="en-US" w:eastAsia="zh-CN"/>
        </w:rPr>
        <w:t>和环境保护</w:t>
      </w:r>
      <w:r>
        <w:rPr>
          <w:rFonts w:hint="eastAsia" w:ascii="仿宋_GB2312" w:hAnsi="宋体" w:eastAsia="仿宋_GB2312" w:cs="宋体"/>
          <w:color w:val="000000"/>
          <w:kern w:val="0"/>
          <w:sz w:val="32"/>
          <w:szCs w:val="32"/>
        </w:rPr>
        <w:t>意识深入到日常生产</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lang w:val="en-US" w:eastAsia="zh-CN"/>
        </w:rPr>
        <w:t>工作</w:t>
      </w:r>
      <w:r>
        <w:rPr>
          <w:rFonts w:hint="eastAsia" w:ascii="仿宋_GB2312" w:hAnsi="宋体" w:eastAsia="仿宋_GB2312" w:cs="宋体"/>
          <w:color w:val="000000"/>
          <w:kern w:val="0"/>
          <w:sz w:val="32"/>
          <w:szCs w:val="32"/>
        </w:rPr>
        <w:t>中。</w:t>
      </w:r>
    </w:p>
    <w:p>
      <w:pPr>
        <w:keepNext w:val="0"/>
        <w:keepLines w:val="0"/>
        <w:pageBreakBefore w:val="0"/>
        <w:numPr>
          <w:ilvl w:val="0"/>
          <w:numId w:val="3"/>
        </w:numPr>
        <w:kinsoku/>
        <w:wordWrap/>
        <w:overflowPunct/>
        <w:autoSpaceDE/>
        <w:autoSpaceDN/>
        <w:bidi w:val="0"/>
        <w:adjustRightInd/>
        <w:spacing w:line="560" w:lineRule="exact"/>
        <w:ind w:firstLine="632" w:firstLineChars="200"/>
        <w:outlineLvl w:val="2"/>
        <w:rPr>
          <w:rFonts w:hint="eastAsia" w:ascii="仿宋_GB2312" w:hAnsi="仿宋_GB2312" w:cs="仿宋_GB2312"/>
          <w:color w:val="000000" w:themeColor="text1"/>
          <w:szCs w:val="32"/>
          <w:lang w:val="en-US" w:eastAsia="zh-CN"/>
          <w14:textFill>
            <w14:solidFill>
              <w14:schemeClr w14:val="tx1"/>
            </w14:solidFill>
          </w14:textFill>
        </w:rPr>
      </w:pPr>
      <w:bookmarkStart w:id="26" w:name="_Toc30634"/>
      <w:r>
        <w:rPr>
          <w:rFonts w:hint="eastAsia" w:ascii="仿宋_GB2312" w:hAnsi="仿宋_GB2312" w:cs="仿宋_GB2312"/>
          <w:color w:val="000000" w:themeColor="text1"/>
          <w:szCs w:val="32"/>
          <w:lang w:val="en-US" w:eastAsia="zh-CN"/>
          <w14:textFill>
            <w14:solidFill>
              <w14:schemeClr w14:val="tx1"/>
            </w14:solidFill>
          </w14:textFill>
        </w:rPr>
        <w:t>项目实施情况</w:t>
      </w:r>
      <w:bookmarkEnd w:id="26"/>
    </w:p>
    <w:p>
      <w:pPr>
        <w:pStyle w:val="2"/>
        <w:numPr>
          <w:ilvl w:val="0"/>
          <w:numId w:val="0"/>
        </w:numPr>
        <w:jc w:val="both"/>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楷体" w:eastAsia="仿宋_GB2312" w:cs="Times New Roman"/>
          <w:color w:val="000000" w:themeColor="text1"/>
          <w:kern w:val="2"/>
          <w:sz w:val="32"/>
          <w:szCs w:val="32"/>
          <w:highlight w:val="none"/>
          <w:lang w:val="en-US" w:eastAsia="zh-CN" w:bidi="ar-SA"/>
          <w14:textFill>
            <w14:solidFill>
              <w14:schemeClr w14:val="tx1"/>
            </w14:solidFill>
          </w14:textFill>
        </w:rPr>
        <w:t xml:space="preserve">   根据《昆明市东川区财政局关于下达2020年东川区乡镇（街道）一般公共预算支出的通知》（东财预【2020】3号）文件，2020年拖布卡镇开展了基层安全生产、环境保护专项工作，该项目</w:t>
      </w:r>
      <w:r>
        <w:rPr>
          <w:rFonts w:hint="eastAsia" w:ascii="仿宋_GB2312" w:hAnsi="宋体" w:eastAsia="仿宋_GB2312" w:cs="宋体"/>
          <w:color w:val="000000"/>
          <w:kern w:val="0"/>
          <w:sz w:val="32"/>
          <w:szCs w:val="32"/>
        </w:rPr>
        <w:t>由</w:t>
      </w:r>
      <w:r>
        <w:rPr>
          <w:rFonts w:hint="eastAsia" w:ascii="仿宋_GB2312" w:hAnsi="宋体" w:eastAsia="仿宋_GB2312" w:cs="宋体"/>
          <w:color w:val="000000"/>
          <w:kern w:val="0"/>
          <w:sz w:val="32"/>
          <w:szCs w:val="32"/>
          <w:lang w:val="en-US" w:eastAsia="zh-CN"/>
        </w:rPr>
        <w:t>拖布卡</w:t>
      </w:r>
      <w:r>
        <w:rPr>
          <w:rFonts w:hint="eastAsia" w:ascii="仿宋_GB2312" w:hAnsi="宋体" w:eastAsia="仿宋_GB2312" w:cs="宋体"/>
          <w:color w:val="000000"/>
          <w:kern w:val="0"/>
          <w:sz w:val="32"/>
          <w:szCs w:val="32"/>
        </w:rPr>
        <w:t>镇安全生产监督和环境保护管理中心负责并组织实施</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lang w:val="en-US" w:eastAsia="zh-CN"/>
        </w:rPr>
        <w:t>在实施过程中</w:t>
      </w:r>
      <w:r>
        <w:rPr>
          <w:rFonts w:hint="eastAsia" w:ascii="仿宋_GB2312" w:hAnsi="楷体" w:eastAsia="仿宋_GB2312" w:cs="Times New Roman"/>
          <w:color w:val="000000" w:themeColor="text1"/>
          <w:kern w:val="2"/>
          <w:sz w:val="32"/>
          <w:szCs w:val="32"/>
          <w:highlight w:val="none"/>
          <w:lang w:val="en-US" w:eastAsia="zh-CN" w:bidi="ar-SA"/>
          <w14:textFill>
            <w14:solidFill>
              <w14:schemeClr w14:val="tx1"/>
            </w14:solidFill>
          </w14:textFill>
        </w:rPr>
        <w:t>一方面进行安全、环保知识培训，提高全镇人员的的安全、环保意识，培养安全、环保优先的理念；另一方面通过制作宣传标语、环保袋等方式，将安全、环保意识深入到日常的生产、生活中；第三切实加大安全、环境隐患的排查，全面提升安全、环保的风险防控水平。截止2020年12月31日项目资金全部支付完毕。</w:t>
      </w:r>
    </w:p>
    <w:bookmarkEnd w:id="23"/>
    <w:bookmarkEnd w:id="24"/>
    <w:bookmarkEnd w:id="25"/>
    <w:p>
      <w:pPr>
        <w:keepNext w:val="0"/>
        <w:keepLines w:val="0"/>
        <w:pageBreakBefore w:val="0"/>
        <w:numPr>
          <w:ilvl w:val="0"/>
          <w:numId w:val="0"/>
        </w:numPr>
        <w:kinsoku/>
        <w:wordWrap/>
        <w:overflowPunct/>
        <w:topLinePunct/>
        <w:autoSpaceDE/>
        <w:autoSpaceDN/>
        <w:bidi w:val="0"/>
        <w:adjustRightInd/>
        <w:spacing w:line="560" w:lineRule="exact"/>
        <w:ind w:firstLine="632" w:firstLineChars="200"/>
        <w:outlineLvl w:val="2"/>
        <w:rPr>
          <w:rFonts w:hint="eastAsia" w:ascii="仿宋_GB2312" w:hAnsi="楷体"/>
          <w:color w:val="000000" w:themeColor="text1"/>
          <w:szCs w:val="32"/>
          <w:highlight w:val="none"/>
          <w14:textFill>
            <w14:solidFill>
              <w14:schemeClr w14:val="tx1"/>
            </w14:solidFill>
          </w14:textFill>
        </w:rPr>
      </w:pPr>
      <w:bookmarkStart w:id="27" w:name="_Toc5100"/>
      <w:bookmarkStart w:id="28" w:name="_Toc20622"/>
      <w:bookmarkStart w:id="29" w:name="_Toc12512_WPSOffice_Level3"/>
      <w:bookmarkStart w:id="30" w:name="_Toc31401"/>
      <w:bookmarkStart w:id="31" w:name="_Toc11688"/>
      <w:bookmarkStart w:id="32" w:name="_Toc24826"/>
      <w:r>
        <w:rPr>
          <w:rFonts w:hint="eastAsia" w:ascii="仿宋_GB2312" w:hAnsi="楷体"/>
          <w:color w:val="000000" w:themeColor="text1"/>
          <w:szCs w:val="32"/>
          <w:highlight w:val="none"/>
          <w:lang w:val="en-US" w:eastAsia="zh-CN"/>
          <w14:textFill>
            <w14:solidFill>
              <w14:schemeClr w14:val="tx1"/>
            </w14:solidFill>
          </w14:textFill>
        </w:rPr>
        <w:t>3.</w:t>
      </w:r>
      <w:r>
        <w:rPr>
          <w:rFonts w:hint="eastAsia" w:ascii="仿宋_GB2312" w:hAnsi="楷体"/>
          <w:color w:val="000000" w:themeColor="text1"/>
          <w:szCs w:val="32"/>
          <w:highlight w:val="none"/>
          <w14:textFill>
            <w14:solidFill>
              <w14:schemeClr w14:val="tx1"/>
            </w14:solidFill>
          </w14:textFill>
        </w:rPr>
        <w:t>资金来源及使用情况</w:t>
      </w:r>
      <w:bookmarkEnd w:id="27"/>
      <w:bookmarkEnd w:id="28"/>
      <w:bookmarkEnd w:id="29"/>
      <w:bookmarkEnd w:id="30"/>
      <w:bookmarkEnd w:id="31"/>
      <w:bookmarkEnd w:id="32"/>
    </w:p>
    <w:p>
      <w:pPr>
        <w:keepNext w:val="0"/>
        <w:keepLines w:val="0"/>
        <w:pageBreakBefore w:val="0"/>
        <w:numPr>
          <w:ilvl w:val="0"/>
          <w:numId w:val="0"/>
        </w:numPr>
        <w:kinsoku/>
        <w:wordWrap/>
        <w:overflowPunct/>
        <w:topLinePunct/>
        <w:autoSpaceDE/>
        <w:autoSpaceDN/>
        <w:bidi w:val="0"/>
        <w:adjustRightInd/>
        <w:spacing w:line="560" w:lineRule="exact"/>
        <w:ind w:firstLine="632" w:firstLineChars="200"/>
        <w:outlineLvl w:val="9"/>
        <w:rPr>
          <w:rFonts w:hint="eastAsia" w:ascii="仿宋_GB2312" w:hAnsi="楷体"/>
          <w:color w:val="000000" w:themeColor="text1"/>
          <w:szCs w:val="32"/>
          <w:highlight w:val="none"/>
          <w:lang w:val="en-US" w:eastAsia="zh-CN"/>
          <w14:textFill>
            <w14:solidFill>
              <w14:schemeClr w14:val="tx1"/>
            </w14:solidFill>
          </w14:textFill>
        </w:rPr>
      </w:pPr>
      <w:r>
        <w:rPr>
          <w:rFonts w:hint="eastAsia" w:ascii="仿宋_GB2312" w:hAnsi="楷体"/>
          <w:color w:val="000000" w:themeColor="text1"/>
          <w:szCs w:val="32"/>
          <w:highlight w:val="none"/>
          <w:lang w:val="en-US" w:eastAsia="zh-CN"/>
          <w14:textFill>
            <w14:solidFill>
              <w14:schemeClr w14:val="tx1"/>
            </w14:solidFill>
          </w14:textFill>
        </w:rPr>
        <w:t>（1）资金来源</w:t>
      </w:r>
    </w:p>
    <w:p>
      <w:pPr>
        <w:keepNext w:val="0"/>
        <w:keepLines w:val="0"/>
        <w:pageBreakBefore w:val="0"/>
        <w:kinsoku/>
        <w:wordWrap/>
        <w:overflowPunct/>
        <w:autoSpaceDE/>
        <w:autoSpaceDN/>
        <w:bidi w:val="0"/>
        <w:adjustRightInd/>
        <w:spacing w:line="560" w:lineRule="exact"/>
        <w:ind w:firstLine="632" w:firstLineChars="200"/>
        <w:rPr>
          <w:rFonts w:hint="default" w:eastAsia="方正小标宋简体"/>
          <w:lang w:val="en-US" w:eastAsia="zh-CN"/>
        </w:rPr>
      </w:pPr>
      <w:r>
        <w:rPr>
          <w:rFonts w:hint="eastAsia" w:ascii="仿宋_GB2312" w:hAnsi="新宋体" w:cs="Times New Roman"/>
          <w:kern w:val="2"/>
          <w:sz w:val="32"/>
          <w:szCs w:val="32"/>
          <w:lang w:val="en-US" w:eastAsia="zh-CN" w:bidi="ar-SA"/>
        </w:rPr>
        <w:t>安全生产、环境保护专项经费</w:t>
      </w:r>
      <w:r>
        <w:rPr>
          <w:rFonts w:hint="eastAsia" w:ascii="仿宋_GB2312" w:hAnsi="新宋体" w:eastAsia="仿宋_GB2312" w:cs="Times New Roman"/>
          <w:kern w:val="2"/>
          <w:sz w:val="32"/>
          <w:szCs w:val="32"/>
          <w:lang w:val="en-US" w:eastAsia="zh-CN" w:bidi="ar-SA"/>
        </w:rPr>
        <w:t>项目依据《昆</w:t>
      </w:r>
      <w:r>
        <w:rPr>
          <w:rFonts w:hint="eastAsia" w:ascii="仿宋_GB2312" w:hAnsi="楷体" w:eastAsia="仿宋_GB2312" w:cs="Times New Roman"/>
          <w:color w:val="000000" w:themeColor="text1"/>
          <w:kern w:val="2"/>
          <w:sz w:val="32"/>
          <w:szCs w:val="32"/>
          <w:highlight w:val="none"/>
          <w:lang w:val="en-US" w:eastAsia="zh-CN" w:bidi="ar-SA"/>
          <w14:textFill>
            <w14:solidFill>
              <w14:schemeClr w14:val="tx1"/>
            </w14:solidFill>
          </w14:textFill>
        </w:rPr>
        <w:t>明市东川区财政局关于下达2020年东川区乡镇（街道）一般公共预算支出的通知》（东财预【2020】3号）文件</w:t>
      </w:r>
      <w:r>
        <w:rPr>
          <w:rFonts w:hint="eastAsia" w:ascii="仿宋_GB2312" w:hAnsi="楷体" w:cs="Times New Roman"/>
          <w:color w:val="000000" w:themeColor="text1"/>
          <w:kern w:val="2"/>
          <w:sz w:val="32"/>
          <w:szCs w:val="32"/>
          <w:highlight w:val="none"/>
          <w:lang w:val="en-US" w:eastAsia="zh-CN" w:bidi="ar-SA"/>
          <w14:textFill>
            <w14:solidFill>
              <w14:schemeClr w14:val="tx1"/>
            </w14:solidFill>
          </w14:textFill>
        </w:rPr>
        <w:t>，资金</w:t>
      </w:r>
      <w:r>
        <w:rPr>
          <w:rFonts w:hint="eastAsia" w:ascii="仿宋_GB2312" w:hAnsi="楷体" w:eastAsia="仿宋_GB2312" w:cs="Times New Roman"/>
          <w:color w:val="000000" w:themeColor="text1"/>
          <w:kern w:val="2"/>
          <w:sz w:val="32"/>
          <w:szCs w:val="32"/>
          <w:highlight w:val="none"/>
          <w:lang w:val="en-US" w:eastAsia="zh-CN" w:bidi="ar-SA"/>
          <w14:textFill>
            <w14:solidFill>
              <w14:schemeClr w14:val="tx1"/>
            </w14:solidFill>
          </w14:textFill>
        </w:rPr>
        <w:t>全部来源于财政拨款收入，资金总计15万元</w:t>
      </w:r>
      <w:r>
        <w:rPr>
          <w:rFonts w:hint="eastAsia" w:ascii="仿宋_GB2312" w:hAnsi="楷体" w:cs="Times New Roman"/>
          <w:color w:val="000000" w:themeColor="text1"/>
          <w:kern w:val="2"/>
          <w:sz w:val="32"/>
          <w:szCs w:val="32"/>
          <w:highlight w:val="none"/>
          <w:lang w:val="en-US" w:eastAsia="zh-CN" w:bidi="ar-SA"/>
          <w14:textFill>
            <w14:solidFill>
              <w14:schemeClr w14:val="tx1"/>
            </w14:solidFill>
          </w14:textFill>
        </w:rPr>
        <w:t>。</w:t>
      </w:r>
    </w:p>
    <w:p>
      <w:pPr>
        <w:keepNext w:val="0"/>
        <w:keepLines w:val="0"/>
        <w:pageBreakBefore w:val="0"/>
        <w:numPr>
          <w:ilvl w:val="0"/>
          <w:numId w:val="2"/>
        </w:numPr>
        <w:kinsoku/>
        <w:wordWrap/>
        <w:overflowPunct/>
        <w:autoSpaceDE/>
        <w:autoSpaceDN/>
        <w:bidi w:val="0"/>
        <w:adjustRightInd/>
        <w:spacing w:line="560" w:lineRule="exact"/>
        <w:ind w:left="0" w:leftChars="0" w:firstLine="632" w:firstLineChars="200"/>
        <w:rPr>
          <w:rFonts w:hint="eastAsia" w:ascii="仿宋_GB2312"/>
          <w:szCs w:val="32"/>
          <w:lang w:val="en-US" w:eastAsia="zh-CN"/>
        </w:rPr>
      </w:pPr>
      <w:r>
        <w:rPr>
          <w:rFonts w:hint="eastAsia" w:ascii="仿宋_GB2312"/>
          <w:szCs w:val="32"/>
          <w:lang w:val="en-US" w:eastAsia="zh-CN"/>
        </w:rPr>
        <w:t>资金到位情况</w:t>
      </w:r>
    </w:p>
    <w:p>
      <w:pPr>
        <w:keepNext w:val="0"/>
        <w:keepLines w:val="0"/>
        <w:pageBreakBefore w:val="0"/>
        <w:kinsoku/>
        <w:wordWrap/>
        <w:overflowPunct/>
        <w:autoSpaceDE/>
        <w:autoSpaceDN/>
        <w:bidi w:val="0"/>
        <w:adjustRightInd/>
        <w:spacing w:line="560" w:lineRule="exact"/>
        <w:ind w:firstLine="632" w:firstLineChars="200"/>
        <w:rPr>
          <w:rFonts w:hint="default" w:eastAsia="方正小标宋简体"/>
          <w:lang w:val="en-US" w:eastAsia="zh-CN"/>
        </w:rPr>
      </w:pPr>
      <w:r>
        <w:rPr>
          <w:rFonts w:hint="eastAsia" w:ascii="仿宋_GB2312"/>
          <w:szCs w:val="32"/>
        </w:rPr>
        <w:t>截止20</w:t>
      </w:r>
      <w:r>
        <w:rPr>
          <w:rFonts w:hint="eastAsia" w:ascii="仿宋_GB2312"/>
          <w:szCs w:val="32"/>
          <w:lang w:val="en-US" w:eastAsia="zh-CN"/>
        </w:rPr>
        <w:t>20</w:t>
      </w:r>
      <w:r>
        <w:rPr>
          <w:rFonts w:hint="eastAsia" w:ascii="仿宋_GB2312"/>
          <w:szCs w:val="32"/>
        </w:rPr>
        <w:t>年12月</w:t>
      </w:r>
      <w:r>
        <w:rPr>
          <w:rFonts w:hint="eastAsia" w:ascii="仿宋_GB2312"/>
          <w:szCs w:val="32"/>
          <w:lang w:val="en-US" w:eastAsia="zh-CN"/>
        </w:rPr>
        <w:t>31</w:t>
      </w:r>
      <w:r>
        <w:rPr>
          <w:rFonts w:hint="eastAsia" w:ascii="仿宋_GB2312"/>
          <w:szCs w:val="32"/>
        </w:rPr>
        <w:t>日，昆明市东川区拖布卡镇人民政府共收到昆明市东川区财政局拨入资金</w:t>
      </w:r>
      <w:r>
        <w:rPr>
          <w:rFonts w:hint="eastAsia" w:ascii="仿宋_GB2312"/>
          <w:szCs w:val="32"/>
          <w:lang w:val="en-US" w:eastAsia="zh-CN"/>
        </w:rPr>
        <w:t>15万</w:t>
      </w:r>
      <w:r>
        <w:rPr>
          <w:rFonts w:hint="eastAsia" w:ascii="仿宋_GB2312"/>
          <w:szCs w:val="32"/>
        </w:rPr>
        <w:t>元</w:t>
      </w:r>
      <w:r>
        <w:rPr>
          <w:rFonts w:hint="eastAsia" w:ascii="仿宋_GB2312"/>
          <w:szCs w:val="32"/>
          <w:lang w:eastAsia="zh-CN"/>
        </w:rPr>
        <w:t>，</w:t>
      </w:r>
      <w:r>
        <w:rPr>
          <w:rFonts w:hint="eastAsia" w:ascii="仿宋_GB2312"/>
          <w:szCs w:val="32"/>
          <w:lang w:val="en-US" w:eastAsia="zh-CN"/>
        </w:rPr>
        <w:t>其中：安全生产专项经费10万元，环境保护专项经费5万元</w:t>
      </w:r>
      <w:r>
        <w:rPr>
          <w:rFonts w:hint="eastAsia" w:ascii="仿宋_GB2312"/>
          <w:szCs w:val="32"/>
        </w:rPr>
        <w:t>。</w:t>
      </w:r>
    </w:p>
    <w:p>
      <w:pPr>
        <w:keepNext w:val="0"/>
        <w:keepLines w:val="0"/>
        <w:pageBreakBefore w:val="0"/>
        <w:numPr>
          <w:ilvl w:val="0"/>
          <w:numId w:val="2"/>
        </w:numPr>
        <w:kinsoku/>
        <w:wordWrap/>
        <w:overflowPunct/>
        <w:autoSpaceDE/>
        <w:autoSpaceDN/>
        <w:bidi w:val="0"/>
        <w:adjustRightInd/>
        <w:spacing w:line="560" w:lineRule="exact"/>
        <w:ind w:left="0" w:leftChars="0" w:firstLine="632" w:firstLineChars="200"/>
        <w:rPr>
          <w:rFonts w:hint="eastAsia" w:ascii="仿宋_GB2312"/>
          <w:szCs w:val="32"/>
          <w:highlight w:val="none"/>
          <w:lang w:val="en-US" w:eastAsia="zh-CN"/>
        </w:rPr>
      </w:pPr>
      <w:r>
        <w:rPr>
          <w:rFonts w:hint="eastAsia" w:ascii="仿宋_GB2312"/>
          <w:szCs w:val="32"/>
          <w:highlight w:val="none"/>
          <w:lang w:val="en-US" w:eastAsia="zh-CN"/>
        </w:rPr>
        <w:t>资金使用情况</w:t>
      </w:r>
    </w:p>
    <w:p>
      <w:pPr>
        <w:keepNext w:val="0"/>
        <w:keepLines w:val="0"/>
        <w:pageBreakBefore w:val="0"/>
        <w:kinsoku/>
        <w:wordWrap/>
        <w:overflowPunct/>
        <w:autoSpaceDE/>
        <w:autoSpaceDN/>
        <w:bidi w:val="0"/>
        <w:adjustRightInd/>
        <w:spacing w:line="560" w:lineRule="exact"/>
        <w:ind w:firstLine="632" w:firstLineChars="200"/>
        <w:rPr>
          <w:rFonts w:hint="eastAsia"/>
          <w:highlight w:val="yellow"/>
          <w:lang w:val="en-US" w:eastAsia="zh-CN"/>
        </w:rPr>
      </w:pPr>
      <w:r>
        <w:rPr>
          <w:rFonts w:hint="eastAsia" w:ascii="仿宋_GB2312" w:hAnsi="宋体" w:cs="方正仿宋_GBK"/>
          <w:szCs w:val="32"/>
          <w:highlight w:val="none"/>
          <w:lang w:val="zh-CN"/>
        </w:rPr>
        <w:t>截止20</w:t>
      </w:r>
      <w:r>
        <w:rPr>
          <w:rFonts w:hint="eastAsia" w:ascii="仿宋_GB2312" w:hAnsi="宋体" w:cs="方正仿宋_GBK"/>
          <w:szCs w:val="32"/>
          <w:highlight w:val="none"/>
          <w:lang w:val="en-US" w:eastAsia="zh-CN"/>
        </w:rPr>
        <w:t>20</w:t>
      </w:r>
      <w:r>
        <w:rPr>
          <w:rFonts w:hint="eastAsia" w:ascii="仿宋_GB2312" w:hAnsi="宋体" w:cs="方正仿宋_GBK"/>
          <w:szCs w:val="32"/>
          <w:highlight w:val="none"/>
          <w:lang w:val="zh-CN"/>
        </w:rPr>
        <w:t>年12月</w:t>
      </w:r>
      <w:r>
        <w:rPr>
          <w:rFonts w:hint="eastAsia" w:ascii="仿宋_GB2312" w:hAnsi="宋体" w:cs="方正仿宋_GBK"/>
          <w:szCs w:val="32"/>
          <w:highlight w:val="none"/>
          <w:lang w:val="en-US" w:eastAsia="zh-CN"/>
        </w:rPr>
        <w:t>20</w:t>
      </w:r>
      <w:r>
        <w:rPr>
          <w:rFonts w:hint="eastAsia" w:ascii="仿宋_GB2312" w:hAnsi="宋体" w:cs="方正仿宋_GBK"/>
          <w:szCs w:val="32"/>
          <w:highlight w:val="none"/>
          <w:lang w:val="zh-CN"/>
        </w:rPr>
        <w:t>日，</w:t>
      </w:r>
      <w:r>
        <w:rPr>
          <w:rFonts w:hint="eastAsia" w:ascii="仿宋_GB2312" w:hAnsi="宋体" w:cs="方正仿宋_GBK"/>
          <w:szCs w:val="32"/>
          <w:highlight w:val="none"/>
          <w:lang w:val="en-US" w:eastAsia="zh-CN"/>
        </w:rPr>
        <w:t>拖布卡镇安全生产、环境保护专项经费项目实际到位资金15万</w:t>
      </w:r>
      <w:r>
        <w:rPr>
          <w:rFonts w:hint="eastAsia" w:ascii="仿宋_GB2312" w:hAnsi="宋体" w:cs="方正仿宋_GBK"/>
          <w:szCs w:val="32"/>
          <w:highlight w:val="none"/>
          <w:lang w:val="zh-CN"/>
        </w:rPr>
        <w:t>元，</w:t>
      </w:r>
      <w:r>
        <w:rPr>
          <w:rFonts w:hint="eastAsia" w:ascii="仿宋_GB2312" w:hAnsi="宋体" w:cs="方正仿宋_GBK"/>
          <w:szCs w:val="32"/>
          <w:highlight w:val="none"/>
          <w:lang w:val="en-US" w:eastAsia="zh-CN"/>
        </w:rPr>
        <w:t>其中：</w:t>
      </w:r>
      <w:r>
        <w:rPr>
          <w:rFonts w:hint="eastAsia" w:ascii="仿宋_GB2312"/>
          <w:szCs w:val="32"/>
          <w:lang w:val="en-US" w:eastAsia="zh-CN"/>
        </w:rPr>
        <w:t>安全生产专项经费10万元，环境保护专项经费5万元，项目资金</w:t>
      </w:r>
      <w:r>
        <w:rPr>
          <w:rFonts w:hint="eastAsia" w:ascii="仿宋_GB2312" w:hAnsi="宋体" w:cs="方正仿宋_GBK"/>
          <w:szCs w:val="32"/>
          <w:highlight w:val="none"/>
          <w:lang w:val="en-US" w:eastAsia="zh-CN"/>
        </w:rPr>
        <w:t>全部使用完结</w:t>
      </w:r>
      <w:r>
        <w:rPr>
          <w:rFonts w:hint="eastAsia" w:ascii="仿宋_GB2312" w:hAnsi="宋体" w:cs="方正仿宋_GBK"/>
          <w:szCs w:val="32"/>
          <w:highlight w:val="none"/>
          <w:lang w:val="zh-CN"/>
        </w:rPr>
        <w:t>，</w:t>
      </w:r>
      <w:r>
        <w:rPr>
          <w:rFonts w:hint="eastAsia" w:ascii="仿宋_GB2312" w:hAnsi="宋体" w:cs="方正仿宋_GBK"/>
          <w:szCs w:val="32"/>
          <w:highlight w:val="none"/>
          <w:lang w:val="en-US" w:eastAsia="zh-CN"/>
        </w:rPr>
        <w:t>项目</w:t>
      </w:r>
      <w:r>
        <w:rPr>
          <w:rFonts w:hint="eastAsia" w:ascii="仿宋_GB2312"/>
          <w:color w:val="000000" w:themeColor="text1"/>
          <w:szCs w:val="32"/>
          <w:highlight w:val="none"/>
          <w:lang w:val="en-US" w:eastAsia="zh-CN"/>
          <w14:textFill>
            <w14:solidFill>
              <w14:schemeClr w14:val="tx1"/>
            </w14:solidFill>
          </w14:textFill>
        </w:rPr>
        <w:t>具体支出如下：</w:t>
      </w:r>
    </w:p>
    <w:p>
      <w:pPr>
        <w:pStyle w:val="2"/>
        <w:keepNext w:val="0"/>
        <w:keepLines w:val="0"/>
        <w:pageBreakBefore w:val="0"/>
        <w:kinsoku/>
        <w:wordWrap/>
        <w:overflowPunct/>
        <w:autoSpaceDE/>
        <w:autoSpaceDN/>
        <w:bidi w:val="0"/>
        <w:adjustRightInd/>
        <w:spacing w:line="560" w:lineRule="exact"/>
        <w:rPr>
          <w:rFonts w:hint="eastAsia" w:ascii="仿宋_GB2312" w:hAnsi="仿宋_GB2312" w:eastAsia="仿宋_GB2312" w:cs="仿宋_GB2312"/>
          <w:b/>
          <w:bCs/>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28"/>
          <w:szCs w:val="28"/>
          <w:lang w:val="en-US" w:eastAsia="zh-CN" w:bidi="ar-SA"/>
          <w14:textFill>
            <w14:solidFill>
              <w14:schemeClr w14:val="tx1"/>
            </w14:solidFill>
          </w14:textFill>
        </w:rPr>
        <w:t>2020年基层安全生产、环境保护专项经费</w:t>
      </w:r>
    </w:p>
    <w:p>
      <w:pPr>
        <w:pStyle w:val="2"/>
        <w:keepNext w:val="0"/>
        <w:keepLines w:val="0"/>
        <w:pageBreakBefore w:val="0"/>
        <w:kinsoku/>
        <w:wordWrap/>
        <w:overflowPunct/>
        <w:autoSpaceDE/>
        <w:autoSpaceDN/>
        <w:bidi w:val="0"/>
        <w:adjustRightInd/>
        <w:spacing w:line="560" w:lineRule="exact"/>
        <w:rPr>
          <w:rFonts w:hint="eastAsia" w:ascii="仿宋_GB2312" w:hAnsi="仿宋_GB2312" w:eastAsia="仿宋_GB2312" w:cs="仿宋_GB2312"/>
          <w:b/>
          <w:bCs/>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28"/>
          <w:szCs w:val="28"/>
          <w:lang w:val="en-US" w:eastAsia="zh-CN" w:bidi="ar-SA"/>
          <w14:textFill>
            <w14:solidFill>
              <w14:schemeClr w14:val="tx1"/>
            </w14:solidFill>
          </w14:textFill>
        </w:rPr>
        <w:t>项目资金使用情况</w:t>
      </w:r>
    </w:p>
    <w:p>
      <w:pPr>
        <w:pStyle w:val="2"/>
        <w:keepNext w:val="0"/>
        <w:keepLines w:val="0"/>
        <w:pageBreakBefore w:val="0"/>
        <w:kinsoku/>
        <w:wordWrap/>
        <w:overflowPunct/>
        <w:autoSpaceDE/>
        <w:autoSpaceDN/>
        <w:bidi w:val="0"/>
        <w:adjustRightInd/>
        <w:spacing w:line="560" w:lineRule="exact"/>
        <w:jc w:val="center"/>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t xml:space="preserve">                                                   单位：万元</w:t>
      </w:r>
    </w:p>
    <w:tbl>
      <w:tblPr>
        <w:tblStyle w:val="19"/>
        <w:tblW w:w="8251" w:type="dxa"/>
        <w:tblInd w:w="96" w:type="dxa"/>
        <w:shd w:val="clear" w:color="auto" w:fill="auto"/>
        <w:tblLayout w:type="autofit"/>
        <w:tblCellMar>
          <w:top w:w="0" w:type="dxa"/>
          <w:left w:w="108" w:type="dxa"/>
          <w:bottom w:w="0" w:type="dxa"/>
          <w:right w:w="108" w:type="dxa"/>
        </w:tblCellMar>
      </w:tblPr>
      <w:tblGrid>
        <w:gridCol w:w="4462"/>
        <w:gridCol w:w="3789"/>
      </w:tblGrid>
      <w:tr>
        <w:tblPrEx>
          <w:tblCellMar>
            <w:top w:w="0" w:type="dxa"/>
            <w:left w:w="108" w:type="dxa"/>
            <w:bottom w:w="0" w:type="dxa"/>
            <w:right w:w="108" w:type="dxa"/>
          </w:tblCellMar>
        </w:tblPrEx>
        <w:trPr>
          <w:trHeight w:val="591" w:hRule="atLeast"/>
        </w:trPr>
        <w:tc>
          <w:tcPr>
            <w:tcW w:w="4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500"/>
              <w:jc w:val="both"/>
              <w:textAlignment w:val="center"/>
              <w:rPr>
                <w:rFonts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支付明细</w:t>
            </w:r>
          </w:p>
        </w:tc>
        <w:tc>
          <w:tcPr>
            <w:tcW w:w="3789"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ind w:firstLineChars="300"/>
              <w:jc w:val="both"/>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金额</w:t>
            </w:r>
          </w:p>
        </w:tc>
      </w:tr>
      <w:tr>
        <w:tblPrEx>
          <w:tblCellMar>
            <w:top w:w="0" w:type="dxa"/>
            <w:left w:w="108" w:type="dxa"/>
            <w:bottom w:w="0" w:type="dxa"/>
            <w:right w:w="108" w:type="dxa"/>
          </w:tblCellMar>
        </w:tblPrEx>
        <w:trPr>
          <w:trHeight w:val="32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宣传衣服、宣传纸杯、宣传环保袋制作费</w:t>
            </w:r>
          </w:p>
        </w:tc>
        <w:tc>
          <w:tcPr>
            <w:tcW w:w="3789"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ind w:firstLine="1652" w:firstLineChars="70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6.46</w:t>
            </w:r>
          </w:p>
        </w:tc>
      </w:tr>
      <w:tr>
        <w:tblPrEx>
          <w:tblCellMar>
            <w:top w:w="0" w:type="dxa"/>
            <w:left w:w="108" w:type="dxa"/>
            <w:bottom w:w="0" w:type="dxa"/>
            <w:right w:w="108" w:type="dxa"/>
          </w:tblCellMar>
        </w:tblPrEx>
        <w:trPr>
          <w:trHeight w:val="32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尾矿库边坡绿化治理</w:t>
            </w:r>
          </w:p>
        </w:tc>
        <w:tc>
          <w:tcPr>
            <w:tcW w:w="3789"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cs="仿宋_GB2312"/>
                <w:i w:val="0"/>
                <w:iCs w:val="0"/>
                <w:color w:val="000000"/>
                <w:kern w:val="0"/>
                <w:sz w:val="24"/>
                <w:szCs w:val="24"/>
                <w:u w:val="none"/>
                <w:lang w:val="en-US" w:eastAsia="zh-CN" w:bidi="ar"/>
              </w:rPr>
              <w:t xml:space="preserve"> </w:t>
            </w:r>
            <w:r>
              <w:rPr>
                <w:rFonts w:hint="eastAsia" w:ascii="仿宋_GB2312" w:hAnsi="宋体" w:eastAsia="仿宋_GB2312" w:cs="仿宋_GB2312"/>
                <w:i w:val="0"/>
                <w:iCs w:val="0"/>
                <w:color w:val="000000"/>
                <w:kern w:val="0"/>
                <w:sz w:val="24"/>
                <w:szCs w:val="24"/>
                <w:u w:val="none"/>
                <w:lang w:val="en-US" w:eastAsia="zh-CN" w:bidi="ar"/>
              </w:rPr>
              <w:t>2.54</w:t>
            </w:r>
          </w:p>
        </w:tc>
      </w:tr>
      <w:tr>
        <w:tblPrEx>
          <w:tblCellMar>
            <w:top w:w="0" w:type="dxa"/>
            <w:left w:w="108" w:type="dxa"/>
            <w:bottom w:w="0" w:type="dxa"/>
            <w:right w:w="108" w:type="dxa"/>
          </w:tblCellMar>
        </w:tblPrEx>
        <w:trPr>
          <w:trHeight w:val="32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利南矿业尾矿隐患治理人工费</w:t>
            </w:r>
          </w:p>
        </w:tc>
        <w:tc>
          <w:tcPr>
            <w:tcW w:w="3789"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cs="仿宋_GB2312"/>
                <w:i w:val="0"/>
                <w:iCs w:val="0"/>
                <w:color w:val="000000"/>
                <w:kern w:val="0"/>
                <w:sz w:val="24"/>
                <w:szCs w:val="24"/>
                <w:u w:val="none"/>
                <w:lang w:val="en-US" w:eastAsia="zh-CN" w:bidi="ar"/>
              </w:rPr>
              <w:t xml:space="preserve"> </w:t>
            </w:r>
            <w:r>
              <w:rPr>
                <w:rFonts w:hint="eastAsia" w:ascii="仿宋_GB2312" w:hAnsi="宋体" w:eastAsia="仿宋_GB2312" w:cs="仿宋_GB2312"/>
                <w:i w:val="0"/>
                <w:iCs w:val="0"/>
                <w:color w:val="000000"/>
                <w:kern w:val="0"/>
                <w:sz w:val="24"/>
                <w:szCs w:val="24"/>
                <w:u w:val="none"/>
                <w:lang w:val="en-US" w:eastAsia="zh-CN" w:bidi="ar"/>
              </w:rPr>
              <w:t>1</w:t>
            </w:r>
            <w:r>
              <w:rPr>
                <w:rFonts w:hint="eastAsia" w:ascii="仿宋_GB2312" w:hAnsi="宋体" w:cs="仿宋_GB2312"/>
                <w:i w:val="0"/>
                <w:iCs w:val="0"/>
                <w:color w:val="000000"/>
                <w:kern w:val="0"/>
                <w:sz w:val="24"/>
                <w:szCs w:val="24"/>
                <w:u w:val="none"/>
                <w:lang w:val="en-US" w:eastAsia="zh-CN" w:bidi="ar"/>
              </w:rPr>
              <w:t>.00</w:t>
            </w:r>
          </w:p>
        </w:tc>
      </w:tr>
      <w:tr>
        <w:tblPrEx>
          <w:shd w:val="clear" w:color="auto" w:fill="auto"/>
          <w:tblCellMar>
            <w:top w:w="0" w:type="dxa"/>
            <w:left w:w="108" w:type="dxa"/>
            <w:bottom w:w="0" w:type="dxa"/>
            <w:right w:w="108" w:type="dxa"/>
          </w:tblCellMar>
        </w:tblPrEx>
        <w:trPr>
          <w:trHeight w:val="32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仿宋_GB2312" w:hAnsi="宋体" w:eastAsia="仿宋_GB2312" w:cs="仿宋_GB2312"/>
                <w:b/>
                <w:bCs/>
                <w:i w:val="0"/>
                <w:iCs w:val="0"/>
                <w:color w:val="000000"/>
                <w:kern w:val="0"/>
                <w:sz w:val="24"/>
                <w:szCs w:val="24"/>
                <w:u w:val="none"/>
                <w:lang w:val="en-US" w:eastAsia="zh-CN" w:bidi="ar"/>
              </w:rPr>
            </w:pPr>
            <w:r>
              <w:rPr>
                <w:rFonts w:hint="eastAsia" w:ascii="仿宋_GB2312" w:hAnsi="宋体" w:cs="仿宋_GB2312"/>
                <w:b/>
                <w:bCs/>
                <w:i w:val="0"/>
                <w:iCs w:val="0"/>
                <w:color w:val="000000"/>
                <w:kern w:val="0"/>
                <w:sz w:val="24"/>
                <w:szCs w:val="24"/>
                <w:u w:val="none"/>
                <w:lang w:val="en-US" w:eastAsia="zh-CN" w:bidi="ar"/>
              </w:rPr>
              <w:t>安全生产专项经费小计</w:t>
            </w:r>
          </w:p>
        </w:tc>
        <w:tc>
          <w:tcPr>
            <w:tcW w:w="3789"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仿宋_GB2312" w:hAnsi="宋体" w:cs="仿宋_GB2312"/>
                <w:b/>
                <w:bCs/>
                <w:i w:val="0"/>
                <w:iCs w:val="0"/>
                <w:color w:val="000000"/>
                <w:kern w:val="0"/>
                <w:sz w:val="24"/>
                <w:szCs w:val="24"/>
                <w:u w:val="none"/>
                <w:lang w:val="en-US" w:eastAsia="zh-CN" w:bidi="ar"/>
              </w:rPr>
            </w:pPr>
            <w:r>
              <w:rPr>
                <w:rFonts w:hint="eastAsia" w:ascii="仿宋_GB2312" w:hAnsi="宋体" w:cs="仿宋_GB2312"/>
                <w:b/>
                <w:bCs/>
                <w:i w:val="0"/>
                <w:iCs w:val="0"/>
                <w:color w:val="000000"/>
                <w:kern w:val="0"/>
                <w:sz w:val="24"/>
                <w:szCs w:val="24"/>
                <w:u w:val="none"/>
                <w:lang w:val="en-US" w:eastAsia="zh-CN" w:bidi="ar"/>
              </w:rPr>
              <w:t xml:space="preserve">  10.00</w:t>
            </w:r>
          </w:p>
        </w:tc>
      </w:tr>
      <w:tr>
        <w:tblPrEx>
          <w:tblCellMar>
            <w:top w:w="0" w:type="dxa"/>
            <w:left w:w="108" w:type="dxa"/>
            <w:bottom w:w="0" w:type="dxa"/>
            <w:right w:w="108" w:type="dxa"/>
          </w:tblCellMar>
        </w:tblPrEx>
        <w:trPr>
          <w:trHeight w:val="32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宣传抽纸、环保墙体标语费用</w:t>
            </w:r>
          </w:p>
        </w:tc>
        <w:tc>
          <w:tcPr>
            <w:tcW w:w="3789"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cs="仿宋_GB2312"/>
                <w:i w:val="0"/>
                <w:iCs w:val="0"/>
                <w:color w:val="000000"/>
                <w:kern w:val="0"/>
                <w:sz w:val="24"/>
                <w:szCs w:val="24"/>
                <w:u w:val="none"/>
                <w:lang w:val="en-US" w:eastAsia="zh-CN" w:bidi="ar"/>
              </w:rPr>
              <w:t xml:space="preserve"> </w:t>
            </w:r>
            <w:r>
              <w:rPr>
                <w:rFonts w:hint="eastAsia" w:ascii="仿宋_GB2312" w:hAnsi="宋体" w:eastAsia="仿宋_GB2312" w:cs="仿宋_GB2312"/>
                <w:i w:val="0"/>
                <w:iCs w:val="0"/>
                <w:color w:val="000000"/>
                <w:kern w:val="0"/>
                <w:sz w:val="24"/>
                <w:szCs w:val="24"/>
                <w:u w:val="none"/>
                <w:lang w:val="en-US" w:eastAsia="zh-CN" w:bidi="ar"/>
              </w:rPr>
              <w:t>5</w:t>
            </w:r>
            <w:r>
              <w:rPr>
                <w:rFonts w:hint="eastAsia" w:ascii="仿宋_GB2312" w:hAnsi="宋体" w:cs="仿宋_GB2312"/>
                <w:i w:val="0"/>
                <w:iCs w:val="0"/>
                <w:color w:val="000000"/>
                <w:kern w:val="0"/>
                <w:sz w:val="24"/>
                <w:szCs w:val="24"/>
                <w:u w:val="none"/>
                <w:lang w:val="en-US" w:eastAsia="zh-CN" w:bidi="ar"/>
              </w:rPr>
              <w:t>.00</w:t>
            </w:r>
          </w:p>
        </w:tc>
      </w:tr>
      <w:tr>
        <w:tblPrEx>
          <w:tblCellMar>
            <w:top w:w="0" w:type="dxa"/>
            <w:left w:w="108" w:type="dxa"/>
            <w:bottom w:w="0" w:type="dxa"/>
            <w:right w:w="108" w:type="dxa"/>
          </w:tblCellMar>
        </w:tblPrEx>
        <w:trPr>
          <w:trHeight w:val="32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仿宋_GB2312" w:hAnsi="宋体" w:eastAsia="仿宋_GB2312" w:cs="仿宋_GB2312"/>
                <w:b/>
                <w:bCs/>
                <w:i w:val="0"/>
                <w:iCs w:val="0"/>
                <w:color w:val="000000"/>
                <w:kern w:val="0"/>
                <w:sz w:val="24"/>
                <w:szCs w:val="24"/>
                <w:u w:val="none"/>
                <w:lang w:val="en-US" w:eastAsia="zh-CN" w:bidi="ar"/>
              </w:rPr>
            </w:pPr>
            <w:r>
              <w:rPr>
                <w:rFonts w:hint="eastAsia" w:ascii="仿宋_GB2312" w:hAnsi="宋体" w:cs="仿宋_GB2312"/>
                <w:b/>
                <w:bCs/>
                <w:i w:val="0"/>
                <w:iCs w:val="0"/>
                <w:color w:val="000000"/>
                <w:kern w:val="0"/>
                <w:sz w:val="24"/>
                <w:szCs w:val="24"/>
                <w:u w:val="none"/>
                <w:lang w:val="en-US" w:eastAsia="zh-CN" w:bidi="ar"/>
              </w:rPr>
              <w:t>环境保护专项经费小计</w:t>
            </w:r>
          </w:p>
        </w:tc>
        <w:tc>
          <w:tcPr>
            <w:tcW w:w="3789"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仿宋_GB2312" w:hAnsi="宋体" w:cs="仿宋_GB2312"/>
                <w:b/>
                <w:bCs/>
                <w:i w:val="0"/>
                <w:iCs w:val="0"/>
                <w:color w:val="000000"/>
                <w:kern w:val="0"/>
                <w:sz w:val="24"/>
                <w:szCs w:val="24"/>
                <w:u w:val="none"/>
                <w:lang w:val="en-US" w:eastAsia="zh-CN" w:bidi="ar"/>
              </w:rPr>
            </w:pPr>
            <w:r>
              <w:rPr>
                <w:rFonts w:hint="eastAsia" w:ascii="仿宋_GB2312" w:hAnsi="宋体" w:cs="仿宋_GB2312"/>
                <w:b/>
                <w:bCs/>
                <w:i w:val="0"/>
                <w:iCs w:val="0"/>
                <w:color w:val="000000"/>
                <w:kern w:val="0"/>
                <w:sz w:val="24"/>
                <w:szCs w:val="24"/>
                <w:u w:val="none"/>
                <w:lang w:val="en-US" w:eastAsia="zh-CN" w:bidi="ar"/>
              </w:rPr>
              <w:t xml:space="preserve"> 5.00</w:t>
            </w:r>
          </w:p>
        </w:tc>
      </w:tr>
      <w:tr>
        <w:tblPrEx>
          <w:tblCellMar>
            <w:top w:w="0" w:type="dxa"/>
            <w:left w:w="108" w:type="dxa"/>
            <w:bottom w:w="0" w:type="dxa"/>
            <w:right w:w="108" w:type="dxa"/>
          </w:tblCellMar>
        </w:tblPrEx>
        <w:trPr>
          <w:trHeight w:val="32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合计</w:t>
            </w:r>
          </w:p>
        </w:tc>
        <w:tc>
          <w:tcPr>
            <w:tcW w:w="3789"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ind w:firstLineChars="100"/>
              <w:jc w:val="center"/>
              <w:textAlignment w:val="center"/>
              <w:rPr>
                <w:rFonts w:hint="default" w:ascii="仿宋_GB2312" w:hAnsi="宋体" w:eastAsia="仿宋_GB2312" w:cs="仿宋_GB2312"/>
                <w:b/>
                <w:bCs/>
                <w:i w:val="0"/>
                <w:iCs w:val="0"/>
                <w:color w:val="000000"/>
                <w:sz w:val="24"/>
                <w:szCs w:val="24"/>
                <w:u w:val="none"/>
                <w:lang w:val="en-US"/>
              </w:rPr>
            </w:pPr>
            <w:r>
              <w:rPr>
                <w:rFonts w:hint="eastAsia" w:ascii="仿宋_GB2312" w:hAnsi="宋体" w:eastAsia="仿宋_GB2312" w:cs="仿宋_GB2312"/>
                <w:b/>
                <w:bCs/>
                <w:i w:val="0"/>
                <w:iCs w:val="0"/>
                <w:color w:val="000000"/>
                <w:kern w:val="0"/>
                <w:sz w:val="24"/>
                <w:szCs w:val="24"/>
                <w:u w:val="none"/>
                <w:lang w:val="en-US" w:eastAsia="zh-CN" w:bidi="ar"/>
              </w:rPr>
              <w:t>15</w:t>
            </w:r>
            <w:r>
              <w:rPr>
                <w:rFonts w:hint="eastAsia" w:ascii="仿宋_GB2312" w:hAnsi="宋体" w:cs="仿宋_GB2312"/>
                <w:b/>
                <w:bCs/>
                <w:i w:val="0"/>
                <w:iCs w:val="0"/>
                <w:color w:val="000000"/>
                <w:kern w:val="0"/>
                <w:sz w:val="24"/>
                <w:szCs w:val="24"/>
                <w:u w:val="none"/>
                <w:lang w:val="en-US" w:eastAsia="zh-CN" w:bidi="ar"/>
              </w:rPr>
              <w:t>.00</w:t>
            </w:r>
          </w:p>
        </w:tc>
      </w:tr>
    </w:tbl>
    <w:p>
      <w:pPr>
        <w:keepNext w:val="0"/>
        <w:keepLines w:val="0"/>
        <w:pageBreakBefore w:val="0"/>
        <w:kinsoku/>
        <w:wordWrap/>
        <w:overflowPunct/>
        <w:topLinePunct/>
        <w:autoSpaceDE/>
        <w:autoSpaceDN/>
        <w:bidi w:val="0"/>
        <w:adjustRightInd/>
        <w:spacing w:line="560" w:lineRule="exact"/>
        <w:ind w:firstLine="790" w:firstLineChars="250"/>
        <w:outlineLvl w:val="1"/>
        <w:rPr>
          <w:rFonts w:ascii="楷体" w:hAnsi="楷体" w:eastAsia="楷体" w:cs="楷体"/>
          <w:b/>
          <w:bCs/>
          <w:color w:val="000000" w:themeColor="text1"/>
          <w:szCs w:val="32"/>
          <w:highlight w:val="none"/>
          <w14:textFill>
            <w14:solidFill>
              <w14:schemeClr w14:val="tx1"/>
            </w14:solidFill>
          </w14:textFill>
        </w:rPr>
      </w:pPr>
      <w:bookmarkStart w:id="33" w:name="_Toc3791"/>
      <w:bookmarkStart w:id="34" w:name="_Toc17057"/>
      <w:bookmarkStart w:id="35" w:name="_Toc19158"/>
      <w:bookmarkStart w:id="36" w:name="_Toc11492"/>
      <w:bookmarkStart w:id="37" w:name="_Toc2306"/>
      <w:bookmarkStart w:id="38" w:name="_Toc25951_WPSOffice_Level2"/>
      <w:r>
        <w:rPr>
          <w:rFonts w:hint="eastAsia" w:ascii="楷体" w:hAnsi="楷体" w:eastAsia="楷体" w:cs="楷体"/>
          <w:b/>
          <w:bCs/>
          <w:color w:val="000000" w:themeColor="text1"/>
          <w:szCs w:val="32"/>
          <w:highlight w:val="none"/>
          <w14:textFill>
            <w14:solidFill>
              <w14:schemeClr w14:val="tx1"/>
            </w14:solidFill>
          </w14:textFill>
        </w:rPr>
        <w:t>（二）绩效目标</w:t>
      </w:r>
      <w:bookmarkEnd w:id="33"/>
      <w:bookmarkEnd w:id="34"/>
      <w:bookmarkEnd w:id="35"/>
      <w:bookmarkEnd w:id="36"/>
      <w:bookmarkEnd w:id="37"/>
      <w:bookmarkEnd w:id="38"/>
    </w:p>
    <w:p>
      <w:pPr>
        <w:keepNext w:val="0"/>
        <w:keepLines w:val="0"/>
        <w:pageBreakBefore w:val="0"/>
        <w:kinsoku/>
        <w:wordWrap/>
        <w:overflowPunct/>
        <w:topLinePunct/>
        <w:autoSpaceDE/>
        <w:autoSpaceDN/>
        <w:bidi w:val="0"/>
        <w:adjustRightInd/>
        <w:spacing w:line="560" w:lineRule="exact"/>
        <w:ind w:firstLine="790" w:firstLineChars="250"/>
        <w:outlineLvl w:val="2"/>
        <w:rPr>
          <w:rFonts w:hint="eastAsia" w:ascii="仿宋_GB2312" w:hAnsi="楷体"/>
          <w:color w:val="000000" w:themeColor="text1"/>
          <w:szCs w:val="32"/>
          <w:highlight w:val="none"/>
          <w14:textFill>
            <w14:solidFill>
              <w14:schemeClr w14:val="tx1"/>
            </w14:solidFill>
          </w14:textFill>
        </w:rPr>
      </w:pPr>
      <w:bookmarkStart w:id="39" w:name="_Toc15973"/>
      <w:bookmarkStart w:id="40" w:name="_Toc29329"/>
      <w:bookmarkStart w:id="41" w:name="_Toc27193"/>
      <w:bookmarkStart w:id="42" w:name="_Toc1030"/>
      <w:bookmarkStart w:id="43" w:name="_Toc31331_WPSOffice_Level3"/>
      <w:bookmarkStart w:id="44" w:name="_Toc10521"/>
      <w:r>
        <w:rPr>
          <w:rFonts w:hint="eastAsia" w:ascii="仿宋_GB2312" w:hAnsi="楷体"/>
          <w:color w:val="000000" w:themeColor="text1"/>
          <w:szCs w:val="32"/>
          <w:highlight w:val="none"/>
          <w14:textFill>
            <w14:solidFill>
              <w14:schemeClr w14:val="tx1"/>
            </w14:solidFill>
          </w14:textFill>
        </w:rPr>
        <w:t>1.总目标</w:t>
      </w:r>
      <w:bookmarkEnd w:id="39"/>
      <w:bookmarkEnd w:id="40"/>
      <w:bookmarkEnd w:id="41"/>
      <w:bookmarkEnd w:id="42"/>
      <w:bookmarkEnd w:id="43"/>
      <w:bookmarkEnd w:id="44"/>
    </w:p>
    <w:p>
      <w:pPr>
        <w:keepNext w:val="0"/>
        <w:keepLines w:val="0"/>
        <w:pageBreakBefore w:val="0"/>
        <w:kinsoku/>
        <w:wordWrap/>
        <w:overflowPunct/>
        <w:topLinePunct/>
        <w:autoSpaceDE/>
        <w:autoSpaceDN/>
        <w:bidi w:val="0"/>
        <w:adjustRightInd/>
        <w:spacing w:line="560" w:lineRule="exact"/>
        <w:ind w:firstLine="790" w:firstLineChars="250"/>
        <w:outlineLvl w:val="9"/>
        <w:rPr>
          <w:rFonts w:hint="eastAsia" w:ascii="仿宋_GB2312" w:hAnsi="楷体" w:eastAsia="仿宋_GB2312" w:cs="Times New Roman"/>
          <w:color w:val="000000" w:themeColor="text1"/>
          <w:szCs w:val="32"/>
          <w:lang w:val="en-US" w:eastAsia="zh-CN"/>
          <w14:textFill>
            <w14:solidFill>
              <w14:schemeClr w14:val="tx1"/>
            </w14:solidFill>
          </w14:textFill>
        </w:rPr>
      </w:pPr>
      <w:r>
        <w:rPr>
          <w:rFonts w:hint="eastAsia" w:ascii="仿宋_GB2312" w:hAnsi="楷体" w:cs="Times New Roman"/>
          <w:color w:val="000000" w:themeColor="text1"/>
          <w:szCs w:val="32"/>
          <w:lang w:val="en-US" w:eastAsia="zh-CN"/>
          <w14:textFill>
            <w14:solidFill>
              <w14:schemeClr w14:val="tx1"/>
            </w14:solidFill>
          </w14:textFill>
        </w:rPr>
        <w:t>按照“全面覆盖、突出重点，权责对等、约束有力，结果应用、及时纠偏”的原则，加强基层安全生产、环境保护工作的开展，增加安全生产、环境保护意识，</w:t>
      </w:r>
      <w:r>
        <w:rPr>
          <w:rFonts w:hint="eastAsia" w:ascii="仿宋_GB2312" w:hAnsi="仿宋_GB2312" w:eastAsia="仿宋_GB2312" w:cs="仿宋_GB2312"/>
          <w:bCs/>
          <w:kern w:val="0"/>
          <w:sz w:val="32"/>
          <w:szCs w:val="32"/>
        </w:rPr>
        <w:t>提高预算执行效率和资金使用效益</w:t>
      </w:r>
      <w:r>
        <w:rPr>
          <w:rFonts w:hint="eastAsia" w:ascii="仿宋_GB2312" w:hAnsi="仿宋_GB2312" w:cs="仿宋_GB2312"/>
          <w:bCs/>
          <w:kern w:val="0"/>
          <w:sz w:val="32"/>
          <w:szCs w:val="32"/>
          <w:lang w:eastAsia="zh-CN"/>
        </w:rPr>
        <w:t>。</w:t>
      </w:r>
    </w:p>
    <w:p>
      <w:pPr>
        <w:keepNext w:val="0"/>
        <w:keepLines w:val="0"/>
        <w:pageBreakBefore w:val="0"/>
        <w:numPr>
          <w:ilvl w:val="0"/>
          <w:numId w:val="0"/>
        </w:numPr>
        <w:kinsoku/>
        <w:wordWrap/>
        <w:overflowPunct/>
        <w:topLinePunct/>
        <w:autoSpaceDE/>
        <w:autoSpaceDN/>
        <w:bidi w:val="0"/>
        <w:adjustRightInd/>
        <w:spacing w:line="560" w:lineRule="exact"/>
        <w:ind w:firstLine="632" w:firstLineChars="200"/>
        <w:outlineLvl w:val="2"/>
        <w:rPr>
          <w:highlight w:val="none"/>
        </w:rPr>
      </w:pPr>
      <w:bookmarkStart w:id="45" w:name="_Toc5937"/>
      <w:bookmarkStart w:id="46" w:name="_Toc3411"/>
      <w:bookmarkStart w:id="47" w:name="_Toc30576_WPSOffice_Level3"/>
      <w:bookmarkStart w:id="48" w:name="_Toc15709"/>
      <w:bookmarkStart w:id="49" w:name="_Toc19196"/>
      <w:bookmarkStart w:id="50" w:name="_Toc1069"/>
      <w:r>
        <w:rPr>
          <w:rFonts w:hint="eastAsia" w:ascii="仿宋_GB2312" w:hAnsi="楷体"/>
          <w:color w:val="000000" w:themeColor="text1"/>
          <w:szCs w:val="32"/>
          <w:highlight w:val="none"/>
          <w:lang w:val="en-US" w:eastAsia="zh-CN"/>
          <w14:textFill>
            <w14:solidFill>
              <w14:schemeClr w14:val="tx1"/>
            </w14:solidFill>
          </w14:textFill>
        </w:rPr>
        <w:t>2.</w:t>
      </w:r>
      <w:r>
        <w:rPr>
          <w:rFonts w:hint="eastAsia" w:ascii="仿宋_GB2312" w:hAnsi="楷体"/>
          <w:color w:val="000000" w:themeColor="text1"/>
          <w:szCs w:val="32"/>
          <w:highlight w:val="none"/>
          <w14:textFill>
            <w14:solidFill>
              <w14:schemeClr w14:val="tx1"/>
            </w14:solidFill>
          </w14:textFill>
        </w:rPr>
        <w:t>年度目标</w:t>
      </w:r>
      <w:bookmarkEnd w:id="45"/>
      <w:bookmarkEnd w:id="46"/>
      <w:bookmarkEnd w:id="47"/>
      <w:bookmarkEnd w:id="48"/>
      <w:bookmarkEnd w:id="49"/>
      <w:bookmarkEnd w:id="50"/>
    </w:p>
    <w:p>
      <w:pPr>
        <w:keepNext w:val="0"/>
        <w:keepLines w:val="0"/>
        <w:pageBreakBefore w:val="0"/>
        <w:kinsoku/>
        <w:wordWrap/>
        <w:overflowPunct/>
        <w:topLinePunct/>
        <w:autoSpaceDE/>
        <w:autoSpaceDN/>
        <w:bidi w:val="0"/>
        <w:adjustRightInd/>
        <w:spacing w:line="560" w:lineRule="exact"/>
        <w:ind w:firstLine="790" w:firstLineChars="250"/>
        <w:outlineLvl w:val="9"/>
        <w:rPr>
          <w:rFonts w:hint="eastAsia" w:ascii="仿宋_GB2312" w:hAnsi="楷体"/>
          <w:color w:val="000000" w:themeColor="text1"/>
          <w:szCs w:val="32"/>
          <w14:textFill>
            <w14:solidFill>
              <w14:schemeClr w14:val="tx1"/>
            </w14:solidFill>
          </w14:textFill>
        </w:rPr>
      </w:pPr>
      <w:r>
        <w:rPr>
          <w:rFonts w:hint="eastAsia" w:ascii="仿宋_GB2312" w:hAnsi="楷体"/>
          <w:color w:val="000000" w:themeColor="text1"/>
          <w:szCs w:val="32"/>
          <w14:textFill>
            <w14:solidFill>
              <w14:schemeClr w14:val="tx1"/>
            </w14:solidFill>
          </w14:textFill>
        </w:rPr>
        <w:t>20</w:t>
      </w:r>
      <w:r>
        <w:rPr>
          <w:rFonts w:hint="eastAsia" w:ascii="仿宋_GB2312" w:hAnsi="楷体"/>
          <w:color w:val="000000" w:themeColor="text1"/>
          <w:szCs w:val="32"/>
          <w:lang w:val="en-US" w:eastAsia="zh-CN"/>
          <w14:textFill>
            <w14:solidFill>
              <w14:schemeClr w14:val="tx1"/>
            </w14:solidFill>
          </w14:textFill>
        </w:rPr>
        <w:t>20</w:t>
      </w:r>
      <w:r>
        <w:rPr>
          <w:rFonts w:hint="eastAsia" w:ascii="仿宋_GB2312" w:hAnsi="楷体"/>
          <w:color w:val="000000" w:themeColor="text1"/>
          <w:szCs w:val="32"/>
          <w14:textFill>
            <w14:solidFill>
              <w14:schemeClr w14:val="tx1"/>
            </w14:solidFill>
          </w14:textFill>
        </w:rPr>
        <w:t>年度昆明市东川区</w:t>
      </w:r>
      <w:r>
        <w:rPr>
          <w:rFonts w:hint="eastAsia" w:ascii="仿宋_GB2312" w:hAnsi="楷体"/>
          <w:color w:val="000000" w:themeColor="text1"/>
          <w:szCs w:val="32"/>
          <w:lang w:val="en-US" w:eastAsia="zh-CN"/>
          <w14:textFill>
            <w14:solidFill>
              <w14:schemeClr w14:val="tx1"/>
            </w14:solidFill>
          </w14:textFill>
        </w:rPr>
        <w:t>拖布卡镇人民政府</w:t>
      </w:r>
      <w:r>
        <w:rPr>
          <w:rFonts w:hint="eastAsia" w:ascii="仿宋_GB2312" w:hAnsi="楷体"/>
          <w:color w:val="000000" w:themeColor="text1"/>
          <w:szCs w:val="32"/>
          <w14:textFill>
            <w14:solidFill>
              <w14:schemeClr w14:val="tx1"/>
            </w14:solidFill>
          </w14:textFill>
        </w:rPr>
        <w:t>紧紧围绕工作职能，结合实际情况，制定相应的本年度的绩效目标。</w:t>
      </w:r>
    </w:p>
    <w:p>
      <w:pPr>
        <w:keepNext w:val="0"/>
        <w:keepLines w:val="0"/>
        <w:pageBreakBefore w:val="0"/>
        <w:numPr>
          <w:ilvl w:val="0"/>
          <w:numId w:val="0"/>
        </w:numPr>
        <w:kinsoku/>
        <w:wordWrap/>
        <w:overflowPunct/>
        <w:topLinePunct/>
        <w:autoSpaceDE/>
        <w:autoSpaceDN/>
        <w:bidi w:val="0"/>
        <w:adjustRightInd/>
        <w:spacing w:line="560" w:lineRule="exact"/>
        <w:ind w:firstLine="632" w:firstLineChars="200"/>
        <w:outlineLvl w:val="9"/>
        <w:rPr>
          <w:rFonts w:hint="eastAsia" w:ascii="仿宋_GB2312" w:hAnsi="楷体" w:cs="Times New Roman"/>
          <w:color w:val="000000" w:themeColor="text1"/>
          <w:szCs w:val="32"/>
          <w:lang w:val="en-US" w:eastAsia="zh-CN"/>
          <w14:textFill>
            <w14:solidFill>
              <w14:schemeClr w14:val="tx1"/>
            </w14:solidFill>
          </w14:textFill>
        </w:rPr>
      </w:pPr>
      <w:r>
        <w:rPr>
          <w:rFonts w:hint="eastAsia" w:ascii="仿宋_GB2312" w:hAnsi="楷体" w:cs="Times New Roman"/>
          <w:color w:val="000000" w:themeColor="text1"/>
          <w:szCs w:val="32"/>
          <w:lang w:val="en-US" w:eastAsia="zh-CN"/>
          <w14:textFill>
            <w14:solidFill>
              <w14:schemeClr w14:val="tx1"/>
            </w14:solidFill>
          </w14:textFill>
        </w:rPr>
        <w:t>加强基层安全、环保监管队伍建设，推进安全、环保监管“关口前移，重心下移”，是落实党委、政府履行监管责任的重要措施。发挥镇安全、环境保护监管中心的综合监管职能，宣传贯彻国家安全生产、环境保护法律、法规、规章、国家标准、行业标准及安全生产、环境保护方针政策，负责承办镇（街道）安全生活、环境保护工作日常事务;了解、掌握辖区内企业的安全、环保设施配套及生产经营单位的安全、环保设施达标、安全、环保管理机构、人员配置和管理状况;组织开展辖区内企业安全、环保监督检查，协助区环保局依法履行环境保护监督管理；监督检查辖区内企业执行国家安全、环境保护法律、法规、规章、国家标准、行业标准的情况;在安全、环境保护监督检查中，发现安全、环境违法行为或事故隐患，应当予以纠正或者责令限期整改;报告、统计辖区内安全、环境污染事故的情况，配合调查处理安全、环境污染事故;依法组织实施上级有关部门委托的环境保护行政处罚权。</w:t>
      </w:r>
    </w:p>
    <w:p>
      <w:pPr>
        <w:keepNext w:val="0"/>
        <w:keepLines w:val="0"/>
        <w:pageBreakBefore w:val="0"/>
        <w:kinsoku/>
        <w:wordWrap/>
        <w:overflowPunct/>
        <w:topLinePunct/>
        <w:autoSpaceDE/>
        <w:autoSpaceDN/>
        <w:bidi w:val="0"/>
        <w:adjustRightInd/>
        <w:spacing w:line="560" w:lineRule="exact"/>
        <w:ind w:firstLine="632" w:firstLineChars="200"/>
        <w:outlineLvl w:val="0"/>
        <w:rPr>
          <w:rFonts w:ascii="黑体" w:hAnsi="黑体" w:eastAsia="黑体"/>
          <w:color w:val="000000" w:themeColor="text1"/>
          <w:szCs w:val="32"/>
          <w14:textFill>
            <w14:solidFill>
              <w14:schemeClr w14:val="tx1"/>
            </w14:solidFill>
          </w14:textFill>
        </w:rPr>
      </w:pPr>
      <w:bookmarkStart w:id="51" w:name="_Toc14959"/>
      <w:bookmarkStart w:id="52" w:name="_Toc1131"/>
      <w:bookmarkStart w:id="53" w:name="_Toc12512_WPSOffice_Level1"/>
      <w:bookmarkStart w:id="54" w:name="_Toc7211"/>
      <w:bookmarkStart w:id="55" w:name="_Toc30319"/>
      <w:bookmarkStart w:id="56" w:name="_Toc4813"/>
      <w:r>
        <w:rPr>
          <w:rFonts w:hint="eastAsia" w:ascii="黑体" w:hAnsi="黑体" w:eastAsia="黑体"/>
          <w:color w:val="000000" w:themeColor="text1"/>
          <w:szCs w:val="32"/>
          <w14:textFill>
            <w14:solidFill>
              <w14:schemeClr w14:val="tx1"/>
            </w14:solidFill>
          </w14:textFill>
        </w:rPr>
        <w:t>二、绩效评价工作情况</w:t>
      </w:r>
      <w:bookmarkEnd w:id="51"/>
      <w:bookmarkEnd w:id="52"/>
      <w:bookmarkEnd w:id="53"/>
      <w:bookmarkEnd w:id="54"/>
      <w:bookmarkEnd w:id="55"/>
      <w:bookmarkEnd w:id="56"/>
    </w:p>
    <w:p>
      <w:pPr>
        <w:keepNext w:val="0"/>
        <w:keepLines w:val="0"/>
        <w:pageBreakBefore w:val="0"/>
        <w:kinsoku/>
        <w:wordWrap/>
        <w:overflowPunct/>
        <w:topLinePunct/>
        <w:autoSpaceDE/>
        <w:autoSpaceDN/>
        <w:bidi w:val="0"/>
        <w:adjustRightInd/>
        <w:spacing w:line="560" w:lineRule="exact"/>
        <w:ind w:firstLine="790" w:firstLineChars="250"/>
        <w:outlineLvl w:val="1"/>
        <w:rPr>
          <w:rFonts w:ascii="楷体" w:hAnsi="楷体" w:eastAsia="楷体"/>
          <w:b/>
          <w:bCs/>
          <w:color w:val="000000" w:themeColor="text1"/>
          <w:szCs w:val="32"/>
          <w14:textFill>
            <w14:solidFill>
              <w14:schemeClr w14:val="tx1"/>
            </w14:solidFill>
          </w14:textFill>
        </w:rPr>
      </w:pPr>
      <w:bookmarkStart w:id="57" w:name="_Toc24506"/>
      <w:bookmarkStart w:id="58" w:name="_Toc3114"/>
      <w:bookmarkStart w:id="59" w:name="_Toc12512_WPSOffice_Level2"/>
      <w:bookmarkStart w:id="60" w:name="_Toc16579"/>
      <w:bookmarkStart w:id="61" w:name="_Toc1848"/>
      <w:bookmarkStart w:id="62" w:name="_Toc28088"/>
      <w:r>
        <w:rPr>
          <w:rFonts w:hint="eastAsia" w:ascii="楷体" w:hAnsi="楷体" w:eastAsia="楷体"/>
          <w:b/>
          <w:bCs/>
          <w:color w:val="000000" w:themeColor="text1"/>
          <w:szCs w:val="32"/>
          <w14:textFill>
            <w14:solidFill>
              <w14:schemeClr w14:val="tx1"/>
            </w14:solidFill>
          </w14:textFill>
        </w:rPr>
        <w:t>（一）绩效评价目的</w:t>
      </w:r>
      <w:bookmarkEnd w:id="57"/>
      <w:bookmarkEnd w:id="58"/>
      <w:bookmarkEnd w:id="59"/>
      <w:bookmarkEnd w:id="60"/>
      <w:bookmarkEnd w:id="61"/>
      <w:bookmarkEnd w:id="62"/>
    </w:p>
    <w:p>
      <w:pPr>
        <w:keepNext w:val="0"/>
        <w:keepLines w:val="0"/>
        <w:pageBreakBefore w:val="0"/>
        <w:kinsoku/>
        <w:wordWrap/>
        <w:overflowPunct/>
        <w:topLinePunct/>
        <w:autoSpaceDE/>
        <w:autoSpaceDN/>
        <w:bidi w:val="0"/>
        <w:adjustRightInd/>
        <w:spacing w:line="560" w:lineRule="exact"/>
        <w:ind w:firstLine="790" w:firstLineChars="250"/>
        <w:rPr>
          <w:rFonts w:ascii="仿宋_GB2312" w:hAnsi="楷体"/>
          <w:color w:val="000000" w:themeColor="text1"/>
          <w:szCs w:val="32"/>
          <w14:textFill>
            <w14:solidFill>
              <w14:schemeClr w14:val="tx1"/>
            </w14:solidFill>
          </w14:textFill>
        </w:rPr>
      </w:pPr>
      <w:r>
        <w:rPr>
          <w:rFonts w:hint="eastAsia" w:ascii="仿宋_GB2312" w:hAnsi="楷体"/>
          <w:color w:val="000000" w:themeColor="text1"/>
          <w:szCs w:val="32"/>
          <w14:textFill>
            <w14:solidFill>
              <w14:schemeClr w14:val="tx1"/>
            </w14:solidFill>
          </w14:textFill>
        </w:rPr>
        <w:t>全面了解项目管理过程是否规范、产出目标是否完成以及效果目标是否实现等方面的内容，总结经验，查找不足，为项目在以后年度的开展提供可行性参考建议。在此基础上，重点分析项目预算编制的合理性、成本支出的真实性和控制有效性，评价财政资金的使用效率和效果，为以后年度编制项目预算、选择项目实施主体等提供参考依据。</w:t>
      </w:r>
    </w:p>
    <w:p>
      <w:pPr>
        <w:keepNext w:val="0"/>
        <w:keepLines w:val="0"/>
        <w:pageBreakBefore w:val="0"/>
        <w:kinsoku/>
        <w:wordWrap/>
        <w:overflowPunct/>
        <w:topLinePunct/>
        <w:autoSpaceDE/>
        <w:autoSpaceDN/>
        <w:bidi w:val="0"/>
        <w:adjustRightInd/>
        <w:spacing w:line="560" w:lineRule="exact"/>
        <w:ind w:firstLine="790" w:firstLineChars="250"/>
        <w:outlineLvl w:val="1"/>
        <w:rPr>
          <w:rFonts w:ascii="楷体" w:hAnsi="楷体" w:eastAsia="楷体"/>
          <w:b/>
          <w:bCs/>
          <w:color w:val="000000" w:themeColor="text1"/>
          <w:szCs w:val="32"/>
          <w14:textFill>
            <w14:solidFill>
              <w14:schemeClr w14:val="tx1"/>
            </w14:solidFill>
          </w14:textFill>
        </w:rPr>
      </w:pPr>
      <w:bookmarkStart w:id="63" w:name="_Toc7263"/>
      <w:bookmarkStart w:id="64" w:name="_Toc31776"/>
      <w:bookmarkStart w:id="65" w:name="_Toc11471_WPSOffice_Level2"/>
      <w:bookmarkStart w:id="66" w:name="_Toc25407"/>
      <w:bookmarkStart w:id="67" w:name="_Toc6074"/>
      <w:bookmarkStart w:id="68" w:name="_Toc24392"/>
      <w:r>
        <w:rPr>
          <w:rFonts w:hint="eastAsia" w:ascii="楷体" w:hAnsi="楷体" w:eastAsia="楷体"/>
          <w:b/>
          <w:bCs/>
          <w:color w:val="000000" w:themeColor="text1"/>
          <w:szCs w:val="32"/>
          <w14:textFill>
            <w14:solidFill>
              <w14:schemeClr w14:val="tx1"/>
            </w14:solidFill>
          </w14:textFill>
        </w:rPr>
        <w:t>（二）绩效评价工作方案制定过程</w:t>
      </w:r>
      <w:bookmarkEnd w:id="63"/>
      <w:bookmarkEnd w:id="64"/>
      <w:bookmarkEnd w:id="65"/>
      <w:bookmarkEnd w:id="66"/>
      <w:bookmarkEnd w:id="67"/>
      <w:bookmarkEnd w:id="68"/>
    </w:p>
    <w:p>
      <w:pPr>
        <w:keepNext w:val="0"/>
        <w:keepLines w:val="0"/>
        <w:pageBreakBefore w:val="0"/>
        <w:kinsoku/>
        <w:wordWrap/>
        <w:overflowPunct/>
        <w:topLinePunct/>
        <w:autoSpaceDE/>
        <w:autoSpaceDN/>
        <w:bidi w:val="0"/>
        <w:adjustRightInd/>
        <w:spacing w:line="560" w:lineRule="exact"/>
        <w:ind w:firstLine="790" w:firstLineChars="250"/>
        <w:outlineLvl w:val="2"/>
        <w:rPr>
          <w:rFonts w:ascii="仿宋_GB2312" w:hAnsi="楷体"/>
          <w:color w:val="000000" w:themeColor="text1"/>
          <w:szCs w:val="32"/>
          <w14:textFill>
            <w14:solidFill>
              <w14:schemeClr w14:val="tx1"/>
            </w14:solidFill>
          </w14:textFill>
        </w:rPr>
      </w:pPr>
      <w:bookmarkStart w:id="69" w:name="_Toc4052"/>
      <w:bookmarkStart w:id="70" w:name="_Toc4376_WPSOffice_Level3"/>
      <w:bookmarkStart w:id="71" w:name="_Toc5848"/>
      <w:bookmarkStart w:id="72" w:name="_Toc15475"/>
      <w:bookmarkStart w:id="73" w:name="_Toc14587"/>
      <w:bookmarkStart w:id="74" w:name="_Toc31961"/>
      <w:r>
        <w:rPr>
          <w:rFonts w:hint="eastAsia" w:ascii="仿宋_GB2312" w:hAnsi="楷体"/>
          <w:color w:val="000000" w:themeColor="text1"/>
          <w:szCs w:val="32"/>
          <w14:textFill>
            <w14:solidFill>
              <w14:schemeClr w14:val="tx1"/>
            </w14:solidFill>
          </w14:textFill>
        </w:rPr>
        <w:t>1.前期调研</w:t>
      </w:r>
      <w:bookmarkEnd w:id="69"/>
      <w:bookmarkEnd w:id="70"/>
      <w:bookmarkEnd w:id="71"/>
      <w:bookmarkEnd w:id="72"/>
      <w:bookmarkEnd w:id="73"/>
      <w:bookmarkEnd w:id="74"/>
    </w:p>
    <w:p>
      <w:pPr>
        <w:keepNext w:val="0"/>
        <w:keepLines w:val="0"/>
        <w:pageBreakBefore w:val="0"/>
        <w:kinsoku/>
        <w:wordWrap/>
        <w:overflowPunct/>
        <w:topLinePunct/>
        <w:autoSpaceDE/>
        <w:autoSpaceDN/>
        <w:bidi w:val="0"/>
        <w:adjustRightInd/>
        <w:spacing w:line="560" w:lineRule="exact"/>
        <w:ind w:firstLine="790" w:firstLineChars="250"/>
        <w:rPr>
          <w:rFonts w:ascii="仿宋_GB2312" w:hAnsi="楷体"/>
          <w:color w:val="000000" w:themeColor="text1"/>
          <w:szCs w:val="32"/>
          <w14:textFill>
            <w14:solidFill>
              <w14:schemeClr w14:val="tx1"/>
            </w14:solidFill>
          </w14:textFill>
        </w:rPr>
      </w:pPr>
      <w:r>
        <w:rPr>
          <w:rFonts w:hint="eastAsia" w:ascii="仿宋_GB2312" w:hAnsi="仿宋_GB2312" w:cs="仿宋_GB2312"/>
          <w:color w:val="000000" w:themeColor="text1"/>
          <w:szCs w:val="32"/>
          <w:lang w:eastAsia="zh-CN"/>
          <w14:textFill>
            <w14:solidFill>
              <w14:schemeClr w14:val="tx1"/>
            </w14:solidFill>
          </w14:textFill>
        </w:rPr>
        <w:t>昆明市东川区拖布卡镇人民政府</w:t>
      </w:r>
      <w:r>
        <w:rPr>
          <w:rFonts w:hint="eastAsia" w:ascii="仿宋_GB2312" w:hAnsi="楷体"/>
          <w:color w:val="000000" w:themeColor="text1"/>
          <w:szCs w:val="32"/>
          <w14:textFill>
            <w14:solidFill>
              <w14:schemeClr w14:val="tx1"/>
            </w14:solidFill>
          </w14:textFill>
        </w:rPr>
        <w:t>成立绩效评价工作小组，对本单位的项目报送情况进行整理，结合</w:t>
      </w:r>
      <w:r>
        <w:rPr>
          <w:rFonts w:hint="eastAsia" w:ascii="仿宋_GB2312" w:hAnsi="楷体"/>
          <w:color w:val="000000" w:themeColor="text1"/>
          <w:szCs w:val="32"/>
          <w:highlight w:val="none"/>
          <w:lang w:eastAsia="zh-CN"/>
          <w14:textFill>
            <w14:solidFill>
              <w14:schemeClr w14:val="tx1"/>
            </w14:solidFill>
          </w14:textFill>
        </w:rPr>
        <w:t>实际</w:t>
      </w:r>
      <w:r>
        <w:rPr>
          <w:rFonts w:hint="eastAsia" w:ascii="仿宋_GB2312" w:hAnsi="楷体"/>
          <w:color w:val="000000" w:themeColor="text1"/>
          <w:szCs w:val="32"/>
          <w:highlight w:val="none"/>
          <w14:textFill>
            <w14:solidFill>
              <w14:schemeClr w14:val="tx1"/>
            </w14:solidFill>
          </w14:textFill>
        </w:rPr>
        <w:t>情况</w:t>
      </w:r>
      <w:r>
        <w:rPr>
          <w:rFonts w:hint="eastAsia" w:ascii="仿宋_GB2312" w:hAnsi="楷体"/>
          <w:color w:val="000000" w:themeColor="text1"/>
          <w:szCs w:val="32"/>
          <w14:textFill>
            <w14:solidFill>
              <w14:schemeClr w14:val="tx1"/>
            </w14:solidFill>
          </w14:textFill>
        </w:rPr>
        <w:t>，对报送的项目实施情况进行调研分析、核查落实，在核查无误的情况下进行汇总，为绩效评价工作奠定基础。</w:t>
      </w:r>
    </w:p>
    <w:p>
      <w:pPr>
        <w:keepNext w:val="0"/>
        <w:keepLines w:val="0"/>
        <w:pageBreakBefore w:val="0"/>
        <w:numPr>
          <w:ilvl w:val="0"/>
          <w:numId w:val="4"/>
        </w:numPr>
        <w:kinsoku/>
        <w:wordWrap/>
        <w:overflowPunct/>
        <w:topLinePunct/>
        <w:autoSpaceDE/>
        <w:autoSpaceDN/>
        <w:bidi w:val="0"/>
        <w:adjustRightInd/>
        <w:spacing w:line="560" w:lineRule="exact"/>
        <w:ind w:firstLine="790" w:firstLineChars="250"/>
        <w:outlineLvl w:val="2"/>
        <w:rPr>
          <w:rFonts w:ascii="仿宋_GB2312" w:hAnsi="楷体"/>
          <w:color w:val="000000" w:themeColor="text1"/>
          <w:szCs w:val="32"/>
          <w14:textFill>
            <w14:solidFill>
              <w14:schemeClr w14:val="tx1"/>
            </w14:solidFill>
          </w14:textFill>
        </w:rPr>
      </w:pPr>
      <w:bookmarkStart w:id="75" w:name="_Toc7526"/>
      <w:bookmarkStart w:id="76" w:name="_Toc2850_WPSOffice_Level3"/>
      <w:bookmarkStart w:id="77" w:name="_Toc3799"/>
      <w:bookmarkStart w:id="78" w:name="_Toc14727"/>
      <w:bookmarkStart w:id="79" w:name="_Toc2989"/>
      <w:bookmarkStart w:id="80" w:name="_Toc2127"/>
      <w:r>
        <w:rPr>
          <w:rFonts w:hint="eastAsia" w:ascii="仿宋_GB2312" w:hAnsi="楷体"/>
          <w:color w:val="000000" w:themeColor="text1"/>
          <w:szCs w:val="32"/>
          <w14:textFill>
            <w14:solidFill>
              <w14:schemeClr w14:val="tx1"/>
            </w14:solidFill>
          </w14:textFill>
        </w:rPr>
        <w:t>研究文件</w:t>
      </w:r>
      <w:bookmarkEnd w:id="75"/>
      <w:bookmarkEnd w:id="76"/>
      <w:bookmarkEnd w:id="77"/>
      <w:bookmarkEnd w:id="78"/>
      <w:bookmarkEnd w:id="79"/>
      <w:bookmarkEnd w:id="80"/>
    </w:p>
    <w:p>
      <w:pPr>
        <w:keepNext w:val="0"/>
        <w:keepLines w:val="0"/>
        <w:pageBreakBefore w:val="0"/>
        <w:kinsoku/>
        <w:wordWrap/>
        <w:overflowPunct/>
        <w:autoSpaceDE/>
        <w:autoSpaceDN/>
        <w:bidi w:val="0"/>
        <w:adjustRightInd/>
        <w:spacing w:line="560" w:lineRule="exact"/>
        <w:ind w:firstLine="632" w:firstLineChars="200"/>
        <w:jc w:val="left"/>
        <w:rPr>
          <w:rFonts w:ascii="仿宋_GB2312" w:hAnsi="楷体"/>
          <w:color w:val="000000" w:themeColor="text1"/>
          <w:szCs w:val="32"/>
          <w:highlight w:val="yellow"/>
          <w14:textFill>
            <w14:solidFill>
              <w14:schemeClr w14:val="tx1"/>
            </w14:solidFill>
          </w14:textFill>
        </w:rPr>
      </w:pPr>
      <w:r>
        <w:rPr>
          <w:rFonts w:hint="eastAsia" w:ascii="仿宋_GB2312" w:hAnsi="楷体"/>
          <w:color w:val="000000" w:themeColor="text1"/>
          <w:szCs w:val="32"/>
          <w:lang w:eastAsia="zh-CN"/>
          <w14:textFill>
            <w14:solidFill>
              <w14:schemeClr w14:val="tx1"/>
            </w14:solidFill>
          </w14:textFill>
        </w:rPr>
        <w:t>昆明市东川区拖布卡镇人民政府</w:t>
      </w:r>
      <w:r>
        <w:rPr>
          <w:rFonts w:hint="eastAsia" w:ascii="仿宋_GB2312" w:hAnsi="楷体"/>
          <w:color w:val="000000" w:themeColor="text1"/>
          <w:szCs w:val="32"/>
          <w14:textFill>
            <w14:solidFill>
              <w14:schemeClr w14:val="tx1"/>
            </w14:solidFill>
          </w14:textFill>
        </w:rPr>
        <w:t>根据《中华人民共和国预算法》，按照《昆明市人民政府关于全面推进预算绩效管理改革的实施意见》（昆政发﹝2016﹞21号）和《东川区财政局关于开展东川区20</w:t>
      </w:r>
      <w:r>
        <w:rPr>
          <w:rFonts w:hint="eastAsia" w:ascii="仿宋_GB2312" w:hAnsi="楷体"/>
          <w:color w:val="000000" w:themeColor="text1"/>
          <w:szCs w:val="32"/>
          <w:lang w:val="en-US" w:eastAsia="zh-CN"/>
          <w14:textFill>
            <w14:solidFill>
              <w14:schemeClr w14:val="tx1"/>
            </w14:solidFill>
          </w14:textFill>
        </w:rPr>
        <w:t>20</w:t>
      </w:r>
      <w:r>
        <w:rPr>
          <w:rFonts w:hint="eastAsia" w:ascii="仿宋_GB2312" w:hAnsi="楷体"/>
          <w:color w:val="000000" w:themeColor="text1"/>
          <w:szCs w:val="32"/>
          <w14:textFill>
            <w14:solidFill>
              <w14:schemeClr w14:val="tx1"/>
            </w14:solidFill>
          </w14:textFill>
        </w:rPr>
        <w:t>年度绩效自评工作的通知》（</w:t>
      </w:r>
      <w:r>
        <w:rPr>
          <w:rFonts w:hint="eastAsia" w:ascii="仿宋_GB2312" w:hAnsi="楷体"/>
          <w:color w:val="000000" w:themeColor="text1"/>
          <w:szCs w:val="32"/>
          <w:highlight w:val="none"/>
          <w:lang w:eastAsia="zh-CN"/>
          <w14:textFill>
            <w14:solidFill>
              <w14:schemeClr w14:val="tx1"/>
            </w14:solidFill>
          </w14:textFill>
        </w:rPr>
        <w:t>东</w:t>
      </w:r>
      <w:r>
        <w:rPr>
          <w:rFonts w:hint="eastAsia" w:ascii="仿宋_GB2312" w:hAnsi="楷体"/>
          <w:color w:val="000000" w:themeColor="text1"/>
          <w:szCs w:val="32"/>
          <w:highlight w:val="none"/>
          <w14:textFill>
            <w14:solidFill>
              <w14:schemeClr w14:val="tx1"/>
            </w14:solidFill>
          </w14:textFill>
        </w:rPr>
        <w:t>财</w:t>
      </w:r>
      <w:r>
        <w:rPr>
          <w:rFonts w:hint="eastAsia" w:ascii="仿宋_GB2312" w:hAnsi="楷体"/>
          <w:color w:val="000000" w:themeColor="text1"/>
          <w:szCs w:val="32"/>
          <w14:textFill>
            <w14:solidFill>
              <w14:schemeClr w14:val="tx1"/>
            </w14:solidFill>
          </w14:textFill>
        </w:rPr>
        <w:t>绩〔20</w:t>
      </w:r>
      <w:r>
        <w:rPr>
          <w:rFonts w:hint="eastAsia" w:ascii="仿宋_GB2312" w:hAnsi="楷体"/>
          <w:color w:val="000000" w:themeColor="text1"/>
          <w:szCs w:val="32"/>
          <w:lang w:val="en-US" w:eastAsia="zh-CN"/>
          <w14:textFill>
            <w14:solidFill>
              <w14:schemeClr w14:val="tx1"/>
            </w14:solidFill>
          </w14:textFill>
        </w:rPr>
        <w:t>21</w:t>
      </w:r>
      <w:r>
        <w:rPr>
          <w:rFonts w:hint="eastAsia" w:ascii="仿宋_GB2312" w:hAnsi="楷体"/>
          <w:color w:val="000000" w:themeColor="text1"/>
          <w:szCs w:val="32"/>
          <w14:textFill>
            <w14:solidFill>
              <w14:schemeClr w14:val="tx1"/>
            </w14:solidFill>
          </w14:textFill>
        </w:rPr>
        <w:t>〕</w:t>
      </w:r>
      <w:r>
        <w:rPr>
          <w:rFonts w:hint="eastAsia" w:ascii="仿宋_GB2312" w:hAnsi="楷体"/>
          <w:color w:val="000000" w:themeColor="text1"/>
          <w:szCs w:val="32"/>
          <w:lang w:val="en-US" w:eastAsia="zh-CN"/>
          <w14:textFill>
            <w14:solidFill>
              <w14:schemeClr w14:val="tx1"/>
            </w14:solidFill>
          </w14:textFill>
        </w:rPr>
        <w:t>4</w:t>
      </w:r>
      <w:r>
        <w:rPr>
          <w:rFonts w:hint="eastAsia" w:ascii="仿宋_GB2312" w:hAnsi="楷体"/>
          <w:color w:val="000000" w:themeColor="text1"/>
          <w:szCs w:val="32"/>
          <w14:textFill>
            <w14:solidFill>
              <w14:schemeClr w14:val="tx1"/>
            </w14:solidFill>
          </w14:textFill>
        </w:rPr>
        <w:t>号）文件要求，查看单位年度工作任务目标</w:t>
      </w:r>
      <w:r>
        <w:rPr>
          <w:rFonts w:hint="eastAsia" w:ascii="仿宋_GB2312" w:hAnsi="楷体"/>
          <w:color w:val="000000" w:themeColor="text1"/>
          <w:szCs w:val="32"/>
          <w:lang w:eastAsia="zh-CN"/>
          <w14:textFill>
            <w14:solidFill>
              <w14:schemeClr w14:val="tx1"/>
            </w14:solidFill>
          </w14:textFill>
        </w:rPr>
        <w:t>、</w:t>
      </w:r>
      <w:r>
        <w:rPr>
          <w:rFonts w:hint="eastAsia" w:ascii="仿宋_GB2312" w:hAnsi="楷体"/>
          <w:color w:val="000000" w:themeColor="text1"/>
          <w:szCs w:val="32"/>
          <w14:textFill>
            <w14:solidFill>
              <w14:schemeClr w14:val="tx1"/>
            </w14:solidFill>
          </w14:textFill>
        </w:rPr>
        <w:t>专项资金项目</w:t>
      </w:r>
      <w:r>
        <w:rPr>
          <w:rFonts w:hint="eastAsia" w:ascii="仿宋_GB2312" w:hAnsi="楷体"/>
          <w:color w:val="000000" w:themeColor="text1"/>
          <w:szCs w:val="32"/>
          <w:lang w:val="en-US" w:eastAsia="zh-CN"/>
          <w14:textFill>
            <w14:solidFill>
              <w14:schemeClr w14:val="tx1"/>
            </w14:solidFill>
          </w14:textFill>
        </w:rPr>
        <w:t>资料</w:t>
      </w:r>
      <w:r>
        <w:rPr>
          <w:rFonts w:hint="eastAsia" w:ascii="仿宋_GB2312" w:hAnsi="楷体"/>
          <w:color w:val="000000" w:themeColor="text1"/>
          <w:szCs w:val="32"/>
          <w:lang w:eastAsia="zh-CN"/>
          <w14:textFill>
            <w14:solidFill>
              <w14:schemeClr w14:val="tx1"/>
            </w14:solidFill>
          </w14:textFill>
        </w:rPr>
        <w:t>、</w:t>
      </w:r>
      <w:r>
        <w:rPr>
          <w:rFonts w:hint="eastAsia" w:ascii="仿宋_GB2312" w:hAnsi="楷体"/>
          <w:color w:val="000000" w:themeColor="text1"/>
          <w:szCs w:val="32"/>
          <w14:textFill>
            <w14:solidFill>
              <w14:schemeClr w14:val="tx1"/>
            </w14:solidFill>
          </w14:textFill>
        </w:rPr>
        <w:t>绩效目标申报表，为开展绩效评价工作奠定基础。</w:t>
      </w:r>
    </w:p>
    <w:p>
      <w:pPr>
        <w:keepNext w:val="0"/>
        <w:keepLines w:val="0"/>
        <w:pageBreakBefore w:val="0"/>
        <w:kinsoku/>
        <w:wordWrap/>
        <w:overflowPunct/>
        <w:autoSpaceDE/>
        <w:autoSpaceDN/>
        <w:bidi w:val="0"/>
        <w:adjustRightInd/>
        <w:spacing w:line="560" w:lineRule="exact"/>
        <w:ind w:firstLine="632" w:firstLineChars="200"/>
        <w:jc w:val="left"/>
        <w:rPr>
          <w:rFonts w:hint="eastAsia" w:ascii="仿宋_GB2312" w:hAnsi="楷体"/>
          <w:color w:val="000000" w:themeColor="text1"/>
          <w:szCs w:val="32"/>
          <w14:textFill>
            <w14:solidFill>
              <w14:schemeClr w14:val="tx1"/>
            </w14:solidFill>
          </w14:textFill>
        </w:rPr>
      </w:pPr>
      <w:bookmarkStart w:id="81" w:name="_Toc29899"/>
      <w:bookmarkStart w:id="82" w:name="_Toc29877"/>
      <w:bookmarkStart w:id="83" w:name="_Toc18102"/>
      <w:bookmarkStart w:id="84" w:name="_Toc25968"/>
      <w:bookmarkStart w:id="85" w:name="_Toc9775"/>
      <w:bookmarkStart w:id="86" w:name="_Toc7088_WPSOffice_Level3"/>
      <w:r>
        <w:rPr>
          <w:rFonts w:hint="eastAsia" w:ascii="仿宋_GB2312" w:hAnsi="楷体"/>
          <w:color w:val="000000" w:themeColor="text1"/>
          <w:szCs w:val="32"/>
          <w:lang w:val="en-US" w:eastAsia="zh-CN"/>
          <w14:textFill>
            <w14:solidFill>
              <w14:schemeClr w14:val="tx1"/>
            </w14:solidFill>
          </w14:textFill>
        </w:rPr>
        <w:t>3.</w:t>
      </w:r>
      <w:r>
        <w:rPr>
          <w:rFonts w:hint="eastAsia" w:ascii="仿宋_GB2312" w:hAnsi="楷体"/>
          <w:color w:val="000000" w:themeColor="text1"/>
          <w:szCs w:val="32"/>
          <w14:textFill>
            <w14:solidFill>
              <w14:schemeClr w14:val="tx1"/>
            </w14:solidFill>
          </w14:textFill>
        </w:rPr>
        <w:t>绩效评价指标体系及工作方案的设计</w:t>
      </w:r>
      <w:bookmarkEnd w:id="81"/>
      <w:bookmarkEnd w:id="82"/>
      <w:bookmarkEnd w:id="83"/>
      <w:bookmarkEnd w:id="84"/>
      <w:bookmarkEnd w:id="85"/>
      <w:bookmarkEnd w:id="86"/>
    </w:p>
    <w:p>
      <w:pPr>
        <w:keepNext w:val="0"/>
        <w:keepLines w:val="0"/>
        <w:pageBreakBefore w:val="0"/>
        <w:kinsoku/>
        <w:wordWrap/>
        <w:overflowPunct/>
        <w:autoSpaceDE/>
        <w:autoSpaceDN/>
        <w:bidi w:val="0"/>
        <w:adjustRightInd/>
        <w:spacing w:line="560" w:lineRule="exact"/>
        <w:ind w:firstLine="632" w:firstLineChars="200"/>
        <w:jc w:val="left"/>
        <w:rPr>
          <w:rFonts w:hint="eastAsia" w:ascii="仿宋_GB2312" w:hAnsi="楷体"/>
          <w:color w:val="000000" w:themeColor="text1"/>
          <w:szCs w:val="32"/>
          <w14:textFill>
            <w14:solidFill>
              <w14:schemeClr w14:val="tx1"/>
            </w14:solidFill>
          </w14:textFill>
        </w:rPr>
      </w:pPr>
      <w:r>
        <w:rPr>
          <w:rFonts w:hint="eastAsia" w:ascii="仿宋_GB2312" w:hAnsi="楷体"/>
          <w:color w:val="000000" w:themeColor="text1"/>
          <w:szCs w:val="32"/>
          <w14:textFill>
            <w14:solidFill>
              <w14:schemeClr w14:val="tx1"/>
            </w14:solidFill>
          </w14:textFill>
        </w:rPr>
        <w:t>（1）绩效评价指标体系</w:t>
      </w:r>
    </w:p>
    <w:p>
      <w:pPr>
        <w:keepNext w:val="0"/>
        <w:keepLines w:val="0"/>
        <w:pageBreakBefore w:val="0"/>
        <w:kinsoku/>
        <w:wordWrap/>
        <w:overflowPunct/>
        <w:topLinePunct/>
        <w:autoSpaceDE/>
        <w:autoSpaceDN/>
        <w:bidi w:val="0"/>
        <w:adjustRightInd/>
        <w:spacing w:line="560" w:lineRule="exact"/>
        <w:ind w:firstLine="790" w:firstLineChars="250"/>
        <w:rPr>
          <w:rFonts w:ascii="仿宋_GB2312" w:hAnsi="楷体"/>
          <w:color w:val="000000" w:themeColor="text1"/>
          <w:szCs w:val="32"/>
          <w14:textFill>
            <w14:solidFill>
              <w14:schemeClr w14:val="tx1"/>
            </w14:solidFill>
          </w14:textFill>
        </w:rPr>
      </w:pPr>
      <w:r>
        <w:rPr>
          <w:rFonts w:hint="eastAsia" w:ascii="仿宋_GB2312" w:hAnsi="楷体"/>
          <w:color w:val="000000" w:themeColor="text1"/>
          <w:szCs w:val="32"/>
          <w14:textFill>
            <w14:solidFill>
              <w14:schemeClr w14:val="tx1"/>
            </w14:solidFill>
          </w14:textFill>
        </w:rPr>
        <w:t>绩效评价指标体系共设一级指标三个，分别为项目决策（20%）、项目管理（20%）、项目绩效（60%）；二级指标七个，分别为项目立项、项目目标、投入管理、财务管理、项目实施、项目产出、项目效益；再根据项目具体情况细化为三级指标及四级指标。</w:t>
      </w:r>
    </w:p>
    <w:p>
      <w:pPr>
        <w:keepNext w:val="0"/>
        <w:keepLines w:val="0"/>
        <w:pageBreakBefore w:val="0"/>
        <w:kinsoku/>
        <w:wordWrap/>
        <w:overflowPunct/>
        <w:topLinePunct/>
        <w:autoSpaceDE/>
        <w:autoSpaceDN/>
        <w:bidi w:val="0"/>
        <w:adjustRightInd/>
        <w:spacing w:line="560" w:lineRule="exact"/>
        <w:ind w:firstLine="790" w:firstLineChars="250"/>
        <w:rPr>
          <w:rFonts w:ascii="仿宋_GB2312" w:hAnsi="楷体"/>
          <w:color w:val="000000" w:themeColor="text1"/>
          <w:szCs w:val="32"/>
          <w14:textFill>
            <w14:solidFill>
              <w14:schemeClr w14:val="tx1"/>
            </w14:solidFill>
          </w14:textFill>
        </w:rPr>
      </w:pPr>
      <w:r>
        <w:rPr>
          <w:rFonts w:hint="eastAsia" w:ascii="仿宋_GB2312" w:hAnsi="楷体"/>
          <w:color w:val="000000" w:themeColor="text1"/>
          <w:szCs w:val="32"/>
          <w14:textFill>
            <w14:solidFill>
              <w14:schemeClr w14:val="tx1"/>
            </w14:solidFill>
          </w14:textFill>
        </w:rPr>
        <w:t>（2）工作方案</w:t>
      </w:r>
    </w:p>
    <w:p>
      <w:pPr>
        <w:keepNext w:val="0"/>
        <w:keepLines w:val="0"/>
        <w:pageBreakBefore w:val="0"/>
        <w:kinsoku/>
        <w:wordWrap/>
        <w:overflowPunct/>
        <w:topLinePunct/>
        <w:autoSpaceDE/>
        <w:autoSpaceDN/>
        <w:bidi w:val="0"/>
        <w:adjustRightInd/>
        <w:spacing w:line="560" w:lineRule="exact"/>
        <w:ind w:firstLine="790" w:firstLineChars="250"/>
        <w:rPr>
          <w:rFonts w:ascii="仿宋_GB2312" w:hAnsi="楷体"/>
          <w:color w:val="000000" w:themeColor="text1"/>
          <w:szCs w:val="32"/>
          <w14:textFill>
            <w14:solidFill>
              <w14:schemeClr w14:val="tx1"/>
            </w14:solidFill>
          </w14:textFill>
        </w:rPr>
      </w:pPr>
      <w:r>
        <w:rPr>
          <w:rFonts w:hint="eastAsia" w:ascii="仿宋_GB2312" w:hAnsi="楷体"/>
          <w:color w:val="000000" w:themeColor="text1"/>
          <w:szCs w:val="32"/>
          <w14:textFill>
            <w14:solidFill>
              <w14:schemeClr w14:val="tx1"/>
            </w14:solidFill>
          </w14:textFill>
        </w:rPr>
        <w:t>绩效评价工作小组组织召开绩效评价会议，确定绩效评价重点，选取适合的绩效评价方式，制定绩效评价指标体系，明确绩效评价标准和评分标准，对相关单位的绩效资料报送情况进行现场核查、搜集证据材料，并形成评价结论，得出绩效评分。</w:t>
      </w:r>
    </w:p>
    <w:p>
      <w:pPr>
        <w:keepNext w:val="0"/>
        <w:keepLines w:val="0"/>
        <w:pageBreakBefore w:val="0"/>
        <w:kinsoku/>
        <w:wordWrap/>
        <w:overflowPunct/>
        <w:topLinePunct/>
        <w:autoSpaceDE/>
        <w:autoSpaceDN/>
        <w:bidi w:val="0"/>
        <w:adjustRightInd/>
        <w:spacing w:line="560" w:lineRule="exact"/>
        <w:ind w:firstLine="790" w:firstLineChars="250"/>
        <w:outlineLvl w:val="1"/>
        <w:rPr>
          <w:rFonts w:ascii="楷体" w:hAnsi="楷体" w:eastAsia="楷体" w:cs="楷体"/>
          <w:b/>
          <w:bCs/>
          <w:color w:val="000000" w:themeColor="text1"/>
          <w:szCs w:val="32"/>
          <w14:textFill>
            <w14:solidFill>
              <w14:schemeClr w14:val="tx1"/>
            </w14:solidFill>
          </w14:textFill>
        </w:rPr>
      </w:pPr>
      <w:bookmarkStart w:id="87" w:name="_Toc31331_WPSOffice_Level2"/>
      <w:bookmarkStart w:id="88" w:name="_Toc725"/>
      <w:bookmarkStart w:id="89" w:name="_Toc3884"/>
      <w:bookmarkStart w:id="90" w:name="_Toc5669"/>
      <w:bookmarkStart w:id="91" w:name="_Toc14853"/>
      <w:bookmarkStart w:id="92" w:name="_Toc2547"/>
      <w:r>
        <w:rPr>
          <w:rFonts w:hint="eastAsia" w:ascii="楷体" w:hAnsi="楷体" w:eastAsia="楷体" w:cs="楷体"/>
          <w:b/>
          <w:bCs/>
          <w:color w:val="000000" w:themeColor="text1"/>
          <w:szCs w:val="32"/>
          <w14:textFill>
            <w14:solidFill>
              <w14:schemeClr w14:val="tx1"/>
            </w14:solidFill>
          </w14:textFill>
        </w:rPr>
        <w:t>（三）绩效评价原则、评价方法</w:t>
      </w:r>
      <w:bookmarkEnd w:id="87"/>
      <w:bookmarkEnd w:id="88"/>
      <w:bookmarkEnd w:id="89"/>
      <w:bookmarkEnd w:id="90"/>
      <w:bookmarkEnd w:id="91"/>
      <w:bookmarkEnd w:id="92"/>
    </w:p>
    <w:p>
      <w:pPr>
        <w:keepNext w:val="0"/>
        <w:keepLines w:val="0"/>
        <w:pageBreakBefore w:val="0"/>
        <w:kinsoku/>
        <w:wordWrap/>
        <w:overflowPunct/>
        <w:topLinePunct/>
        <w:autoSpaceDE/>
        <w:autoSpaceDN/>
        <w:bidi w:val="0"/>
        <w:adjustRightInd/>
        <w:spacing w:line="560" w:lineRule="exact"/>
        <w:ind w:firstLine="790" w:firstLineChars="250"/>
        <w:outlineLvl w:val="2"/>
        <w:rPr>
          <w:rFonts w:ascii="仿宋_GB2312" w:hAnsi="楷体"/>
          <w:color w:val="000000" w:themeColor="text1"/>
          <w:szCs w:val="32"/>
          <w14:textFill>
            <w14:solidFill>
              <w14:schemeClr w14:val="tx1"/>
            </w14:solidFill>
          </w14:textFill>
        </w:rPr>
      </w:pPr>
      <w:bookmarkStart w:id="93" w:name="_Toc11800"/>
      <w:bookmarkStart w:id="94" w:name="_Toc15295"/>
      <w:bookmarkStart w:id="95" w:name="_Toc23916"/>
      <w:bookmarkStart w:id="96" w:name="_Toc27645"/>
      <w:bookmarkStart w:id="97" w:name="_Toc6299"/>
      <w:bookmarkStart w:id="98" w:name="_Toc13043_WPSOffice_Level3"/>
      <w:r>
        <w:rPr>
          <w:rFonts w:hint="eastAsia" w:ascii="仿宋_GB2312" w:hAnsi="楷体"/>
          <w:color w:val="000000" w:themeColor="text1"/>
          <w:szCs w:val="32"/>
          <w14:textFill>
            <w14:solidFill>
              <w14:schemeClr w14:val="tx1"/>
            </w14:solidFill>
          </w14:textFill>
        </w:rPr>
        <w:t>1.绩效评价原则</w:t>
      </w:r>
      <w:bookmarkEnd w:id="93"/>
      <w:bookmarkEnd w:id="94"/>
      <w:bookmarkEnd w:id="95"/>
      <w:bookmarkEnd w:id="96"/>
      <w:bookmarkEnd w:id="97"/>
      <w:bookmarkEnd w:id="98"/>
    </w:p>
    <w:p>
      <w:pPr>
        <w:keepNext w:val="0"/>
        <w:keepLines w:val="0"/>
        <w:pageBreakBefore w:val="0"/>
        <w:kinsoku/>
        <w:wordWrap/>
        <w:overflowPunct/>
        <w:topLinePunct/>
        <w:autoSpaceDE/>
        <w:autoSpaceDN/>
        <w:bidi w:val="0"/>
        <w:adjustRightInd/>
        <w:spacing w:line="560" w:lineRule="exact"/>
        <w:ind w:firstLine="790" w:firstLineChars="250"/>
        <w:rPr>
          <w:rFonts w:ascii="仿宋_GB2312" w:hAnsi="楷体"/>
          <w:color w:val="000000" w:themeColor="text1"/>
          <w:szCs w:val="32"/>
          <w14:textFill>
            <w14:solidFill>
              <w14:schemeClr w14:val="tx1"/>
            </w14:solidFill>
          </w14:textFill>
        </w:rPr>
      </w:pPr>
      <w:r>
        <w:rPr>
          <w:rFonts w:hint="eastAsia" w:ascii="仿宋_GB2312" w:hAnsi="楷体"/>
          <w:color w:val="000000" w:themeColor="text1"/>
          <w:szCs w:val="32"/>
          <w14:textFill>
            <w14:solidFill>
              <w14:schemeClr w14:val="tx1"/>
            </w14:solidFill>
          </w14:textFill>
        </w:rPr>
        <w:t>（1）经济性、效率性和有效性原则；</w:t>
      </w:r>
    </w:p>
    <w:p>
      <w:pPr>
        <w:keepNext w:val="0"/>
        <w:keepLines w:val="0"/>
        <w:pageBreakBefore w:val="0"/>
        <w:kinsoku/>
        <w:wordWrap/>
        <w:overflowPunct/>
        <w:topLinePunct/>
        <w:autoSpaceDE/>
        <w:autoSpaceDN/>
        <w:bidi w:val="0"/>
        <w:adjustRightInd/>
        <w:spacing w:line="560" w:lineRule="exact"/>
        <w:ind w:firstLine="790" w:firstLineChars="250"/>
        <w:rPr>
          <w:rFonts w:ascii="仿宋_GB2312" w:hAnsi="楷体"/>
          <w:color w:val="000000" w:themeColor="text1"/>
          <w:szCs w:val="32"/>
          <w14:textFill>
            <w14:solidFill>
              <w14:schemeClr w14:val="tx1"/>
            </w14:solidFill>
          </w14:textFill>
        </w:rPr>
      </w:pPr>
      <w:r>
        <w:rPr>
          <w:rFonts w:hint="eastAsia" w:ascii="仿宋_GB2312" w:hAnsi="楷体"/>
          <w:color w:val="000000" w:themeColor="text1"/>
          <w:szCs w:val="32"/>
          <w14:textFill>
            <w14:solidFill>
              <w14:schemeClr w14:val="tx1"/>
            </w14:solidFill>
          </w14:textFill>
        </w:rPr>
        <w:t>（2）经济效益、社会效益和生态环境效益原则；</w:t>
      </w:r>
    </w:p>
    <w:p>
      <w:pPr>
        <w:keepNext w:val="0"/>
        <w:keepLines w:val="0"/>
        <w:pageBreakBefore w:val="0"/>
        <w:kinsoku/>
        <w:wordWrap/>
        <w:overflowPunct/>
        <w:topLinePunct/>
        <w:autoSpaceDE/>
        <w:autoSpaceDN/>
        <w:bidi w:val="0"/>
        <w:adjustRightInd/>
        <w:spacing w:line="560" w:lineRule="exact"/>
        <w:ind w:firstLine="790" w:firstLineChars="250"/>
        <w:rPr>
          <w:rFonts w:ascii="仿宋_GB2312" w:hAnsi="楷体"/>
          <w:color w:val="000000" w:themeColor="text1"/>
          <w:szCs w:val="32"/>
          <w14:textFill>
            <w14:solidFill>
              <w14:schemeClr w14:val="tx1"/>
            </w14:solidFill>
          </w14:textFill>
        </w:rPr>
      </w:pPr>
      <w:r>
        <w:rPr>
          <w:rFonts w:hint="eastAsia" w:ascii="仿宋_GB2312" w:hAnsi="楷体"/>
          <w:color w:val="000000" w:themeColor="text1"/>
          <w:szCs w:val="32"/>
          <w14:textFill>
            <w14:solidFill>
              <w14:schemeClr w14:val="tx1"/>
            </w14:solidFill>
          </w14:textFill>
        </w:rPr>
        <w:t>（3）财政支出和产出绩效对应原则；</w:t>
      </w:r>
    </w:p>
    <w:p>
      <w:pPr>
        <w:keepNext w:val="0"/>
        <w:keepLines w:val="0"/>
        <w:pageBreakBefore w:val="0"/>
        <w:kinsoku/>
        <w:wordWrap/>
        <w:overflowPunct/>
        <w:topLinePunct/>
        <w:autoSpaceDE/>
        <w:autoSpaceDN/>
        <w:bidi w:val="0"/>
        <w:adjustRightInd/>
        <w:spacing w:line="560" w:lineRule="exact"/>
        <w:ind w:firstLine="790" w:firstLineChars="250"/>
        <w:rPr>
          <w:rFonts w:ascii="仿宋_GB2312" w:hAnsi="楷体"/>
          <w:color w:val="000000" w:themeColor="text1"/>
          <w:szCs w:val="32"/>
          <w14:textFill>
            <w14:solidFill>
              <w14:schemeClr w14:val="tx1"/>
            </w14:solidFill>
          </w14:textFill>
        </w:rPr>
      </w:pPr>
      <w:r>
        <w:rPr>
          <w:rFonts w:hint="eastAsia" w:ascii="仿宋_GB2312" w:hAnsi="楷体"/>
          <w:color w:val="000000" w:themeColor="text1"/>
          <w:szCs w:val="32"/>
          <w14:textFill>
            <w14:solidFill>
              <w14:schemeClr w14:val="tx1"/>
            </w14:solidFill>
          </w14:textFill>
        </w:rPr>
        <w:t>（4）定量分析与定性分析相结合原则。</w:t>
      </w:r>
    </w:p>
    <w:p>
      <w:pPr>
        <w:keepNext w:val="0"/>
        <w:keepLines w:val="0"/>
        <w:pageBreakBefore w:val="0"/>
        <w:kinsoku/>
        <w:wordWrap/>
        <w:overflowPunct/>
        <w:topLinePunct/>
        <w:autoSpaceDE/>
        <w:autoSpaceDN/>
        <w:bidi w:val="0"/>
        <w:adjustRightInd/>
        <w:spacing w:line="560" w:lineRule="exact"/>
        <w:ind w:firstLine="790" w:firstLineChars="250"/>
        <w:outlineLvl w:val="2"/>
        <w:rPr>
          <w:rFonts w:ascii="仿宋_GB2312" w:hAnsi="楷体"/>
          <w:color w:val="000000" w:themeColor="text1"/>
          <w:szCs w:val="32"/>
          <w14:textFill>
            <w14:solidFill>
              <w14:schemeClr w14:val="tx1"/>
            </w14:solidFill>
          </w14:textFill>
        </w:rPr>
      </w:pPr>
      <w:bookmarkStart w:id="99" w:name="_Toc923_WPSOffice_Level3"/>
      <w:bookmarkStart w:id="100" w:name="_Toc30230"/>
      <w:bookmarkStart w:id="101" w:name="_Toc24976"/>
      <w:bookmarkStart w:id="102" w:name="_Toc32224"/>
      <w:bookmarkStart w:id="103" w:name="_Toc497"/>
      <w:bookmarkStart w:id="104" w:name="_Toc18128"/>
      <w:r>
        <w:rPr>
          <w:rFonts w:hint="eastAsia" w:ascii="仿宋_GB2312" w:hAnsi="楷体"/>
          <w:color w:val="000000" w:themeColor="text1"/>
          <w:szCs w:val="32"/>
          <w14:textFill>
            <w14:solidFill>
              <w14:schemeClr w14:val="tx1"/>
            </w14:solidFill>
          </w14:textFill>
        </w:rPr>
        <w:t>2.绩效评价方法</w:t>
      </w:r>
      <w:bookmarkEnd w:id="99"/>
      <w:bookmarkEnd w:id="100"/>
      <w:bookmarkEnd w:id="101"/>
      <w:bookmarkEnd w:id="102"/>
      <w:bookmarkEnd w:id="103"/>
      <w:bookmarkEnd w:id="104"/>
    </w:p>
    <w:p>
      <w:pPr>
        <w:keepNext w:val="0"/>
        <w:keepLines w:val="0"/>
        <w:pageBreakBefore w:val="0"/>
        <w:kinsoku/>
        <w:wordWrap/>
        <w:overflowPunct/>
        <w:topLinePunct/>
        <w:autoSpaceDE/>
        <w:autoSpaceDN/>
        <w:bidi w:val="0"/>
        <w:adjustRightInd/>
        <w:spacing w:line="560" w:lineRule="exact"/>
        <w:ind w:firstLine="790" w:firstLineChars="250"/>
        <w:rPr>
          <w:rFonts w:ascii="仿宋_GB2312" w:hAnsi="楷体"/>
          <w:color w:val="000000" w:themeColor="text1"/>
          <w:szCs w:val="32"/>
          <w14:textFill>
            <w14:solidFill>
              <w14:schemeClr w14:val="tx1"/>
            </w14:solidFill>
          </w14:textFill>
        </w:rPr>
      </w:pPr>
      <w:r>
        <w:rPr>
          <w:rFonts w:hint="eastAsia" w:ascii="仿宋_GB2312" w:hAnsi="楷体"/>
          <w:color w:val="000000" w:themeColor="text1"/>
          <w:szCs w:val="32"/>
          <w:lang w:eastAsia="zh-CN"/>
          <w14:textFill>
            <w14:solidFill>
              <w14:schemeClr w14:val="tx1"/>
            </w14:solidFill>
          </w14:textFill>
        </w:rPr>
        <w:t>昆明市东川区拖布卡镇人民政府</w:t>
      </w:r>
      <w:r>
        <w:rPr>
          <w:rFonts w:hint="eastAsia" w:ascii="仿宋_GB2312" w:hAnsi="楷体"/>
          <w:color w:val="000000" w:themeColor="text1"/>
          <w:szCs w:val="32"/>
          <w14:textFill>
            <w14:solidFill>
              <w14:schemeClr w14:val="tx1"/>
            </w14:solidFill>
          </w14:textFill>
        </w:rPr>
        <w:t>根据《中华人民共和国预算法》，按照</w:t>
      </w:r>
      <w:r>
        <w:rPr>
          <w:rFonts w:hint="eastAsia" w:ascii="仿宋_GB2312" w:hAnsi="宋体"/>
          <w:spacing w:val="6"/>
          <w:szCs w:val="32"/>
          <w:highlight w:val="none"/>
        </w:rPr>
        <w:t>《</w:t>
      </w:r>
      <w:r>
        <w:rPr>
          <w:rFonts w:hint="eastAsia" w:ascii="仿宋_GB2312" w:hAnsi="宋体"/>
          <w:spacing w:val="6"/>
          <w:szCs w:val="32"/>
          <w:highlight w:val="none"/>
          <w:lang w:val="en-US" w:eastAsia="zh-CN"/>
        </w:rPr>
        <w:t>项目支出绩效评价</w:t>
      </w:r>
      <w:r>
        <w:rPr>
          <w:rFonts w:hint="eastAsia" w:ascii="仿宋_GB2312" w:hAnsi="宋体"/>
          <w:spacing w:val="6"/>
          <w:szCs w:val="32"/>
          <w:highlight w:val="none"/>
        </w:rPr>
        <w:t>管理办法》（</w:t>
      </w:r>
      <w:r>
        <w:rPr>
          <w:rFonts w:hint="eastAsia" w:ascii="仿宋_GB2312" w:hAnsi="宋体"/>
          <w:spacing w:val="6"/>
          <w:szCs w:val="32"/>
          <w:highlight w:val="none"/>
          <w:lang w:val="en-US" w:eastAsia="zh-CN"/>
        </w:rPr>
        <w:t>财预</w:t>
      </w:r>
      <w:r>
        <w:rPr>
          <w:rFonts w:hint="eastAsia" w:ascii="仿宋_GB2312" w:hAnsi="宋体"/>
          <w:spacing w:val="6"/>
          <w:szCs w:val="32"/>
          <w:highlight w:val="none"/>
        </w:rPr>
        <w:t>〔20</w:t>
      </w:r>
      <w:r>
        <w:rPr>
          <w:rFonts w:hint="eastAsia" w:ascii="仿宋_GB2312" w:hAnsi="宋体"/>
          <w:spacing w:val="6"/>
          <w:szCs w:val="32"/>
          <w:highlight w:val="none"/>
          <w:lang w:val="en-US" w:eastAsia="zh-CN"/>
        </w:rPr>
        <w:t>20</w:t>
      </w:r>
      <w:r>
        <w:rPr>
          <w:rFonts w:hint="eastAsia" w:ascii="仿宋_GB2312" w:hAnsi="宋体"/>
          <w:spacing w:val="6"/>
          <w:szCs w:val="32"/>
          <w:highlight w:val="none"/>
        </w:rPr>
        <w:t>〕</w:t>
      </w:r>
      <w:r>
        <w:rPr>
          <w:rFonts w:hint="eastAsia" w:ascii="仿宋_GB2312" w:hAnsi="宋体"/>
          <w:spacing w:val="6"/>
          <w:szCs w:val="32"/>
          <w:highlight w:val="none"/>
          <w:lang w:val="en-US" w:eastAsia="zh-CN"/>
        </w:rPr>
        <w:t>1</w:t>
      </w:r>
      <w:r>
        <w:rPr>
          <w:rFonts w:hint="eastAsia" w:ascii="仿宋_GB2312" w:hAnsi="宋体"/>
          <w:spacing w:val="6"/>
          <w:szCs w:val="32"/>
          <w:highlight w:val="none"/>
        </w:rPr>
        <w:t>0号）</w:t>
      </w:r>
      <w:r>
        <w:rPr>
          <w:rFonts w:hint="eastAsia" w:ascii="仿宋_GB2312" w:hAnsi="宋体"/>
          <w:spacing w:val="6"/>
          <w:szCs w:val="32"/>
          <w:highlight w:val="none"/>
          <w:lang w:eastAsia="zh-CN"/>
        </w:rPr>
        <w:t>、</w:t>
      </w:r>
      <w:r>
        <w:rPr>
          <w:rFonts w:hint="eastAsia" w:ascii="仿宋_GB2312" w:hAnsi="楷体"/>
          <w:color w:val="000000" w:themeColor="text1"/>
          <w:szCs w:val="32"/>
          <w14:textFill>
            <w14:solidFill>
              <w14:schemeClr w14:val="tx1"/>
            </w14:solidFill>
          </w14:textFill>
        </w:rPr>
        <w:t>《东川区财政局关于开展东川区20</w:t>
      </w:r>
      <w:r>
        <w:rPr>
          <w:rFonts w:hint="eastAsia" w:ascii="仿宋_GB2312" w:hAnsi="楷体"/>
          <w:color w:val="000000" w:themeColor="text1"/>
          <w:szCs w:val="32"/>
          <w:lang w:val="en-US" w:eastAsia="zh-CN"/>
          <w14:textFill>
            <w14:solidFill>
              <w14:schemeClr w14:val="tx1"/>
            </w14:solidFill>
          </w14:textFill>
        </w:rPr>
        <w:t>20</w:t>
      </w:r>
      <w:r>
        <w:rPr>
          <w:rFonts w:hint="eastAsia" w:ascii="仿宋_GB2312" w:hAnsi="楷体"/>
          <w:color w:val="000000" w:themeColor="text1"/>
          <w:szCs w:val="32"/>
          <w14:textFill>
            <w14:solidFill>
              <w14:schemeClr w14:val="tx1"/>
            </w14:solidFill>
          </w14:textFill>
        </w:rPr>
        <w:t>年度绩效自评工作的通知》（东财绩〔20</w:t>
      </w:r>
      <w:r>
        <w:rPr>
          <w:rFonts w:hint="eastAsia" w:ascii="仿宋_GB2312" w:hAnsi="楷体"/>
          <w:color w:val="000000" w:themeColor="text1"/>
          <w:szCs w:val="32"/>
          <w:lang w:val="en-US" w:eastAsia="zh-CN"/>
          <w14:textFill>
            <w14:solidFill>
              <w14:schemeClr w14:val="tx1"/>
            </w14:solidFill>
          </w14:textFill>
        </w:rPr>
        <w:t>21</w:t>
      </w:r>
      <w:r>
        <w:rPr>
          <w:rFonts w:hint="eastAsia" w:ascii="仿宋_GB2312" w:hAnsi="楷体"/>
          <w:color w:val="000000" w:themeColor="text1"/>
          <w:szCs w:val="32"/>
          <w14:textFill>
            <w14:solidFill>
              <w14:schemeClr w14:val="tx1"/>
            </w14:solidFill>
          </w14:textFill>
        </w:rPr>
        <w:t>〕</w:t>
      </w:r>
      <w:r>
        <w:rPr>
          <w:rFonts w:hint="eastAsia" w:ascii="仿宋_GB2312" w:hAnsi="楷体"/>
          <w:color w:val="000000" w:themeColor="text1"/>
          <w:szCs w:val="32"/>
          <w:lang w:val="en-US" w:eastAsia="zh-CN"/>
          <w14:textFill>
            <w14:solidFill>
              <w14:schemeClr w14:val="tx1"/>
            </w14:solidFill>
          </w14:textFill>
        </w:rPr>
        <w:t>4</w:t>
      </w:r>
      <w:r>
        <w:rPr>
          <w:rFonts w:hint="eastAsia" w:ascii="仿宋_GB2312" w:hAnsi="楷体"/>
          <w:color w:val="000000" w:themeColor="text1"/>
          <w:szCs w:val="32"/>
          <w14:textFill>
            <w14:solidFill>
              <w14:schemeClr w14:val="tx1"/>
            </w14:solidFill>
          </w14:textFill>
        </w:rPr>
        <w:t>号）文件要求，</w:t>
      </w:r>
      <w:r>
        <w:rPr>
          <w:rFonts w:hint="eastAsia" w:ascii="仿宋_GB2312" w:hAnsi="仿宋_GB2312" w:cs="仿宋_GB2312"/>
          <w:color w:val="000000" w:themeColor="text1"/>
          <w:szCs w:val="32"/>
          <w14:textFill>
            <w14:solidFill>
              <w14:schemeClr w14:val="tx1"/>
            </w14:solidFill>
          </w14:textFill>
        </w:rPr>
        <w:t>采用定量分析与定性分析相结合、运用比较分析的办法，对部门规划、项目立项、管理制度、绩效指标、预算执行、资金使用、项目监管、绩效目标的完成情况及产生效果进行评价。</w:t>
      </w:r>
    </w:p>
    <w:p>
      <w:pPr>
        <w:keepNext w:val="0"/>
        <w:keepLines w:val="0"/>
        <w:pageBreakBefore w:val="0"/>
        <w:kinsoku/>
        <w:wordWrap/>
        <w:overflowPunct/>
        <w:topLinePunct/>
        <w:autoSpaceDE/>
        <w:autoSpaceDN/>
        <w:bidi w:val="0"/>
        <w:adjustRightInd/>
        <w:spacing w:line="560" w:lineRule="exact"/>
        <w:ind w:firstLine="790" w:firstLineChars="250"/>
        <w:outlineLvl w:val="1"/>
        <w:rPr>
          <w:rFonts w:ascii="楷体" w:hAnsi="楷体" w:eastAsia="楷体"/>
          <w:color w:val="000000" w:themeColor="text1"/>
          <w:szCs w:val="32"/>
          <w14:textFill>
            <w14:solidFill>
              <w14:schemeClr w14:val="tx1"/>
            </w14:solidFill>
          </w14:textFill>
        </w:rPr>
      </w:pPr>
      <w:bookmarkStart w:id="105" w:name="_Toc28147"/>
      <w:bookmarkStart w:id="106" w:name="_Toc1125"/>
      <w:bookmarkStart w:id="107" w:name="_Toc20852"/>
      <w:bookmarkStart w:id="108" w:name="_Toc30576_WPSOffice_Level2"/>
      <w:bookmarkStart w:id="109" w:name="_Toc30904"/>
      <w:bookmarkStart w:id="110" w:name="_Toc2891"/>
      <w:r>
        <w:rPr>
          <w:rFonts w:hint="eastAsia" w:ascii="楷体" w:hAnsi="楷体" w:eastAsia="楷体"/>
          <w:color w:val="000000" w:themeColor="text1"/>
          <w:szCs w:val="32"/>
          <w14:textFill>
            <w14:solidFill>
              <w14:schemeClr w14:val="tx1"/>
            </w14:solidFill>
          </w14:textFill>
        </w:rPr>
        <w:t>（四）绩效评价实施过程</w:t>
      </w:r>
      <w:bookmarkEnd w:id="105"/>
      <w:bookmarkEnd w:id="106"/>
      <w:bookmarkEnd w:id="107"/>
      <w:bookmarkEnd w:id="108"/>
      <w:bookmarkEnd w:id="109"/>
      <w:bookmarkEnd w:id="110"/>
    </w:p>
    <w:p>
      <w:pPr>
        <w:keepNext w:val="0"/>
        <w:keepLines w:val="0"/>
        <w:pageBreakBefore w:val="0"/>
        <w:kinsoku/>
        <w:wordWrap/>
        <w:overflowPunct/>
        <w:topLinePunct/>
        <w:autoSpaceDE/>
        <w:autoSpaceDN/>
        <w:bidi w:val="0"/>
        <w:adjustRightInd/>
        <w:spacing w:line="560" w:lineRule="exact"/>
        <w:ind w:firstLine="790" w:firstLineChars="250"/>
        <w:outlineLvl w:val="2"/>
        <w:rPr>
          <w:rFonts w:ascii="仿宋_GB2312" w:hAnsi="楷体"/>
          <w:color w:val="000000" w:themeColor="text1"/>
          <w:szCs w:val="32"/>
          <w14:textFill>
            <w14:solidFill>
              <w14:schemeClr w14:val="tx1"/>
            </w14:solidFill>
          </w14:textFill>
        </w:rPr>
      </w:pPr>
      <w:bookmarkStart w:id="111" w:name="_Toc29169"/>
      <w:bookmarkStart w:id="112" w:name="_Toc25031"/>
      <w:bookmarkStart w:id="113" w:name="_Toc28114"/>
      <w:bookmarkStart w:id="114" w:name="_Toc15041_WPSOffice_Level3"/>
      <w:bookmarkStart w:id="115" w:name="_Toc31214"/>
      <w:bookmarkStart w:id="116" w:name="_Toc3147"/>
      <w:r>
        <w:rPr>
          <w:rFonts w:hint="eastAsia" w:ascii="仿宋_GB2312" w:hAnsi="楷体"/>
          <w:color w:val="000000" w:themeColor="text1"/>
          <w:szCs w:val="32"/>
          <w14:textFill>
            <w14:solidFill>
              <w14:schemeClr w14:val="tx1"/>
            </w14:solidFill>
          </w14:textFill>
        </w:rPr>
        <w:t>1.数据填报和采集</w:t>
      </w:r>
      <w:bookmarkEnd w:id="111"/>
      <w:bookmarkEnd w:id="112"/>
      <w:bookmarkEnd w:id="113"/>
      <w:bookmarkEnd w:id="114"/>
      <w:bookmarkEnd w:id="115"/>
      <w:bookmarkEnd w:id="116"/>
    </w:p>
    <w:p>
      <w:pPr>
        <w:keepNext w:val="0"/>
        <w:keepLines w:val="0"/>
        <w:pageBreakBefore w:val="0"/>
        <w:kinsoku/>
        <w:wordWrap/>
        <w:overflowPunct/>
        <w:topLinePunct/>
        <w:autoSpaceDE/>
        <w:autoSpaceDN/>
        <w:bidi w:val="0"/>
        <w:adjustRightInd/>
        <w:spacing w:line="560" w:lineRule="exact"/>
        <w:ind w:firstLine="790" w:firstLineChars="250"/>
        <w:rPr>
          <w:rFonts w:ascii="仿宋_GB2312" w:hAnsi="楷体"/>
          <w:color w:val="000000" w:themeColor="text1"/>
          <w:szCs w:val="32"/>
          <w14:textFill>
            <w14:solidFill>
              <w14:schemeClr w14:val="tx1"/>
            </w14:solidFill>
          </w14:textFill>
        </w:rPr>
      </w:pPr>
      <w:r>
        <w:rPr>
          <w:rFonts w:hint="eastAsia" w:ascii="仿宋_GB2312" w:hAnsi="楷体"/>
          <w:color w:val="000000" w:themeColor="text1"/>
          <w:szCs w:val="32"/>
          <w14:textFill>
            <w14:solidFill>
              <w14:schemeClr w14:val="tx1"/>
            </w14:solidFill>
          </w14:textFill>
        </w:rPr>
        <w:t>本次绩效评价数据来源于预算批复及明细、部门决算报表、绩效目标申报表、绩效目标完成情况、部门年度工作总结，</w:t>
      </w:r>
      <w:r>
        <w:rPr>
          <w:rFonts w:hint="eastAsia" w:ascii="仿宋_GB2312" w:hAnsi="楷体"/>
          <w:color w:val="000000" w:themeColor="text1"/>
          <w:szCs w:val="32"/>
          <w:lang w:val="en-US" w:eastAsia="zh-CN"/>
          <w14:textFill>
            <w14:solidFill>
              <w14:schemeClr w14:val="tx1"/>
            </w14:solidFill>
          </w14:textFill>
        </w:rPr>
        <w:t>相关工程建设资料</w:t>
      </w:r>
      <w:r>
        <w:rPr>
          <w:rFonts w:hint="eastAsia" w:ascii="仿宋_GB2312" w:hAnsi="楷体"/>
          <w:color w:val="000000" w:themeColor="text1"/>
          <w:szCs w:val="32"/>
          <w14:textFill>
            <w14:solidFill>
              <w14:schemeClr w14:val="tx1"/>
            </w14:solidFill>
          </w14:textFill>
        </w:rPr>
        <w:t>，根据以上资料进行分析汇总，形成绩效自评报告的基础数据。</w:t>
      </w:r>
    </w:p>
    <w:p>
      <w:pPr>
        <w:keepNext w:val="0"/>
        <w:keepLines w:val="0"/>
        <w:pageBreakBefore w:val="0"/>
        <w:numPr>
          <w:ilvl w:val="0"/>
          <w:numId w:val="5"/>
        </w:numPr>
        <w:kinsoku/>
        <w:wordWrap/>
        <w:overflowPunct/>
        <w:topLinePunct/>
        <w:autoSpaceDE/>
        <w:autoSpaceDN/>
        <w:bidi w:val="0"/>
        <w:adjustRightInd/>
        <w:spacing w:line="560" w:lineRule="exact"/>
        <w:ind w:firstLine="790" w:firstLineChars="250"/>
        <w:outlineLvl w:val="2"/>
        <w:rPr>
          <w:rFonts w:ascii="仿宋_GB2312" w:hAnsi="楷体"/>
          <w:color w:val="000000" w:themeColor="text1"/>
          <w:szCs w:val="32"/>
          <w14:textFill>
            <w14:solidFill>
              <w14:schemeClr w14:val="tx1"/>
            </w14:solidFill>
          </w14:textFill>
        </w:rPr>
      </w:pPr>
      <w:bookmarkStart w:id="117" w:name="_Toc24306"/>
      <w:bookmarkStart w:id="118" w:name="_Toc4072"/>
      <w:bookmarkStart w:id="119" w:name="_Toc17260"/>
      <w:bookmarkStart w:id="120" w:name="_Toc5280_WPSOffice_Level3"/>
      <w:bookmarkStart w:id="121" w:name="_Toc32454"/>
      <w:bookmarkStart w:id="122" w:name="_Toc17501"/>
      <w:r>
        <w:rPr>
          <w:rFonts w:hint="eastAsia" w:ascii="仿宋_GB2312" w:hAnsi="楷体"/>
          <w:color w:val="000000" w:themeColor="text1"/>
          <w:szCs w:val="32"/>
          <w14:textFill>
            <w14:solidFill>
              <w14:schemeClr w14:val="tx1"/>
            </w14:solidFill>
          </w14:textFill>
        </w:rPr>
        <w:t>社会调查</w:t>
      </w:r>
      <w:bookmarkEnd w:id="117"/>
      <w:bookmarkEnd w:id="118"/>
      <w:bookmarkEnd w:id="119"/>
      <w:bookmarkEnd w:id="120"/>
      <w:bookmarkEnd w:id="121"/>
      <w:bookmarkEnd w:id="122"/>
    </w:p>
    <w:p>
      <w:pPr>
        <w:keepNext w:val="0"/>
        <w:keepLines w:val="0"/>
        <w:pageBreakBefore w:val="0"/>
        <w:kinsoku/>
        <w:wordWrap/>
        <w:overflowPunct/>
        <w:topLinePunct/>
        <w:autoSpaceDE/>
        <w:autoSpaceDN/>
        <w:bidi w:val="0"/>
        <w:adjustRightInd/>
        <w:spacing w:line="560" w:lineRule="exact"/>
        <w:ind w:firstLine="790" w:firstLineChars="250"/>
        <w:rPr>
          <w:rFonts w:ascii="仿宋_GB2312" w:hAnsi="楷体"/>
          <w:color w:val="000000" w:themeColor="text1"/>
          <w:szCs w:val="32"/>
          <w14:textFill>
            <w14:solidFill>
              <w14:schemeClr w14:val="tx1"/>
            </w14:solidFill>
          </w14:textFill>
        </w:rPr>
      </w:pPr>
      <w:r>
        <w:rPr>
          <w:rFonts w:hint="eastAsia" w:ascii="仿宋_GB2312" w:hAnsi="楷体"/>
          <w:color w:val="000000" w:themeColor="text1"/>
          <w:szCs w:val="32"/>
          <w:lang w:eastAsia="zh-CN"/>
          <w14:textFill>
            <w14:solidFill>
              <w14:schemeClr w14:val="tx1"/>
            </w14:solidFill>
          </w14:textFill>
        </w:rPr>
        <w:t>昆明市东川区拖布卡镇人民政府</w:t>
      </w:r>
      <w:r>
        <w:rPr>
          <w:rFonts w:hint="eastAsia" w:ascii="仿宋_GB2312" w:hAnsi="楷体"/>
          <w:color w:val="000000" w:themeColor="text1"/>
          <w:szCs w:val="32"/>
          <w14:textFill>
            <w14:solidFill>
              <w14:schemeClr w14:val="tx1"/>
            </w14:solidFill>
          </w14:textFill>
        </w:rPr>
        <w:t>绩效评价工作小组根据项目的开展情况，设计相关的调查问卷，对社会公众对象进行满意度调查，并对调查结果进行统计分析，形成社会调查问卷分析报告。</w:t>
      </w:r>
    </w:p>
    <w:p>
      <w:pPr>
        <w:keepNext w:val="0"/>
        <w:keepLines w:val="0"/>
        <w:pageBreakBefore w:val="0"/>
        <w:numPr>
          <w:ilvl w:val="0"/>
          <w:numId w:val="5"/>
        </w:numPr>
        <w:kinsoku/>
        <w:wordWrap/>
        <w:overflowPunct/>
        <w:topLinePunct/>
        <w:autoSpaceDE/>
        <w:autoSpaceDN/>
        <w:bidi w:val="0"/>
        <w:adjustRightInd/>
        <w:spacing w:line="560" w:lineRule="exact"/>
        <w:ind w:firstLine="790" w:firstLineChars="250"/>
        <w:outlineLvl w:val="2"/>
        <w:rPr>
          <w:rFonts w:ascii="仿宋_GB2312" w:hAnsi="楷体"/>
          <w:color w:val="000000" w:themeColor="text1"/>
          <w:szCs w:val="32"/>
          <w14:textFill>
            <w14:solidFill>
              <w14:schemeClr w14:val="tx1"/>
            </w14:solidFill>
          </w14:textFill>
        </w:rPr>
      </w:pPr>
      <w:bookmarkStart w:id="123" w:name="_Toc27606"/>
      <w:bookmarkStart w:id="124" w:name="_Toc22779_WPSOffice_Level3"/>
      <w:bookmarkStart w:id="125" w:name="_Toc25194"/>
      <w:bookmarkStart w:id="126" w:name="_Toc1033"/>
      <w:bookmarkStart w:id="127" w:name="_Toc14259"/>
      <w:bookmarkStart w:id="128" w:name="_Toc12388"/>
      <w:r>
        <w:rPr>
          <w:rFonts w:hint="eastAsia" w:ascii="仿宋_GB2312" w:hAnsi="楷体"/>
          <w:color w:val="000000" w:themeColor="text1"/>
          <w:szCs w:val="32"/>
          <w14:textFill>
            <w14:solidFill>
              <w14:schemeClr w14:val="tx1"/>
            </w14:solidFill>
          </w14:textFill>
        </w:rPr>
        <w:t>数据分析和撰写报告</w:t>
      </w:r>
      <w:bookmarkEnd w:id="123"/>
      <w:bookmarkEnd w:id="124"/>
      <w:bookmarkEnd w:id="125"/>
      <w:bookmarkEnd w:id="126"/>
      <w:bookmarkEnd w:id="127"/>
      <w:bookmarkEnd w:id="128"/>
    </w:p>
    <w:p>
      <w:pPr>
        <w:keepNext w:val="0"/>
        <w:keepLines w:val="0"/>
        <w:pageBreakBefore w:val="0"/>
        <w:kinsoku/>
        <w:wordWrap/>
        <w:overflowPunct/>
        <w:topLinePunct/>
        <w:autoSpaceDE/>
        <w:autoSpaceDN/>
        <w:bidi w:val="0"/>
        <w:adjustRightInd/>
        <w:spacing w:line="560" w:lineRule="exact"/>
        <w:ind w:firstLine="632" w:firstLineChars="200"/>
        <w:rPr>
          <w:rFonts w:hint="eastAsia" w:ascii="仿宋_GB2312" w:hAnsi="楷体" w:eastAsia="仿宋_GB2312"/>
          <w:color w:val="000000" w:themeColor="text1"/>
          <w:szCs w:val="32"/>
          <w:lang w:eastAsia="zh-CN"/>
          <w14:textFill>
            <w14:solidFill>
              <w14:schemeClr w14:val="tx1"/>
            </w14:solidFill>
          </w14:textFill>
        </w:rPr>
      </w:pPr>
      <w:r>
        <w:rPr>
          <w:rFonts w:hint="eastAsia" w:ascii="仿宋_GB2312" w:hAnsi="楷体"/>
          <w:color w:val="000000" w:themeColor="text1"/>
          <w:szCs w:val="32"/>
          <w14:textFill>
            <w14:solidFill>
              <w14:schemeClr w14:val="tx1"/>
            </w14:solidFill>
          </w14:textFill>
        </w:rPr>
        <w:t>根据要求，</w:t>
      </w:r>
      <w:r>
        <w:rPr>
          <w:rFonts w:hint="eastAsia" w:ascii="仿宋_GB2312" w:hAnsi="楷体"/>
          <w:color w:val="000000" w:themeColor="text1"/>
          <w:szCs w:val="32"/>
          <w:lang w:eastAsia="zh-CN"/>
          <w14:textFill>
            <w14:solidFill>
              <w14:schemeClr w14:val="tx1"/>
            </w14:solidFill>
          </w14:textFill>
        </w:rPr>
        <w:t>昆明市东川区拖布卡镇人民政府</w:t>
      </w:r>
      <w:r>
        <w:rPr>
          <w:rFonts w:hint="eastAsia" w:ascii="仿宋_GB2312" w:hAnsi="楷体"/>
          <w:color w:val="000000" w:themeColor="text1"/>
          <w:szCs w:val="32"/>
          <w14:textFill>
            <w14:solidFill>
              <w14:schemeClr w14:val="tx1"/>
            </w14:solidFill>
          </w14:textFill>
        </w:rPr>
        <w:t>对专项支出从项目决策、项目管理、项目绩效（包括产出和效益）三个方面进行评价，得出评价结论及得分，撰写绩效自评报告</w:t>
      </w:r>
      <w:r>
        <w:rPr>
          <w:rFonts w:hint="eastAsia" w:ascii="仿宋_GB2312" w:hAnsi="楷体"/>
          <w:color w:val="000000" w:themeColor="text1"/>
          <w:szCs w:val="32"/>
          <w:lang w:eastAsia="zh-CN"/>
          <w14:textFill>
            <w14:solidFill>
              <w14:schemeClr w14:val="tx1"/>
            </w14:solidFill>
          </w14:textFill>
        </w:rPr>
        <w:t>。</w:t>
      </w:r>
    </w:p>
    <w:p>
      <w:pPr>
        <w:keepNext w:val="0"/>
        <w:keepLines w:val="0"/>
        <w:pageBreakBefore w:val="0"/>
        <w:kinsoku/>
        <w:wordWrap/>
        <w:overflowPunct/>
        <w:topLinePunct/>
        <w:autoSpaceDE/>
        <w:autoSpaceDN/>
        <w:bidi w:val="0"/>
        <w:adjustRightInd/>
        <w:spacing w:line="560" w:lineRule="exact"/>
        <w:ind w:firstLine="790" w:firstLineChars="250"/>
        <w:rPr>
          <w:rFonts w:ascii="仿宋_GB2312" w:hAnsi="楷体"/>
          <w:color w:val="000000" w:themeColor="text1"/>
          <w:szCs w:val="32"/>
          <w14:textFill>
            <w14:solidFill>
              <w14:schemeClr w14:val="tx1"/>
            </w14:solidFill>
          </w14:textFill>
        </w:rPr>
      </w:pPr>
      <w:r>
        <w:rPr>
          <w:rFonts w:hint="eastAsia" w:ascii="仿宋_GB2312" w:hAnsi="楷体"/>
          <w:color w:val="000000" w:themeColor="text1"/>
          <w:szCs w:val="32"/>
          <w14:textFill>
            <w14:solidFill>
              <w14:schemeClr w14:val="tx1"/>
            </w14:solidFill>
          </w14:textFill>
        </w:rPr>
        <w:t>项目决策方面，主要是评价绩效目标的设定情况，包括绩效目标设立的充分性、明确性、合理性以及细化程度，绩效目标的设立是否符合客观实际，是否与部门履职相一致，绩效指标是否清晰、细化、可衡量。</w:t>
      </w:r>
    </w:p>
    <w:p>
      <w:pPr>
        <w:keepNext w:val="0"/>
        <w:keepLines w:val="0"/>
        <w:pageBreakBefore w:val="0"/>
        <w:kinsoku/>
        <w:wordWrap/>
        <w:overflowPunct/>
        <w:topLinePunct/>
        <w:autoSpaceDE/>
        <w:autoSpaceDN/>
        <w:bidi w:val="0"/>
        <w:adjustRightInd/>
        <w:spacing w:line="560" w:lineRule="exact"/>
        <w:ind w:firstLine="790" w:firstLineChars="250"/>
        <w:rPr>
          <w:rFonts w:ascii="仿宋_GB2312" w:hAnsi="楷体"/>
          <w:color w:val="000000" w:themeColor="text1"/>
          <w:szCs w:val="32"/>
          <w14:textFill>
            <w14:solidFill>
              <w14:schemeClr w14:val="tx1"/>
            </w14:solidFill>
          </w14:textFill>
        </w:rPr>
      </w:pPr>
      <w:r>
        <w:rPr>
          <w:rFonts w:hint="eastAsia" w:ascii="仿宋_GB2312" w:hAnsi="楷体"/>
          <w:color w:val="000000" w:themeColor="text1"/>
          <w:szCs w:val="32"/>
          <w14:textFill>
            <w14:solidFill>
              <w14:schemeClr w14:val="tx1"/>
            </w14:solidFill>
          </w14:textFill>
        </w:rPr>
        <w:t>项目管理方面，主要是资金投入和使用情况、未实现绩效目标制定的制度、采取的措施等，包括评价资金分配过程、投入方式、资金到位、预算执行和结果；看资金分配过程是否科学规范，资金投入方式是否合理，资金是否及时到位，预算执行进度是否按预期进行，资金使用是否经济有效；项目制度包括项目管理制度、财务管理制度、资产管理制度和绩效跟踪管理措施以及制度措施的落实情况。</w:t>
      </w:r>
    </w:p>
    <w:p>
      <w:pPr>
        <w:keepNext w:val="0"/>
        <w:keepLines w:val="0"/>
        <w:pageBreakBefore w:val="0"/>
        <w:kinsoku/>
        <w:wordWrap/>
        <w:overflowPunct/>
        <w:topLinePunct/>
        <w:autoSpaceDE/>
        <w:autoSpaceDN/>
        <w:bidi w:val="0"/>
        <w:adjustRightInd/>
        <w:spacing w:line="560" w:lineRule="exact"/>
        <w:ind w:firstLine="790" w:firstLineChars="250"/>
        <w:rPr>
          <w:rFonts w:ascii="仿宋_GB2312" w:hAnsi="楷体"/>
          <w:color w:val="000000" w:themeColor="text1"/>
          <w:szCs w:val="32"/>
          <w14:textFill>
            <w14:solidFill>
              <w14:schemeClr w14:val="tx1"/>
            </w14:solidFill>
          </w14:textFill>
        </w:rPr>
      </w:pPr>
      <w:r>
        <w:rPr>
          <w:rFonts w:hint="eastAsia" w:ascii="仿宋_GB2312" w:hAnsi="楷体"/>
          <w:color w:val="000000" w:themeColor="text1"/>
          <w:szCs w:val="32"/>
          <w14:textFill>
            <w14:solidFill>
              <w14:schemeClr w14:val="tx1"/>
            </w14:solidFill>
          </w14:textFill>
        </w:rPr>
        <w:t>项目绩效方面，主要是绩效目标的实现程度和效果，绩效目标的实现程度包括产出数量、产出质量、产出时效和产出成本；效果包括经济效益、社会效益、生态效益、可持续影响以及服务对象满意度等。</w:t>
      </w:r>
    </w:p>
    <w:p>
      <w:pPr>
        <w:keepNext w:val="0"/>
        <w:keepLines w:val="0"/>
        <w:pageBreakBefore w:val="0"/>
        <w:numPr>
          <w:ilvl w:val="0"/>
          <w:numId w:val="6"/>
        </w:numPr>
        <w:kinsoku/>
        <w:wordWrap/>
        <w:overflowPunct/>
        <w:topLinePunct/>
        <w:autoSpaceDE/>
        <w:autoSpaceDN/>
        <w:bidi w:val="0"/>
        <w:adjustRightInd/>
        <w:spacing w:line="560" w:lineRule="exact"/>
        <w:ind w:firstLine="790" w:firstLineChars="250"/>
        <w:outlineLvl w:val="1"/>
        <w:rPr>
          <w:rFonts w:ascii="楷体" w:hAnsi="楷体" w:eastAsia="楷体"/>
          <w:b/>
          <w:bCs/>
          <w:color w:val="000000" w:themeColor="text1"/>
          <w:szCs w:val="32"/>
          <w14:textFill>
            <w14:solidFill>
              <w14:schemeClr w14:val="tx1"/>
            </w14:solidFill>
          </w14:textFill>
        </w:rPr>
      </w:pPr>
      <w:bookmarkStart w:id="129" w:name="_Toc15096"/>
      <w:bookmarkStart w:id="130" w:name="_Toc9988"/>
      <w:bookmarkStart w:id="131" w:name="_Toc28480"/>
      <w:bookmarkStart w:id="132" w:name="_Toc26959"/>
      <w:bookmarkStart w:id="133" w:name="_Toc1002"/>
      <w:bookmarkStart w:id="134" w:name="_Toc4376_WPSOffice_Level2"/>
      <w:r>
        <w:rPr>
          <w:rFonts w:hint="eastAsia" w:ascii="楷体" w:hAnsi="楷体" w:eastAsia="楷体"/>
          <w:b/>
          <w:bCs/>
          <w:color w:val="000000" w:themeColor="text1"/>
          <w:szCs w:val="32"/>
          <w14:textFill>
            <w14:solidFill>
              <w14:schemeClr w14:val="tx1"/>
            </w14:solidFill>
          </w14:textFill>
        </w:rPr>
        <w:t>本次绩效评价的局限性</w:t>
      </w:r>
      <w:bookmarkEnd w:id="129"/>
      <w:bookmarkEnd w:id="130"/>
      <w:bookmarkEnd w:id="131"/>
      <w:bookmarkEnd w:id="132"/>
      <w:bookmarkEnd w:id="133"/>
      <w:bookmarkEnd w:id="134"/>
    </w:p>
    <w:p>
      <w:pPr>
        <w:keepNext w:val="0"/>
        <w:keepLines w:val="0"/>
        <w:pageBreakBefore w:val="0"/>
        <w:kinsoku/>
        <w:wordWrap/>
        <w:overflowPunct/>
        <w:topLinePunct/>
        <w:autoSpaceDE/>
        <w:autoSpaceDN/>
        <w:bidi w:val="0"/>
        <w:adjustRightInd/>
        <w:spacing w:line="560" w:lineRule="exact"/>
        <w:ind w:firstLine="790" w:firstLineChars="250"/>
        <w:rPr>
          <w:rFonts w:hint="eastAsia" w:ascii="仿宋_GB2312" w:hAnsi="楷体"/>
          <w:color w:val="000000" w:themeColor="text1"/>
          <w:szCs w:val="32"/>
          <w14:textFill>
            <w14:solidFill>
              <w14:schemeClr w14:val="tx1"/>
            </w14:solidFill>
          </w14:textFill>
        </w:rPr>
      </w:pPr>
      <w:r>
        <w:rPr>
          <w:rFonts w:hint="eastAsia" w:ascii="仿宋_GB2312" w:hAnsi="楷体"/>
          <w:color w:val="000000" w:themeColor="text1"/>
          <w:szCs w:val="32"/>
          <w14:textFill>
            <w14:solidFill>
              <w14:schemeClr w14:val="tx1"/>
            </w14:solidFill>
          </w14:textFill>
        </w:rPr>
        <w:t>1</w:t>
      </w:r>
      <w:r>
        <w:rPr>
          <w:rFonts w:hint="eastAsia" w:ascii="仿宋_GB2312" w:hAnsi="楷体"/>
          <w:color w:val="000000" w:themeColor="text1"/>
          <w:szCs w:val="32"/>
          <w:lang w:eastAsia="zh-CN"/>
          <w14:textFill>
            <w14:solidFill>
              <w14:schemeClr w14:val="tx1"/>
            </w14:solidFill>
          </w14:textFill>
        </w:rPr>
        <w:t>.</w:t>
      </w:r>
      <w:r>
        <w:rPr>
          <w:rFonts w:hint="eastAsia" w:ascii="仿宋_GB2312" w:hAnsi="楷体"/>
          <w:color w:val="000000" w:themeColor="text1"/>
          <w:szCs w:val="32"/>
          <w14:textFill>
            <w14:solidFill>
              <w14:schemeClr w14:val="tx1"/>
            </w14:solidFill>
          </w14:textFill>
        </w:rPr>
        <w:t>由于本次绩效评价为自评，带有一定的主观性，不能全面反映各部门项目实施的实际绩效；</w:t>
      </w:r>
    </w:p>
    <w:p>
      <w:pPr>
        <w:keepNext w:val="0"/>
        <w:keepLines w:val="0"/>
        <w:pageBreakBefore w:val="0"/>
        <w:kinsoku/>
        <w:wordWrap/>
        <w:overflowPunct/>
        <w:topLinePunct/>
        <w:autoSpaceDE/>
        <w:autoSpaceDN/>
        <w:bidi w:val="0"/>
        <w:adjustRightInd/>
        <w:spacing w:line="560" w:lineRule="exact"/>
        <w:ind w:firstLine="790" w:firstLineChars="250"/>
        <w:rPr>
          <w:rFonts w:hint="eastAsia" w:ascii="仿宋_GB2312" w:hAnsi="楷体" w:eastAsia="仿宋_GB2312"/>
          <w:color w:val="000000" w:themeColor="text1"/>
          <w:szCs w:val="32"/>
          <w:lang w:eastAsia="zh-CN"/>
          <w14:textFill>
            <w14:solidFill>
              <w14:schemeClr w14:val="tx1"/>
            </w14:solidFill>
          </w14:textFill>
        </w:rPr>
      </w:pPr>
      <w:r>
        <w:rPr>
          <w:rFonts w:hint="eastAsia" w:ascii="仿宋_GB2312" w:hAnsi="楷体"/>
          <w:color w:val="000000" w:themeColor="text1"/>
          <w:szCs w:val="32"/>
          <w14:textFill>
            <w14:solidFill>
              <w14:schemeClr w14:val="tx1"/>
            </w14:solidFill>
          </w14:textFill>
        </w:rPr>
        <w:t>2</w:t>
      </w:r>
      <w:r>
        <w:rPr>
          <w:rFonts w:hint="eastAsia" w:ascii="仿宋_GB2312" w:hAnsi="楷体"/>
          <w:color w:val="000000" w:themeColor="text1"/>
          <w:szCs w:val="32"/>
          <w:lang w:eastAsia="zh-CN"/>
          <w14:textFill>
            <w14:solidFill>
              <w14:schemeClr w14:val="tx1"/>
            </w14:solidFill>
          </w14:textFill>
        </w:rPr>
        <w:t>.</w:t>
      </w:r>
      <w:r>
        <w:rPr>
          <w:rFonts w:hint="eastAsia" w:ascii="仿宋_GB2312" w:hAnsi="楷体"/>
          <w:color w:val="000000" w:themeColor="text1"/>
          <w:szCs w:val="32"/>
          <w14:textFill>
            <w14:solidFill>
              <w14:schemeClr w14:val="tx1"/>
            </w14:solidFill>
          </w14:textFill>
        </w:rPr>
        <w:t>获取资料有限，可能会造成数据与客观事实之间的差距</w:t>
      </w:r>
      <w:r>
        <w:rPr>
          <w:rFonts w:hint="eastAsia" w:ascii="仿宋_GB2312" w:hAnsi="楷体"/>
          <w:color w:val="000000" w:themeColor="text1"/>
          <w:szCs w:val="32"/>
          <w:lang w:eastAsia="zh-CN"/>
          <w14:textFill>
            <w14:solidFill>
              <w14:schemeClr w14:val="tx1"/>
            </w14:solidFill>
          </w14:textFill>
        </w:rPr>
        <w:t>。</w:t>
      </w:r>
    </w:p>
    <w:p>
      <w:pPr>
        <w:keepNext w:val="0"/>
        <w:keepLines w:val="0"/>
        <w:pageBreakBefore w:val="0"/>
        <w:kinsoku/>
        <w:wordWrap/>
        <w:overflowPunct/>
        <w:topLinePunct/>
        <w:autoSpaceDE/>
        <w:autoSpaceDN/>
        <w:bidi w:val="0"/>
        <w:adjustRightInd/>
        <w:spacing w:line="560" w:lineRule="exact"/>
        <w:ind w:firstLine="790" w:firstLineChars="250"/>
        <w:outlineLvl w:val="0"/>
        <w:rPr>
          <w:rFonts w:ascii="黑体" w:hAnsi="黑体" w:eastAsia="黑体"/>
          <w:color w:val="000000" w:themeColor="text1"/>
          <w:szCs w:val="32"/>
          <w14:textFill>
            <w14:solidFill>
              <w14:schemeClr w14:val="tx1"/>
            </w14:solidFill>
          </w14:textFill>
        </w:rPr>
      </w:pPr>
      <w:bookmarkStart w:id="135" w:name="_Toc30851"/>
      <w:bookmarkStart w:id="136" w:name="_Toc16905"/>
      <w:bookmarkStart w:id="137" w:name="_Toc2474"/>
      <w:bookmarkStart w:id="138" w:name="_Toc22436"/>
      <w:bookmarkStart w:id="139" w:name="_Toc11471_WPSOffice_Level1"/>
      <w:bookmarkStart w:id="140" w:name="_Toc10077"/>
      <w:r>
        <w:rPr>
          <w:rFonts w:hint="eastAsia" w:ascii="黑体" w:hAnsi="黑体" w:eastAsia="黑体"/>
          <w:color w:val="000000" w:themeColor="text1"/>
          <w:szCs w:val="32"/>
          <w14:textFill>
            <w14:solidFill>
              <w14:schemeClr w14:val="tx1"/>
            </w14:solidFill>
          </w14:textFill>
        </w:rPr>
        <w:t>三、评价结论和绩效分析</w:t>
      </w:r>
      <w:bookmarkEnd w:id="135"/>
      <w:bookmarkEnd w:id="136"/>
      <w:bookmarkEnd w:id="137"/>
      <w:bookmarkEnd w:id="138"/>
      <w:bookmarkEnd w:id="139"/>
      <w:bookmarkEnd w:id="140"/>
    </w:p>
    <w:p>
      <w:pPr>
        <w:keepNext w:val="0"/>
        <w:keepLines w:val="0"/>
        <w:pageBreakBefore w:val="0"/>
        <w:kinsoku/>
        <w:wordWrap/>
        <w:overflowPunct/>
        <w:topLinePunct/>
        <w:autoSpaceDE/>
        <w:autoSpaceDN/>
        <w:bidi w:val="0"/>
        <w:adjustRightInd/>
        <w:spacing w:line="560" w:lineRule="exact"/>
        <w:ind w:firstLine="790" w:firstLineChars="250"/>
        <w:outlineLvl w:val="1"/>
        <w:rPr>
          <w:rFonts w:ascii="楷体" w:hAnsi="楷体" w:eastAsia="楷体"/>
          <w:b/>
          <w:bCs/>
          <w:color w:val="000000" w:themeColor="text1"/>
          <w:szCs w:val="32"/>
          <w14:textFill>
            <w14:solidFill>
              <w14:schemeClr w14:val="tx1"/>
            </w14:solidFill>
          </w14:textFill>
        </w:rPr>
      </w:pPr>
      <w:bookmarkStart w:id="141" w:name="_Toc19365"/>
      <w:bookmarkStart w:id="142" w:name="_Toc2850_WPSOffice_Level2"/>
      <w:bookmarkStart w:id="143" w:name="_Toc26726"/>
      <w:bookmarkStart w:id="144" w:name="_Toc31192"/>
      <w:bookmarkStart w:id="145" w:name="_Toc27410"/>
      <w:bookmarkStart w:id="146" w:name="_Toc2854"/>
      <w:r>
        <w:rPr>
          <w:rFonts w:hint="eastAsia" w:ascii="楷体" w:hAnsi="楷体" w:eastAsia="楷体"/>
          <w:b/>
          <w:bCs/>
          <w:color w:val="000000" w:themeColor="text1"/>
          <w:szCs w:val="32"/>
          <w14:textFill>
            <w14:solidFill>
              <w14:schemeClr w14:val="tx1"/>
            </w14:solidFill>
          </w14:textFill>
        </w:rPr>
        <w:t>（一）评价结论</w:t>
      </w:r>
      <w:bookmarkEnd w:id="141"/>
      <w:bookmarkEnd w:id="142"/>
      <w:bookmarkEnd w:id="143"/>
      <w:bookmarkEnd w:id="144"/>
      <w:bookmarkEnd w:id="145"/>
      <w:bookmarkEnd w:id="146"/>
    </w:p>
    <w:p>
      <w:pPr>
        <w:keepNext w:val="0"/>
        <w:keepLines w:val="0"/>
        <w:pageBreakBefore w:val="0"/>
        <w:kinsoku/>
        <w:wordWrap/>
        <w:overflowPunct/>
        <w:topLinePunct/>
        <w:autoSpaceDE/>
        <w:autoSpaceDN/>
        <w:bidi w:val="0"/>
        <w:adjustRightInd/>
        <w:spacing w:line="560" w:lineRule="exact"/>
        <w:ind w:firstLine="790" w:firstLineChars="250"/>
        <w:outlineLvl w:val="2"/>
        <w:rPr>
          <w:rFonts w:ascii="仿宋_GB2312" w:hAnsi="仿宋_GB2312" w:cs="仿宋_GB2312"/>
          <w:color w:val="000000" w:themeColor="text1"/>
          <w:szCs w:val="32"/>
          <w14:textFill>
            <w14:solidFill>
              <w14:schemeClr w14:val="tx1"/>
            </w14:solidFill>
          </w14:textFill>
        </w:rPr>
      </w:pPr>
      <w:bookmarkStart w:id="147" w:name="_Toc10054"/>
      <w:bookmarkStart w:id="148" w:name="_Toc21356"/>
      <w:bookmarkStart w:id="149" w:name="_Toc11044"/>
      <w:bookmarkStart w:id="150" w:name="_Toc6173"/>
      <w:bookmarkStart w:id="151" w:name="_Toc20339"/>
      <w:bookmarkStart w:id="152" w:name="_Toc26168_WPSOffice_Level3"/>
      <w:r>
        <w:rPr>
          <w:rFonts w:hint="eastAsia" w:ascii="仿宋_GB2312" w:hAnsi="仿宋_GB2312" w:cs="仿宋_GB2312"/>
          <w:color w:val="000000" w:themeColor="text1"/>
          <w:szCs w:val="32"/>
          <w14:textFill>
            <w14:solidFill>
              <w14:schemeClr w14:val="tx1"/>
            </w14:solidFill>
          </w14:textFill>
        </w:rPr>
        <w:t>1.评价结果</w:t>
      </w:r>
      <w:bookmarkEnd w:id="147"/>
      <w:bookmarkEnd w:id="148"/>
      <w:bookmarkEnd w:id="149"/>
      <w:bookmarkEnd w:id="150"/>
      <w:bookmarkEnd w:id="151"/>
      <w:bookmarkEnd w:id="152"/>
    </w:p>
    <w:p>
      <w:pPr>
        <w:keepNext w:val="0"/>
        <w:keepLines w:val="0"/>
        <w:pageBreakBefore w:val="0"/>
        <w:kinsoku/>
        <w:wordWrap/>
        <w:overflowPunct/>
        <w:autoSpaceDE/>
        <w:autoSpaceDN/>
        <w:bidi w:val="0"/>
        <w:adjustRightInd/>
        <w:spacing w:line="560" w:lineRule="exact"/>
        <w:ind w:firstLine="632" w:firstLineChars="200"/>
      </w:pPr>
      <w:r>
        <w:rPr>
          <w:rFonts w:hint="eastAsia" w:ascii="仿宋_GB2312" w:hAnsi="仿宋_GB2312" w:cs="仿宋_GB2312"/>
          <w:color w:val="000000" w:themeColor="text1"/>
          <w:szCs w:val="32"/>
          <w14:textFill>
            <w14:solidFill>
              <w14:schemeClr w14:val="tx1"/>
            </w14:solidFill>
          </w14:textFill>
        </w:rPr>
        <w:t>经评价，</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20</w:t>
      </w:r>
      <w:r>
        <w:rPr>
          <w:rFonts w:hint="eastAsia" w:ascii="仿宋_GB2312" w:hAnsi="仿宋_GB2312" w:cs="仿宋_GB2312"/>
          <w:color w:val="000000" w:themeColor="text1"/>
          <w:kern w:val="2"/>
          <w:sz w:val="32"/>
          <w:szCs w:val="32"/>
          <w:lang w:val="en-US" w:eastAsia="zh-CN" w:bidi="ar-SA"/>
          <w14:textFill>
            <w14:solidFill>
              <w14:schemeClr w14:val="tx1"/>
            </w14:solidFill>
          </w14:textFill>
        </w:rPr>
        <w:t>20</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年</w:t>
      </w:r>
      <w:r>
        <w:rPr>
          <w:rFonts w:hint="eastAsia" w:ascii="仿宋_GB2312" w:hAnsi="仿宋_GB2312" w:cs="仿宋_GB2312"/>
          <w:color w:val="000000" w:themeColor="text1"/>
          <w:kern w:val="2"/>
          <w:sz w:val="32"/>
          <w:szCs w:val="32"/>
          <w:lang w:val="en-US" w:eastAsia="zh-CN" w:bidi="ar-SA"/>
          <w14:textFill>
            <w14:solidFill>
              <w14:schemeClr w14:val="tx1"/>
            </w14:solidFill>
          </w14:textFill>
        </w:rPr>
        <w:t>拖布卡镇安全生产专项经费项目支出</w:t>
      </w:r>
      <w:r>
        <w:rPr>
          <w:rFonts w:hint="eastAsia" w:ascii="仿宋_GB2312" w:hAnsi="仿宋_GB2312" w:cs="仿宋_GB2312"/>
          <w:color w:val="000000" w:themeColor="text1"/>
          <w:szCs w:val="32"/>
          <w14:textFill>
            <w14:solidFill>
              <w14:schemeClr w14:val="tx1"/>
            </w14:solidFill>
          </w14:textFill>
        </w:rPr>
        <w:t>绩效自评得分</w:t>
      </w:r>
      <w:r>
        <w:rPr>
          <w:rFonts w:hint="eastAsia" w:ascii="仿宋_GB2312" w:hAnsi="仿宋_GB2312" w:cs="仿宋_GB2312"/>
          <w:color w:val="000000" w:themeColor="text1"/>
          <w:kern w:val="2"/>
          <w:sz w:val="32"/>
          <w:szCs w:val="32"/>
          <w:lang w:val="en-US" w:eastAsia="zh-CN" w:bidi="ar-SA"/>
          <w14:textFill>
            <w14:solidFill>
              <w14:schemeClr w14:val="tx1"/>
            </w14:solidFill>
          </w14:textFill>
        </w:rPr>
        <w:t>、环境保护专项经费项目支出</w:t>
      </w:r>
      <w:r>
        <w:rPr>
          <w:rFonts w:hint="eastAsia" w:ascii="仿宋_GB2312" w:hAnsi="仿宋_GB2312" w:cs="仿宋_GB2312"/>
          <w:color w:val="000000" w:themeColor="text1"/>
          <w:szCs w:val="32"/>
          <w14:textFill>
            <w14:solidFill>
              <w14:schemeClr w14:val="tx1"/>
            </w14:solidFill>
          </w14:textFill>
        </w:rPr>
        <w:t>绩效自评得分:</w:t>
      </w:r>
      <w:r>
        <w:rPr>
          <w:rFonts w:hint="eastAsia" w:ascii="仿宋_GB2312" w:hAnsi="仿宋_GB2312" w:cs="仿宋_GB2312"/>
          <w:color w:val="000000" w:themeColor="text1"/>
          <w:szCs w:val="32"/>
          <w:lang w:val="en-US" w:eastAsia="zh-CN"/>
          <w14:textFill>
            <w14:solidFill>
              <w14:schemeClr w14:val="tx1"/>
            </w14:solidFill>
          </w14:textFill>
        </w:rPr>
        <w:t>88.3</w:t>
      </w:r>
      <w:r>
        <w:rPr>
          <w:rFonts w:hint="eastAsia" w:ascii="仿宋_GB2312" w:hAnsi="仿宋_GB2312" w:cs="仿宋_GB2312"/>
          <w:color w:val="000000" w:themeColor="text1"/>
          <w:szCs w:val="32"/>
          <w14:textFill>
            <w14:solidFill>
              <w14:schemeClr w14:val="tx1"/>
            </w14:solidFill>
          </w14:textFill>
        </w:rPr>
        <w:t>分，评价等级为“</w:t>
      </w:r>
      <w:r>
        <w:rPr>
          <w:rFonts w:hint="eastAsia" w:ascii="仿宋_GB2312" w:hAnsi="仿宋_GB2312" w:cs="仿宋_GB2312"/>
          <w:color w:val="000000" w:themeColor="text1"/>
          <w:szCs w:val="32"/>
          <w:lang w:val="en-US" w:eastAsia="zh-CN"/>
          <w14:textFill>
            <w14:solidFill>
              <w14:schemeClr w14:val="tx1"/>
            </w14:solidFill>
          </w14:textFill>
        </w:rPr>
        <w:t>良</w:t>
      </w:r>
      <w:r>
        <w:rPr>
          <w:rFonts w:hint="eastAsia" w:ascii="仿宋_GB2312" w:hAnsi="仿宋_GB2312" w:cs="仿宋_GB2312"/>
          <w:color w:val="000000" w:themeColor="text1"/>
          <w:szCs w:val="32"/>
          <w14:textFill>
            <w14:solidFill>
              <w14:schemeClr w14:val="tx1"/>
            </w14:solidFill>
          </w14:textFill>
        </w:rPr>
        <w:t>”</w:t>
      </w:r>
      <w:r>
        <w:rPr>
          <w:rFonts w:hint="eastAsia" w:ascii="仿宋_GB2312" w:hAnsi="仿宋_GB2312" w:cs="仿宋_GB2312"/>
          <w:color w:val="000000" w:themeColor="text1"/>
          <w:szCs w:val="32"/>
          <w:lang w:eastAsia="zh-CN"/>
          <w14:textFill>
            <w14:solidFill>
              <w14:schemeClr w14:val="tx1"/>
            </w14:solidFill>
          </w14:textFill>
        </w:rPr>
        <w:t>；</w:t>
      </w:r>
      <w:r>
        <w:rPr>
          <w:rFonts w:hint="eastAsia" w:ascii="仿宋_GB2312" w:hAnsi="仿宋_GB2312" w:cs="仿宋_GB2312"/>
          <w:color w:val="000000" w:themeColor="text1"/>
          <w:szCs w:val="32"/>
          <w:lang w:val="en-US" w:eastAsia="zh-CN"/>
          <w14:textFill>
            <w14:solidFill>
              <w14:schemeClr w14:val="tx1"/>
            </w14:solidFill>
          </w14:textFill>
        </w:rPr>
        <w:t>安全生产专项经费项目支出绩效自评得分</w:t>
      </w:r>
      <w:r>
        <w:rPr>
          <w:rFonts w:hint="eastAsia" w:ascii="仿宋_GB2312" w:hAnsi="仿宋_GB2312" w:cs="仿宋_GB2312"/>
          <w:color w:val="000000" w:themeColor="text1"/>
          <w:szCs w:val="32"/>
          <w14:textFill>
            <w14:solidFill>
              <w14:schemeClr w14:val="tx1"/>
            </w14:solidFill>
          </w14:textFill>
        </w:rPr>
        <w:t>。</w:t>
      </w:r>
    </w:p>
    <w:p>
      <w:pPr>
        <w:keepNext w:val="0"/>
        <w:keepLines w:val="0"/>
        <w:pageBreakBefore w:val="0"/>
        <w:numPr>
          <w:ilvl w:val="0"/>
          <w:numId w:val="7"/>
        </w:numPr>
        <w:kinsoku/>
        <w:wordWrap/>
        <w:overflowPunct/>
        <w:topLinePunct/>
        <w:autoSpaceDE/>
        <w:autoSpaceDN/>
        <w:bidi w:val="0"/>
        <w:adjustRightInd/>
        <w:spacing w:line="560" w:lineRule="exact"/>
        <w:ind w:left="155" w:leftChars="0" w:firstLine="790" w:firstLineChars="0"/>
        <w:outlineLvl w:val="2"/>
        <w:rPr>
          <w:rFonts w:hint="eastAsia" w:ascii="仿宋_GB2312" w:hAnsi="仿宋"/>
          <w:color w:val="000000" w:themeColor="text1"/>
          <w:szCs w:val="32"/>
          <w:highlight w:val="none"/>
          <w:lang w:eastAsia="zh-CN"/>
          <w14:textFill>
            <w14:solidFill>
              <w14:schemeClr w14:val="tx1"/>
            </w14:solidFill>
          </w14:textFill>
        </w:rPr>
      </w:pPr>
      <w:bookmarkStart w:id="153" w:name="_Toc23183"/>
      <w:bookmarkStart w:id="154" w:name="_Toc25521"/>
      <w:bookmarkStart w:id="155" w:name="_Toc12451"/>
      <w:bookmarkStart w:id="156" w:name="_Toc17817"/>
      <w:bookmarkStart w:id="157" w:name="_Toc32521_WPSOffice_Level3"/>
      <w:bookmarkStart w:id="158" w:name="_Toc11469"/>
      <w:r>
        <w:rPr>
          <w:rFonts w:hint="eastAsia" w:ascii="仿宋_GB2312" w:hAnsi="仿宋"/>
          <w:color w:val="000000" w:themeColor="text1"/>
          <w:szCs w:val="32"/>
          <w:highlight w:val="none"/>
          <w14:textFill>
            <w14:solidFill>
              <w14:schemeClr w14:val="tx1"/>
            </w14:solidFill>
          </w14:textFill>
        </w:rPr>
        <w:t>主要绩效</w:t>
      </w:r>
      <w:bookmarkEnd w:id="153"/>
      <w:bookmarkEnd w:id="154"/>
      <w:bookmarkEnd w:id="155"/>
      <w:bookmarkEnd w:id="156"/>
      <w:bookmarkEnd w:id="157"/>
      <w:bookmarkEnd w:id="158"/>
    </w:p>
    <w:p>
      <w:pPr>
        <w:pStyle w:val="2"/>
        <w:keepNext w:val="0"/>
        <w:keepLines w:val="0"/>
        <w:pageBreakBefore w:val="0"/>
        <w:numPr>
          <w:ilvl w:val="0"/>
          <w:numId w:val="8"/>
        </w:numPr>
        <w:kinsoku/>
        <w:wordWrap/>
        <w:overflowPunct/>
        <w:autoSpaceDE/>
        <w:autoSpaceDN/>
        <w:bidi w:val="0"/>
        <w:adjustRightInd/>
        <w:spacing w:line="560" w:lineRule="exact"/>
        <w:ind w:left="-2" w:leftChars="0" w:firstLine="632" w:firstLineChars="0"/>
        <w:jc w:val="both"/>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增强安全生产、环境保护意识</w:t>
      </w:r>
    </w:p>
    <w:p>
      <w:pPr>
        <w:pStyle w:val="2"/>
        <w:keepNext w:val="0"/>
        <w:keepLines w:val="0"/>
        <w:pageBreakBefore w:val="0"/>
        <w:numPr>
          <w:ilvl w:val="0"/>
          <w:numId w:val="0"/>
        </w:numPr>
        <w:kinsoku/>
        <w:wordWrap/>
        <w:overflowPunct/>
        <w:autoSpaceDE/>
        <w:autoSpaceDN/>
        <w:bidi w:val="0"/>
        <w:adjustRightInd/>
        <w:spacing w:line="560" w:lineRule="exact"/>
        <w:jc w:val="both"/>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xml:space="preserve">     通过安全生产、环境保护知识培训，正确认识当前安全生产、环境保护的形式，增强抓好安全环保工作的紧迫感和责任意识，认真贯彻执行国家和地方政府关于安全环保的方针、政策、法律法规和相关制度，把安全环保工作放在首位。</w:t>
      </w:r>
    </w:p>
    <w:p>
      <w:pPr>
        <w:pStyle w:val="2"/>
        <w:keepNext w:val="0"/>
        <w:keepLines w:val="0"/>
        <w:pageBreakBefore w:val="0"/>
        <w:numPr>
          <w:ilvl w:val="0"/>
          <w:numId w:val="8"/>
        </w:numPr>
        <w:kinsoku/>
        <w:wordWrap/>
        <w:overflowPunct/>
        <w:autoSpaceDE/>
        <w:autoSpaceDN/>
        <w:bidi w:val="0"/>
        <w:adjustRightInd/>
        <w:spacing w:line="560" w:lineRule="exact"/>
        <w:ind w:left="-2" w:leftChars="0" w:firstLine="632" w:firstLineChars="0"/>
        <w:jc w:val="both"/>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增加安全生产、环境保护监督管理力量</w:t>
      </w:r>
    </w:p>
    <w:p>
      <w:pPr>
        <w:pStyle w:val="2"/>
        <w:keepNext w:val="0"/>
        <w:keepLines w:val="0"/>
        <w:pageBreakBefore w:val="0"/>
        <w:numPr>
          <w:ilvl w:val="0"/>
          <w:numId w:val="0"/>
        </w:numPr>
        <w:kinsoku/>
        <w:wordWrap/>
        <w:overflowPunct/>
        <w:autoSpaceDE/>
        <w:autoSpaceDN/>
        <w:bidi w:val="0"/>
        <w:adjustRightInd/>
        <w:spacing w:line="560" w:lineRule="exact"/>
        <w:ind w:firstLine="632" w:firstLineChars="200"/>
        <w:jc w:val="both"/>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2020年由拖布卡镇镇党委书记、镇长等组成了安全环保工作监控领导小组，对安全、环保工作完成情况进行监督，以完善监督管理机制。</w:t>
      </w:r>
    </w:p>
    <w:p>
      <w:pPr>
        <w:pStyle w:val="2"/>
        <w:keepNext w:val="0"/>
        <w:keepLines w:val="0"/>
        <w:pageBreakBefore w:val="0"/>
        <w:numPr>
          <w:ilvl w:val="0"/>
          <w:numId w:val="8"/>
        </w:numPr>
        <w:kinsoku/>
        <w:wordWrap/>
        <w:overflowPunct/>
        <w:autoSpaceDE/>
        <w:autoSpaceDN/>
        <w:bidi w:val="0"/>
        <w:adjustRightInd/>
        <w:spacing w:line="560" w:lineRule="exact"/>
        <w:ind w:left="-2" w:leftChars="0" w:firstLine="632" w:firstLineChars="0"/>
        <w:jc w:val="both"/>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增强安全、环保工作风险管理意识</w:t>
      </w:r>
    </w:p>
    <w:p>
      <w:pPr>
        <w:spacing w:line="560" w:lineRule="exact"/>
        <w:ind w:firstLine="632" w:firstLineChars="200"/>
        <w:rPr>
          <w:rFonts w:hint="eastAsia" w:ascii="仿宋" w:hAnsi="仿宋" w:eastAsia="仿宋" w:cs="仿宋_GB2312"/>
          <w:sz w:val="32"/>
          <w:szCs w:val="32"/>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培养各级管理人员事事从严、事事从细的工作作风，及时发现和堵塞安全环保工作中的漏洞，识别各类风险，增强识险避险和事故应急处理能力。</w:t>
      </w:r>
      <w:r>
        <w:rPr>
          <w:rFonts w:hint="eastAsia" w:ascii="仿宋" w:hAnsi="仿宋" w:eastAsia="仿宋" w:cs="仿宋_GB2312"/>
          <w:sz w:val="32"/>
          <w:szCs w:val="32"/>
        </w:rPr>
        <w:t>全镇共有符合生产安全监管条件的采选企业一共6家，分别为昆明利南矿业有限公司、昆明铜瑞矿业有限公司、昆明德钢工贸有限公司、云南金山矿业有限公司、东川区老村湿法冶炼厂、昆明润江矿业。符合生产安全监管条件危化品企业一家为拖布卡镇加油站，烟花炮竹生产安全监管销售点4处。</w:t>
      </w:r>
    </w:p>
    <w:p>
      <w:pPr>
        <w:spacing w:line="560" w:lineRule="exact"/>
        <w:rPr>
          <w:rFonts w:hint="eastAsia" w:ascii="仿宋" w:hAnsi="仿宋" w:eastAsia="仿宋" w:cs="仿宋_GB2312"/>
          <w:sz w:val="32"/>
          <w:szCs w:val="32"/>
        </w:rPr>
      </w:pPr>
      <w:r>
        <w:rPr>
          <w:rFonts w:hint="eastAsia" w:ascii="仿宋" w:hAnsi="仿宋" w:eastAsia="仿宋" w:cs="仿宋_GB2312"/>
          <w:sz w:val="32"/>
          <w:szCs w:val="32"/>
        </w:rPr>
        <w:t>在上述监管对象中，有非煤矿山2座，尾矿库1个（昆明利南矿业尾矿库已经完成闭库工程）。2020年12月19日前，云南金山矿业有限公司完成隐患治理工作。昆明润江矿业沉砂池完成覆土绿化工作。</w:t>
      </w:r>
    </w:p>
    <w:p>
      <w:pPr>
        <w:pStyle w:val="2"/>
        <w:keepNext w:val="0"/>
        <w:keepLines w:val="0"/>
        <w:pageBreakBefore w:val="0"/>
        <w:numPr>
          <w:ilvl w:val="0"/>
          <w:numId w:val="8"/>
        </w:numPr>
        <w:kinsoku/>
        <w:wordWrap/>
        <w:overflowPunct/>
        <w:autoSpaceDE/>
        <w:autoSpaceDN/>
        <w:bidi w:val="0"/>
        <w:adjustRightInd/>
        <w:spacing w:line="560" w:lineRule="exact"/>
        <w:ind w:left="-2" w:leftChars="0" w:firstLine="632" w:firstLineChars="0"/>
        <w:jc w:val="both"/>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采用多种形式宣传安全、环保</w:t>
      </w:r>
    </w:p>
    <w:p>
      <w:pPr>
        <w:ind w:firstLine="632" w:firstLineChars="200"/>
        <w:rPr>
          <w:rFonts w:hint="eastAsia" w:ascii="仿宋" w:hAnsi="仿宋" w:eastAsia="仿宋" w:cs="仿宋_GB2312"/>
          <w:sz w:val="32"/>
          <w:szCs w:val="32"/>
        </w:rPr>
      </w:pPr>
      <w:r>
        <w:rPr>
          <w:rFonts w:hint="eastAsia" w:ascii="仿宋" w:hAnsi="仿宋" w:eastAsia="仿宋" w:cs="仿宋_GB2312"/>
          <w:sz w:val="32"/>
          <w:szCs w:val="32"/>
          <w:lang w:val="en-US" w:eastAsia="zh-CN"/>
        </w:rPr>
        <w:t>2020年拖布卡镇利用制作安全、环保宣传品、制作安全、环保标语等方式，大力宣传安全、环保的方针、政策和各类专业知识，</w:t>
      </w:r>
      <w:r>
        <w:rPr>
          <w:rFonts w:hint="eastAsia" w:ascii="仿宋" w:hAnsi="仿宋" w:eastAsia="仿宋" w:cs="仿宋_GB2312"/>
          <w:sz w:val="32"/>
          <w:szCs w:val="32"/>
        </w:rPr>
        <w:t>镇安委会成员部门联合组织各项活动，配合完成区级主管单位对安全生产月的各项要求。利用乡街集市，安环、国土、水务、社保等部门开展大规模安全生产</w:t>
      </w:r>
      <w:r>
        <w:rPr>
          <w:rFonts w:hint="eastAsia" w:ascii="仿宋" w:hAnsi="仿宋" w:eastAsia="仿宋" w:cs="仿宋_GB2312"/>
          <w:sz w:val="32"/>
          <w:szCs w:val="32"/>
          <w:lang w:val="en-US" w:eastAsia="zh-CN"/>
        </w:rPr>
        <w:t>环境保护</w:t>
      </w:r>
      <w:r>
        <w:rPr>
          <w:rFonts w:hint="eastAsia" w:ascii="仿宋" w:hAnsi="仿宋" w:eastAsia="仿宋" w:cs="仿宋_GB2312"/>
          <w:sz w:val="32"/>
          <w:szCs w:val="32"/>
        </w:rPr>
        <w:t>月宣传活动。已发放群众喜闻乐见的生活必需品的宣传方式，将安全生产</w:t>
      </w:r>
      <w:r>
        <w:rPr>
          <w:rFonts w:hint="eastAsia" w:ascii="仿宋" w:hAnsi="仿宋" w:eastAsia="仿宋" w:cs="仿宋_GB2312"/>
          <w:sz w:val="32"/>
          <w:szCs w:val="32"/>
          <w:lang w:val="en-US" w:eastAsia="zh-CN"/>
        </w:rPr>
        <w:t>和环境保护</w:t>
      </w:r>
      <w:r>
        <w:rPr>
          <w:rFonts w:hint="eastAsia" w:ascii="仿宋" w:hAnsi="仿宋" w:eastAsia="仿宋" w:cs="仿宋_GB2312"/>
          <w:sz w:val="32"/>
          <w:szCs w:val="32"/>
        </w:rPr>
        <w:t>知识融入宣传品中。</w:t>
      </w:r>
      <w:r>
        <w:rPr>
          <w:rFonts w:hint="eastAsia" w:ascii="仿宋" w:hAnsi="仿宋" w:eastAsia="仿宋" w:cs="仿宋_GB2312"/>
          <w:sz w:val="32"/>
          <w:szCs w:val="32"/>
          <w:lang w:val="en-US" w:eastAsia="zh-CN"/>
        </w:rPr>
        <w:t>使安全、环保宣传覆盖率达到规定的标准，进一步改善了全镇的生态环境，保证了全镇无安全事故的发生，维护了社会稳定。</w:t>
      </w:r>
    </w:p>
    <w:p>
      <w:pPr>
        <w:pStyle w:val="2"/>
        <w:keepNext w:val="0"/>
        <w:keepLines w:val="0"/>
        <w:pageBreakBefore w:val="0"/>
        <w:numPr>
          <w:ilvl w:val="0"/>
          <w:numId w:val="0"/>
        </w:numPr>
        <w:kinsoku/>
        <w:wordWrap/>
        <w:overflowPunct/>
        <w:autoSpaceDE/>
        <w:autoSpaceDN/>
        <w:bidi w:val="0"/>
        <w:adjustRightInd/>
        <w:spacing w:line="560" w:lineRule="exact"/>
        <w:ind w:firstLine="632" w:firstLineChars="200"/>
        <w:jc w:val="both"/>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具体绩效情况如下：</w:t>
      </w:r>
    </w:p>
    <w:p>
      <w:pPr>
        <w:pStyle w:val="2"/>
        <w:keepNext w:val="0"/>
        <w:keepLines w:val="0"/>
        <w:pageBreakBefore w:val="0"/>
        <w:numPr>
          <w:ilvl w:val="0"/>
          <w:numId w:val="0"/>
        </w:numPr>
        <w:kinsoku/>
        <w:wordWrap/>
        <w:overflowPunct/>
        <w:autoSpaceDE/>
        <w:autoSpaceDN/>
        <w:bidi w:val="0"/>
        <w:adjustRightInd/>
        <w:spacing w:line="560" w:lineRule="exact"/>
        <w:ind w:firstLine="632" w:firstLineChars="200"/>
        <w:jc w:val="both"/>
        <w:rPr>
          <w:rFonts w:hint="default"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pPr>
    </w:p>
    <w:tbl>
      <w:tblPr>
        <w:tblStyle w:val="19"/>
        <w:tblW w:w="8269" w:type="dxa"/>
        <w:tblInd w:w="96" w:type="dxa"/>
        <w:shd w:val="clear" w:color="auto" w:fill="auto"/>
        <w:tblLayout w:type="autofit"/>
        <w:tblCellMar>
          <w:top w:w="0" w:type="dxa"/>
          <w:left w:w="108" w:type="dxa"/>
          <w:bottom w:w="0" w:type="dxa"/>
          <w:right w:w="108" w:type="dxa"/>
        </w:tblCellMar>
      </w:tblPr>
      <w:tblGrid>
        <w:gridCol w:w="1287"/>
        <w:gridCol w:w="1279"/>
        <w:gridCol w:w="1160"/>
        <w:gridCol w:w="1580"/>
        <w:gridCol w:w="1116"/>
        <w:gridCol w:w="1847"/>
      </w:tblGrid>
      <w:tr>
        <w:tblPrEx>
          <w:shd w:val="clear" w:color="auto" w:fill="auto"/>
          <w:tblCellMar>
            <w:top w:w="0" w:type="dxa"/>
            <w:left w:w="108" w:type="dxa"/>
            <w:bottom w:w="0" w:type="dxa"/>
            <w:right w:w="108" w:type="dxa"/>
          </w:tblCellMar>
        </w:tblPrEx>
        <w:trPr>
          <w:trHeight w:val="417" w:hRule="atLeast"/>
        </w:trPr>
        <w:tc>
          <w:tcPr>
            <w:tcW w:w="130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项目名称</w:t>
            </w:r>
          </w:p>
        </w:tc>
        <w:tc>
          <w:tcPr>
            <w:tcW w:w="6960" w:type="dxa"/>
            <w:gridSpan w:val="5"/>
            <w:tcBorders>
              <w:top w:val="single" w:color="000000" w:sz="8" w:space="0"/>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仿宋_GB2312" w:hAnsi="宋体" w:eastAsia="仿宋_GB2312" w:cs="仿宋_GB2312"/>
                <w:b/>
                <w:bCs/>
                <w:i w:val="0"/>
                <w:iCs w:val="0"/>
                <w:color w:val="000000"/>
                <w:sz w:val="36"/>
                <w:szCs w:val="36"/>
                <w:u w:val="none"/>
              </w:rPr>
            </w:pPr>
            <w:r>
              <w:rPr>
                <w:rFonts w:hint="eastAsia" w:ascii="仿宋_GB2312" w:hAnsi="宋体" w:eastAsia="仿宋_GB2312" w:cs="仿宋_GB2312"/>
                <w:b/>
                <w:bCs/>
                <w:i w:val="0"/>
                <w:iCs w:val="0"/>
                <w:color w:val="000000"/>
                <w:kern w:val="0"/>
                <w:sz w:val="36"/>
                <w:szCs w:val="36"/>
                <w:u w:val="none"/>
                <w:lang w:val="en-US" w:eastAsia="zh-CN" w:bidi="ar"/>
              </w:rPr>
              <w:t>安全生产主要绩效</w:t>
            </w:r>
          </w:p>
        </w:tc>
      </w:tr>
      <w:tr>
        <w:tblPrEx>
          <w:tblCellMar>
            <w:top w:w="0" w:type="dxa"/>
            <w:left w:w="108" w:type="dxa"/>
            <w:bottom w:w="0" w:type="dxa"/>
            <w:right w:w="108" w:type="dxa"/>
          </w:tblCellMar>
        </w:tblPrEx>
        <w:trPr>
          <w:trHeight w:val="417" w:hRule="atLeast"/>
        </w:trPr>
        <w:tc>
          <w:tcPr>
            <w:tcW w:w="1308" w:type="dxa"/>
            <w:tcBorders>
              <w:top w:val="nil"/>
              <w:left w:val="single" w:color="000000" w:sz="8" w:space="0"/>
              <w:bottom w:val="nil"/>
              <w:right w:val="single" w:color="000000" w:sz="8" w:space="0"/>
            </w:tcBorders>
            <w:shd w:val="clear" w:color="auto" w:fill="auto"/>
            <w:vAlign w:val="center"/>
          </w:tcPr>
          <w:p>
            <w:pPr>
              <w:jc w:val="center"/>
              <w:rPr>
                <w:rFonts w:hint="eastAsia" w:ascii="仿宋_GB2312" w:hAnsi="宋体" w:eastAsia="仿宋_GB2312" w:cs="仿宋_GB2312"/>
                <w:b/>
                <w:bCs/>
                <w:i w:val="0"/>
                <w:iCs w:val="0"/>
                <w:color w:val="000000"/>
                <w:sz w:val="24"/>
                <w:szCs w:val="24"/>
                <w:u w:val="none"/>
              </w:rPr>
            </w:pPr>
          </w:p>
        </w:tc>
        <w:tc>
          <w:tcPr>
            <w:tcW w:w="1308" w:type="dxa"/>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一级指标</w:t>
            </w:r>
          </w:p>
        </w:tc>
        <w:tc>
          <w:tcPr>
            <w:tcW w:w="1032"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二级指标</w:t>
            </w:r>
          </w:p>
        </w:tc>
        <w:tc>
          <w:tcPr>
            <w:tcW w:w="162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三级指标</w:t>
            </w:r>
          </w:p>
        </w:tc>
        <w:tc>
          <w:tcPr>
            <w:tcW w:w="11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指标值</w:t>
            </w:r>
          </w:p>
        </w:tc>
        <w:tc>
          <w:tcPr>
            <w:tcW w:w="188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highlight w:val="none"/>
                <w:u w:val="none"/>
                <w:lang w:val="en-US" w:eastAsia="zh-CN" w:bidi="ar"/>
              </w:rPr>
              <w:t>完成情况</w:t>
            </w:r>
          </w:p>
        </w:tc>
      </w:tr>
      <w:tr>
        <w:tblPrEx>
          <w:tblCellMar>
            <w:top w:w="0" w:type="dxa"/>
            <w:left w:w="108" w:type="dxa"/>
            <w:bottom w:w="0" w:type="dxa"/>
            <w:right w:w="108" w:type="dxa"/>
          </w:tblCellMar>
        </w:tblPrEx>
        <w:trPr>
          <w:trHeight w:val="1200" w:hRule="atLeast"/>
        </w:trPr>
        <w:tc>
          <w:tcPr>
            <w:tcW w:w="13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2020年拖布卡镇安全生产专项经费项目支出</w:t>
            </w:r>
          </w:p>
        </w:tc>
        <w:tc>
          <w:tcPr>
            <w:tcW w:w="13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产出指标</w:t>
            </w:r>
          </w:p>
        </w:tc>
        <w:tc>
          <w:tcPr>
            <w:tcW w:w="10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数量指标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环境保护知识宣传覆盖面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100%</w:t>
            </w:r>
          </w:p>
        </w:tc>
      </w:tr>
      <w:tr>
        <w:tblPrEx>
          <w:tblCellMar>
            <w:top w:w="0" w:type="dxa"/>
            <w:left w:w="108" w:type="dxa"/>
            <w:bottom w:w="0" w:type="dxa"/>
            <w:right w:w="108" w:type="dxa"/>
          </w:tblCellMar>
        </w:tblPrEx>
        <w:trPr>
          <w:trHeight w:val="1200" w:hRule="atLeast"/>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4"/>
                <w:szCs w:val="24"/>
                <w:u w:val="none"/>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4"/>
                <w:szCs w:val="24"/>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购买整理台账资料所需电脑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1台</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0台</w:t>
            </w:r>
          </w:p>
        </w:tc>
      </w:tr>
      <w:tr>
        <w:tblPrEx>
          <w:tblCellMar>
            <w:top w:w="0" w:type="dxa"/>
            <w:left w:w="108" w:type="dxa"/>
            <w:bottom w:w="0" w:type="dxa"/>
            <w:right w:w="108" w:type="dxa"/>
          </w:tblCellMar>
        </w:tblPrEx>
        <w:trPr>
          <w:trHeight w:val="1200" w:hRule="atLeast"/>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4"/>
                <w:szCs w:val="24"/>
                <w:u w:val="none"/>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4"/>
                <w:szCs w:val="24"/>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环保知识宣培训次数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2次</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2次</w:t>
            </w:r>
          </w:p>
        </w:tc>
      </w:tr>
      <w:tr>
        <w:tblPrEx>
          <w:tblCellMar>
            <w:top w:w="0" w:type="dxa"/>
            <w:left w:w="108" w:type="dxa"/>
            <w:bottom w:w="0" w:type="dxa"/>
            <w:right w:w="108" w:type="dxa"/>
          </w:tblCellMar>
        </w:tblPrEx>
        <w:trPr>
          <w:trHeight w:val="1200" w:hRule="atLeast"/>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4"/>
                <w:szCs w:val="24"/>
                <w:u w:val="none"/>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项目执行时间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2020年</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2020年</w:t>
            </w:r>
          </w:p>
        </w:tc>
      </w:tr>
      <w:tr>
        <w:tblPrEx>
          <w:tblCellMar>
            <w:top w:w="0" w:type="dxa"/>
            <w:left w:w="108" w:type="dxa"/>
            <w:bottom w:w="0" w:type="dxa"/>
            <w:right w:w="108" w:type="dxa"/>
          </w:tblCellMar>
        </w:tblPrEx>
        <w:trPr>
          <w:trHeight w:val="1200" w:hRule="atLeast"/>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4"/>
                <w:szCs w:val="24"/>
                <w:u w:val="none"/>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4"/>
                <w:szCs w:val="24"/>
                <w:u w:val="none"/>
              </w:rPr>
            </w:pPr>
          </w:p>
        </w:tc>
        <w:tc>
          <w:tcPr>
            <w:tcW w:w="10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环境保护知识培训费支出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5000元</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0元</w:t>
            </w:r>
          </w:p>
        </w:tc>
      </w:tr>
      <w:tr>
        <w:tblPrEx>
          <w:tblCellMar>
            <w:top w:w="0" w:type="dxa"/>
            <w:left w:w="108" w:type="dxa"/>
            <w:bottom w:w="0" w:type="dxa"/>
            <w:right w:w="108" w:type="dxa"/>
          </w:tblCellMar>
        </w:tblPrEx>
        <w:trPr>
          <w:trHeight w:val="1200" w:hRule="atLeast"/>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4"/>
                <w:szCs w:val="24"/>
                <w:u w:val="none"/>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4"/>
                <w:szCs w:val="24"/>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环境保护知识宣传品制作费支出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30000元</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50000元</w:t>
            </w:r>
          </w:p>
        </w:tc>
      </w:tr>
      <w:tr>
        <w:tblPrEx>
          <w:tblCellMar>
            <w:top w:w="0" w:type="dxa"/>
            <w:left w:w="108" w:type="dxa"/>
            <w:bottom w:w="0" w:type="dxa"/>
            <w:right w:w="108" w:type="dxa"/>
          </w:tblCellMar>
        </w:tblPrEx>
        <w:trPr>
          <w:trHeight w:val="1200" w:hRule="atLeast"/>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4"/>
                <w:szCs w:val="24"/>
                <w:u w:val="none"/>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4"/>
                <w:szCs w:val="24"/>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购买整理环境保护监管台账资料用电脑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5100元</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0元</w:t>
            </w:r>
          </w:p>
        </w:tc>
      </w:tr>
      <w:tr>
        <w:tblPrEx>
          <w:tblCellMar>
            <w:top w:w="0" w:type="dxa"/>
            <w:left w:w="108" w:type="dxa"/>
            <w:bottom w:w="0" w:type="dxa"/>
            <w:right w:w="108" w:type="dxa"/>
          </w:tblCellMar>
        </w:tblPrEx>
        <w:trPr>
          <w:trHeight w:val="1200" w:hRule="atLeast"/>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4"/>
                <w:szCs w:val="24"/>
                <w:u w:val="none"/>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4"/>
                <w:szCs w:val="24"/>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日常巡查工作及处理突发事件产生费用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9900元</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10000元</w:t>
            </w:r>
          </w:p>
        </w:tc>
      </w:tr>
      <w:tr>
        <w:tblPrEx>
          <w:tblCellMar>
            <w:top w:w="0" w:type="dxa"/>
            <w:left w:w="108" w:type="dxa"/>
            <w:bottom w:w="0" w:type="dxa"/>
            <w:right w:w="108" w:type="dxa"/>
          </w:tblCellMar>
        </w:tblPrEx>
        <w:trPr>
          <w:trHeight w:val="1200" w:hRule="atLeast"/>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4"/>
                <w:szCs w:val="24"/>
                <w:u w:val="none"/>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4"/>
                <w:szCs w:val="24"/>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群众环保意识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eastAsia="zh-CN"/>
              </w:rPr>
            </w:pPr>
          </w:p>
        </w:tc>
      </w:tr>
      <w:tr>
        <w:tblPrEx>
          <w:tblCellMar>
            <w:top w:w="0" w:type="dxa"/>
            <w:left w:w="108" w:type="dxa"/>
            <w:bottom w:w="0" w:type="dxa"/>
            <w:right w:w="108" w:type="dxa"/>
          </w:tblCellMar>
        </w:tblPrEx>
        <w:trPr>
          <w:trHeight w:val="1200" w:hRule="atLeast"/>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4"/>
                <w:szCs w:val="24"/>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效益指标</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生态效益指标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生态破坏行为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1200" w:hRule="atLeast"/>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4"/>
                <w:szCs w:val="24"/>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满意度指标</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群众对环境保护工作的认可度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r>
    </w:tbl>
    <w:p>
      <w:pPr>
        <w:pStyle w:val="2"/>
        <w:keepNext w:val="0"/>
        <w:keepLines w:val="0"/>
        <w:pageBreakBefore w:val="0"/>
        <w:numPr>
          <w:ilvl w:val="0"/>
          <w:numId w:val="0"/>
        </w:numPr>
        <w:kinsoku/>
        <w:wordWrap/>
        <w:overflowPunct/>
        <w:autoSpaceDE/>
        <w:autoSpaceDN/>
        <w:bidi w:val="0"/>
        <w:adjustRightInd/>
        <w:spacing w:line="560" w:lineRule="exact"/>
        <w:ind w:firstLine="632" w:firstLineChars="200"/>
        <w:jc w:val="both"/>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p>
    <w:tbl>
      <w:tblPr>
        <w:tblStyle w:val="19"/>
        <w:tblW w:w="8269" w:type="dxa"/>
        <w:tblInd w:w="96" w:type="dxa"/>
        <w:shd w:val="clear" w:color="auto" w:fill="auto"/>
        <w:tblLayout w:type="autofit"/>
        <w:tblCellMar>
          <w:top w:w="0" w:type="dxa"/>
          <w:left w:w="108" w:type="dxa"/>
          <w:bottom w:w="0" w:type="dxa"/>
          <w:right w:w="108" w:type="dxa"/>
        </w:tblCellMar>
      </w:tblPr>
      <w:tblGrid>
        <w:gridCol w:w="1286"/>
        <w:gridCol w:w="1277"/>
        <w:gridCol w:w="1160"/>
        <w:gridCol w:w="1585"/>
        <w:gridCol w:w="1115"/>
        <w:gridCol w:w="1846"/>
      </w:tblGrid>
      <w:tr>
        <w:tblPrEx>
          <w:shd w:val="clear" w:color="auto" w:fill="auto"/>
          <w:tblCellMar>
            <w:top w:w="0" w:type="dxa"/>
            <w:left w:w="108" w:type="dxa"/>
            <w:bottom w:w="0" w:type="dxa"/>
            <w:right w:w="108" w:type="dxa"/>
          </w:tblCellMar>
        </w:tblPrEx>
        <w:trPr>
          <w:trHeight w:val="417" w:hRule="atLeast"/>
        </w:trPr>
        <w:tc>
          <w:tcPr>
            <w:tcW w:w="130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项目名称</w:t>
            </w:r>
          </w:p>
        </w:tc>
        <w:tc>
          <w:tcPr>
            <w:tcW w:w="6960" w:type="dxa"/>
            <w:gridSpan w:val="5"/>
            <w:tcBorders>
              <w:top w:val="single" w:color="000000" w:sz="8" w:space="0"/>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仿宋_GB2312" w:hAnsi="宋体" w:eastAsia="仿宋_GB2312" w:cs="仿宋_GB2312"/>
                <w:b/>
                <w:bCs/>
                <w:i w:val="0"/>
                <w:iCs w:val="0"/>
                <w:color w:val="000000"/>
                <w:sz w:val="36"/>
                <w:szCs w:val="36"/>
                <w:u w:val="none"/>
              </w:rPr>
            </w:pPr>
            <w:r>
              <w:rPr>
                <w:rFonts w:hint="eastAsia" w:ascii="仿宋_GB2312" w:hAnsi="宋体" w:cs="仿宋_GB2312"/>
                <w:b/>
                <w:bCs/>
                <w:i w:val="0"/>
                <w:iCs w:val="0"/>
                <w:color w:val="000000"/>
                <w:kern w:val="0"/>
                <w:sz w:val="36"/>
                <w:szCs w:val="36"/>
                <w:u w:val="none"/>
                <w:lang w:val="en-US" w:eastAsia="zh-CN" w:bidi="ar"/>
              </w:rPr>
              <w:t>环境保护</w:t>
            </w:r>
            <w:r>
              <w:rPr>
                <w:rFonts w:hint="eastAsia" w:ascii="仿宋_GB2312" w:hAnsi="宋体" w:eastAsia="仿宋_GB2312" w:cs="仿宋_GB2312"/>
                <w:b/>
                <w:bCs/>
                <w:i w:val="0"/>
                <w:iCs w:val="0"/>
                <w:color w:val="000000"/>
                <w:kern w:val="0"/>
                <w:sz w:val="36"/>
                <w:szCs w:val="36"/>
                <w:u w:val="none"/>
                <w:lang w:val="en-US" w:eastAsia="zh-CN" w:bidi="ar"/>
              </w:rPr>
              <w:t>主要绩效</w:t>
            </w:r>
          </w:p>
        </w:tc>
      </w:tr>
      <w:tr>
        <w:tblPrEx>
          <w:tblCellMar>
            <w:top w:w="0" w:type="dxa"/>
            <w:left w:w="108" w:type="dxa"/>
            <w:bottom w:w="0" w:type="dxa"/>
            <w:right w:w="108" w:type="dxa"/>
          </w:tblCellMar>
        </w:tblPrEx>
        <w:trPr>
          <w:trHeight w:val="417" w:hRule="atLeast"/>
        </w:trPr>
        <w:tc>
          <w:tcPr>
            <w:tcW w:w="1308" w:type="dxa"/>
            <w:tcBorders>
              <w:top w:val="nil"/>
              <w:left w:val="single" w:color="000000" w:sz="8" w:space="0"/>
              <w:bottom w:val="nil"/>
              <w:right w:val="single" w:color="000000" w:sz="8" w:space="0"/>
            </w:tcBorders>
            <w:shd w:val="clear" w:color="auto" w:fill="auto"/>
            <w:vAlign w:val="center"/>
          </w:tcPr>
          <w:p>
            <w:pPr>
              <w:jc w:val="center"/>
              <w:rPr>
                <w:rFonts w:hint="eastAsia" w:ascii="仿宋_GB2312" w:hAnsi="宋体" w:eastAsia="仿宋_GB2312" w:cs="仿宋_GB2312"/>
                <w:b/>
                <w:bCs/>
                <w:i w:val="0"/>
                <w:iCs w:val="0"/>
                <w:color w:val="000000"/>
                <w:sz w:val="24"/>
                <w:szCs w:val="24"/>
                <w:u w:val="none"/>
              </w:rPr>
            </w:pPr>
          </w:p>
        </w:tc>
        <w:tc>
          <w:tcPr>
            <w:tcW w:w="1308" w:type="dxa"/>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一级指标</w:t>
            </w:r>
          </w:p>
        </w:tc>
        <w:tc>
          <w:tcPr>
            <w:tcW w:w="1032"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二级指标</w:t>
            </w:r>
          </w:p>
        </w:tc>
        <w:tc>
          <w:tcPr>
            <w:tcW w:w="162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三级指标</w:t>
            </w:r>
          </w:p>
        </w:tc>
        <w:tc>
          <w:tcPr>
            <w:tcW w:w="11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指标值</w:t>
            </w:r>
          </w:p>
        </w:tc>
        <w:tc>
          <w:tcPr>
            <w:tcW w:w="188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highlight w:val="none"/>
                <w:u w:val="none"/>
                <w:lang w:val="en-US" w:eastAsia="zh-CN" w:bidi="ar"/>
              </w:rPr>
              <w:t>完成情况</w:t>
            </w:r>
          </w:p>
        </w:tc>
      </w:tr>
      <w:tr>
        <w:tblPrEx>
          <w:tblCellMar>
            <w:top w:w="0" w:type="dxa"/>
            <w:left w:w="108" w:type="dxa"/>
            <w:bottom w:w="0" w:type="dxa"/>
            <w:right w:w="108" w:type="dxa"/>
          </w:tblCellMar>
        </w:tblPrEx>
        <w:trPr>
          <w:trHeight w:val="1200" w:hRule="atLeast"/>
        </w:trPr>
        <w:tc>
          <w:tcPr>
            <w:tcW w:w="13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2020年拖布卡镇安全生产专项经费项目支出</w:t>
            </w:r>
          </w:p>
        </w:tc>
        <w:tc>
          <w:tcPr>
            <w:tcW w:w="13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产出指标</w:t>
            </w:r>
          </w:p>
        </w:tc>
        <w:tc>
          <w:tcPr>
            <w:tcW w:w="10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数量指标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购买应急救援队伍装备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10套</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0套</w:t>
            </w:r>
          </w:p>
        </w:tc>
      </w:tr>
      <w:tr>
        <w:tblPrEx>
          <w:tblCellMar>
            <w:top w:w="0" w:type="dxa"/>
            <w:left w:w="108" w:type="dxa"/>
            <w:bottom w:w="0" w:type="dxa"/>
            <w:right w:w="108" w:type="dxa"/>
          </w:tblCellMar>
        </w:tblPrEx>
        <w:trPr>
          <w:trHeight w:val="1200" w:hRule="atLeast"/>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4"/>
                <w:szCs w:val="24"/>
                <w:u w:val="none"/>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4"/>
                <w:szCs w:val="24"/>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监管矿山企业数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6个</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6个</w:t>
            </w:r>
          </w:p>
        </w:tc>
      </w:tr>
      <w:tr>
        <w:tblPrEx>
          <w:tblCellMar>
            <w:top w:w="0" w:type="dxa"/>
            <w:left w:w="108" w:type="dxa"/>
            <w:bottom w:w="0" w:type="dxa"/>
            <w:right w:w="108" w:type="dxa"/>
          </w:tblCellMar>
        </w:tblPrEx>
        <w:trPr>
          <w:trHeight w:val="1200" w:hRule="atLeast"/>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4"/>
                <w:szCs w:val="24"/>
                <w:u w:val="none"/>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4"/>
                <w:szCs w:val="24"/>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监管尾矿库数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3个</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3个</w:t>
            </w:r>
          </w:p>
        </w:tc>
      </w:tr>
      <w:tr>
        <w:tblPrEx>
          <w:tblCellMar>
            <w:top w:w="0" w:type="dxa"/>
            <w:left w:w="108" w:type="dxa"/>
            <w:bottom w:w="0" w:type="dxa"/>
            <w:right w:w="108" w:type="dxa"/>
          </w:tblCellMar>
        </w:tblPrEx>
        <w:trPr>
          <w:trHeight w:val="1200" w:hRule="atLeast"/>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4"/>
                <w:szCs w:val="24"/>
                <w:u w:val="none"/>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4"/>
                <w:szCs w:val="24"/>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矿山企业、尾矿库安全隐患治理次数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4次</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4次</w:t>
            </w:r>
          </w:p>
        </w:tc>
      </w:tr>
      <w:tr>
        <w:tblPrEx>
          <w:tblCellMar>
            <w:top w:w="0" w:type="dxa"/>
            <w:left w:w="108" w:type="dxa"/>
            <w:bottom w:w="0" w:type="dxa"/>
            <w:right w:w="108" w:type="dxa"/>
          </w:tblCellMar>
        </w:tblPrEx>
        <w:trPr>
          <w:trHeight w:val="1200" w:hRule="atLeast"/>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4"/>
                <w:szCs w:val="24"/>
                <w:u w:val="none"/>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4"/>
                <w:szCs w:val="24"/>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安全生产培训人次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500人次</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500人次</w:t>
            </w:r>
          </w:p>
        </w:tc>
      </w:tr>
      <w:tr>
        <w:tblPrEx>
          <w:tblCellMar>
            <w:top w:w="0" w:type="dxa"/>
            <w:left w:w="108" w:type="dxa"/>
            <w:bottom w:w="0" w:type="dxa"/>
            <w:right w:w="108" w:type="dxa"/>
          </w:tblCellMar>
        </w:tblPrEx>
        <w:trPr>
          <w:trHeight w:val="1200" w:hRule="atLeast"/>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4"/>
                <w:szCs w:val="24"/>
                <w:u w:val="none"/>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4"/>
                <w:szCs w:val="24"/>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安全生产宣传、培训次数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2次</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2次</w:t>
            </w:r>
          </w:p>
        </w:tc>
      </w:tr>
      <w:tr>
        <w:tblPrEx>
          <w:tblCellMar>
            <w:top w:w="0" w:type="dxa"/>
            <w:left w:w="108" w:type="dxa"/>
            <w:bottom w:w="0" w:type="dxa"/>
            <w:right w:w="108" w:type="dxa"/>
          </w:tblCellMar>
        </w:tblPrEx>
        <w:trPr>
          <w:trHeight w:val="1200" w:hRule="atLeast"/>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4"/>
                <w:szCs w:val="24"/>
                <w:u w:val="none"/>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项目执行时间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2020年</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2020年</w:t>
            </w:r>
          </w:p>
        </w:tc>
      </w:tr>
      <w:tr>
        <w:tblPrEx>
          <w:shd w:val="clear" w:color="auto" w:fill="auto"/>
          <w:tblCellMar>
            <w:top w:w="0" w:type="dxa"/>
            <w:left w:w="108" w:type="dxa"/>
            <w:bottom w:w="0" w:type="dxa"/>
            <w:right w:w="108" w:type="dxa"/>
          </w:tblCellMar>
        </w:tblPrEx>
        <w:trPr>
          <w:trHeight w:val="1200" w:hRule="atLeast"/>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4"/>
                <w:szCs w:val="24"/>
                <w:u w:val="none"/>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安全生产执法检查率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100%</w:t>
            </w:r>
          </w:p>
        </w:tc>
      </w:tr>
      <w:tr>
        <w:tblPrEx>
          <w:tblCellMar>
            <w:top w:w="0" w:type="dxa"/>
            <w:left w:w="108" w:type="dxa"/>
            <w:bottom w:w="0" w:type="dxa"/>
            <w:right w:w="108" w:type="dxa"/>
          </w:tblCellMar>
        </w:tblPrEx>
        <w:trPr>
          <w:trHeight w:val="1200" w:hRule="atLeast"/>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4"/>
                <w:szCs w:val="24"/>
                <w:u w:val="none"/>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安全生产宣传覆盖率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r>
      <w:tr>
        <w:tblPrEx>
          <w:tblCellMar>
            <w:top w:w="0" w:type="dxa"/>
            <w:left w:w="108" w:type="dxa"/>
            <w:bottom w:w="0" w:type="dxa"/>
            <w:right w:w="108" w:type="dxa"/>
          </w:tblCellMar>
        </w:tblPrEx>
        <w:trPr>
          <w:trHeight w:val="1200" w:hRule="atLeast"/>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4"/>
                <w:szCs w:val="24"/>
                <w:u w:val="none"/>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4"/>
                <w:szCs w:val="24"/>
                <w:u w:val="none"/>
              </w:rPr>
            </w:pPr>
          </w:p>
        </w:tc>
        <w:tc>
          <w:tcPr>
            <w:tcW w:w="10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购买应急救援队伍装备支出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14150元</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0元</w:t>
            </w:r>
          </w:p>
        </w:tc>
      </w:tr>
      <w:tr>
        <w:tblPrEx>
          <w:tblCellMar>
            <w:top w:w="0" w:type="dxa"/>
            <w:left w:w="108" w:type="dxa"/>
            <w:bottom w:w="0" w:type="dxa"/>
            <w:right w:w="108" w:type="dxa"/>
          </w:tblCellMar>
        </w:tblPrEx>
        <w:trPr>
          <w:trHeight w:val="1200" w:hRule="atLeast"/>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4"/>
                <w:szCs w:val="24"/>
                <w:u w:val="none"/>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4"/>
                <w:szCs w:val="24"/>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安全生产培训支出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8400元</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0元</w:t>
            </w:r>
          </w:p>
        </w:tc>
      </w:tr>
      <w:tr>
        <w:tblPrEx>
          <w:shd w:val="clear" w:color="auto" w:fill="auto"/>
          <w:tblCellMar>
            <w:top w:w="0" w:type="dxa"/>
            <w:left w:w="108" w:type="dxa"/>
            <w:bottom w:w="0" w:type="dxa"/>
            <w:right w:w="108" w:type="dxa"/>
          </w:tblCellMar>
        </w:tblPrEx>
        <w:trPr>
          <w:trHeight w:val="1200" w:hRule="atLeast"/>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4"/>
                <w:szCs w:val="24"/>
                <w:u w:val="none"/>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4"/>
                <w:szCs w:val="24"/>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安全生产宣传支出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68350元</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64600元</w:t>
            </w:r>
          </w:p>
        </w:tc>
      </w:tr>
      <w:tr>
        <w:tblPrEx>
          <w:tblCellMar>
            <w:top w:w="0" w:type="dxa"/>
            <w:left w:w="108" w:type="dxa"/>
            <w:bottom w:w="0" w:type="dxa"/>
            <w:right w:w="108" w:type="dxa"/>
          </w:tblCellMar>
        </w:tblPrEx>
        <w:trPr>
          <w:trHeight w:val="1200" w:hRule="atLeast"/>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4"/>
                <w:szCs w:val="24"/>
                <w:u w:val="none"/>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4"/>
                <w:szCs w:val="24"/>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购买安全监管巡查用摄像机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7900元</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0元</w:t>
            </w:r>
          </w:p>
        </w:tc>
      </w:tr>
      <w:tr>
        <w:tblPrEx>
          <w:tblCellMar>
            <w:top w:w="0" w:type="dxa"/>
            <w:left w:w="108" w:type="dxa"/>
            <w:bottom w:w="0" w:type="dxa"/>
            <w:right w:w="108" w:type="dxa"/>
          </w:tblCellMar>
        </w:tblPrEx>
        <w:trPr>
          <w:trHeight w:val="1200" w:hRule="atLeast"/>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4"/>
                <w:szCs w:val="24"/>
                <w:u w:val="none"/>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4"/>
                <w:szCs w:val="24"/>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购买安全监管巡查用录音笔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1200元</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0元</w:t>
            </w:r>
          </w:p>
        </w:tc>
      </w:tr>
      <w:tr>
        <w:tblPrEx>
          <w:tblCellMar>
            <w:top w:w="0" w:type="dxa"/>
            <w:left w:w="108" w:type="dxa"/>
            <w:bottom w:w="0" w:type="dxa"/>
            <w:right w:w="108" w:type="dxa"/>
          </w:tblCellMar>
        </w:tblPrEx>
        <w:trPr>
          <w:trHeight w:val="1200" w:hRule="atLeast"/>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4"/>
                <w:szCs w:val="24"/>
                <w:u w:val="none"/>
              </w:rPr>
            </w:pPr>
          </w:p>
        </w:tc>
        <w:tc>
          <w:tcPr>
            <w:tcW w:w="13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效益指标</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企业在安全生产环境下产生的经济效益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u w:val="none"/>
                <w:lang w:val="en-US" w:eastAsia="zh-CN" w:bidi="ar"/>
              </w:rPr>
              <w:t>0%</w:t>
            </w:r>
          </w:p>
        </w:tc>
      </w:tr>
      <w:tr>
        <w:tblPrEx>
          <w:tblCellMar>
            <w:top w:w="0" w:type="dxa"/>
            <w:left w:w="108" w:type="dxa"/>
            <w:bottom w:w="0" w:type="dxa"/>
            <w:right w:w="108" w:type="dxa"/>
          </w:tblCellMar>
        </w:tblPrEx>
        <w:trPr>
          <w:trHeight w:val="1200" w:hRule="atLeast"/>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4"/>
                <w:szCs w:val="24"/>
                <w:u w:val="none"/>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4"/>
                <w:szCs w:val="24"/>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社会效益指标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尾矿库治理效果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r>
      <w:tr>
        <w:tblPrEx>
          <w:tblCellMar>
            <w:top w:w="0" w:type="dxa"/>
            <w:left w:w="108" w:type="dxa"/>
            <w:bottom w:w="0" w:type="dxa"/>
            <w:right w:w="108" w:type="dxa"/>
          </w:tblCellMar>
        </w:tblPrEx>
        <w:trPr>
          <w:trHeight w:val="1200" w:hRule="atLeast"/>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4"/>
                <w:szCs w:val="24"/>
                <w:u w:val="none"/>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4"/>
                <w:szCs w:val="24"/>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可持续影响指标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企业生态发展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90%</w:t>
            </w:r>
          </w:p>
        </w:tc>
      </w:tr>
      <w:tr>
        <w:tblPrEx>
          <w:tblCellMar>
            <w:top w:w="0" w:type="dxa"/>
            <w:left w:w="108" w:type="dxa"/>
            <w:bottom w:w="0" w:type="dxa"/>
            <w:right w:w="108" w:type="dxa"/>
          </w:tblCellMar>
        </w:tblPrEx>
        <w:trPr>
          <w:trHeight w:val="1200" w:hRule="atLeast"/>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4"/>
                <w:szCs w:val="24"/>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满意度指标</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服务对象满意度指标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监管企业满意度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97%</w:t>
            </w:r>
          </w:p>
        </w:tc>
      </w:tr>
    </w:tbl>
    <w:p>
      <w:pPr>
        <w:keepNext w:val="0"/>
        <w:keepLines w:val="0"/>
        <w:pageBreakBefore w:val="0"/>
        <w:kinsoku/>
        <w:wordWrap/>
        <w:overflowPunct/>
        <w:topLinePunct/>
        <w:autoSpaceDE/>
        <w:autoSpaceDN/>
        <w:bidi w:val="0"/>
        <w:adjustRightInd/>
        <w:spacing w:line="560" w:lineRule="exact"/>
        <w:ind w:firstLine="632" w:firstLineChars="200"/>
        <w:outlineLvl w:val="1"/>
        <w:rPr>
          <w:rFonts w:ascii="楷体" w:hAnsi="楷体" w:eastAsia="楷体"/>
          <w:b/>
          <w:bCs/>
          <w:color w:val="000000" w:themeColor="text1"/>
          <w:szCs w:val="32"/>
          <w:highlight w:val="none"/>
          <w14:textFill>
            <w14:solidFill>
              <w14:schemeClr w14:val="tx1"/>
            </w14:solidFill>
          </w14:textFill>
        </w:rPr>
      </w:pPr>
      <w:bookmarkStart w:id="159" w:name="_Toc14979"/>
      <w:bookmarkStart w:id="160" w:name="_Toc21746"/>
      <w:bookmarkStart w:id="161" w:name="_Toc2865"/>
      <w:bookmarkStart w:id="162" w:name="_Toc5951"/>
      <w:bookmarkStart w:id="163" w:name="_Toc10595"/>
      <w:bookmarkStart w:id="164" w:name="_Toc7088_WPSOffice_Level2"/>
      <w:r>
        <w:rPr>
          <w:rFonts w:hint="eastAsia" w:ascii="楷体" w:hAnsi="楷体" w:eastAsia="楷体"/>
          <w:b/>
          <w:bCs/>
          <w:color w:val="000000" w:themeColor="text1"/>
          <w:szCs w:val="32"/>
          <w:highlight w:val="none"/>
          <w14:textFill>
            <w14:solidFill>
              <w14:schemeClr w14:val="tx1"/>
            </w14:solidFill>
          </w14:textFill>
        </w:rPr>
        <w:t>（二）具体绩效分析</w:t>
      </w:r>
      <w:bookmarkEnd w:id="159"/>
      <w:bookmarkEnd w:id="160"/>
      <w:bookmarkEnd w:id="161"/>
      <w:bookmarkEnd w:id="162"/>
      <w:bookmarkEnd w:id="163"/>
      <w:bookmarkEnd w:id="164"/>
    </w:p>
    <w:p>
      <w:pPr>
        <w:keepNext w:val="0"/>
        <w:keepLines w:val="0"/>
        <w:pageBreakBefore w:val="0"/>
        <w:kinsoku/>
        <w:wordWrap/>
        <w:overflowPunct/>
        <w:topLinePunct/>
        <w:autoSpaceDE/>
        <w:autoSpaceDN/>
        <w:bidi w:val="0"/>
        <w:adjustRightInd/>
        <w:spacing w:line="560" w:lineRule="exact"/>
        <w:ind w:firstLine="632" w:firstLineChars="200"/>
        <w:rPr>
          <w:rFonts w:hint="eastAsia" w:ascii="仿宋_GB2312" w:hAnsi="仿宋_GB2312" w:cs="仿宋_GB2312"/>
          <w:color w:val="000000" w:themeColor="text1"/>
          <w:szCs w:val="32"/>
          <w14:textFill>
            <w14:solidFill>
              <w14:schemeClr w14:val="tx1"/>
            </w14:solidFill>
          </w14:textFill>
        </w:rPr>
      </w:pPr>
      <w:r>
        <w:rPr>
          <w:rFonts w:hint="eastAsia" w:ascii="仿宋_GB2312" w:hAnsi="仿宋_GB2312" w:cs="仿宋_GB2312"/>
          <w:color w:val="000000" w:themeColor="text1"/>
          <w:szCs w:val="32"/>
          <w14:textFill>
            <w14:solidFill>
              <w14:schemeClr w14:val="tx1"/>
            </w14:solidFill>
          </w14:textFill>
        </w:rPr>
        <w:t>经评价，20</w:t>
      </w:r>
      <w:r>
        <w:rPr>
          <w:rFonts w:hint="eastAsia" w:ascii="仿宋_GB2312" w:hAnsi="仿宋_GB2312" w:cs="仿宋_GB2312"/>
          <w:color w:val="000000" w:themeColor="text1"/>
          <w:szCs w:val="32"/>
          <w:lang w:val="en-US" w:eastAsia="zh-CN"/>
          <w14:textFill>
            <w14:solidFill>
              <w14:schemeClr w14:val="tx1"/>
            </w14:solidFill>
          </w14:textFill>
        </w:rPr>
        <w:t>20</w:t>
      </w:r>
      <w:r>
        <w:rPr>
          <w:rFonts w:hint="eastAsia" w:ascii="仿宋_GB2312" w:hAnsi="仿宋_GB2312" w:cs="仿宋_GB2312"/>
          <w:color w:val="000000" w:themeColor="text1"/>
          <w:szCs w:val="32"/>
          <w14:textFill>
            <w14:solidFill>
              <w14:schemeClr w14:val="tx1"/>
            </w14:solidFill>
          </w14:textFill>
        </w:rPr>
        <w:t>年度财政预算资金部门项目支出绩效评价综合得分为</w:t>
      </w:r>
      <w:r>
        <w:rPr>
          <w:rFonts w:hint="eastAsia" w:ascii="仿宋_GB2312" w:hAnsi="仿宋_GB2312" w:cs="仿宋_GB2312"/>
          <w:color w:val="000000" w:themeColor="text1"/>
          <w:szCs w:val="32"/>
          <w:lang w:val="en-US" w:eastAsia="zh-CN"/>
          <w14:textFill>
            <w14:solidFill>
              <w14:schemeClr w14:val="tx1"/>
            </w14:solidFill>
          </w14:textFill>
        </w:rPr>
        <w:t>90.97</w:t>
      </w:r>
      <w:r>
        <w:rPr>
          <w:rFonts w:hint="eastAsia" w:ascii="仿宋_GB2312" w:hAnsi="仿宋_GB2312" w:cs="仿宋_GB2312"/>
          <w:color w:val="000000" w:themeColor="text1"/>
          <w:szCs w:val="32"/>
          <w14:textFill>
            <w14:solidFill>
              <w14:schemeClr w14:val="tx1"/>
            </w14:solidFill>
          </w14:textFill>
        </w:rPr>
        <w:t>分，评定等级为</w:t>
      </w:r>
      <w:r>
        <w:rPr>
          <w:rFonts w:hint="eastAsia" w:ascii="仿宋_GB2312" w:hAnsi="仿宋_GB2312" w:cs="仿宋_GB2312"/>
          <w:color w:val="000000" w:themeColor="text1"/>
          <w:szCs w:val="32"/>
          <w:lang w:val="en-US" w:eastAsia="zh-CN"/>
          <w14:textFill>
            <w14:solidFill>
              <w14:schemeClr w14:val="tx1"/>
            </w14:solidFill>
          </w14:textFill>
        </w:rPr>
        <w:t>优秀</w:t>
      </w:r>
      <w:r>
        <w:rPr>
          <w:rFonts w:hint="eastAsia" w:ascii="仿宋_GB2312" w:hAnsi="仿宋_GB2312" w:cs="仿宋_GB2312"/>
          <w:color w:val="000000" w:themeColor="text1"/>
          <w:szCs w:val="32"/>
          <w14:textFill>
            <w14:solidFill>
              <w14:schemeClr w14:val="tx1"/>
            </w14:solidFill>
          </w14:textFill>
        </w:rPr>
        <w:t>。</w:t>
      </w:r>
      <w:r>
        <w:rPr>
          <w:rFonts w:hint="eastAsia" w:ascii="仿宋_GB2312" w:hAnsi="仿宋_GB2312" w:cs="仿宋_GB2312"/>
          <w:color w:val="000000" w:themeColor="text1"/>
          <w:szCs w:val="32"/>
          <w:lang w:eastAsia="zh-CN"/>
          <w14:textFill>
            <w14:solidFill>
              <w14:schemeClr w14:val="tx1"/>
            </w14:solidFill>
          </w14:textFill>
        </w:rPr>
        <w:t>项目决策</w:t>
      </w:r>
      <w:r>
        <w:rPr>
          <w:rFonts w:hint="eastAsia" w:ascii="仿宋_GB2312" w:hAnsi="仿宋_GB2312" w:cs="仿宋_GB2312"/>
          <w:color w:val="000000" w:themeColor="text1"/>
          <w:szCs w:val="32"/>
          <w14:textFill>
            <w14:solidFill>
              <w14:schemeClr w14:val="tx1"/>
            </w14:solidFill>
          </w14:textFill>
        </w:rPr>
        <w:t>部分分值为</w:t>
      </w:r>
      <w:r>
        <w:rPr>
          <w:rFonts w:hint="eastAsia" w:ascii="仿宋_GB2312" w:hAnsi="仿宋_GB2312" w:cs="仿宋_GB2312"/>
          <w:color w:val="000000" w:themeColor="text1"/>
          <w:szCs w:val="32"/>
          <w:lang w:val="en-US" w:eastAsia="zh-CN"/>
          <w14:textFill>
            <w14:solidFill>
              <w14:schemeClr w14:val="tx1"/>
            </w14:solidFill>
          </w14:textFill>
        </w:rPr>
        <w:t>20.00</w:t>
      </w:r>
      <w:r>
        <w:rPr>
          <w:rFonts w:hint="eastAsia" w:ascii="仿宋_GB2312" w:hAnsi="仿宋_GB2312" w:cs="仿宋_GB2312"/>
          <w:color w:val="000000" w:themeColor="text1"/>
          <w:szCs w:val="32"/>
          <w14:textFill>
            <w14:solidFill>
              <w14:schemeClr w14:val="tx1"/>
            </w14:solidFill>
          </w14:textFill>
        </w:rPr>
        <w:t>分</w:t>
      </w:r>
      <w:r>
        <w:rPr>
          <w:rFonts w:hint="eastAsia" w:ascii="仿宋_GB2312" w:hAnsi="仿宋_GB2312" w:cs="仿宋_GB2312"/>
          <w:color w:val="000000" w:themeColor="text1"/>
          <w:szCs w:val="32"/>
          <w:lang w:eastAsia="zh-CN"/>
          <w14:textFill>
            <w14:solidFill>
              <w14:schemeClr w14:val="tx1"/>
            </w14:solidFill>
          </w14:textFill>
        </w:rPr>
        <w:t>，</w:t>
      </w:r>
      <w:r>
        <w:rPr>
          <w:rFonts w:hint="eastAsia" w:ascii="仿宋_GB2312" w:hAnsi="仿宋_GB2312" w:cs="仿宋_GB2312"/>
          <w:color w:val="000000" w:themeColor="text1"/>
          <w:szCs w:val="32"/>
          <w14:textFill>
            <w14:solidFill>
              <w14:schemeClr w14:val="tx1"/>
            </w14:solidFill>
          </w14:textFill>
        </w:rPr>
        <w:t>占比</w:t>
      </w:r>
      <w:r>
        <w:rPr>
          <w:rFonts w:hint="eastAsia" w:ascii="仿宋_GB2312" w:hAnsi="仿宋_GB2312" w:cs="仿宋_GB2312"/>
          <w:color w:val="000000" w:themeColor="text1"/>
          <w:szCs w:val="32"/>
          <w:lang w:val="en-US" w:eastAsia="zh-CN"/>
          <w14:textFill>
            <w14:solidFill>
              <w14:schemeClr w14:val="tx1"/>
            </w14:solidFill>
          </w14:textFill>
        </w:rPr>
        <w:t>2</w:t>
      </w:r>
      <w:r>
        <w:rPr>
          <w:rFonts w:hint="eastAsia" w:ascii="仿宋_GB2312" w:hAnsi="仿宋_GB2312" w:cs="仿宋_GB2312"/>
          <w:color w:val="000000" w:themeColor="text1"/>
          <w:szCs w:val="32"/>
          <w14:textFill>
            <w14:solidFill>
              <w14:schemeClr w14:val="tx1"/>
            </w14:solidFill>
          </w14:textFill>
        </w:rPr>
        <w:t>0%</w:t>
      </w:r>
      <w:r>
        <w:rPr>
          <w:rFonts w:hint="eastAsia" w:ascii="仿宋_GB2312" w:hAnsi="仿宋_GB2312" w:cs="仿宋_GB2312"/>
          <w:color w:val="000000" w:themeColor="text1"/>
          <w:szCs w:val="32"/>
          <w:lang w:eastAsia="zh-CN"/>
          <w14:textFill>
            <w14:solidFill>
              <w14:schemeClr w14:val="tx1"/>
            </w14:solidFill>
          </w14:textFill>
        </w:rPr>
        <w:t>，</w:t>
      </w:r>
      <w:r>
        <w:rPr>
          <w:rFonts w:hint="eastAsia" w:ascii="仿宋_GB2312" w:hAnsi="仿宋_GB2312" w:cs="仿宋_GB2312"/>
          <w:color w:val="000000" w:themeColor="text1"/>
          <w:szCs w:val="32"/>
          <w14:textFill>
            <w14:solidFill>
              <w14:schemeClr w14:val="tx1"/>
            </w14:solidFill>
          </w14:textFill>
        </w:rPr>
        <w:t>评价得</w:t>
      </w:r>
      <w:r>
        <w:rPr>
          <w:rFonts w:hint="eastAsia" w:ascii="仿宋_GB2312" w:hAnsi="仿宋_GB2312" w:cs="仿宋_GB2312"/>
          <w:color w:val="000000" w:themeColor="text1"/>
          <w:szCs w:val="32"/>
          <w:lang w:val="en-US" w:eastAsia="zh-CN"/>
          <w14:textFill>
            <w14:solidFill>
              <w14:schemeClr w14:val="tx1"/>
            </w14:solidFill>
          </w14:textFill>
        </w:rPr>
        <w:t>20.00</w:t>
      </w:r>
      <w:r>
        <w:rPr>
          <w:rFonts w:hint="eastAsia" w:ascii="仿宋_GB2312" w:hAnsi="仿宋_GB2312" w:cs="仿宋_GB2312"/>
          <w:color w:val="000000" w:themeColor="text1"/>
          <w:szCs w:val="32"/>
          <w14:textFill>
            <w14:solidFill>
              <w14:schemeClr w14:val="tx1"/>
            </w14:solidFill>
          </w14:textFill>
        </w:rPr>
        <w:t>分</w:t>
      </w:r>
      <w:r>
        <w:rPr>
          <w:rFonts w:hint="eastAsia" w:ascii="仿宋_GB2312" w:hAnsi="仿宋_GB2312" w:cs="仿宋_GB2312"/>
          <w:color w:val="000000" w:themeColor="text1"/>
          <w:szCs w:val="32"/>
          <w:lang w:eastAsia="zh-CN"/>
          <w14:textFill>
            <w14:solidFill>
              <w14:schemeClr w14:val="tx1"/>
            </w14:solidFill>
          </w14:textFill>
        </w:rPr>
        <w:t>；项目管理</w:t>
      </w:r>
      <w:r>
        <w:rPr>
          <w:rFonts w:hint="eastAsia" w:ascii="仿宋_GB2312" w:hAnsi="仿宋_GB2312" w:cs="仿宋_GB2312"/>
          <w:color w:val="000000" w:themeColor="text1"/>
          <w:szCs w:val="32"/>
          <w14:textFill>
            <w14:solidFill>
              <w14:schemeClr w14:val="tx1"/>
            </w14:solidFill>
          </w14:textFill>
        </w:rPr>
        <w:t>部分分值为</w:t>
      </w:r>
      <w:r>
        <w:rPr>
          <w:rFonts w:hint="eastAsia" w:ascii="仿宋_GB2312" w:hAnsi="仿宋_GB2312" w:cs="仿宋_GB2312"/>
          <w:color w:val="000000" w:themeColor="text1"/>
          <w:szCs w:val="32"/>
          <w:lang w:val="en-US" w:eastAsia="zh-CN"/>
          <w14:textFill>
            <w14:solidFill>
              <w14:schemeClr w14:val="tx1"/>
            </w14:solidFill>
          </w14:textFill>
        </w:rPr>
        <w:t>20</w:t>
      </w:r>
      <w:r>
        <w:rPr>
          <w:rFonts w:hint="eastAsia" w:ascii="仿宋_GB2312" w:hAnsi="仿宋_GB2312" w:cs="仿宋_GB2312"/>
          <w:color w:val="000000" w:themeColor="text1"/>
          <w:szCs w:val="32"/>
          <w14:textFill>
            <w14:solidFill>
              <w14:schemeClr w14:val="tx1"/>
            </w14:solidFill>
          </w14:textFill>
        </w:rPr>
        <w:t>分</w:t>
      </w:r>
      <w:r>
        <w:rPr>
          <w:rFonts w:hint="eastAsia" w:ascii="仿宋_GB2312" w:hAnsi="仿宋_GB2312" w:cs="仿宋_GB2312"/>
          <w:color w:val="000000" w:themeColor="text1"/>
          <w:szCs w:val="32"/>
          <w:lang w:eastAsia="zh-CN"/>
          <w14:textFill>
            <w14:solidFill>
              <w14:schemeClr w14:val="tx1"/>
            </w14:solidFill>
          </w14:textFill>
        </w:rPr>
        <w:t>，</w:t>
      </w:r>
      <w:r>
        <w:rPr>
          <w:rFonts w:hint="eastAsia" w:ascii="仿宋_GB2312" w:hAnsi="仿宋_GB2312" w:cs="仿宋_GB2312"/>
          <w:color w:val="000000" w:themeColor="text1"/>
          <w:szCs w:val="32"/>
          <w14:textFill>
            <w14:solidFill>
              <w14:schemeClr w14:val="tx1"/>
            </w14:solidFill>
          </w14:textFill>
        </w:rPr>
        <w:t>占比</w:t>
      </w:r>
      <w:r>
        <w:rPr>
          <w:rFonts w:hint="eastAsia" w:ascii="仿宋_GB2312" w:hAnsi="仿宋_GB2312" w:cs="仿宋_GB2312"/>
          <w:color w:val="000000" w:themeColor="text1"/>
          <w:szCs w:val="32"/>
          <w:lang w:val="en-US" w:eastAsia="zh-CN"/>
          <w14:textFill>
            <w14:solidFill>
              <w14:schemeClr w14:val="tx1"/>
            </w14:solidFill>
          </w14:textFill>
        </w:rPr>
        <w:t>20</w:t>
      </w:r>
      <w:r>
        <w:rPr>
          <w:rFonts w:hint="eastAsia" w:ascii="仿宋_GB2312" w:hAnsi="仿宋_GB2312" w:cs="仿宋_GB2312"/>
          <w:color w:val="000000" w:themeColor="text1"/>
          <w:szCs w:val="32"/>
          <w14:textFill>
            <w14:solidFill>
              <w14:schemeClr w14:val="tx1"/>
            </w14:solidFill>
          </w14:textFill>
        </w:rPr>
        <w:t>%</w:t>
      </w:r>
      <w:r>
        <w:rPr>
          <w:rFonts w:hint="eastAsia" w:ascii="仿宋_GB2312" w:hAnsi="仿宋_GB2312" w:cs="仿宋_GB2312"/>
          <w:color w:val="000000" w:themeColor="text1"/>
          <w:szCs w:val="32"/>
          <w:lang w:eastAsia="zh-CN"/>
          <w14:textFill>
            <w14:solidFill>
              <w14:schemeClr w14:val="tx1"/>
            </w14:solidFill>
          </w14:textFill>
        </w:rPr>
        <w:t>，</w:t>
      </w:r>
      <w:r>
        <w:rPr>
          <w:rFonts w:hint="eastAsia" w:ascii="仿宋_GB2312" w:hAnsi="仿宋_GB2312" w:cs="仿宋_GB2312"/>
          <w:color w:val="000000" w:themeColor="text1"/>
          <w:szCs w:val="32"/>
          <w14:textFill>
            <w14:solidFill>
              <w14:schemeClr w14:val="tx1"/>
            </w14:solidFill>
          </w14:textFill>
        </w:rPr>
        <w:t>评价得</w:t>
      </w:r>
      <w:r>
        <w:rPr>
          <w:rFonts w:hint="eastAsia" w:ascii="仿宋_GB2312" w:hAnsi="仿宋_GB2312" w:cs="仿宋_GB2312"/>
          <w:color w:val="000000" w:themeColor="text1"/>
          <w:szCs w:val="32"/>
          <w:lang w:val="en-US" w:eastAsia="zh-CN"/>
          <w14:textFill>
            <w14:solidFill>
              <w14:schemeClr w14:val="tx1"/>
            </w14:solidFill>
          </w14:textFill>
        </w:rPr>
        <w:t>19.50</w:t>
      </w:r>
      <w:r>
        <w:rPr>
          <w:rFonts w:hint="eastAsia" w:ascii="仿宋_GB2312" w:hAnsi="仿宋_GB2312" w:cs="仿宋_GB2312"/>
          <w:color w:val="000000" w:themeColor="text1"/>
          <w:szCs w:val="32"/>
          <w14:textFill>
            <w14:solidFill>
              <w14:schemeClr w14:val="tx1"/>
            </w14:solidFill>
          </w14:textFill>
        </w:rPr>
        <w:t>分</w:t>
      </w:r>
      <w:r>
        <w:rPr>
          <w:rFonts w:hint="eastAsia" w:ascii="仿宋_GB2312" w:hAnsi="仿宋_GB2312" w:cs="仿宋_GB2312"/>
          <w:color w:val="000000" w:themeColor="text1"/>
          <w:szCs w:val="32"/>
          <w:lang w:eastAsia="zh-CN"/>
          <w14:textFill>
            <w14:solidFill>
              <w14:schemeClr w14:val="tx1"/>
            </w14:solidFill>
          </w14:textFill>
        </w:rPr>
        <w:t>；</w:t>
      </w:r>
      <w:r>
        <w:rPr>
          <w:rFonts w:hint="eastAsia" w:ascii="仿宋_GB2312" w:hAnsi="仿宋_GB2312" w:cs="仿宋_GB2312"/>
          <w:color w:val="000000" w:themeColor="text1"/>
          <w:szCs w:val="32"/>
          <w14:textFill>
            <w14:solidFill>
              <w14:schemeClr w14:val="tx1"/>
            </w14:solidFill>
          </w14:textFill>
        </w:rPr>
        <w:t>项目绩效部分分值为</w:t>
      </w:r>
      <w:r>
        <w:rPr>
          <w:rFonts w:hint="eastAsia" w:ascii="仿宋_GB2312" w:hAnsi="仿宋_GB2312" w:cs="仿宋_GB2312"/>
          <w:color w:val="000000" w:themeColor="text1"/>
          <w:szCs w:val="32"/>
          <w:lang w:val="en-US" w:eastAsia="zh-CN"/>
          <w14:textFill>
            <w14:solidFill>
              <w14:schemeClr w14:val="tx1"/>
            </w14:solidFill>
          </w14:textFill>
        </w:rPr>
        <w:t>60.00</w:t>
      </w:r>
      <w:r>
        <w:rPr>
          <w:rFonts w:hint="eastAsia" w:ascii="仿宋_GB2312" w:hAnsi="仿宋_GB2312" w:cs="仿宋_GB2312"/>
          <w:color w:val="000000" w:themeColor="text1"/>
          <w:szCs w:val="32"/>
          <w14:textFill>
            <w14:solidFill>
              <w14:schemeClr w14:val="tx1"/>
            </w14:solidFill>
          </w14:textFill>
        </w:rPr>
        <w:t>分，占比60%</w:t>
      </w:r>
      <w:r>
        <w:rPr>
          <w:rFonts w:hint="eastAsia" w:ascii="仿宋_GB2312" w:hAnsi="仿宋_GB2312" w:cs="仿宋_GB2312"/>
          <w:color w:val="000000" w:themeColor="text1"/>
          <w:szCs w:val="32"/>
          <w:lang w:eastAsia="zh-CN"/>
          <w14:textFill>
            <w14:solidFill>
              <w14:schemeClr w14:val="tx1"/>
            </w14:solidFill>
          </w14:textFill>
        </w:rPr>
        <w:t>，其中</w:t>
      </w:r>
      <w:r>
        <w:rPr>
          <w:rFonts w:hint="eastAsia" w:ascii="仿宋_GB2312" w:hAnsi="仿宋_GB2312" w:cs="仿宋_GB2312"/>
          <w:color w:val="000000" w:themeColor="text1"/>
          <w:szCs w:val="32"/>
          <w14:textFill>
            <w14:solidFill>
              <w14:schemeClr w14:val="tx1"/>
            </w14:solidFill>
          </w14:textFill>
        </w:rPr>
        <w:t>项目产出部分分值为</w:t>
      </w:r>
      <w:r>
        <w:rPr>
          <w:rFonts w:hint="eastAsia" w:ascii="仿宋_GB2312" w:hAnsi="仿宋_GB2312" w:cs="仿宋_GB2312"/>
          <w:color w:val="000000" w:themeColor="text1"/>
          <w:szCs w:val="32"/>
          <w:lang w:val="en-US" w:eastAsia="zh-CN"/>
          <w14:textFill>
            <w14:solidFill>
              <w14:schemeClr w14:val="tx1"/>
            </w14:solidFill>
          </w14:textFill>
        </w:rPr>
        <w:t>42.00</w:t>
      </w:r>
      <w:r>
        <w:rPr>
          <w:rFonts w:hint="eastAsia" w:ascii="仿宋_GB2312" w:hAnsi="仿宋_GB2312" w:cs="仿宋_GB2312"/>
          <w:color w:val="000000" w:themeColor="text1"/>
          <w:szCs w:val="32"/>
          <w14:textFill>
            <w14:solidFill>
              <w14:schemeClr w14:val="tx1"/>
            </w14:solidFill>
          </w14:textFill>
        </w:rPr>
        <w:t>分，占比</w:t>
      </w:r>
      <w:r>
        <w:rPr>
          <w:rFonts w:hint="eastAsia" w:ascii="仿宋_GB2312" w:hAnsi="仿宋_GB2312" w:cs="仿宋_GB2312"/>
          <w:color w:val="000000" w:themeColor="text1"/>
          <w:szCs w:val="32"/>
          <w:lang w:val="en-US" w:eastAsia="zh-CN"/>
          <w14:textFill>
            <w14:solidFill>
              <w14:schemeClr w14:val="tx1"/>
            </w14:solidFill>
          </w14:textFill>
        </w:rPr>
        <w:t>42</w:t>
      </w:r>
      <w:r>
        <w:rPr>
          <w:rFonts w:hint="eastAsia" w:ascii="仿宋_GB2312" w:hAnsi="仿宋_GB2312" w:cs="仿宋_GB2312"/>
          <w:color w:val="000000" w:themeColor="text1"/>
          <w:szCs w:val="32"/>
          <w14:textFill>
            <w14:solidFill>
              <w14:schemeClr w14:val="tx1"/>
            </w14:solidFill>
          </w14:textFill>
        </w:rPr>
        <w:t>%，评价得</w:t>
      </w:r>
      <w:r>
        <w:rPr>
          <w:rFonts w:hint="eastAsia" w:ascii="仿宋_GB2312" w:hAnsi="仿宋_GB2312" w:cs="仿宋_GB2312"/>
          <w:color w:val="000000" w:themeColor="text1"/>
          <w:szCs w:val="32"/>
          <w:lang w:val="en-US" w:eastAsia="zh-CN"/>
          <w14:textFill>
            <w14:solidFill>
              <w14:schemeClr w14:val="tx1"/>
            </w14:solidFill>
          </w14:textFill>
        </w:rPr>
        <w:t>36.47</w:t>
      </w:r>
      <w:r>
        <w:rPr>
          <w:rFonts w:hint="eastAsia" w:ascii="仿宋_GB2312" w:hAnsi="仿宋_GB2312" w:cs="仿宋_GB2312"/>
          <w:color w:val="000000" w:themeColor="text1"/>
          <w:szCs w:val="32"/>
          <w14:textFill>
            <w14:solidFill>
              <w14:schemeClr w14:val="tx1"/>
            </w14:solidFill>
          </w14:textFill>
        </w:rPr>
        <w:t>分；项目效益部分分值为</w:t>
      </w:r>
      <w:r>
        <w:rPr>
          <w:rFonts w:hint="eastAsia" w:ascii="仿宋_GB2312" w:hAnsi="仿宋_GB2312" w:cs="仿宋_GB2312"/>
          <w:color w:val="000000" w:themeColor="text1"/>
          <w:szCs w:val="32"/>
          <w:lang w:val="en-US" w:eastAsia="zh-CN"/>
          <w14:textFill>
            <w14:solidFill>
              <w14:schemeClr w14:val="tx1"/>
            </w14:solidFill>
          </w14:textFill>
        </w:rPr>
        <w:t>18</w:t>
      </w:r>
      <w:r>
        <w:rPr>
          <w:rFonts w:hint="eastAsia" w:ascii="仿宋_GB2312" w:hAnsi="仿宋_GB2312" w:cs="仿宋_GB2312"/>
          <w:color w:val="000000" w:themeColor="text1"/>
          <w:szCs w:val="32"/>
          <w14:textFill>
            <w14:solidFill>
              <w14:schemeClr w14:val="tx1"/>
            </w14:solidFill>
          </w14:textFill>
        </w:rPr>
        <w:t>分，占比</w:t>
      </w:r>
      <w:r>
        <w:rPr>
          <w:rFonts w:hint="eastAsia" w:ascii="仿宋_GB2312" w:hAnsi="仿宋_GB2312" w:cs="仿宋_GB2312"/>
          <w:color w:val="000000" w:themeColor="text1"/>
          <w:szCs w:val="32"/>
          <w:lang w:val="en-US" w:eastAsia="zh-CN"/>
          <w14:textFill>
            <w14:solidFill>
              <w14:schemeClr w14:val="tx1"/>
            </w14:solidFill>
          </w14:textFill>
        </w:rPr>
        <w:t>18</w:t>
      </w:r>
      <w:r>
        <w:rPr>
          <w:rFonts w:hint="eastAsia" w:ascii="仿宋_GB2312" w:hAnsi="仿宋_GB2312" w:cs="仿宋_GB2312"/>
          <w:color w:val="000000" w:themeColor="text1"/>
          <w:szCs w:val="32"/>
          <w14:textFill>
            <w14:solidFill>
              <w14:schemeClr w14:val="tx1"/>
            </w14:solidFill>
          </w14:textFill>
        </w:rPr>
        <w:t>%，评价得</w:t>
      </w:r>
      <w:r>
        <w:rPr>
          <w:rFonts w:hint="eastAsia" w:ascii="仿宋_GB2312" w:hAnsi="仿宋_GB2312" w:cs="仿宋_GB2312"/>
          <w:color w:val="000000" w:themeColor="text1"/>
          <w:szCs w:val="32"/>
          <w:lang w:val="en-US" w:eastAsia="zh-CN"/>
          <w14:textFill>
            <w14:solidFill>
              <w14:schemeClr w14:val="tx1"/>
            </w14:solidFill>
          </w14:textFill>
        </w:rPr>
        <w:t>14</w:t>
      </w:r>
      <w:r>
        <w:rPr>
          <w:rFonts w:hint="eastAsia" w:ascii="仿宋_GB2312" w:hAnsi="仿宋_GB2312" w:cs="仿宋_GB2312"/>
          <w:color w:val="000000" w:themeColor="text1"/>
          <w:szCs w:val="32"/>
          <w14:textFill>
            <w14:solidFill>
              <w14:schemeClr w14:val="tx1"/>
            </w14:solidFill>
          </w14:textFill>
        </w:rPr>
        <w:t>分；项目绩效部分的指标体系、具体绩效及得分情况如下：</w:t>
      </w:r>
    </w:p>
    <w:tbl>
      <w:tblPr>
        <w:tblStyle w:val="19"/>
        <w:tblW w:w="9115" w:type="dxa"/>
        <w:tblInd w:w="96" w:type="dxa"/>
        <w:shd w:val="clear" w:color="auto" w:fill="auto"/>
        <w:tblLayout w:type="fixed"/>
        <w:tblCellMar>
          <w:top w:w="0" w:type="dxa"/>
          <w:left w:w="108" w:type="dxa"/>
          <w:bottom w:w="0" w:type="dxa"/>
          <w:right w:w="108" w:type="dxa"/>
        </w:tblCellMar>
      </w:tblPr>
      <w:tblGrid>
        <w:gridCol w:w="775"/>
        <w:gridCol w:w="576"/>
        <w:gridCol w:w="1056"/>
        <w:gridCol w:w="1056"/>
        <w:gridCol w:w="768"/>
        <w:gridCol w:w="672"/>
        <w:gridCol w:w="1512"/>
        <w:gridCol w:w="1716"/>
        <w:gridCol w:w="984"/>
      </w:tblGrid>
      <w:tr>
        <w:tblPrEx>
          <w:shd w:val="clear" w:color="auto" w:fill="auto"/>
          <w:tblCellMar>
            <w:top w:w="0" w:type="dxa"/>
            <w:left w:w="108" w:type="dxa"/>
            <w:bottom w:w="0" w:type="dxa"/>
            <w:right w:w="108" w:type="dxa"/>
          </w:tblCellMar>
        </w:tblPrEx>
        <w:trPr>
          <w:trHeight w:val="288"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bookmarkStart w:id="165" w:name="_Toc21345"/>
            <w:bookmarkStart w:id="166" w:name="_Toc13352"/>
            <w:bookmarkStart w:id="167" w:name="_Toc987"/>
            <w:bookmarkStart w:id="168" w:name="_Toc1634"/>
            <w:bookmarkStart w:id="169" w:name="_Toc31331_WPSOffice_Level1"/>
            <w:bookmarkStart w:id="170" w:name="_Toc19404"/>
            <w:r>
              <w:rPr>
                <w:rFonts w:hint="eastAsia" w:ascii="宋体" w:hAnsi="宋体" w:eastAsia="宋体" w:cs="宋体"/>
                <w:b/>
                <w:bCs/>
                <w:i w:val="0"/>
                <w:iCs w:val="0"/>
                <w:color w:val="000000"/>
                <w:kern w:val="0"/>
                <w:sz w:val="18"/>
                <w:szCs w:val="18"/>
                <w:u w:val="none"/>
                <w:lang w:val="en-US" w:eastAsia="zh-CN" w:bidi="ar"/>
              </w:rPr>
              <w:t>一级指标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四级指标</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分值</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得分</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指标解释</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评分标准</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评分说明</w:t>
            </w:r>
          </w:p>
        </w:tc>
      </w:tr>
      <w:tr>
        <w:tblPrEx>
          <w:tblCellMar>
            <w:top w:w="0" w:type="dxa"/>
            <w:left w:w="108" w:type="dxa"/>
            <w:bottom w:w="0" w:type="dxa"/>
            <w:right w:w="108" w:type="dxa"/>
          </w:tblCellMar>
        </w:tblPrEx>
        <w:trPr>
          <w:trHeight w:val="864" w:hRule="atLeast"/>
        </w:trPr>
        <w:tc>
          <w:tcPr>
            <w:tcW w:w="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A.项目决策（20%）</w:t>
            </w:r>
          </w:p>
        </w:tc>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A1.项目立项（8%）</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A11.与部门中长期规划目标适应性</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A111.与部门中长期规划目标匹配性</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考察项目与部门中长期目标是否匹配</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匹配，得满分；不匹配，不得分</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108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A12.立项依据充分性</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A121.与市政府相关规划、决策匹配性</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考察项目是否符合市政府相关发展规划和政府决策</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符合，得满分；不符合，不得分。</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864"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A122.与部门职责适应性</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考察项目是否与部门职责密切相关。</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是，得满分；否，不得分。</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648"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A13.项目立项规范性</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A131.前期调研情况</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考察项目立项是否经过前期调研。</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是，得满分；否，不得分。</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108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A132.立项程序规范性</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考察项目的申请、设立过程是否符合相关要求。</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是，得满分；否，不得分。</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108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A2.项目目标（12%）</w:t>
            </w:r>
          </w:p>
        </w:tc>
        <w:tc>
          <w:tcPr>
            <w:tcW w:w="10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A21.绩效目标设定的合理性</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A211.绩效目标相关性</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考察设定的绩效目标是否与事业发展规划相关。</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是，得满分；否，不得分。</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108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A212.绩效目标完整性</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考察设定的绩效目标是否完整地反应预期产出和效果</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是，得满分；否，不得分。</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864"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A213.目标与预算的匹配性</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考察设定的绩效目标是否与年度预算相匹配。</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是，得满分；否，不得分。</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1296"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A22.绩效指标设定的明确性</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A221.指标细化分解情况</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考察是否将绩效目标细化分解为清晰、可衡量的绩效指标。</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是，得满分；否，不得分。</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108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A222.指标与目标的匹配性</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考察设定的绩效指标是否与年度工作任务相对应。</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是，得满分；否，不得分。</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1080" w:hRule="atLeast"/>
        </w:trPr>
        <w:tc>
          <w:tcPr>
            <w:tcW w:w="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B.项目管理（20%）</w:t>
            </w:r>
          </w:p>
        </w:tc>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B1.投入管理（4%）</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B11.预算编制合理性</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考察预算编制是否充分、合理的预计项目支出并完整反应</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合理得满分；存在一项不合理，扣0.5分，扣完为止</w:t>
            </w:r>
          </w:p>
        </w:tc>
        <w:tc>
          <w:tcPr>
            <w:tcW w:w="984"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加强预算编制</w:t>
            </w:r>
            <w:r>
              <w:rPr>
                <w:rFonts w:hint="eastAsia" w:ascii="宋体" w:hAnsi="宋体" w:eastAsia="宋体" w:cs="宋体"/>
                <w:i w:val="0"/>
                <w:iCs w:val="0"/>
                <w:color w:val="000000"/>
                <w:sz w:val="18"/>
                <w:szCs w:val="18"/>
                <w:u w:val="none"/>
                <w:lang w:val="en-US" w:eastAsia="zh-CN"/>
              </w:rPr>
              <w:t>合理性</w:t>
            </w:r>
          </w:p>
        </w:tc>
      </w:tr>
      <w:tr>
        <w:tblPrEx>
          <w:shd w:val="clear" w:color="auto" w:fill="auto"/>
          <w:tblCellMar>
            <w:top w:w="0" w:type="dxa"/>
            <w:left w:w="108" w:type="dxa"/>
            <w:bottom w:w="0" w:type="dxa"/>
            <w:right w:w="108" w:type="dxa"/>
          </w:tblCellMar>
        </w:tblPrEx>
        <w:trPr>
          <w:trHeight w:val="1296"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B12.预算调整规范性</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考察存在预算调整时是否按照相关规定执行调整程序。</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规范，得满分；部分规范，得一分；不规范，不得分。</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16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B13.预算执行率</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考察项目预算执行的进度。预算执行率=实际支出金额/项目预算金额×100%</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预算执行率95%以上，得满分；低于95%，每下降1%扣权重的1%；预算执行率60%以下，不计分。</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1944"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B2.财务管理（6%）</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B21.资金使用情况</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考察项目资金使用是否符合预算批复的用途，是否存在截留、挤占、挪用、虚列支出等情况。</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合规，得满分；存在一项不合规，扣1分，扣完为止。</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32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B22.财务管理制度健全性</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考察项目的财务制度是否健全、完善、有效。</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a.是否已制定或具有相应的财务管理办法；                         b.项目财务管理办法是否符合相关财务会计制度的规定；                                              c.是否存在需要完善的风险控制环节。                            符合所有条件，得满分； 一项不符合，扣1分，扣完为止。</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1512"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B23.财务监控有效性</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B231.资金拨付程序完整性</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考察资金拨付是否具有完整的审批程序和手续，是否符合相关制度规定。</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资金拨付申请、审批手续完整，得满分；存在一例手续不完整，不得分。</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864"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B232财务制度执行有效性</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考察是否存在违反相关财务管理制度的情况。</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不存在，得满分；存在1例，不得分。</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2376"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B3.项目实施（10%）</w:t>
            </w:r>
          </w:p>
        </w:tc>
        <w:tc>
          <w:tcPr>
            <w:tcW w:w="10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B31.项目管理制度健全性</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B311.项目实施单位管理制度健全性</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项目实施单位为保障项目顺利实施制订的与项目直接相关的业务管理制度是否健全、完善和有效。</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制订相关制度或采取措施，得满分；制度不完善或者措施不明确，得权重的60%；没有相关制度或措施，不得分。</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1944"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B312.管理方监管措施健全性</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考察项目主管部门为保障项目顺利实施采取的监管措施是否明确，是否存在需要完善的风险控制环节。</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监管措施明确、完善，得满分；每存在一项需要完善的风险控制点，扣权重的30%，扣完为止。</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1512"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B32.项目管理制度执行有效性</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B321.项目实施单位管理制度执行情况</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考察项目实施单位制订的管理制度是否有效执行。</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有效执行，得满分；部分执行，得权重的60%；未执行，不得分。</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1512"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B322.监管措施执行情况</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项目主管部门所制订的监管措施是否有效执行。</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有效执行，得满分；部分执行，得权重的60%；未执行，不得分。</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1512"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B323.合同执行情况</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考察与项目相关的合同是否有效执行。</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有效执行，得满分；部分执行，得权重的60%；未执行，不得分。</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1296"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B324.台账记录规范性</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考察项目实施过程中的相关台账记录是否完整，并符合要求。</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规范，得满分；部分规范，得权重的60%；不规范，不得分。</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108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B33.政府采购规范性</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B331.采购方式合规性</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考察采购方式是否符合国家、本市的相关要求。</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符合相关要求，得满分；一项不符合，不得分。</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108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B332.采购流程规范性</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考察采购流程是否符合相关规定。</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符合相关要求，得满分；一项不符合，不得分。</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1296" w:hRule="atLeast"/>
        </w:trPr>
        <w:tc>
          <w:tcPr>
            <w:tcW w:w="77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C.项目绩效(60%)</w:t>
            </w:r>
          </w:p>
        </w:tc>
        <w:tc>
          <w:tcPr>
            <w:tcW w:w="576" w:type="dxa"/>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C1.项目产出（42%）</w:t>
            </w:r>
          </w:p>
        </w:tc>
        <w:tc>
          <w:tcPr>
            <w:tcW w:w="10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C11.安全生产、环境保护覆盖情况及队伍建设（15%）</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C113.安全、环保宣传覆盖面积</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考察2020年安全生产、环境保护覆盖面积</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达到预期，得满分；每降低2%（含以下）扣0.2分，扣完为止。</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1296" w:hRule="atLeast"/>
        </w:trPr>
        <w:tc>
          <w:tcPr>
            <w:tcW w:w="77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6"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C114.购买整理台账资料所需设备</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考察2020购买设备情况</w:t>
            </w:r>
          </w:p>
        </w:tc>
        <w:tc>
          <w:tcPr>
            <w:tcW w:w="1716" w:type="dxa"/>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达到预期，得满分；每降低40%（含以下）扣1分，扣完为止。</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未按预算情况购置相关的设备</w:t>
            </w:r>
          </w:p>
        </w:tc>
      </w:tr>
      <w:tr>
        <w:tblPrEx>
          <w:shd w:val="clear" w:color="auto" w:fill="auto"/>
          <w:tblCellMar>
            <w:top w:w="0" w:type="dxa"/>
            <w:left w:w="108" w:type="dxa"/>
            <w:bottom w:w="0" w:type="dxa"/>
            <w:right w:w="108" w:type="dxa"/>
          </w:tblCellMar>
        </w:tblPrEx>
        <w:trPr>
          <w:trHeight w:val="1296" w:hRule="atLeast"/>
        </w:trPr>
        <w:tc>
          <w:tcPr>
            <w:tcW w:w="77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6"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C115.安全、环保知识宣培训次数及人次</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考察2020培训次数，需大于等于2次。人次不小于500人次</w:t>
            </w:r>
          </w:p>
        </w:tc>
        <w:tc>
          <w:tcPr>
            <w:tcW w:w="1716" w:type="dxa"/>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达到预期，得满分；每降低40%（含以下）扣0.5分，扣完为止。</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1512" w:hRule="atLeast"/>
        </w:trPr>
        <w:tc>
          <w:tcPr>
            <w:tcW w:w="77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6"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C116.安全、环保监管情况</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考察2020监管矿山数数，需大于等于6个，监管尾矿数大于等于3个。</w:t>
            </w:r>
          </w:p>
        </w:tc>
        <w:tc>
          <w:tcPr>
            <w:tcW w:w="1716" w:type="dxa"/>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达到预期，得满分；每降低40%（含以下）扣0.5分，扣完为止。</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648" w:hRule="atLeast"/>
        </w:trPr>
        <w:tc>
          <w:tcPr>
            <w:tcW w:w="77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6"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6" w:type="dxa"/>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C12.安全生产、环境保护宣传方式的多样性、有效性（12%）</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C121.宣传方法的选取</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考察项目宣传方式的合理性。</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方式合理达到预期目标</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864" w:hRule="atLeast"/>
        </w:trPr>
        <w:tc>
          <w:tcPr>
            <w:tcW w:w="77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6"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6"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C122.宣传方法的多样性</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考察宣传方法是否多样</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达到预期，得满分；未达到预期不得分</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864" w:hRule="atLeast"/>
        </w:trPr>
        <w:tc>
          <w:tcPr>
            <w:tcW w:w="77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6"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6"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C123.宣传方法的有效性</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考察宣传是否达到了预期的目标</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达到预期，得满分；未达到预期不得分</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88" w:hRule="atLeast"/>
        </w:trPr>
        <w:tc>
          <w:tcPr>
            <w:tcW w:w="77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6"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6" w:type="dxa"/>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1296" w:hRule="atLeast"/>
        </w:trPr>
        <w:tc>
          <w:tcPr>
            <w:tcW w:w="77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6"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C13.项目时效情况（5%）</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C131.项目起始时间</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考察项目是否于规定时间完成，需在2020年1月-12月期间。</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及时完成，得满分；未完成，不得分。</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1296" w:hRule="atLeast"/>
        </w:trPr>
        <w:tc>
          <w:tcPr>
            <w:tcW w:w="77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6"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6" w:type="dxa"/>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C14.项目成本控制情况（10%）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C141.安全、环保知识培训控制情况</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考察环境知识培训是否在每次在4200元以下</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达到标准100%得满分，达标率每降低5%扣0.5分，扣完为止</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1296" w:hRule="atLeast"/>
        </w:trPr>
        <w:tc>
          <w:tcPr>
            <w:tcW w:w="77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6"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6"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C142.安全、环保宣传品制作控制情况</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考察宣传品制作费用是否在98650元以下</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达到标准100%得满分，达标率每降低33%扣1分，扣完为止</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超过了预算的金额</w:t>
            </w:r>
          </w:p>
        </w:tc>
      </w:tr>
      <w:tr>
        <w:tblPrEx>
          <w:tblCellMar>
            <w:top w:w="0" w:type="dxa"/>
            <w:left w:w="108" w:type="dxa"/>
            <w:bottom w:w="0" w:type="dxa"/>
            <w:right w:w="108" w:type="dxa"/>
          </w:tblCellMar>
        </w:tblPrEx>
        <w:trPr>
          <w:trHeight w:val="1296" w:hRule="atLeast"/>
        </w:trPr>
        <w:tc>
          <w:tcPr>
            <w:tcW w:w="77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6" w:type="dxa"/>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6"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C143.日常巡查工作及处理突发事件产生费用控制</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3.97</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日常巡查工作及处理突发事件产生费用控制在9900元以下</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达到标准100%得满分，达标率每降低33%扣1分，扣完为止</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超过了预算的金额</w:t>
            </w:r>
          </w:p>
        </w:tc>
      </w:tr>
      <w:tr>
        <w:tblPrEx>
          <w:tblCellMar>
            <w:top w:w="0" w:type="dxa"/>
            <w:left w:w="108" w:type="dxa"/>
            <w:bottom w:w="0" w:type="dxa"/>
            <w:right w:w="108" w:type="dxa"/>
          </w:tblCellMar>
        </w:tblPrEx>
        <w:trPr>
          <w:trHeight w:val="1296" w:hRule="atLeast"/>
        </w:trPr>
        <w:tc>
          <w:tcPr>
            <w:tcW w:w="77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C2.项目效益（18%）</w:t>
            </w:r>
          </w:p>
        </w:tc>
        <w:tc>
          <w:tcPr>
            <w:tcW w:w="105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C21.经济效益（2%）</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C211.安全、环境保护带动增加产业产值</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考察环境保护带动增加产业产值。</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达到标准得满分，达标率每下降40%扣0.5分，扣完为止</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未提供资料</w:t>
            </w:r>
          </w:p>
        </w:tc>
      </w:tr>
      <w:tr>
        <w:tblPrEx>
          <w:tblCellMar>
            <w:top w:w="0" w:type="dxa"/>
            <w:left w:w="108" w:type="dxa"/>
            <w:bottom w:w="0" w:type="dxa"/>
            <w:right w:w="108" w:type="dxa"/>
          </w:tblCellMar>
        </w:tblPrEx>
        <w:trPr>
          <w:trHeight w:val="1080" w:hRule="atLeast"/>
        </w:trPr>
        <w:tc>
          <w:tcPr>
            <w:tcW w:w="77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C22.社会效益（4%）</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C221.人居环境的改变</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考察带来的环境的变化 </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根据实际情况酌情打分</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人居环境有了不同程序的改善，但仍存在一些问题</w:t>
            </w:r>
          </w:p>
        </w:tc>
      </w:tr>
      <w:tr>
        <w:tblPrEx>
          <w:shd w:val="clear" w:color="auto" w:fill="auto"/>
          <w:tblCellMar>
            <w:top w:w="0" w:type="dxa"/>
            <w:left w:w="108" w:type="dxa"/>
            <w:bottom w:w="0" w:type="dxa"/>
            <w:right w:w="108" w:type="dxa"/>
          </w:tblCellMar>
        </w:tblPrEx>
        <w:trPr>
          <w:trHeight w:val="864" w:hRule="atLeast"/>
        </w:trPr>
        <w:tc>
          <w:tcPr>
            <w:tcW w:w="77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C23.生态效益（6分）</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C231.生态破坏行为</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考察是否存在生态破坏行为，不得超过5%</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根据实际情况酌情打分</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1296" w:hRule="atLeast"/>
        </w:trPr>
        <w:tc>
          <w:tcPr>
            <w:tcW w:w="77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6"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C24.服务对象满意度指标(6%）</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C241.群众对环境保护工作的认可度</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考察群众对环境保护工作的认可度，需大于等于95%。</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达到标准，得满分；每降低1%(含以下)，扣1分，扣完为止。</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88"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18"/>
                <w:szCs w:val="18"/>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90.97</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18"/>
                <w:szCs w:val="18"/>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18"/>
                <w:szCs w:val="18"/>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18"/>
                <w:szCs w:val="18"/>
                <w:u w:val="none"/>
              </w:rPr>
            </w:pPr>
          </w:p>
        </w:tc>
      </w:tr>
    </w:tbl>
    <w:p>
      <w:pPr>
        <w:keepNext w:val="0"/>
        <w:keepLines w:val="0"/>
        <w:pageBreakBefore w:val="0"/>
        <w:kinsoku/>
        <w:wordWrap/>
        <w:overflowPunct/>
        <w:topLinePunct/>
        <w:autoSpaceDE/>
        <w:autoSpaceDN/>
        <w:bidi w:val="0"/>
        <w:adjustRightInd/>
        <w:spacing w:line="560" w:lineRule="exact"/>
        <w:ind w:firstLine="632" w:firstLineChars="200"/>
        <w:outlineLvl w:val="0"/>
        <w:rPr>
          <w:rFonts w:ascii="黑体" w:hAnsi="黑体" w:eastAsia="黑体"/>
          <w:color w:val="000000" w:themeColor="text1"/>
          <w:szCs w:val="32"/>
          <w14:textFill>
            <w14:solidFill>
              <w14:schemeClr w14:val="tx1"/>
            </w14:solidFill>
          </w14:textFill>
        </w:rPr>
      </w:pPr>
      <w:r>
        <w:rPr>
          <w:rFonts w:hint="eastAsia" w:ascii="黑体" w:hAnsi="黑体" w:eastAsia="黑体"/>
          <w:color w:val="000000" w:themeColor="text1"/>
          <w:szCs w:val="32"/>
          <w14:textFill>
            <w14:solidFill>
              <w14:schemeClr w14:val="tx1"/>
            </w14:solidFill>
          </w14:textFill>
        </w:rPr>
        <w:t>四、成本效益分析</w:t>
      </w:r>
      <w:bookmarkEnd w:id="165"/>
      <w:bookmarkEnd w:id="166"/>
      <w:bookmarkEnd w:id="167"/>
      <w:bookmarkEnd w:id="168"/>
      <w:bookmarkEnd w:id="169"/>
      <w:bookmarkEnd w:id="170"/>
    </w:p>
    <w:p>
      <w:pPr>
        <w:keepNext w:val="0"/>
        <w:keepLines w:val="0"/>
        <w:pageBreakBefore w:val="0"/>
        <w:kinsoku/>
        <w:wordWrap/>
        <w:overflowPunct/>
        <w:topLinePunct/>
        <w:autoSpaceDE/>
        <w:autoSpaceDN/>
        <w:bidi w:val="0"/>
        <w:adjustRightInd/>
        <w:spacing w:line="560" w:lineRule="exact"/>
        <w:ind w:firstLine="632" w:firstLineChars="200"/>
        <w:outlineLvl w:val="1"/>
        <w:rPr>
          <w:rFonts w:hint="eastAsia" w:ascii="楷体_GB2312" w:hAnsi="楷体_GB2312" w:eastAsia="楷体_GB2312" w:cs="楷体_GB2312"/>
          <w:b/>
          <w:bCs/>
          <w:szCs w:val="32"/>
          <w:highlight w:val="none"/>
        </w:rPr>
      </w:pPr>
      <w:bookmarkStart w:id="171" w:name="_Toc30080"/>
      <w:bookmarkStart w:id="172" w:name="_Toc13043_WPSOffice_Level2"/>
      <w:r>
        <w:rPr>
          <w:rFonts w:hint="eastAsia" w:ascii="楷体_GB2312" w:hAnsi="楷体_GB2312" w:eastAsia="楷体_GB2312" w:cs="楷体_GB2312"/>
          <w:b/>
          <w:bCs/>
          <w:szCs w:val="32"/>
          <w:highlight w:val="none"/>
        </w:rPr>
        <w:t>（一）经济性分析</w:t>
      </w:r>
      <w:bookmarkEnd w:id="171"/>
      <w:bookmarkEnd w:id="172"/>
    </w:p>
    <w:p>
      <w:pPr>
        <w:keepNext w:val="0"/>
        <w:keepLines w:val="0"/>
        <w:pageBreakBefore w:val="0"/>
        <w:kinsoku/>
        <w:wordWrap/>
        <w:overflowPunct/>
        <w:topLinePunct/>
        <w:autoSpaceDE/>
        <w:autoSpaceDN/>
        <w:bidi w:val="0"/>
        <w:adjustRightInd/>
        <w:spacing w:line="560" w:lineRule="exact"/>
        <w:ind w:firstLine="632" w:firstLineChars="200"/>
        <w:rPr>
          <w:rFonts w:hint="default" w:ascii="楷体" w:hAnsi="楷体" w:eastAsia="楷体" w:cs="楷体"/>
          <w:color w:val="000000" w:themeColor="text1"/>
          <w:szCs w:val="32"/>
          <w:lang w:val="en-US"/>
          <w14:textFill>
            <w14:solidFill>
              <w14:schemeClr w14:val="tx1"/>
            </w14:solidFill>
          </w14:textFill>
        </w:rPr>
      </w:pPr>
      <w:r>
        <w:rPr>
          <w:rFonts w:hint="eastAsia" w:ascii="仿宋_GB2312" w:hAnsi="仿宋_GB2312" w:cs="仿宋_GB2312"/>
          <w:color w:val="000000" w:themeColor="text1"/>
          <w:szCs w:val="32"/>
          <w:lang w:eastAsia="zh-CN"/>
          <w14:textFill>
            <w14:solidFill>
              <w14:schemeClr w14:val="tx1"/>
            </w14:solidFill>
          </w14:textFill>
        </w:rPr>
        <w:t>20</w:t>
      </w:r>
      <w:r>
        <w:rPr>
          <w:rFonts w:hint="eastAsia" w:ascii="仿宋_GB2312" w:hAnsi="仿宋_GB2312" w:cs="仿宋_GB2312"/>
          <w:color w:val="000000" w:themeColor="text1"/>
          <w:szCs w:val="32"/>
          <w:lang w:val="en-US" w:eastAsia="zh-CN"/>
          <w14:textFill>
            <w14:solidFill>
              <w14:schemeClr w14:val="tx1"/>
            </w14:solidFill>
          </w14:textFill>
        </w:rPr>
        <w:t>20</w:t>
      </w:r>
      <w:r>
        <w:rPr>
          <w:rFonts w:hint="eastAsia" w:ascii="仿宋_GB2312" w:hAnsi="仿宋_GB2312" w:cs="仿宋_GB2312"/>
          <w:color w:val="000000" w:themeColor="text1"/>
          <w:szCs w:val="32"/>
          <w:lang w:eastAsia="zh-CN"/>
          <w14:textFill>
            <w14:solidFill>
              <w14:schemeClr w14:val="tx1"/>
            </w14:solidFill>
          </w14:textFill>
        </w:rPr>
        <w:t>年云南省拖布卡镇</w:t>
      </w:r>
      <w:r>
        <w:rPr>
          <w:rFonts w:hint="eastAsia" w:ascii="仿宋_GB2312" w:hAnsi="仿宋_GB2312" w:cs="仿宋_GB2312"/>
          <w:color w:val="000000" w:themeColor="text1"/>
          <w:szCs w:val="32"/>
          <w:lang w:val="en-US" w:eastAsia="zh-CN"/>
          <w14:textFill>
            <w14:solidFill>
              <w14:schemeClr w14:val="tx1"/>
            </w14:solidFill>
          </w14:textFill>
        </w:rPr>
        <w:t>安全生产、环保专项资金</w:t>
      </w:r>
      <w:r>
        <w:rPr>
          <w:rFonts w:hint="eastAsia"/>
        </w:rPr>
        <w:t>预算资金</w:t>
      </w:r>
      <w:r>
        <w:rPr>
          <w:rFonts w:hint="eastAsia"/>
          <w:lang w:val="en-US" w:eastAsia="zh-CN"/>
        </w:rPr>
        <w:t>于2020年12月全部</w:t>
      </w:r>
      <w:r>
        <w:rPr>
          <w:rFonts w:hint="eastAsia"/>
        </w:rPr>
        <w:t>拨付到位</w:t>
      </w:r>
      <w:r>
        <w:rPr>
          <w:rFonts w:hint="eastAsia"/>
          <w:lang w:eastAsia="zh-CN"/>
        </w:rPr>
        <w:t>，</w:t>
      </w:r>
      <w:r>
        <w:rPr>
          <w:rFonts w:hint="eastAsia"/>
        </w:rPr>
        <w:t>并按照相关规定全部用于单位项目支出</w:t>
      </w:r>
      <w:r>
        <w:rPr>
          <w:rFonts w:hint="eastAsia"/>
          <w:lang w:eastAsia="zh-CN"/>
        </w:rPr>
        <w:t>；</w:t>
      </w:r>
      <w:r>
        <w:rPr>
          <w:rFonts w:hint="eastAsia"/>
          <w:lang w:val="en-US" w:eastAsia="zh-CN"/>
        </w:rPr>
        <w:t>由于项目资金有限，在培训、制作宣传品支出超出了年初预算，使得未能按预算购置相关的设备，</w:t>
      </w:r>
      <w:r>
        <w:rPr>
          <w:rFonts w:hint="eastAsia"/>
          <w:szCs w:val="22"/>
          <w:lang w:val="en-US" w:eastAsia="zh-CN"/>
        </w:rPr>
        <w:t>项</w:t>
      </w:r>
      <w:r>
        <w:rPr>
          <w:rFonts w:hint="eastAsia"/>
          <w:lang w:val="en-US" w:eastAsia="zh-CN"/>
        </w:rPr>
        <w:t>目资金使用成本未能得到有效控制。</w:t>
      </w:r>
    </w:p>
    <w:p>
      <w:pPr>
        <w:keepNext w:val="0"/>
        <w:keepLines w:val="0"/>
        <w:pageBreakBefore w:val="0"/>
        <w:kinsoku/>
        <w:wordWrap/>
        <w:overflowPunct/>
        <w:topLinePunct/>
        <w:autoSpaceDE/>
        <w:autoSpaceDN/>
        <w:bidi w:val="0"/>
        <w:adjustRightInd/>
        <w:spacing w:line="560" w:lineRule="exact"/>
        <w:ind w:firstLine="632" w:firstLineChars="200"/>
        <w:outlineLvl w:val="1"/>
        <w:rPr>
          <w:rFonts w:hint="eastAsia" w:ascii="楷体_GB2312" w:hAnsi="楷体_GB2312" w:eastAsia="楷体_GB2312" w:cs="楷体_GB2312"/>
          <w:b/>
          <w:bCs/>
          <w:szCs w:val="32"/>
          <w:highlight w:val="none"/>
        </w:rPr>
      </w:pPr>
      <w:bookmarkStart w:id="173" w:name="_Toc923_WPSOffice_Level2"/>
      <w:bookmarkStart w:id="174" w:name="_Toc9410"/>
      <w:r>
        <w:rPr>
          <w:rFonts w:hint="eastAsia" w:ascii="楷体_GB2312" w:hAnsi="楷体_GB2312" w:eastAsia="楷体_GB2312" w:cs="楷体_GB2312"/>
          <w:b/>
          <w:bCs/>
          <w:szCs w:val="32"/>
          <w:highlight w:val="none"/>
        </w:rPr>
        <w:t>（二）效率性分析</w:t>
      </w:r>
      <w:bookmarkEnd w:id="173"/>
      <w:bookmarkEnd w:id="174"/>
    </w:p>
    <w:p>
      <w:pPr>
        <w:keepNext w:val="0"/>
        <w:keepLines w:val="0"/>
        <w:pageBreakBefore w:val="0"/>
        <w:kinsoku/>
        <w:wordWrap/>
        <w:overflowPunct/>
        <w:topLinePunct/>
        <w:autoSpaceDE/>
        <w:autoSpaceDN/>
        <w:bidi w:val="0"/>
        <w:adjustRightInd/>
        <w:spacing w:line="560" w:lineRule="exact"/>
        <w:ind w:firstLine="632" w:firstLineChars="200"/>
        <w:rPr>
          <w:rFonts w:hint="eastAsia" w:ascii="楷体_GB2312" w:hAnsi="楷体_GB2312" w:eastAsia="仿宋_GB2312" w:cs="楷体_GB2312"/>
          <w:color w:val="000000" w:themeColor="text1"/>
          <w:szCs w:val="32"/>
          <w:lang w:eastAsia="zh-CN"/>
          <w14:textFill>
            <w14:solidFill>
              <w14:schemeClr w14:val="tx1"/>
            </w14:solidFill>
          </w14:textFill>
        </w:rPr>
      </w:pPr>
      <w:r>
        <w:rPr>
          <w:rFonts w:hint="eastAsia" w:ascii="仿宋_GB2312" w:hAnsi="仿宋_GB2312" w:cs="仿宋_GB2312"/>
          <w:color w:val="000000" w:themeColor="text1"/>
          <w:szCs w:val="32"/>
          <w:lang w:eastAsia="zh-CN"/>
          <w14:textFill>
            <w14:solidFill>
              <w14:schemeClr w14:val="tx1"/>
            </w14:solidFill>
          </w14:textFill>
        </w:rPr>
        <w:t>20</w:t>
      </w:r>
      <w:r>
        <w:rPr>
          <w:rFonts w:hint="eastAsia" w:ascii="仿宋_GB2312" w:hAnsi="仿宋_GB2312" w:cs="仿宋_GB2312"/>
          <w:color w:val="000000" w:themeColor="text1"/>
          <w:szCs w:val="32"/>
          <w:lang w:val="en-US" w:eastAsia="zh-CN"/>
          <w14:textFill>
            <w14:solidFill>
              <w14:schemeClr w14:val="tx1"/>
            </w14:solidFill>
          </w14:textFill>
        </w:rPr>
        <w:t>20</w:t>
      </w:r>
      <w:r>
        <w:rPr>
          <w:rFonts w:hint="eastAsia" w:ascii="仿宋_GB2312" w:hAnsi="仿宋_GB2312" w:cs="仿宋_GB2312"/>
          <w:color w:val="000000" w:themeColor="text1"/>
          <w:szCs w:val="32"/>
          <w:lang w:eastAsia="zh-CN"/>
          <w14:textFill>
            <w14:solidFill>
              <w14:schemeClr w14:val="tx1"/>
            </w14:solidFill>
          </w14:textFill>
        </w:rPr>
        <w:t>年云南省拖布卡镇</w:t>
      </w:r>
      <w:r>
        <w:rPr>
          <w:rFonts w:hint="eastAsia" w:ascii="仿宋_GB2312" w:hAnsi="仿宋_GB2312" w:cs="仿宋_GB2312"/>
          <w:color w:val="000000" w:themeColor="text1"/>
          <w:szCs w:val="32"/>
          <w:lang w:val="en-US" w:eastAsia="zh-CN"/>
          <w14:textFill>
            <w14:solidFill>
              <w14:schemeClr w14:val="tx1"/>
            </w14:solidFill>
          </w14:textFill>
        </w:rPr>
        <w:t>安全生产、环境保护专项经费</w:t>
      </w:r>
      <w:r>
        <w:rPr>
          <w:rFonts w:hint="eastAsia" w:ascii="仿宋_GB2312" w:hAnsi="仿宋_GB2312" w:cs="仿宋_GB2312"/>
          <w:color w:val="000000" w:themeColor="text1"/>
          <w:szCs w:val="32"/>
          <w14:textFill>
            <w14:solidFill>
              <w14:schemeClr w14:val="tx1"/>
            </w14:solidFill>
          </w14:textFill>
        </w:rPr>
        <w:t>按年初设定的目标</w:t>
      </w:r>
      <w:r>
        <w:rPr>
          <w:rFonts w:hint="eastAsia" w:ascii="仿宋_GB2312" w:hAnsi="仿宋_GB2312" w:cs="仿宋_GB2312"/>
          <w:color w:val="000000" w:themeColor="text1"/>
          <w:szCs w:val="32"/>
          <w:lang w:val="en-US" w:eastAsia="zh-CN"/>
          <w14:textFill>
            <w14:solidFill>
              <w14:schemeClr w14:val="tx1"/>
            </w14:solidFill>
          </w14:textFill>
        </w:rPr>
        <w:t>期限</w:t>
      </w:r>
      <w:r>
        <w:rPr>
          <w:rFonts w:hint="eastAsia" w:ascii="仿宋_GB2312" w:hAnsi="仿宋_GB2312" w:cs="仿宋_GB2312"/>
          <w:color w:val="000000" w:themeColor="text1"/>
          <w:szCs w:val="32"/>
          <w14:textFill>
            <w14:solidFill>
              <w14:schemeClr w14:val="tx1"/>
            </w14:solidFill>
          </w14:textFill>
        </w:rPr>
        <w:t>执行效率</w:t>
      </w:r>
      <w:r>
        <w:rPr>
          <w:rFonts w:hint="eastAsia" w:ascii="仿宋_GB2312" w:hAnsi="仿宋_GB2312" w:cs="仿宋_GB2312"/>
          <w:color w:val="000000" w:themeColor="text1"/>
          <w:szCs w:val="32"/>
          <w:lang w:val="en-US" w:eastAsia="zh-CN"/>
          <w14:textFill>
            <w14:solidFill>
              <w14:schemeClr w14:val="tx1"/>
            </w14:solidFill>
          </w14:textFill>
        </w:rPr>
        <w:t>基本</w:t>
      </w:r>
      <w:r>
        <w:rPr>
          <w:rFonts w:hint="eastAsia" w:ascii="仿宋_GB2312" w:hAnsi="仿宋_GB2312" w:cs="仿宋_GB2312"/>
          <w:color w:val="000000" w:themeColor="text1"/>
          <w:szCs w:val="32"/>
          <w14:textFill>
            <w14:solidFill>
              <w14:schemeClr w14:val="tx1"/>
            </w14:solidFill>
          </w14:textFill>
        </w:rPr>
        <w:t>完成</w:t>
      </w:r>
      <w:r>
        <w:rPr>
          <w:rFonts w:hint="eastAsia" w:ascii="仿宋_GB2312" w:hAnsi="仿宋_GB2312" w:cs="仿宋_GB2312"/>
          <w:color w:val="000000" w:themeColor="text1"/>
          <w:szCs w:val="32"/>
          <w:lang w:val="en-US" w:eastAsia="zh-CN"/>
          <w14:textFill>
            <w14:solidFill>
              <w14:schemeClr w14:val="tx1"/>
            </w14:solidFill>
          </w14:textFill>
        </w:rPr>
        <w:t>相关的工作</w:t>
      </w:r>
      <w:r>
        <w:rPr>
          <w:rFonts w:hint="eastAsia" w:ascii="仿宋_GB2312" w:hAnsi="仿宋_GB2312" w:cs="仿宋_GB2312"/>
          <w:color w:val="000000" w:themeColor="text1"/>
          <w:szCs w:val="32"/>
          <w:lang w:eastAsia="zh-CN"/>
          <w14:textFill>
            <w14:solidFill>
              <w14:schemeClr w14:val="tx1"/>
            </w14:solidFill>
          </w14:textFill>
        </w:rPr>
        <w:t>。</w:t>
      </w:r>
    </w:p>
    <w:p>
      <w:pPr>
        <w:keepNext w:val="0"/>
        <w:keepLines w:val="0"/>
        <w:pageBreakBefore w:val="0"/>
        <w:kinsoku/>
        <w:wordWrap/>
        <w:overflowPunct/>
        <w:topLinePunct/>
        <w:autoSpaceDE/>
        <w:autoSpaceDN/>
        <w:bidi w:val="0"/>
        <w:adjustRightInd/>
        <w:spacing w:line="560" w:lineRule="exact"/>
        <w:ind w:firstLine="632" w:firstLineChars="200"/>
        <w:outlineLvl w:val="1"/>
        <w:rPr>
          <w:rFonts w:hint="eastAsia" w:ascii="楷体_GB2312" w:hAnsi="楷体_GB2312" w:eastAsia="楷体_GB2312" w:cs="楷体_GB2312"/>
          <w:b/>
          <w:bCs/>
          <w:szCs w:val="32"/>
          <w:highlight w:val="none"/>
        </w:rPr>
      </w:pPr>
      <w:bookmarkStart w:id="175" w:name="_Toc19097"/>
      <w:bookmarkStart w:id="176" w:name="_Toc27896_WPSOffice_Level2"/>
      <w:r>
        <w:rPr>
          <w:rFonts w:hint="eastAsia" w:ascii="楷体_GB2312" w:hAnsi="楷体_GB2312" w:eastAsia="楷体_GB2312" w:cs="楷体_GB2312"/>
          <w:b/>
          <w:bCs/>
          <w:szCs w:val="32"/>
          <w:highlight w:val="none"/>
        </w:rPr>
        <w:t>（三）效益性分析</w:t>
      </w:r>
      <w:bookmarkEnd w:id="175"/>
      <w:bookmarkEnd w:id="176"/>
    </w:p>
    <w:p>
      <w:pPr>
        <w:keepNext w:val="0"/>
        <w:keepLines w:val="0"/>
        <w:pageBreakBefore w:val="0"/>
        <w:kinsoku/>
        <w:wordWrap/>
        <w:overflowPunct/>
        <w:topLinePunct/>
        <w:autoSpaceDE/>
        <w:autoSpaceDN/>
        <w:bidi w:val="0"/>
        <w:adjustRightInd/>
        <w:spacing w:line="560" w:lineRule="exact"/>
        <w:ind w:firstLine="790" w:firstLineChars="250"/>
        <w:outlineLvl w:val="0"/>
        <w:rPr>
          <w:rFonts w:hint="eastAsia" w:asciiTheme="minorEastAsia" w:hAnsiTheme="minorEastAsia" w:cstheme="minorEastAsia"/>
          <w:sz w:val="32"/>
          <w:szCs w:val="32"/>
          <w:lang w:val="en-US" w:eastAsia="zh-CN"/>
        </w:rPr>
      </w:pPr>
      <w:bookmarkStart w:id="177" w:name="_Toc19966"/>
      <w:bookmarkStart w:id="178" w:name="_Toc3346"/>
      <w:bookmarkStart w:id="179" w:name="_Toc17660"/>
      <w:bookmarkStart w:id="180" w:name="_Toc15550"/>
      <w:bookmarkStart w:id="181" w:name="_Toc493"/>
      <w:bookmarkStart w:id="182" w:name="_Toc27896_WPSOffice_Level1"/>
      <w:r>
        <w:rPr>
          <w:rFonts w:hint="eastAsia" w:ascii="仿宋_GB2312" w:hAnsi="仿宋_GB2312" w:cs="仿宋_GB2312"/>
          <w:color w:val="000000" w:themeColor="text1"/>
          <w:szCs w:val="32"/>
          <w:lang w:val="en-US" w:eastAsia="zh-CN"/>
          <w14:textFill>
            <w14:solidFill>
              <w14:schemeClr w14:val="tx1"/>
            </w14:solidFill>
          </w14:textFill>
        </w:rPr>
        <w:t>2020年拖布卡镇安全、环保专项经费支出，对</w:t>
      </w:r>
      <w:r>
        <w:rPr>
          <w:rFonts w:hint="eastAsia" w:asciiTheme="minorEastAsia" w:hAnsiTheme="minorEastAsia" w:cstheme="minorEastAsia"/>
          <w:sz w:val="32"/>
          <w:szCs w:val="32"/>
        </w:rPr>
        <w:t>扩大</w:t>
      </w:r>
      <w:r>
        <w:rPr>
          <w:rFonts w:hint="eastAsia" w:asciiTheme="minorEastAsia" w:hAnsiTheme="minorEastAsia" w:cstheme="minorEastAsia"/>
          <w:sz w:val="32"/>
          <w:szCs w:val="32"/>
          <w:lang w:val="en-US" w:eastAsia="zh-CN"/>
        </w:rPr>
        <w:t>安全生产、</w:t>
      </w:r>
      <w:r>
        <w:rPr>
          <w:rFonts w:hint="eastAsia" w:asciiTheme="minorEastAsia" w:hAnsiTheme="minorEastAsia" w:cstheme="minorEastAsia"/>
          <w:sz w:val="32"/>
          <w:szCs w:val="32"/>
        </w:rPr>
        <w:t>环保</w:t>
      </w:r>
      <w:r>
        <w:rPr>
          <w:rFonts w:hint="eastAsia" w:asciiTheme="minorEastAsia" w:hAnsiTheme="minorEastAsia" w:cstheme="minorEastAsia"/>
          <w:sz w:val="32"/>
          <w:szCs w:val="32"/>
          <w:lang w:val="en-US" w:eastAsia="zh-CN"/>
        </w:rPr>
        <w:t>的</w:t>
      </w:r>
      <w:r>
        <w:rPr>
          <w:rFonts w:hint="eastAsia" w:asciiTheme="minorEastAsia" w:hAnsiTheme="minorEastAsia" w:cstheme="minorEastAsia"/>
          <w:sz w:val="32"/>
          <w:szCs w:val="32"/>
        </w:rPr>
        <w:t>影响，强化群众、企业的环境意识，</w:t>
      </w:r>
      <w:r>
        <w:rPr>
          <w:rFonts w:hint="eastAsia" w:asciiTheme="minorEastAsia" w:hAnsiTheme="minorEastAsia" w:cstheme="minorEastAsia"/>
          <w:sz w:val="32"/>
          <w:szCs w:val="32"/>
          <w:lang w:val="en-US" w:eastAsia="zh-CN"/>
        </w:rPr>
        <w:t>起到了重大作用。</w:t>
      </w:r>
      <w:r>
        <w:rPr>
          <w:rFonts w:hint="eastAsia" w:asciiTheme="minorEastAsia" w:hAnsiTheme="minorEastAsia" w:cstheme="minorEastAsia"/>
          <w:sz w:val="32"/>
          <w:szCs w:val="32"/>
        </w:rPr>
        <w:t>采取灵活的宣传方法，利用会议、标语、各村小喇叭、传单等群众喜闻乐见的方式对群众，企业进行</w:t>
      </w:r>
      <w:r>
        <w:rPr>
          <w:rFonts w:hint="eastAsia" w:asciiTheme="minorEastAsia" w:hAnsiTheme="minorEastAsia" w:cstheme="minorEastAsia"/>
          <w:sz w:val="32"/>
          <w:szCs w:val="32"/>
          <w:lang w:val="en-US" w:eastAsia="zh-CN"/>
        </w:rPr>
        <w:t>安全、</w:t>
      </w:r>
      <w:r>
        <w:rPr>
          <w:rFonts w:hint="eastAsia" w:asciiTheme="minorEastAsia" w:hAnsiTheme="minorEastAsia" w:cstheme="minorEastAsia"/>
          <w:sz w:val="32"/>
          <w:szCs w:val="32"/>
        </w:rPr>
        <w:t>环保政策、法规的宣传，</w:t>
      </w:r>
      <w:r>
        <w:rPr>
          <w:rFonts w:hint="eastAsia" w:asciiTheme="minorEastAsia" w:hAnsiTheme="minorEastAsia" w:cstheme="minorEastAsia"/>
          <w:sz w:val="32"/>
          <w:szCs w:val="32"/>
          <w:lang w:val="en-US" w:eastAsia="zh-CN"/>
        </w:rPr>
        <w:t>将安全、环保知识融入生产、生活中。</w:t>
      </w:r>
    </w:p>
    <w:p>
      <w:pPr>
        <w:ind w:firstLine="632" w:firstLineChars="200"/>
        <w:rPr>
          <w:rFonts w:asciiTheme="minorEastAsia" w:hAnsiTheme="minorEastAsia" w:cstheme="minorEastAsia"/>
          <w:sz w:val="32"/>
          <w:szCs w:val="32"/>
        </w:rPr>
      </w:pPr>
      <w:r>
        <w:rPr>
          <w:rFonts w:hint="eastAsia" w:asciiTheme="minorEastAsia" w:hAnsiTheme="minorEastAsia" w:cstheme="minorEastAsia"/>
          <w:sz w:val="32"/>
          <w:szCs w:val="32"/>
          <w:lang w:val="en-US" w:eastAsia="zh-CN"/>
        </w:rPr>
        <w:t>根据内污染源分布情况，全镇范围内各企业不断的完善环保配套设施建设，坚持环保“三同时”，狠抓企业环保工作。</w:t>
      </w:r>
      <w:r>
        <w:rPr>
          <w:rFonts w:hint="eastAsia" w:asciiTheme="minorEastAsia" w:hAnsiTheme="minorEastAsia" w:cstheme="minorEastAsia"/>
          <w:sz w:val="32"/>
          <w:szCs w:val="32"/>
        </w:rPr>
        <w:t>加强对镇区水源保护区的管理工作，保证饮用水水源地的环境质量，保证镇区饮用水安全。</w:t>
      </w:r>
    </w:p>
    <w:p>
      <w:pPr>
        <w:spacing w:line="560" w:lineRule="exact"/>
        <w:ind w:firstLine="632" w:firstLineChars="200"/>
        <w:rPr>
          <w:rFonts w:hint="eastAsia" w:ascii="仿宋" w:hAnsi="仿宋" w:eastAsia="仿宋" w:cs="仿宋_GB2312"/>
          <w:sz w:val="32"/>
          <w:szCs w:val="32"/>
        </w:rPr>
      </w:pPr>
      <w:r>
        <w:rPr>
          <w:rFonts w:hint="eastAsia" w:ascii="仿宋" w:hAnsi="仿宋" w:eastAsia="仿宋" w:cs="仿宋_GB2312"/>
          <w:sz w:val="32"/>
          <w:szCs w:val="32"/>
        </w:rPr>
        <w:t>截至12月</w:t>
      </w:r>
      <w:r>
        <w:rPr>
          <w:rFonts w:hint="eastAsia" w:ascii="仿宋" w:hAnsi="仿宋" w:eastAsia="仿宋" w:cs="仿宋_GB2312"/>
          <w:sz w:val="32"/>
          <w:szCs w:val="32"/>
          <w:lang w:val="en-US" w:eastAsia="zh-CN"/>
        </w:rPr>
        <w:t>31日，拖布卡</w:t>
      </w:r>
      <w:r>
        <w:rPr>
          <w:rFonts w:hint="eastAsia" w:ascii="仿宋" w:hAnsi="仿宋" w:eastAsia="仿宋" w:cs="仿宋_GB2312"/>
          <w:sz w:val="32"/>
          <w:szCs w:val="32"/>
        </w:rPr>
        <w:t>镇没有发生一起生产安全事故，没有人员伤亡及财产损失。</w:t>
      </w:r>
    </w:p>
    <w:p>
      <w:pPr>
        <w:keepNext w:val="0"/>
        <w:keepLines w:val="0"/>
        <w:pageBreakBefore w:val="0"/>
        <w:kinsoku/>
        <w:wordWrap/>
        <w:overflowPunct/>
        <w:topLinePunct/>
        <w:autoSpaceDE/>
        <w:autoSpaceDN/>
        <w:bidi w:val="0"/>
        <w:adjustRightInd/>
        <w:spacing w:line="560" w:lineRule="exact"/>
        <w:ind w:firstLine="790" w:firstLineChars="250"/>
        <w:outlineLvl w:val="0"/>
        <w:rPr>
          <w:rFonts w:ascii="黑体" w:hAnsi="黑体" w:eastAsia="黑体"/>
          <w:color w:val="000000" w:themeColor="text1"/>
          <w:szCs w:val="32"/>
          <w:highlight w:val="none"/>
          <w14:textFill>
            <w14:solidFill>
              <w14:schemeClr w14:val="tx1"/>
            </w14:solidFill>
          </w14:textFill>
        </w:rPr>
      </w:pPr>
      <w:r>
        <w:rPr>
          <w:rFonts w:hint="eastAsia" w:ascii="黑体" w:hAnsi="黑体" w:eastAsia="黑体"/>
          <w:color w:val="000000" w:themeColor="text1"/>
          <w:szCs w:val="32"/>
          <w:highlight w:val="none"/>
          <w14:textFill>
            <w14:solidFill>
              <w14:schemeClr w14:val="tx1"/>
            </w14:solidFill>
          </w14:textFill>
        </w:rPr>
        <w:t>五、主要经验及做法、存在的问题和建议</w:t>
      </w:r>
      <w:bookmarkEnd w:id="177"/>
      <w:bookmarkEnd w:id="178"/>
      <w:bookmarkEnd w:id="179"/>
      <w:bookmarkEnd w:id="180"/>
      <w:bookmarkEnd w:id="181"/>
      <w:bookmarkEnd w:id="182"/>
    </w:p>
    <w:p>
      <w:pPr>
        <w:keepNext w:val="0"/>
        <w:keepLines w:val="0"/>
        <w:pageBreakBefore w:val="0"/>
        <w:kinsoku/>
        <w:wordWrap/>
        <w:overflowPunct/>
        <w:topLinePunct/>
        <w:autoSpaceDE/>
        <w:autoSpaceDN/>
        <w:bidi w:val="0"/>
        <w:adjustRightInd/>
        <w:spacing w:line="560" w:lineRule="exact"/>
        <w:ind w:firstLine="790" w:firstLineChars="250"/>
        <w:outlineLvl w:val="1"/>
        <w:rPr>
          <w:rFonts w:hint="eastAsia" w:ascii="楷体" w:hAnsi="楷体" w:eastAsia="楷体"/>
          <w:b/>
          <w:bCs/>
          <w:color w:val="000000" w:themeColor="text1"/>
          <w:szCs w:val="32"/>
          <w:highlight w:val="none"/>
          <w14:textFill>
            <w14:solidFill>
              <w14:schemeClr w14:val="tx1"/>
            </w14:solidFill>
          </w14:textFill>
        </w:rPr>
      </w:pPr>
      <w:bookmarkStart w:id="183" w:name="_Toc2639"/>
      <w:bookmarkStart w:id="184" w:name="_Toc15538"/>
      <w:bookmarkStart w:id="185" w:name="_Toc31834"/>
      <w:bookmarkStart w:id="186" w:name="_Toc11048_WPSOffice_Level2"/>
      <w:bookmarkStart w:id="187" w:name="_Toc22105"/>
      <w:bookmarkStart w:id="188" w:name="_Toc29680"/>
      <w:r>
        <w:rPr>
          <w:rFonts w:hint="eastAsia" w:ascii="楷体" w:hAnsi="楷体" w:eastAsia="楷体"/>
          <w:b/>
          <w:bCs/>
          <w:color w:val="000000" w:themeColor="text1"/>
          <w:szCs w:val="32"/>
          <w:highlight w:val="none"/>
          <w14:textFill>
            <w14:solidFill>
              <w14:schemeClr w14:val="tx1"/>
            </w14:solidFill>
          </w14:textFill>
        </w:rPr>
        <w:t>（一）主要经验及做法</w:t>
      </w:r>
      <w:bookmarkEnd w:id="183"/>
      <w:bookmarkEnd w:id="184"/>
      <w:bookmarkEnd w:id="185"/>
      <w:bookmarkEnd w:id="186"/>
      <w:bookmarkEnd w:id="187"/>
      <w:bookmarkEnd w:id="188"/>
    </w:p>
    <w:p>
      <w:pPr>
        <w:keepNext w:val="0"/>
        <w:keepLines w:val="0"/>
        <w:pageBreakBefore w:val="0"/>
        <w:widowControl w:val="0"/>
        <w:kinsoku/>
        <w:wordWrap/>
        <w:overflowPunct/>
        <w:autoSpaceDE/>
        <w:autoSpaceDN/>
        <w:bidi w:val="0"/>
        <w:adjustRightInd/>
        <w:spacing w:line="560" w:lineRule="exact"/>
        <w:ind w:firstLine="632" w:firstLineChars="200"/>
        <w:rPr>
          <w:rFonts w:hint="eastAsia" w:ascii="楷体" w:hAnsi="楷体" w:eastAsia="楷体"/>
          <w:color w:val="000000" w:themeColor="text1"/>
          <w:szCs w:val="32"/>
          <w:highlight w:val="none"/>
          <w14:textFill>
            <w14:solidFill>
              <w14:schemeClr w14:val="tx1"/>
            </w14:solidFill>
          </w14:textFill>
        </w:rPr>
      </w:pPr>
      <w:r>
        <w:rPr>
          <w:rFonts w:hint="eastAsia" w:ascii="仿宋_GB2312" w:eastAsia="仿宋_GB2312" w:cs="仿宋_GB2312"/>
          <w:sz w:val="32"/>
          <w:szCs w:val="32"/>
        </w:rPr>
        <w:t>通过评价小组对</w:t>
      </w:r>
      <w:r>
        <w:rPr>
          <w:rFonts w:hint="eastAsia" w:ascii="仿宋_GB2312" w:cs="仿宋_GB2312"/>
          <w:sz w:val="32"/>
          <w:szCs w:val="32"/>
          <w:lang w:val="en-US" w:eastAsia="zh-CN"/>
        </w:rPr>
        <w:t>2020年安全生产、环境保护项目经费</w:t>
      </w:r>
      <w:r>
        <w:rPr>
          <w:rFonts w:hint="eastAsia" w:ascii="仿宋_GB2312" w:eastAsia="仿宋_GB2312" w:cs="仿宋_GB2312"/>
          <w:sz w:val="32"/>
          <w:szCs w:val="32"/>
        </w:rPr>
        <w:t>的立项、资金落实、业务管理、财务管理、项目产出</w:t>
      </w:r>
      <w:r>
        <w:rPr>
          <w:rFonts w:hint="eastAsia" w:ascii="仿宋_GB2312" w:cs="仿宋_GB2312"/>
          <w:sz w:val="32"/>
          <w:szCs w:val="32"/>
          <w:lang w:eastAsia="zh-CN"/>
        </w:rPr>
        <w:t>、</w:t>
      </w:r>
      <w:r>
        <w:rPr>
          <w:rFonts w:hint="eastAsia" w:ascii="仿宋_GB2312" w:cs="仿宋_GB2312"/>
          <w:sz w:val="32"/>
          <w:szCs w:val="32"/>
          <w:lang w:val="en-US" w:eastAsia="zh-CN"/>
        </w:rPr>
        <w:t>经济效益和社会效益</w:t>
      </w:r>
      <w:r>
        <w:rPr>
          <w:rFonts w:hint="eastAsia" w:ascii="仿宋_GB2312" w:eastAsia="仿宋_GB2312" w:cs="仿宋_GB2312"/>
          <w:sz w:val="32"/>
          <w:szCs w:val="32"/>
        </w:rPr>
        <w:t>等方面进行绩效评价</w:t>
      </w:r>
      <w:r>
        <w:rPr>
          <w:rFonts w:hint="eastAsia" w:ascii="仿宋_GB2312" w:cs="仿宋_GB2312"/>
          <w:sz w:val="32"/>
          <w:szCs w:val="32"/>
          <w:lang w:val="en-US" w:eastAsia="zh-CN"/>
        </w:rPr>
        <w:t>分析，</w:t>
      </w:r>
      <w:r>
        <w:rPr>
          <w:rFonts w:hint="eastAsia" w:ascii="仿宋_GB2312" w:eastAsia="仿宋_GB2312"/>
          <w:sz w:val="32"/>
          <w:szCs w:val="32"/>
        </w:rPr>
        <w:t>项目的绩效目标得到实现</w:t>
      </w:r>
      <w:r>
        <w:rPr>
          <w:rFonts w:hint="eastAsia" w:ascii="仿宋_GB2312"/>
          <w:sz w:val="32"/>
          <w:szCs w:val="32"/>
          <w:lang w:eastAsia="zh-CN"/>
        </w:rPr>
        <w:t>，</w:t>
      </w:r>
      <w:r>
        <w:rPr>
          <w:rFonts w:hint="eastAsia" w:ascii="仿宋_GB2312" w:hAnsi="仿宋_GB2312" w:cs="仿宋_GB2312"/>
          <w:color w:val="000000" w:themeColor="text1"/>
          <w:szCs w:val="32"/>
          <w:highlight w:val="none"/>
          <w:lang w:eastAsia="zh-CN"/>
          <w14:textFill>
            <w14:solidFill>
              <w14:schemeClr w14:val="tx1"/>
            </w14:solidFill>
          </w14:textFill>
        </w:rPr>
        <w:t>使绩效考核有章可循，有据可依。</w:t>
      </w:r>
    </w:p>
    <w:p>
      <w:pPr>
        <w:keepNext w:val="0"/>
        <w:keepLines w:val="0"/>
        <w:pageBreakBefore w:val="0"/>
        <w:numPr>
          <w:ilvl w:val="0"/>
          <w:numId w:val="9"/>
        </w:numPr>
        <w:kinsoku/>
        <w:wordWrap/>
        <w:overflowPunct/>
        <w:topLinePunct/>
        <w:autoSpaceDE/>
        <w:autoSpaceDN/>
        <w:bidi w:val="0"/>
        <w:adjustRightInd/>
        <w:spacing w:line="560" w:lineRule="exact"/>
        <w:ind w:firstLine="790" w:firstLineChars="250"/>
        <w:outlineLvl w:val="1"/>
        <w:rPr>
          <w:rFonts w:ascii="楷体" w:hAnsi="楷体" w:eastAsia="楷体"/>
          <w:b/>
          <w:bCs/>
          <w:color w:val="000000" w:themeColor="text1"/>
          <w:szCs w:val="32"/>
          <w:highlight w:val="none"/>
          <w14:textFill>
            <w14:solidFill>
              <w14:schemeClr w14:val="tx1"/>
            </w14:solidFill>
          </w14:textFill>
        </w:rPr>
      </w:pPr>
      <w:bookmarkStart w:id="189" w:name="_Toc3807_WPSOffice_Level2"/>
      <w:bookmarkStart w:id="190" w:name="_Toc22097"/>
      <w:bookmarkStart w:id="191" w:name="_Toc3359"/>
      <w:bookmarkStart w:id="192" w:name="_Toc9279"/>
      <w:bookmarkStart w:id="193" w:name="_Toc25771"/>
      <w:bookmarkStart w:id="194" w:name="_Toc19217"/>
      <w:r>
        <w:rPr>
          <w:rFonts w:hint="eastAsia" w:ascii="楷体" w:hAnsi="楷体" w:eastAsia="楷体"/>
          <w:b/>
          <w:bCs/>
          <w:color w:val="000000" w:themeColor="text1"/>
          <w:szCs w:val="32"/>
          <w:highlight w:val="none"/>
          <w14:textFill>
            <w14:solidFill>
              <w14:schemeClr w14:val="tx1"/>
            </w14:solidFill>
          </w14:textFill>
        </w:rPr>
        <w:t>存在的问题</w:t>
      </w:r>
      <w:bookmarkEnd w:id="189"/>
      <w:bookmarkEnd w:id="190"/>
      <w:bookmarkEnd w:id="191"/>
      <w:bookmarkEnd w:id="192"/>
      <w:bookmarkEnd w:id="193"/>
      <w:bookmarkEnd w:id="194"/>
    </w:p>
    <w:p>
      <w:pPr>
        <w:keepNext w:val="0"/>
        <w:keepLines w:val="0"/>
        <w:pageBreakBefore w:val="0"/>
        <w:widowControl w:val="0"/>
        <w:kinsoku/>
        <w:wordWrap/>
        <w:overflowPunct/>
        <w:autoSpaceDE/>
        <w:autoSpaceDN/>
        <w:bidi w:val="0"/>
        <w:adjustRightInd/>
        <w:spacing w:line="560" w:lineRule="exact"/>
        <w:ind w:firstLine="948" w:firstLineChars="300"/>
        <w:rPr>
          <w:rFonts w:hint="eastAsia" w:ascii="仿宋_GB2312" w:cs="仿宋_GB2312"/>
          <w:sz w:val="32"/>
          <w:szCs w:val="32"/>
          <w:lang w:val="en-US" w:eastAsia="zh-CN"/>
        </w:rPr>
      </w:pPr>
      <w:r>
        <w:rPr>
          <w:rFonts w:hint="eastAsia" w:ascii="仿宋_GB2312" w:cs="仿宋_GB2312"/>
          <w:sz w:val="32"/>
          <w:szCs w:val="32"/>
          <w:lang w:val="en-US" w:eastAsia="zh-CN"/>
        </w:rPr>
        <w:t>1.2020年安全生产、环境保护专项经费项目支出未按预算情况购置相关的设备，不利于安全、环保队伍的建设。</w:t>
      </w:r>
    </w:p>
    <w:p>
      <w:pPr>
        <w:pStyle w:val="2"/>
        <w:numPr>
          <w:ilvl w:val="0"/>
          <w:numId w:val="0"/>
        </w:numPr>
        <w:ind w:firstLine="948" w:firstLineChars="300"/>
        <w:jc w:val="both"/>
        <w:rPr>
          <w:rFonts w:hint="eastAsia" w:ascii="仿宋_GB2312" w:eastAsia="仿宋_GB2312" w:cs="仿宋_GB2312"/>
          <w:kern w:val="2"/>
          <w:sz w:val="32"/>
          <w:szCs w:val="32"/>
          <w:lang w:val="en-US" w:eastAsia="zh-CN" w:bidi="ar-SA"/>
        </w:rPr>
      </w:pPr>
      <w:r>
        <w:rPr>
          <w:rFonts w:hint="eastAsia" w:ascii="仿宋_GB2312" w:eastAsia="仿宋_GB2312" w:cs="仿宋_GB2312"/>
          <w:kern w:val="2"/>
          <w:sz w:val="32"/>
          <w:szCs w:val="32"/>
          <w:lang w:val="en-US" w:eastAsia="zh-CN" w:bidi="ar-SA"/>
        </w:rPr>
        <w:t>2.拖布卡镇内部控制制度不健全，监督机制不完善</w:t>
      </w:r>
      <w:bookmarkStart w:id="195" w:name="_Toc24387"/>
      <w:bookmarkStart w:id="196" w:name="_Toc7961"/>
      <w:bookmarkStart w:id="197" w:name="_Toc13156"/>
      <w:bookmarkStart w:id="198" w:name="_Toc6390"/>
      <w:bookmarkStart w:id="199" w:name="_Toc21671"/>
      <w:bookmarkStart w:id="200" w:name="_Toc21785_WPSOffice_Level2"/>
      <w:r>
        <w:rPr>
          <w:rFonts w:hint="eastAsia" w:ascii="仿宋_GB2312" w:eastAsia="仿宋_GB2312" w:cs="仿宋_GB2312"/>
          <w:kern w:val="2"/>
          <w:sz w:val="32"/>
          <w:szCs w:val="32"/>
          <w:lang w:val="en-US" w:eastAsia="zh-CN" w:bidi="ar-SA"/>
        </w:rPr>
        <w:t>，措施执行情况不够具体，需进一步加强管理制度，细化监管措施。</w:t>
      </w:r>
    </w:p>
    <w:p>
      <w:pPr>
        <w:ind w:firstLine="948" w:firstLineChars="300"/>
        <w:rPr>
          <w:rFonts w:asciiTheme="minorEastAsia" w:hAnsiTheme="minorEastAsia" w:cstheme="minorEastAsia"/>
          <w:sz w:val="32"/>
          <w:szCs w:val="32"/>
        </w:rPr>
      </w:pPr>
      <w:r>
        <w:rPr>
          <w:rFonts w:hint="eastAsia" w:asciiTheme="minorEastAsia" w:hAnsiTheme="minorEastAsia" w:cstheme="minorEastAsia"/>
          <w:sz w:val="32"/>
          <w:szCs w:val="32"/>
          <w:lang w:val="en-US" w:eastAsia="zh-CN"/>
        </w:rPr>
        <w:t>3.全镇人员及企业安全、</w:t>
      </w:r>
      <w:r>
        <w:rPr>
          <w:rFonts w:hint="eastAsia" w:asciiTheme="minorEastAsia" w:hAnsiTheme="minorEastAsia" w:cstheme="minorEastAsia"/>
          <w:sz w:val="32"/>
          <w:szCs w:val="32"/>
        </w:rPr>
        <w:t>环保意识</w:t>
      </w:r>
      <w:r>
        <w:rPr>
          <w:rFonts w:hint="eastAsia" w:asciiTheme="minorEastAsia" w:hAnsiTheme="minorEastAsia" w:cstheme="minorEastAsia"/>
          <w:sz w:val="32"/>
          <w:szCs w:val="32"/>
          <w:lang w:val="en-US" w:eastAsia="zh-CN"/>
        </w:rPr>
        <w:t>和安全、</w:t>
      </w:r>
      <w:r>
        <w:rPr>
          <w:rFonts w:hint="eastAsia" w:asciiTheme="minorEastAsia" w:hAnsiTheme="minorEastAsia" w:cstheme="minorEastAsia"/>
          <w:sz w:val="32"/>
          <w:szCs w:val="32"/>
        </w:rPr>
        <w:t>环保理念还需进一步强化</w:t>
      </w:r>
      <w:r>
        <w:rPr>
          <w:rFonts w:hint="eastAsia" w:asciiTheme="minorEastAsia" w:hAnsiTheme="minorEastAsia" w:cstheme="minorEastAsia"/>
          <w:sz w:val="32"/>
          <w:szCs w:val="32"/>
          <w:lang w:eastAsia="zh-CN"/>
        </w:rPr>
        <w:t>，</w:t>
      </w:r>
      <w:r>
        <w:rPr>
          <w:rFonts w:hint="eastAsia" w:asciiTheme="minorEastAsia" w:hAnsiTheme="minorEastAsia" w:cstheme="minorEastAsia"/>
          <w:sz w:val="32"/>
          <w:szCs w:val="32"/>
        </w:rPr>
        <w:t>生态环境建设仍需进一步加大。</w:t>
      </w:r>
    </w:p>
    <w:p>
      <w:pPr>
        <w:ind w:firstLine="632" w:firstLineChars="200"/>
        <w:rPr>
          <w:rFonts w:hint="eastAsia" w:asciiTheme="minorEastAsia" w:hAnsiTheme="minorEastAsia" w:cstheme="minorEastAsia"/>
          <w:sz w:val="32"/>
          <w:szCs w:val="32"/>
        </w:rPr>
      </w:pPr>
      <w:r>
        <w:rPr>
          <w:rFonts w:hint="eastAsia" w:asciiTheme="minorEastAsia" w:hAnsiTheme="minorEastAsia" w:cstheme="minorEastAsia"/>
          <w:sz w:val="32"/>
          <w:szCs w:val="32"/>
          <w:lang w:val="en-US" w:eastAsia="zh-CN"/>
        </w:rPr>
        <w:t>4.全镇</w:t>
      </w:r>
      <w:r>
        <w:rPr>
          <w:rFonts w:hint="eastAsia" w:asciiTheme="minorEastAsia" w:hAnsiTheme="minorEastAsia" w:cstheme="minorEastAsia"/>
          <w:sz w:val="32"/>
          <w:szCs w:val="32"/>
        </w:rPr>
        <w:t>农村生活污水，生活垃圾污染问题还没有得到有效解决。</w:t>
      </w:r>
    </w:p>
    <w:p>
      <w:pPr>
        <w:keepNext w:val="0"/>
        <w:keepLines w:val="0"/>
        <w:pageBreakBefore w:val="0"/>
        <w:numPr>
          <w:ilvl w:val="0"/>
          <w:numId w:val="9"/>
        </w:numPr>
        <w:kinsoku/>
        <w:wordWrap/>
        <w:overflowPunct/>
        <w:topLinePunct/>
        <w:autoSpaceDE/>
        <w:autoSpaceDN/>
        <w:bidi w:val="0"/>
        <w:adjustRightInd/>
        <w:spacing w:line="560" w:lineRule="exact"/>
        <w:ind w:firstLine="790" w:firstLineChars="250"/>
        <w:outlineLvl w:val="1"/>
        <w:rPr>
          <w:rFonts w:ascii="仿宋_GB2312" w:hAnsi="仿宋_GB2312" w:cs="仿宋_GB2312"/>
          <w:b/>
          <w:bCs/>
          <w:color w:val="000000" w:themeColor="text1"/>
          <w:szCs w:val="32"/>
          <w:highlight w:val="none"/>
          <w14:textFill>
            <w14:solidFill>
              <w14:schemeClr w14:val="tx1"/>
            </w14:solidFill>
          </w14:textFill>
        </w:rPr>
      </w:pPr>
      <w:r>
        <w:rPr>
          <w:rFonts w:hint="eastAsia" w:ascii="楷体" w:hAnsi="楷体" w:eastAsia="楷体"/>
          <w:b/>
          <w:bCs/>
          <w:color w:val="000000" w:themeColor="text1"/>
          <w:szCs w:val="32"/>
          <w:highlight w:val="none"/>
          <w14:textFill>
            <w14:solidFill>
              <w14:schemeClr w14:val="tx1"/>
            </w14:solidFill>
          </w14:textFill>
        </w:rPr>
        <w:t>建议和改进措施</w:t>
      </w:r>
      <w:bookmarkEnd w:id="195"/>
      <w:bookmarkEnd w:id="196"/>
      <w:bookmarkEnd w:id="197"/>
      <w:bookmarkEnd w:id="198"/>
      <w:bookmarkEnd w:id="199"/>
      <w:bookmarkEnd w:id="200"/>
    </w:p>
    <w:p>
      <w:pPr>
        <w:keepNext w:val="0"/>
        <w:keepLines w:val="0"/>
        <w:pageBreakBefore w:val="0"/>
        <w:widowControl w:val="0"/>
        <w:numPr>
          <w:ilvl w:val="0"/>
          <w:numId w:val="0"/>
        </w:numPr>
        <w:kinsoku/>
        <w:wordWrap/>
        <w:overflowPunct/>
        <w:autoSpaceDE/>
        <w:autoSpaceDN/>
        <w:bidi w:val="0"/>
        <w:adjustRightInd/>
        <w:spacing w:line="560" w:lineRule="exact"/>
        <w:ind w:firstLine="948" w:firstLineChars="300"/>
        <w:rPr>
          <w:rFonts w:hint="eastAsia" w:asciiTheme="minorEastAsia" w:hAnsiTheme="minorEastAsia" w:cstheme="minorEastAsia"/>
          <w:sz w:val="32"/>
          <w:szCs w:val="32"/>
        </w:rPr>
      </w:pPr>
      <w:r>
        <w:rPr>
          <w:rFonts w:hint="eastAsia" w:ascii="仿宋_GB2312" w:cs="仿宋_GB2312"/>
          <w:sz w:val="32"/>
          <w:szCs w:val="32"/>
          <w:lang w:val="en-US" w:eastAsia="zh-CN"/>
        </w:rPr>
        <w:t>1.建议结合全镇的实际情况</w:t>
      </w:r>
      <w:r>
        <w:rPr>
          <w:rFonts w:hint="eastAsia" w:asciiTheme="minorEastAsia" w:hAnsiTheme="minorEastAsia" w:cstheme="minorEastAsia"/>
          <w:sz w:val="32"/>
          <w:szCs w:val="32"/>
        </w:rPr>
        <w:t>进一步完善工作机制，落实</w:t>
      </w:r>
      <w:r>
        <w:rPr>
          <w:rFonts w:hint="eastAsia" w:asciiTheme="minorEastAsia" w:hAnsiTheme="minorEastAsia" w:cstheme="minorEastAsia"/>
          <w:sz w:val="32"/>
          <w:szCs w:val="32"/>
          <w:lang w:val="en-US" w:eastAsia="zh-CN"/>
        </w:rPr>
        <w:t>安全、</w:t>
      </w:r>
      <w:r>
        <w:rPr>
          <w:rFonts w:hint="eastAsia" w:asciiTheme="minorEastAsia" w:hAnsiTheme="minorEastAsia" w:cstheme="minorEastAsia"/>
          <w:sz w:val="32"/>
          <w:szCs w:val="32"/>
        </w:rPr>
        <w:t>环保工作责任制，加大</w:t>
      </w:r>
      <w:r>
        <w:rPr>
          <w:rFonts w:hint="eastAsia" w:asciiTheme="minorEastAsia" w:hAnsiTheme="minorEastAsia" w:cstheme="minorEastAsia"/>
          <w:sz w:val="32"/>
          <w:szCs w:val="32"/>
          <w:lang w:val="en-US" w:eastAsia="zh-CN"/>
        </w:rPr>
        <w:t>安全、</w:t>
      </w:r>
      <w:r>
        <w:rPr>
          <w:rFonts w:hint="eastAsia" w:asciiTheme="minorEastAsia" w:hAnsiTheme="minorEastAsia" w:cstheme="minorEastAsia"/>
          <w:sz w:val="32"/>
          <w:szCs w:val="32"/>
        </w:rPr>
        <w:t>环保执法监督力度，加大</w:t>
      </w:r>
      <w:r>
        <w:rPr>
          <w:rFonts w:hint="eastAsia" w:asciiTheme="minorEastAsia" w:hAnsiTheme="minorEastAsia" w:cstheme="minorEastAsia"/>
          <w:sz w:val="32"/>
          <w:szCs w:val="32"/>
          <w:lang w:val="en-US" w:eastAsia="zh-CN"/>
        </w:rPr>
        <w:t>安全、</w:t>
      </w:r>
      <w:r>
        <w:rPr>
          <w:rFonts w:hint="eastAsia" w:asciiTheme="minorEastAsia" w:hAnsiTheme="minorEastAsia" w:cstheme="minorEastAsia"/>
          <w:sz w:val="32"/>
          <w:szCs w:val="32"/>
        </w:rPr>
        <w:t>环保配套设施建设力度，强化生态建设，建立健全长效工作机制</w:t>
      </w:r>
      <w:r>
        <w:rPr>
          <w:rFonts w:hint="eastAsia" w:asciiTheme="minorEastAsia" w:hAnsiTheme="minorEastAsia" w:cstheme="minorEastAsia"/>
          <w:sz w:val="32"/>
          <w:szCs w:val="32"/>
          <w:lang w:eastAsia="zh-CN"/>
        </w:rPr>
        <w:t>，</w:t>
      </w:r>
      <w:r>
        <w:rPr>
          <w:rFonts w:hint="eastAsia" w:asciiTheme="minorEastAsia" w:hAnsiTheme="minorEastAsia" w:cstheme="minorEastAsia"/>
          <w:sz w:val="32"/>
          <w:szCs w:val="32"/>
          <w:lang w:val="en-US" w:eastAsia="zh-CN"/>
        </w:rPr>
        <w:t>保证安全、环保工作执行到位</w:t>
      </w:r>
      <w:r>
        <w:rPr>
          <w:rFonts w:hint="eastAsia" w:asciiTheme="minorEastAsia" w:hAnsiTheme="minorEastAsia" w:cstheme="minorEastAsia"/>
          <w:sz w:val="32"/>
          <w:szCs w:val="32"/>
          <w:lang w:eastAsia="zh-CN"/>
        </w:rPr>
        <w:t>。</w:t>
      </w:r>
    </w:p>
    <w:p>
      <w:pPr>
        <w:pStyle w:val="2"/>
        <w:ind w:firstLine="632" w:firstLineChars="200"/>
        <w:jc w:val="both"/>
        <w:rPr>
          <w:rFonts w:hint="eastAsia" w:eastAsia="仿宋" w:asciiTheme="minorEastAsia" w:hAnsiTheme="minorEastAsia" w:cstheme="minorEastAsia"/>
          <w:kern w:val="2"/>
          <w:sz w:val="32"/>
          <w:szCs w:val="32"/>
          <w:lang w:val="en-US" w:eastAsia="zh-CN" w:bidi="ar-SA"/>
        </w:rPr>
      </w:pPr>
      <w:r>
        <w:rPr>
          <w:rFonts w:hint="eastAsia" w:ascii="仿宋_GB2312" w:hAnsi="Times New Roman" w:eastAsia="仿宋_GB2312" w:cs="仿宋_GB2312"/>
          <w:kern w:val="2"/>
          <w:sz w:val="32"/>
          <w:szCs w:val="32"/>
          <w:highlight w:val="none"/>
          <w:lang w:val="en-US" w:eastAsia="zh-CN" w:bidi="ar-SA"/>
        </w:rPr>
        <w:t xml:space="preserve"> 2.</w:t>
      </w:r>
      <w:r>
        <w:rPr>
          <w:rFonts w:hint="eastAsia" w:ascii="仿宋" w:hAnsi="仿宋" w:eastAsia="仿宋" w:cs="仿宋_GB2312"/>
          <w:sz w:val="32"/>
          <w:szCs w:val="32"/>
        </w:rPr>
        <w:t>针对</w:t>
      </w:r>
      <w:r>
        <w:rPr>
          <w:rFonts w:hint="eastAsia" w:eastAsia="仿宋_GB2312" w:asciiTheme="minorEastAsia" w:hAnsiTheme="minorEastAsia" w:cstheme="minorEastAsia"/>
          <w:kern w:val="2"/>
          <w:sz w:val="32"/>
          <w:szCs w:val="32"/>
          <w:lang w:val="en-US" w:eastAsia="zh-CN" w:bidi="ar-SA"/>
        </w:rPr>
        <w:t>全镇安全生产、环境保护的</w:t>
      </w:r>
      <w:r>
        <w:rPr>
          <w:rFonts w:hint="eastAsia" w:ascii="仿宋" w:hAnsi="仿宋" w:eastAsia="仿宋" w:cs="仿宋_GB2312"/>
          <w:sz w:val="32"/>
          <w:szCs w:val="32"/>
        </w:rPr>
        <w:t>隐患加大巡排查</w:t>
      </w:r>
      <w:r>
        <w:rPr>
          <w:rFonts w:hint="eastAsia" w:ascii="仿宋" w:hAnsi="仿宋" w:eastAsia="仿宋" w:cs="仿宋_GB2312"/>
          <w:sz w:val="32"/>
          <w:szCs w:val="32"/>
          <w:lang w:val="en-US" w:eastAsia="zh-CN"/>
        </w:rPr>
        <w:t>力度，及时发现、及时解决，</w:t>
      </w:r>
      <w:r>
        <w:rPr>
          <w:rFonts w:hint="eastAsia" w:ascii="仿宋" w:hAnsi="仿宋" w:eastAsia="仿宋" w:cs="仿宋_GB2312"/>
          <w:sz w:val="32"/>
          <w:szCs w:val="32"/>
        </w:rPr>
        <w:t>加强行政执法力度，按照全覆盖、零容忍、严执法、重实效的总要求抓好安全检查</w:t>
      </w:r>
      <w:r>
        <w:rPr>
          <w:rFonts w:hint="eastAsia" w:ascii="仿宋" w:hAnsi="仿宋" w:eastAsia="仿宋" w:cs="仿宋_GB2312"/>
          <w:sz w:val="32"/>
          <w:szCs w:val="32"/>
          <w:lang w:val="en-US" w:eastAsia="zh-CN"/>
        </w:rPr>
        <w:t>。</w:t>
      </w:r>
    </w:p>
    <w:p>
      <w:pPr>
        <w:keepNext w:val="0"/>
        <w:keepLines w:val="0"/>
        <w:pageBreakBefore w:val="0"/>
        <w:numPr>
          <w:ilvl w:val="0"/>
          <w:numId w:val="0"/>
        </w:numPr>
        <w:tabs>
          <w:tab w:val="left" w:pos="748"/>
        </w:tabs>
        <w:kinsoku/>
        <w:wordWrap/>
        <w:overflowPunct/>
        <w:topLinePunct/>
        <w:autoSpaceDE/>
        <w:autoSpaceDN/>
        <w:bidi w:val="0"/>
        <w:adjustRightInd/>
        <w:spacing w:line="560" w:lineRule="exact"/>
        <w:rPr>
          <w:rFonts w:hint="eastAsia" w:hAnsi="宋体"/>
          <w:spacing w:val="6"/>
          <w:kern w:val="2"/>
          <w:sz w:val="32"/>
          <w:szCs w:val="32"/>
          <w:highlight w:val="none"/>
          <w:lang w:val="en-US" w:eastAsia="zh-CN"/>
        </w:rPr>
      </w:pPr>
    </w:p>
    <w:p>
      <w:pPr>
        <w:keepNext w:val="0"/>
        <w:keepLines w:val="0"/>
        <w:pageBreakBefore w:val="0"/>
        <w:kinsoku/>
        <w:wordWrap/>
        <w:overflowPunct/>
        <w:topLinePunct/>
        <w:autoSpaceDE/>
        <w:autoSpaceDN/>
        <w:bidi w:val="0"/>
        <w:adjustRightInd/>
        <w:spacing w:line="560" w:lineRule="exact"/>
        <w:ind w:firstLine="632" w:firstLineChars="200"/>
        <w:rPr>
          <w:rFonts w:hint="eastAsia" w:ascii="仿宋_GB2312" w:hAnsi="仿宋_GB2312" w:cs="仿宋_GB2312"/>
          <w:color w:val="000000" w:themeColor="text1"/>
          <w:szCs w:val="32"/>
          <w14:textFill>
            <w14:solidFill>
              <w14:schemeClr w14:val="tx1"/>
            </w14:solidFill>
          </w14:textFill>
        </w:rPr>
      </w:pPr>
    </w:p>
    <w:p>
      <w:pPr>
        <w:keepNext w:val="0"/>
        <w:keepLines w:val="0"/>
        <w:pageBreakBefore w:val="0"/>
        <w:tabs>
          <w:tab w:val="left" w:pos="2616"/>
        </w:tabs>
        <w:kinsoku/>
        <w:wordWrap/>
        <w:overflowPunct/>
        <w:topLinePunct/>
        <w:autoSpaceDE/>
        <w:autoSpaceDN/>
        <w:bidi w:val="0"/>
        <w:adjustRightInd/>
        <w:spacing w:line="560" w:lineRule="exact"/>
        <w:ind w:firstLine="656" w:firstLineChars="200"/>
        <w:rPr>
          <w:rFonts w:ascii="仿宋_GB2312" w:hAnsi="仿宋_GB2312" w:cs="仿宋_GB2312"/>
          <w:spacing w:val="6"/>
          <w:szCs w:val="32"/>
        </w:rPr>
      </w:pPr>
      <w:bookmarkStart w:id="201" w:name="_Toc2700_WPSOffice_Level1"/>
      <w:bookmarkStart w:id="202" w:name="_Toc15570_WPSOffice_Level1"/>
      <w:bookmarkStart w:id="203" w:name="_Toc9401_WPSOffice_Level1"/>
      <w:bookmarkStart w:id="204" w:name="_Toc11048_WPSOffice_Level1"/>
      <w:r>
        <w:rPr>
          <w:rFonts w:hint="eastAsia" w:ascii="仿宋_GB2312" w:hAnsi="仿宋_GB2312" w:cs="仿宋_GB2312"/>
          <w:spacing w:val="6"/>
          <w:szCs w:val="32"/>
        </w:rPr>
        <w:t>附件1</w:t>
      </w:r>
      <w:bookmarkEnd w:id="201"/>
      <w:bookmarkEnd w:id="202"/>
      <w:bookmarkEnd w:id="203"/>
      <w:bookmarkStart w:id="205" w:name="_Toc644_WPSOffice_Level1"/>
      <w:bookmarkStart w:id="206" w:name="_Toc12921_WPSOffice_Level1"/>
      <w:bookmarkStart w:id="207" w:name="_Toc28618_WPSOffice_Level1"/>
      <w:r>
        <w:rPr>
          <w:rFonts w:hint="eastAsia" w:ascii="仿宋_GB2312" w:hAnsi="仿宋_GB2312" w:cs="仿宋_GB2312"/>
          <w:spacing w:val="6"/>
          <w:szCs w:val="32"/>
          <w:lang w:eastAsia="zh-CN"/>
        </w:rPr>
        <w:t>：昆明市东川区拖布卡镇人民政府20</w:t>
      </w:r>
      <w:r>
        <w:rPr>
          <w:rFonts w:hint="eastAsia" w:ascii="仿宋_GB2312" w:hAnsi="仿宋_GB2312" w:cs="仿宋_GB2312"/>
          <w:spacing w:val="6"/>
          <w:szCs w:val="32"/>
          <w:lang w:val="en-US" w:eastAsia="zh-CN"/>
        </w:rPr>
        <w:t>20</w:t>
      </w:r>
      <w:r>
        <w:rPr>
          <w:rFonts w:hint="eastAsia" w:ascii="仿宋_GB2312" w:hAnsi="仿宋_GB2312" w:cs="仿宋_GB2312"/>
          <w:spacing w:val="6"/>
          <w:szCs w:val="32"/>
        </w:rPr>
        <w:t>年度部门项目支出</w:t>
      </w:r>
      <w:bookmarkEnd w:id="205"/>
      <w:bookmarkEnd w:id="206"/>
      <w:bookmarkEnd w:id="207"/>
      <w:r>
        <w:rPr>
          <w:rFonts w:hint="eastAsia" w:ascii="仿宋_GB2312" w:hAnsi="仿宋"/>
        </w:rPr>
        <w:t>绩效评价指标体系</w:t>
      </w:r>
      <w:bookmarkEnd w:id="204"/>
    </w:p>
    <w:p>
      <w:pPr>
        <w:keepNext w:val="0"/>
        <w:keepLines w:val="0"/>
        <w:pageBreakBefore w:val="0"/>
        <w:tabs>
          <w:tab w:val="left" w:pos="2616"/>
        </w:tabs>
        <w:kinsoku/>
        <w:wordWrap/>
        <w:overflowPunct/>
        <w:topLinePunct/>
        <w:autoSpaceDE/>
        <w:autoSpaceDN/>
        <w:bidi w:val="0"/>
        <w:adjustRightInd/>
        <w:spacing w:line="560" w:lineRule="exact"/>
        <w:ind w:firstLine="656" w:firstLineChars="200"/>
        <w:rPr>
          <w:rFonts w:ascii="仿宋_GB2312" w:hAnsi="仿宋_GB2312" w:cs="仿宋_GB2312"/>
          <w:spacing w:val="6"/>
          <w:szCs w:val="32"/>
        </w:rPr>
      </w:pPr>
      <w:bookmarkStart w:id="208" w:name="_Toc3807_WPSOffice_Level1"/>
      <w:r>
        <w:rPr>
          <w:rFonts w:hint="eastAsia" w:ascii="仿宋_GB2312" w:hAnsi="仿宋_GB2312" w:cs="仿宋_GB2312"/>
          <w:spacing w:val="6"/>
          <w:szCs w:val="32"/>
        </w:rPr>
        <w:t>附件2</w:t>
      </w:r>
      <w:r>
        <w:rPr>
          <w:rFonts w:hint="eastAsia" w:ascii="仿宋_GB2312" w:hAnsi="仿宋_GB2312" w:cs="仿宋_GB2312"/>
          <w:spacing w:val="6"/>
          <w:szCs w:val="32"/>
          <w:lang w:eastAsia="zh-CN"/>
        </w:rPr>
        <w:t>：昆明市东川区拖布卡镇人民政府20</w:t>
      </w:r>
      <w:r>
        <w:rPr>
          <w:rFonts w:hint="eastAsia" w:ascii="仿宋_GB2312" w:hAnsi="仿宋_GB2312" w:cs="仿宋_GB2312"/>
          <w:spacing w:val="6"/>
          <w:szCs w:val="32"/>
          <w:lang w:val="en-US" w:eastAsia="zh-CN"/>
        </w:rPr>
        <w:t>20</w:t>
      </w:r>
      <w:r>
        <w:rPr>
          <w:rFonts w:hint="eastAsia" w:ascii="仿宋_GB2312" w:hAnsi="仿宋_GB2312" w:cs="仿宋_GB2312"/>
          <w:spacing w:val="6"/>
          <w:szCs w:val="32"/>
        </w:rPr>
        <w:t>年度部门项目支出绩效自评基础数据表</w:t>
      </w:r>
      <w:bookmarkEnd w:id="208"/>
    </w:p>
    <w:p>
      <w:pPr>
        <w:keepNext w:val="0"/>
        <w:keepLines w:val="0"/>
        <w:pageBreakBefore w:val="0"/>
        <w:tabs>
          <w:tab w:val="left" w:pos="2616"/>
        </w:tabs>
        <w:kinsoku/>
        <w:wordWrap/>
        <w:overflowPunct/>
        <w:topLinePunct/>
        <w:autoSpaceDE/>
        <w:autoSpaceDN/>
        <w:bidi w:val="0"/>
        <w:adjustRightInd/>
        <w:spacing w:line="560" w:lineRule="exact"/>
        <w:ind w:firstLine="656" w:firstLineChars="200"/>
        <w:rPr>
          <w:rFonts w:ascii="仿宋_GB2312" w:hAnsi="仿宋_GB2312" w:cs="仿宋_GB2312"/>
          <w:spacing w:val="6"/>
          <w:szCs w:val="32"/>
        </w:rPr>
      </w:pPr>
      <w:bookmarkStart w:id="209" w:name="_Toc11312_WPSOffice_Level1"/>
      <w:bookmarkStart w:id="210" w:name="_Toc6666_WPSOffice_Level1"/>
      <w:bookmarkStart w:id="211" w:name="_Toc9263_WPSOffice_Level1"/>
      <w:bookmarkStart w:id="212" w:name="_Toc921_WPSOffice_Level1"/>
      <w:r>
        <w:rPr>
          <w:rFonts w:hint="eastAsia" w:ascii="仿宋_GB2312" w:hAnsi="仿宋_GB2312" w:cs="仿宋_GB2312"/>
          <w:spacing w:val="6"/>
          <w:szCs w:val="32"/>
        </w:rPr>
        <w:t>附件</w:t>
      </w:r>
      <w:bookmarkEnd w:id="209"/>
      <w:bookmarkEnd w:id="210"/>
      <w:bookmarkEnd w:id="211"/>
      <w:r>
        <w:rPr>
          <w:rFonts w:hint="eastAsia" w:ascii="仿宋_GB2312" w:hAnsi="仿宋_GB2312" w:cs="仿宋_GB2312"/>
          <w:spacing w:val="6"/>
          <w:szCs w:val="32"/>
          <w:lang w:val="en-US" w:eastAsia="zh-CN"/>
        </w:rPr>
        <w:t>3</w:t>
      </w:r>
      <w:r>
        <w:rPr>
          <w:rFonts w:hint="eastAsia" w:ascii="仿宋_GB2312" w:hAnsi="仿宋_GB2312" w:cs="仿宋_GB2312"/>
          <w:spacing w:val="6"/>
          <w:szCs w:val="32"/>
          <w:lang w:eastAsia="zh-CN"/>
        </w:rPr>
        <w:t>：</w:t>
      </w:r>
      <w:bookmarkEnd w:id="212"/>
      <w:r>
        <w:rPr>
          <w:rFonts w:hint="eastAsia" w:ascii="仿宋_GB2312" w:hAnsi="仿宋_GB2312" w:cs="仿宋_GB2312"/>
          <w:spacing w:val="6"/>
          <w:szCs w:val="32"/>
          <w:lang w:eastAsia="zh-CN"/>
        </w:rPr>
        <w:t>拖布卡镇关于安全生产、环境保护专项经费实施方案</w:t>
      </w:r>
    </w:p>
    <w:sectPr>
      <w:footerReference r:id="rId10" w:type="default"/>
      <w:footerReference r:id="rId11" w:type="even"/>
      <w:pgSz w:w="11907" w:h="16840"/>
      <w:pgMar w:top="2041" w:right="1531" w:bottom="1871" w:left="1531" w:header="851" w:footer="1304" w:gutter="0"/>
      <w:pgNumType w:fmt="decimal" w:start="1"/>
      <w:cols w:space="720" w:num="1"/>
      <w:docGrid w:type="linesAndChars" w:linePitch="587"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_GBK">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方正仿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jc w:val="right"/>
      <w:rPr>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300" w:right="360" w:firstLine="360"/>
      <w:rPr>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422"/>
        <w:tab w:val="right" w:pos="8605"/>
      </w:tabs>
      <w:ind w:right="360" w:firstLine="360"/>
      <w:rPr>
        <w:sz w:val="28"/>
      </w:rPr>
    </w:pPr>
    <w:r>
      <w:rPr>
        <w:rFonts w:hint="eastAsia"/>
        <w:sz w:val="28"/>
      </w:rPr>
      <w:tab/>
    </w:r>
    <w:r>
      <w:rPr>
        <w:rFonts w:hint="eastAsia"/>
        <w:sz w:val="28"/>
      </w:rPr>
      <w:tab/>
    </w:r>
    <w:r>
      <w:rPr>
        <w:rFonts w:hint="eastAsia"/>
        <w:sz w:val="28"/>
      </w:rPr>
      <w:tab/>
    </w:r>
    <w:r>
      <w:rPr>
        <w:rFonts w:hint="eastAsia"/>
        <w:sz w:val="28"/>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300" w:right="360" w:firstLine="360"/>
      <w:rPr>
        <w:sz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jc w:val="center"/>
      <w:rPr>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1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300" w:right="360" w:firstLine="360"/>
      <w:rPr>
        <w:sz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1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rPr>
        <w:rFonts w:ascii="仿宋" w:hAnsi="仿宋" w:eastAsia="仿宋" w:cs="仿宋"/>
        <w:sz w:val="32"/>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D534AC"/>
    <w:multiLevelType w:val="singleLevel"/>
    <w:tmpl w:val="92D534AC"/>
    <w:lvl w:ilvl="0" w:tentative="0">
      <w:start w:val="1"/>
      <w:numFmt w:val="decimal"/>
      <w:suff w:val="nothing"/>
      <w:lvlText w:val="（%1）"/>
      <w:lvlJc w:val="left"/>
      <w:pPr>
        <w:ind w:left="-2"/>
      </w:pPr>
    </w:lvl>
  </w:abstractNum>
  <w:abstractNum w:abstractNumId="1">
    <w:nsid w:val="BFD86A5C"/>
    <w:multiLevelType w:val="singleLevel"/>
    <w:tmpl w:val="BFD86A5C"/>
    <w:lvl w:ilvl="0" w:tentative="0">
      <w:start w:val="1"/>
      <w:numFmt w:val="decimal"/>
      <w:suff w:val="nothing"/>
      <w:lvlText w:val="（%1）"/>
      <w:lvlJc w:val="left"/>
    </w:lvl>
  </w:abstractNum>
  <w:abstractNum w:abstractNumId="2">
    <w:nsid w:val="570E59AC"/>
    <w:multiLevelType w:val="singleLevel"/>
    <w:tmpl w:val="570E59AC"/>
    <w:lvl w:ilvl="0" w:tentative="0">
      <w:start w:val="2"/>
      <w:numFmt w:val="decimal"/>
      <w:lvlText w:val="%1."/>
      <w:lvlJc w:val="left"/>
      <w:pPr>
        <w:tabs>
          <w:tab w:val="left" w:pos="312"/>
        </w:tabs>
      </w:pPr>
    </w:lvl>
  </w:abstractNum>
  <w:abstractNum w:abstractNumId="3">
    <w:nsid w:val="5D15D6BE"/>
    <w:multiLevelType w:val="singleLevel"/>
    <w:tmpl w:val="5D15D6BE"/>
    <w:lvl w:ilvl="0" w:tentative="0">
      <w:start w:val="2"/>
      <w:numFmt w:val="decimal"/>
      <w:suff w:val="nothing"/>
      <w:lvlText w:val="%1."/>
      <w:lvlJc w:val="left"/>
    </w:lvl>
  </w:abstractNum>
  <w:abstractNum w:abstractNumId="4">
    <w:nsid w:val="5D15D8BA"/>
    <w:multiLevelType w:val="singleLevel"/>
    <w:tmpl w:val="5D15D8BA"/>
    <w:lvl w:ilvl="0" w:tentative="0">
      <w:start w:val="2"/>
      <w:numFmt w:val="decimal"/>
      <w:suff w:val="nothing"/>
      <w:lvlText w:val="%1."/>
      <w:lvlJc w:val="left"/>
    </w:lvl>
  </w:abstractNum>
  <w:abstractNum w:abstractNumId="5">
    <w:nsid w:val="5D15DADC"/>
    <w:multiLevelType w:val="singleLevel"/>
    <w:tmpl w:val="5D15DADC"/>
    <w:lvl w:ilvl="0" w:tentative="0">
      <w:start w:val="5"/>
      <w:numFmt w:val="chineseCounting"/>
      <w:suff w:val="nothing"/>
      <w:lvlText w:val="（%1）"/>
      <w:lvlJc w:val="left"/>
    </w:lvl>
  </w:abstractNum>
  <w:abstractNum w:abstractNumId="6">
    <w:nsid w:val="5D15DB83"/>
    <w:multiLevelType w:val="singleLevel"/>
    <w:tmpl w:val="5D15DB83"/>
    <w:lvl w:ilvl="0" w:tentative="0">
      <w:start w:val="2"/>
      <w:numFmt w:val="decimal"/>
      <w:suff w:val="nothing"/>
      <w:lvlText w:val="%1."/>
      <w:lvlJc w:val="left"/>
      <w:pPr>
        <w:ind w:left="155"/>
      </w:pPr>
    </w:lvl>
  </w:abstractNum>
  <w:abstractNum w:abstractNumId="7">
    <w:nsid w:val="5D15E550"/>
    <w:multiLevelType w:val="singleLevel"/>
    <w:tmpl w:val="5D15E550"/>
    <w:lvl w:ilvl="0" w:tentative="0">
      <w:start w:val="2"/>
      <w:numFmt w:val="chineseCounting"/>
      <w:suff w:val="nothing"/>
      <w:lvlText w:val="（%1）"/>
      <w:lvlJc w:val="left"/>
    </w:lvl>
  </w:abstractNum>
  <w:abstractNum w:abstractNumId="8">
    <w:nsid w:val="5D173516"/>
    <w:multiLevelType w:val="singleLevel"/>
    <w:tmpl w:val="5D173516"/>
    <w:lvl w:ilvl="0" w:tentative="0">
      <w:start w:val="1"/>
      <w:numFmt w:val="chineseCounting"/>
      <w:suff w:val="nothing"/>
      <w:lvlText w:val="%1、"/>
      <w:lvlJc w:val="left"/>
    </w:lvl>
  </w:abstractNum>
  <w:num w:numId="1">
    <w:abstractNumId w:val="8"/>
  </w:num>
  <w:num w:numId="2">
    <w:abstractNumId w:val="1"/>
  </w:num>
  <w:num w:numId="3">
    <w:abstractNumId w:val="2"/>
  </w:num>
  <w:num w:numId="4">
    <w:abstractNumId w:val="3"/>
  </w:num>
  <w:num w:numId="5">
    <w:abstractNumId w:val="4"/>
  </w:num>
  <w:num w:numId="6">
    <w:abstractNumId w:val="5"/>
  </w:num>
  <w:num w:numId="7">
    <w:abstractNumId w:val="6"/>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NotTrackMoves/>
  <w:attachedTemplate r:id="rId1"/>
  <w:documentProtection w:enforcement="0"/>
  <w:defaultTabStop w:val="425"/>
  <w:evenAndOddHeaders w:val="1"/>
  <w:drawingGridHorizontalSpacing w:val="158"/>
  <w:drawingGridVerticalSpacing w:val="587"/>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1,3"/>
    </o:shapelayout>
  </w:hdrShapeDefaults>
  <w:compat>
    <w:spaceForUL/>
    <w:balanceSingleByteDoubleByteWidth/>
    <w:doNotLeaveBackslashAlone/>
    <w:doNotExpandShiftReturn/>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35F"/>
    <w:rsid w:val="00002E28"/>
    <w:rsid w:val="0001706E"/>
    <w:rsid w:val="00031386"/>
    <w:rsid w:val="00061B34"/>
    <w:rsid w:val="00085C25"/>
    <w:rsid w:val="000B2C41"/>
    <w:rsid w:val="000C6A55"/>
    <w:rsid w:val="000D0079"/>
    <w:rsid w:val="000E4635"/>
    <w:rsid w:val="000E57AE"/>
    <w:rsid w:val="000F0DDC"/>
    <w:rsid w:val="000F2D14"/>
    <w:rsid w:val="000F2E4E"/>
    <w:rsid w:val="00112694"/>
    <w:rsid w:val="00123D76"/>
    <w:rsid w:val="0013625A"/>
    <w:rsid w:val="00151A18"/>
    <w:rsid w:val="00155091"/>
    <w:rsid w:val="00167969"/>
    <w:rsid w:val="00171B5D"/>
    <w:rsid w:val="001776A1"/>
    <w:rsid w:val="00185A5A"/>
    <w:rsid w:val="00197124"/>
    <w:rsid w:val="001B5425"/>
    <w:rsid w:val="001D2295"/>
    <w:rsid w:val="002021EA"/>
    <w:rsid w:val="002164BD"/>
    <w:rsid w:val="00231208"/>
    <w:rsid w:val="00232238"/>
    <w:rsid w:val="00236F6F"/>
    <w:rsid w:val="00260330"/>
    <w:rsid w:val="0027333E"/>
    <w:rsid w:val="0028678C"/>
    <w:rsid w:val="00294EE5"/>
    <w:rsid w:val="00301902"/>
    <w:rsid w:val="00304EEE"/>
    <w:rsid w:val="003209BE"/>
    <w:rsid w:val="00320A77"/>
    <w:rsid w:val="00357E11"/>
    <w:rsid w:val="003721CE"/>
    <w:rsid w:val="00386252"/>
    <w:rsid w:val="0039440A"/>
    <w:rsid w:val="003B609C"/>
    <w:rsid w:val="003B651F"/>
    <w:rsid w:val="003D3F92"/>
    <w:rsid w:val="003F15F1"/>
    <w:rsid w:val="003F7768"/>
    <w:rsid w:val="00441E1F"/>
    <w:rsid w:val="00443AFE"/>
    <w:rsid w:val="0044547C"/>
    <w:rsid w:val="00463CBD"/>
    <w:rsid w:val="0048484B"/>
    <w:rsid w:val="004B7A2C"/>
    <w:rsid w:val="004C3A61"/>
    <w:rsid w:val="004D50F2"/>
    <w:rsid w:val="004E5EBC"/>
    <w:rsid w:val="005456D8"/>
    <w:rsid w:val="00547454"/>
    <w:rsid w:val="00547D91"/>
    <w:rsid w:val="0055335F"/>
    <w:rsid w:val="0055784C"/>
    <w:rsid w:val="00587D66"/>
    <w:rsid w:val="00596EAF"/>
    <w:rsid w:val="005B05E9"/>
    <w:rsid w:val="005C1E91"/>
    <w:rsid w:val="005C3612"/>
    <w:rsid w:val="005D1F7C"/>
    <w:rsid w:val="005E422D"/>
    <w:rsid w:val="00623770"/>
    <w:rsid w:val="00634A37"/>
    <w:rsid w:val="0067583F"/>
    <w:rsid w:val="00684F23"/>
    <w:rsid w:val="00691838"/>
    <w:rsid w:val="006A6EB6"/>
    <w:rsid w:val="006B11BB"/>
    <w:rsid w:val="0070331B"/>
    <w:rsid w:val="00711838"/>
    <w:rsid w:val="007347E8"/>
    <w:rsid w:val="00752484"/>
    <w:rsid w:val="00767A70"/>
    <w:rsid w:val="007735F6"/>
    <w:rsid w:val="007740E0"/>
    <w:rsid w:val="007E48FF"/>
    <w:rsid w:val="007F24E4"/>
    <w:rsid w:val="007F5BD0"/>
    <w:rsid w:val="0080354F"/>
    <w:rsid w:val="008273F9"/>
    <w:rsid w:val="008452A9"/>
    <w:rsid w:val="0086384F"/>
    <w:rsid w:val="00885932"/>
    <w:rsid w:val="00896C1C"/>
    <w:rsid w:val="008D4DFD"/>
    <w:rsid w:val="008F3154"/>
    <w:rsid w:val="009156B6"/>
    <w:rsid w:val="009511E2"/>
    <w:rsid w:val="00960202"/>
    <w:rsid w:val="00971ACC"/>
    <w:rsid w:val="00984AA9"/>
    <w:rsid w:val="009B1D6B"/>
    <w:rsid w:val="009C1D3B"/>
    <w:rsid w:val="009C2E24"/>
    <w:rsid w:val="009E07A7"/>
    <w:rsid w:val="00A032C7"/>
    <w:rsid w:val="00A449C0"/>
    <w:rsid w:val="00A45A91"/>
    <w:rsid w:val="00AB1262"/>
    <w:rsid w:val="00AB6099"/>
    <w:rsid w:val="00B1591B"/>
    <w:rsid w:val="00B268F0"/>
    <w:rsid w:val="00B27F3F"/>
    <w:rsid w:val="00B6766E"/>
    <w:rsid w:val="00B8171D"/>
    <w:rsid w:val="00BA1A64"/>
    <w:rsid w:val="00BC60B5"/>
    <w:rsid w:val="00BC7CC4"/>
    <w:rsid w:val="00BD1B59"/>
    <w:rsid w:val="00BD7DE4"/>
    <w:rsid w:val="00BF7471"/>
    <w:rsid w:val="00C01F37"/>
    <w:rsid w:val="00C126D1"/>
    <w:rsid w:val="00C145B3"/>
    <w:rsid w:val="00C21CDB"/>
    <w:rsid w:val="00C40EC7"/>
    <w:rsid w:val="00C647AA"/>
    <w:rsid w:val="00C8616D"/>
    <w:rsid w:val="00C918C5"/>
    <w:rsid w:val="00CB338B"/>
    <w:rsid w:val="00CD2387"/>
    <w:rsid w:val="00D16944"/>
    <w:rsid w:val="00D20768"/>
    <w:rsid w:val="00D4728C"/>
    <w:rsid w:val="00D60CF2"/>
    <w:rsid w:val="00D611EB"/>
    <w:rsid w:val="00D77134"/>
    <w:rsid w:val="00D87244"/>
    <w:rsid w:val="00DD46DD"/>
    <w:rsid w:val="00E0768F"/>
    <w:rsid w:val="00E124FB"/>
    <w:rsid w:val="00E219E0"/>
    <w:rsid w:val="00E44E53"/>
    <w:rsid w:val="00E60A47"/>
    <w:rsid w:val="00E627D0"/>
    <w:rsid w:val="00E75F2E"/>
    <w:rsid w:val="00EB1222"/>
    <w:rsid w:val="00EB5E95"/>
    <w:rsid w:val="00F40020"/>
    <w:rsid w:val="00F525BE"/>
    <w:rsid w:val="00F56A9E"/>
    <w:rsid w:val="00F613AB"/>
    <w:rsid w:val="00F8179E"/>
    <w:rsid w:val="00F947A2"/>
    <w:rsid w:val="00FB0339"/>
    <w:rsid w:val="014318DD"/>
    <w:rsid w:val="0155530C"/>
    <w:rsid w:val="01FB6F4D"/>
    <w:rsid w:val="02323FEC"/>
    <w:rsid w:val="02762465"/>
    <w:rsid w:val="02D56ED5"/>
    <w:rsid w:val="046E7630"/>
    <w:rsid w:val="04FF7BF6"/>
    <w:rsid w:val="05317CFD"/>
    <w:rsid w:val="053349F5"/>
    <w:rsid w:val="05513873"/>
    <w:rsid w:val="060376AF"/>
    <w:rsid w:val="062B09E6"/>
    <w:rsid w:val="06800D10"/>
    <w:rsid w:val="06BD0E19"/>
    <w:rsid w:val="06F97448"/>
    <w:rsid w:val="070A78C4"/>
    <w:rsid w:val="07322FF4"/>
    <w:rsid w:val="079B327D"/>
    <w:rsid w:val="08391827"/>
    <w:rsid w:val="08AC289A"/>
    <w:rsid w:val="09151993"/>
    <w:rsid w:val="0A0E0133"/>
    <w:rsid w:val="0A0F2602"/>
    <w:rsid w:val="0B765EE0"/>
    <w:rsid w:val="0B9E129A"/>
    <w:rsid w:val="0BCB020B"/>
    <w:rsid w:val="0BDE20E1"/>
    <w:rsid w:val="0C0020B8"/>
    <w:rsid w:val="0C067215"/>
    <w:rsid w:val="0C4B627A"/>
    <w:rsid w:val="0CA667CB"/>
    <w:rsid w:val="0D645B2C"/>
    <w:rsid w:val="0DCD47E2"/>
    <w:rsid w:val="0E141612"/>
    <w:rsid w:val="0EE10B41"/>
    <w:rsid w:val="0EEE65B1"/>
    <w:rsid w:val="0F010437"/>
    <w:rsid w:val="0F05088B"/>
    <w:rsid w:val="0F312DE9"/>
    <w:rsid w:val="0FC03932"/>
    <w:rsid w:val="10130E23"/>
    <w:rsid w:val="103E2376"/>
    <w:rsid w:val="10947F3E"/>
    <w:rsid w:val="10F51224"/>
    <w:rsid w:val="11196468"/>
    <w:rsid w:val="115D5020"/>
    <w:rsid w:val="11B65AC0"/>
    <w:rsid w:val="126F05BC"/>
    <w:rsid w:val="12D77006"/>
    <w:rsid w:val="12F93F93"/>
    <w:rsid w:val="13346603"/>
    <w:rsid w:val="134433B4"/>
    <w:rsid w:val="13C34D17"/>
    <w:rsid w:val="13CE79EE"/>
    <w:rsid w:val="145E5528"/>
    <w:rsid w:val="14BB07ED"/>
    <w:rsid w:val="17311A81"/>
    <w:rsid w:val="17E33551"/>
    <w:rsid w:val="180F41A4"/>
    <w:rsid w:val="191D329C"/>
    <w:rsid w:val="196F0A74"/>
    <w:rsid w:val="19D662D2"/>
    <w:rsid w:val="1B6663D6"/>
    <w:rsid w:val="1BE42F49"/>
    <w:rsid w:val="1C0E715F"/>
    <w:rsid w:val="1C336AC0"/>
    <w:rsid w:val="1C345150"/>
    <w:rsid w:val="1E4008F9"/>
    <w:rsid w:val="1E773724"/>
    <w:rsid w:val="1E90639E"/>
    <w:rsid w:val="1EBD774A"/>
    <w:rsid w:val="1EC44AF1"/>
    <w:rsid w:val="1ECB6563"/>
    <w:rsid w:val="1EDA0DC1"/>
    <w:rsid w:val="1F636414"/>
    <w:rsid w:val="1F710266"/>
    <w:rsid w:val="1FD745FA"/>
    <w:rsid w:val="1FEE492D"/>
    <w:rsid w:val="1FEE7C28"/>
    <w:rsid w:val="200D7619"/>
    <w:rsid w:val="20682A38"/>
    <w:rsid w:val="20C305E3"/>
    <w:rsid w:val="20C456CB"/>
    <w:rsid w:val="211C16FB"/>
    <w:rsid w:val="219563A7"/>
    <w:rsid w:val="21A57A2C"/>
    <w:rsid w:val="21B34CD8"/>
    <w:rsid w:val="22E40BA1"/>
    <w:rsid w:val="23103AE4"/>
    <w:rsid w:val="234E6DBA"/>
    <w:rsid w:val="23997E6A"/>
    <w:rsid w:val="2415729D"/>
    <w:rsid w:val="25D265DB"/>
    <w:rsid w:val="25D53A0C"/>
    <w:rsid w:val="26223E0D"/>
    <w:rsid w:val="265A7551"/>
    <w:rsid w:val="26693FDE"/>
    <w:rsid w:val="267170C1"/>
    <w:rsid w:val="269648E3"/>
    <w:rsid w:val="27F715AD"/>
    <w:rsid w:val="283259F2"/>
    <w:rsid w:val="283A48E4"/>
    <w:rsid w:val="288A3738"/>
    <w:rsid w:val="28AC2BC1"/>
    <w:rsid w:val="29CE5623"/>
    <w:rsid w:val="2A77493E"/>
    <w:rsid w:val="2AB44D6A"/>
    <w:rsid w:val="2BDD06D5"/>
    <w:rsid w:val="2C3F36BD"/>
    <w:rsid w:val="2C980AA3"/>
    <w:rsid w:val="2CAB2B19"/>
    <w:rsid w:val="2CFD06B6"/>
    <w:rsid w:val="2D847819"/>
    <w:rsid w:val="2E911C05"/>
    <w:rsid w:val="2EBB201C"/>
    <w:rsid w:val="2EE900A9"/>
    <w:rsid w:val="2FC00DAE"/>
    <w:rsid w:val="306F5702"/>
    <w:rsid w:val="315D4C7D"/>
    <w:rsid w:val="31A271A1"/>
    <w:rsid w:val="31E15570"/>
    <w:rsid w:val="32184D45"/>
    <w:rsid w:val="32C06DF3"/>
    <w:rsid w:val="32D906F6"/>
    <w:rsid w:val="338516F2"/>
    <w:rsid w:val="34D764A0"/>
    <w:rsid w:val="35FC59E6"/>
    <w:rsid w:val="368C4E6B"/>
    <w:rsid w:val="36BB488B"/>
    <w:rsid w:val="36C639D9"/>
    <w:rsid w:val="36D57583"/>
    <w:rsid w:val="36D8066D"/>
    <w:rsid w:val="36E81DE2"/>
    <w:rsid w:val="36F06D3B"/>
    <w:rsid w:val="375D6882"/>
    <w:rsid w:val="377453C4"/>
    <w:rsid w:val="37EC178B"/>
    <w:rsid w:val="383E5605"/>
    <w:rsid w:val="38777B10"/>
    <w:rsid w:val="389136F8"/>
    <w:rsid w:val="38E77464"/>
    <w:rsid w:val="3A1E64DF"/>
    <w:rsid w:val="3BBB67F7"/>
    <w:rsid w:val="3C1A1567"/>
    <w:rsid w:val="3C4E5E2B"/>
    <w:rsid w:val="3C590CA9"/>
    <w:rsid w:val="3CC505CD"/>
    <w:rsid w:val="3D2F633E"/>
    <w:rsid w:val="3E2C2721"/>
    <w:rsid w:val="3E545E68"/>
    <w:rsid w:val="3E600247"/>
    <w:rsid w:val="3F182526"/>
    <w:rsid w:val="3F860EA3"/>
    <w:rsid w:val="40451B2F"/>
    <w:rsid w:val="405C0016"/>
    <w:rsid w:val="414920E9"/>
    <w:rsid w:val="424B418C"/>
    <w:rsid w:val="442425F9"/>
    <w:rsid w:val="4480563A"/>
    <w:rsid w:val="44AF2783"/>
    <w:rsid w:val="44B54AFC"/>
    <w:rsid w:val="45130421"/>
    <w:rsid w:val="451C0ADF"/>
    <w:rsid w:val="45EA7221"/>
    <w:rsid w:val="47AE3657"/>
    <w:rsid w:val="47AE54E8"/>
    <w:rsid w:val="47EE55CE"/>
    <w:rsid w:val="480D03A2"/>
    <w:rsid w:val="480E104C"/>
    <w:rsid w:val="4820085A"/>
    <w:rsid w:val="488156A8"/>
    <w:rsid w:val="48DD4D42"/>
    <w:rsid w:val="49B62707"/>
    <w:rsid w:val="4AB74312"/>
    <w:rsid w:val="4AE50DFB"/>
    <w:rsid w:val="4BAA130A"/>
    <w:rsid w:val="4C0B2E1F"/>
    <w:rsid w:val="4C6636AB"/>
    <w:rsid w:val="4D3E22FB"/>
    <w:rsid w:val="4DB57CF3"/>
    <w:rsid w:val="4DBF14A2"/>
    <w:rsid w:val="4DFA5B4D"/>
    <w:rsid w:val="4E541EF9"/>
    <w:rsid w:val="4EA43970"/>
    <w:rsid w:val="4EC764F1"/>
    <w:rsid w:val="4F7370ED"/>
    <w:rsid w:val="4F82129C"/>
    <w:rsid w:val="4FEF16E6"/>
    <w:rsid w:val="509F4C6F"/>
    <w:rsid w:val="51253ACC"/>
    <w:rsid w:val="514363A4"/>
    <w:rsid w:val="515838D5"/>
    <w:rsid w:val="51734689"/>
    <w:rsid w:val="51734EB6"/>
    <w:rsid w:val="52023989"/>
    <w:rsid w:val="521B4E46"/>
    <w:rsid w:val="5230663B"/>
    <w:rsid w:val="52312FFF"/>
    <w:rsid w:val="52843CEB"/>
    <w:rsid w:val="53762C10"/>
    <w:rsid w:val="544F75AA"/>
    <w:rsid w:val="54CD363E"/>
    <w:rsid w:val="54E4125E"/>
    <w:rsid w:val="55054AB3"/>
    <w:rsid w:val="552E207A"/>
    <w:rsid w:val="560C112E"/>
    <w:rsid w:val="56EC0565"/>
    <w:rsid w:val="57D35C1D"/>
    <w:rsid w:val="58034A3B"/>
    <w:rsid w:val="580977C3"/>
    <w:rsid w:val="58A221CF"/>
    <w:rsid w:val="59186477"/>
    <w:rsid w:val="5A847EF4"/>
    <w:rsid w:val="5AED2BA9"/>
    <w:rsid w:val="5AFD38C0"/>
    <w:rsid w:val="5B0A2C7C"/>
    <w:rsid w:val="5B1024F7"/>
    <w:rsid w:val="5B1F7B91"/>
    <w:rsid w:val="5BAB7D37"/>
    <w:rsid w:val="5BD22DC0"/>
    <w:rsid w:val="5BDF30DF"/>
    <w:rsid w:val="5C433F2F"/>
    <w:rsid w:val="5CD57D19"/>
    <w:rsid w:val="5E0151C2"/>
    <w:rsid w:val="5E18584C"/>
    <w:rsid w:val="5E2A4A17"/>
    <w:rsid w:val="5E4033A6"/>
    <w:rsid w:val="5E4431D4"/>
    <w:rsid w:val="5EC62601"/>
    <w:rsid w:val="5EDD1C1E"/>
    <w:rsid w:val="5F4B63CA"/>
    <w:rsid w:val="5FBE69BD"/>
    <w:rsid w:val="607D475B"/>
    <w:rsid w:val="6101159B"/>
    <w:rsid w:val="61E770F6"/>
    <w:rsid w:val="62F025C8"/>
    <w:rsid w:val="6323513F"/>
    <w:rsid w:val="645D0058"/>
    <w:rsid w:val="65850121"/>
    <w:rsid w:val="65A71D26"/>
    <w:rsid w:val="66B20B64"/>
    <w:rsid w:val="66C62695"/>
    <w:rsid w:val="66E22ED4"/>
    <w:rsid w:val="67320924"/>
    <w:rsid w:val="6766112E"/>
    <w:rsid w:val="67BB4CEE"/>
    <w:rsid w:val="68155D26"/>
    <w:rsid w:val="6819357A"/>
    <w:rsid w:val="68850E65"/>
    <w:rsid w:val="68DD4BF9"/>
    <w:rsid w:val="693F0688"/>
    <w:rsid w:val="6ABF2218"/>
    <w:rsid w:val="6B0D3DC2"/>
    <w:rsid w:val="6B207357"/>
    <w:rsid w:val="6BB52F43"/>
    <w:rsid w:val="6C0C4FBB"/>
    <w:rsid w:val="6C1C2572"/>
    <w:rsid w:val="6C212A27"/>
    <w:rsid w:val="6C7A3A33"/>
    <w:rsid w:val="6D421680"/>
    <w:rsid w:val="6D9E6500"/>
    <w:rsid w:val="6DD23421"/>
    <w:rsid w:val="6DD25FF4"/>
    <w:rsid w:val="6DE17439"/>
    <w:rsid w:val="6E2118AB"/>
    <w:rsid w:val="6F6F3C2E"/>
    <w:rsid w:val="6F9F5A50"/>
    <w:rsid w:val="6FB66533"/>
    <w:rsid w:val="70E203DC"/>
    <w:rsid w:val="71717741"/>
    <w:rsid w:val="71FF77AD"/>
    <w:rsid w:val="720B3C9F"/>
    <w:rsid w:val="72D071CA"/>
    <w:rsid w:val="74747F6B"/>
    <w:rsid w:val="74842C76"/>
    <w:rsid w:val="749F170A"/>
    <w:rsid w:val="74C71B95"/>
    <w:rsid w:val="753732CA"/>
    <w:rsid w:val="75ED45C3"/>
    <w:rsid w:val="76492131"/>
    <w:rsid w:val="76494BCD"/>
    <w:rsid w:val="766466F0"/>
    <w:rsid w:val="76957913"/>
    <w:rsid w:val="76FC592B"/>
    <w:rsid w:val="772B0556"/>
    <w:rsid w:val="77754EA5"/>
    <w:rsid w:val="7778418A"/>
    <w:rsid w:val="777B4787"/>
    <w:rsid w:val="77F14686"/>
    <w:rsid w:val="783C7528"/>
    <w:rsid w:val="79D5562B"/>
    <w:rsid w:val="7A030956"/>
    <w:rsid w:val="7A3612B4"/>
    <w:rsid w:val="7A4B7366"/>
    <w:rsid w:val="7A6B4C2F"/>
    <w:rsid w:val="7A963211"/>
    <w:rsid w:val="7A9C4997"/>
    <w:rsid w:val="7BB728E7"/>
    <w:rsid w:val="7BCD06B3"/>
    <w:rsid w:val="7BFF7BE5"/>
    <w:rsid w:val="7C600E49"/>
    <w:rsid w:val="7CDA738D"/>
    <w:rsid w:val="7CFB76D1"/>
    <w:rsid w:val="7D186BED"/>
    <w:rsid w:val="7D2C1294"/>
    <w:rsid w:val="7DDB64F8"/>
    <w:rsid w:val="7DFA2996"/>
    <w:rsid w:val="7E2B15BC"/>
    <w:rsid w:val="7EBD381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3">
    <w:name w:val="heading 1"/>
    <w:basedOn w:val="1"/>
    <w:next w:val="1"/>
    <w:link w:val="29"/>
    <w:qFormat/>
    <w:locked/>
    <w:uiPriority w:val="99"/>
    <w:pPr>
      <w:keepNext/>
      <w:keepLines/>
      <w:spacing w:before="340" w:after="330" w:line="578" w:lineRule="auto"/>
      <w:outlineLvl w:val="0"/>
    </w:pPr>
    <w:rPr>
      <w:rFonts w:ascii="Calibri" w:hAnsi="Calibri" w:eastAsia="宋体" w:cs="Calibri"/>
      <w:b/>
      <w:bCs/>
      <w:kern w:val="44"/>
      <w:sz w:val="44"/>
      <w:szCs w:val="44"/>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rFonts w:eastAsia="方正小标宋简体"/>
      <w:sz w:val="36"/>
    </w:rPr>
  </w:style>
  <w:style w:type="paragraph" w:styleId="4">
    <w:name w:val="toc 7"/>
    <w:basedOn w:val="1"/>
    <w:next w:val="1"/>
    <w:unhideWhenUsed/>
    <w:qFormat/>
    <w:uiPriority w:val="39"/>
    <w:pPr>
      <w:ind w:left="2520" w:leftChars="1200"/>
    </w:pPr>
  </w:style>
  <w:style w:type="paragraph" w:styleId="5">
    <w:name w:val="annotation text"/>
    <w:basedOn w:val="1"/>
    <w:semiHidden/>
    <w:unhideWhenUsed/>
    <w:qFormat/>
    <w:uiPriority w:val="99"/>
    <w:pPr>
      <w:jc w:val="left"/>
    </w:pPr>
  </w:style>
  <w:style w:type="paragraph" w:styleId="6">
    <w:name w:val="Body Text Indent"/>
    <w:basedOn w:val="1"/>
    <w:link w:val="27"/>
    <w:qFormat/>
    <w:uiPriority w:val="99"/>
    <w:pPr>
      <w:ind w:firstLine="632" w:firstLineChars="200"/>
    </w:pPr>
  </w:style>
  <w:style w:type="paragraph" w:styleId="7">
    <w:name w:val="toc 5"/>
    <w:basedOn w:val="1"/>
    <w:next w:val="1"/>
    <w:unhideWhenUsed/>
    <w:qFormat/>
    <w:uiPriority w:val="39"/>
    <w:pPr>
      <w:ind w:left="1680" w:leftChars="800"/>
    </w:pPr>
  </w:style>
  <w:style w:type="paragraph" w:styleId="8">
    <w:name w:val="toc 3"/>
    <w:basedOn w:val="1"/>
    <w:next w:val="1"/>
    <w:unhideWhenUsed/>
    <w:qFormat/>
    <w:uiPriority w:val="39"/>
    <w:pPr>
      <w:ind w:left="840" w:leftChars="400"/>
    </w:pPr>
  </w:style>
  <w:style w:type="paragraph" w:styleId="9">
    <w:name w:val="toc 8"/>
    <w:basedOn w:val="1"/>
    <w:next w:val="1"/>
    <w:unhideWhenUsed/>
    <w:qFormat/>
    <w:uiPriority w:val="39"/>
    <w:pPr>
      <w:ind w:left="2940" w:leftChars="1400"/>
    </w:pPr>
  </w:style>
  <w:style w:type="paragraph" w:styleId="10">
    <w:name w:val="Date"/>
    <w:basedOn w:val="1"/>
    <w:next w:val="1"/>
    <w:link w:val="26"/>
    <w:qFormat/>
    <w:uiPriority w:val="99"/>
    <w:pPr>
      <w:ind w:left="100" w:leftChars="2500"/>
    </w:pPr>
  </w:style>
  <w:style w:type="paragraph" w:styleId="11">
    <w:name w:val="Balloon Text"/>
    <w:basedOn w:val="1"/>
    <w:link w:val="33"/>
    <w:semiHidden/>
    <w:unhideWhenUsed/>
    <w:qFormat/>
    <w:uiPriority w:val="99"/>
    <w:rPr>
      <w:sz w:val="18"/>
      <w:szCs w:val="18"/>
    </w:rPr>
  </w:style>
  <w:style w:type="paragraph" w:styleId="12">
    <w:name w:val="footer"/>
    <w:basedOn w:val="1"/>
    <w:link w:val="25"/>
    <w:qFormat/>
    <w:uiPriority w:val="99"/>
    <w:pPr>
      <w:tabs>
        <w:tab w:val="center" w:pos="4153"/>
        <w:tab w:val="right" w:pos="8306"/>
      </w:tabs>
      <w:snapToGrid w:val="0"/>
      <w:jc w:val="left"/>
    </w:pPr>
    <w:rPr>
      <w:sz w:val="18"/>
      <w:szCs w:val="18"/>
    </w:rPr>
  </w:style>
  <w:style w:type="paragraph" w:styleId="13">
    <w:name w:val="header"/>
    <w:basedOn w:val="1"/>
    <w:link w:val="24"/>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style>
  <w:style w:type="paragraph" w:styleId="15">
    <w:name w:val="toc 4"/>
    <w:basedOn w:val="1"/>
    <w:next w:val="1"/>
    <w:unhideWhenUsed/>
    <w:qFormat/>
    <w:uiPriority w:val="39"/>
    <w:pPr>
      <w:ind w:left="1260" w:leftChars="600"/>
    </w:pPr>
  </w:style>
  <w:style w:type="paragraph" w:styleId="16">
    <w:name w:val="toc 6"/>
    <w:basedOn w:val="1"/>
    <w:next w:val="1"/>
    <w:unhideWhenUsed/>
    <w:qFormat/>
    <w:uiPriority w:val="39"/>
    <w:pPr>
      <w:ind w:left="2100" w:leftChars="1000"/>
    </w:pPr>
  </w:style>
  <w:style w:type="paragraph" w:styleId="17">
    <w:name w:val="toc 2"/>
    <w:basedOn w:val="1"/>
    <w:next w:val="1"/>
    <w:unhideWhenUsed/>
    <w:qFormat/>
    <w:uiPriority w:val="39"/>
    <w:pPr>
      <w:ind w:left="420" w:leftChars="200"/>
    </w:pPr>
  </w:style>
  <w:style w:type="paragraph" w:styleId="18">
    <w:name w:val="toc 9"/>
    <w:basedOn w:val="1"/>
    <w:next w:val="1"/>
    <w:unhideWhenUsed/>
    <w:qFormat/>
    <w:uiPriority w:val="39"/>
    <w:pPr>
      <w:ind w:left="3360" w:leftChars="1600"/>
    </w:pPr>
  </w:style>
  <w:style w:type="table" w:styleId="20">
    <w:name w:val="Table Grid"/>
    <w:basedOn w:val="1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qFormat/>
    <w:uiPriority w:val="99"/>
    <w:rPr>
      <w:rFonts w:cs="Times New Roman"/>
    </w:rPr>
  </w:style>
  <w:style w:type="character" w:styleId="23">
    <w:name w:val="Hyperlink"/>
    <w:qFormat/>
    <w:uiPriority w:val="99"/>
    <w:rPr>
      <w:rFonts w:cs="Times New Roman"/>
      <w:color w:val="0000FF"/>
      <w:u w:val="single"/>
    </w:rPr>
  </w:style>
  <w:style w:type="character" w:customStyle="1" w:styleId="24">
    <w:name w:val="页眉 Char"/>
    <w:link w:val="13"/>
    <w:semiHidden/>
    <w:qFormat/>
    <w:uiPriority w:val="99"/>
    <w:rPr>
      <w:rFonts w:eastAsia="仿宋_GB2312"/>
      <w:sz w:val="18"/>
      <w:szCs w:val="18"/>
    </w:rPr>
  </w:style>
  <w:style w:type="character" w:customStyle="1" w:styleId="25">
    <w:name w:val="页脚 Char"/>
    <w:link w:val="12"/>
    <w:semiHidden/>
    <w:qFormat/>
    <w:uiPriority w:val="99"/>
    <w:rPr>
      <w:rFonts w:eastAsia="仿宋_GB2312"/>
      <w:sz w:val="18"/>
      <w:szCs w:val="18"/>
    </w:rPr>
  </w:style>
  <w:style w:type="character" w:customStyle="1" w:styleId="26">
    <w:name w:val="日期 Char"/>
    <w:link w:val="10"/>
    <w:semiHidden/>
    <w:qFormat/>
    <w:uiPriority w:val="99"/>
    <w:rPr>
      <w:rFonts w:eastAsia="仿宋_GB2312"/>
      <w:sz w:val="32"/>
      <w:szCs w:val="20"/>
    </w:rPr>
  </w:style>
  <w:style w:type="character" w:customStyle="1" w:styleId="27">
    <w:name w:val="正文文本缩进 Char"/>
    <w:link w:val="6"/>
    <w:semiHidden/>
    <w:qFormat/>
    <w:uiPriority w:val="99"/>
    <w:rPr>
      <w:rFonts w:eastAsia="仿宋_GB2312"/>
      <w:sz w:val="32"/>
      <w:szCs w:val="20"/>
    </w:rPr>
  </w:style>
  <w:style w:type="paragraph" w:customStyle="1" w:styleId="28">
    <w:name w:val="Char Char Char Char Char Char"/>
    <w:basedOn w:val="1"/>
    <w:qFormat/>
    <w:uiPriority w:val="99"/>
    <w:pPr>
      <w:adjustRightInd w:val="0"/>
    </w:pPr>
    <w:rPr>
      <w:rFonts w:ascii="Tahoma" w:hAnsi="Tahoma" w:eastAsia="宋体"/>
      <w:sz w:val="24"/>
    </w:rPr>
  </w:style>
  <w:style w:type="character" w:customStyle="1" w:styleId="29">
    <w:name w:val="标题 1 Char"/>
    <w:link w:val="3"/>
    <w:qFormat/>
    <w:uiPriority w:val="99"/>
    <w:rPr>
      <w:rFonts w:ascii="Calibri" w:hAnsi="Calibri" w:cs="Calibri"/>
      <w:b/>
      <w:bCs/>
      <w:kern w:val="44"/>
      <w:sz w:val="44"/>
      <w:szCs w:val="44"/>
    </w:rPr>
  </w:style>
  <w:style w:type="paragraph" w:customStyle="1" w:styleId="30">
    <w:name w:val="WPSOffice手动目录 1"/>
    <w:qFormat/>
    <w:uiPriority w:val="0"/>
    <w:rPr>
      <w:rFonts w:ascii="Times New Roman" w:hAnsi="Times New Roman" w:eastAsia="宋体" w:cs="Times New Roman"/>
      <w:lang w:val="en-US" w:eastAsia="zh-CN" w:bidi="ar-SA"/>
    </w:rPr>
  </w:style>
  <w:style w:type="paragraph" w:customStyle="1" w:styleId="3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2">
    <w:name w:val="WPSOffice手动目录 3"/>
    <w:qFormat/>
    <w:uiPriority w:val="0"/>
    <w:pPr>
      <w:ind w:left="400" w:leftChars="400"/>
    </w:pPr>
    <w:rPr>
      <w:rFonts w:asciiTheme="minorHAnsi" w:hAnsiTheme="minorHAnsi" w:eastAsiaTheme="minorEastAsia" w:cstheme="minorBidi"/>
      <w:lang w:val="en-US" w:eastAsia="zh-CN" w:bidi="ar-SA"/>
    </w:rPr>
  </w:style>
  <w:style w:type="character" w:customStyle="1" w:styleId="33">
    <w:name w:val="批注框文本 Char"/>
    <w:basedOn w:val="21"/>
    <w:link w:val="11"/>
    <w:semiHidden/>
    <w:qFormat/>
    <w:uiPriority w:val="99"/>
    <w:rPr>
      <w:rFonts w:ascii="Times New Roman" w:hAnsi="Times New Roman" w:eastAsia="仿宋_GB2312"/>
      <w:kern w:val="2"/>
      <w:sz w:val="18"/>
      <w:szCs w:val="18"/>
    </w:rPr>
  </w:style>
  <w:style w:type="character" w:customStyle="1" w:styleId="34">
    <w:name w:val="font01"/>
    <w:basedOn w:val="21"/>
    <w:qFormat/>
    <w:uiPriority w:val="0"/>
    <w:rPr>
      <w:rFonts w:hint="default" w:ascii="仿宋_GB2312" w:eastAsia="仿宋_GB2312" w:cs="仿宋_GB2312"/>
      <w:color w:val="000000"/>
      <w:sz w:val="22"/>
      <w:szCs w:val="22"/>
      <w:u w:val="none"/>
    </w:rPr>
  </w:style>
  <w:style w:type="character" w:customStyle="1" w:styleId="35">
    <w:name w:val="font11"/>
    <w:basedOn w:val="2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19968;&#20010;&#21333;&#20301;&#25991;&#20214;&#65288;201412&#6528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一个单位文件（201412）</Template>
  <Company>家用电脑</Company>
  <Pages>34</Pages>
  <Words>3362</Words>
  <Characters>19164</Characters>
  <Lines>159</Lines>
  <Paragraphs>44</Paragraphs>
  <TotalTime>21</TotalTime>
  <ScaleCrop>false</ScaleCrop>
  <LinksUpToDate>false</LinksUpToDate>
  <CharactersWithSpaces>22482</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2016-02-18T07:51:00Z</dcterms:created>
  <dc:creator>y</dc:creator>
  <cp:lastModifiedBy>Administrator</cp:lastModifiedBy>
  <cp:lastPrinted>2019-07-24T07:59:00Z</cp:lastPrinted>
  <dcterms:modified xsi:type="dcterms:W3CDTF">2021-06-02T01:46:34Z</dcterms:modified>
  <dc:title>益财会〔2002〕4号</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7F2B146D0C54458795AD7E0CDA28CA66</vt:lpwstr>
  </property>
  <property fmtid="{D5CDD505-2E9C-101B-9397-08002B2CF9AE}" pid="4" name="KSOSaveFontToCloudKey">
    <vt:lpwstr>263607869_btnclosed</vt:lpwstr>
  </property>
</Properties>
</file>