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z w:val="44"/>
          <w:szCs w:val="44"/>
          <w:lang w:val="en-US" w:eastAsia="zh-CN"/>
        </w:rPr>
      </w:pPr>
      <w:r>
        <w:rPr>
          <w:rFonts w:hint="eastAsia" w:ascii="方正小标宋_GBK" w:eastAsia="方正小标宋_GBK"/>
          <w:color w:val="auto"/>
          <w:sz w:val="44"/>
          <w:szCs w:val="44"/>
        </w:rPr>
        <w:t>昆明市东川区医疗保障局</w:t>
      </w:r>
      <w:r>
        <w:rPr>
          <w:rFonts w:hint="eastAsia" w:ascii="方正小标宋_GBK" w:eastAsia="方正小标宋_GBK"/>
          <w:color w:val="auto"/>
          <w:sz w:val="44"/>
          <w:szCs w:val="44"/>
          <w:lang w:val="en-US" w:eastAsia="zh-CN"/>
        </w:rPr>
        <w:t>2020年度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z w:val="44"/>
          <w:szCs w:val="44"/>
        </w:rPr>
      </w:pPr>
      <w:r>
        <w:rPr>
          <w:rFonts w:hint="eastAsia" w:ascii="方正小标宋_GBK" w:eastAsia="方正小标宋_GBK"/>
          <w:color w:val="auto"/>
          <w:sz w:val="44"/>
          <w:szCs w:val="44"/>
        </w:rPr>
        <w:t>资助城乡居民参加基本医疗保险财政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z w:val="44"/>
          <w:szCs w:val="44"/>
        </w:rPr>
      </w:pPr>
      <w:r>
        <w:rPr>
          <w:rFonts w:hint="eastAsia" w:ascii="方正小标宋_GBK" w:eastAsia="方正小标宋_GBK"/>
          <w:color w:val="auto"/>
          <w:sz w:val="44"/>
          <w:szCs w:val="44"/>
        </w:rPr>
        <w:t>配套项目支出预算绩效自评报告</w:t>
      </w:r>
    </w:p>
    <w:p>
      <w:pPr>
        <w:keepNext w:val="0"/>
        <w:keepLines w:val="0"/>
        <w:pageBreakBefore w:val="0"/>
        <w:kinsoku/>
        <w:wordWrap/>
        <w:overflowPunct/>
        <w:autoSpaceDE/>
        <w:bidi w:val="0"/>
        <w:adjustRightInd/>
        <w:snapToGrid/>
        <w:spacing w:line="240" w:lineRule="auto"/>
        <w:jc w:val="center"/>
        <w:textAlignment w:val="auto"/>
        <w:rPr>
          <w:rFonts w:hint="eastAsia" w:ascii="方正小标宋_GBK" w:eastAsia="方正小标宋_GBK"/>
          <w:color w:val="auto"/>
          <w:sz w:val="36"/>
          <w:szCs w:val="36"/>
          <w:lang w:eastAsia="zh-CN"/>
        </w:rPr>
      </w:pPr>
    </w:p>
    <w:p>
      <w:pPr>
        <w:keepNext w:val="0"/>
        <w:keepLines w:val="0"/>
        <w:pageBreakBefore w:val="0"/>
        <w:kinsoku/>
        <w:wordWrap/>
        <w:overflowPunct/>
        <w:autoSpaceDE/>
        <w:bidi w:val="0"/>
        <w:adjustRightInd/>
        <w:snapToGrid/>
        <w:spacing w:line="560"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摘要</w:t>
      </w: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项目概况</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根据《昆明市医疗保障局等八部门关于做好2020年城乡居民基本医疗保险财政补助汇算及2021年参保缴费工作的通知》</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关于做好昆明市城乡居民基本医疗保险2019年财政补助和2020年参保缴费工作的通知</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等文件精神</w:t>
      </w:r>
      <w:r>
        <w:rPr>
          <w:rFonts w:hint="eastAsia" w:ascii="仿宋_GB2312" w:hAnsi="仿宋_GB2312" w:eastAsia="仿宋_GB2312" w:cs="仿宋_GB2312"/>
          <w:color w:val="auto"/>
          <w:sz w:val="32"/>
          <w:szCs w:val="32"/>
        </w:rPr>
        <w:t>。通过对</w:t>
      </w:r>
      <w:r>
        <w:rPr>
          <w:rFonts w:hint="eastAsia" w:ascii="仿宋_GB2312" w:hAnsi="仿宋_GB2312" w:eastAsia="仿宋_GB2312" w:cs="仿宋_GB2312"/>
          <w:color w:val="auto"/>
          <w:sz w:val="32"/>
          <w:szCs w:val="32"/>
          <w:lang w:eastAsia="zh-CN"/>
        </w:rPr>
        <w:t>20</w:t>
      </w:r>
      <w:r>
        <w:rPr>
          <w:rFonts w:hint="eastAsia" w:ascii="仿宋_GB2312" w:hAnsi="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资助城乡居民参加基本医疗保险项目</w:t>
      </w:r>
      <w:r>
        <w:rPr>
          <w:rFonts w:hint="eastAsia" w:ascii="仿宋_GB2312" w:hAnsi="仿宋_GB2312" w:eastAsia="仿宋_GB2312" w:cs="仿宋_GB2312"/>
          <w:color w:val="auto"/>
          <w:sz w:val="32"/>
          <w:szCs w:val="32"/>
        </w:rPr>
        <w:t>的实施情况进行绩效评价，考核项目资金的产出与绩效，了解、分析、检验项目是否达到预期目标，资金使用是否规范有效，为今后安排</w:t>
      </w:r>
      <w:r>
        <w:rPr>
          <w:rFonts w:hint="eastAsia" w:ascii="仿宋_GB2312" w:hAnsi="仿宋_GB2312" w:eastAsia="仿宋_GB2312" w:cs="仿宋_GB2312"/>
          <w:color w:val="auto"/>
          <w:sz w:val="32"/>
          <w:szCs w:val="32"/>
          <w:lang w:eastAsia="zh-CN"/>
        </w:rPr>
        <w:t>资助城乡居民参加基本医疗保险项目资金</w:t>
      </w:r>
      <w:r>
        <w:rPr>
          <w:rFonts w:hint="eastAsia" w:ascii="仿宋_GB2312" w:hAnsi="仿宋_GB2312" w:eastAsia="仿宋_GB2312" w:cs="仿宋_GB2312"/>
          <w:color w:val="auto"/>
          <w:sz w:val="32"/>
          <w:szCs w:val="32"/>
        </w:rPr>
        <w:t>提供依据，总结经验、采取措施进一步完善财政支出项目管理，提高财政资金使用效益。</w:t>
      </w: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评价结论</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根据自评材料，按照既定的绩效指标评价体系和评分标准，</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年度</w:t>
      </w:r>
      <w:r>
        <w:rPr>
          <w:rFonts w:hint="eastAsia" w:ascii="仿宋_GB2312" w:hAnsi="仿宋_GB2312" w:eastAsia="仿宋_GB2312" w:cs="仿宋_GB2312"/>
          <w:color w:val="auto"/>
          <w:sz w:val="32"/>
          <w:szCs w:val="32"/>
          <w:lang w:eastAsia="zh-CN"/>
        </w:rPr>
        <w:t>资助城乡居民参加基本医疗保险财政配套项目</w:t>
      </w:r>
      <w:r>
        <w:rPr>
          <w:rFonts w:hint="eastAsia" w:ascii="仿宋_GB2312" w:hAnsi="仿宋_GB2312" w:eastAsia="仿宋_GB2312" w:cs="仿宋_GB2312"/>
          <w:b w:val="0"/>
          <w:bCs w:val="0"/>
          <w:color w:val="auto"/>
          <w:sz w:val="32"/>
          <w:szCs w:val="32"/>
        </w:rPr>
        <w:t>绩效评价得分为</w:t>
      </w:r>
      <w:r>
        <w:rPr>
          <w:rFonts w:hint="eastAsia" w:ascii="仿宋_GB2312" w:hAnsi="仿宋_GB2312" w:cs="仿宋_GB2312"/>
          <w:b w:val="0"/>
          <w:bCs w:val="0"/>
          <w:color w:val="auto"/>
          <w:sz w:val="32"/>
          <w:szCs w:val="32"/>
          <w:lang w:val="en-US" w:eastAsia="zh-CN"/>
        </w:rPr>
        <w:t>99</w:t>
      </w:r>
      <w:r>
        <w:rPr>
          <w:rFonts w:hint="eastAsia" w:ascii="仿宋_GB2312" w:hAnsi="仿宋_GB2312" w:eastAsia="仿宋_GB2312" w:cs="仿宋_GB2312"/>
          <w:b w:val="0"/>
          <w:bCs w:val="0"/>
          <w:color w:val="auto"/>
          <w:sz w:val="32"/>
          <w:szCs w:val="32"/>
        </w:rPr>
        <w:t>分，评价结果为优。从整体看绩效目标明确，各项工作开展完成情况良好。</w:t>
      </w:r>
    </w:p>
    <w:p>
      <w:pPr>
        <w:keepNext w:val="0"/>
        <w:keepLines w:val="0"/>
        <w:pageBreakBefore w:val="0"/>
        <w:numPr>
          <w:ilvl w:val="0"/>
          <w:numId w:val="0"/>
        </w:numPr>
        <w:kinsoku/>
        <w:wordWrap/>
        <w:overflowPunct/>
        <w:autoSpaceDE/>
        <w:bidi w:val="0"/>
        <w:adjustRightInd/>
        <w:snapToGrid/>
        <w:spacing w:line="560" w:lineRule="exact"/>
        <w:ind w:left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经验、问题和建议</w:t>
      </w:r>
    </w:p>
    <w:p>
      <w:pPr>
        <w:keepNext w:val="0"/>
        <w:keepLines w:val="0"/>
        <w:pageBreakBefore w:val="0"/>
        <w:kinsoku/>
        <w:wordWrap/>
        <w:overflowPunct/>
        <w:autoSpaceDE/>
        <w:bidi w:val="0"/>
        <w:adjustRightInd/>
        <w:snapToGrid/>
        <w:spacing w:line="560" w:lineRule="exact"/>
        <w:ind w:firstLine="632"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主要经验及做法</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继续加强宣传力度，积极推进工作，让城乡医疗救助项目政策家喻户晓，做到应保尽保。</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抓好业务培训，完善经办流程，提高工作效率，切实加强项目资金安全管理，结合工作要求，加强项目资金支付预算管理，提高项目资金使用绩效，维护项目资金安全，保障项目资金安全运行，严格审核待遇支付。</w:t>
      </w: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存在的问题</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相关政策法规、管理办法、经办规定等</w:t>
      </w:r>
      <w:r>
        <w:rPr>
          <w:rFonts w:hint="eastAsia" w:ascii="仿宋_GB2312" w:hAnsi="仿宋_GB2312" w:cs="仿宋_GB2312"/>
          <w:color w:val="auto"/>
          <w:sz w:val="32"/>
          <w:szCs w:val="32"/>
          <w:lang w:eastAsia="zh-CN"/>
        </w:rPr>
        <w:t>需要</w:t>
      </w:r>
      <w:r>
        <w:rPr>
          <w:rFonts w:hint="eastAsia" w:ascii="仿宋_GB2312" w:hAnsi="仿宋_GB2312" w:eastAsia="仿宋_GB2312" w:cs="仿宋_GB2312"/>
          <w:color w:val="auto"/>
          <w:sz w:val="32"/>
          <w:szCs w:val="32"/>
        </w:rPr>
        <w:t>随着改革的深入而持续调整完善，医疗保障工作面临前所未有的严峻形势和艰巨任务。</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居民参保缴费工作于2019年职能划转到区税务局，在工作衔接方面稍显不足，税务征收系统与医保系统后台对接数据错误率高，导致2020年我区出现3000余名参保人因各种原因错缴退费， 加大了参保工作的难度和压力。</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由于建档立卡和低保对象数据实行动态调整，给医保信息系统标识工作和回补待遇工作带来较大难度。</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由于部分老年人未使用智能机，又无人帮忙开通亲情账号等情况下，医保电子凭证推广工作难度大。</w:t>
      </w:r>
    </w:p>
    <w:p>
      <w:pPr>
        <w:keepNext w:val="0"/>
        <w:keepLines w:val="0"/>
        <w:pageBreakBefore w:val="0"/>
        <w:numPr>
          <w:ilvl w:val="0"/>
          <w:numId w:val="0"/>
        </w:numPr>
        <w:kinsoku/>
        <w:wordWrap/>
        <w:overflowPunct/>
        <w:autoSpaceDE/>
        <w:bidi w:val="0"/>
        <w:adjustRightInd/>
        <w:snapToGrid/>
        <w:spacing w:line="560" w:lineRule="exact"/>
        <w:ind w:left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改进措施及建议</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发挥好医保扶贫政策托底功能</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lang w:val="en-US" w:eastAsia="zh-CN"/>
        </w:rPr>
        <w:t>1</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CN"/>
        </w:rPr>
        <w:t>积极配合税务部门做好征缴工作，高度关注贫困人口的参保缴费情况，防止参保未缴费的情况发生，确保建档立卡贫困人口100%参加基本医疗保险和大病补充保险，符合条件的纳入医疗救助范围。</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lang w:val="en-US" w:eastAsia="zh-CN"/>
        </w:rPr>
        <w:t>2</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CN"/>
        </w:rPr>
        <w:t>认真做好医疗保障脱贫成果巩固工作，确保政策的连续性和稳定性，防范已脱贫户和卡外边缘户因病返贫致贫，确保医疗保障待遇按规、及时、足额兑现。</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持续加强基金监管，严厉打击欺诈骗保，建立和完善长效机制</w:t>
      </w:r>
    </w:p>
    <w:p>
      <w:pPr>
        <w:keepNext w:val="0"/>
        <w:keepLines w:val="0"/>
        <w:pageBreakBefore w:val="0"/>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lang w:val="en-US" w:eastAsia="zh-CN"/>
        </w:rPr>
        <w:t>1</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CN"/>
        </w:rPr>
        <w:t>坚持自查自纠与抽查复查相结合、监督检查与综合治理相结合、强化外部监管与加强内控管理相结合的原则，明确基金监管红线，巩固“全覆盖、无禁区、零容忍”监管高压态势，促进基金监管局势从治标向治本转变。</w:t>
      </w:r>
    </w:p>
    <w:p>
      <w:pPr>
        <w:keepNext w:val="0"/>
        <w:keepLines w:val="0"/>
        <w:pageBreakBefore w:val="0"/>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lang w:val="en-US" w:eastAsia="zh-CN"/>
        </w:rPr>
        <w:t>2</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CN"/>
        </w:rPr>
        <w:t>建立健全基金监管体系,完善智能监控信息规则,加强对临床行为大数据监控,推进智能监控集中统一管理。</w:t>
      </w:r>
    </w:p>
    <w:p>
      <w:pPr>
        <w:keepNext w:val="0"/>
        <w:keepLines w:val="0"/>
        <w:pageBreakBefore w:val="0"/>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lang w:val="en-US" w:eastAsia="zh-CN"/>
        </w:rPr>
        <w:t>3</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CN"/>
        </w:rPr>
        <w:t>贯彻落实好每年的全国“打击欺诈骗保 维护基金安全”集中宣传月相关工作，确保集中宣传和打击行动协调联动、取得实效。</w:t>
      </w:r>
    </w:p>
    <w:p>
      <w:pPr>
        <w:keepNext w:val="0"/>
        <w:keepLines w:val="0"/>
        <w:pageBreakBefore w:val="0"/>
        <w:kinsoku/>
        <w:wordWrap/>
        <w:overflowPunct/>
        <w:autoSpaceDE/>
        <w:bidi w:val="0"/>
        <w:adjustRightInd/>
        <w:snapToGrid/>
        <w:spacing w:line="560" w:lineRule="exact"/>
        <w:jc w:val="both"/>
        <w:textAlignment w:val="auto"/>
        <w:rPr>
          <w:rFonts w:hint="eastAsia" w:ascii="仿宋_GB2312" w:hAnsi="仿宋_GB2312" w:eastAsia="仿宋_GB2312" w:cs="仿宋_GB2312"/>
          <w:color w:val="auto"/>
          <w:kern w:val="0"/>
          <w:sz w:val="32"/>
          <w:szCs w:val="32"/>
          <w:lang w:eastAsia="zh-CN"/>
        </w:rPr>
      </w:pPr>
    </w:p>
    <w:p>
      <w:pPr>
        <w:keepNext w:val="0"/>
        <w:keepLines w:val="0"/>
        <w:pageBreakBefore w:val="0"/>
        <w:kinsoku/>
        <w:wordWrap/>
        <w:overflowPunct/>
        <w:autoSpaceDE/>
        <w:bidi w:val="0"/>
        <w:adjustRightInd/>
        <w:snapToGrid/>
        <w:spacing w:line="560" w:lineRule="exact"/>
        <w:jc w:val="both"/>
        <w:textAlignment w:val="auto"/>
        <w:rPr>
          <w:rFonts w:hint="eastAsia" w:ascii="仿宋_GB2312" w:hAnsi="仿宋_GB2312" w:eastAsia="仿宋_GB2312" w:cs="仿宋_GB2312"/>
          <w:color w:val="auto"/>
          <w:kern w:val="0"/>
          <w:sz w:val="32"/>
          <w:szCs w:val="32"/>
          <w:lang w:eastAsia="zh-CN"/>
        </w:rPr>
      </w:pPr>
    </w:p>
    <w:p>
      <w:pPr>
        <w:keepNext w:val="0"/>
        <w:keepLines w:val="0"/>
        <w:pageBreakBefore w:val="0"/>
        <w:kinsoku/>
        <w:wordWrap/>
        <w:overflowPunct/>
        <w:autoSpaceDE/>
        <w:bidi w:val="0"/>
        <w:adjustRightInd/>
        <w:snapToGrid/>
        <w:spacing w:line="560" w:lineRule="exact"/>
        <w:jc w:val="both"/>
        <w:textAlignment w:val="auto"/>
        <w:rPr>
          <w:rFonts w:hint="eastAsia" w:ascii="仿宋_GB2312" w:hAnsi="仿宋_GB2312" w:eastAsia="仿宋_GB2312" w:cs="仿宋_GB2312"/>
          <w:color w:val="auto"/>
          <w:kern w:val="0"/>
          <w:sz w:val="32"/>
          <w:szCs w:val="32"/>
          <w:lang w:eastAsia="zh-CN"/>
        </w:rPr>
      </w:pPr>
    </w:p>
    <w:p>
      <w:pPr>
        <w:keepNext w:val="0"/>
        <w:keepLines w:val="0"/>
        <w:pageBreakBefore w:val="0"/>
        <w:kinsoku/>
        <w:wordWrap/>
        <w:overflowPunct/>
        <w:autoSpaceDE/>
        <w:bidi w:val="0"/>
        <w:adjustRightInd/>
        <w:snapToGrid/>
        <w:spacing w:line="560" w:lineRule="exact"/>
        <w:jc w:val="both"/>
        <w:textAlignment w:val="auto"/>
        <w:rPr>
          <w:rFonts w:hint="eastAsia" w:ascii="仿宋_GB2312" w:hAnsi="仿宋_GB2312" w:eastAsia="仿宋_GB2312" w:cs="仿宋_GB2312"/>
          <w:color w:val="auto"/>
          <w:kern w:val="0"/>
          <w:sz w:val="32"/>
          <w:szCs w:val="32"/>
          <w:lang w:eastAsia="zh-CN"/>
        </w:rPr>
      </w:pPr>
    </w:p>
    <w:p>
      <w:pPr>
        <w:keepNext w:val="0"/>
        <w:keepLines w:val="0"/>
        <w:pageBreakBefore w:val="0"/>
        <w:kinsoku/>
        <w:wordWrap/>
        <w:overflowPunct/>
        <w:autoSpaceDE/>
        <w:bidi w:val="0"/>
        <w:adjustRightInd/>
        <w:snapToGrid/>
        <w:spacing w:line="560" w:lineRule="exact"/>
        <w:jc w:val="both"/>
        <w:textAlignment w:val="auto"/>
        <w:rPr>
          <w:rFonts w:hint="eastAsia" w:ascii="仿宋_GB2312" w:hAnsi="仿宋_GB2312" w:eastAsia="仿宋_GB2312" w:cs="仿宋_GB2312"/>
          <w:color w:val="auto"/>
          <w:kern w:val="0"/>
          <w:sz w:val="32"/>
          <w:szCs w:val="32"/>
          <w:lang w:eastAsia="zh-CN"/>
        </w:rPr>
      </w:pPr>
    </w:p>
    <w:p>
      <w:pPr>
        <w:keepNext w:val="0"/>
        <w:keepLines w:val="0"/>
        <w:pageBreakBefore w:val="0"/>
        <w:kinsoku/>
        <w:wordWrap/>
        <w:overflowPunct/>
        <w:autoSpaceDE/>
        <w:bidi w:val="0"/>
        <w:adjustRightInd/>
        <w:snapToGrid/>
        <w:spacing w:line="560" w:lineRule="exact"/>
        <w:jc w:val="both"/>
        <w:textAlignment w:val="auto"/>
        <w:rPr>
          <w:rFonts w:hint="eastAsia" w:ascii="仿宋_GB2312" w:hAnsi="仿宋_GB2312" w:eastAsia="仿宋_GB2312" w:cs="仿宋_GB2312"/>
          <w:color w:val="auto"/>
          <w:kern w:val="0"/>
          <w:sz w:val="32"/>
          <w:szCs w:val="32"/>
          <w:lang w:eastAsia="zh-CN"/>
        </w:rPr>
      </w:pPr>
    </w:p>
    <w:p>
      <w:pPr>
        <w:keepNext w:val="0"/>
        <w:keepLines w:val="0"/>
        <w:pageBreakBefore w:val="0"/>
        <w:kinsoku/>
        <w:wordWrap/>
        <w:overflowPunct/>
        <w:autoSpaceDE/>
        <w:bidi w:val="0"/>
        <w:adjustRightInd/>
        <w:snapToGrid/>
        <w:spacing w:line="560" w:lineRule="exact"/>
        <w:jc w:val="both"/>
        <w:textAlignment w:val="auto"/>
        <w:rPr>
          <w:rFonts w:hint="eastAsia" w:ascii="仿宋_GB2312" w:hAnsi="仿宋_GB2312" w:eastAsia="仿宋_GB2312" w:cs="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z w:val="44"/>
          <w:szCs w:val="44"/>
          <w:lang w:val="en-US" w:eastAsia="zh-CN"/>
        </w:rPr>
      </w:pPr>
      <w:r>
        <w:rPr>
          <w:rFonts w:hint="eastAsia" w:ascii="方正小标宋_GBK" w:eastAsia="方正小标宋_GBK"/>
          <w:color w:val="auto"/>
          <w:sz w:val="44"/>
          <w:szCs w:val="44"/>
        </w:rPr>
        <w:t>昆明市东川区医疗保障局</w:t>
      </w:r>
      <w:r>
        <w:rPr>
          <w:rFonts w:hint="eastAsia" w:ascii="方正小标宋_GBK" w:eastAsia="方正小标宋_GBK"/>
          <w:color w:val="auto"/>
          <w:sz w:val="44"/>
          <w:szCs w:val="44"/>
          <w:lang w:val="en-US" w:eastAsia="zh-CN"/>
        </w:rPr>
        <w:t>2020年度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z w:val="44"/>
          <w:szCs w:val="44"/>
        </w:rPr>
      </w:pPr>
      <w:r>
        <w:rPr>
          <w:rFonts w:hint="eastAsia" w:ascii="方正小标宋_GBK" w:eastAsia="方正小标宋_GBK"/>
          <w:color w:val="auto"/>
          <w:sz w:val="44"/>
          <w:szCs w:val="44"/>
        </w:rPr>
        <w:t>资助城乡居民参加基本医疗保险财政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lang w:eastAsia="zh-CN"/>
        </w:rPr>
      </w:pPr>
      <w:r>
        <w:rPr>
          <w:rFonts w:hint="eastAsia" w:ascii="方正小标宋_GBK" w:eastAsia="方正小标宋_GBK"/>
          <w:color w:val="auto"/>
          <w:sz w:val="44"/>
          <w:szCs w:val="44"/>
        </w:rPr>
        <w:t>配套项目支出预算绩效自评报告</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一、项目基本情况</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（一）项目概况</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根据《昆明市医疗保障局等八部门关于做好2020年城乡居民基本医疗保险财政补助汇算及2021年参保缴费工作的通知》</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关于做好昆明市城乡居民基本医疗保险2019年财政补助和2020年参保缴费工作的通知</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等文件精神</w:t>
      </w:r>
      <w:r>
        <w:rPr>
          <w:rFonts w:hint="eastAsia" w:ascii="仿宋_GB2312" w:hAnsi="仿宋_GB2312" w:eastAsia="仿宋_GB2312" w:cs="仿宋_GB2312"/>
          <w:color w:val="auto"/>
          <w:sz w:val="32"/>
          <w:szCs w:val="32"/>
        </w:rPr>
        <w:t>。通过对</w:t>
      </w:r>
      <w:r>
        <w:rPr>
          <w:rFonts w:hint="eastAsia" w:ascii="仿宋_GB2312" w:hAnsi="仿宋_GB2312" w:eastAsia="仿宋_GB2312" w:cs="仿宋_GB2312"/>
          <w:color w:val="auto"/>
          <w:sz w:val="32"/>
          <w:szCs w:val="32"/>
          <w:lang w:eastAsia="zh-CN"/>
        </w:rPr>
        <w:t>20</w:t>
      </w:r>
      <w:r>
        <w:rPr>
          <w:rFonts w:hint="eastAsia" w:ascii="仿宋_GB2312" w:hAnsi="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资助城乡居民参加基本医疗保险项目</w:t>
      </w:r>
      <w:r>
        <w:rPr>
          <w:rFonts w:hint="eastAsia" w:ascii="仿宋_GB2312" w:hAnsi="仿宋_GB2312" w:eastAsia="仿宋_GB2312" w:cs="仿宋_GB2312"/>
          <w:color w:val="auto"/>
          <w:sz w:val="32"/>
          <w:szCs w:val="32"/>
        </w:rPr>
        <w:t>的实施情况进行绩效评价，考核项目资金的产出与绩效，了解、分析、检验项目是否达到预期目标，资金使用是否规范有效，为今后安排</w:t>
      </w:r>
      <w:r>
        <w:rPr>
          <w:rFonts w:hint="eastAsia" w:ascii="仿宋_GB2312" w:hAnsi="仿宋_GB2312" w:eastAsia="仿宋_GB2312" w:cs="仿宋_GB2312"/>
          <w:color w:val="auto"/>
          <w:sz w:val="32"/>
          <w:szCs w:val="32"/>
          <w:lang w:eastAsia="zh-CN"/>
        </w:rPr>
        <w:t>资助城乡居民参加基本医疗保险项目资金</w:t>
      </w:r>
      <w:r>
        <w:rPr>
          <w:rFonts w:hint="eastAsia" w:ascii="仿宋_GB2312" w:hAnsi="仿宋_GB2312" w:eastAsia="仿宋_GB2312" w:cs="仿宋_GB2312"/>
          <w:color w:val="auto"/>
          <w:sz w:val="32"/>
          <w:szCs w:val="32"/>
        </w:rPr>
        <w:t>提供依据，总结经验、采取措施进一步完善财政支出项目管理，提高财政资金使用效益。</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部门工作完成情况</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lang w:val="en-US" w:eastAsia="zh-CN"/>
        </w:rPr>
        <w:t>年财政补助标准</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市、县(市)区级财政补助</w:t>
      </w:r>
      <w:r>
        <w:rPr>
          <w:rFonts w:hint="eastAsia" w:ascii="仿宋_GB2312" w:hAnsi="仿宋_GB2312" w:cs="仿宋_GB2312"/>
          <w:b w:val="0"/>
          <w:bCs w:val="0"/>
          <w:color w:val="auto"/>
          <w:sz w:val="32"/>
          <w:szCs w:val="32"/>
          <w:lang w:val="en-US" w:eastAsia="zh-CN"/>
        </w:rPr>
        <w:t>150</w:t>
      </w:r>
      <w:r>
        <w:rPr>
          <w:rFonts w:hint="eastAsia" w:ascii="仿宋_GB2312" w:hAnsi="仿宋_GB2312" w:eastAsia="仿宋_GB2312" w:cs="仿宋_GB2312"/>
          <w:b w:val="0"/>
          <w:bCs w:val="0"/>
          <w:color w:val="auto"/>
          <w:sz w:val="32"/>
          <w:szCs w:val="32"/>
          <w:lang w:val="en-US" w:eastAsia="zh-CN"/>
        </w:rPr>
        <w:t>元。三板块（禄劝、东川、寻甸）市级承担90%，县级财政承担10%。20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lang w:val="en-US" w:eastAsia="zh-CN"/>
        </w:rPr>
        <w:t>年资助城乡居民参加基本医疗保险人数</w:t>
      </w:r>
      <w:r>
        <w:rPr>
          <w:rFonts w:hint="eastAsia" w:ascii="仿宋_GB2312" w:hAnsi="仿宋_GB2312" w:cs="仿宋_GB2312"/>
          <w:b w:val="0"/>
          <w:bCs w:val="0"/>
          <w:color w:val="auto"/>
          <w:sz w:val="32"/>
          <w:szCs w:val="32"/>
          <w:lang w:val="en-US" w:eastAsia="zh-CN"/>
        </w:rPr>
        <w:t>261771</w:t>
      </w:r>
      <w:r>
        <w:rPr>
          <w:rFonts w:hint="eastAsia" w:ascii="仿宋_GB2312" w:hAnsi="仿宋_GB2312" w:eastAsia="仿宋_GB2312" w:cs="仿宋_GB2312"/>
          <w:b w:val="0"/>
          <w:bCs w:val="0"/>
          <w:color w:val="auto"/>
          <w:sz w:val="32"/>
          <w:szCs w:val="32"/>
          <w:lang w:val="en-US" w:eastAsia="zh-CN"/>
        </w:rPr>
        <w:t>人，资助金额</w:t>
      </w:r>
      <w:r>
        <w:rPr>
          <w:rFonts w:hint="eastAsia" w:ascii="仿宋_GB2312" w:hAnsi="仿宋_GB2312" w:cs="仿宋_GB2312"/>
          <w:b w:val="0"/>
          <w:bCs w:val="0"/>
          <w:color w:val="auto"/>
          <w:sz w:val="32"/>
          <w:szCs w:val="32"/>
          <w:lang w:val="en-US" w:eastAsia="zh-CN"/>
        </w:rPr>
        <w:t>392.65</w:t>
      </w:r>
      <w:r>
        <w:rPr>
          <w:rFonts w:hint="eastAsia" w:ascii="仿宋_GB2312" w:hAnsi="仿宋_GB2312" w:eastAsia="仿宋_GB2312" w:cs="仿宋_GB2312"/>
          <w:b w:val="0"/>
          <w:bCs w:val="0"/>
          <w:color w:val="auto"/>
          <w:sz w:val="32"/>
          <w:szCs w:val="32"/>
          <w:lang w:val="en-US" w:eastAsia="zh-CN"/>
        </w:rPr>
        <w:t>万元。</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部门资金来源及使用情况</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年收入</w:t>
      </w:r>
      <w:r>
        <w:rPr>
          <w:rFonts w:hint="eastAsia" w:ascii="仿宋_GB2312" w:hAnsi="仿宋_GB2312" w:cs="仿宋_GB2312"/>
          <w:b w:val="0"/>
          <w:bCs w:val="0"/>
          <w:color w:val="auto"/>
          <w:sz w:val="32"/>
          <w:szCs w:val="32"/>
          <w:lang w:val="en-US" w:eastAsia="zh-CN"/>
        </w:rPr>
        <w:t>392.65</w:t>
      </w:r>
      <w:r>
        <w:rPr>
          <w:rFonts w:hint="eastAsia" w:ascii="仿宋_GB2312" w:hAnsi="仿宋_GB2312" w:eastAsia="仿宋_GB2312" w:cs="仿宋_GB2312"/>
          <w:b w:val="0"/>
          <w:bCs w:val="0"/>
          <w:color w:val="auto"/>
          <w:sz w:val="32"/>
          <w:szCs w:val="32"/>
        </w:rPr>
        <w:t>万元，其中，财政拨款收入</w:t>
      </w:r>
      <w:r>
        <w:rPr>
          <w:rFonts w:hint="eastAsia" w:ascii="仿宋_GB2312" w:hAnsi="仿宋_GB2312" w:cs="仿宋_GB2312"/>
          <w:b w:val="0"/>
          <w:bCs w:val="0"/>
          <w:color w:val="auto"/>
          <w:sz w:val="32"/>
          <w:szCs w:val="32"/>
          <w:lang w:val="en-US" w:eastAsia="zh-CN"/>
        </w:rPr>
        <w:t>392.65</w:t>
      </w:r>
      <w:r>
        <w:rPr>
          <w:rFonts w:hint="eastAsia" w:ascii="仿宋_GB2312" w:hAnsi="仿宋_GB2312" w:eastAsia="仿宋_GB2312" w:cs="仿宋_GB2312"/>
          <w:b w:val="0"/>
          <w:bCs w:val="0"/>
          <w:color w:val="auto"/>
          <w:sz w:val="32"/>
          <w:szCs w:val="32"/>
        </w:rPr>
        <w:t>万元，无上级补助收入、事业收入、经营收入和附属单位上缴收入。</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资助参保支出</w:t>
      </w:r>
      <w:r>
        <w:rPr>
          <w:rFonts w:hint="eastAsia" w:ascii="仿宋_GB2312" w:hAnsi="仿宋_GB2312" w:cs="仿宋_GB2312"/>
          <w:b w:val="0"/>
          <w:bCs w:val="0"/>
          <w:color w:val="auto"/>
          <w:sz w:val="32"/>
          <w:szCs w:val="32"/>
          <w:lang w:val="en-US" w:eastAsia="zh-CN"/>
        </w:rPr>
        <w:t>392.65</w:t>
      </w:r>
      <w:r>
        <w:rPr>
          <w:rFonts w:hint="eastAsia" w:ascii="仿宋_GB2312" w:hAnsi="仿宋_GB2312" w:eastAsia="仿宋_GB2312" w:cs="仿宋_GB2312"/>
          <w:b w:val="0"/>
          <w:bCs w:val="0"/>
          <w:color w:val="auto"/>
          <w:sz w:val="32"/>
          <w:szCs w:val="32"/>
          <w:lang w:val="en-US" w:eastAsia="zh-CN"/>
        </w:rPr>
        <w:t>万元。</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lang w:eastAsia="zh-CN"/>
        </w:rPr>
        <w:t>年末资金结余</w:t>
      </w:r>
      <w:r>
        <w:rPr>
          <w:rFonts w:hint="eastAsia" w:ascii="仿宋_GB2312" w:hAnsi="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eastAsia="zh-CN"/>
        </w:rPr>
        <w:t>万元</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组织及管理情况</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1.根据资助对象人数，按照市、县(市)区级财政补助</w:t>
      </w:r>
      <w:r>
        <w:rPr>
          <w:rFonts w:hint="eastAsia" w:ascii="仿宋_GB2312" w:hAnsi="仿宋_GB2312" w:cs="仿宋_GB2312"/>
          <w:b w:val="0"/>
          <w:bCs w:val="0"/>
          <w:color w:val="auto"/>
          <w:sz w:val="32"/>
          <w:szCs w:val="32"/>
          <w:lang w:val="en-US" w:eastAsia="zh-CN"/>
        </w:rPr>
        <w:t>标准</w:t>
      </w:r>
      <w:r>
        <w:rPr>
          <w:rFonts w:hint="eastAsia" w:ascii="仿宋_GB2312" w:hAnsi="仿宋_GB2312" w:eastAsia="仿宋_GB2312" w:cs="仿宋_GB2312"/>
          <w:b w:val="0"/>
          <w:bCs w:val="0"/>
          <w:color w:val="auto"/>
          <w:sz w:val="32"/>
          <w:szCs w:val="32"/>
          <w:lang w:val="en-US" w:eastAsia="zh-CN"/>
        </w:rPr>
        <w:t>。三板块（禄劝、东川、寻甸）市级承担90%，县级财政承担10%。向财政部门提出预算，经区财政部门审核后，将区级承担部分列入财政预算。</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2.定时与财政局、银行做好资金的对账工作。</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3.严格按照相关要求进行资助城乡居民参加基本医疗保险资金的安排、拨付、使用和管理。</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绩效目标</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确保区内城乡居民医疗保险得到100%补助参保，稳步提升待遇保障水平，巩固完善统一的城乡居民医保制度，完善规范大病保险政策和管理，切实落实医疗保障精准扶贫硬任务，全面做实州市级统筹，持续改进医保管理服务。</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二、绩效评价工作情况</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color w:val="auto"/>
          <w:sz w:val="32"/>
          <w:szCs w:val="32"/>
        </w:rPr>
        <w:t>绩效评价目的</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通过对</w:t>
      </w:r>
      <w:r>
        <w:rPr>
          <w:rFonts w:hint="eastAsia" w:ascii="仿宋_GB2312" w:hAnsi="仿宋_GB2312" w:eastAsia="仿宋_GB2312" w:cs="仿宋_GB2312"/>
          <w:color w:val="auto"/>
          <w:sz w:val="32"/>
          <w:szCs w:val="32"/>
          <w:lang w:eastAsia="zh-CN"/>
        </w:rPr>
        <w:t>20</w:t>
      </w:r>
      <w:r>
        <w:rPr>
          <w:rFonts w:hint="eastAsia" w:ascii="仿宋_GB2312" w:hAnsi="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资助城乡居民参加基本医疗保险项目</w:t>
      </w:r>
      <w:r>
        <w:rPr>
          <w:rFonts w:hint="eastAsia" w:ascii="仿宋_GB2312" w:hAnsi="仿宋_GB2312" w:eastAsia="仿宋_GB2312" w:cs="仿宋_GB2312"/>
          <w:color w:val="auto"/>
          <w:sz w:val="32"/>
          <w:szCs w:val="32"/>
        </w:rPr>
        <w:t>的实施情况进行绩效评价，考核项目资金的产出与绩效，了解、分析、检验项目是否达到预期目标，资金使用是否规范有效，为今后安排</w:t>
      </w:r>
      <w:r>
        <w:rPr>
          <w:rFonts w:hint="eastAsia" w:ascii="仿宋_GB2312" w:hAnsi="仿宋_GB2312" w:eastAsia="仿宋_GB2312" w:cs="仿宋_GB2312"/>
          <w:color w:val="auto"/>
          <w:sz w:val="32"/>
          <w:szCs w:val="32"/>
          <w:lang w:eastAsia="zh-CN"/>
        </w:rPr>
        <w:t>资助城乡居民参加基本医疗保险项目资金</w:t>
      </w:r>
      <w:r>
        <w:rPr>
          <w:rFonts w:hint="eastAsia" w:ascii="仿宋_GB2312" w:hAnsi="仿宋_GB2312" w:eastAsia="仿宋_GB2312" w:cs="仿宋_GB2312"/>
          <w:color w:val="auto"/>
          <w:sz w:val="32"/>
          <w:szCs w:val="32"/>
        </w:rPr>
        <w:t>提供依据，总结经验、采取措施进一步完善财政支出项目管理，提高财政资金使用效益。</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color w:val="auto"/>
          <w:sz w:val="32"/>
          <w:szCs w:val="32"/>
        </w:rPr>
        <w:t>（二）绩效评价工作方案制定过程</w:t>
      </w:r>
    </w:p>
    <w:p>
      <w:pPr>
        <w:keepNext w:val="0"/>
        <w:keepLines w:val="0"/>
        <w:pageBreakBefore w:val="0"/>
        <w:kinsoku/>
        <w:wordWrap/>
        <w:overflowPunct/>
        <w:autoSpaceDE/>
        <w:autoSpaceDN w:val="0"/>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在第一时间由局领导主持召开绩效评价工作部署会议，会上依据《昆明市医疗保障局等八部门关于做好2020年城乡居民基本医疗保险财政补助汇算及2021年参保缴费工作的通知》《关于做好昆明市城乡居民基本医疗保险2019年财政补助和2020年参保缴费工作的通知》</w:t>
      </w:r>
      <w:r>
        <w:rPr>
          <w:rFonts w:hint="eastAsia" w:ascii="仿宋_GB2312" w:hAnsi="仿宋_GB2312" w:cs="仿宋_GB2312"/>
          <w:b w:val="0"/>
          <w:bCs w:val="0"/>
          <w:color w:val="auto"/>
          <w:kern w:val="0"/>
          <w:sz w:val="32"/>
          <w:szCs w:val="32"/>
          <w:lang w:eastAsia="zh-CN"/>
        </w:rPr>
        <w:t>等</w:t>
      </w:r>
      <w:r>
        <w:rPr>
          <w:rFonts w:hint="eastAsia" w:ascii="仿宋_GB2312" w:hAnsi="仿宋_GB2312" w:eastAsia="仿宋_GB2312" w:cs="仿宋_GB2312"/>
          <w:b w:val="0"/>
          <w:bCs w:val="0"/>
          <w:color w:val="auto"/>
          <w:kern w:val="0"/>
          <w:sz w:val="32"/>
          <w:szCs w:val="32"/>
          <w:lang w:eastAsia="zh-CN"/>
        </w:rPr>
        <w:t>文件研究制定了绩效评价工作方案及成立了绩效评价工作领导小组，会后依据实际制定了符合</w:t>
      </w:r>
      <w:r>
        <w:rPr>
          <w:rFonts w:hint="eastAsia" w:ascii="仿宋_GB2312" w:hAnsi="仿宋_GB2312" w:eastAsia="仿宋_GB2312" w:cs="仿宋_GB2312"/>
          <w:color w:val="auto"/>
          <w:sz w:val="32"/>
          <w:szCs w:val="32"/>
          <w:lang w:eastAsia="zh-CN"/>
        </w:rPr>
        <w:t>资助城乡居民参加基本医疗保险项目</w:t>
      </w:r>
      <w:r>
        <w:rPr>
          <w:rFonts w:hint="eastAsia" w:ascii="仿宋_GB2312" w:hAnsi="仿宋_GB2312" w:eastAsia="仿宋_GB2312" w:cs="仿宋_GB2312"/>
          <w:b w:val="0"/>
          <w:bCs w:val="0"/>
          <w:color w:val="auto"/>
          <w:kern w:val="0"/>
          <w:sz w:val="32"/>
          <w:szCs w:val="32"/>
          <w:lang w:eastAsia="zh-CN"/>
        </w:rPr>
        <w:t>支出的评价体系框架。</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（三）绩效评价原则、评价方法</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rPr>
        <w:t>绩效评价原则</w:t>
      </w:r>
      <w:r>
        <w:rPr>
          <w:rFonts w:hint="eastAsia" w:ascii="仿宋_GB2312" w:hAnsi="仿宋_GB2312" w:eastAsia="仿宋_GB2312" w:cs="仿宋_GB2312"/>
          <w:color w:val="auto"/>
          <w:sz w:val="32"/>
          <w:szCs w:val="32"/>
          <w:lang w:eastAsia="zh-CN"/>
        </w:rPr>
        <w:t>及方法：依据《昆明市东川区医疗保障局预算绩效管理暂行办法》（东医保〔2020〕9号）文件进行</w:t>
      </w:r>
      <w:r>
        <w:rPr>
          <w:rFonts w:hint="eastAsia" w:ascii="仿宋_GB2312" w:hAnsi="仿宋_GB2312" w:eastAsia="仿宋_GB2312" w:cs="仿宋_GB2312"/>
          <w:color w:val="auto"/>
          <w:sz w:val="32"/>
          <w:szCs w:val="32"/>
        </w:rPr>
        <w:t>科学规范、公开公正、绩效相关等原则。</w:t>
      </w:r>
      <w:r>
        <w:rPr>
          <w:rFonts w:hint="eastAsia" w:ascii="仿宋_GB2312" w:hAnsi="仿宋_GB2312" w:eastAsia="仿宋_GB2312" w:cs="仿宋_GB2312"/>
          <w:color w:val="auto"/>
          <w:sz w:val="32"/>
          <w:szCs w:val="32"/>
          <w:lang w:eastAsia="zh-CN"/>
        </w:rPr>
        <w:t>依托</w:t>
      </w:r>
      <w:r>
        <w:rPr>
          <w:rFonts w:hint="eastAsia" w:ascii="仿宋_GB2312" w:hAnsi="仿宋_GB2312" w:eastAsia="仿宋_GB2312" w:cs="仿宋_GB2312"/>
          <w:color w:val="auto"/>
          <w:sz w:val="32"/>
          <w:szCs w:val="32"/>
        </w:rPr>
        <w:t>指标评价</w:t>
      </w:r>
      <w:r>
        <w:rPr>
          <w:rFonts w:hint="eastAsia" w:ascii="仿宋_GB2312" w:hAnsi="仿宋_GB2312" w:eastAsia="仿宋_GB2312" w:cs="仿宋_GB2312"/>
          <w:color w:val="auto"/>
          <w:sz w:val="32"/>
          <w:szCs w:val="32"/>
          <w:lang w:eastAsia="zh-CN"/>
        </w:rPr>
        <w:t>体系框架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进行相关</w:t>
      </w:r>
      <w:r>
        <w:rPr>
          <w:rFonts w:hint="eastAsia" w:ascii="仿宋_GB2312" w:hAnsi="仿宋_GB2312" w:eastAsia="仿宋_GB2312" w:cs="仿宋_GB2312"/>
          <w:color w:val="auto"/>
          <w:sz w:val="32"/>
          <w:szCs w:val="32"/>
        </w:rPr>
        <w:t>数据采集和社会</w:t>
      </w:r>
      <w:r>
        <w:rPr>
          <w:rFonts w:hint="eastAsia" w:ascii="仿宋_GB2312" w:hAnsi="仿宋_GB2312" w:eastAsia="仿宋_GB2312" w:cs="仿宋_GB2312"/>
          <w:color w:val="auto"/>
          <w:sz w:val="32"/>
          <w:szCs w:val="32"/>
          <w:lang w:eastAsia="zh-CN"/>
        </w:rPr>
        <w:t>问卷</w:t>
      </w:r>
      <w:r>
        <w:rPr>
          <w:rFonts w:hint="eastAsia" w:ascii="仿宋_GB2312" w:hAnsi="仿宋_GB2312" w:eastAsia="仿宋_GB2312" w:cs="仿宋_GB2312"/>
          <w:color w:val="auto"/>
          <w:sz w:val="32"/>
          <w:szCs w:val="32"/>
        </w:rPr>
        <w:t>调查</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方法。</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（四）绩效评价实施过程</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1.数据填报和采集</w:t>
      </w:r>
      <w:r>
        <w:rPr>
          <w:rFonts w:hint="eastAsia" w:ascii="仿宋_GB2312" w:hAnsi="仿宋_GB2312" w:cs="仿宋_GB2312"/>
          <w:color w:val="auto"/>
          <w:sz w:val="32"/>
          <w:szCs w:val="32"/>
          <w:lang w:eastAsia="zh-CN"/>
        </w:rPr>
        <w:t>；</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2.社会调查</w:t>
      </w:r>
      <w:r>
        <w:rPr>
          <w:rFonts w:hint="eastAsia" w:ascii="仿宋_GB2312" w:hAnsi="仿宋_GB2312" w:cs="仿宋_GB2312"/>
          <w:color w:val="auto"/>
          <w:sz w:val="32"/>
          <w:szCs w:val="32"/>
          <w:lang w:eastAsia="zh-CN"/>
        </w:rPr>
        <w:t>；</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3.数据分析和撰写报告。</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（五）本次绩效评价的局限性</w:t>
      </w:r>
    </w:p>
    <w:p>
      <w:pPr>
        <w:keepNext w:val="0"/>
        <w:keepLines w:val="0"/>
        <w:pageBreakBefore w:val="0"/>
        <w:kinsoku/>
        <w:wordWrap/>
        <w:overflowPunct/>
        <w:topLinePunct/>
        <w:autoSpaceDE/>
        <w:bidi w:val="0"/>
        <w:adjustRightInd/>
        <w:snapToGrid/>
        <w:spacing w:line="560" w:lineRule="exact"/>
        <w:ind w:firstLine="790" w:firstLineChars="25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本次项目绩效评价时间紧任务重。</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、评价结论和绩效分析</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（一）评价结论</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1.评价结果</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根据自评材料，按照既定的绩效指标评价体系和评分标准，</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年度</w:t>
      </w:r>
      <w:r>
        <w:rPr>
          <w:rFonts w:hint="eastAsia" w:ascii="仿宋_GB2312" w:hAnsi="仿宋_GB2312" w:eastAsia="仿宋_GB2312" w:cs="仿宋_GB2312"/>
          <w:color w:val="auto"/>
          <w:sz w:val="32"/>
          <w:szCs w:val="32"/>
          <w:lang w:eastAsia="zh-CN"/>
        </w:rPr>
        <w:t>资助城乡居民参加基本医疗保险财政配套项目</w:t>
      </w:r>
      <w:r>
        <w:rPr>
          <w:rFonts w:hint="eastAsia" w:ascii="仿宋_GB2312" w:hAnsi="仿宋_GB2312" w:eastAsia="仿宋_GB2312" w:cs="仿宋_GB2312"/>
          <w:b w:val="0"/>
          <w:bCs w:val="0"/>
          <w:color w:val="auto"/>
          <w:sz w:val="32"/>
          <w:szCs w:val="32"/>
        </w:rPr>
        <w:t>绩效评价得分为</w:t>
      </w:r>
      <w:r>
        <w:rPr>
          <w:rFonts w:hint="eastAsia" w:ascii="仿宋_GB2312" w:hAnsi="仿宋_GB2312" w:cs="仿宋_GB2312"/>
          <w:b w:val="0"/>
          <w:bCs w:val="0"/>
          <w:color w:val="auto"/>
          <w:sz w:val="32"/>
          <w:szCs w:val="32"/>
          <w:lang w:val="en-US" w:eastAsia="zh-CN"/>
        </w:rPr>
        <w:t>99</w:t>
      </w:r>
      <w:r>
        <w:rPr>
          <w:rFonts w:hint="eastAsia" w:ascii="仿宋_GB2312" w:hAnsi="仿宋_GB2312" w:eastAsia="仿宋_GB2312" w:cs="仿宋_GB2312"/>
          <w:b w:val="0"/>
          <w:bCs w:val="0"/>
          <w:color w:val="auto"/>
          <w:sz w:val="32"/>
          <w:szCs w:val="32"/>
        </w:rPr>
        <w:t>分，评价结果为优。从整体看绩效目标明确，各项工作开展完成情况良好。</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2.主要绩效</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在学习成长中，狠抓谋划部署、强化执行落实，各项年度目标稳步推进，城乡医疗救助人员医疗待遇全面落实，公共服务能力稳步提升。</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（二）具体绩效分析</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年部门整体支出绩效自评指标体系设置</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个一级指标、</w:t>
      </w:r>
      <w:r>
        <w:rPr>
          <w:rFonts w:hint="eastAsia" w:ascii="仿宋_GB2312" w:hAnsi="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val="en-US" w:eastAsia="zh-CN"/>
        </w:rPr>
        <w:t>29</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指标。其中：</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决策包含</w:t>
      </w:r>
      <w:r>
        <w:rPr>
          <w:rFonts w:hint="eastAsia" w:ascii="仿宋_GB2312" w:hAnsi="仿宋_GB2312" w:cs="仿宋_GB2312"/>
          <w:b w:val="0"/>
          <w:bCs w:val="0"/>
          <w:color w:val="auto"/>
          <w:sz w:val="32"/>
          <w:szCs w:val="32"/>
          <w:lang w:eastAsia="zh-CN"/>
        </w:rPr>
        <w:t>项目立项、项目</w:t>
      </w:r>
      <w:r>
        <w:rPr>
          <w:rFonts w:hint="eastAsia" w:ascii="仿宋_GB2312" w:hAnsi="仿宋_GB2312" w:eastAsia="仿宋_GB2312" w:cs="仿宋_GB2312"/>
          <w:b w:val="0"/>
          <w:bCs w:val="0"/>
          <w:color w:val="auto"/>
          <w:sz w:val="32"/>
          <w:szCs w:val="32"/>
        </w:rPr>
        <w:t>目标</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val="en-US" w:eastAsia="zh-CN"/>
        </w:rPr>
        <w:t>10个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w:t>
      </w:r>
      <w:r>
        <w:rPr>
          <w:rFonts w:hint="eastAsia" w:ascii="仿宋_GB2312" w:hAnsi="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决策满分</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分，经评分本项得分</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项目立项</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分，评价得分</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（2）二级指标“</w:t>
      </w:r>
      <w:r>
        <w:rPr>
          <w:rFonts w:hint="eastAsia" w:ascii="仿宋_GB2312" w:hAnsi="仿宋_GB2312" w:cs="仿宋_GB2312"/>
          <w:b w:val="0"/>
          <w:bCs w:val="0"/>
          <w:color w:val="auto"/>
          <w:sz w:val="32"/>
          <w:szCs w:val="32"/>
          <w:lang w:eastAsia="zh-CN"/>
        </w:rPr>
        <w:t>项目目标</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分，评价得分</w:t>
      </w:r>
      <w:r>
        <w:rPr>
          <w:rFonts w:hint="eastAsia" w:ascii="仿宋_GB2312" w:hAnsi="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管理包含</w:t>
      </w:r>
      <w:r>
        <w:rPr>
          <w:rFonts w:hint="eastAsia" w:ascii="仿宋_GB2312" w:hAnsi="仿宋_GB2312" w:cs="仿宋_GB2312"/>
          <w:b w:val="0"/>
          <w:bCs w:val="0"/>
          <w:color w:val="auto"/>
          <w:sz w:val="32"/>
          <w:szCs w:val="32"/>
          <w:lang w:eastAsia="zh-CN"/>
        </w:rPr>
        <w:t>投入管理、财务管理、项目实施</w:t>
      </w: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个二级指标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管理满分20分，经评分本项得分</w:t>
      </w:r>
      <w:r>
        <w:rPr>
          <w:rFonts w:hint="eastAsia" w:ascii="仿宋_GB2312" w:hAnsi="仿宋_GB2312" w:cs="仿宋_GB2312"/>
          <w:b w:val="0"/>
          <w:bCs w:val="0"/>
          <w:color w:val="auto"/>
          <w:sz w:val="32"/>
          <w:szCs w:val="32"/>
          <w:lang w:val="en-US" w:eastAsia="zh-CN"/>
        </w:rPr>
        <w:t>19</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投入管理</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分，评价得分为</w:t>
      </w: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eastAsia="zh-CN"/>
        </w:rPr>
        <w:t>预算编制合理性不够充分，预算编制不准确。</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（2）二级指标“财务管理”满分6分，评价得分为</w:t>
      </w:r>
      <w:r>
        <w:rPr>
          <w:rFonts w:hint="eastAsia" w:ascii="仿宋_GB2312" w:hAnsi="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3</w:t>
      </w:r>
      <w:r>
        <w:rPr>
          <w:rFonts w:hint="eastAsia" w:ascii="仿宋_GB2312" w:hAnsi="仿宋_GB2312" w:cs="仿宋_GB2312"/>
          <w:b w:val="0"/>
          <w:bCs w:val="0"/>
          <w:color w:val="auto"/>
          <w:sz w:val="32"/>
          <w:szCs w:val="32"/>
          <w:lang w:eastAsia="zh-CN"/>
        </w:rPr>
        <w:t>）二级指标“项目实施”满分</w:t>
      </w:r>
      <w:r>
        <w:rPr>
          <w:rFonts w:hint="eastAsia" w:ascii="仿宋_GB2312" w:hAnsi="仿宋_GB2312" w:cs="仿宋_GB2312"/>
          <w:b w:val="0"/>
          <w:bCs w:val="0"/>
          <w:color w:val="auto"/>
          <w:sz w:val="32"/>
          <w:szCs w:val="32"/>
          <w:lang w:val="en-US" w:eastAsia="zh-CN"/>
        </w:rPr>
        <w:t>10分，评价得分为10分。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绩效包含</w:t>
      </w:r>
      <w:r>
        <w:rPr>
          <w:rFonts w:hint="eastAsia" w:ascii="仿宋_GB2312" w:hAnsi="仿宋_GB2312" w:cs="仿宋_GB2312"/>
          <w:b w:val="0"/>
          <w:bCs w:val="0"/>
          <w:color w:val="auto"/>
          <w:sz w:val="32"/>
          <w:szCs w:val="32"/>
          <w:lang w:eastAsia="zh-CN"/>
        </w:rPr>
        <w:t>项目产出、项目效益</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指标。部门绩效满分</w:t>
      </w:r>
      <w:r>
        <w:rPr>
          <w:rFonts w:hint="eastAsia" w:ascii="仿宋_GB2312" w:hAnsi="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rPr>
        <w:t>分，经评分本项得分</w:t>
      </w:r>
      <w:r>
        <w:rPr>
          <w:rFonts w:hint="eastAsia" w:ascii="仿宋_GB2312" w:hAnsi="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产出”满分</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分，自评得分为</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0000FF"/>
          <w:sz w:val="32"/>
          <w:szCs w:val="32"/>
          <w:lang w:eastAsia="zh-CN"/>
        </w:rPr>
      </w:pPr>
      <w:r>
        <w:rPr>
          <w:rFonts w:hint="eastAsia" w:ascii="仿宋_GB2312" w:hAnsi="仿宋_GB2312" w:eastAsia="仿宋_GB2312" w:cs="仿宋_GB2312"/>
          <w:b w:val="0"/>
          <w:bCs w:val="0"/>
          <w:color w:val="auto"/>
          <w:sz w:val="32"/>
          <w:szCs w:val="32"/>
        </w:rPr>
        <w:t>（2）二级指标“</w:t>
      </w:r>
      <w:r>
        <w:rPr>
          <w:rFonts w:hint="eastAsia" w:ascii="仿宋_GB2312" w:hAnsi="仿宋_GB2312" w:cs="仿宋_GB2312"/>
          <w:b w:val="0"/>
          <w:bCs w:val="0"/>
          <w:color w:val="auto"/>
          <w:sz w:val="32"/>
          <w:szCs w:val="32"/>
          <w:lang w:eastAsia="zh-CN"/>
        </w:rPr>
        <w:t>项目效益</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分，自评得分为</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成本效益分析</w:t>
      </w:r>
    </w:p>
    <w:p>
      <w:pPr>
        <w:keepNext w:val="0"/>
        <w:keepLines w:val="0"/>
        <w:pageBreakBefore w:val="0"/>
        <w:kinsoku/>
        <w:wordWrap/>
        <w:overflowPunct/>
        <w:autoSpaceDE/>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eastAsia="zh-CN"/>
        </w:rPr>
        <w:t>20</w:t>
      </w:r>
      <w:r>
        <w:rPr>
          <w:rFonts w:hint="eastAsia" w:ascii="仿宋_GB2312" w:hAnsi="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收入</w:t>
      </w:r>
      <w:r>
        <w:rPr>
          <w:rFonts w:hint="eastAsia" w:ascii="仿宋_GB2312" w:hAnsi="仿宋_GB2312" w:cs="仿宋_GB2312"/>
          <w:color w:val="auto"/>
          <w:sz w:val="32"/>
          <w:szCs w:val="32"/>
          <w:lang w:val="en-US" w:eastAsia="zh-CN"/>
        </w:rPr>
        <w:t>392.65</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本年</w:t>
      </w:r>
      <w:r>
        <w:rPr>
          <w:rFonts w:hint="eastAsia" w:ascii="仿宋_GB2312" w:hAnsi="仿宋_GB2312" w:eastAsia="仿宋_GB2312" w:cs="仿宋_GB2312"/>
          <w:color w:val="auto"/>
          <w:sz w:val="32"/>
          <w:szCs w:val="32"/>
          <w:lang w:eastAsia="zh-CN"/>
        </w:rPr>
        <w:t>资助参保支出</w:t>
      </w:r>
      <w:r>
        <w:rPr>
          <w:rFonts w:hint="eastAsia" w:ascii="仿宋_GB2312" w:hAnsi="仿宋_GB2312" w:cs="仿宋_GB2312"/>
          <w:color w:val="auto"/>
          <w:sz w:val="32"/>
          <w:szCs w:val="32"/>
          <w:lang w:val="en-US" w:eastAsia="zh-CN"/>
        </w:rPr>
        <w:t>392.65</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本年末收支结余为</w:t>
      </w:r>
      <w:r>
        <w:rPr>
          <w:rFonts w:hint="eastAsia" w:ascii="仿宋_GB2312" w:hAnsi="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五、主要经验及做法、存在的问题和建议</w:t>
      </w:r>
    </w:p>
    <w:p>
      <w:pPr>
        <w:keepNext w:val="0"/>
        <w:keepLines w:val="0"/>
        <w:pageBreakBefore w:val="0"/>
        <w:kinsoku/>
        <w:wordWrap/>
        <w:overflowPunct/>
        <w:autoSpaceDE/>
        <w:bidi w:val="0"/>
        <w:adjustRightInd/>
        <w:snapToGrid/>
        <w:spacing w:line="560" w:lineRule="exact"/>
        <w:ind w:firstLine="632"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主要经验及做法</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继续加强宣传力度，积极推进工作，让城乡医疗救助项目政策家喻户晓，做到</w:t>
      </w:r>
      <w:bookmarkStart w:id="0" w:name="_GoBack"/>
      <w:bookmarkEnd w:id="0"/>
      <w:r>
        <w:rPr>
          <w:rFonts w:hint="eastAsia" w:ascii="仿宋_GB2312" w:hAnsi="仿宋_GB2312" w:eastAsia="仿宋_GB2312" w:cs="仿宋_GB2312"/>
          <w:b w:val="0"/>
          <w:bCs w:val="0"/>
          <w:color w:val="auto"/>
          <w:sz w:val="32"/>
          <w:szCs w:val="32"/>
          <w:lang w:eastAsia="zh-CN"/>
        </w:rPr>
        <w:t>应保尽保。</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抓好业务培训，完善经办流程，提高工作效率，切实加强项目资金安全管理，结合工作要求，加强项目资金支付预算管理，提高项目资金使用绩效，维护项目资金安全，保障项目资金安全运行，严格审核待遇支付。</w:t>
      </w: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存在的问题</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相关政策法规、管理办法、经办规定等</w:t>
      </w:r>
      <w:r>
        <w:rPr>
          <w:rFonts w:hint="eastAsia" w:ascii="仿宋_GB2312" w:hAnsi="仿宋_GB2312" w:cs="仿宋_GB2312"/>
          <w:color w:val="auto"/>
          <w:sz w:val="32"/>
          <w:szCs w:val="32"/>
          <w:lang w:eastAsia="zh-CN"/>
        </w:rPr>
        <w:t>需要</w:t>
      </w:r>
      <w:r>
        <w:rPr>
          <w:rFonts w:hint="eastAsia" w:ascii="仿宋_GB2312" w:hAnsi="仿宋_GB2312" w:eastAsia="仿宋_GB2312" w:cs="仿宋_GB2312"/>
          <w:color w:val="auto"/>
          <w:sz w:val="32"/>
          <w:szCs w:val="32"/>
        </w:rPr>
        <w:t>随着改革的深入而持续调整完善，医疗保障工作面临前所未有的严峻形势和艰巨任务。</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居民参保缴费工作于2019年职能划转到区税务局，在工作衔接方面稍显不足，税务征收系统与医保系统后台对接数据错误率高，导致2020年我区出现3000余名参保人因各种原因错缴退费， 加大了参保工作的难度和压力。</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由于建档立卡和低保对象数据实行动态调整，给医保信息系统标识工作和回补待遇工作带来较大难度。</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由于部分老年人未使用智能机，又无人帮忙开通亲情账号等情况下，医保电子凭证推广工作难度大。</w:t>
      </w:r>
    </w:p>
    <w:p>
      <w:pPr>
        <w:keepNext w:val="0"/>
        <w:keepLines w:val="0"/>
        <w:pageBreakBefore w:val="0"/>
        <w:numPr>
          <w:ilvl w:val="0"/>
          <w:numId w:val="0"/>
        </w:numPr>
        <w:kinsoku/>
        <w:wordWrap/>
        <w:overflowPunct/>
        <w:autoSpaceDE/>
        <w:bidi w:val="0"/>
        <w:adjustRightInd/>
        <w:snapToGrid/>
        <w:spacing w:line="560" w:lineRule="exact"/>
        <w:ind w:left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改进措施及建议</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发挥好医保扶贫政策托底功能</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lang w:val="en-US" w:eastAsia="zh-CN"/>
        </w:rPr>
        <w:t>1</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CN"/>
        </w:rPr>
        <w:t>积极配合税务部门做好征缴工作，高度关注贫困人口的参保缴费情况，防止参保未缴费的情况发生，确保建档立卡贫困人口100%参加基本医疗保险和大病补充保险，符合条件的纳入医疗救助范围。</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lang w:val="en-US" w:eastAsia="zh-CN"/>
        </w:rPr>
        <w:t>2</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CN"/>
        </w:rPr>
        <w:t>认真做好医疗保障脱贫成果巩固工作，确保政策的连续性和稳定性，防范已脱贫户和卡外边缘户因病返贫致贫，确保医疗保障待遇按规、及时、足额兑现。</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持续加强基金监管，严厉打击欺诈骗保，建立和完善长效机制</w:t>
      </w:r>
    </w:p>
    <w:p>
      <w:pPr>
        <w:keepNext w:val="0"/>
        <w:keepLines w:val="0"/>
        <w:pageBreakBefore w:val="0"/>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lang w:val="en-US" w:eastAsia="zh-CN"/>
        </w:rPr>
        <w:t>1</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CN"/>
        </w:rPr>
        <w:t>坚持自查自纠与抽查复查相结合、监督检查与综合治理相结合、强化外部监管与加强内控管理相结合的原则，明确基金监管红线，巩固“全覆盖、无禁区、零容忍”监管高压态势，促进基金监管局势从治标向治本转变。</w:t>
      </w:r>
    </w:p>
    <w:p>
      <w:pPr>
        <w:keepNext w:val="0"/>
        <w:keepLines w:val="0"/>
        <w:pageBreakBefore w:val="0"/>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lang w:val="en-US" w:eastAsia="zh-CN"/>
        </w:rPr>
        <w:t>2</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CN"/>
        </w:rPr>
        <w:t>建立健全基金监管体系,完善智能监控信息规则,加强对临床行为大数据监控,推进智能监控集中统一管理。</w:t>
      </w:r>
    </w:p>
    <w:p>
      <w:pPr>
        <w:keepNext w:val="0"/>
        <w:keepLines w:val="0"/>
        <w:pageBreakBefore w:val="0"/>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lang w:val="en-US" w:eastAsia="zh-CN"/>
        </w:rPr>
        <w:t>3</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CN"/>
        </w:rPr>
        <w:t>贯彻落实好每年的全国“打击欺诈骗保 维护基金安全”集中宣传月相关工作，确保集中宣传和打击行动协调联动、取得实效。</w:t>
      </w:r>
    </w:p>
    <w:p>
      <w:pPr>
        <w:keepNext w:val="0"/>
        <w:keepLines w:val="0"/>
        <w:pageBreakBefore w:val="0"/>
        <w:kinsoku/>
        <w:wordWrap/>
        <w:overflowPunct/>
        <w:autoSpaceDE/>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autoSpaceDE/>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autoSpaceDE/>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昆明市东川区</w:t>
      </w:r>
      <w:r>
        <w:rPr>
          <w:rFonts w:hint="eastAsia" w:ascii="仿宋_GB2312" w:hAnsi="仿宋_GB2312" w:eastAsia="仿宋_GB2312" w:cs="仿宋_GB2312"/>
          <w:b w:val="0"/>
          <w:bCs w:val="0"/>
          <w:color w:val="auto"/>
          <w:sz w:val="32"/>
          <w:szCs w:val="32"/>
          <w:lang w:eastAsia="zh-CN"/>
        </w:rPr>
        <w:t>医疗保障局</w:t>
      </w:r>
    </w:p>
    <w:p>
      <w:pPr>
        <w:keepNext w:val="0"/>
        <w:keepLines w:val="0"/>
        <w:pageBreakBefore w:val="0"/>
        <w:kinsoku/>
        <w:wordWrap/>
        <w:overflowPunct/>
        <w:autoSpaceDE/>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月</w:t>
      </w:r>
      <w:r>
        <w:rPr>
          <w:rFonts w:hint="eastAsia" w:ascii="仿宋_GB2312" w:hAnsi="仿宋_GB2312" w:cs="仿宋_GB2312"/>
          <w:b w:val="0"/>
          <w:bCs w:val="0"/>
          <w:color w:val="auto"/>
          <w:sz w:val="32"/>
          <w:szCs w:val="32"/>
          <w:lang w:val="en-US" w:eastAsia="zh-CN"/>
        </w:rPr>
        <w:t>25</w:t>
      </w:r>
      <w:r>
        <w:rPr>
          <w:rFonts w:hint="eastAsia" w:ascii="仿宋_GB2312" w:hAnsi="仿宋_GB2312" w:eastAsia="仿宋_GB2312" w:cs="仿宋_GB2312"/>
          <w:b w:val="0"/>
          <w:bCs w:val="0"/>
          <w:color w:val="auto"/>
          <w:sz w:val="32"/>
          <w:szCs w:val="32"/>
        </w:rPr>
        <w:t>日</w:t>
      </w:r>
    </w:p>
    <w:sectPr>
      <w:footerReference r:id="rId3" w:type="default"/>
      <w:footerReference r:id="rId4" w:type="even"/>
      <w:pgSz w:w="11907" w:h="16840"/>
      <w:pgMar w:top="2098" w:right="1474" w:bottom="1984" w:left="1587" w:header="1020" w:footer="1644" w:gutter="0"/>
      <w:paperSrc/>
      <w:cols w:space="0" w:num="1"/>
      <w:rtlGutter w:val="0"/>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15</w:t>
    </w:r>
    <w:r>
      <w:rPr>
        <w:rStyle w:val="12"/>
        <w:rFonts w:ascii="宋体" w:hAnsi="宋体" w:eastAsia="宋体"/>
        <w:sz w:val="28"/>
      </w:rPr>
      <w:fldChar w:fldCharType="end"/>
    </w:r>
    <w:r>
      <w:rPr>
        <w:rStyle w:val="12"/>
        <w:rFonts w:ascii="宋体" w:hAnsi="宋体" w:eastAsia="宋体"/>
        <w:sz w:val="28"/>
      </w:rPr>
      <w:t>—</w:t>
    </w:r>
  </w:p>
  <w:p>
    <w:pPr>
      <w:pStyle w:val="6"/>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16</w:t>
    </w:r>
    <w:r>
      <w:rPr>
        <w:rStyle w:val="12"/>
        <w:rFonts w:ascii="宋体" w:hAnsi="宋体" w:eastAsia="宋体"/>
        <w:sz w:val="28"/>
      </w:rPr>
      <w:fldChar w:fldCharType="end"/>
    </w:r>
    <w:r>
      <w:rPr>
        <w:rStyle w:val="12"/>
        <w:rFonts w:ascii="宋体" w:hAnsi="宋体" w:eastAsia="宋体"/>
        <w:sz w:val="28"/>
      </w:rPr>
      <w:t>—</w:t>
    </w:r>
  </w:p>
  <w:p>
    <w:pPr>
      <w:pStyle w:val="6"/>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0E6D"/>
    <w:rsid w:val="00002E28"/>
    <w:rsid w:val="00006A98"/>
    <w:rsid w:val="0001706E"/>
    <w:rsid w:val="00022680"/>
    <w:rsid w:val="000233B4"/>
    <w:rsid w:val="00026E7A"/>
    <w:rsid w:val="00031386"/>
    <w:rsid w:val="0004183B"/>
    <w:rsid w:val="00043944"/>
    <w:rsid w:val="00053CDD"/>
    <w:rsid w:val="00055E22"/>
    <w:rsid w:val="0005706F"/>
    <w:rsid w:val="00061B34"/>
    <w:rsid w:val="000667E3"/>
    <w:rsid w:val="000709CA"/>
    <w:rsid w:val="00073C11"/>
    <w:rsid w:val="00074AB3"/>
    <w:rsid w:val="00081929"/>
    <w:rsid w:val="00083B97"/>
    <w:rsid w:val="0008500E"/>
    <w:rsid w:val="00085C25"/>
    <w:rsid w:val="000874D7"/>
    <w:rsid w:val="000968BF"/>
    <w:rsid w:val="000A0A5F"/>
    <w:rsid w:val="000A6CE9"/>
    <w:rsid w:val="000B10C3"/>
    <w:rsid w:val="000B40EF"/>
    <w:rsid w:val="000C02B3"/>
    <w:rsid w:val="000C0F63"/>
    <w:rsid w:val="000C2A01"/>
    <w:rsid w:val="000C6A55"/>
    <w:rsid w:val="000D0079"/>
    <w:rsid w:val="000D1ABA"/>
    <w:rsid w:val="000E2175"/>
    <w:rsid w:val="000E327D"/>
    <w:rsid w:val="000E4635"/>
    <w:rsid w:val="000E4DEC"/>
    <w:rsid w:val="000E57AE"/>
    <w:rsid w:val="000F0DDC"/>
    <w:rsid w:val="000F20FF"/>
    <w:rsid w:val="000F2D14"/>
    <w:rsid w:val="000F2E4E"/>
    <w:rsid w:val="000F536B"/>
    <w:rsid w:val="000F7D42"/>
    <w:rsid w:val="001001D1"/>
    <w:rsid w:val="0010785A"/>
    <w:rsid w:val="00112694"/>
    <w:rsid w:val="00112882"/>
    <w:rsid w:val="00115F4D"/>
    <w:rsid w:val="00126F12"/>
    <w:rsid w:val="001342B0"/>
    <w:rsid w:val="00135572"/>
    <w:rsid w:val="00135F6A"/>
    <w:rsid w:val="0013625A"/>
    <w:rsid w:val="00146AB5"/>
    <w:rsid w:val="001534B8"/>
    <w:rsid w:val="00155091"/>
    <w:rsid w:val="00167969"/>
    <w:rsid w:val="00171B5D"/>
    <w:rsid w:val="00176B24"/>
    <w:rsid w:val="001776A1"/>
    <w:rsid w:val="00180E74"/>
    <w:rsid w:val="00181416"/>
    <w:rsid w:val="00185A5A"/>
    <w:rsid w:val="00197124"/>
    <w:rsid w:val="001A0D06"/>
    <w:rsid w:val="001A4BBC"/>
    <w:rsid w:val="001B1731"/>
    <w:rsid w:val="001B5425"/>
    <w:rsid w:val="001B78BB"/>
    <w:rsid w:val="001C242D"/>
    <w:rsid w:val="001D2295"/>
    <w:rsid w:val="001F49B2"/>
    <w:rsid w:val="001F5E8A"/>
    <w:rsid w:val="002021EA"/>
    <w:rsid w:val="00207B52"/>
    <w:rsid w:val="00215037"/>
    <w:rsid w:val="002164BD"/>
    <w:rsid w:val="002309FB"/>
    <w:rsid w:val="00231FEF"/>
    <w:rsid w:val="00232238"/>
    <w:rsid w:val="00236F6F"/>
    <w:rsid w:val="00240741"/>
    <w:rsid w:val="002447F1"/>
    <w:rsid w:val="00256325"/>
    <w:rsid w:val="0025740A"/>
    <w:rsid w:val="00260330"/>
    <w:rsid w:val="00260A38"/>
    <w:rsid w:val="00262DE3"/>
    <w:rsid w:val="0027333E"/>
    <w:rsid w:val="002738DD"/>
    <w:rsid w:val="002850E1"/>
    <w:rsid w:val="0028678C"/>
    <w:rsid w:val="00294E22"/>
    <w:rsid w:val="00294EE5"/>
    <w:rsid w:val="002A2DBC"/>
    <w:rsid w:val="002A3E2F"/>
    <w:rsid w:val="002C00B8"/>
    <w:rsid w:val="002C04C9"/>
    <w:rsid w:val="002C47A7"/>
    <w:rsid w:val="002C7B95"/>
    <w:rsid w:val="002D0675"/>
    <w:rsid w:val="002D3574"/>
    <w:rsid w:val="002E16E3"/>
    <w:rsid w:val="002E1817"/>
    <w:rsid w:val="002F701A"/>
    <w:rsid w:val="00301902"/>
    <w:rsid w:val="003020C6"/>
    <w:rsid w:val="00304EEE"/>
    <w:rsid w:val="00310BA0"/>
    <w:rsid w:val="00315DF3"/>
    <w:rsid w:val="00316E83"/>
    <w:rsid w:val="00317D49"/>
    <w:rsid w:val="003209BE"/>
    <w:rsid w:val="00320A77"/>
    <w:rsid w:val="00321744"/>
    <w:rsid w:val="00326530"/>
    <w:rsid w:val="00332A8E"/>
    <w:rsid w:val="0034543D"/>
    <w:rsid w:val="00352C3A"/>
    <w:rsid w:val="00355F9D"/>
    <w:rsid w:val="0035680E"/>
    <w:rsid w:val="0036040D"/>
    <w:rsid w:val="00365BFD"/>
    <w:rsid w:val="00366F22"/>
    <w:rsid w:val="003721CE"/>
    <w:rsid w:val="0037326A"/>
    <w:rsid w:val="00374C7B"/>
    <w:rsid w:val="00386252"/>
    <w:rsid w:val="00393AB7"/>
    <w:rsid w:val="0039440A"/>
    <w:rsid w:val="003A0C60"/>
    <w:rsid w:val="003A51ED"/>
    <w:rsid w:val="003B186F"/>
    <w:rsid w:val="003B19F6"/>
    <w:rsid w:val="003B20E7"/>
    <w:rsid w:val="003B44D0"/>
    <w:rsid w:val="003B609C"/>
    <w:rsid w:val="003B651F"/>
    <w:rsid w:val="003C1927"/>
    <w:rsid w:val="003D2002"/>
    <w:rsid w:val="003D2214"/>
    <w:rsid w:val="003D3F92"/>
    <w:rsid w:val="003D54EA"/>
    <w:rsid w:val="003F15F1"/>
    <w:rsid w:val="003F5D7D"/>
    <w:rsid w:val="003F7768"/>
    <w:rsid w:val="00414B0C"/>
    <w:rsid w:val="004158FE"/>
    <w:rsid w:val="00416A73"/>
    <w:rsid w:val="00416DB0"/>
    <w:rsid w:val="00441E1F"/>
    <w:rsid w:val="00443AFE"/>
    <w:rsid w:val="0044547C"/>
    <w:rsid w:val="00445E6D"/>
    <w:rsid w:val="00450C81"/>
    <w:rsid w:val="00451C23"/>
    <w:rsid w:val="004540BA"/>
    <w:rsid w:val="00454D22"/>
    <w:rsid w:val="0045599E"/>
    <w:rsid w:val="00463CBD"/>
    <w:rsid w:val="00466181"/>
    <w:rsid w:val="00470EA5"/>
    <w:rsid w:val="00476BB6"/>
    <w:rsid w:val="0048484B"/>
    <w:rsid w:val="004A1429"/>
    <w:rsid w:val="004A4350"/>
    <w:rsid w:val="004A75E5"/>
    <w:rsid w:val="004B2E49"/>
    <w:rsid w:val="004B7A2C"/>
    <w:rsid w:val="004C18E9"/>
    <w:rsid w:val="004C50EA"/>
    <w:rsid w:val="004C62CD"/>
    <w:rsid w:val="004D70DB"/>
    <w:rsid w:val="004E1416"/>
    <w:rsid w:val="004E5EBC"/>
    <w:rsid w:val="004F11EF"/>
    <w:rsid w:val="00501021"/>
    <w:rsid w:val="00503FA2"/>
    <w:rsid w:val="00504218"/>
    <w:rsid w:val="00511BD5"/>
    <w:rsid w:val="0051417D"/>
    <w:rsid w:val="00517539"/>
    <w:rsid w:val="005272AD"/>
    <w:rsid w:val="00532B05"/>
    <w:rsid w:val="0053301E"/>
    <w:rsid w:val="00533ACB"/>
    <w:rsid w:val="00535CA3"/>
    <w:rsid w:val="005436F4"/>
    <w:rsid w:val="005456D8"/>
    <w:rsid w:val="00547454"/>
    <w:rsid w:val="00547813"/>
    <w:rsid w:val="00547D91"/>
    <w:rsid w:val="00551AEB"/>
    <w:rsid w:val="00552B3A"/>
    <w:rsid w:val="005530A0"/>
    <w:rsid w:val="0055335F"/>
    <w:rsid w:val="00554C20"/>
    <w:rsid w:val="00556F57"/>
    <w:rsid w:val="0055784C"/>
    <w:rsid w:val="00560C6A"/>
    <w:rsid w:val="0056560F"/>
    <w:rsid w:val="005712B9"/>
    <w:rsid w:val="00573DAF"/>
    <w:rsid w:val="00583AA4"/>
    <w:rsid w:val="00583CA8"/>
    <w:rsid w:val="00585731"/>
    <w:rsid w:val="00587D66"/>
    <w:rsid w:val="0059061E"/>
    <w:rsid w:val="005969F0"/>
    <w:rsid w:val="00596EAF"/>
    <w:rsid w:val="005A1730"/>
    <w:rsid w:val="005B05E9"/>
    <w:rsid w:val="005B6ED8"/>
    <w:rsid w:val="005C0D4A"/>
    <w:rsid w:val="005C1E91"/>
    <w:rsid w:val="005C3612"/>
    <w:rsid w:val="005C5722"/>
    <w:rsid w:val="005C72EA"/>
    <w:rsid w:val="005D0EA8"/>
    <w:rsid w:val="005D1F7C"/>
    <w:rsid w:val="005E1439"/>
    <w:rsid w:val="005E4D4E"/>
    <w:rsid w:val="005F29A1"/>
    <w:rsid w:val="006011AF"/>
    <w:rsid w:val="0060381D"/>
    <w:rsid w:val="0060440F"/>
    <w:rsid w:val="0060590E"/>
    <w:rsid w:val="00610452"/>
    <w:rsid w:val="00615B3B"/>
    <w:rsid w:val="00620BDF"/>
    <w:rsid w:val="00623770"/>
    <w:rsid w:val="006301B9"/>
    <w:rsid w:val="006305BA"/>
    <w:rsid w:val="00634A37"/>
    <w:rsid w:val="0064758B"/>
    <w:rsid w:val="00654008"/>
    <w:rsid w:val="00657BF5"/>
    <w:rsid w:val="00660F21"/>
    <w:rsid w:val="00662BAF"/>
    <w:rsid w:val="0066328D"/>
    <w:rsid w:val="00663C57"/>
    <w:rsid w:val="0067583F"/>
    <w:rsid w:val="00684F23"/>
    <w:rsid w:val="00684FB2"/>
    <w:rsid w:val="00691838"/>
    <w:rsid w:val="006932B0"/>
    <w:rsid w:val="006A0D1C"/>
    <w:rsid w:val="006A1F81"/>
    <w:rsid w:val="006A2BFB"/>
    <w:rsid w:val="006A4479"/>
    <w:rsid w:val="006A6EB6"/>
    <w:rsid w:val="006B11BB"/>
    <w:rsid w:val="006C210B"/>
    <w:rsid w:val="006C3272"/>
    <w:rsid w:val="006C4437"/>
    <w:rsid w:val="006E5519"/>
    <w:rsid w:val="006F0D51"/>
    <w:rsid w:val="006F1CBE"/>
    <w:rsid w:val="006F3483"/>
    <w:rsid w:val="006F37CA"/>
    <w:rsid w:val="0070331B"/>
    <w:rsid w:val="00704826"/>
    <w:rsid w:val="00704DF1"/>
    <w:rsid w:val="00710B71"/>
    <w:rsid w:val="00711838"/>
    <w:rsid w:val="00713FA6"/>
    <w:rsid w:val="007154ED"/>
    <w:rsid w:val="0071564C"/>
    <w:rsid w:val="00724F2A"/>
    <w:rsid w:val="00731523"/>
    <w:rsid w:val="007347E8"/>
    <w:rsid w:val="00736FAB"/>
    <w:rsid w:val="00752484"/>
    <w:rsid w:val="00767A70"/>
    <w:rsid w:val="007740E0"/>
    <w:rsid w:val="00775808"/>
    <w:rsid w:val="007800E4"/>
    <w:rsid w:val="00780202"/>
    <w:rsid w:val="00793A2D"/>
    <w:rsid w:val="007A3BA1"/>
    <w:rsid w:val="007B37E0"/>
    <w:rsid w:val="007C0276"/>
    <w:rsid w:val="007D3CA3"/>
    <w:rsid w:val="007D7B29"/>
    <w:rsid w:val="007E48FF"/>
    <w:rsid w:val="007F24E4"/>
    <w:rsid w:val="007F5BD0"/>
    <w:rsid w:val="007F6AAF"/>
    <w:rsid w:val="00801F63"/>
    <w:rsid w:val="008030B0"/>
    <w:rsid w:val="0080354F"/>
    <w:rsid w:val="00805C8C"/>
    <w:rsid w:val="00810A2A"/>
    <w:rsid w:val="008123C9"/>
    <w:rsid w:val="008147E7"/>
    <w:rsid w:val="00826FB5"/>
    <w:rsid w:val="008273F9"/>
    <w:rsid w:val="008309FB"/>
    <w:rsid w:val="0083595C"/>
    <w:rsid w:val="008452A9"/>
    <w:rsid w:val="00850BF7"/>
    <w:rsid w:val="008525A4"/>
    <w:rsid w:val="0086384F"/>
    <w:rsid w:val="00864A2E"/>
    <w:rsid w:val="00865719"/>
    <w:rsid w:val="008671CF"/>
    <w:rsid w:val="00867D1B"/>
    <w:rsid w:val="0087128F"/>
    <w:rsid w:val="00872C26"/>
    <w:rsid w:val="008740CE"/>
    <w:rsid w:val="00880D51"/>
    <w:rsid w:val="00882234"/>
    <w:rsid w:val="00885932"/>
    <w:rsid w:val="00894054"/>
    <w:rsid w:val="00894BC7"/>
    <w:rsid w:val="00896C1C"/>
    <w:rsid w:val="008A0728"/>
    <w:rsid w:val="008A0FF1"/>
    <w:rsid w:val="008B0CFF"/>
    <w:rsid w:val="008B72D4"/>
    <w:rsid w:val="008C0B46"/>
    <w:rsid w:val="008C3230"/>
    <w:rsid w:val="008C56FC"/>
    <w:rsid w:val="008D4DFD"/>
    <w:rsid w:val="008E6F9E"/>
    <w:rsid w:val="008F0971"/>
    <w:rsid w:val="008F1FAB"/>
    <w:rsid w:val="008F3154"/>
    <w:rsid w:val="008F4A06"/>
    <w:rsid w:val="009007D9"/>
    <w:rsid w:val="009049D1"/>
    <w:rsid w:val="00905FD7"/>
    <w:rsid w:val="009141BF"/>
    <w:rsid w:val="009156B6"/>
    <w:rsid w:val="00927B11"/>
    <w:rsid w:val="0093272B"/>
    <w:rsid w:val="009416C0"/>
    <w:rsid w:val="0094751B"/>
    <w:rsid w:val="009511E2"/>
    <w:rsid w:val="00956F1A"/>
    <w:rsid w:val="00960202"/>
    <w:rsid w:val="00965B47"/>
    <w:rsid w:val="00970FC9"/>
    <w:rsid w:val="00971ACC"/>
    <w:rsid w:val="00971E3B"/>
    <w:rsid w:val="0097588C"/>
    <w:rsid w:val="00981092"/>
    <w:rsid w:val="00984AA9"/>
    <w:rsid w:val="009850D6"/>
    <w:rsid w:val="00990653"/>
    <w:rsid w:val="009A3F73"/>
    <w:rsid w:val="009A7BD2"/>
    <w:rsid w:val="009B1D6B"/>
    <w:rsid w:val="009B3504"/>
    <w:rsid w:val="009B39E9"/>
    <w:rsid w:val="009B709C"/>
    <w:rsid w:val="009C2E24"/>
    <w:rsid w:val="009C3064"/>
    <w:rsid w:val="009C3142"/>
    <w:rsid w:val="009C3197"/>
    <w:rsid w:val="009D17A6"/>
    <w:rsid w:val="009D5919"/>
    <w:rsid w:val="009D5993"/>
    <w:rsid w:val="009D5C6F"/>
    <w:rsid w:val="009E07A7"/>
    <w:rsid w:val="009E43A8"/>
    <w:rsid w:val="009E48D8"/>
    <w:rsid w:val="009E4F0E"/>
    <w:rsid w:val="00A01571"/>
    <w:rsid w:val="00A032C7"/>
    <w:rsid w:val="00A11CBD"/>
    <w:rsid w:val="00A120F7"/>
    <w:rsid w:val="00A15270"/>
    <w:rsid w:val="00A24155"/>
    <w:rsid w:val="00A2619A"/>
    <w:rsid w:val="00A262D5"/>
    <w:rsid w:val="00A27DBA"/>
    <w:rsid w:val="00A42F87"/>
    <w:rsid w:val="00A449C0"/>
    <w:rsid w:val="00A45A91"/>
    <w:rsid w:val="00A51BA5"/>
    <w:rsid w:val="00A52155"/>
    <w:rsid w:val="00A5366A"/>
    <w:rsid w:val="00A56402"/>
    <w:rsid w:val="00A566DF"/>
    <w:rsid w:val="00A57692"/>
    <w:rsid w:val="00A64654"/>
    <w:rsid w:val="00A6785C"/>
    <w:rsid w:val="00A8457E"/>
    <w:rsid w:val="00A86C6B"/>
    <w:rsid w:val="00AA149B"/>
    <w:rsid w:val="00AA52D6"/>
    <w:rsid w:val="00AA5D6F"/>
    <w:rsid w:val="00AB23C9"/>
    <w:rsid w:val="00AB4CF2"/>
    <w:rsid w:val="00AB6099"/>
    <w:rsid w:val="00AC15AA"/>
    <w:rsid w:val="00AC2E72"/>
    <w:rsid w:val="00AC443F"/>
    <w:rsid w:val="00AD65FF"/>
    <w:rsid w:val="00AE53FC"/>
    <w:rsid w:val="00B008D9"/>
    <w:rsid w:val="00B02043"/>
    <w:rsid w:val="00B0220F"/>
    <w:rsid w:val="00B03898"/>
    <w:rsid w:val="00B04909"/>
    <w:rsid w:val="00B05A2A"/>
    <w:rsid w:val="00B076B3"/>
    <w:rsid w:val="00B1591B"/>
    <w:rsid w:val="00B163B6"/>
    <w:rsid w:val="00B21FEA"/>
    <w:rsid w:val="00B268F0"/>
    <w:rsid w:val="00B2738C"/>
    <w:rsid w:val="00B36735"/>
    <w:rsid w:val="00B4331A"/>
    <w:rsid w:val="00B54619"/>
    <w:rsid w:val="00B634FD"/>
    <w:rsid w:val="00B6766E"/>
    <w:rsid w:val="00B73295"/>
    <w:rsid w:val="00B8171D"/>
    <w:rsid w:val="00B84F41"/>
    <w:rsid w:val="00BA1A64"/>
    <w:rsid w:val="00BB3B3E"/>
    <w:rsid w:val="00BC4B0B"/>
    <w:rsid w:val="00BC60B5"/>
    <w:rsid w:val="00BC7CC4"/>
    <w:rsid w:val="00BD1B59"/>
    <w:rsid w:val="00BD6019"/>
    <w:rsid w:val="00BD705D"/>
    <w:rsid w:val="00BD7DE4"/>
    <w:rsid w:val="00BE64FF"/>
    <w:rsid w:val="00BF0916"/>
    <w:rsid w:val="00BF7471"/>
    <w:rsid w:val="00C008B5"/>
    <w:rsid w:val="00C01F37"/>
    <w:rsid w:val="00C11A8D"/>
    <w:rsid w:val="00C126D1"/>
    <w:rsid w:val="00C145B3"/>
    <w:rsid w:val="00C20AD0"/>
    <w:rsid w:val="00C21CDB"/>
    <w:rsid w:val="00C231C4"/>
    <w:rsid w:val="00C37EAF"/>
    <w:rsid w:val="00C40EC7"/>
    <w:rsid w:val="00C42B76"/>
    <w:rsid w:val="00C467A2"/>
    <w:rsid w:val="00C53EF7"/>
    <w:rsid w:val="00C57A85"/>
    <w:rsid w:val="00C647AA"/>
    <w:rsid w:val="00C65AA2"/>
    <w:rsid w:val="00C739B0"/>
    <w:rsid w:val="00C9033E"/>
    <w:rsid w:val="00C97FB8"/>
    <w:rsid w:val="00CA2E44"/>
    <w:rsid w:val="00CA444B"/>
    <w:rsid w:val="00CB449A"/>
    <w:rsid w:val="00CB4DE5"/>
    <w:rsid w:val="00CB6B18"/>
    <w:rsid w:val="00CC05C3"/>
    <w:rsid w:val="00CC0D5B"/>
    <w:rsid w:val="00CC37DE"/>
    <w:rsid w:val="00CD2387"/>
    <w:rsid w:val="00CD4BEE"/>
    <w:rsid w:val="00CE0AEF"/>
    <w:rsid w:val="00CE310F"/>
    <w:rsid w:val="00CE46BF"/>
    <w:rsid w:val="00CF6CF0"/>
    <w:rsid w:val="00D02DC6"/>
    <w:rsid w:val="00D0466E"/>
    <w:rsid w:val="00D05E7A"/>
    <w:rsid w:val="00D061E6"/>
    <w:rsid w:val="00D12548"/>
    <w:rsid w:val="00D16944"/>
    <w:rsid w:val="00D20768"/>
    <w:rsid w:val="00D20D0A"/>
    <w:rsid w:val="00D342D5"/>
    <w:rsid w:val="00D3518E"/>
    <w:rsid w:val="00D42FD7"/>
    <w:rsid w:val="00D4728C"/>
    <w:rsid w:val="00D56F02"/>
    <w:rsid w:val="00D60CF2"/>
    <w:rsid w:val="00D60F2D"/>
    <w:rsid w:val="00D611EB"/>
    <w:rsid w:val="00D660D1"/>
    <w:rsid w:val="00D70844"/>
    <w:rsid w:val="00D77134"/>
    <w:rsid w:val="00D813C4"/>
    <w:rsid w:val="00D8141D"/>
    <w:rsid w:val="00D84199"/>
    <w:rsid w:val="00D87244"/>
    <w:rsid w:val="00D95998"/>
    <w:rsid w:val="00D97F7D"/>
    <w:rsid w:val="00DB44E9"/>
    <w:rsid w:val="00DC2631"/>
    <w:rsid w:val="00DC4A87"/>
    <w:rsid w:val="00DD46DD"/>
    <w:rsid w:val="00DF0E82"/>
    <w:rsid w:val="00DF5044"/>
    <w:rsid w:val="00E01910"/>
    <w:rsid w:val="00E066E7"/>
    <w:rsid w:val="00E0768F"/>
    <w:rsid w:val="00E124FB"/>
    <w:rsid w:val="00E219E0"/>
    <w:rsid w:val="00E235C9"/>
    <w:rsid w:val="00E25150"/>
    <w:rsid w:val="00E34A9E"/>
    <w:rsid w:val="00E44E53"/>
    <w:rsid w:val="00E4785D"/>
    <w:rsid w:val="00E54591"/>
    <w:rsid w:val="00E554C0"/>
    <w:rsid w:val="00E60A47"/>
    <w:rsid w:val="00E627D0"/>
    <w:rsid w:val="00E6372A"/>
    <w:rsid w:val="00E63FBB"/>
    <w:rsid w:val="00E75F2E"/>
    <w:rsid w:val="00E8471F"/>
    <w:rsid w:val="00E86972"/>
    <w:rsid w:val="00EA6877"/>
    <w:rsid w:val="00EB1222"/>
    <w:rsid w:val="00EB546F"/>
    <w:rsid w:val="00EB5E95"/>
    <w:rsid w:val="00EC756F"/>
    <w:rsid w:val="00ED4E2D"/>
    <w:rsid w:val="00ED6C37"/>
    <w:rsid w:val="00EE5BA9"/>
    <w:rsid w:val="00EE6832"/>
    <w:rsid w:val="00EE7BAE"/>
    <w:rsid w:val="00EF2828"/>
    <w:rsid w:val="00F021E1"/>
    <w:rsid w:val="00F02593"/>
    <w:rsid w:val="00F04486"/>
    <w:rsid w:val="00F06C38"/>
    <w:rsid w:val="00F17CAB"/>
    <w:rsid w:val="00F2210C"/>
    <w:rsid w:val="00F24665"/>
    <w:rsid w:val="00F25248"/>
    <w:rsid w:val="00F302EF"/>
    <w:rsid w:val="00F40020"/>
    <w:rsid w:val="00F424AA"/>
    <w:rsid w:val="00F52240"/>
    <w:rsid w:val="00F525BE"/>
    <w:rsid w:val="00F57C08"/>
    <w:rsid w:val="00F606B3"/>
    <w:rsid w:val="00F613AB"/>
    <w:rsid w:val="00F62808"/>
    <w:rsid w:val="00F73C06"/>
    <w:rsid w:val="00F8142A"/>
    <w:rsid w:val="00F8179E"/>
    <w:rsid w:val="00F97A16"/>
    <w:rsid w:val="00FA1056"/>
    <w:rsid w:val="00FA44EA"/>
    <w:rsid w:val="00FA691B"/>
    <w:rsid w:val="00FB0339"/>
    <w:rsid w:val="00FB036F"/>
    <w:rsid w:val="00FB26F1"/>
    <w:rsid w:val="00FB3310"/>
    <w:rsid w:val="00FC2270"/>
    <w:rsid w:val="00FD22FA"/>
    <w:rsid w:val="00FD248E"/>
    <w:rsid w:val="00FD422F"/>
    <w:rsid w:val="00FE4B81"/>
    <w:rsid w:val="00FF368B"/>
    <w:rsid w:val="044E444A"/>
    <w:rsid w:val="048F07FC"/>
    <w:rsid w:val="075730B2"/>
    <w:rsid w:val="0A1B7E59"/>
    <w:rsid w:val="0A346E57"/>
    <w:rsid w:val="0DAE5DE6"/>
    <w:rsid w:val="10BB07D4"/>
    <w:rsid w:val="139B620C"/>
    <w:rsid w:val="14E1753C"/>
    <w:rsid w:val="15D0044B"/>
    <w:rsid w:val="16922F95"/>
    <w:rsid w:val="1E803D22"/>
    <w:rsid w:val="20E21A08"/>
    <w:rsid w:val="21853EC1"/>
    <w:rsid w:val="234B0A4E"/>
    <w:rsid w:val="2405582F"/>
    <w:rsid w:val="24C95675"/>
    <w:rsid w:val="25AC3F95"/>
    <w:rsid w:val="262C3DF3"/>
    <w:rsid w:val="277D4D97"/>
    <w:rsid w:val="2C232DD2"/>
    <w:rsid w:val="2DDB4434"/>
    <w:rsid w:val="2E2325F8"/>
    <w:rsid w:val="308C4AC3"/>
    <w:rsid w:val="32780617"/>
    <w:rsid w:val="330F3B0A"/>
    <w:rsid w:val="33BE1C27"/>
    <w:rsid w:val="35A42DB9"/>
    <w:rsid w:val="369C15EF"/>
    <w:rsid w:val="38C1437D"/>
    <w:rsid w:val="3BA62333"/>
    <w:rsid w:val="402B7C64"/>
    <w:rsid w:val="4109475E"/>
    <w:rsid w:val="4176348D"/>
    <w:rsid w:val="458A4A51"/>
    <w:rsid w:val="46982D4B"/>
    <w:rsid w:val="48F22EEF"/>
    <w:rsid w:val="49DA3529"/>
    <w:rsid w:val="4C2E6387"/>
    <w:rsid w:val="4E556730"/>
    <w:rsid w:val="4EB12046"/>
    <w:rsid w:val="4F7370ED"/>
    <w:rsid w:val="504E7E66"/>
    <w:rsid w:val="505B35A8"/>
    <w:rsid w:val="516A7EF7"/>
    <w:rsid w:val="52110942"/>
    <w:rsid w:val="551C3BC6"/>
    <w:rsid w:val="57E068B3"/>
    <w:rsid w:val="5C7F08E5"/>
    <w:rsid w:val="5CE0009C"/>
    <w:rsid w:val="600671BE"/>
    <w:rsid w:val="607A2744"/>
    <w:rsid w:val="61CF36C1"/>
    <w:rsid w:val="65690042"/>
    <w:rsid w:val="656F4043"/>
    <w:rsid w:val="661C62FC"/>
    <w:rsid w:val="69820E49"/>
    <w:rsid w:val="6B905BE1"/>
    <w:rsid w:val="6C7D71A8"/>
    <w:rsid w:val="6ED54555"/>
    <w:rsid w:val="6ED97ED7"/>
    <w:rsid w:val="6FEB4158"/>
    <w:rsid w:val="723D2CFA"/>
    <w:rsid w:val="73373279"/>
    <w:rsid w:val="74644C3A"/>
    <w:rsid w:val="74AA434F"/>
    <w:rsid w:val="754A345D"/>
    <w:rsid w:val="768E1385"/>
    <w:rsid w:val="773C1BAB"/>
    <w:rsid w:val="786C64CD"/>
    <w:rsid w:val="78843C42"/>
    <w:rsid w:val="79FE442C"/>
    <w:rsid w:val="7B5A7A1F"/>
    <w:rsid w:val="7FD11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9"/>
    <w:qFormat/>
    <w:locked/>
    <w:uiPriority w:val="99"/>
    <w:pPr>
      <w:keepNext/>
      <w:keepLines/>
      <w:spacing w:before="340" w:after="330" w:line="578" w:lineRule="auto"/>
      <w:outlineLvl w:val="0"/>
    </w:pPr>
    <w:rPr>
      <w:rFonts w:ascii="Calibri" w:hAnsi="Calibri" w:eastAsia="宋体"/>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7"/>
    <w:qFormat/>
    <w:uiPriority w:val="99"/>
    <w:pPr>
      <w:ind w:firstLine="632" w:firstLineChars="200"/>
    </w:pPr>
    <w:rPr>
      <w:kern w:val="0"/>
    </w:rPr>
  </w:style>
  <w:style w:type="paragraph" w:styleId="4">
    <w:name w:val="Plain Text"/>
    <w:basedOn w:val="1"/>
    <w:qFormat/>
    <w:uiPriority w:val="0"/>
    <w:rPr>
      <w:rFonts w:ascii="宋体" w:hAnsi="Courier New" w:cs="Courier New"/>
      <w:szCs w:val="21"/>
    </w:rPr>
  </w:style>
  <w:style w:type="paragraph" w:styleId="5">
    <w:name w:val="Date"/>
    <w:basedOn w:val="1"/>
    <w:next w:val="1"/>
    <w:link w:val="16"/>
    <w:qFormat/>
    <w:uiPriority w:val="99"/>
    <w:pPr>
      <w:ind w:left="100" w:leftChars="2500"/>
    </w:pPr>
    <w:rPr>
      <w:kern w:val="0"/>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spacing w:beforeAutospacing="1" w:afterAutospacing="1"/>
      <w:jc w:val="left"/>
    </w:pPr>
    <w:rPr>
      <w:rFonts w:ascii="Calibri" w:hAnsi="Calibri" w:eastAsia="宋体"/>
      <w:kern w:val="0"/>
      <w:sz w:val="24"/>
      <w:szCs w:val="24"/>
    </w:rPr>
  </w:style>
  <w:style w:type="character" w:styleId="11">
    <w:name w:val="Strong"/>
    <w:qFormat/>
    <w:locked/>
    <w:uiPriority w:val="99"/>
    <w:rPr>
      <w:rFonts w:cs="Times New Roman"/>
      <w:b/>
    </w:r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页眉 Char"/>
    <w:link w:val="7"/>
    <w:semiHidden/>
    <w:qFormat/>
    <w:uiPriority w:val="99"/>
    <w:rPr>
      <w:rFonts w:eastAsia="仿宋_GB2312"/>
      <w:sz w:val="18"/>
      <w:szCs w:val="18"/>
    </w:rPr>
  </w:style>
  <w:style w:type="character" w:customStyle="1" w:styleId="15">
    <w:name w:val="页脚 Char"/>
    <w:link w:val="6"/>
    <w:semiHidden/>
    <w:qFormat/>
    <w:uiPriority w:val="99"/>
    <w:rPr>
      <w:rFonts w:eastAsia="仿宋_GB2312"/>
      <w:sz w:val="18"/>
      <w:szCs w:val="18"/>
    </w:rPr>
  </w:style>
  <w:style w:type="character" w:customStyle="1" w:styleId="16">
    <w:name w:val="日期 Char"/>
    <w:link w:val="5"/>
    <w:semiHidden/>
    <w:qFormat/>
    <w:uiPriority w:val="99"/>
    <w:rPr>
      <w:rFonts w:eastAsia="仿宋_GB2312"/>
      <w:sz w:val="32"/>
      <w:szCs w:val="20"/>
    </w:rPr>
  </w:style>
  <w:style w:type="character" w:customStyle="1" w:styleId="17">
    <w:name w:val="正文文本缩进 Char"/>
    <w:link w:val="3"/>
    <w:semiHidden/>
    <w:qFormat/>
    <w:uiPriority w:val="99"/>
    <w:rPr>
      <w:rFonts w:eastAsia="仿宋_GB2312"/>
      <w:sz w:val="32"/>
      <w:szCs w:val="20"/>
    </w:rPr>
  </w:style>
  <w:style w:type="paragraph" w:customStyle="1" w:styleId="18">
    <w:name w:val="Char Char Char Char Char Char"/>
    <w:basedOn w:val="1"/>
    <w:qFormat/>
    <w:uiPriority w:val="99"/>
    <w:pPr>
      <w:adjustRightInd w:val="0"/>
    </w:pPr>
    <w:rPr>
      <w:rFonts w:ascii="Tahoma" w:hAnsi="Tahoma" w:eastAsia="宋体"/>
      <w:sz w:val="24"/>
    </w:rPr>
  </w:style>
  <w:style w:type="character" w:customStyle="1" w:styleId="19">
    <w:name w:val="标题 1 Char"/>
    <w:link w:val="2"/>
    <w:qFormat/>
    <w:uiPriority w:val="99"/>
    <w:rPr>
      <w:rFonts w:ascii="Calibri" w:hAnsi="Calibri" w:cs="Calibri"/>
      <w:b/>
      <w:bCs/>
      <w:kern w:val="44"/>
      <w:sz w:val="44"/>
      <w:szCs w:val="44"/>
    </w:rPr>
  </w:style>
  <w:style w:type="paragraph" w:customStyle="1" w:styleId="20">
    <w:name w:val="实施方案正文"/>
    <w:basedOn w:val="1"/>
    <w:qFormat/>
    <w:uiPriority w:val="99"/>
    <w:pPr>
      <w:ind w:firstLine="566" w:firstLineChars="202"/>
    </w:pPr>
    <w:rPr>
      <w:rFonts w:ascii="Calibri" w:hAnsi="Calibri" w:eastAsia="宋体"/>
      <w:sz w:val="21"/>
      <w:szCs w:val="28"/>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623"/>
      <w:jc w:val="left"/>
      <w:textAlignment w:val="baseline"/>
    </w:pPr>
    <w:rPr>
      <w:color w:val="000000"/>
      <w:kern w:val="0"/>
      <w:sz w:val="31"/>
      <w:u w:color="000000"/>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18</Pages>
  <Words>1489</Words>
  <Characters>8488</Characters>
  <Lines>70</Lines>
  <Paragraphs>19</Paragraphs>
  <TotalTime>1</TotalTime>
  <ScaleCrop>false</ScaleCrop>
  <LinksUpToDate>false</LinksUpToDate>
  <CharactersWithSpaces>9958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USER</cp:lastModifiedBy>
  <cp:lastPrinted>2019-07-09T02:31:00Z</cp:lastPrinted>
  <dcterms:modified xsi:type="dcterms:W3CDTF">2021-05-27T08:45:23Z</dcterms:modified>
  <dc:title>益财会〔2002〕4号</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