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50" w:rsidRDefault="00141A50" w:rsidP="00141A50">
      <w:pPr>
        <w:spacing w:line="540" w:lineRule="exact"/>
        <w:ind w:firstLineChars="200" w:firstLine="792"/>
        <w:jc w:val="center"/>
        <w:rPr>
          <w:rFonts w:ascii="黑体" w:eastAsia="黑体" w:hAnsi="黑体"/>
          <w:spacing w:val="-20"/>
          <w:sz w:val="36"/>
          <w:szCs w:val="36"/>
        </w:rPr>
      </w:pPr>
      <w:r>
        <w:rPr>
          <w:rFonts w:ascii="方正小标宋简体" w:eastAsia="方正小标宋简体" w:hAnsi="方正小标宋简体" w:cs="方正小标宋简体" w:hint="eastAsia"/>
          <w:spacing w:val="-20"/>
          <w:sz w:val="44"/>
          <w:szCs w:val="44"/>
        </w:rPr>
        <w:t>东川区</w:t>
      </w:r>
      <w:r>
        <w:rPr>
          <w:rFonts w:ascii="方正小标宋简体" w:eastAsia="方正小标宋简体" w:hAnsi="方正小标宋简体" w:cs="方正小标宋简体"/>
          <w:spacing w:val="-20"/>
          <w:sz w:val="44"/>
          <w:szCs w:val="44"/>
        </w:rPr>
        <w:t>2019</w:t>
      </w:r>
      <w:r>
        <w:rPr>
          <w:rFonts w:ascii="方正小标宋简体" w:eastAsia="方正小标宋简体" w:hAnsi="方正小标宋简体" w:cs="方正小标宋简体" w:hint="eastAsia"/>
          <w:spacing w:val="-20"/>
          <w:sz w:val="44"/>
          <w:szCs w:val="44"/>
        </w:rPr>
        <w:t>年马铃薯机械化收获示范项目绩效评价报告</w:t>
      </w:r>
    </w:p>
    <w:p w:rsidR="00141A50" w:rsidRDefault="00141A50" w:rsidP="00141A50">
      <w:pPr>
        <w:topLinePunct/>
        <w:spacing w:line="540" w:lineRule="exact"/>
        <w:ind w:firstLineChars="250" w:firstLine="790"/>
        <w:rPr>
          <w:rFonts w:ascii="黑体" w:eastAsia="黑体"/>
          <w:szCs w:val="32"/>
        </w:rPr>
      </w:pPr>
    </w:p>
    <w:p w:rsidR="00141A50" w:rsidRDefault="00141A50" w:rsidP="00141A50">
      <w:pPr>
        <w:topLinePunct/>
        <w:spacing w:line="540" w:lineRule="exact"/>
        <w:ind w:firstLineChars="250" w:firstLine="790"/>
        <w:rPr>
          <w:rFonts w:ascii="黑体" w:eastAsia="黑体"/>
          <w:szCs w:val="32"/>
        </w:rPr>
      </w:pPr>
      <w:r>
        <w:rPr>
          <w:rFonts w:ascii="黑体" w:eastAsia="黑体" w:hint="eastAsia"/>
          <w:szCs w:val="32"/>
        </w:rPr>
        <w:t>一、项目基本情况</w:t>
      </w:r>
    </w:p>
    <w:p w:rsidR="00141A50" w:rsidRPr="003A0940" w:rsidRDefault="00141A50" w:rsidP="00141A50">
      <w:pPr>
        <w:topLinePunct/>
        <w:spacing w:line="540" w:lineRule="exact"/>
        <w:ind w:firstLineChars="250" w:firstLine="790"/>
        <w:rPr>
          <w:rFonts w:ascii="楷体_GB2312" w:eastAsia="楷体_GB2312" w:hAnsi="楷体"/>
          <w:szCs w:val="32"/>
        </w:rPr>
      </w:pPr>
      <w:r w:rsidRPr="003A0940">
        <w:rPr>
          <w:rFonts w:ascii="楷体_GB2312" w:eastAsia="楷体_GB2312" w:hAnsi="楷体" w:hint="eastAsia"/>
          <w:szCs w:val="32"/>
        </w:rPr>
        <w:t>（一）立项背景及目的。</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项目根据《</w:t>
      </w:r>
      <w:r w:rsidRPr="00EF7CC8">
        <w:rPr>
          <w:rFonts w:ascii="仿宋_GB2312" w:hAnsi="楷体" w:hint="eastAsia"/>
          <w:szCs w:val="32"/>
        </w:rPr>
        <w:t>东川区农业农村局</w:t>
      </w:r>
      <w:r w:rsidRPr="00EF7CC8">
        <w:rPr>
          <w:rFonts w:ascii="仿宋_GB2312" w:hAnsi="楷体"/>
          <w:szCs w:val="32"/>
        </w:rPr>
        <w:t>2019</w:t>
      </w:r>
      <w:r w:rsidRPr="00EF7CC8">
        <w:rPr>
          <w:rFonts w:ascii="仿宋_GB2312" w:hAnsi="楷体" w:hint="eastAsia"/>
          <w:szCs w:val="32"/>
        </w:rPr>
        <w:t>年整合财政涉农资金产业发展项目实施方案</w:t>
      </w:r>
      <w:r>
        <w:rPr>
          <w:rFonts w:ascii="仿宋_GB2312" w:hAnsi="楷体" w:hint="eastAsia"/>
          <w:szCs w:val="32"/>
        </w:rPr>
        <w:t>》</w:t>
      </w:r>
      <w:r w:rsidRPr="00EF7CC8">
        <w:rPr>
          <w:rFonts w:ascii="仿宋_GB2312" w:hAnsi="楷体" w:hint="eastAsia"/>
          <w:szCs w:val="32"/>
        </w:rPr>
        <w:t>东产发脱指〔</w:t>
      </w:r>
      <w:r w:rsidRPr="00EF7CC8">
        <w:rPr>
          <w:rFonts w:ascii="仿宋_GB2312" w:hAnsi="楷体"/>
          <w:szCs w:val="32"/>
        </w:rPr>
        <w:t>2019</w:t>
      </w:r>
      <w:r w:rsidRPr="00EF7CC8">
        <w:rPr>
          <w:rFonts w:ascii="仿宋_GB2312" w:hAnsi="楷体" w:hint="eastAsia"/>
          <w:szCs w:val="32"/>
        </w:rPr>
        <w:t>〕</w:t>
      </w:r>
      <w:r w:rsidRPr="00EF7CC8">
        <w:rPr>
          <w:rFonts w:ascii="仿宋_GB2312" w:hAnsi="楷体"/>
          <w:szCs w:val="32"/>
        </w:rPr>
        <w:t>11</w:t>
      </w:r>
      <w:r w:rsidRPr="00EF7CC8">
        <w:rPr>
          <w:rFonts w:ascii="仿宋_GB2312" w:hAnsi="楷体" w:hint="eastAsia"/>
          <w:szCs w:val="32"/>
        </w:rPr>
        <w:t>号</w:t>
      </w:r>
      <w:r>
        <w:rPr>
          <w:rFonts w:ascii="仿宋_GB2312" w:hAnsi="楷体" w:hint="eastAsia"/>
          <w:szCs w:val="32"/>
        </w:rPr>
        <w:t>文件编制。</w:t>
      </w:r>
      <w:bookmarkStart w:id="0" w:name="_GoBack"/>
      <w:bookmarkEnd w:id="0"/>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紧紧围绕实施乡村振兴战略，以推进农业供给侧结构性改革、促进农业机械化全程全面高质量高效发展为基本要求，以保障粮食和主要农产品生产全程机械化为重点，加快技术先进农机产品推广使用，推进农业现代化发展，促进农民节本增收，促进和巩固脱贫成效，促进村集体经济发展壮大。</w:t>
      </w:r>
    </w:p>
    <w:p w:rsidR="00141A50" w:rsidRPr="003A0940" w:rsidRDefault="00141A50" w:rsidP="00141A50">
      <w:pPr>
        <w:topLinePunct/>
        <w:spacing w:line="540" w:lineRule="exact"/>
        <w:ind w:firstLineChars="250" w:firstLine="790"/>
        <w:rPr>
          <w:rFonts w:ascii="楷体_GB2312" w:eastAsia="楷体_GB2312" w:hAnsi="楷体"/>
          <w:szCs w:val="32"/>
        </w:rPr>
      </w:pPr>
      <w:r w:rsidRPr="003A0940">
        <w:rPr>
          <w:rFonts w:ascii="楷体_GB2312" w:eastAsia="楷体_GB2312" w:hAnsi="楷体" w:hint="eastAsia"/>
          <w:szCs w:val="32"/>
        </w:rPr>
        <w:t>（二）项目实施地点</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东川区红土地镇炭房村</w:t>
      </w:r>
    </w:p>
    <w:p w:rsidR="00141A50" w:rsidRPr="003A0940" w:rsidRDefault="00141A50" w:rsidP="00141A50">
      <w:pPr>
        <w:topLinePunct/>
        <w:spacing w:line="540" w:lineRule="exact"/>
        <w:ind w:firstLineChars="250" w:firstLine="790"/>
        <w:rPr>
          <w:rFonts w:ascii="楷体_GB2312" w:eastAsia="楷体_GB2312" w:hAnsi="楷体"/>
          <w:szCs w:val="32"/>
        </w:rPr>
      </w:pPr>
      <w:r w:rsidRPr="003A0940">
        <w:rPr>
          <w:rFonts w:ascii="楷体_GB2312" w:eastAsia="楷体_GB2312" w:hAnsi="楷体" w:hint="eastAsia"/>
          <w:szCs w:val="32"/>
        </w:rPr>
        <w:t>（三）项目实施内容</w:t>
      </w:r>
    </w:p>
    <w:p w:rsidR="00141A50" w:rsidRPr="00BA169D" w:rsidRDefault="00141A50" w:rsidP="00141A50">
      <w:pPr>
        <w:topLinePunct/>
        <w:spacing w:line="540" w:lineRule="exact"/>
        <w:ind w:firstLineChars="250" w:firstLine="790"/>
        <w:rPr>
          <w:rFonts w:ascii="仿宋_GB2312" w:hAnsi="楷体"/>
          <w:szCs w:val="32"/>
        </w:rPr>
      </w:pPr>
      <w:r>
        <w:rPr>
          <w:rFonts w:ascii="仿宋_GB2312" w:hAnsi="楷体"/>
          <w:szCs w:val="32"/>
        </w:rPr>
        <w:t>1.</w:t>
      </w:r>
      <w:r>
        <w:rPr>
          <w:rFonts w:ascii="仿宋_GB2312" w:hAnsi="楷体" w:hint="eastAsia"/>
          <w:szCs w:val="32"/>
        </w:rPr>
        <w:t>购置</w:t>
      </w:r>
      <w:r>
        <w:rPr>
          <w:rFonts w:ascii="仿宋_GB2312" w:hAnsi="楷体"/>
          <w:szCs w:val="32"/>
        </w:rPr>
        <w:t>14</w:t>
      </w:r>
      <w:r>
        <w:rPr>
          <w:rFonts w:ascii="仿宋_GB2312" w:hAnsi="楷体" w:hint="eastAsia"/>
          <w:szCs w:val="32"/>
        </w:rPr>
        <w:t>台马铃薯收获机扶持红土地炭房村用于实施马铃薯机械收获作业工作。</w:t>
      </w:r>
      <w:r>
        <w:rPr>
          <w:rFonts w:ascii="仿宋_GB2312" w:hAnsi="楷体"/>
          <w:szCs w:val="32"/>
        </w:rPr>
        <w:t>2.</w:t>
      </w:r>
      <w:r>
        <w:rPr>
          <w:rFonts w:ascii="仿宋_GB2312" w:hAnsi="楷体" w:hint="eastAsia"/>
          <w:szCs w:val="32"/>
        </w:rPr>
        <w:t>对</w:t>
      </w:r>
      <w:r>
        <w:rPr>
          <w:rFonts w:ascii="仿宋_GB2312" w:hAnsi="楷体"/>
          <w:szCs w:val="32"/>
        </w:rPr>
        <w:t>14</w:t>
      </w:r>
      <w:r>
        <w:rPr>
          <w:rFonts w:ascii="仿宋_GB2312" w:hAnsi="楷体" w:hint="eastAsia"/>
          <w:szCs w:val="32"/>
        </w:rPr>
        <w:t>名机手开展操作技术培训。</w:t>
      </w:r>
      <w:r>
        <w:rPr>
          <w:rFonts w:ascii="仿宋_GB2312" w:hAnsi="楷体"/>
          <w:szCs w:val="32"/>
        </w:rPr>
        <w:t>3.</w:t>
      </w:r>
      <w:r>
        <w:rPr>
          <w:rFonts w:ascii="仿宋_GB2312" w:hAnsi="楷体" w:hint="eastAsia"/>
          <w:szCs w:val="32"/>
        </w:rPr>
        <w:t>组织开展马铃薯机械化收获对比试验。</w:t>
      </w:r>
      <w:r>
        <w:rPr>
          <w:rFonts w:ascii="仿宋_GB2312" w:hAnsi="楷体"/>
          <w:szCs w:val="32"/>
        </w:rPr>
        <w:t>3.</w:t>
      </w:r>
      <w:r>
        <w:rPr>
          <w:rFonts w:ascii="仿宋_GB2312" w:hAnsi="楷体" w:hint="eastAsia"/>
          <w:szCs w:val="32"/>
        </w:rPr>
        <w:t>组织开展</w:t>
      </w:r>
      <w:r>
        <w:rPr>
          <w:rFonts w:ascii="仿宋_GB2312" w:hAnsi="楷体"/>
          <w:szCs w:val="32"/>
        </w:rPr>
        <w:t>1</w:t>
      </w:r>
      <w:r>
        <w:rPr>
          <w:rFonts w:ascii="仿宋_GB2312" w:hAnsi="楷体" w:hint="eastAsia"/>
          <w:szCs w:val="32"/>
        </w:rPr>
        <w:t>次现场观摩暨培训工作。</w:t>
      </w:r>
      <w:r>
        <w:rPr>
          <w:rFonts w:ascii="仿宋_GB2312" w:hAnsi="楷体"/>
          <w:szCs w:val="32"/>
        </w:rPr>
        <w:t>4.</w:t>
      </w:r>
      <w:r>
        <w:rPr>
          <w:rFonts w:ascii="仿宋_GB2312" w:hAnsi="楷体" w:hint="eastAsia"/>
          <w:szCs w:val="32"/>
        </w:rPr>
        <w:t>开展马铃薯机械收获作业。</w:t>
      </w:r>
    </w:p>
    <w:p w:rsidR="00141A50" w:rsidRPr="00BA169D" w:rsidRDefault="00141A50" w:rsidP="00141A50">
      <w:pPr>
        <w:topLinePunct/>
        <w:spacing w:line="540" w:lineRule="exact"/>
        <w:ind w:firstLineChars="250" w:firstLine="790"/>
        <w:rPr>
          <w:rFonts w:ascii="黑体" w:eastAsia="黑体" w:hAnsi="黑体"/>
          <w:szCs w:val="32"/>
        </w:rPr>
      </w:pPr>
      <w:r w:rsidRPr="00BA169D">
        <w:rPr>
          <w:rFonts w:ascii="黑体" w:eastAsia="黑体" w:hAnsi="黑体" w:hint="eastAsia"/>
          <w:szCs w:val="32"/>
        </w:rPr>
        <w:t>二、项目实施完成情况。</w:t>
      </w:r>
    </w:p>
    <w:p w:rsidR="00141A50" w:rsidRDefault="00141A50" w:rsidP="00141A50">
      <w:pPr>
        <w:topLinePunct/>
        <w:spacing w:line="540" w:lineRule="exact"/>
        <w:ind w:leftChars="50" w:left="158" w:firstLineChars="200" w:firstLine="632"/>
        <w:rPr>
          <w:rFonts w:ascii="仿宋_GB2312" w:hAnsi="楷体"/>
          <w:szCs w:val="32"/>
        </w:rPr>
      </w:pPr>
      <w:r>
        <w:rPr>
          <w:rFonts w:ascii="仿宋_GB2312" w:hAnsi="楷体" w:hint="eastAsia"/>
          <w:szCs w:val="32"/>
        </w:rPr>
        <w:t>（</w:t>
      </w:r>
      <w:r>
        <w:rPr>
          <w:rFonts w:ascii="仿宋_GB2312" w:hAnsi="楷体"/>
          <w:szCs w:val="32"/>
        </w:rPr>
        <w:t>1</w:t>
      </w:r>
      <w:r>
        <w:rPr>
          <w:rFonts w:ascii="仿宋_GB2312" w:hAnsi="楷体" w:hint="eastAsia"/>
          <w:szCs w:val="32"/>
        </w:rPr>
        <w:t>）</w:t>
      </w:r>
      <w:r>
        <w:rPr>
          <w:rFonts w:ascii="仿宋_GB2312" w:hAnsi="楷体"/>
          <w:szCs w:val="32"/>
        </w:rPr>
        <w:t>14</w:t>
      </w:r>
      <w:r>
        <w:rPr>
          <w:rFonts w:ascii="仿宋_GB2312" w:hAnsi="楷体" w:hint="eastAsia"/>
          <w:szCs w:val="32"/>
        </w:rPr>
        <w:t>台马铃薯收获机已购置发放给红土地镇炭房村。</w:t>
      </w:r>
    </w:p>
    <w:p w:rsidR="00141A50" w:rsidRDefault="00141A50" w:rsidP="00141A50">
      <w:pPr>
        <w:topLinePunct/>
        <w:spacing w:line="540" w:lineRule="exact"/>
        <w:ind w:leftChars="50" w:left="158" w:firstLineChars="200" w:firstLine="632"/>
        <w:rPr>
          <w:rFonts w:ascii="仿宋_GB2312" w:hAnsi="楷体"/>
          <w:szCs w:val="32"/>
        </w:rPr>
      </w:pPr>
      <w:r>
        <w:rPr>
          <w:rFonts w:ascii="仿宋_GB2312" w:hAnsi="楷体" w:hint="eastAsia"/>
          <w:szCs w:val="32"/>
        </w:rPr>
        <w:t>（</w:t>
      </w:r>
      <w:r>
        <w:rPr>
          <w:rFonts w:ascii="仿宋_GB2312" w:hAnsi="楷体"/>
          <w:szCs w:val="32"/>
        </w:rPr>
        <w:t>2</w:t>
      </w:r>
      <w:r>
        <w:rPr>
          <w:rFonts w:ascii="仿宋_GB2312" w:hAnsi="楷体" w:hint="eastAsia"/>
          <w:szCs w:val="32"/>
        </w:rPr>
        <w:t>）已对</w:t>
      </w:r>
      <w:r>
        <w:rPr>
          <w:rFonts w:ascii="仿宋_GB2312" w:hAnsi="楷体"/>
          <w:szCs w:val="32"/>
        </w:rPr>
        <w:t>14</w:t>
      </w:r>
      <w:r>
        <w:rPr>
          <w:rFonts w:ascii="仿宋_GB2312" w:hAnsi="楷体" w:hint="eastAsia"/>
          <w:szCs w:val="32"/>
        </w:rPr>
        <w:t>名机作开展了技术培训。</w:t>
      </w:r>
    </w:p>
    <w:p w:rsidR="00141A50" w:rsidRDefault="00141A50" w:rsidP="00141A50">
      <w:pPr>
        <w:topLinePunct/>
        <w:spacing w:line="540" w:lineRule="exact"/>
        <w:ind w:leftChars="50" w:left="158" w:firstLineChars="200" w:firstLine="632"/>
        <w:rPr>
          <w:rFonts w:ascii="仿宋_GB2312" w:hAnsi="楷体"/>
          <w:szCs w:val="32"/>
        </w:rPr>
      </w:pPr>
      <w:r>
        <w:rPr>
          <w:rFonts w:ascii="仿宋_GB2312" w:hAnsi="楷体" w:hint="eastAsia"/>
          <w:szCs w:val="32"/>
        </w:rPr>
        <w:t>（</w:t>
      </w:r>
      <w:r>
        <w:rPr>
          <w:rFonts w:ascii="仿宋_GB2312" w:hAnsi="楷体"/>
          <w:szCs w:val="32"/>
        </w:rPr>
        <w:t>3</w:t>
      </w:r>
      <w:r>
        <w:rPr>
          <w:rFonts w:ascii="仿宋_GB2312" w:hAnsi="楷体" w:hint="eastAsia"/>
          <w:szCs w:val="32"/>
        </w:rPr>
        <w:t>）已组织开展了马铃薯机械化收获对比试验。</w:t>
      </w:r>
    </w:p>
    <w:p w:rsidR="00141A50" w:rsidRDefault="00141A50" w:rsidP="00141A50">
      <w:pPr>
        <w:topLinePunct/>
        <w:spacing w:line="540" w:lineRule="exact"/>
        <w:ind w:leftChars="50" w:left="158" w:firstLineChars="200" w:firstLine="632"/>
        <w:rPr>
          <w:rFonts w:ascii="仿宋_GB2312" w:hAnsi="楷体"/>
          <w:szCs w:val="32"/>
        </w:rPr>
      </w:pPr>
      <w:r>
        <w:rPr>
          <w:rFonts w:ascii="仿宋_GB2312" w:hAnsi="楷体" w:hint="eastAsia"/>
          <w:szCs w:val="32"/>
        </w:rPr>
        <w:lastRenderedPageBreak/>
        <w:t>（</w:t>
      </w:r>
      <w:r>
        <w:rPr>
          <w:rFonts w:ascii="仿宋_GB2312" w:hAnsi="楷体"/>
          <w:szCs w:val="32"/>
        </w:rPr>
        <w:t>4</w:t>
      </w:r>
      <w:r>
        <w:rPr>
          <w:rFonts w:ascii="仿宋_GB2312" w:hAnsi="楷体" w:hint="eastAsia"/>
          <w:szCs w:val="32"/>
        </w:rPr>
        <w:t>）已于</w:t>
      </w:r>
      <w:smartTag w:uri="urn:schemas-microsoft-com:office:smarttags" w:element="chsdate">
        <w:smartTagPr>
          <w:attr w:name="Year" w:val="2019"/>
          <w:attr w:name="Month" w:val="12"/>
          <w:attr w:name="Day" w:val="30"/>
          <w:attr w:name="IsLunarDate" w:val="False"/>
          <w:attr w:name="IsROCDate" w:val="False"/>
        </w:smartTagPr>
        <w:r>
          <w:rPr>
            <w:rFonts w:ascii="仿宋_GB2312" w:hAnsi="楷体"/>
            <w:szCs w:val="32"/>
          </w:rPr>
          <w:t>2019</w:t>
        </w:r>
        <w:r>
          <w:rPr>
            <w:rFonts w:ascii="仿宋_GB2312" w:hAnsi="楷体" w:hint="eastAsia"/>
            <w:szCs w:val="32"/>
          </w:rPr>
          <w:t>年</w:t>
        </w:r>
        <w:r>
          <w:rPr>
            <w:rFonts w:ascii="仿宋_GB2312" w:hAnsi="楷体"/>
            <w:szCs w:val="32"/>
          </w:rPr>
          <w:t>12</w:t>
        </w:r>
        <w:r>
          <w:rPr>
            <w:rFonts w:ascii="仿宋_GB2312" w:hAnsi="楷体" w:hint="eastAsia"/>
            <w:szCs w:val="32"/>
          </w:rPr>
          <w:t>月</w:t>
        </w:r>
        <w:r>
          <w:rPr>
            <w:rFonts w:ascii="仿宋_GB2312" w:hAnsi="楷体"/>
            <w:szCs w:val="32"/>
          </w:rPr>
          <w:t>30</w:t>
        </w:r>
        <w:r>
          <w:rPr>
            <w:rFonts w:ascii="仿宋_GB2312" w:hAnsi="楷体" w:hint="eastAsia"/>
            <w:szCs w:val="32"/>
          </w:rPr>
          <w:t>日</w:t>
        </w:r>
      </w:smartTag>
      <w:r>
        <w:rPr>
          <w:rFonts w:ascii="仿宋_GB2312" w:hAnsi="楷体" w:hint="eastAsia"/>
          <w:szCs w:val="32"/>
        </w:rPr>
        <w:t>组织</w:t>
      </w:r>
      <w:r>
        <w:rPr>
          <w:rFonts w:ascii="仿宋_GB2312" w:hAnsi="楷体"/>
          <w:szCs w:val="32"/>
        </w:rPr>
        <w:t>1</w:t>
      </w:r>
      <w:r>
        <w:rPr>
          <w:rFonts w:ascii="仿宋_GB2312" w:hAnsi="楷体" w:hint="eastAsia"/>
          <w:szCs w:val="32"/>
        </w:rPr>
        <w:t>次由市、区、镇、村、组</w:t>
      </w:r>
      <w:r>
        <w:rPr>
          <w:rFonts w:ascii="仿宋_GB2312" w:hAnsi="楷体"/>
          <w:szCs w:val="32"/>
        </w:rPr>
        <w:t>5</w:t>
      </w:r>
      <w:r>
        <w:rPr>
          <w:rFonts w:ascii="仿宋_GB2312" w:hAnsi="楷体" w:hint="eastAsia"/>
          <w:szCs w:val="32"/>
        </w:rPr>
        <w:t>级相关人员组成的马铃薯机械化收获示范现场观摩暨培训工作，共70余人参加，以促进项目实施效益最大化。</w:t>
      </w:r>
    </w:p>
    <w:p w:rsidR="00141A50" w:rsidRDefault="00141A50" w:rsidP="00141A50">
      <w:pPr>
        <w:topLinePunct/>
        <w:spacing w:line="540" w:lineRule="exact"/>
        <w:ind w:leftChars="50" w:left="158" w:firstLineChars="200" w:firstLine="632"/>
        <w:rPr>
          <w:rFonts w:ascii="仿宋_GB2312" w:hAnsi="楷体"/>
          <w:szCs w:val="32"/>
        </w:rPr>
      </w:pPr>
      <w:r>
        <w:rPr>
          <w:rFonts w:ascii="仿宋_GB2312" w:hAnsi="楷体" w:hint="eastAsia"/>
          <w:szCs w:val="32"/>
        </w:rPr>
        <w:t>（</w:t>
      </w:r>
      <w:r>
        <w:rPr>
          <w:rFonts w:ascii="仿宋_GB2312" w:hAnsi="楷体"/>
          <w:szCs w:val="32"/>
        </w:rPr>
        <w:t>5</w:t>
      </w:r>
      <w:r>
        <w:rPr>
          <w:rFonts w:ascii="仿宋_GB2312" w:hAnsi="楷体" w:hint="eastAsia"/>
          <w:szCs w:val="32"/>
        </w:rPr>
        <w:t>）由于</w:t>
      </w:r>
      <w:r>
        <w:rPr>
          <w:rFonts w:ascii="仿宋_GB2312" w:hAnsi="楷体"/>
          <w:szCs w:val="32"/>
        </w:rPr>
        <w:t>2019</w:t>
      </w:r>
      <w:r>
        <w:rPr>
          <w:rFonts w:ascii="仿宋_GB2312" w:hAnsi="楷体" w:hint="eastAsia"/>
          <w:szCs w:val="32"/>
        </w:rPr>
        <w:t>年受旱灾的影响，马铃薯机械化作业工作难以开展。</w:t>
      </w:r>
    </w:p>
    <w:p w:rsidR="00141A50" w:rsidRPr="00FA4ACA" w:rsidRDefault="00141A50" w:rsidP="00141A50">
      <w:pPr>
        <w:topLinePunct/>
        <w:spacing w:line="540" w:lineRule="exact"/>
        <w:ind w:firstLineChars="250" w:firstLine="790"/>
        <w:rPr>
          <w:rFonts w:ascii="黑体" w:eastAsia="黑体" w:hAnsi="黑体"/>
          <w:szCs w:val="32"/>
        </w:rPr>
      </w:pPr>
      <w:r w:rsidRPr="00FA4ACA">
        <w:rPr>
          <w:rFonts w:ascii="黑体" w:eastAsia="黑体" w:hAnsi="黑体" w:hint="eastAsia"/>
          <w:szCs w:val="32"/>
        </w:rPr>
        <w:t>三、财政涉农资金来源及使用情况。</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项目申请东川区产业发展财政整合专项项目资金</w:t>
      </w:r>
      <w:r>
        <w:rPr>
          <w:rFonts w:ascii="仿宋_GB2312" w:hAnsi="楷体"/>
          <w:szCs w:val="32"/>
        </w:rPr>
        <w:t>30</w:t>
      </w:r>
      <w:r>
        <w:rPr>
          <w:rFonts w:ascii="仿宋_GB2312" w:hAnsi="楷体" w:hint="eastAsia"/>
          <w:szCs w:val="32"/>
        </w:rPr>
        <w:t>万元，已完成财政资金</w:t>
      </w:r>
      <w:r>
        <w:rPr>
          <w:rFonts w:ascii="仿宋_GB2312" w:hAnsi="楷体"/>
          <w:szCs w:val="32"/>
        </w:rPr>
        <w:t>30</w:t>
      </w:r>
      <w:r>
        <w:rPr>
          <w:rFonts w:ascii="仿宋_GB2312" w:hAnsi="楷体" w:hint="eastAsia"/>
          <w:szCs w:val="32"/>
        </w:rPr>
        <w:t>万元，其中：（</w:t>
      </w:r>
      <w:r>
        <w:rPr>
          <w:rFonts w:ascii="仿宋_GB2312" w:hAnsi="楷体"/>
          <w:szCs w:val="32"/>
        </w:rPr>
        <w:t>1</w:t>
      </w:r>
      <w:r>
        <w:rPr>
          <w:rFonts w:ascii="仿宋_GB2312" w:hAnsi="楷体" w:hint="eastAsia"/>
          <w:szCs w:val="32"/>
        </w:rPr>
        <w:t>）机具购置补助资金</w:t>
      </w:r>
      <w:r>
        <w:rPr>
          <w:rFonts w:ascii="仿宋_GB2312" w:hAnsi="楷体"/>
          <w:szCs w:val="32"/>
        </w:rPr>
        <w:t>28.84</w:t>
      </w:r>
      <w:r>
        <w:rPr>
          <w:rFonts w:ascii="仿宋_GB2312" w:hAnsi="楷体" w:hint="eastAsia"/>
          <w:szCs w:val="32"/>
        </w:rPr>
        <w:t>万元；（</w:t>
      </w:r>
      <w:r>
        <w:rPr>
          <w:rFonts w:ascii="仿宋_GB2312" w:hAnsi="楷体"/>
          <w:szCs w:val="32"/>
        </w:rPr>
        <w:t>2</w:t>
      </w:r>
      <w:r>
        <w:rPr>
          <w:rFonts w:ascii="仿宋_GB2312" w:hAnsi="楷体" w:hint="eastAsia"/>
          <w:szCs w:val="32"/>
        </w:rPr>
        <w:t>）机手培训授课费</w:t>
      </w:r>
      <w:r>
        <w:rPr>
          <w:rFonts w:ascii="仿宋_GB2312" w:hAnsi="楷体"/>
          <w:szCs w:val="32"/>
        </w:rPr>
        <w:t>0.24</w:t>
      </w:r>
      <w:r>
        <w:rPr>
          <w:rFonts w:ascii="仿宋_GB2312" w:hAnsi="楷体" w:hint="eastAsia"/>
          <w:szCs w:val="32"/>
        </w:rPr>
        <w:t>万元；（</w:t>
      </w:r>
      <w:r>
        <w:rPr>
          <w:rFonts w:ascii="仿宋_GB2312" w:hAnsi="楷体"/>
          <w:szCs w:val="32"/>
        </w:rPr>
        <w:t>3</w:t>
      </w:r>
      <w:r>
        <w:rPr>
          <w:rFonts w:ascii="仿宋_GB2312" w:hAnsi="楷体" w:hint="eastAsia"/>
          <w:szCs w:val="32"/>
        </w:rPr>
        <w:t>）宣传技术手册费</w:t>
      </w:r>
      <w:r>
        <w:rPr>
          <w:rFonts w:ascii="仿宋_GB2312" w:hAnsi="楷体"/>
          <w:szCs w:val="32"/>
        </w:rPr>
        <w:t>0.76</w:t>
      </w:r>
      <w:r>
        <w:rPr>
          <w:rFonts w:ascii="仿宋_GB2312" w:hAnsi="楷体" w:hint="eastAsia"/>
          <w:szCs w:val="32"/>
        </w:rPr>
        <w:t>万元；（</w:t>
      </w:r>
      <w:r>
        <w:rPr>
          <w:rFonts w:ascii="仿宋_GB2312" w:hAnsi="楷体"/>
          <w:szCs w:val="32"/>
        </w:rPr>
        <w:t>4</w:t>
      </w:r>
      <w:r>
        <w:rPr>
          <w:rFonts w:ascii="仿宋_GB2312" w:hAnsi="楷体" w:hint="eastAsia"/>
          <w:szCs w:val="32"/>
        </w:rPr>
        <w:t>）布标和耗材</w:t>
      </w:r>
      <w:r>
        <w:rPr>
          <w:rFonts w:ascii="仿宋_GB2312" w:hAnsi="楷体"/>
          <w:szCs w:val="32"/>
        </w:rPr>
        <w:t>0.007</w:t>
      </w:r>
      <w:r>
        <w:rPr>
          <w:rFonts w:ascii="仿宋_GB2312" w:hAnsi="楷体" w:hint="eastAsia"/>
          <w:szCs w:val="32"/>
        </w:rPr>
        <w:t>万元；（</w:t>
      </w:r>
      <w:r>
        <w:rPr>
          <w:rFonts w:ascii="仿宋_GB2312" w:hAnsi="楷体"/>
          <w:szCs w:val="32"/>
        </w:rPr>
        <w:t>5</w:t>
      </w:r>
      <w:r>
        <w:rPr>
          <w:rFonts w:ascii="仿宋_GB2312" w:hAnsi="楷体" w:hint="eastAsia"/>
          <w:szCs w:val="32"/>
        </w:rPr>
        <w:t>）工时费</w:t>
      </w:r>
      <w:r>
        <w:rPr>
          <w:rFonts w:ascii="仿宋_GB2312" w:hAnsi="楷体"/>
          <w:szCs w:val="32"/>
        </w:rPr>
        <w:t>0.032</w:t>
      </w:r>
      <w:r>
        <w:rPr>
          <w:rFonts w:ascii="仿宋_GB2312" w:hAnsi="楷体" w:hint="eastAsia"/>
          <w:szCs w:val="32"/>
        </w:rPr>
        <w:t>万元；（</w:t>
      </w:r>
      <w:r>
        <w:rPr>
          <w:rFonts w:ascii="仿宋_GB2312" w:hAnsi="楷体"/>
          <w:szCs w:val="32"/>
        </w:rPr>
        <w:t>5</w:t>
      </w:r>
      <w:r>
        <w:rPr>
          <w:rFonts w:ascii="仿宋_GB2312" w:hAnsi="楷体" w:hint="eastAsia"/>
          <w:szCs w:val="32"/>
        </w:rPr>
        <w:t>）油料费</w:t>
      </w:r>
      <w:r>
        <w:rPr>
          <w:rFonts w:ascii="仿宋_GB2312" w:hAnsi="楷体"/>
          <w:szCs w:val="32"/>
        </w:rPr>
        <w:t>0.121</w:t>
      </w:r>
      <w:r>
        <w:rPr>
          <w:rFonts w:ascii="仿宋_GB2312" w:hAnsi="楷体" w:hint="eastAsia"/>
          <w:szCs w:val="32"/>
        </w:rPr>
        <w:t>万元。</w:t>
      </w:r>
    </w:p>
    <w:p w:rsidR="00141A50" w:rsidRPr="00FA4ACA" w:rsidRDefault="00141A50" w:rsidP="00141A50">
      <w:pPr>
        <w:numPr>
          <w:ilvl w:val="0"/>
          <w:numId w:val="1"/>
        </w:numPr>
        <w:tabs>
          <w:tab w:val="left" w:pos="312"/>
        </w:tabs>
        <w:topLinePunct/>
        <w:spacing w:line="540" w:lineRule="exact"/>
        <w:rPr>
          <w:rFonts w:ascii="黑体" w:eastAsia="黑体" w:hAnsi="黑体"/>
          <w:szCs w:val="32"/>
        </w:rPr>
      </w:pPr>
      <w:r w:rsidRPr="00FA4ACA">
        <w:rPr>
          <w:rFonts w:ascii="黑体" w:eastAsia="黑体" w:hAnsi="黑体" w:hint="eastAsia"/>
          <w:szCs w:val="32"/>
        </w:rPr>
        <w:t>组织及管理情况。</w:t>
      </w:r>
    </w:p>
    <w:p w:rsidR="00141A50" w:rsidRPr="004D0E28" w:rsidRDefault="00141A50" w:rsidP="00141A50">
      <w:pPr>
        <w:ind w:firstLineChars="200" w:firstLine="632"/>
        <w:rPr>
          <w:rFonts w:ascii="宋体" w:eastAsia="宋体"/>
          <w:szCs w:val="32"/>
        </w:rPr>
      </w:pPr>
      <w:r>
        <w:rPr>
          <w:rFonts w:ascii="仿宋_GB2312" w:hAnsi="楷体"/>
          <w:szCs w:val="32"/>
        </w:rPr>
        <w:t xml:space="preserve"> </w:t>
      </w:r>
      <w:r w:rsidRPr="004D0E28">
        <w:rPr>
          <w:rFonts w:ascii="仿宋_GB2312" w:hAnsi="楷体" w:hint="eastAsia"/>
          <w:szCs w:val="32"/>
        </w:rPr>
        <w:t>项目通过村申报</w:t>
      </w:r>
      <w:r w:rsidRPr="004D0E28">
        <w:rPr>
          <w:rFonts w:ascii="宋体" w:hAnsi="宋体" w:hint="eastAsia"/>
          <w:szCs w:val="32"/>
        </w:rPr>
        <w:t>→镇审核同意→农业农村局（专家）评审通过→区财政局审核通过→区政府审核同意→组织实施→组织验收。</w:t>
      </w:r>
      <w:r w:rsidRPr="004D0E28">
        <w:rPr>
          <w:rFonts w:ascii="仿宋_GB2312" w:hAnsi="楷体" w:hint="eastAsia"/>
          <w:szCs w:val="32"/>
        </w:rPr>
        <w:t>由东川区农业机械技术推广站组织实施，东川区农业农村局主管，镇、村实施监管。项目资金根据项目进度拨付。</w:t>
      </w:r>
    </w:p>
    <w:p w:rsidR="00141A50" w:rsidRPr="004D0E28" w:rsidRDefault="00141A50" w:rsidP="00141A50">
      <w:pPr>
        <w:topLinePunct/>
        <w:spacing w:line="540" w:lineRule="exact"/>
        <w:ind w:firstLineChars="200" w:firstLine="632"/>
        <w:rPr>
          <w:rFonts w:ascii="仿宋_GB2312" w:cs="仿宋_GB2312"/>
          <w:szCs w:val="32"/>
        </w:rPr>
      </w:pPr>
      <w:r w:rsidRPr="004D0E28">
        <w:rPr>
          <w:rFonts w:ascii="仿宋_GB2312" w:hAnsi="仿宋_GB2312" w:cs="仿宋_GB2312" w:hint="eastAsia"/>
          <w:szCs w:val="32"/>
        </w:rPr>
        <w:t>项目严格按照《云南省财政支农专项资金管理办法》执行，项目物资采购严格按照政府物资采购要求及程序进行，严格执行财政资金区级报账制度，实行“专人、专户、专账”管理。</w:t>
      </w:r>
    </w:p>
    <w:p w:rsidR="00141A50" w:rsidRPr="00FA4ACA" w:rsidRDefault="00141A50" w:rsidP="00141A50">
      <w:pPr>
        <w:topLinePunct/>
        <w:spacing w:line="540" w:lineRule="exact"/>
        <w:ind w:firstLineChars="250" w:firstLine="790"/>
        <w:rPr>
          <w:rFonts w:ascii="黑体" w:eastAsia="黑体" w:hAnsi="黑体" w:cs="仿宋_GB2312"/>
          <w:szCs w:val="32"/>
        </w:rPr>
      </w:pPr>
      <w:r w:rsidRPr="00FA4ACA">
        <w:rPr>
          <w:rFonts w:ascii="黑体" w:eastAsia="黑体" w:hAnsi="黑体" w:hint="eastAsia"/>
          <w:szCs w:val="32"/>
        </w:rPr>
        <w:t>五、绩效指标完成情况。</w:t>
      </w:r>
    </w:p>
    <w:p w:rsidR="00141A50" w:rsidRDefault="00141A50" w:rsidP="00141A50">
      <w:pPr>
        <w:topLinePunct/>
        <w:spacing w:line="540" w:lineRule="exact"/>
        <w:ind w:firstLineChars="250" w:firstLine="790"/>
        <w:rPr>
          <w:rFonts w:ascii="楷体_GB2312" w:eastAsia="楷体_GB2312" w:hAnsi="楷体"/>
          <w:szCs w:val="32"/>
        </w:rPr>
      </w:pPr>
      <w:r>
        <w:rPr>
          <w:rFonts w:ascii="楷体_GB2312" w:eastAsia="楷体_GB2312" w:hAnsi="楷体" w:hint="eastAsia"/>
          <w:szCs w:val="32"/>
        </w:rPr>
        <w:t>（一）</w:t>
      </w:r>
      <w:r w:rsidRPr="00FA4ACA">
        <w:rPr>
          <w:rFonts w:ascii="楷体_GB2312" w:eastAsia="楷体_GB2312" w:hAnsi="楷体" w:hint="eastAsia"/>
          <w:szCs w:val="32"/>
        </w:rPr>
        <w:t>绩效指标完成情况</w:t>
      </w:r>
    </w:p>
    <w:p w:rsidR="00141A50" w:rsidRDefault="00141A50" w:rsidP="00141A50">
      <w:pPr>
        <w:topLinePunct/>
        <w:spacing w:line="540" w:lineRule="exact"/>
        <w:ind w:firstLineChars="250" w:firstLine="790"/>
        <w:rPr>
          <w:rFonts w:ascii="楷体_GB2312" w:eastAsia="楷体_GB2312" w:hAnsi="楷体"/>
          <w:szCs w:val="32"/>
        </w:rPr>
      </w:pPr>
      <w:r>
        <w:rPr>
          <w:rFonts w:ascii="楷体_GB2312" w:eastAsia="楷体_GB2312" w:hAnsi="楷体"/>
          <w:szCs w:val="32"/>
        </w:rPr>
        <w:t>1.</w:t>
      </w:r>
      <w:r>
        <w:rPr>
          <w:rFonts w:ascii="楷体_GB2312" w:eastAsia="楷体_GB2312" w:hAnsi="楷体" w:hint="eastAsia"/>
          <w:szCs w:val="32"/>
        </w:rPr>
        <w:t>数量指标：</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w:t>
      </w:r>
      <w:r>
        <w:rPr>
          <w:rFonts w:ascii="仿宋_GB2312" w:hAnsi="楷体"/>
          <w:szCs w:val="32"/>
        </w:rPr>
        <w:t>1</w:t>
      </w:r>
      <w:r>
        <w:rPr>
          <w:rFonts w:ascii="仿宋_GB2312" w:hAnsi="楷体" w:hint="eastAsia"/>
          <w:szCs w:val="32"/>
        </w:rPr>
        <w:t>）完成</w:t>
      </w:r>
      <w:r>
        <w:rPr>
          <w:rFonts w:ascii="仿宋_GB2312" w:hAnsi="楷体"/>
          <w:szCs w:val="32"/>
        </w:rPr>
        <w:t>14</w:t>
      </w:r>
      <w:r>
        <w:rPr>
          <w:rFonts w:ascii="仿宋_GB2312" w:hAnsi="楷体" w:hint="eastAsia"/>
          <w:szCs w:val="32"/>
        </w:rPr>
        <w:t>台马铃薯收获机购置任务，并将</w:t>
      </w:r>
      <w:r>
        <w:rPr>
          <w:rFonts w:ascii="仿宋_GB2312" w:hAnsi="楷体"/>
          <w:szCs w:val="32"/>
        </w:rPr>
        <w:t>14</w:t>
      </w:r>
      <w:r>
        <w:rPr>
          <w:rFonts w:ascii="仿宋_GB2312" w:hAnsi="楷体" w:hint="eastAsia"/>
          <w:szCs w:val="32"/>
        </w:rPr>
        <w:t>台马铃薯</w:t>
      </w:r>
      <w:r>
        <w:rPr>
          <w:rFonts w:ascii="仿宋_GB2312" w:hAnsi="楷体" w:hint="eastAsia"/>
          <w:szCs w:val="32"/>
        </w:rPr>
        <w:lastRenderedPageBreak/>
        <w:t>收获机发放到红土地镇炭房村。</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w:t>
      </w:r>
      <w:r>
        <w:rPr>
          <w:rFonts w:ascii="仿宋_GB2312" w:hAnsi="楷体"/>
          <w:szCs w:val="32"/>
        </w:rPr>
        <w:t>2</w:t>
      </w:r>
      <w:r>
        <w:rPr>
          <w:rFonts w:ascii="仿宋_GB2312" w:hAnsi="楷体" w:hint="eastAsia"/>
          <w:szCs w:val="32"/>
        </w:rPr>
        <w:t>）完成</w:t>
      </w:r>
      <w:r>
        <w:rPr>
          <w:rFonts w:ascii="仿宋_GB2312" w:hAnsi="楷体"/>
          <w:szCs w:val="32"/>
        </w:rPr>
        <w:t>14</w:t>
      </w:r>
      <w:r>
        <w:rPr>
          <w:rFonts w:ascii="仿宋_GB2312" w:hAnsi="楷体" w:hint="eastAsia"/>
          <w:szCs w:val="32"/>
        </w:rPr>
        <w:t>名机手的选择及培训工作。</w:t>
      </w:r>
    </w:p>
    <w:p w:rsidR="00141A50" w:rsidRDefault="00141A50" w:rsidP="00141A50">
      <w:pPr>
        <w:topLinePunct/>
        <w:spacing w:line="540" w:lineRule="exact"/>
        <w:ind w:firstLineChars="250" w:firstLine="790"/>
        <w:rPr>
          <w:rFonts w:ascii="仿宋_GB2312" w:hAnsi="楷体"/>
          <w:szCs w:val="32"/>
        </w:rPr>
      </w:pPr>
      <w:r>
        <w:rPr>
          <w:rFonts w:ascii="仿宋_GB2312" w:hAnsi="楷体"/>
          <w:szCs w:val="32"/>
        </w:rPr>
        <w:t>2.</w:t>
      </w:r>
      <w:r>
        <w:rPr>
          <w:rFonts w:ascii="仿宋_GB2312" w:hAnsi="楷体" w:hint="eastAsia"/>
          <w:szCs w:val="32"/>
        </w:rPr>
        <w:t>质量指标</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w:t>
      </w:r>
      <w:r>
        <w:rPr>
          <w:rFonts w:ascii="仿宋_GB2312" w:hAnsi="楷体"/>
          <w:szCs w:val="32"/>
        </w:rPr>
        <w:t>1</w:t>
      </w:r>
      <w:r>
        <w:rPr>
          <w:rFonts w:ascii="仿宋_GB2312" w:hAnsi="楷体" w:hint="eastAsia"/>
          <w:szCs w:val="32"/>
        </w:rPr>
        <w:t>）购置的机具质量合格：一是马铃薯收获机供货经销商通过询价的方式确定；二是购置的马铃薯收获机具有农业机械推广鉴定证书、农机产品检验合格证; 三是由东川区农业农村局与供货经销商签订了供货合同，确保机具质量及服务质量。</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w:t>
      </w:r>
      <w:r>
        <w:rPr>
          <w:rFonts w:ascii="仿宋_GB2312" w:hAnsi="楷体"/>
          <w:szCs w:val="32"/>
        </w:rPr>
        <w:t>2</w:t>
      </w:r>
      <w:r>
        <w:rPr>
          <w:rFonts w:ascii="仿宋_GB2312" w:hAnsi="楷体" w:hint="eastAsia"/>
          <w:szCs w:val="32"/>
        </w:rPr>
        <w:t>）机手培训合格：</w:t>
      </w:r>
      <w:r>
        <w:rPr>
          <w:rFonts w:ascii="仿宋_GB2312" w:hAnsi="楷体"/>
          <w:szCs w:val="32"/>
        </w:rPr>
        <w:t>14</w:t>
      </w:r>
      <w:r>
        <w:rPr>
          <w:rFonts w:ascii="仿宋_GB2312" w:hAnsi="楷体" w:hint="eastAsia"/>
          <w:szCs w:val="32"/>
        </w:rPr>
        <w:t>名机手经过培训，已基本撑握了操作技能。</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（3）机械收获合格率达标：为分析试验机械收获质量是否合格，组织开展了对比试验，通过对比试验分析测算，机械收获马铃薯的损失率在1-3%，收获合格率达97%。</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3.时效指标：根据农业机械普遍使用年限估算，马铃薯收获机械使用年限预计可达到3年。</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4.成本指标：</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（1）购机成本：28.84万元，严格按照实施方案执行。</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（2）宣传技术培训费成本：0.56万元，严格按照实施方案执行。</w:t>
      </w:r>
    </w:p>
    <w:p w:rsidR="00141A50"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（3）项目管理费成本：0.6万元，严格按照实施方案执行。</w:t>
      </w:r>
    </w:p>
    <w:p w:rsidR="00141A50" w:rsidRPr="0040511C" w:rsidRDefault="00141A50" w:rsidP="00141A50">
      <w:pPr>
        <w:topLinePunct/>
        <w:spacing w:line="540" w:lineRule="exact"/>
        <w:ind w:firstLineChars="250" w:firstLine="790"/>
        <w:rPr>
          <w:rFonts w:ascii="仿宋_GB2312" w:hAnsi="楷体"/>
          <w:szCs w:val="32"/>
        </w:rPr>
      </w:pPr>
      <w:r>
        <w:rPr>
          <w:rFonts w:ascii="仿宋_GB2312" w:hAnsi="楷体" w:hint="eastAsia"/>
          <w:szCs w:val="32"/>
        </w:rPr>
        <w:t>（4）机械收获1亩成本：通过对比试验测算机械收获1亩马铃薯需要成本45.1元。比人工收获1亩成本降低194.9元。</w:t>
      </w:r>
    </w:p>
    <w:p w:rsidR="00141A50" w:rsidRDefault="00141A50" w:rsidP="00141A50">
      <w:pPr>
        <w:topLinePunct/>
        <w:spacing w:line="540" w:lineRule="exact"/>
        <w:ind w:firstLineChars="200" w:firstLine="632"/>
        <w:rPr>
          <w:rFonts w:ascii="仿宋_GB2312" w:hAnsi="楷体"/>
          <w:szCs w:val="32"/>
        </w:rPr>
      </w:pPr>
      <w:r>
        <w:rPr>
          <w:rFonts w:ascii="仿宋_GB2312" w:hAnsi="楷体"/>
          <w:szCs w:val="32"/>
        </w:rPr>
        <w:t>3.</w:t>
      </w:r>
      <w:r>
        <w:rPr>
          <w:rFonts w:ascii="仿宋_GB2312" w:hAnsi="楷体" w:hint="eastAsia"/>
          <w:szCs w:val="32"/>
        </w:rPr>
        <w:t>经济效益指标</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w:t>
      </w:r>
      <w:r>
        <w:rPr>
          <w:rFonts w:ascii="仿宋_GB2312" w:hAnsi="楷体"/>
          <w:szCs w:val="32"/>
        </w:rPr>
        <w:t>1</w:t>
      </w:r>
      <w:r>
        <w:rPr>
          <w:rFonts w:ascii="仿宋_GB2312" w:hAnsi="楷体" w:hint="eastAsia"/>
          <w:szCs w:val="32"/>
        </w:rPr>
        <w:t>）节本增收：通过组织开展马铃薯机械化收获对比试验，</w:t>
      </w:r>
      <w:r>
        <w:rPr>
          <w:rFonts w:ascii="仿宋_GB2312" w:hAnsi="楷体" w:hint="eastAsia"/>
          <w:szCs w:val="32"/>
        </w:rPr>
        <w:lastRenderedPageBreak/>
        <w:t>机械收获</w:t>
      </w:r>
      <w:r>
        <w:rPr>
          <w:rFonts w:ascii="仿宋_GB2312" w:hAnsi="楷体"/>
          <w:szCs w:val="32"/>
        </w:rPr>
        <w:t>1</w:t>
      </w:r>
      <w:r>
        <w:rPr>
          <w:rFonts w:ascii="仿宋_GB2312" w:hAnsi="楷体" w:hint="eastAsia"/>
          <w:szCs w:val="32"/>
        </w:rPr>
        <w:t>亩比人工收获</w:t>
      </w:r>
      <w:r>
        <w:rPr>
          <w:rFonts w:ascii="仿宋_GB2312" w:hAnsi="楷体"/>
          <w:szCs w:val="32"/>
        </w:rPr>
        <w:t>1</w:t>
      </w:r>
      <w:r>
        <w:rPr>
          <w:rFonts w:ascii="仿宋_GB2312" w:hAnsi="楷体" w:hint="eastAsia"/>
          <w:szCs w:val="32"/>
        </w:rPr>
        <w:t>亩可节省成本约</w:t>
      </w:r>
      <w:r>
        <w:rPr>
          <w:rFonts w:ascii="仿宋_GB2312" w:hAnsi="楷体"/>
          <w:szCs w:val="32"/>
        </w:rPr>
        <w:t>194.9</w:t>
      </w:r>
      <w:r>
        <w:rPr>
          <w:rFonts w:ascii="仿宋_GB2312" w:hAnsi="楷体" w:hint="eastAsia"/>
          <w:szCs w:val="32"/>
        </w:rPr>
        <w:t>元。具体为：机械收获</w:t>
      </w:r>
      <w:r>
        <w:rPr>
          <w:rFonts w:ascii="仿宋_GB2312" w:hAnsi="楷体"/>
          <w:szCs w:val="32"/>
        </w:rPr>
        <w:t>1</w:t>
      </w:r>
      <w:r>
        <w:rPr>
          <w:rFonts w:ascii="仿宋_GB2312" w:hAnsi="楷体" w:hint="eastAsia"/>
          <w:szCs w:val="32"/>
        </w:rPr>
        <w:t>亩马铃薯需要成本约</w:t>
      </w:r>
      <w:r>
        <w:rPr>
          <w:rFonts w:ascii="仿宋_GB2312" w:hAnsi="楷体"/>
          <w:szCs w:val="32"/>
        </w:rPr>
        <w:t>45.1</w:t>
      </w:r>
      <w:r>
        <w:rPr>
          <w:rFonts w:ascii="仿宋_GB2312" w:hAnsi="楷体" w:hint="eastAsia"/>
          <w:szCs w:val="32"/>
        </w:rPr>
        <w:t>元：其中机手费用</w:t>
      </w:r>
      <w:r>
        <w:rPr>
          <w:rFonts w:ascii="仿宋_GB2312" w:hAnsi="楷体"/>
          <w:szCs w:val="32"/>
        </w:rPr>
        <w:t>37.5</w:t>
      </w:r>
      <w:r>
        <w:rPr>
          <w:rFonts w:ascii="仿宋_GB2312" w:hAnsi="楷体" w:hint="eastAsia"/>
          <w:szCs w:val="32"/>
        </w:rPr>
        <w:t>元、油料</w:t>
      </w:r>
      <w:r>
        <w:rPr>
          <w:rFonts w:ascii="仿宋_GB2312" w:hAnsi="楷体"/>
          <w:szCs w:val="32"/>
        </w:rPr>
        <w:t>5.6</w:t>
      </w:r>
      <w:r>
        <w:rPr>
          <w:rFonts w:ascii="仿宋_GB2312" w:hAnsi="楷体" w:hint="eastAsia"/>
          <w:szCs w:val="32"/>
        </w:rPr>
        <w:t>元、每亩折旧维修保养费</w:t>
      </w:r>
      <w:r>
        <w:rPr>
          <w:rFonts w:ascii="仿宋_GB2312" w:hAnsi="楷体"/>
          <w:szCs w:val="32"/>
        </w:rPr>
        <w:t>2</w:t>
      </w:r>
      <w:r>
        <w:rPr>
          <w:rFonts w:ascii="仿宋_GB2312" w:hAnsi="楷体" w:hint="eastAsia"/>
          <w:szCs w:val="32"/>
        </w:rPr>
        <w:t>元；人工收获</w:t>
      </w:r>
      <w:r>
        <w:rPr>
          <w:rFonts w:ascii="仿宋_GB2312" w:hAnsi="楷体"/>
          <w:szCs w:val="32"/>
        </w:rPr>
        <w:t>1</w:t>
      </w:r>
      <w:r>
        <w:rPr>
          <w:rFonts w:ascii="仿宋_GB2312" w:hAnsi="楷体" w:hint="eastAsia"/>
          <w:szCs w:val="32"/>
        </w:rPr>
        <w:t>亩马铃薯需要人工</w:t>
      </w:r>
      <w:r>
        <w:rPr>
          <w:rFonts w:ascii="仿宋_GB2312" w:hAnsi="楷体"/>
          <w:szCs w:val="32"/>
        </w:rPr>
        <w:t>3</w:t>
      </w:r>
      <w:r>
        <w:rPr>
          <w:rFonts w:ascii="仿宋_GB2312" w:hAnsi="楷体" w:hint="eastAsia"/>
          <w:szCs w:val="32"/>
        </w:rPr>
        <w:t>个，每个人工按</w:t>
      </w:r>
      <w:r>
        <w:rPr>
          <w:rFonts w:ascii="仿宋_GB2312" w:hAnsi="楷体"/>
          <w:szCs w:val="32"/>
        </w:rPr>
        <w:t>80</w:t>
      </w:r>
      <w:r>
        <w:rPr>
          <w:rFonts w:ascii="仿宋_GB2312" w:hAnsi="楷体" w:hint="eastAsia"/>
          <w:szCs w:val="32"/>
        </w:rPr>
        <w:t>元计算，人工收获</w:t>
      </w:r>
      <w:r>
        <w:rPr>
          <w:rFonts w:ascii="仿宋_GB2312" w:hAnsi="楷体"/>
          <w:szCs w:val="32"/>
        </w:rPr>
        <w:t>1</w:t>
      </w:r>
      <w:r>
        <w:rPr>
          <w:rFonts w:ascii="仿宋_GB2312" w:hAnsi="楷体" w:hint="eastAsia"/>
          <w:szCs w:val="32"/>
        </w:rPr>
        <w:t>亩马铃薯需要人工成本</w:t>
      </w:r>
      <w:r>
        <w:rPr>
          <w:rFonts w:ascii="仿宋_GB2312" w:hAnsi="楷体"/>
          <w:szCs w:val="32"/>
        </w:rPr>
        <w:t>240</w:t>
      </w:r>
      <w:r>
        <w:rPr>
          <w:rFonts w:ascii="仿宋_GB2312" w:hAnsi="楷体" w:hint="eastAsia"/>
          <w:szCs w:val="32"/>
        </w:rPr>
        <w:t>元；两者相比较：机械收获</w:t>
      </w:r>
      <w:r>
        <w:rPr>
          <w:rFonts w:ascii="仿宋_GB2312" w:hAnsi="楷体"/>
          <w:szCs w:val="32"/>
        </w:rPr>
        <w:t>1</w:t>
      </w:r>
      <w:r>
        <w:rPr>
          <w:rFonts w:ascii="仿宋_GB2312" w:hAnsi="楷体" w:hint="eastAsia"/>
          <w:szCs w:val="32"/>
        </w:rPr>
        <w:t>亩比人工收获</w:t>
      </w:r>
      <w:r>
        <w:rPr>
          <w:rFonts w:ascii="仿宋_GB2312" w:hAnsi="楷体"/>
          <w:szCs w:val="32"/>
        </w:rPr>
        <w:t>1</w:t>
      </w:r>
      <w:r>
        <w:rPr>
          <w:rFonts w:ascii="仿宋_GB2312" w:hAnsi="楷体" w:hint="eastAsia"/>
          <w:szCs w:val="32"/>
        </w:rPr>
        <w:t>亩可节省成本约</w:t>
      </w:r>
      <w:r>
        <w:rPr>
          <w:rFonts w:ascii="仿宋_GB2312" w:hAnsi="楷体"/>
          <w:szCs w:val="32"/>
        </w:rPr>
        <w:t>194.9</w:t>
      </w:r>
      <w:r>
        <w:rPr>
          <w:rFonts w:ascii="仿宋_GB2312" w:hAnsi="楷体" w:hint="eastAsia"/>
          <w:szCs w:val="32"/>
        </w:rPr>
        <w:t>元。</w:t>
      </w:r>
    </w:p>
    <w:p w:rsidR="00141A50" w:rsidRDefault="00141A50" w:rsidP="00141A50">
      <w:pPr>
        <w:topLinePunct/>
        <w:spacing w:line="540" w:lineRule="exact"/>
        <w:ind w:firstLineChars="200" w:firstLine="632"/>
        <w:rPr>
          <w:rFonts w:ascii="仿宋_GB2312" w:hAnsi="楷体"/>
          <w:szCs w:val="32"/>
        </w:rPr>
      </w:pPr>
      <w:r>
        <w:rPr>
          <w:rFonts w:ascii="仿宋_GB2312" w:hAnsi="楷体"/>
          <w:szCs w:val="32"/>
        </w:rPr>
        <w:t>4.</w:t>
      </w:r>
      <w:r>
        <w:rPr>
          <w:rFonts w:ascii="仿宋_GB2312" w:hAnsi="楷体" w:hint="eastAsia"/>
          <w:szCs w:val="32"/>
        </w:rPr>
        <w:t>社会效益指标：</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w:t>
      </w:r>
      <w:r>
        <w:rPr>
          <w:rFonts w:ascii="仿宋_GB2312" w:hAnsi="楷体"/>
          <w:szCs w:val="32"/>
        </w:rPr>
        <w:t>1</w:t>
      </w:r>
      <w:r>
        <w:rPr>
          <w:rFonts w:ascii="仿宋_GB2312" w:hAnsi="楷体" w:hint="eastAsia"/>
          <w:szCs w:val="32"/>
        </w:rPr>
        <w:t>）提高作业效率：机械收获效率约是人工收获的</w:t>
      </w:r>
      <w:r>
        <w:rPr>
          <w:rFonts w:ascii="仿宋_GB2312" w:hAnsi="楷体"/>
          <w:szCs w:val="32"/>
        </w:rPr>
        <w:t>7</w:t>
      </w:r>
      <w:r>
        <w:rPr>
          <w:rFonts w:ascii="仿宋_GB2312" w:hAnsi="楷体" w:hint="eastAsia"/>
          <w:szCs w:val="32"/>
        </w:rPr>
        <w:t>倍，效率对比如下：采用马铃薯收获机收获</w:t>
      </w:r>
      <w:r>
        <w:rPr>
          <w:rFonts w:ascii="仿宋_GB2312" w:hAnsi="楷体"/>
          <w:szCs w:val="32"/>
        </w:rPr>
        <w:t>1</w:t>
      </w:r>
      <w:r>
        <w:rPr>
          <w:rFonts w:ascii="仿宋_GB2312" w:hAnsi="楷体" w:hint="eastAsia"/>
          <w:szCs w:val="32"/>
        </w:rPr>
        <w:t>亩马铃薯需要机手</w:t>
      </w:r>
      <w:r>
        <w:rPr>
          <w:rFonts w:ascii="仿宋_GB2312" w:hAnsi="楷体"/>
          <w:szCs w:val="32"/>
        </w:rPr>
        <w:t>1</w:t>
      </w:r>
      <w:r>
        <w:rPr>
          <w:rFonts w:ascii="仿宋_GB2312" w:hAnsi="楷体" w:hint="eastAsia"/>
          <w:szCs w:val="32"/>
        </w:rPr>
        <w:t>人，用时约</w:t>
      </w:r>
      <w:r>
        <w:rPr>
          <w:rFonts w:ascii="仿宋_GB2312" w:hAnsi="楷体"/>
          <w:szCs w:val="32"/>
        </w:rPr>
        <w:t>50</w:t>
      </w:r>
      <w:r>
        <w:rPr>
          <w:rFonts w:ascii="仿宋_GB2312" w:hAnsi="楷体" w:hint="eastAsia"/>
          <w:szCs w:val="32"/>
        </w:rPr>
        <w:t>分钟，采用人工收获</w:t>
      </w:r>
      <w:r>
        <w:rPr>
          <w:rFonts w:ascii="仿宋_GB2312" w:hAnsi="楷体"/>
          <w:szCs w:val="32"/>
        </w:rPr>
        <w:t>1</w:t>
      </w:r>
      <w:r>
        <w:rPr>
          <w:rFonts w:ascii="仿宋_GB2312" w:hAnsi="楷体" w:hint="eastAsia"/>
          <w:szCs w:val="32"/>
        </w:rPr>
        <w:t>亩马铃薯需要人工</w:t>
      </w:r>
      <w:r>
        <w:rPr>
          <w:rFonts w:ascii="仿宋_GB2312" w:hAnsi="楷体"/>
          <w:szCs w:val="32"/>
        </w:rPr>
        <w:t>3</w:t>
      </w:r>
      <w:r>
        <w:rPr>
          <w:rFonts w:ascii="仿宋_GB2312" w:hAnsi="楷体" w:hint="eastAsia"/>
          <w:szCs w:val="32"/>
        </w:rPr>
        <w:t>个，用时约</w:t>
      </w:r>
      <w:r>
        <w:rPr>
          <w:rFonts w:ascii="仿宋_GB2312" w:hAnsi="楷体"/>
          <w:szCs w:val="32"/>
        </w:rPr>
        <w:t>360</w:t>
      </w:r>
      <w:r>
        <w:rPr>
          <w:rFonts w:ascii="仿宋_GB2312" w:hAnsi="楷体" w:hint="eastAsia"/>
          <w:szCs w:val="32"/>
        </w:rPr>
        <w:t>分钟。</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w:t>
      </w:r>
      <w:r>
        <w:rPr>
          <w:rFonts w:ascii="仿宋_GB2312" w:hAnsi="楷体"/>
          <w:szCs w:val="32"/>
        </w:rPr>
        <w:t>2</w:t>
      </w:r>
      <w:r>
        <w:rPr>
          <w:rFonts w:ascii="仿宋_GB2312" w:hAnsi="楷体" w:hint="eastAsia"/>
          <w:szCs w:val="32"/>
        </w:rPr>
        <w:t>）扩大示范效应：组织开展了</w:t>
      </w:r>
      <w:r>
        <w:rPr>
          <w:rFonts w:ascii="仿宋_GB2312" w:hAnsi="楷体"/>
          <w:szCs w:val="32"/>
        </w:rPr>
        <w:t>1</w:t>
      </w:r>
      <w:r>
        <w:rPr>
          <w:rFonts w:ascii="仿宋_GB2312" w:hAnsi="楷体" w:hint="eastAsia"/>
          <w:szCs w:val="32"/>
        </w:rPr>
        <w:t>次由市、区、乡镇（街道）、村、组</w:t>
      </w:r>
      <w:r>
        <w:rPr>
          <w:rFonts w:ascii="仿宋_GB2312" w:hAnsi="楷体"/>
          <w:szCs w:val="32"/>
        </w:rPr>
        <w:t>5</w:t>
      </w:r>
      <w:r>
        <w:rPr>
          <w:rFonts w:ascii="仿宋_GB2312" w:hAnsi="楷体" w:hint="eastAsia"/>
          <w:szCs w:val="32"/>
        </w:rPr>
        <w:t>级人员组成的现场观摩暨培训工作，共计</w:t>
      </w:r>
      <w:r>
        <w:rPr>
          <w:rFonts w:ascii="仿宋_GB2312" w:hAnsi="楷体"/>
          <w:szCs w:val="32"/>
        </w:rPr>
        <w:t>70</w:t>
      </w:r>
      <w:r>
        <w:rPr>
          <w:rFonts w:ascii="仿宋_GB2312" w:hAnsi="楷体" w:hint="eastAsia"/>
          <w:szCs w:val="32"/>
        </w:rPr>
        <w:t>余人参加。通过现场观摩暨培训工作的开展，进一步扩大示范效应。</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（3）带动贫困户受益。项目实施通过开展马铃薯收获机技术培训带动10名贫困户机手受益。</w:t>
      </w:r>
    </w:p>
    <w:p w:rsidR="00141A50" w:rsidRDefault="00141A50" w:rsidP="00141A50">
      <w:pPr>
        <w:topLinePunct/>
        <w:spacing w:line="540" w:lineRule="exact"/>
        <w:ind w:firstLineChars="200" w:firstLine="632"/>
        <w:rPr>
          <w:rFonts w:ascii="仿宋_GB2312" w:hAnsi="楷体"/>
          <w:szCs w:val="32"/>
        </w:rPr>
      </w:pPr>
      <w:r>
        <w:rPr>
          <w:rFonts w:ascii="仿宋_GB2312" w:hAnsi="楷体"/>
          <w:szCs w:val="32"/>
        </w:rPr>
        <w:t>5.</w:t>
      </w:r>
      <w:r>
        <w:rPr>
          <w:rFonts w:ascii="仿宋_GB2312" w:hAnsi="楷体" w:hint="eastAsia"/>
          <w:szCs w:val="32"/>
        </w:rPr>
        <w:t>生态效益指标</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农业机械的推广应用，减少了畜力的使用，在一定程度上促进了农村环境的改善。</w:t>
      </w:r>
    </w:p>
    <w:p w:rsidR="00141A50" w:rsidRDefault="00141A50" w:rsidP="00141A50">
      <w:pPr>
        <w:topLinePunct/>
        <w:spacing w:line="540" w:lineRule="exact"/>
        <w:ind w:firstLineChars="200" w:firstLine="632"/>
        <w:rPr>
          <w:rFonts w:ascii="仿宋_GB2312" w:hAnsi="楷体"/>
          <w:szCs w:val="32"/>
        </w:rPr>
      </w:pPr>
      <w:r>
        <w:rPr>
          <w:rFonts w:ascii="仿宋_GB2312" w:hAnsi="楷体"/>
          <w:szCs w:val="32"/>
        </w:rPr>
        <w:t>6.</w:t>
      </w:r>
      <w:r>
        <w:rPr>
          <w:rFonts w:ascii="仿宋_GB2312" w:hAnsi="楷体" w:hint="eastAsia"/>
          <w:szCs w:val="32"/>
        </w:rPr>
        <w:t>可持续影响指标</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由于农业机械使用年限一般都有几年，所以项目实施后的具有可持续影响，一是对持续采用机械收获马铃薯的农户具有持续节本增收的可持续影响；二是对于壮大村集体经济收入具有可持</w:t>
      </w:r>
      <w:r>
        <w:rPr>
          <w:rFonts w:ascii="仿宋_GB2312" w:hAnsi="楷体" w:hint="eastAsia"/>
          <w:szCs w:val="32"/>
        </w:rPr>
        <w:lastRenderedPageBreak/>
        <w:t>续性影响；三是对于增加机手收入具有可持续性影响。</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7.服务对象满意度指标达100%。项目实施后对20名服务对象开展了满意度调查，20名调查对象包括了受益建档立卡贫困户、村集体经济组织及科技服务、技术指导和农业科技 人员进行调查，调查结果显示，调查对象对项目实施的满意度达100%。</w:t>
      </w:r>
    </w:p>
    <w:p w:rsidR="00141A50" w:rsidRPr="00A5344D" w:rsidRDefault="00141A50" w:rsidP="00141A50">
      <w:pPr>
        <w:topLinePunct/>
        <w:spacing w:line="540" w:lineRule="exact"/>
        <w:ind w:firstLineChars="200" w:firstLine="632"/>
        <w:rPr>
          <w:rFonts w:ascii="楷体_GB2312" w:eastAsia="楷体_GB2312" w:hAnsi="楷体"/>
          <w:szCs w:val="32"/>
        </w:rPr>
      </w:pPr>
      <w:r w:rsidRPr="00A5344D">
        <w:rPr>
          <w:rFonts w:ascii="楷体_GB2312" w:eastAsia="楷体_GB2312" w:hAnsi="楷体" w:hint="eastAsia"/>
          <w:szCs w:val="32"/>
        </w:rPr>
        <w:t>（二）绩效指标未完成</w:t>
      </w:r>
      <w:r>
        <w:rPr>
          <w:rFonts w:ascii="楷体_GB2312" w:eastAsia="楷体_GB2312" w:hAnsi="楷体" w:hint="eastAsia"/>
          <w:szCs w:val="32"/>
        </w:rPr>
        <w:t>情况</w:t>
      </w:r>
      <w:r w:rsidRPr="00A5344D">
        <w:rPr>
          <w:rFonts w:ascii="楷体_GB2312" w:eastAsia="楷体_GB2312" w:hAnsi="楷体" w:hint="eastAsia"/>
          <w:szCs w:val="32"/>
        </w:rPr>
        <w:t>及未完成原因</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东川区</w:t>
      </w:r>
      <w:r>
        <w:rPr>
          <w:rFonts w:ascii="仿宋_GB2312" w:hAnsi="楷体"/>
          <w:szCs w:val="32"/>
        </w:rPr>
        <w:t>2019</w:t>
      </w:r>
      <w:r>
        <w:rPr>
          <w:rFonts w:ascii="仿宋_GB2312" w:hAnsi="楷体" w:hint="eastAsia"/>
          <w:szCs w:val="32"/>
        </w:rPr>
        <w:t>年马铃薯机械化收获示范项目绩效指标未完成指标为机械收获作业指标、壮大村集体经济指标和带动贫困户指标，指标未完成原因为：</w:t>
      </w:r>
      <w:r>
        <w:rPr>
          <w:rFonts w:ascii="仿宋_GB2312" w:hAnsi="楷体"/>
          <w:szCs w:val="32"/>
        </w:rPr>
        <w:t>2019</w:t>
      </w:r>
      <w:r>
        <w:rPr>
          <w:rFonts w:ascii="仿宋_GB2312" w:hAnsi="楷体" w:hint="eastAsia"/>
          <w:szCs w:val="32"/>
        </w:rPr>
        <w:t>年东川区马铃薯受旱灾影响，难以开展机械化收获作业工作。</w:t>
      </w:r>
    </w:p>
    <w:p w:rsidR="00141A50" w:rsidRPr="006E1DF3" w:rsidRDefault="00141A50" w:rsidP="00141A50">
      <w:pPr>
        <w:topLinePunct/>
        <w:spacing w:line="540" w:lineRule="exact"/>
        <w:ind w:firstLineChars="200" w:firstLine="632"/>
        <w:rPr>
          <w:rFonts w:ascii="黑体" w:eastAsia="黑体" w:hAnsi="黑体"/>
          <w:szCs w:val="32"/>
        </w:rPr>
      </w:pPr>
      <w:r w:rsidRPr="006E1DF3">
        <w:rPr>
          <w:rFonts w:ascii="黑体" w:eastAsia="黑体" w:hAnsi="黑体" w:hint="eastAsia"/>
          <w:szCs w:val="32"/>
        </w:rPr>
        <w:t>五、采取的措施</w:t>
      </w:r>
    </w:p>
    <w:p w:rsidR="00141A50" w:rsidRDefault="00141A50" w:rsidP="00141A50">
      <w:pPr>
        <w:topLinePunct/>
        <w:spacing w:line="540" w:lineRule="exact"/>
        <w:ind w:firstLineChars="200" w:firstLine="632"/>
        <w:rPr>
          <w:rFonts w:ascii="仿宋_GB2312" w:hAnsi="楷体"/>
          <w:szCs w:val="32"/>
        </w:rPr>
      </w:pPr>
      <w:r>
        <w:rPr>
          <w:rFonts w:ascii="仿宋_GB2312" w:hAnsi="楷体" w:hint="eastAsia"/>
          <w:szCs w:val="32"/>
        </w:rPr>
        <w:t>为确保项目绩效工作落到实处，将继续督促落实项目绩效跟踪工作，机械化作业工作计划在2020年实施。</w:t>
      </w:r>
    </w:p>
    <w:p w:rsidR="00141A50" w:rsidRPr="006D39E5" w:rsidRDefault="00141A50" w:rsidP="00141A50">
      <w:pPr>
        <w:topLinePunct/>
        <w:spacing w:line="540" w:lineRule="exact"/>
        <w:ind w:firstLineChars="200" w:firstLine="632"/>
        <w:rPr>
          <w:rFonts w:ascii="黑体" w:eastAsia="黑体" w:hAnsi="黑体"/>
          <w:szCs w:val="32"/>
        </w:rPr>
      </w:pPr>
      <w:r>
        <w:rPr>
          <w:rFonts w:ascii="黑体" w:eastAsia="黑体" w:hAnsi="黑体" w:hint="eastAsia"/>
          <w:szCs w:val="32"/>
        </w:rPr>
        <w:t>六</w:t>
      </w:r>
      <w:r w:rsidRPr="006D39E5">
        <w:rPr>
          <w:rFonts w:ascii="黑体" w:eastAsia="黑体" w:hAnsi="黑体" w:hint="eastAsia"/>
          <w:szCs w:val="32"/>
        </w:rPr>
        <w:t>、评价结论和绩效分析</w:t>
      </w:r>
    </w:p>
    <w:p w:rsidR="00141A50" w:rsidRDefault="00141A50" w:rsidP="00141A50">
      <w:pPr>
        <w:topLinePunct/>
        <w:spacing w:line="540" w:lineRule="exact"/>
        <w:ind w:firstLineChars="250" w:firstLine="790"/>
        <w:rPr>
          <w:rFonts w:ascii="仿宋" w:eastAsia="仿宋" w:hAnsi="仿宋"/>
          <w:szCs w:val="32"/>
        </w:rPr>
      </w:pPr>
      <w:r>
        <w:rPr>
          <w:rFonts w:ascii="仿宋" w:eastAsia="仿宋" w:hAnsi="仿宋" w:hint="eastAsia"/>
          <w:szCs w:val="32"/>
        </w:rPr>
        <w:t>项目以提升农业装备水平，促进农业生产全程机械化，助力乡村振兴，推进农业现代化发展进程为核心，以提高作业效率，促进农民节本增收、壮大村集体经济、巩固脱贫成果为目标，积极引进示范推广新机具新技术。</w:t>
      </w:r>
      <w:r>
        <w:rPr>
          <w:rFonts w:ascii="仿宋_GB2312" w:hAnsi="楷体" w:hint="eastAsia"/>
          <w:szCs w:val="32"/>
        </w:rPr>
        <w:t>项目通过村申报、镇审核、专家评审、入库、审批、公示等程序，实施主体严格按要求进行实施，监管单位和主管单位认真开展监督管理，</w:t>
      </w:r>
      <w:r>
        <w:rPr>
          <w:rFonts w:ascii="仿宋" w:eastAsia="仿宋" w:hAnsi="仿宋" w:hint="eastAsia"/>
          <w:szCs w:val="32"/>
        </w:rPr>
        <w:t>项目在建设中做到边建设、边检查、边总结，发现问题及时纠正整改，努力促进项目效益最大化。</w:t>
      </w:r>
    </w:p>
    <w:p w:rsidR="00141A50" w:rsidRPr="00EE7096" w:rsidRDefault="00141A50" w:rsidP="00141A50">
      <w:pPr>
        <w:topLinePunct/>
        <w:spacing w:line="540" w:lineRule="exact"/>
        <w:ind w:firstLineChars="200" w:firstLine="632"/>
        <w:rPr>
          <w:rFonts w:ascii="仿宋" w:eastAsia="仿宋" w:hAnsi="仿宋"/>
          <w:szCs w:val="32"/>
        </w:rPr>
      </w:pPr>
      <w:r>
        <w:rPr>
          <w:rFonts w:ascii="仿宋" w:eastAsia="仿宋" w:hAnsi="仿宋" w:hint="eastAsia"/>
          <w:szCs w:val="32"/>
        </w:rPr>
        <w:t>该项目实施效益明显，且具有可持续性影响，符合国家发展</w:t>
      </w:r>
      <w:r>
        <w:rPr>
          <w:rFonts w:ascii="仿宋" w:eastAsia="仿宋" w:hAnsi="仿宋" w:hint="eastAsia"/>
          <w:szCs w:val="32"/>
        </w:rPr>
        <w:lastRenderedPageBreak/>
        <w:t>现代农业产业政策，也符合当地长期产业发展规划要求。</w:t>
      </w:r>
    </w:p>
    <w:p w:rsidR="00141A50" w:rsidRPr="00EE7096" w:rsidRDefault="00141A50" w:rsidP="00141A50">
      <w:pPr>
        <w:topLinePunct/>
        <w:spacing w:line="540" w:lineRule="exact"/>
        <w:ind w:firstLineChars="250" w:firstLine="790"/>
        <w:rPr>
          <w:rFonts w:ascii="黑体" w:eastAsia="黑体" w:hAnsi="黑体"/>
          <w:szCs w:val="32"/>
        </w:rPr>
      </w:pPr>
      <w:r w:rsidRPr="00EE7096">
        <w:rPr>
          <w:rFonts w:ascii="黑体" w:eastAsia="黑体" w:hAnsi="黑体" w:hint="eastAsia"/>
          <w:szCs w:val="32"/>
        </w:rPr>
        <w:t>八、建议</w:t>
      </w:r>
    </w:p>
    <w:p w:rsidR="00141A50" w:rsidRDefault="00141A50" w:rsidP="00141A50">
      <w:pPr>
        <w:ind w:firstLine="630"/>
        <w:rPr>
          <w:rFonts w:ascii="仿宋_GB2312" w:cs="仿宋_GB2312"/>
          <w:szCs w:val="32"/>
        </w:rPr>
      </w:pPr>
      <w:r>
        <w:rPr>
          <w:rFonts w:ascii="仿宋_GB2312" w:hAnsi="仿宋_GB2312" w:cs="仿宋_GB2312" w:hint="eastAsia"/>
          <w:szCs w:val="32"/>
        </w:rPr>
        <w:t>继续加大项目扶持力度，进一步扩大项目实施效果。</w:t>
      </w:r>
    </w:p>
    <w:p w:rsidR="00141A50" w:rsidRDefault="00141A50" w:rsidP="00141A50">
      <w:pPr>
        <w:ind w:firstLine="630"/>
        <w:rPr>
          <w:rFonts w:ascii="黑体" w:eastAsia="黑体" w:hAnsi="黑体" w:cs="仿宋_GB2312"/>
          <w:szCs w:val="32"/>
        </w:rPr>
      </w:pPr>
      <w:r w:rsidRPr="003A0940">
        <w:rPr>
          <w:rFonts w:ascii="黑体" w:eastAsia="黑体" w:hAnsi="黑体" w:cs="仿宋_GB2312" w:hint="eastAsia"/>
          <w:szCs w:val="32"/>
        </w:rPr>
        <w:t>九、佐证材料（附件）</w:t>
      </w:r>
    </w:p>
    <w:p w:rsidR="00141A50" w:rsidRPr="00446260" w:rsidRDefault="00141A50" w:rsidP="00141A50">
      <w:pPr>
        <w:ind w:firstLine="630"/>
        <w:rPr>
          <w:rFonts w:ascii="仿宋_GB2312" w:hAnsi="黑体" w:cs="仿宋_GB2312"/>
          <w:szCs w:val="32"/>
        </w:rPr>
      </w:pPr>
      <w:r w:rsidRPr="00446260">
        <w:rPr>
          <w:rFonts w:ascii="仿宋_GB2312" w:hAnsi="黑体" w:cs="仿宋_GB2312"/>
          <w:szCs w:val="32"/>
        </w:rPr>
        <w:t>1.</w:t>
      </w:r>
      <w:r w:rsidRPr="00446260">
        <w:rPr>
          <w:rFonts w:ascii="仿宋_GB2312" w:hAnsi="黑体" w:cs="仿宋_GB2312" w:hint="eastAsia"/>
          <w:szCs w:val="32"/>
        </w:rPr>
        <w:t>资金下达文件。</w:t>
      </w:r>
    </w:p>
    <w:p w:rsidR="00141A50" w:rsidRPr="00446260" w:rsidRDefault="00141A50" w:rsidP="00141A50">
      <w:pPr>
        <w:ind w:firstLine="630"/>
        <w:rPr>
          <w:rFonts w:ascii="仿宋_GB2312" w:hAnsi="黑体"/>
        </w:rPr>
      </w:pPr>
      <w:r w:rsidRPr="00446260">
        <w:rPr>
          <w:rFonts w:ascii="仿宋_GB2312" w:hAnsi="黑体"/>
        </w:rPr>
        <w:t>2.</w:t>
      </w:r>
      <w:r w:rsidRPr="00446260">
        <w:rPr>
          <w:rFonts w:ascii="仿宋_GB2312" w:hAnsi="黑体" w:hint="eastAsia"/>
        </w:rPr>
        <w:t>项目实施方案。</w:t>
      </w:r>
    </w:p>
    <w:p w:rsidR="00141A50" w:rsidRPr="00446260" w:rsidRDefault="00141A50" w:rsidP="00141A50">
      <w:pPr>
        <w:ind w:firstLine="630"/>
        <w:rPr>
          <w:rFonts w:ascii="仿宋_GB2312" w:hAnsi="黑体"/>
        </w:rPr>
      </w:pPr>
      <w:r w:rsidRPr="00446260">
        <w:rPr>
          <w:rFonts w:ascii="仿宋_GB2312" w:hAnsi="黑体"/>
        </w:rPr>
        <w:t>3.</w:t>
      </w:r>
      <w:r w:rsidRPr="00446260">
        <w:rPr>
          <w:rFonts w:ascii="仿宋_GB2312" w:hAnsi="黑体" w:hint="eastAsia"/>
        </w:rPr>
        <w:t>项目公示材料。</w:t>
      </w:r>
    </w:p>
    <w:p w:rsidR="00141A50" w:rsidRPr="00446260" w:rsidRDefault="00141A50" w:rsidP="00141A50">
      <w:pPr>
        <w:ind w:firstLine="630"/>
        <w:rPr>
          <w:rFonts w:ascii="仿宋_GB2312" w:hAnsi="黑体"/>
        </w:rPr>
      </w:pPr>
      <w:r w:rsidRPr="00446260">
        <w:rPr>
          <w:rFonts w:ascii="仿宋_GB2312" w:hAnsi="黑体"/>
        </w:rPr>
        <w:t>4.</w:t>
      </w:r>
      <w:r w:rsidRPr="00446260">
        <w:rPr>
          <w:rFonts w:ascii="仿宋_GB2312" w:hAnsi="黑体" w:hint="eastAsia"/>
        </w:rPr>
        <w:t>项目支出票据。</w:t>
      </w:r>
    </w:p>
    <w:p w:rsidR="00141A50" w:rsidRDefault="00141A50" w:rsidP="00141A50">
      <w:pPr>
        <w:ind w:firstLine="630"/>
        <w:rPr>
          <w:rFonts w:ascii="仿宋_GB2312" w:hAnsi="黑体"/>
        </w:rPr>
      </w:pPr>
      <w:r w:rsidRPr="00446260">
        <w:rPr>
          <w:rFonts w:ascii="仿宋_GB2312" w:hAnsi="黑体"/>
        </w:rPr>
        <w:t>5.</w:t>
      </w:r>
      <w:r w:rsidRPr="00446260">
        <w:rPr>
          <w:rFonts w:ascii="仿宋_GB2312" w:hAnsi="黑体" w:hint="eastAsia"/>
        </w:rPr>
        <w:t>项目完成情况报告或验收材料。</w:t>
      </w:r>
    </w:p>
    <w:p w:rsidR="00141A50" w:rsidRDefault="00141A50" w:rsidP="00141A50">
      <w:pPr>
        <w:ind w:firstLine="630"/>
        <w:rPr>
          <w:rFonts w:ascii="仿宋_GB2312" w:hAnsi="黑体"/>
        </w:rPr>
      </w:pPr>
    </w:p>
    <w:p w:rsidR="00141A50" w:rsidRDefault="00141A50" w:rsidP="00141A50">
      <w:pPr>
        <w:ind w:firstLine="630"/>
        <w:rPr>
          <w:rFonts w:ascii="仿宋_GB2312" w:hAnsi="黑体"/>
        </w:rPr>
      </w:pPr>
    </w:p>
    <w:p w:rsidR="00141A50" w:rsidRDefault="00141A50" w:rsidP="00141A50">
      <w:pPr>
        <w:ind w:firstLineChars="945" w:firstLine="2985"/>
        <w:rPr>
          <w:rFonts w:ascii="仿宋_GB2312" w:hAnsi="黑体"/>
        </w:rPr>
      </w:pPr>
      <w:r>
        <w:rPr>
          <w:rFonts w:ascii="仿宋_GB2312" w:hAnsi="黑体" w:hint="eastAsia"/>
        </w:rPr>
        <w:t>东川区农业农村局</w:t>
      </w:r>
    </w:p>
    <w:p w:rsidR="00141A50" w:rsidRPr="00AF59E8" w:rsidRDefault="00141A50" w:rsidP="00141A50">
      <w:pPr>
        <w:ind w:firstLineChars="945" w:firstLine="2985"/>
        <w:rPr>
          <w:rFonts w:ascii="仿宋_GB2312" w:hAnsi="黑体"/>
        </w:rPr>
      </w:pPr>
      <w:r>
        <w:rPr>
          <w:rFonts w:ascii="仿宋_GB2312" w:hAnsi="黑体" w:hint="eastAsia"/>
        </w:rPr>
        <w:t>2020年2月18日</w:t>
      </w:r>
    </w:p>
    <w:p w:rsidR="00C50D30" w:rsidRPr="00141A50" w:rsidRDefault="00C50D30" w:rsidP="00141A50"/>
    <w:sectPr w:rsidR="00C50D30" w:rsidRPr="00141A50" w:rsidSect="0067277A">
      <w:footerReference w:type="even" r:id="rId8"/>
      <w:footerReference w:type="default" r:id="rId9"/>
      <w:pgSz w:w="11907" w:h="16840"/>
      <w:pgMar w:top="2041" w:right="1531" w:bottom="1871" w:left="1531" w:header="851" w:footer="1304" w:gutter="0"/>
      <w:cols w:space="720"/>
      <w:docGrid w:type="linesAndChars" w:linePitch="587"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CE0" w:rsidRDefault="006B6CE0">
      <w:r>
        <w:separator/>
      </w:r>
    </w:p>
  </w:endnote>
  <w:endnote w:type="continuationSeparator" w:id="1">
    <w:p w:rsidR="006B6CE0" w:rsidRDefault="006B6CE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30" w:rsidRDefault="00635D71">
    <w:pPr>
      <w:pStyle w:val="a5"/>
      <w:framePr w:wrap="around" w:vAnchor="text" w:hAnchor="margin" w:xAlign="outside" w:y="1"/>
      <w:ind w:left="335"/>
      <w:rPr>
        <w:rStyle w:val="a7"/>
        <w:rFonts w:ascii="宋体" w:eastAsia="宋体" w:hAnsi="宋体"/>
        <w:sz w:val="28"/>
      </w:rPr>
    </w:pPr>
    <w:r>
      <w:rPr>
        <w:rStyle w:val="a7"/>
        <w:rFonts w:ascii="宋体" w:eastAsia="宋体" w:hAnsi="宋体"/>
        <w:sz w:val="28"/>
      </w:rPr>
      <w:t>—</w:t>
    </w:r>
    <w:r w:rsidR="00274B40">
      <w:rPr>
        <w:rStyle w:val="a7"/>
        <w:rFonts w:ascii="宋体" w:eastAsia="宋体" w:hAnsi="宋体"/>
        <w:sz w:val="28"/>
      </w:rPr>
      <w:fldChar w:fldCharType="begin"/>
    </w:r>
    <w:r>
      <w:rPr>
        <w:rStyle w:val="a7"/>
        <w:rFonts w:ascii="宋体" w:eastAsia="宋体" w:hAnsi="宋体"/>
        <w:sz w:val="28"/>
      </w:rPr>
      <w:instrText xml:space="preserve">PAGE  </w:instrText>
    </w:r>
    <w:r w:rsidR="00274B40">
      <w:rPr>
        <w:rStyle w:val="a7"/>
        <w:rFonts w:ascii="宋体" w:eastAsia="宋体" w:hAnsi="宋体"/>
        <w:sz w:val="28"/>
      </w:rPr>
      <w:fldChar w:fldCharType="separate"/>
    </w:r>
    <w:r w:rsidR="00E753FC">
      <w:rPr>
        <w:rStyle w:val="a7"/>
        <w:rFonts w:ascii="宋体" w:eastAsia="宋体" w:hAnsi="宋体"/>
        <w:noProof/>
        <w:sz w:val="28"/>
      </w:rPr>
      <w:t>2</w:t>
    </w:r>
    <w:r w:rsidR="00274B40">
      <w:rPr>
        <w:rStyle w:val="a7"/>
        <w:rFonts w:ascii="宋体" w:eastAsia="宋体" w:hAnsi="宋体"/>
        <w:sz w:val="28"/>
      </w:rPr>
      <w:fldChar w:fldCharType="end"/>
    </w:r>
    <w:r>
      <w:rPr>
        <w:rStyle w:val="a7"/>
        <w:rFonts w:ascii="宋体" w:eastAsia="宋体" w:hAnsi="宋体"/>
        <w:sz w:val="28"/>
      </w:rPr>
      <w:t>—</w:t>
    </w:r>
  </w:p>
  <w:p w:rsidR="00C50D30" w:rsidRDefault="00C50D30">
    <w:pPr>
      <w:pStyle w:val="a5"/>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30" w:rsidRDefault="00635D71">
    <w:pPr>
      <w:pStyle w:val="a5"/>
      <w:framePr w:wrap="around" w:vAnchor="text" w:hAnchor="margin" w:xAlign="outside" w:y="1"/>
      <w:ind w:right="335"/>
      <w:rPr>
        <w:rStyle w:val="a7"/>
        <w:rFonts w:ascii="宋体" w:eastAsia="宋体" w:hAnsi="宋体"/>
        <w:sz w:val="28"/>
      </w:rPr>
    </w:pPr>
    <w:r>
      <w:rPr>
        <w:rStyle w:val="a7"/>
        <w:rFonts w:ascii="宋体" w:eastAsia="宋体" w:hAnsi="宋体"/>
        <w:sz w:val="28"/>
      </w:rPr>
      <w:t>—</w:t>
    </w:r>
    <w:r w:rsidR="00274B40">
      <w:rPr>
        <w:rStyle w:val="a7"/>
        <w:rFonts w:ascii="宋体" w:eastAsia="宋体" w:hAnsi="宋体"/>
        <w:sz w:val="28"/>
      </w:rPr>
      <w:fldChar w:fldCharType="begin"/>
    </w:r>
    <w:r>
      <w:rPr>
        <w:rStyle w:val="a7"/>
        <w:rFonts w:ascii="宋体" w:eastAsia="宋体" w:hAnsi="宋体"/>
        <w:sz w:val="28"/>
      </w:rPr>
      <w:instrText xml:space="preserve">PAGE  </w:instrText>
    </w:r>
    <w:r w:rsidR="00274B40">
      <w:rPr>
        <w:rStyle w:val="a7"/>
        <w:rFonts w:ascii="宋体" w:eastAsia="宋体" w:hAnsi="宋体"/>
        <w:sz w:val="28"/>
      </w:rPr>
      <w:fldChar w:fldCharType="separate"/>
    </w:r>
    <w:r w:rsidR="00E753FC">
      <w:rPr>
        <w:rStyle w:val="a7"/>
        <w:rFonts w:ascii="宋体" w:eastAsia="宋体" w:hAnsi="宋体"/>
        <w:noProof/>
        <w:sz w:val="28"/>
      </w:rPr>
      <w:t>1</w:t>
    </w:r>
    <w:r w:rsidR="00274B40">
      <w:rPr>
        <w:rStyle w:val="a7"/>
        <w:rFonts w:ascii="宋体" w:eastAsia="宋体" w:hAnsi="宋体"/>
        <w:sz w:val="28"/>
      </w:rPr>
      <w:fldChar w:fldCharType="end"/>
    </w:r>
    <w:r>
      <w:rPr>
        <w:rStyle w:val="a7"/>
        <w:rFonts w:ascii="宋体" w:eastAsia="宋体" w:hAnsi="宋体"/>
        <w:sz w:val="28"/>
      </w:rPr>
      <w:t>—</w:t>
    </w:r>
  </w:p>
  <w:p w:rsidR="00C50D30" w:rsidRDefault="00C50D30">
    <w:pPr>
      <w:pStyle w:val="a5"/>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CE0" w:rsidRDefault="006B6CE0">
      <w:r>
        <w:separator/>
      </w:r>
    </w:p>
  </w:footnote>
  <w:footnote w:type="continuationSeparator" w:id="1">
    <w:p w:rsidR="006B6CE0" w:rsidRDefault="006B6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03A01"/>
    <w:multiLevelType w:val="hybridMultilevel"/>
    <w:tmpl w:val="644C1636"/>
    <w:lvl w:ilvl="0" w:tplc="712C327E">
      <w:start w:val="4"/>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evenAndOddHeaders/>
  <w:drawingGridHorizontalSpacing w:val="158"/>
  <w:drawingGridVerticalSpacing w:val="587"/>
  <w:displayHorizont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41A50"/>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74B40"/>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35D71"/>
    <w:rsid w:val="00666E66"/>
    <w:rsid w:val="0067277A"/>
    <w:rsid w:val="0067583F"/>
    <w:rsid w:val="00684F23"/>
    <w:rsid w:val="00691838"/>
    <w:rsid w:val="006A6EB6"/>
    <w:rsid w:val="006B11BB"/>
    <w:rsid w:val="006B6CE0"/>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218A"/>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AF254A"/>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50D30"/>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3FC"/>
    <w:rsid w:val="00E75F2E"/>
    <w:rsid w:val="00EB1222"/>
    <w:rsid w:val="00EB5E95"/>
    <w:rsid w:val="00ED7257"/>
    <w:rsid w:val="00F40020"/>
    <w:rsid w:val="00F525BE"/>
    <w:rsid w:val="00F613AB"/>
    <w:rsid w:val="00F8179E"/>
    <w:rsid w:val="00FB0339"/>
    <w:rsid w:val="24C14377"/>
    <w:rsid w:val="2EFB69EF"/>
    <w:rsid w:val="38031D6D"/>
    <w:rsid w:val="3BCA4F11"/>
    <w:rsid w:val="477C14A3"/>
    <w:rsid w:val="4F7370ED"/>
    <w:rsid w:val="4FB02522"/>
    <w:rsid w:val="56C42A1B"/>
    <w:rsid w:val="5E914308"/>
    <w:rsid w:val="70BA2008"/>
    <w:rsid w:val="7B2753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7A"/>
    <w:pPr>
      <w:widowControl w:val="0"/>
      <w:jc w:val="both"/>
    </w:pPr>
    <w:rPr>
      <w:rFonts w:eastAsia="仿宋_GB2312"/>
      <w:kern w:val="2"/>
      <w:sz w:val="32"/>
    </w:rPr>
  </w:style>
  <w:style w:type="paragraph" w:styleId="1">
    <w:name w:val="heading 1"/>
    <w:basedOn w:val="a"/>
    <w:next w:val="a"/>
    <w:link w:val="1Char"/>
    <w:uiPriority w:val="99"/>
    <w:qFormat/>
    <w:locked/>
    <w:rsid w:val="0067277A"/>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67277A"/>
    <w:pPr>
      <w:ind w:firstLineChars="200" w:firstLine="632"/>
    </w:pPr>
  </w:style>
  <w:style w:type="paragraph" w:styleId="a4">
    <w:name w:val="Date"/>
    <w:basedOn w:val="a"/>
    <w:next w:val="a"/>
    <w:link w:val="Char0"/>
    <w:uiPriority w:val="99"/>
    <w:rsid w:val="0067277A"/>
    <w:pPr>
      <w:ind w:leftChars="2500" w:left="100"/>
    </w:pPr>
  </w:style>
  <w:style w:type="paragraph" w:styleId="a5">
    <w:name w:val="footer"/>
    <w:basedOn w:val="a"/>
    <w:link w:val="Char1"/>
    <w:uiPriority w:val="99"/>
    <w:rsid w:val="0067277A"/>
    <w:pPr>
      <w:tabs>
        <w:tab w:val="center" w:pos="4153"/>
        <w:tab w:val="right" w:pos="8306"/>
      </w:tabs>
      <w:snapToGrid w:val="0"/>
      <w:jc w:val="left"/>
    </w:pPr>
    <w:rPr>
      <w:sz w:val="18"/>
      <w:szCs w:val="18"/>
    </w:rPr>
  </w:style>
  <w:style w:type="paragraph" w:styleId="a6">
    <w:name w:val="header"/>
    <w:basedOn w:val="a"/>
    <w:link w:val="Char2"/>
    <w:uiPriority w:val="99"/>
    <w:rsid w:val="0067277A"/>
    <w:pPr>
      <w:pBdr>
        <w:bottom w:val="single" w:sz="6" w:space="1" w:color="auto"/>
      </w:pBdr>
      <w:tabs>
        <w:tab w:val="center" w:pos="4153"/>
        <w:tab w:val="right" w:pos="8306"/>
      </w:tabs>
      <w:snapToGrid w:val="0"/>
      <w:jc w:val="center"/>
    </w:pPr>
    <w:rPr>
      <w:sz w:val="18"/>
      <w:szCs w:val="18"/>
    </w:rPr>
  </w:style>
  <w:style w:type="character" w:styleId="a7">
    <w:name w:val="page number"/>
    <w:uiPriority w:val="99"/>
    <w:rsid w:val="0067277A"/>
    <w:rPr>
      <w:rFonts w:cs="Times New Roman"/>
    </w:rPr>
  </w:style>
  <w:style w:type="character" w:styleId="a8">
    <w:name w:val="Hyperlink"/>
    <w:uiPriority w:val="99"/>
    <w:rsid w:val="0067277A"/>
    <w:rPr>
      <w:rFonts w:cs="Times New Roman"/>
      <w:color w:val="0000FF"/>
      <w:u w:val="single"/>
    </w:rPr>
  </w:style>
  <w:style w:type="character" w:customStyle="1" w:styleId="Char2">
    <w:name w:val="页眉 Char"/>
    <w:link w:val="a6"/>
    <w:uiPriority w:val="99"/>
    <w:semiHidden/>
    <w:rsid w:val="0067277A"/>
    <w:rPr>
      <w:rFonts w:eastAsia="仿宋_GB2312"/>
      <w:sz w:val="18"/>
      <w:szCs w:val="18"/>
    </w:rPr>
  </w:style>
  <w:style w:type="character" w:customStyle="1" w:styleId="Char1">
    <w:name w:val="页脚 Char"/>
    <w:link w:val="a5"/>
    <w:uiPriority w:val="99"/>
    <w:semiHidden/>
    <w:rsid w:val="0067277A"/>
    <w:rPr>
      <w:rFonts w:eastAsia="仿宋_GB2312"/>
      <w:sz w:val="18"/>
      <w:szCs w:val="18"/>
    </w:rPr>
  </w:style>
  <w:style w:type="character" w:customStyle="1" w:styleId="Char0">
    <w:name w:val="日期 Char"/>
    <w:link w:val="a4"/>
    <w:uiPriority w:val="99"/>
    <w:semiHidden/>
    <w:rsid w:val="0067277A"/>
    <w:rPr>
      <w:rFonts w:eastAsia="仿宋_GB2312"/>
      <w:sz w:val="32"/>
      <w:szCs w:val="20"/>
    </w:rPr>
  </w:style>
  <w:style w:type="character" w:customStyle="1" w:styleId="Char">
    <w:name w:val="正文文本缩进 Char"/>
    <w:link w:val="a3"/>
    <w:uiPriority w:val="99"/>
    <w:semiHidden/>
    <w:qFormat/>
    <w:rsid w:val="0067277A"/>
    <w:rPr>
      <w:rFonts w:eastAsia="仿宋_GB2312"/>
      <w:sz w:val="32"/>
      <w:szCs w:val="20"/>
    </w:rPr>
  </w:style>
  <w:style w:type="paragraph" w:customStyle="1" w:styleId="CharCharCharCharCharChar">
    <w:name w:val="Char Char Char Char Char Char"/>
    <w:basedOn w:val="a"/>
    <w:uiPriority w:val="99"/>
    <w:rsid w:val="0067277A"/>
    <w:pPr>
      <w:adjustRightInd w:val="0"/>
    </w:pPr>
    <w:rPr>
      <w:rFonts w:ascii="Tahoma" w:eastAsia="宋体" w:hAnsi="Tahoma"/>
      <w:sz w:val="24"/>
    </w:rPr>
  </w:style>
  <w:style w:type="character" w:customStyle="1" w:styleId="1Char">
    <w:name w:val="标题 1 Char"/>
    <w:link w:val="1"/>
    <w:uiPriority w:val="99"/>
    <w:rsid w:val="0067277A"/>
    <w:rPr>
      <w:rFonts w:ascii="Calibri" w:hAnsi="Calibri" w:cs="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7A"/>
    <w:pPr>
      <w:widowControl w:val="0"/>
      <w:jc w:val="both"/>
    </w:pPr>
    <w:rPr>
      <w:rFonts w:eastAsia="仿宋_GB2312"/>
      <w:kern w:val="2"/>
      <w:sz w:val="32"/>
    </w:rPr>
  </w:style>
  <w:style w:type="paragraph" w:styleId="1">
    <w:name w:val="heading 1"/>
    <w:basedOn w:val="a"/>
    <w:next w:val="a"/>
    <w:link w:val="1Char"/>
    <w:uiPriority w:val="99"/>
    <w:qFormat/>
    <w:locked/>
    <w:rsid w:val="0067277A"/>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67277A"/>
    <w:pPr>
      <w:ind w:firstLineChars="200" w:firstLine="632"/>
    </w:pPr>
  </w:style>
  <w:style w:type="paragraph" w:styleId="a4">
    <w:name w:val="Date"/>
    <w:basedOn w:val="a"/>
    <w:next w:val="a"/>
    <w:link w:val="Char0"/>
    <w:uiPriority w:val="99"/>
    <w:rsid w:val="0067277A"/>
    <w:pPr>
      <w:ind w:leftChars="2500" w:left="100"/>
    </w:pPr>
  </w:style>
  <w:style w:type="paragraph" w:styleId="a5">
    <w:name w:val="footer"/>
    <w:basedOn w:val="a"/>
    <w:link w:val="Char1"/>
    <w:uiPriority w:val="99"/>
    <w:rsid w:val="0067277A"/>
    <w:pPr>
      <w:tabs>
        <w:tab w:val="center" w:pos="4153"/>
        <w:tab w:val="right" w:pos="8306"/>
      </w:tabs>
      <w:snapToGrid w:val="0"/>
      <w:jc w:val="left"/>
    </w:pPr>
    <w:rPr>
      <w:sz w:val="18"/>
      <w:szCs w:val="18"/>
    </w:rPr>
  </w:style>
  <w:style w:type="paragraph" w:styleId="a6">
    <w:name w:val="header"/>
    <w:basedOn w:val="a"/>
    <w:link w:val="Char2"/>
    <w:uiPriority w:val="99"/>
    <w:rsid w:val="0067277A"/>
    <w:pPr>
      <w:pBdr>
        <w:bottom w:val="single" w:sz="6" w:space="1" w:color="auto"/>
      </w:pBdr>
      <w:tabs>
        <w:tab w:val="center" w:pos="4153"/>
        <w:tab w:val="right" w:pos="8306"/>
      </w:tabs>
      <w:snapToGrid w:val="0"/>
      <w:jc w:val="center"/>
    </w:pPr>
    <w:rPr>
      <w:sz w:val="18"/>
      <w:szCs w:val="18"/>
    </w:rPr>
  </w:style>
  <w:style w:type="character" w:styleId="a7">
    <w:name w:val="page number"/>
    <w:uiPriority w:val="99"/>
    <w:rsid w:val="0067277A"/>
    <w:rPr>
      <w:rFonts w:cs="Times New Roman"/>
    </w:rPr>
  </w:style>
  <w:style w:type="character" w:styleId="a8">
    <w:name w:val="Hyperlink"/>
    <w:uiPriority w:val="99"/>
    <w:rsid w:val="0067277A"/>
    <w:rPr>
      <w:rFonts w:cs="Times New Roman"/>
      <w:color w:val="0000FF"/>
      <w:u w:val="single"/>
    </w:rPr>
  </w:style>
  <w:style w:type="character" w:customStyle="1" w:styleId="Char2">
    <w:name w:val="页眉 Char"/>
    <w:link w:val="a6"/>
    <w:uiPriority w:val="99"/>
    <w:semiHidden/>
    <w:rsid w:val="0067277A"/>
    <w:rPr>
      <w:rFonts w:eastAsia="仿宋_GB2312"/>
      <w:sz w:val="18"/>
      <w:szCs w:val="18"/>
    </w:rPr>
  </w:style>
  <w:style w:type="character" w:customStyle="1" w:styleId="Char1">
    <w:name w:val="页脚 Char"/>
    <w:link w:val="a5"/>
    <w:uiPriority w:val="99"/>
    <w:semiHidden/>
    <w:rsid w:val="0067277A"/>
    <w:rPr>
      <w:rFonts w:eastAsia="仿宋_GB2312"/>
      <w:sz w:val="18"/>
      <w:szCs w:val="18"/>
    </w:rPr>
  </w:style>
  <w:style w:type="character" w:customStyle="1" w:styleId="Char0">
    <w:name w:val="日期 Char"/>
    <w:link w:val="a4"/>
    <w:uiPriority w:val="99"/>
    <w:semiHidden/>
    <w:rsid w:val="0067277A"/>
    <w:rPr>
      <w:rFonts w:eastAsia="仿宋_GB2312"/>
      <w:sz w:val="32"/>
      <w:szCs w:val="20"/>
    </w:rPr>
  </w:style>
  <w:style w:type="character" w:customStyle="1" w:styleId="Char">
    <w:name w:val="正文文本缩进 Char"/>
    <w:link w:val="a3"/>
    <w:uiPriority w:val="99"/>
    <w:semiHidden/>
    <w:qFormat/>
    <w:rsid w:val="0067277A"/>
    <w:rPr>
      <w:rFonts w:eastAsia="仿宋_GB2312"/>
      <w:sz w:val="32"/>
      <w:szCs w:val="20"/>
    </w:rPr>
  </w:style>
  <w:style w:type="paragraph" w:customStyle="1" w:styleId="CharCharCharCharCharChar">
    <w:name w:val="Char Char Char Char Char Char"/>
    <w:basedOn w:val="a"/>
    <w:uiPriority w:val="99"/>
    <w:rsid w:val="0067277A"/>
    <w:pPr>
      <w:adjustRightInd w:val="0"/>
    </w:pPr>
    <w:rPr>
      <w:rFonts w:ascii="Tahoma" w:eastAsia="宋体" w:hAnsi="Tahoma"/>
      <w:sz w:val="24"/>
    </w:rPr>
  </w:style>
  <w:style w:type="character" w:customStyle="1" w:styleId="1Char">
    <w:name w:val="标题 1 Char"/>
    <w:link w:val="1"/>
    <w:uiPriority w:val="99"/>
    <w:rsid w:val="0067277A"/>
    <w:rPr>
      <w:rFonts w:ascii="Calibri" w:hAnsi="Calibri" w:cs="Calibr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0</TotalTime>
  <Pages>6</Pages>
  <Words>403</Words>
  <Characters>2298</Characters>
  <Application>Microsoft Office Word</Application>
  <DocSecurity>0</DocSecurity>
  <Lines>19</Lines>
  <Paragraphs>5</Paragraphs>
  <ScaleCrop>false</ScaleCrop>
  <Company>家用电脑</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东川区农业农村局</cp:lastModifiedBy>
  <cp:revision>3</cp:revision>
  <cp:lastPrinted>2015-07-03T03:13:00Z</cp:lastPrinted>
  <dcterms:created xsi:type="dcterms:W3CDTF">2020-08-07T07:02:00Z</dcterms:created>
  <dcterms:modified xsi:type="dcterms:W3CDTF">2020-08-18T03:39:00Z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