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东川区民政局2019年临时救助项目支出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ascii="方正小标宋_GBK" w:hAnsi="黑体" w:eastAsia="方正小标宋_GBK"/>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pPr>
      <w:r>
        <w:rPr>
          <w:rFonts w:hint="eastAsia" w:ascii="黑体" w:hAnsi="黑体" w:eastAsia="黑体"/>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000000"/>
          <w:kern w:val="0"/>
          <w:szCs w:val="22"/>
        </w:rPr>
      </w:pPr>
      <w:r>
        <w:rPr>
          <w:rFonts w:hint="eastAsia" w:ascii="仿宋_GB2312" w:hAnsi="宋体"/>
          <w:color w:val="000000"/>
          <w:kern w:val="0"/>
          <w:szCs w:val="22"/>
        </w:rPr>
        <w:t>对因遭遇突发事件、意外伤害、重大疾病或其他特殊原因导致基本生活陷入困境，其他社会救助制度暂时无法覆盖或救助之后基本生活暂时仍有严重困难的家庭或个人，给予的应急性、过渡性救助，切实解决困难群体临时性、紧迫性急难问题。</w:t>
      </w:r>
      <w:r>
        <w:rPr>
          <w:rFonts w:hint="eastAsia" w:asciiTheme="minorEastAsia" w:hAnsiTheme="minorEastAsia" w:eastAsiaTheme="minorEastAsia" w:cstheme="minorEastAsia"/>
          <w:color w:val="000000"/>
          <w:kern w:val="0"/>
          <w:szCs w:val="22"/>
          <w:lang w:val="en-US" w:eastAsia="zh-CN"/>
        </w:rPr>
        <w:t>18</w:t>
      </w:r>
      <w:r>
        <w:rPr>
          <w:rFonts w:hint="eastAsia" w:ascii="仿宋_GB2312" w:hAnsi="宋体"/>
          <w:color w:val="000000"/>
          <w:kern w:val="0"/>
          <w:szCs w:val="22"/>
          <w:lang w:val="en-US" w:eastAsia="zh-CN"/>
        </w:rPr>
        <w:t>年</w:t>
      </w:r>
      <w:r>
        <w:rPr>
          <w:rFonts w:hint="eastAsia" w:ascii="仿宋_GB2312" w:hAnsi="宋体"/>
          <w:color w:val="000000"/>
          <w:kern w:val="0"/>
          <w:szCs w:val="22"/>
        </w:rPr>
        <w:t>度结余资金</w:t>
      </w:r>
      <w:r>
        <w:rPr>
          <w:rFonts w:hint="eastAsia" w:asciiTheme="minorEastAsia" w:hAnsiTheme="minorEastAsia" w:eastAsiaTheme="minorEastAsia" w:cstheme="minorEastAsia"/>
          <w:color w:val="000000"/>
          <w:kern w:val="0"/>
          <w:szCs w:val="22"/>
        </w:rPr>
        <w:t>434.95</w:t>
      </w:r>
      <w:r>
        <w:rPr>
          <w:rFonts w:hint="eastAsia" w:ascii="仿宋_GB2312" w:hAnsi="宋体"/>
          <w:color w:val="000000"/>
          <w:kern w:val="0"/>
          <w:szCs w:val="22"/>
        </w:rPr>
        <w:t>万元，</w:t>
      </w:r>
      <w:r>
        <w:rPr>
          <w:rFonts w:hint="eastAsia" w:asciiTheme="minorEastAsia" w:hAnsiTheme="minorEastAsia" w:eastAsiaTheme="minorEastAsia" w:cstheme="minorEastAsia"/>
          <w:color w:val="000000"/>
          <w:kern w:val="0"/>
          <w:szCs w:val="22"/>
        </w:rPr>
        <w:t>2019</w:t>
      </w:r>
      <w:r>
        <w:rPr>
          <w:rFonts w:hint="eastAsia" w:ascii="仿宋_GB2312" w:hAnsi="宋体"/>
          <w:color w:val="000000"/>
          <w:kern w:val="0"/>
          <w:szCs w:val="22"/>
        </w:rPr>
        <w:t>年临时救助省级财政补助</w:t>
      </w:r>
      <w:r>
        <w:rPr>
          <w:rFonts w:hint="eastAsia" w:asciiTheme="minorEastAsia" w:hAnsiTheme="minorEastAsia" w:eastAsiaTheme="minorEastAsia" w:cstheme="minorEastAsia"/>
          <w:color w:val="000000"/>
          <w:kern w:val="0"/>
          <w:szCs w:val="22"/>
        </w:rPr>
        <w:t>3067.06</w:t>
      </w:r>
      <w:r>
        <w:rPr>
          <w:rFonts w:hint="eastAsia" w:ascii="仿宋_GB2312" w:hAnsi="宋体"/>
          <w:color w:val="000000"/>
          <w:kern w:val="0"/>
          <w:szCs w:val="22"/>
        </w:rPr>
        <w:t>万元，市本级财政安排</w:t>
      </w:r>
      <w:r>
        <w:rPr>
          <w:rFonts w:hint="eastAsia" w:asciiTheme="minorEastAsia" w:hAnsiTheme="minorEastAsia" w:eastAsiaTheme="minorEastAsia" w:cstheme="minorEastAsia"/>
          <w:color w:val="000000"/>
          <w:kern w:val="0"/>
          <w:szCs w:val="22"/>
        </w:rPr>
        <w:t>900</w:t>
      </w:r>
      <w:r>
        <w:rPr>
          <w:rFonts w:hint="eastAsia" w:ascii="仿宋_GB2312" w:hAnsi="宋体"/>
          <w:color w:val="000000"/>
          <w:kern w:val="0"/>
          <w:szCs w:val="22"/>
        </w:rPr>
        <w:t>万元。实施临时救助</w:t>
      </w:r>
      <w:r>
        <w:rPr>
          <w:rFonts w:hint="eastAsia" w:asciiTheme="minorEastAsia" w:hAnsiTheme="minorEastAsia" w:eastAsiaTheme="minorEastAsia" w:cstheme="minorEastAsia"/>
          <w:color w:val="000000"/>
          <w:kern w:val="0"/>
          <w:szCs w:val="22"/>
        </w:rPr>
        <w:t>15906</w:t>
      </w:r>
      <w:r>
        <w:rPr>
          <w:rFonts w:hint="eastAsia" w:ascii="仿宋_GB2312" w:hAnsi="宋体"/>
          <w:color w:val="000000"/>
          <w:kern w:val="0"/>
          <w:szCs w:val="22"/>
        </w:rPr>
        <w:t>人次（建档立卡贫困对象</w:t>
      </w:r>
      <w:r>
        <w:rPr>
          <w:rFonts w:hint="eastAsia" w:asciiTheme="minorEastAsia" w:hAnsiTheme="minorEastAsia" w:eastAsiaTheme="minorEastAsia" w:cstheme="minorEastAsia"/>
          <w:color w:val="000000"/>
          <w:kern w:val="0"/>
          <w:szCs w:val="22"/>
        </w:rPr>
        <w:t>7610</w:t>
      </w:r>
      <w:r>
        <w:rPr>
          <w:rFonts w:hint="eastAsia" w:ascii="仿宋_GB2312" w:hAnsi="宋体"/>
          <w:color w:val="000000"/>
          <w:kern w:val="0"/>
          <w:szCs w:val="22"/>
        </w:rPr>
        <w:t>人次），发放资金</w:t>
      </w:r>
      <w:r>
        <w:rPr>
          <w:rFonts w:hint="eastAsia" w:asciiTheme="minorEastAsia" w:hAnsiTheme="minorEastAsia" w:eastAsiaTheme="minorEastAsia" w:cstheme="minorEastAsia"/>
          <w:color w:val="000000"/>
          <w:kern w:val="0"/>
          <w:szCs w:val="22"/>
        </w:rPr>
        <w:t>4766.4738</w:t>
      </w:r>
      <w:r>
        <w:rPr>
          <w:rFonts w:hint="eastAsia" w:ascii="仿宋_GB2312" w:hAnsi="宋体"/>
          <w:color w:val="000000"/>
          <w:kern w:val="0"/>
          <w:szCs w:val="22"/>
        </w:rPr>
        <w:t>万元（建档立卡贫困对象</w:t>
      </w:r>
      <w:r>
        <w:rPr>
          <w:rFonts w:hint="eastAsia" w:asciiTheme="minorEastAsia" w:hAnsiTheme="minorEastAsia" w:eastAsiaTheme="minorEastAsia" w:cstheme="minorEastAsia"/>
          <w:color w:val="000000"/>
          <w:kern w:val="0"/>
          <w:szCs w:val="22"/>
        </w:rPr>
        <w:t>2008.089</w:t>
      </w:r>
      <w:r>
        <w:rPr>
          <w:rFonts w:hint="eastAsia" w:ascii="仿宋_GB2312" w:hAnsi="宋体"/>
          <w:color w:val="000000"/>
          <w:kern w:val="0"/>
          <w:szCs w:val="22"/>
        </w:rPr>
        <w:t>万元），有效保障我区困难群众基本生存权益，最大限度防止冲击社会道德和心理底线事件的发生，充分发挥社会救助工作在构建基本民生安全网维护社会和谐稳定与公平正义、促进全面深化改革的重要作用。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szCs w:val="32"/>
        </w:rPr>
      </w:pPr>
      <w:r>
        <w:rPr>
          <w:rFonts w:hint="eastAsia" w:ascii="黑体" w:hAnsi="黑体" w:eastAsia="黑体"/>
          <w:szCs w:val="32"/>
        </w:rPr>
        <w:t>二、评价结论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000000"/>
          <w:kern w:val="0"/>
          <w:szCs w:val="22"/>
        </w:rPr>
      </w:pPr>
      <w:r>
        <w:rPr>
          <w:rFonts w:hint="eastAsia" w:ascii="仿宋_GB2312" w:hAnsi="宋体"/>
          <w:color w:val="000000"/>
          <w:kern w:val="0"/>
          <w:szCs w:val="22"/>
        </w:rPr>
        <w:t>东川区临时救助完成情况基本达到了预期目标。项目全部纳入政府管理，实行专项核算</w:t>
      </w:r>
      <w:r>
        <w:rPr>
          <w:rFonts w:hint="eastAsia" w:ascii="仿宋_GB2312" w:hAnsi="宋体"/>
          <w:color w:val="000000"/>
          <w:kern w:val="0"/>
          <w:szCs w:val="22"/>
          <w:lang w:val="en-US" w:eastAsia="zh-CN"/>
        </w:rPr>
        <w:t>,</w:t>
      </w:r>
      <w:r>
        <w:rPr>
          <w:rFonts w:hint="eastAsia" w:ascii="仿宋_GB2312" w:hAnsi="宋体"/>
          <w:color w:val="000000"/>
          <w:kern w:val="0"/>
          <w:szCs w:val="22"/>
        </w:rPr>
        <w:t>会计核算真实、完整、及时</w:t>
      </w:r>
      <w:r>
        <w:rPr>
          <w:rFonts w:hint="eastAsia" w:ascii="仿宋_GB2312" w:hAnsi="宋体"/>
          <w:color w:val="000000"/>
          <w:kern w:val="0"/>
          <w:szCs w:val="22"/>
          <w:lang w:eastAsia="zh-CN"/>
        </w:rPr>
        <w:t>、</w:t>
      </w:r>
      <w:r>
        <w:rPr>
          <w:rFonts w:hint="eastAsia" w:ascii="仿宋_GB2312" w:hAnsi="宋体"/>
          <w:color w:val="000000"/>
          <w:kern w:val="0"/>
          <w:szCs w:val="22"/>
        </w:rPr>
        <w:t>用款程序规范，符合国家财务管理制度相关规定。项目投入合理、政策执行有力、资金使用规范透明、对项目的监督及时准确。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szCs w:val="32"/>
        </w:rPr>
      </w:pPr>
      <w:r>
        <w:rPr>
          <w:rFonts w:hint="eastAsia" w:ascii="黑体" w:hAnsi="黑体" w:eastAsia="黑体"/>
          <w:szCs w:val="32"/>
        </w:rPr>
        <w:t>三、经验、问题和建议</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主要经验及做法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000000"/>
          <w:kern w:val="0"/>
          <w:szCs w:val="22"/>
        </w:rPr>
      </w:pPr>
      <w:r>
        <w:rPr>
          <w:rFonts w:hint="eastAsia" w:ascii="仿宋_GB2312" w:hAnsi="宋体"/>
          <w:color w:val="000000"/>
          <w:kern w:val="0"/>
          <w:szCs w:val="22"/>
          <w:lang w:eastAsia="zh-CN"/>
        </w:rPr>
        <w:t>为有效保障困难群众生活，</w:t>
      </w:r>
      <w:r>
        <w:rPr>
          <w:rFonts w:hint="eastAsia" w:ascii="仿宋_GB2312" w:hAnsi="宋体"/>
          <w:color w:val="000000"/>
          <w:kern w:val="0"/>
          <w:szCs w:val="22"/>
        </w:rPr>
        <w:t>制定了《东川区城乡困难群众临时救助实施细则》《东川区开展“救急难”及社会力量参与社会救助工作实施方案》《昆明市东川区人民政府关于进一步加强和改进临时救助工作的通知》《社会救助日常管理制度》《东川区民政资金监督检查办法》</w:t>
      </w:r>
      <w:r>
        <w:rPr>
          <w:rFonts w:hint="eastAsia" w:ascii="仿宋_GB2312" w:hAnsi="宋体"/>
          <w:color w:val="000000"/>
          <w:kern w:val="0"/>
          <w:szCs w:val="22"/>
          <w:lang w:eastAsia="zh-CN"/>
        </w:rPr>
        <w:t>等，有效的促进社会民生健康发展。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000000"/>
          <w:kern w:val="0"/>
          <w:szCs w:val="22"/>
        </w:rPr>
      </w:pPr>
      <w:r>
        <w:rPr>
          <w:rFonts w:hint="eastAsia" w:ascii="仿宋_GB2312" w:hAnsi="宋体"/>
          <w:color w:val="000000"/>
          <w:kern w:val="0"/>
          <w:szCs w:val="22"/>
        </w:rPr>
        <w:t>申请临时救助的家庭，由户主向户口所在地提出书面申请，如实提供家庭相关证明材料。由申请人填写《东川区城乡居民困难群众临时生活救助审批表》（一式三份），乡镇街道通过入户调查、访查等形式，对上报材料进行核实，召开评议小组会议，提出救助意见，连同相关证明材料乡（镇）人民政府审核（审批），</w:t>
      </w:r>
      <w:r>
        <w:rPr>
          <w:rFonts w:hint="eastAsia" w:asciiTheme="minorEastAsia" w:hAnsiTheme="minorEastAsia" w:eastAsiaTheme="minorEastAsia" w:cstheme="minorEastAsia"/>
          <w:color w:val="000000"/>
          <w:kern w:val="0"/>
          <w:szCs w:val="22"/>
        </w:rPr>
        <w:t>3000</w:t>
      </w:r>
      <w:r>
        <w:rPr>
          <w:rFonts w:hint="eastAsia" w:ascii="仿宋_GB2312" w:hAnsi="宋体"/>
          <w:color w:val="000000"/>
          <w:kern w:val="0"/>
          <w:szCs w:val="22"/>
        </w:rPr>
        <w:t>元以上的，报区民政局审批。</w:t>
      </w:r>
      <w:r>
        <w:rPr>
          <w:rFonts w:hint="eastAsia" w:ascii="仿宋_GB2312" w:hAnsi="宋体"/>
          <w:color w:val="000000"/>
          <w:kern w:val="0"/>
          <w:szCs w:val="22"/>
          <w:lang w:eastAsia="zh-CN"/>
        </w:rPr>
        <w:t>临时救助</w:t>
      </w:r>
      <w:r>
        <w:rPr>
          <w:rFonts w:hint="eastAsia" w:ascii="仿宋_GB2312" w:hAnsi="宋体"/>
          <w:color w:val="000000"/>
          <w:kern w:val="0"/>
          <w:szCs w:val="22"/>
        </w:rPr>
        <w:t>资金发放全部通过信用社实现社会化发放。</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Cs w:val="32"/>
        </w:rPr>
      </w:pPr>
      <w:r>
        <w:rPr>
          <w:rFonts w:hint="eastAsia" w:ascii="仿宋_GB2312" w:hAnsi="宋体"/>
          <w:color w:val="000000"/>
          <w:kern w:val="0"/>
          <w:szCs w:val="22"/>
        </w:rPr>
        <w:t>我区社会救助资金主要依靠上级支持，随着救助对象的不断增加和救助需要的逐年提升，资金保障压力日益增大。虽然省市两级财政克服困难加大了投入，但资金仍面临巨大压力，特别是县区</w:t>
      </w:r>
      <w:r>
        <w:rPr>
          <w:rFonts w:hint="eastAsia" w:ascii="仿宋_GB2312" w:hAnsi="宋体"/>
          <w:color w:val="000000"/>
          <w:kern w:val="0"/>
          <w:szCs w:val="22"/>
          <w:lang w:eastAsia="zh-CN"/>
        </w:rPr>
        <w:t>无社会救助</w:t>
      </w:r>
      <w:r>
        <w:rPr>
          <w:rFonts w:hint="eastAsia" w:ascii="仿宋_GB2312" w:hAnsi="宋体"/>
          <w:color w:val="000000"/>
          <w:kern w:val="0"/>
          <w:szCs w:val="22"/>
        </w:rPr>
        <w:t>工作经费保障。</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（三）改进措施及建议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pacing w:val="-20"/>
          <w:szCs w:val="32"/>
        </w:rPr>
      </w:pPr>
      <w:r>
        <w:rPr>
          <w:rFonts w:hint="eastAsia" w:ascii="仿宋_GB2312" w:hAnsi="宋体"/>
          <w:color w:val="000000"/>
          <w:kern w:val="0"/>
        </w:rPr>
        <w:t>按照《昆明市财政局昆明市民政局关于进一步规范做好社会救助资金管理的通知》（昆财社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sz w:val="32"/>
          <w:szCs w:val="32"/>
          <w:lang w:val="en-US" w:eastAsia="zh-CN"/>
        </w:rPr>
        <w:t>2017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kern w:val="0"/>
        </w:rPr>
        <w:t>58</w:t>
      </w:r>
      <w:r>
        <w:rPr>
          <w:rFonts w:hint="eastAsia" w:ascii="仿宋_GB2312" w:hAnsi="宋体"/>
          <w:color w:val="000000"/>
          <w:kern w:val="0"/>
        </w:rPr>
        <w:t>号）文件规定，按本级承担救助金</w:t>
      </w:r>
      <w:r>
        <w:rPr>
          <w:rFonts w:hint="eastAsia" w:ascii="宋体" w:hAnsi="宋体" w:eastAsia="宋体" w:cs="宋体"/>
          <w:color w:val="000000"/>
          <w:kern w:val="0"/>
        </w:rPr>
        <w:t>3%</w:t>
      </w:r>
      <w:r>
        <w:rPr>
          <w:rFonts w:hint="eastAsia" w:ascii="仿宋_GB2312" w:hAnsi="宋体"/>
          <w:color w:val="000000"/>
          <w:kern w:val="0"/>
        </w:rPr>
        <w:t>的比例足额配套工作经费。</w:t>
      </w:r>
    </w:p>
    <w:p>
      <w:pPr>
        <w:keepNext w:val="0"/>
        <w:keepLines w:val="0"/>
        <w:pageBreakBefore w:val="0"/>
        <w:widowControl w:val="0"/>
        <w:kinsoku/>
        <w:overflowPunct/>
        <w:autoSpaceDE/>
        <w:autoSpaceDN/>
        <w:bidi w:val="0"/>
        <w:adjustRightInd/>
        <w:snapToGrid/>
        <w:spacing w:line="560" w:lineRule="exact"/>
        <w:ind w:firstLine="560" w:firstLineChars="200"/>
        <w:jc w:val="center"/>
        <w:textAlignment w:val="auto"/>
        <w:rPr>
          <w:rFonts w:ascii="黑体" w:hAnsi="黑体" w:eastAsia="黑体"/>
          <w:spacing w:val="-20"/>
          <w:szCs w:val="32"/>
        </w:rPr>
      </w:pPr>
    </w:p>
    <w:p>
      <w:pPr>
        <w:keepNext w:val="0"/>
        <w:keepLines w:val="0"/>
        <w:pageBreakBefore w:val="0"/>
        <w:widowControl w:val="0"/>
        <w:kinsoku/>
        <w:overflowPunct/>
        <w:autoSpaceDE/>
        <w:autoSpaceDN/>
        <w:bidi w:val="0"/>
        <w:adjustRightInd/>
        <w:snapToGrid/>
        <w:spacing w:line="560" w:lineRule="exact"/>
        <w:ind w:firstLine="560" w:firstLineChars="200"/>
        <w:jc w:val="center"/>
        <w:textAlignment w:val="auto"/>
        <w:rPr>
          <w:rFonts w:ascii="黑体" w:hAnsi="黑体" w:eastAsia="黑体"/>
          <w:spacing w:val="-20"/>
          <w:szCs w:val="32"/>
        </w:rPr>
      </w:pPr>
    </w:p>
    <w:p>
      <w:pPr>
        <w:keepNext w:val="0"/>
        <w:keepLines w:val="0"/>
        <w:pageBreakBefore w:val="0"/>
        <w:widowControl w:val="0"/>
        <w:kinsoku/>
        <w:overflowPunct/>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东川区民政局201</w:t>
      </w:r>
      <w:r>
        <w:rPr>
          <w:rFonts w:hint="eastAsia" w:ascii="方正小标宋简体" w:hAnsi="方正小标宋简体" w:eastAsia="方正小标宋简体" w:cs="方正小标宋简体"/>
          <w:spacing w:val="-20"/>
          <w:sz w:val="44"/>
          <w:szCs w:val="44"/>
          <w:lang w:val="en-US" w:eastAsia="zh-CN"/>
        </w:rPr>
        <w:t>9</w:t>
      </w:r>
      <w:r>
        <w:rPr>
          <w:rFonts w:hint="eastAsia" w:ascii="方正小标宋简体" w:hAnsi="方正小标宋简体" w:eastAsia="方正小标宋简体" w:cs="方正小标宋简体"/>
          <w:spacing w:val="-20"/>
          <w:sz w:val="44"/>
          <w:szCs w:val="44"/>
        </w:rPr>
        <w:t>年临时救助支出</w:t>
      </w:r>
    </w:p>
    <w:p>
      <w:pPr>
        <w:keepNext w:val="0"/>
        <w:keepLines w:val="0"/>
        <w:pageBreakBefore w:val="0"/>
        <w:widowControl w:val="0"/>
        <w:kinsoku/>
        <w:overflowPunct/>
        <w:autoSpaceDE/>
        <w:autoSpaceDN/>
        <w:bidi w:val="0"/>
        <w:adjustRightInd/>
        <w:snapToGrid/>
        <w:spacing w:line="560" w:lineRule="exact"/>
        <w:ind w:firstLine="800" w:firstLineChars="200"/>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绩效评价报告</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ascii="黑体" w:eastAsia="黑体"/>
          <w:szCs w:val="32"/>
        </w:rPr>
      </w:pP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（一）项目概况</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ascii="仿宋_GB2312" w:hAnsi="楷体"/>
          <w:szCs w:val="32"/>
        </w:rPr>
      </w:pPr>
      <w:r>
        <w:rPr>
          <w:rFonts w:hint="eastAsia" w:ascii="仿宋_GB2312" w:hAnsi="仿宋_GB2312" w:eastAsia="仿宋_GB2312" w:cs="仿宋_GB2312"/>
          <w:b/>
          <w:bCs/>
          <w:sz w:val="32"/>
          <w:szCs w:val="32"/>
          <w:lang w:val="en-US" w:eastAsia="zh-CN"/>
        </w:rPr>
        <w:t>1.立项背景及目的</w:t>
      </w:r>
      <w:r>
        <w:rPr>
          <w:rFonts w:hint="eastAsia" w:ascii="仿宋" w:hAnsi="仿宋" w:eastAsia="仿宋" w:cs="仿宋"/>
          <w:b/>
          <w:bCs/>
          <w:szCs w:val="32"/>
          <w:lang w:eastAsia="zh-CN"/>
        </w:rPr>
        <w:t>。</w:t>
      </w:r>
      <w:r>
        <w:rPr>
          <w:rFonts w:hint="eastAsia" w:ascii="仿宋_GB2312"/>
          <w:bCs/>
          <w:szCs w:val="32"/>
        </w:rPr>
        <w:t>对因遭遇突发事件、意外伤害、重大疾病或其他特殊原因导致基本生活陷入困境，其他社会救助制度暂时无法覆盖或救助之后基本生活暂时仍有严重困难的家庭或个人，给予的应急性、过渡性救助，切实解决困难群体临时性、紧迫性急难问题。</w:t>
      </w:r>
      <w:r>
        <w:rPr>
          <w:rFonts w:hint="eastAsia" w:ascii="仿宋_GB2312" w:hAnsi="仿宋_GB2312" w:cs="仿宋_GB2312"/>
          <w:szCs w:val="32"/>
        </w:rPr>
        <w:t>东川区制定了《东川区城乡困难群众临时救助实施细则》《东川区开展“救急难”及社会力量参与社会救助工作实施方案》《昆明市东川区人民政府关于进一步加强和改进临时救助工作的通知》《社会救助日常管理制度》《东川区民政资金监督检查办法》等文件，社会救助体系进一步完善。因此，临时救助制度是切实解决困难基本生活和保障困难群临时困难的重要途径，是社会救助体系的重要组成部分。</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仿宋_GB2312" w:cs="仿宋_GB2312"/>
          <w:szCs w:val="32"/>
        </w:rPr>
      </w:pPr>
      <w:r>
        <w:rPr>
          <w:rFonts w:hint="eastAsia" w:ascii="仿宋_GB2312" w:hAnsi="仿宋_GB2312" w:eastAsia="仿宋_GB2312" w:cs="仿宋_GB2312"/>
          <w:b/>
          <w:bCs/>
          <w:sz w:val="32"/>
          <w:szCs w:val="32"/>
          <w:lang w:val="en-US" w:eastAsia="zh-CN"/>
        </w:rPr>
        <w:t>2.项目实施情况。</w:t>
      </w:r>
      <w:r>
        <w:rPr>
          <w:rFonts w:hint="eastAsia" w:ascii="仿宋_GB2312" w:hAnsi="仿宋_GB2312" w:cs="仿宋_GB2312"/>
          <w:szCs w:val="32"/>
        </w:rPr>
        <w:t>东川区临时救助以应急性、过渡性救助为重点，切实解决困难群体临时性、紧迫性急难问题。</w:t>
      </w:r>
      <w:r>
        <w:rPr>
          <w:rFonts w:hint="eastAsia" w:asciiTheme="minorEastAsia" w:hAnsiTheme="minorEastAsia" w:eastAsiaTheme="minorEastAsia" w:cstheme="minorEastAsia"/>
          <w:szCs w:val="32"/>
        </w:rPr>
        <w:t>2019</w:t>
      </w:r>
      <w:r>
        <w:rPr>
          <w:rFonts w:hint="eastAsia" w:ascii="仿宋_GB2312" w:hAnsi="仿宋_GB2312" w:cs="仿宋_GB2312"/>
          <w:szCs w:val="32"/>
        </w:rPr>
        <w:t>年临时救助省级财政补助</w:t>
      </w:r>
      <w:r>
        <w:rPr>
          <w:rFonts w:hint="eastAsia" w:asciiTheme="minorEastAsia" w:hAnsiTheme="minorEastAsia" w:eastAsiaTheme="minorEastAsia" w:cstheme="minorEastAsia"/>
          <w:szCs w:val="32"/>
        </w:rPr>
        <w:t>3067.06</w:t>
      </w:r>
      <w:r>
        <w:rPr>
          <w:rFonts w:hint="eastAsia" w:ascii="仿宋_GB2312" w:hAnsi="仿宋_GB2312" w:cs="仿宋_GB2312"/>
          <w:szCs w:val="32"/>
        </w:rPr>
        <w:t>万元，市本级财政安排</w:t>
      </w:r>
      <w:r>
        <w:rPr>
          <w:rFonts w:hint="eastAsia" w:asciiTheme="minorEastAsia" w:hAnsiTheme="minorEastAsia" w:eastAsiaTheme="minorEastAsia" w:cstheme="minorEastAsia"/>
          <w:szCs w:val="32"/>
        </w:rPr>
        <w:t>900</w:t>
      </w:r>
      <w:r>
        <w:rPr>
          <w:rFonts w:hint="eastAsia" w:ascii="仿宋_GB2312" w:hAnsi="仿宋_GB2312" w:cs="仿宋_GB2312"/>
          <w:szCs w:val="32"/>
        </w:rPr>
        <w:t>万元。实施临时救助</w:t>
      </w:r>
      <w:r>
        <w:rPr>
          <w:rFonts w:hint="eastAsia" w:asciiTheme="minorEastAsia" w:hAnsiTheme="minorEastAsia" w:eastAsiaTheme="minorEastAsia" w:cstheme="minorEastAsia"/>
          <w:szCs w:val="32"/>
        </w:rPr>
        <w:t>15906</w:t>
      </w:r>
      <w:r>
        <w:rPr>
          <w:rFonts w:hint="eastAsia" w:ascii="仿宋_GB2312" w:hAnsi="仿宋_GB2312" w:cs="仿宋_GB2312"/>
          <w:szCs w:val="32"/>
        </w:rPr>
        <w:t>人次（建档立卡贫困对象</w:t>
      </w:r>
      <w:r>
        <w:rPr>
          <w:rFonts w:hint="eastAsia" w:asciiTheme="minorEastAsia" w:hAnsiTheme="minorEastAsia" w:eastAsiaTheme="minorEastAsia" w:cstheme="minorEastAsia"/>
          <w:szCs w:val="32"/>
        </w:rPr>
        <w:t>7610</w:t>
      </w:r>
      <w:r>
        <w:rPr>
          <w:rFonts w:hint="eastAsia" w:ascii="仿宋_GB2312" w:hAnsi="仿宋_GB2312" w:cs="仿宋_GB2312"/>
          <w:szCs w:val="32"/>
        </w:rPr>
        <w:t>人次），发放资金</w:t>
      </w:r>
      <w:r>
        <w:rPr>
          <w:rFonts w:hint="eastAsia" w:asciiTheme="minorEastAsia" w:hAnsiTheme="minorEastAsia" w:eastAsiaTheme="minorEastAsia" w:cstheme="minorEastAsia"/>
          <w:szCs w:val="32"/>
        </w:rPr>
        <w:t>4766.4738</w:t>
      </w:r>
      <w:r>
        <w:rPr>
          <w:rFonts w:hint="eastAsia" w:ascii="仿宋_GB2312" w:hAnsi="仿宋_GB2312" w:cs="仿宋_GB2312"/>
          <w:szCs w:val="32"/>
        </w:rPr>
        <w:t>万元（建档立卡贫困对象</w:t>
      </w:r>
      <w:r>
        <w:rPr>
          <w:rFonts w:hint="eastAsia" w:asciiTheme="minorEastAsia" w:hAnsiTheme="minorEastAsia" w:eastAsiaTheme="minorEastAsia" w:cstheme="minorEastAsia"/>
          <w:szCs w:val="32"/>
        </w:rPr>
        <w:t>2008.089</w:t>
      </w:r>
      <w:r>
        <w:rPr>
          <w:rFonts w:hint="eastAsia" w:ascii="仿宋_GB2312" w:hAnsi="仿宋_GB2312" w:cs="仿宋_GB2312"/>
          <w:szCs w:val="32"/>
        </w:rPr>
        <w:t>万元），有效保障我区困难群众基本生存权益，最大限度防止冲击社会道德和心理底线事件的发生，充分发挥社会救助工作在构建基本民生安全网维护社会和谐稳定与公平正义</w:t>
      </w:r>
      <w:r>
        <w:rPr>
          <w:rFonts w:hint="eastAsia" w:ascii="仿宋_GB2312" w:hAnsi="仿宋_GB2312" w:cs="仿宋_GB2312"/>
          <w:szCs w:val="32"/>
          <w:lang w:eastAsia="zh-CN"/>
        </w:rPr>
        <w:t>，</w:t>
      </w:r>
      <w:bookmarkStart w:id="12" w:name="_GoBack"/>
      <w:bookmarkEnd w:id="12"/>
      <w:r>
        <w:rPr>
          <w:rFonts w:hint="eastAsia" w:ascii="仿宋_GB2312" w:hAnsi="仿宋_GB2312" w:cs="仿宋_GB2312"/>
          <w:szCs w:val="32"/>
        </w:rPr>
        <w:t>促进全面深化改革的重要作用。</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仿宋_GB2312" w:cs="仿宋_GB2312"/>
          <w:szCs w:val="32"/>
        </w:rPr>
      </w:pPr>
      <w:r>
        <w:rPr>
          <w:rFonts w:hint="eastAsia" w:ascii="仿宋_GB2312" w:hAnsi="仿宋_GB2312" w:eastAsia="仿宋_GB2312" w:cs="仿宋_GB2312"/>
          <w:b/>
          <w:bCs/>
          <w:sz w:val="32"/>
          <w:szCs w:val="32"/>
          <w:lang w:val="en-US" w:eastAsia="zh-CN"/>
        </w:rPr>
        <w:t>3.资金来源及使用情况</w:t>
      </w:r>
      <w:r>
        <w:rPr>
          <w:rFonts w:hint="eastAsia" w:ascii="仿宋" w:hAnsi="仿宋" w:eastAsia="仿宋" w:cs="仿宋"/>
          <w:b/>
          <w:bCs/>
          <w:szCs w:val="32"/>
          <w:lang w:eastAsia="zh-CN"/>
        </w:rPr>
        <w:t>。</w:t>
      </w:r>
      <w:r>
        <w:rPr>
          <w:rFonts w:hint="eastAsia" w:asciiTheme="minorEastAsia" w:hAnsiTheme="minorEastAsia" w:eastAsiaTheme="minorEastAsia" w:cstheme="minorEastAsia"/>
          <w:szCs w:val="32"/>
        </w:rPr>
        <w:t>2019</w:t>
      </w:r>
      <w:r>
        <w:rPr>
          <w:rFonts w:hint="eastAsia" w:ascii="仿宋_GB2312" w:hAnsi="仿宋_GB2312" w:cs="仿宋_GB2312"/>
          <w:szCs w:val="32"/>
        </w:rPr>
        <w:t>年临时救助省级财政补助</w:t>
      </w:r>
      <w:r>
        <w:rPr>
          <w:rFonts w:hint="eastAsia" w:asciiTheme="minorEastAsia" w:hAnsiTheme="minorEastAsia" w:eastAsiaTheme="minorEastAsia" w:cstheme="minorEastAsia"/>
          <w:szCs w:val="32"/>
        </w:rPr>
        <w:t>3067.06</w:t>
      </w:r>
      <w:r>
        <w:rPr>
          <w:rFonts w:hint="eastAsia" w:ascii="仿宋_GB2312" w:hAnsi="仿宋_GB2312" w:cs="仿宋_GB2312"/>
          <w:szCs w:val="32"/>
        </w:rPr>
        <w:t>万元（昆财社〔</w:t>
      </w:r>
      <w:r>
        <w:rPr>
          <w:rFonts w:hint="eastAsia" w:asciiTheme="minorEastAsia" w:hAnsiTheme="minorEastAsia" w:eastAsiaTheme="minorEastAsia" w:cstheme="minorEastAsia"/>
          <w:szCs w:val="32"/>
        </w:rPr>
        <w:t>2019</w:t>
      </w:r>
      <w:r>
        <w:rPr>
          <w:rFonts w:hint="eastAsia" w:ascii="仿宋_GB2312" w:hAnsi="仿宋_GB2312" w:cs="仿宋_GB2312"/>
          <w:szCs w:val="32"/>
        </w:rPr>
        <w:t>〕</w:t>
      </w:r>
      <w:r>
        <w:rPr>
          <w:rFonts w:hint="eastAsia" w:asciiTheme="minorEastAsia" w:hAnsiTheme="minorEastAsia" w:eastAsiaTheme="minorEastAsia" w:cstheme="minorEastAsia"/>
          <w:szCs w:val="32"/>
        </w:rPr>
        <w:t>9</w:t>
      </w:r>
      <w:r>
        <w:rPr>
          <w:rFonts w:hint="eastAsia" w:ascii="仿宋_GB2312" w:hAnsi="仿宋_GB2312" w:cs="仿宋_GB2312"/>
          <w:szCs w:val="32"/>
        </w:rPr>
        <w:t>号</w:t>
      </w:r>
      <w:r>
        <w:rPr>
          <w:rFonts w:hint="eastAsia" w:asciiTheme="minorEastAsia" w:hAnsiTheme="minorEastAsia" w:eastAsiaTheme="minorEastAsia" w:cstheme="minorEastAsia"/>
          <w:szCs w:val="32"/>
        </w:rPr>
        <w:t>2000</w:t>
      </w:r>
      <w:r>
        <w:rPr>
          <w:rFonts w:hint="eastAsia" w:ascii="仿宋_GB2312" w:hAnsi="仿宋_GB2312" w:cs="仿宋_GB2312"/>
          <w:szCs w:val="32"/>
          <w:lang w:eastAsia="zh-CN"/>
        </w:rPr>
        <w:t>万</w:t>
      </w:r>
      <w:r>
        <w:rPr>
          <w:rFonts w:hint="eastAsia" w:ascii="仿宋_GB2312" w:hAnsi="仿宋_GB2312" w:cs="仿宋_GB2312"/>
          <w:szCs w:val="32"/>
        </w:rPr>
        <w:t>元昆财社〔</w:t>
      </w:r>
      <w:r>
        <w:rPr>
          <w:rFonts w:hint="eastAsia" w:asciiTheme="minorEastAsia" w:hAnsiTheme="minorEastAsia" w:eastAsiaTheme="minorEastAsia" w:cstheme="minorEastAsia"/>
          <w:szCs w:val="32"/>
        </w:rPr>
        <w:t>2019</w:t>
      </w:r>
      <w:r>
        <w:rPr>
          <w:rFonts w:hint="eastAsia" w:ascii="仿宋_GB2312" w:hAnsi="仿宋_GB2312" w:cs="仿宋_GB2312"/>
          <w:szCs w:val="32"/>
        </w:rPr>
        <w:t>〕</w:t>
      </w:r>
      <w:r>
        <w:rPr>
          <w:rFonts w:hint="eastAsia" w:asciiTheme="minorEastAsia" w:hAnsiTheme="minorEastAsia" w:eastAsiaTheme="minorEastAsia" w:cstheme="minorEastAsia"/>
          <w:szCs w:val="32"/>
        </w:rPr>
        <w:t>106</w:t>
      </w:r>
      <w:r>
        <w:rPr>
          <w:rFonts w:hint="eastAsia" w:ascii="仿宋_GB2312" w:hAnsi="仿宋_GB2312" w:cs="仿宋_GB2312"/>
          <w:szCs w:val="32"/>
        </w:rPr>
        <w:t>号</w:t>
      </w:r>
      <w:r>
        <w:rPr>
          <w:rFonts w:hint="eastAsia" w:asciiTheme="minorEastAsia" w:hAnsiTheme="minorEastAsia" w:eastAsiaTheme="minorEastAsia" w:cstheme="minorEastAsia"/>
          <w:szCs w:val="32"/>
        </w:rPr>
        <w:t>1067</w:t>
      </w:r>
      <w:r>
        <w:rPr>
          <w:rFonts w:hint="eastAsia" w:asciiTheme="minorEastAsia" w:hAnsiTheme="minorEastAsia" w:eastAsiaTheme="minorEastAsia" w:cstheme="minorEastAsia"/>
          <w:szCs w:val="32"/>
          <w:lang w:val="en-US" w:eastAsia="zh-CN"/>
        </w:rPr>
        <w:t>.</w:t>
      </w:r>
      <w:r>
        <w:rPr>
          <w:rFonts w:hint="eastAsia" w:asciiTheme="minorEastAsia" w:hAnsiTheme="minorEastAsia" w:eastAsiaTheme="minorEastAsia" w:cstheme="minorEastAsia"/>
          <w:szCs w:val="32"/>
        </w:rPr>
        <w:t>06</w:t>
      </w:r>
      <w:r>
        <w:rPr>
          <w:rFonts w:hint="eastAsia" w:ascii="仿宋_GB2312" w:hAnsi="仿宋_GB2312" w:cs="仿宋_GB2312"/>
          <w:szCs w:val="32"/>
          <w:lang w:eastAsia="zh-CN"/>
        </w:rPr>
        <w:t>万</w:t>
      </w:r>
      <w:r>
        <w:rPr>
          <w:rFonts w:hint="eastAsia" w:ascii="仿宋_GB2312" w:hAnsi="仿宋_GB2312" w:cs="仿宋_GB2312"/>
          <w:szCs w:val="32"/>
        </w:rPr>
        <w:t>元 ）</w:t>
      </w:r>
      <w:r>
        <w:rPr>
          <w:rFonts w:hint="eastAsia" w:ascii="仿宋_GB2312" w:hAnsi="仿宋_GB2312" w:cs="仿宋_GB2312"/>
          <w:szCs w:val="32"/>
          <w:lang w:eastAsia="zh-CN"/>
        </w:rPr>
        <w:t>，</w:t>
      </w:r>
      <w:r>
        <w:rPr>
          <w:rFonts w:hint="eastAsia" w:ascii="仿宋_GB2312" w:hAnsi="仿宋_GB2312" w:cs="仿宋_GB2312"/>
          <w:szCs w:val="32"/>
        </w:rPr>
        <w:t>市本级财政安排</w:t>
      </w:r>
      <w:r>
        <w:rPr>
          <w:rFonts w:hint="eastAsia" w:asciiTheme="minorEastAsia" w:hAnsiTheme="minorEastAsia" w:eastAsiaTheme="minorEastAsia" w:cstheme="minorEastAsia"/>
          <w:szCs w:val="32"/>
        </w:rPr>
        <w:t>900</w:t>
      </w:r>
      <w:r>
        <w:rPr>
          <w:rFonts w:hint="eastAsia" w:ascii="仿宋_GB2312" w:hAnsi="仿宋_GB2312" w:cs="仿宋_GB2312"/>
          <w:szCs w:val="32"/>
        </w:rPr>
        <w:t>万元（昆财社〔</w:t>
      </w:r>
      <w:r>
        <w:rPr>
          <w:rFonts w:hint="eastAsia" w:asciiTheme="minorEastAsia" w:hAnsiTheme="minorEastAsia" w:eastAsiaTheme="minorEastAsia" w:cstheme="minorEastAsia"/>
          <w:szCs w:val="32"/>
        </w:rPr>
        <w:t>2019</w:t>
      </w:r>
      <w:r>
        <w:rPr>
          <w:rFonts w:hint="eastAsia" w:ascii="仿宋_GB2312" w:hAnsi="仿宋_GB2312" w:cs="仿宋_GB2312"/>
          <w:szCs w:val="32"/>
        </w:rPr>
        <w:t>〕</w:t>
      </w:r>
      <w:r>
        <w:rPr>
          <w:rFonts w:hint="eastAsia" w:asciiTheme="minorEastAsia" w:hAnsiTheme="minorEastAsia" w:eastAsiaTheme="minorEastAsia" w:cstheme="minorEastAsia"/>
          <w:szCs w:val="32"/>
        </w:rPr>
        <w:t>46</w:t>
      </w:r>
      <w:r>
        <w:rPr>
          <w:rFonts w:hint="eastAsia" w:ascii="仿宋_GB2312" w:hAnsi="仿宋_GB2312" w:cs="仿宋_GB2312"/>
          <w:szCs w:val="32"/>
        </w:rPr>
        <w:t>号</w:t>
      </w:r>
      <w:r>
        <w:rPr>
          <w:rFonts w:hint="eastAsia" w:asciiTheme="minorEastAsia" w:hAnsiTheme="minorEastAsia" w:eastAsiaTheme="minorEastAsia" w:cstheme="minorEastAsia"/>
          <w:szCs w:val="32"/>
        </w:rPr>
        <w:t>500</w:t>
      </w:r>
      <w:r>
        <w:rPr>
          <w:rFonts w:hint="eastAsia" w:ascii="仿宋_GB2312" w:hAnsi="仿宋_GB2312" w:cs="仿宋_GB2312"/>
          <w:szCs w:val="32"/>
          <w:lang w:eastAsia="zh-CN"/>
        </w:rPr>
        <w:t>万</w:t>
      </w:r>
      <w:r>
        <w:rPr>
          <w:rFonts w:hint="eastAsia" w:ascii="仿宋_GB2312" w:hAnsi="仿宋_GB2312" w:cs="仿宋_GB2312"/>
          <w:szCs w:val="32"/>
        </w:rPr>
        <w:t>元，昆财社〔</w:t>
      </w:r>
      <w:r>
        <w:rPr>
          <w:rFonts w:hint="eastAsia" w:asciiTheme="minorEastAsia" w:hAnsiTheme="minorEastAsia" w:eastAsiaTheme="minorEastAsia" w:cstheme="minorEastAsia"/>
          <w:szCs w:val="32"/>
        </w:rPr>
        <w:t>2019</w:t>
      </w:r>
      <w:r>
        <w:rPr>
          <w:rFonts w:hint="eastAsia" w:ascii="仿宋_GB2312" w:hAnsi="仿宋_GB2312" w:cs="仿宋_GB2312"/>
          <w:szCs w:val="32"/>
        </w:rPr>
        <w:t>〕</w:t>
      </w:r>
      <w:r>
        <w:rPr>
          <w:rFonts w:hint="eastAsia" w:asciiTheme="minorEastAsia" w:hAnsiTheme="minorEastAsia" w:eastAsiaTheme="minorEastAsia" w:cstheme="minorEastAsia"/>
          <w:szCs w:val="32"/>
        </w:rPr>
        <w:t>133</w:t>
      </w:r>
      <w:r>
        <w:rPr>
          <w:rFonts w:hint="eastAsia" w:ascii="仿宋_GB2312" w:hAnsi="仿宋_GB2312" w:cs="仿宋_GB2312"/>
          <w:szCs w:val="32"/>
        </w:rPr>
        <w:t>号</w:t>
      </w:r>
      <w:r>
        <w:rPr>
          <w:rFonts w:hint="eastAsia" w:asciiTheme="minorEastAsia" w:hAnsiTheme="minorEastAsia" w:eastAsiaTheme="minorEastAsia" w:cstheme="minorEastAsia"/>
          <w:szCs w:val="32"/>
        </w:rPr>
        <w:t>400</w:t>
      </w:r>
      <w:r>
        <w:rPr>
          <w:rFonts w:hint="eastAsia" w:ascii="仿宋_GB2312" w:hAnsi="仿宋_GB2312" w:cs="仿宋_GB2312"/>
          <w:szCs w:val="32"/>
          <w:lang w:eastAsia="zh-CN"/>
        </w:rPr>
        <w:t>万</w:t>
      </w:r>
      <w:r>
        <w:rPr>
          <w:rFonts w:hint="eastAsia" w:ascii="仿宋_GB2312" w:hAnsi="仿宋_GB2312" w:cs="仿宋_GB2312"/>
          <w:szCs w:val="32"/>
        </w:rPr>
        <w:t>元）实施临时救助</w:t>
      </w:r>
      <w:r>
        <w:rPr>
          <w:rFonts w:hint="eastAsia" w:asciiTheme="minorEastAsia" w:hAnsiTheme="minorEastAsia" w:eastAsiaTheme="minorEastAsia" w:cstheme="minorEastAsia"/>
          <w:szCs w:val="32"/>
        </w:rPr>
        <w:t>15906</w:t>
      </w:r>
      <w:r>
        <w:rPr>
          <w:rFonts w:hint="eastAsia" w:ascii="仿宋_GB2312" w:hAnsi="仿宋_GB2312" w:cs="仿宋_GB2312"/>
          <w:szCs w:val="32"/>
        </w:rPr>
        <w:t>人次（建档立卡贫困对象</w:t>
      </w:r>
      <w:r>
        <w:rPr>
          <w:rFonts w:hint="eastAsia" w:asciiTheme="minorEastAsia" w:hAnsiTheme="minorEastAsia" w:eastAsiaTheme="minorEastAsia" w:cstheme="minorEastAsia"/>
          <w:szCs w:val="32"/>
        </w:rPr>
        <w:t>7610</w:t>
      </w:r>
      <w:r>
        <w:rPr>
          <w:rFonts w:hint="eastAsia" w:ascii="仿宋_GB2312" w:hAnsi="仿宋_GB2312" w:cs="仿宋_GB2312"/>
          <w:szCs w:val="32"/>
        </w:rPr>
        <w:t>人次），发放资金</w:t>
      </w:r>
      <w:r>
        <w:rPr>
          <w:rFonts w:hint="eastAsia" w:asciiTheme="minorEastAsia" w:hAnsiTheme="minorEastAsia" w:eastAsiaTheme="minorEastAsia" w:cstheme="minorEastAsia"/>
          <w:szCs w:val="32"/>
        </w:rPr>
        <w:t>4766.4738</w:t>
      </w:r>
      <w:r>
        <w:rPr>
          <w:rFonts w:hint="eastAsia" w:ascii="仿宋_GB2312" w:hAnsi="仿宋_GB2312" w:cs="仿宋_GB2312"/>
          <w:szCs w:val="32"/>
        </w:rPr>
        <w:t>万元（建档立卡贫困对象</w:t>
      </w:r>
      <w:r>
        <w:rPr>
          <w:rFonts w:hint="eastAsia" w:asciiTheme="minorEastAsia" w:hAnsiTheme="minorEastAsia" w:eastAsiaTheme="minorEastAsia" w:cstheme="minorEastAsia"/>
          <w:szCs w:val="32"/>
        </w:rPr>
        <w:t>2008.089</w:t>
      </w:r>
      <w:r>
        <w:rPr>
          <w:rFonts w:hint="eastAsia" w:ascii="仿宋_GB2312" w:hAnsi="仿宋_GB2312" w:cs="仿宋_GB2312"/>
          <w:szCs w:val="32"/>
        </w:rPr>
        <w:t>万元）。</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ascii="仿宋_GB2312" w:hAnsi="仿宋_GB2312" w:cs="仿宋_GB2312"/>
          <w:szCs w:val="32"/>
        </w:rPr>
      </w:pPr>
      <w:r>
        <w:rPr>
          <w:rFonts w:hint="eastAsia" w:ascii="仿宋_GB2312" w:hAnsi="仿宋_GB2312" w:eastAsia="仿宋_GB2312" w:cs="仿宋_GB2312"/>
          <w:b/>
          <w:bCs/>
          <w:sz w:val="32"/>
          <w:szCs w:val="32"/>
          <w:lang w:val="en-US" w:eastAsia="zh-CN"/>
        </w:rPr>
        <w:t>4.组织及管理情况。</w:t>
      </w:r>
      <w:r>
        <w:rPr>
          <w:rFonts w:hint="eastAsia" w:ascii="仿宋_GB2312" w:hAnsi="仿宋_GB2312" w:cs="仿宋_GB2312"/>
          <w:szCs w:val="32"/>
          <w:lang w:val="en-US" w:eastAsia="zh-CN"/>
        </w:rPr>
        <w:t>一是</w:t>
      </w:r>
      <w:r>
        <w:rPr>
          <w:rFonts w:hint="eastAsia" w:ascii="仿宋_GB2312" w:hAnsi="仿宋_GB2312" w:cs="仿宋_GB2312"/>
          <w:szCs w:val="32"/>
        </w:rPr>
        <w:t>制定了《东川区城乡困难群众临时救助实施细则》《东川区开展“救急难”及社会力量参与社会救助工作实施方案》《昆明市东川区人民政府关于进一步加强和改进临时救助工作的通知》《社会救助日常管理制度》《东川区民政资金监督检查办法》。</w:t>
      </w:r>
      <w:r>
        <w:rPr>
          <w:rFonts w:hint="eastAsia" w:ascii="仿宋_GB2312" w:hAnsi="仿宋_GB2312" w:cs="仿宋_GB2312"/>
          <w:szCs w:val="32"/>
          <w:lang w:val="en-US" w:eastAsia="zh-CN"/>
        </w:rPr>
        <w:t>二是</w:t>
      </w:r>
      <w:r>
        <w:rPr>
          <w:rFonts w:hint="eastAsia" w:ascii="仿宋_GB2312" w:hAnsi="仿宋_GB2312" w:cs="仿宋_GB2312"/>
          <w:szCs w:val="32"/>
        </w:rPr>
        <w:t>申请临时救助的家庭，由户主向户口所在地提出书面申请，如实提供家庭相关证明材料。由申请人填写《东川区城乡居民困难群众临时生活救助审批表》（一式三份），乡镇街道通过入户调查、访查等形式，对上报材料进行核实，召开评议小组会议，提出救助意见，连同相关证明材料乡（镇）人民政府审核（审批），</w:t>
      </w:r>
      <w:r>
        <w:rPr>
          <w:rFonts w:hint="eastAsia" w:asciiTheme="minorEastAsia" w:hAnsiTheme="minorEastAsia" w:eastAsiaTheme="minorEastAsia" w:cstheme="minorEastAsia"/>
          <w:szCs w:val="32"/>
          <w:lang w:val="en-US" w:eastAsia="zh-CN"/>
        </w:rPr>
        <w:t>3</w:t>
      </w:r>
      <w:r>
        <w:rPr>
          <w:rFonts w:hint="eastAsia" w:asciiTheme="minorEastAsia" w:hAnsiTheme="minorEastAsia" w:eastAsiaTheme="minorEastAsia" w:cstheme="minorEastAsia"/>
          <w:szCs w:val="32"/>
        </w:rPr>
        <w:t>000</w:t>
      </w:r>
      <w:r>
        <w:rPr>
          <w:rFonts w:hint="eastAsia" w:ascii="仿宋_GB2312" w:hAnsi="仿宋_GB2312" w:cs="仿宋_GB2312"/>
          <w:szCs w:val="32"/>
        </w:rPr>
        <w:t>元以上的，报区民政局审批。</w:t>
      </w:r>
      <w:r>
        <w:rPr>
          <w:rFonts w:hint="eastAsia" w:ascii="仿宋_GB2312" w:hAnsi="仿宋_GB2312" w:cs="仿宋_GB2312"/>
          <w:szCs w:val="32"/>
          <w:lang w:val="en-US" w:eastAsia="zh-CN"/>
        </w:rPr>
        <w:t>三是</w:t>
      </w:r>
      <w:r>
        <w:rPr>
          <w:rFonts w:hint="eastAsia" w:ascii="仿宋_GB2312" w:hAnsi="仿宋_GB2312" w:cs="仿宋_GB2312"/>
          <w:szCs w:val="32"/>
        </w:rPr>
        <w:t>资金发放全部通过信用社实现社银一体化发放。</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（二）绩效目标</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ascii="仿宋_GB2312" w:hAnsi="仿宋_GB2312" w:cs="仿宋_GB2312"/>
          <w:bCs/>
          <w:szCs w:val="32"/>
        </w:rPr>
      </w:pPr>
      <w:r>
        <w:rPr>
          <w:rFonts w:hint="eastAsia" w:ascii="仿宋_GB2312" w:hAnsi="仿宋_GB2312" w:eastAsia="仿宋_GB2312" w:cs="仿宋_GB2312"/>
          <w:b/>
          <w:bCs/>
          <w:sz w:val="32"/>
          <w:szCs w:val="32"/>
          <w:lang w:val="en-US" w:eastAsia="zh-CN"/>
        </w:rPr>
        <w:t>1.总目标。</w:t>
      </w:r>
      <w:r>
        <w:rPr>
          <w:rFonts w:hint="eastAsia" w:ascii="仿宋_GB2312" w:hAnsi="仿宋_GB2312" w:cs="仿宋_GB2312"/>
          <w:bCs/>
          <w:szCs w:val="32"/>
        </w:rPr>
        <w:t>东川区临时救助坚持以人为本、为民解困，坚持保基本、托底线，坚持及时、便利、高效，坚持部门职能发挥与高效联动相结合的原则。充分发挥相关救助制度功能，让突遇不测、生活陷入困境的居民得到及时有效救助，进一步筑牢最后一道“安全网”，维护基本生活权益和人格尊严。</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ascii="仿宋_GB2312"/>
          <w:bCs/>
          <w:szCs w:val="32"/>
        </w:rPr>
      </w:pPr>
      <w:r>
        <w:rPr>
          <w:rFonts w:hint="eastAsia" w:ascii="仿宋_GB2312" w:hAnsi="仿宋_GB2312" w:eastAsia="仿宋_GB2312" w:cs="仿宋_GB2312"/>
          <w:b/>
          <w:bCs/>
          <w:sz w:val="32"/>
          <w:szCs w:val="32"/>
          <w:lang w:val="en-US" w:eastAsia="zh-CN"/>
        </w:rPr>
        <w:t>2.年度目标。</w:t>
      </w:r>
      <w:r>
        <w:rPr>
          <w:rFonts w:hint="eastAsia" w:ascii="仿宋_GB2312"/>
          <w:bCs/>
          <w:szCs w:val="32"/>
        </w:rPr>
        <w:t>东川区临时救助以应急性、过渡性救助为重点，切实解决困难群体临时性、紧迫性急难问题。</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ascii="黑体" w:hAnsi="黑体" w:eastAsia="黑体"/>
          <w:szCs w:val="32"/>
        </w:rPr>
      </w:pPr>
      <w:r>
        <w:rPr>
          <w:rFonts w:hint="eastAsia" w:ascii="黑体" w:hAnsi="黑体" w:eastAsia="黑体"/>
          <w:szCs w:val="32"/>
        </w:rPr>
        <w:t>二、绩效评价工作情况</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（一）绩效评价目的</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宋体" w:hAnsi="宋体"/>
          <w:sz w:val="32"/>
          <w:szCs w:val="32"/>
        </w:rPr>
      </w:pPr>
      <w:r>
        <w:rPr>
          <w:rFonts w:hint="eastAsia" w:ascii="宋体" w:hAnsi="宋体"/>
          <w:sz w:val="32"/>
          <w:szCs w:val="32"/>
        </w:rPr>
        <w:t>通过评价，从项目投入、项目过程管理、项目产出、项目效果效益及绩效评价资料报送情况等方面找出项目实施存在的问题，并提出相应的对策建议。完善制度、创新机制、加强管理、强化监督，保证项目、资金使用管理的规范性、安全性和有效性</w:t>
      </w:r>
      <w:r>
        <w:rPr>
          <w:rFonts w:hint="eastAsia" w:ascii="宋体" w:hAnsi="宋体"/>
          <w:sz w:val="32"/>
          <w:szCs w:val="32"/>
          <w:lang w:eastAsia="zh-CN"/>
        </w:rPr>
        <w:t>，</w:t>
      </w:r>
      <w:r>
        <w:rPr>
          <w:rFonts w:hint="eastAsia" w:ascii="宋体" w:hAnsi="宋体"/>
          <w:sz w:val="32"/>
          <w:szCs w:val="32"/>
        </w:rPr>
        <w:t>指导预算编制，优化财政支出结构，为提高公共服务水平提供决策依据。</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（二）绩效评价工作方案制定过程</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宋体" w:hAnsi="宋体"/>
          <w:sz w:val="32"/>
          <w:szCs w:val="32"/>
        </w:rPr>
      </w:pPr>
      <w:r>
        <w:rPr>
          <w:rFonts w:hint="eastAsia" w:ascii="仿宋" w:hAnsi="仿宋" w:eastAsia="仿宋" w:cs="仿宋"/>
          <w:sz w:val="32"/>
          <w:szCs w:val="32"/>
        </w:rPr>
        <w:t>根据《东川区财政局关于开展东川区</w:t>
      </w:r>
      <w:r>
        <w:rPr>
          <w:rFonts w:hint="eastAsia" w:asciiTheme="minorEastAsia" w:hAnsiTheme="minorEastAsia" w:eastAsiaTheme="minorEastAsia" w:cstheme="minorEastAsia"/>
          <w:sz w:val="32"/>
          <w:szCs w:val="32"/>
        </w:rPr>
        <w:t>2019</w:t>
      </w:r>
      <w:r>
        <w:rPr>
          <w:rFonts w:hint="eastAsia" w:ascii="仿宋" w:hAnsi="仿宋" w:eastAsia="仿宋" w:cs="仿宋"/>
          <w:sz w:val="32"/>
          <w:szCs w:val="32"/>
        </w:rPr>
        <w:t>年度绩效自评工作的通知》要求，局单位成立了绩效自评工作组，并制定了具体实施绩效自评方案，认真组织制定</w:t>
      </w:r>
      <w:r>
        <w:rPr>
          <w:rFonts w:hint="eastAsia" w:asciiTheme="minorEastAsia" w:hAnsiTheme="minorEastAsia" w:eastAsiaTheme="minorEastAsia" w:cstheme="minorEastAsia"/>
          <w:sz w:val="32"/>
          <w:szCs w:val="32"/>
        </w:rPr>
        <w:t>20l9</w:t>
      </w:r>
      <w:r>
        <w:rPr>
          <w:rFonts w:hint="eastAsia" w:ascii="仿宋" w:hAnsi="仿宋" w:eastAsia="仿宋" w:cs="仿宋"/>
          <w:sz w:val="32"/>
          <w:szCs w:val="32"/>
        </w:rPr>
        <w:t>年度项目支出绩效自评体系。</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（三）绩效评价原则、评价方法</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ascii="仿宋_GB2312" w:hAnsi="楷体"/>
          <w:szCs w:val="32"/>
        </w:rPr>
      </w:pP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Cs w:val="32"/>
          <w:lang w:val="en-US" w:eastAsia="zh-CN"/>
          <w14:textFill>
            <w14:solidFill>
              <w14:schemeClr w14:val="tx1"/>
            </w14:solidFill>
          </w14:textFill>
        </w:rPr>
        <w:t>年度绩效评价，坚持科学规范、公开公正、把握重要性、系统性、可比性、经济性的原则，把绩效评价指标与绩效目标相对应联系，真实反映出目标实现程度。绩效评价的指标具有代表性，</w:t>
      </w:r>
      <w:r>
        <w:rPr>
          <w:rFonts w:hint="eastAsia" w:ascii="仿宋_GB2312" w:hAnsi="仿宋_GB2312" w:cs="仿宋_GB2312"/>
          <w:color w:val="000000" w:themeColor="text1"/>
          <w:szCs w:val="32"/>
          <w:lang w:val="en-US" w:eastAsia="zh-CN"/>
          <w14:textFill>
            <w14:solidFill>
              <w14:schemeClr w14:val="tx1"/>
            </w14:solidFill>
          </w14:textFill>
        </w:rPr>
        <w:t>经过数据采集，分析比对，以及社会调查问卷的方式，</w:t>
      </w:r>
      <w:r>
        <w:rPr>
          <w:rFonts w:hint="eastAsia" w:ascii="仿宋_GB2312" w:hAnsi="仿宋_GB2312" w:eastAsia="仿宋_GB2312" w:cs="仿宋_GB2312"/>
          <w:color w:val="000000" w:themeColor="text1"/>
          <w:szCs w:val="32"/>
          <w:lang w:val="en-US" w:eastAsia="zh-CN"/>
          <w14:textFill>
            <w14:solidFill>
              <w14:schemeClr w14:val="tx1"/>
            </w14:solidFill>
          </w14:textFill>
        </w:rPr>
        <w:t>能够反映出评价的核心要求</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通过</w:t>
      </w:r>
      <w:r>
        <w:rPr>
          <w:rFonts w:hint="eastAsia" w:ascii="仿宋_GB2312" w:hAnsi="仿宋_GB2312" w:cs="仿宋_GB2312"/>
          <w:color w:val="000000" w:themeColor="text1"/>
          <w:szCs w:val="32"/>
          <w:lang w:val="en-US" w:eastAsia="zh-CN"/>
          <w14:textFill>
            <w14:solidFill>
              <w14:schemeClr w14:val="tx1"/>
            </w14:solidFill>
          </w14:textFill>
        </w:rPr>
        <w:t>绩效</w:t>
      </w:r>
      <w:r>
        <w:rPr>
          <w:rFonts w:hint="eastAsia" w:ascii="仿宋_GB2312" w:hAnsi="仿宋_GB2312" w:eastAsia="仿宋_GB2312" w:cs="仿宋_GB2312"/>
          <w:color w:val="000000" w:themeColor="text1"/>
          <w:szCs w:val="32"/>
          <w:lang w:val="en-US" w:eastAsia="zh-CN"/>
          <w14:textFill>
            <w14:solidFill>
              <w14:schemeClr w14:val="tx1"/>
            </w14:solidFill>
          </w14:textFill>
        </w:rPr>
        <w:t>评价对比更好的促进社会效益。</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（四）绩效评价实施过程</w:t>
      </w:r>
    </w:p>
    <w:p>
      <w:pPr>
        <w:keepNext w:val="0"/>
        <w:keepLines w:val="0"/>
        <w:pageBreakBefore w:val="0"/>
        <w:widowControl w:val="0"/>
        <w:kinsoku/>
        <w:overflowPunct/>
        <w:topLinePunct/>
        <w:autoSpaceDE/>
        <w:autoSpaceDN/>
        <w:bidi w:val="0"/>
        <w:adjustRightInd/>
        <w:snapToGrid/>
        <w:spacing w:line="560" w:lineRule="exact"/>
        <w:ind w:firstLine="643" w:firstLineChars="200"/>
        <w:textAlignment w:val="auto"/>
        <w:outlineLvl w:val="2"/>
        <w:rPr>
          <w:rFonts w:ascii="仿宋_GB2312" w:hAnsi="楷体"/>
          <w:color w:val="000000" w:themeColor="text1"/>
          <w:szCs w:val="32"/>
          <w14:textFill>
            <w14:solidFill>
              <w14:schemeClr w14:val="tx1"/>
            </w14:solidFill>
          </w14:textFill>
        </w:rPr>
      </w:pPr>
      <w:bookmarkStart w:id="0" w:name="_Toc15041_WPSOffice_Level3"/>
      <w:bookmarkStart w:id="1" w:name="_Toc29169"/>
      <w:bookmarkStart w:id="2" w:name="_Toc25031"/>
      <w:r>
        <w:rPr>
          <w:rFonts w:hint="eastAsia" w:ascii="仿宋_GB2312" w:hAnsi="仿宋_GB2312" w:eastAsia="仿宋_GB2312" w:cs="仿宋_GB2312"/>
          <w:b/>
          <w:bCs/>
          <w:sz w:val="32"/>
          <w:szCs w:val="32"/>
          <w:lang w:val="en-US" w:eastAsia="zh-CN"/>
        </w:rPr>
        <w:t>1.数据填报和采集</w:t>
      </w:r>
      <w:bookmarkEnd w:id="0"/>
      <w:bookmarkEnd w:id="1"/>
      <w:bookmarkEnd w:id="2"/>
      <w:r>
        <w:rPr>
          <w:rFonts w:hint="eastAsia" w:ascii="仿宋_GB2312" w:hAnsi="楷体"/>
          <w:b/>
          <w:bCs/>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本次绩效评价数据来源于预算批复及明细、部门决算报表、绩效目标申报表、绩效目标完成情况、部门年度工作总结，基础数据台账，根据以上资料进行分析汇总，形成绩效自评报告的基础数据。</w:t>
      </w:r>
    </w:p>
    <w:p>
      <w:pPr>
        <w:keepNext w:val="0"/>
        <w:keepLines w:val="0"/>
        <w:pageBreakBefore w:val="0"/>
        <w:widowControl w:val="0"/>
        <w:numPr>
          <w:ilvl w:val="0"/>
          <w:numId w:val="0"/>
        </w:numPr>
        <w:kinsoku/>
        <w:overflowPunct/>
        <w:topLinePunct/>
        <w:autoSpaceDE/>
        <w:autoSpaceDN/>
        <w:bidi w:val="0"/>
        <w:adjustRightInd/>
        <w:snapToGrid/>
        <w:spacing w:line="560" w:lineRule="exact"/>
        <w:ind w:firstLine="643"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bookmarkStart w:id="3" w:name="_Toc5280_WPSOffice_Level3"/>
      <w:bookmarkStart w:id="4" w:name="_Toc32454"/>
      <w:bookmarkStart w:id="5" w:name="_Toc17260"/>
      <w:r>
        <w:rPr>
          <w:rFonts w:hint="eastAsia" w:ascii="仿宋_GB2312" w:hAnsi="仿宋_GB2312" w:eastAsia="仿宋_GB2312" w:cs="仿宋_GB2312"/>
          <w:b/>
          <w:bCs/>
          <w:sz w:val="32"/>
          <w:szCs w:val="32"/>
          <w:lang w:val="en-US" w:eastAsia="zh-CN"/>
        </w:rPr>
        <w:t>2.社会调查</w:t>
      </w:r>
      <w:bookmarkEnd w:id="3"/>
      <w:bookmarkEnd w:id="4"/>
      <w:bookmarkEnd w:id="5"/>
      <w:r>
        <w:rPr>
          <w:rFonts w:hint="eastAsia" w:ascii="仿宋_GB2312" w:hAnsi="仿宋_GB2312" w:eastAsia="仿宋_GB2312" w:cs="仿宋_GB2312"/>
          <w:b/>
          <w:bCs/>
          <w:sz w:val="32"/>
          <w:szCs w:val="32"/>
          <w:lang w:val="en-US" w:eastAsia="zh-CN"/>
        </w:rPr>
        <w:t>。</w:t>
      </w:r>
      <w:bookmarkStart w:id="6" w:name="_Toc27606"/>
      <w:bookmarkStart w:id="7" w:name="_Toc22779_WPSOffice_Level3"/>
      <w:bookmarkStart w:id="8" w:name="_Toc12388"/>
      <w:r>
        <w:rPr>
          <w:rFonts w:hint="eastAsia" w:ascii="仿宋" w:hAnsi="仿宋" w:eastAsia="仿宋" w:cs="仿宋"/>
          <w:color w:val="000000" w:themeColor="text1"/>
          <w:sz w:val="32"/>
          <w:szCs w:val="32"/>
          <w14:textFill>
            <w14:solidFill>
              <w14:schemeClr w14:val="tx1"/>
            </w14:solidFill>
          </w14:textFill>
        </w:rPr>
        <w:t>昆明市东川区民政局绩效评价工作小组根据项目的开展情况，设计相关的调查问卷，对社会公众对象进行满意度调查，并对调查结果进行统计分析，形成社会调查问卷分析报告</w:t>
      </w:r>
    </w:p>
    <w:p>
      <w:pPr>
        <w:keepNext w:val="0"/>
        <w:keepLines w:val="0"/>
        <w:pageBreakBefore w:val="0"/>
        <w:widowControl w:val="0"/>
        <w:numPr>
          <w:ilvl w:val="0"/>
          <w:numId w:val="0"/>
        </w:numPr>
        <w:kinsoku/>
        <w:overflowPunct/>
        <w:topLinePunct/>
        <w:autoSpaceDE/>
        <w:autoSpaceDN/>
        <w:bidi w:val="0"/>
        <w:adjustRightInd/>
        <w:snapToGrid/>
        <w:spacing w:line="560" w:lineRule="exact"/>
        <w:ind w:firstLine="643" w:firstLineChars="200"/>
        <w:textAlignment w:val="auto"/>
        <w:outlineLvl w:val="2"/>
        <w:rPr>
          <w:rFonts w:ascii="仿宋_GB2312" w:hAnsi="楷体"/>
          <w:color w:val="000000" w:themeColor="text1"/>
          <w:szCs w:val="32"/>
          <w14:textFill>
            <w14:solidFill>
              <w14:schemeClr w14:val="tx1"/>
            </w14:solidFill>
          </w14:textFill>
        </w:rPr>
      </w:pPr>
      <w:r>
        <w:rPr>
          <w:rFonts w:hint="eastAsia" w:ascii="仿宋_GB2312" w:hAnsi="仿宋_GB2312" w:eastAsia="仿宋_GB2312" w:cs="仿宋_GB2312"/>
          <w:b/>
          <w:bCs/>
          <w:sz w:val="32"/>
          <w:szCs w:val="32"/>
          <w:lang w:val="en-US" w:eastAsia="zh-CN"/>
        </w:rPr>
        <w:t>3.数据分析和撰写报告</w:t>
      </w:r>
      <w:bookmarkEnd w:id="6"/>
      <w:bookmarkEnd w:id="7"/>
      <w:bookmarkEnd w:id="8"/>
      <w:r>
        <w:rPr>
          <w:rFonts w:hint="eastAsia" w:ascii="仿宋_GB2312" w:hAnsi="仿宋_GB2312" w:eastAsia="仿宋_GB2312" w:cs="仿宋_GB2312"/>
          <w:b/>
          <w:bCs/>
          <w:sz w:val="32"/>
          <w:szCs w:val="32"/>
          <w:lang w:val="en-US" w:eastAsia="zh-CN"/>
        </w:rPr>
        <w:t>。</w:t>
      </w:r>
      <w:r>
        <w:rPr>
          <w:rFonts w:hint="eastAsia" w:ascii="仿宋_GB2312" w:hAnsi="楷体"/>
          <w:color w:val="000000" w:themeColor="text1"/>
          <w:szCs w:val="32"/>
          <w14:textFill>
            <w14:solidFill>
              <w14:schemeClr w14:val="tx1"/>
            </w14:solidFill>
          </w14:textFill>
        </w:rPr>
        <w:t>根据要求，东川区民政局对</w:t>
      </w:r>
      <w:r>
        <w:rPr>
          <w:rFonts w:hint="eastAsia" w:ascii="仿宋_GB2312"/>
          <w:color w:val="000000" w:themeColor="text1"/>
          <w:szCs w:val="32"/>
          <w14:textFill>
            <w14:solidFill>
              <w14:schemeClr w14:val="tx1"/>
            </w14:solidFill>
          </w14:textFill>
        </w:rPr>
        <w:t>区级</w:t>
      </w:r>
      <w:r>
        <w:rPr>
          <w:rFonts w:hint="eastAsia" w:asciiTheme="minorEastAsia" w:hAnsiTheme="minorEastAsia" w:eastAsiaTheme="minorEastAsia" w:cstheme="minorEastAsia"/>
          <w:color w:val="000000" w:themeColor="text1"/>
          <w:szCs w:val="32"/>
          <w14:textFill>
            <w14:solidFill>
              <w14:schemeClr w14:val="tx1"/>
            </w14:solidFill>
          </w14:textFill>
        </w:rPr>
        <w:t>2019</w:t>
      </w:r>
      <w:r>
        <w:rPr>
          <w:rFonts w:hint="eastAsia" w:ascii="仿宋_GB2312"/>
          <w:color w:val="000000" w:themeColor="text1"/>
          <w:szCs w:val="32"/>
          <w14:textFill>
            <w14:solidFill>
              <w14:schemeClr w14:val="tx1"/>
            </w14:solidFill>
          </w14:textFill>
        </w:rPr>
        <w:t>年度年初预算批复（含年度预算调整）未纳入部门整体支出绩效目标管理的项目支出资金、上级专项转移支付资金及区财政局代编支出的专项资金项</w:t>
      </w:r>
      <w:r>
        <w:rPr>
          <w:rFonts w:hint="eastAsia" w:ascii="仿宋_GB2312" w:hAnsi="宋体" w:cs="宋体"/>
          <w:color w:val="000000" w:themeColor="text1"/>
          <w:kern w:val="0"/>
          <w:szCs w:val="32"/>
          <w14:textFill>
            <w14:solidFill>
              <w14:schemeClr w14:val="tx1"/>
            </w14:solidFill>
          </w14:textFill>
        </w:rPr>
        <w:t>目</w:t>
      </w:r>
      <w:r>
        <w:rPr>
          <w:rFonts w:hint="eastAsia" w:ascii="仿宋_GB2312" w:hAnsi="楷体"/>
          <w:color w:val="000000" w:themeColor="text1"/>
          <w:szCs w:val="32"/>
          <w14:textFill>
            <w14:solidFill>
              <w14:schemeClr w14:val="tx1"/>
            </w14:solidFill>
          </w14:textFill>
        </w:rPr>
        <w:t>从项目决策、项目管理、项目绩效（包括产出和效益）三个方面进行评价，得出评价结论及得分，撰写绩效自评报告。</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项目决策方面，主要是评价绩效目标的设定情况，包括绩效目标设立的充分性、明确性、合理性以及细化程度，看绩效目标的设立是否符合客观实际，是否与部门履职相一致，绩效指标是否清晰、细化、可衡量。</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项目管理方面，主要是资金投入和使用情况、</w:t>
      </w:r>
      <w:r>
        <w:rPr>
          <w:rFonts w:hint="eastAsia" w:ascii="仿宋_GB2312" w:hAnsi="楷体"/>
          <w:color w:val="000000" w:themeColor="text1"/>
          <w:szCs w:val="32"/>
          <w:lang w:val="en-US" w:eastAsia="zh-CN"/>
          <w14:textFill>
            <w14:solidFill>
              <w14:schemeClr w14:val="tx1"/>
            </w14:solidFill>
          </w14:textFill>
        </w:rPr>
        <w:t>为</w:t>
      </w:r>
      <w:r>
        <w:rPr>
          <w:rFonts w:hint="eastAsia" w:ascii="仿宋_GB2312" w:hAnsi="楷体"/>
          <w:color w:val="000000" w:themeColor="text1"/>
          <w:szCs w:val="32"/>
          <w14:textFill>
            <w14:solidFill>
              <w14:schemeClr w14:val="tx1"/>
            </w14:solidFill>
          </w14:textFill>
        </w:rPr>
        <w:t>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项目绩效方面，主要是绩效目标的实现程度和效果，绩效目标的实现程度包括产出数量、产出质量、产出时效和产出成本</w:t>
      </w:r>
      <w:r>
        <w:rPr>
          <w:rFonts w:hint="eastAsia" w:ascii="仿宋_GB2312" w:hAnsi="楷体"/>
          <w:color w:val="000000" w:themeColor="text1"/>
          <w:szCs w:val="32"/>
          <w:lang w:val="en-US"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效果包括经济效益、社会效益、生态效益、可持续影响以及服务对象满意度等。</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（五）本次绩效评价的局限性</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由于本次绩效评价为自评，时间及获取资料有限，往往带有一定的主观性。</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ascii="黑体" w:hAnsi="黑体" w:eastAsia="黑体"/>
          <w:szCs w:val="32"/>
        </w:rPr>
      </w:pPr>
      <w:r>
        <w:rPr>
          <w:rFonts w:hint="eastAsia" w:ascii="黑体" w:hAnsi="黑体" w:eastAsia="黑体"/>
          <w:szCs w:val="32"/>
        </w:rPr>
        <w:t>三、评价结论和绩效分析</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（一）评价结论</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楷体"/>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1.评价结果</w:t>
      </w:r>
      <w:r>
        <w:rPr>
          <w:rFonts w:hint="eastAsia" w:ascii="仿宋_GB2312" w:hAnsi="仿宋_GB2312" w:cs="仿宋_GB2312"/>
          <w:b/>
          <w:bCs/>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东川区临时救助项目完成情况超过了预期目标</w:t>
      </w:r>
      <w:r>
        <w:rPr>
          <w:rFonts w:hint="eastAsia" w:ascii="仿宋_GB2312" w:hAnsi="楷体"/>
          <w:color w:val="000000" w:themeColor="text1"/>
          <w:szCs w:val="32"/>
          <w:lang w:val="en-US"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项目全部纳入政府管理，实行专项核算</w:t>
      </w:r>
      <w:r>
        <w:rPr>
          <w:rFonts w:hint="eastAsia" w:ascii="仿宋_GB2312" w:hAnsi="楷体"/>
          <w:color w:val="000000" w:themeColor="text1"/>
          <w:szCs w:val="32"/>
          <w:lang w:val="en-US"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会计核算真实、完整、及时，用款程序规范，符合国家财务管理制度相关规定。项目投入合理、政策执行有力、资金使用规范透明、对项目的监督及时准确。</w:t>
      </w:r>
    </w:p>
    <w:p>
      <w:pPr>
        <w:keepNext w:val="0"/>
        <w:keepLines w:val="0"/>
        <w:pageBreakBefore w:val="0"/>
        <w:widowControl w:val="0"/>
        <w:kinsoku/>
        <w:overflowPunct/>
        <w:topLinePunct/>
        <w:autoSpaceDE/>
        <w:autoSpaceDN/>
        <w:bidi w:val="0"/>
        <w:adjustRightInd/>
        <w:snapToGrid/>
        <w:spacing w:line="560" w:lineRule="exact"/>
        <w:ind w:firstLine="803" w:firstLineChars="250"/>
        <w:textAlignment w:val="auto"/>
        <w:rPr>
          <w:rFonts w:hint="eastAsia" w:ascii="仿宋_GB2312" w:hAnsi="楷体"/>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2.主要绩效</w:t>
      </w:r>
      <w:r>
        <w:rPr>
          <w:rFonts w:hint="eastAsia" w:ascii="仿宋_GB2312" w:hAnsi="仿宋_GB2312" w:cs="仿宋_GB2312"/>
          <w:b/>
          <w:bCs/>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东川区临时救助以应急性、过渡性救助为重点，切实解决困难群体临时性、紧迫性</w:t>
      </w:r>
      <w:r>
        <w:rPr>
          <w:rFonts w:hint="eastAsia" w:ascii="仿宋_GB2312" w:hAnsi="楷体"/>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急难问题。</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ascii="楷体" w:hAnsi="楷体" w:eastAsia="楷体"/>
          <w:szCs w:val="32"/>
        </w:rPr>
      </w:pPr>
      <w:r>
        <w:rPr>
          <w:rFonts w:hint="eastAsia" w:ascii="楷体" w:hAnsi="楷体" w:eastAsia="楷体"/>
          <w:szCs w:val="32"/>
        </w:rPr>
        <w:t>（二）具体绩效分析</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符合绩效评价指标体系，项目运行正常，自评分</w:t>
      </w:r>
      <w:r>
        <w:rPr>
          <w:rFonts w:hint="eastAsia" w:ascii="宋体" w:hAnsi="宋体" w:eastAsia="宋体" w:cs="宋体"/>
          <w:color w:val="000000" w:themeColor="text1"/>
          <w:szCs w:val="32"/>
          <w14:textFill>
            <w14:solidFill>
              <w14:schemeClr w14:val="tx1"/>
            </w14:solidFill>
          </w14:textFill>
        </w:rPr>
        <w:t>100</w:t>
      </w:r>
      <w:r>
        <w:rPr>
          <w:rFonts w:hint="eastAsia" w:ascii="仿宋_GB2312" w:hAnsi="楷体"/>
          <w:color w:val="000000" w:themeColor="text1"/>
          <w:szCs w:val="32"/>
          <w14:textFill>
            <w14:solidFill>
              <w14:schemeClr w14:val="tx1"/>
            </w14:solidFill>
          </w14:textFill>
        </w:rPr>
        <w:t>分。</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ascii="黑体" w:hAnsi="黑体" w:eastAsia="黑体"/>
          <w:szCs w:val="32"/>
        </w:rPr>
      </w:pPr>
      <w:r>
        <w:rPr>
          <w:rFonts w:hint="eastAsia" w:ascii="黑体" w:hAnsi="黑体" w:eastAsia="黑体"/>
          <w:szCs w:val="32"/>
        </w:rPr>
        <w:t>四、成本效益分析</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bookmarkStart w:id="9" w:name="_Toc13043_WPSOffice_Level2"/>
      <w:r>
        <w:rPr>
          <w:rFonts w:hint="eastAsia" w:ascii="楷体_GB2312" w:hAnsi="楷体_GB2312" w:eastAsia="楷体_GB2312" w:cs="楷体_GB2312"/>
          <w:sz w:val="32"/>
          <w:szCs w:val="32"/>
          <w:lang w:val="en-US" w:eastAsia="zh-CN"/>
        </w:rPr>
        <w:t>（一）经济性分析</w:t>
      </w:r>
      <w:bookmarkEnd w:id="9"/>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东川区民政局年初项目预算资金拨付到位，并按照相关规定全部用于单位项目支出，通过总结资金使用管理经验，完善资金管理办法，提高财政资金的使用效率，为以后年度编制项目预算、选择项目实施主体等提供参考依据。</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bookmarkStart w:id="10" w:name="_Toc923_WPSOffice_Level2"/>
      <w:r>
        <w:rPr>
          <w:rFonts w:hint="eastAsia" w:ascii="楷体_GB2312" w:hAnsi="楷体_GB2312" w:eastAsia="楷体_GB2312" w:cs="楷体_GB2312"/>
          <w:sz w:val="32"/>
          <w:szCs w:val="32"/>
          <w:lang w:val="en-US" w:eastAsia="zh-CN"/>
        </w:rPr>
        <w:t>（二）效率性分析</w:t>
      </w:r>
      <w:bookmarkEnd w:id="10"/>
    </w:p>
    <w:p>
      <w:pPr>
        <w:keepNext w:val="0"/>
        <w:keepLines w:val="0"/>
        <w:pageBreakBefore w:val="0"/>
        <w:widowControl w:val="0"/>
        <w:kinsoku/>
        <w:overflowPunct/>
        <w:topLinePunct/>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东川区民政局</w:t>
      </w:r>
      <w:r>
        <w:rPr>
          <w:rFonts w:hint="eastAsia" w:ascii="宋体" w:hAnsi="宋体" w:eastAsia="宋体" w:cs="宋体"/>
          <w:color w:val="000000" w:themeColor="text1"/>
          <w:szCs w:val="32"/>
          <w14:textFill>
            <w14:solidFill>
              <w14:schemeClr w14:val="tx1"/>
            </w14:solidFill>
          </w14:textFill>
        </w:rPr>
        <w:t>201</w:t>
      </w:r>
      <w:r>
        <w:rPr>
          <w:rFonts w:hint="eastAsia" w:ascii="宋体" w:hAnsi="宋体" w:eastAsia="宋体" w:cs="宋体"/>
          <w:color w:val="000000" w:themeColor="text1"/>
          <w:szCs w:val="32"/>
          <w:lang w:val="en-US" w:eastAsia="zh-CN"/>
          <w14:textFill>
            <w14:solidFill>
              <w14:schemeClr w14:val="tx1"/>
            </w14:solidFill>
          </w14:textFill>
        </w:rPr>
        <w:t>9</w:t>
      </w:r>
      <w:r>
        <w:rPr>
          <w:rFonts w:hint="eastAsia" w:ascii="仿宋_GB2312" w:hAnsi="仿宋_GB2312" w:cs="仿宋_GB2312"/>
          <w:color w:val="000000" w:themeColor="text1"/>
          <w:szCs w:val="32"/>
          <w14:textFill>
            <w14:solidFill>
              <w14:schemeClr w14:val="tx1"/>
            </w14:solidFill>
          </w14:textFill>
        </w:rPr>
        <w:t>年项目支出绩效情况良好，按年初设定的目标任务执行效率完成各项工作。</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bookmarkStart w:id="11" w:name="_Toc27896_WPSOffice_Level2"/>
      <w:r>
        <w:rPr>
          <w:rFonts w:hint="eastAsia" w:ascii="楷体_GB2312" w:hAnsi="楷体_GB2312" w:eastAsia="楷体_GB2312" w:cs="楷体_GB2312"/>
          <w:sz w:val="32"/>
          <w:szCs w:val="32"/>
          <w:lang w:val="en-US" w:eastAsia="zh-CN"/>
        </w:rPr>
        <w:t>（三）效益性分析</w:t>
      </w:r>
      <w:bookmarkEnd w:id="11"/>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东川区民政局较好地完成了</w:t>
      </w:r>
      <w:r>
        <w:rPr>
          <w:rFonts w:hint="eastAsia" w:ascii="宋体" w:hAnsi="宋体" w:eastAsia="宋体" w:cs="宋体"/>
          <w:color w:val="000000" w:themeColor="text1"/>
          <w:szCs w:val="32"/>
          <w14:textFill>
            <w14:solidFill>
              <w14:schemeClr w14:val="tx1"/>
            </w14:solidFill>
          </w14:textFill>
        </w:rPr>
        <w:t>201</w:t>
      </w:r>
      <w:r>
        <w:rPr>
          <w:rFonts w:hint="eastAsia" w:ascii="宋体" w:hAnsi="宋体" w:eastAsia="宋体" w:cs="宋体"/>
          <w:color w:val="000000" w:themeColor="text1"/>
          <w:szCs w:val="32"/>
          <w:lang w:val="en-US" w:eastAsia="zh-CN"/>
          <w14:textFill>
            <w14:solidFill>
              <w14:schemeClr w14:val="tx1"/>
            </w14:solidFill>
          </w14:textFill>
        </w:rPr>
        <w:t>9</w:t>
      </w:r>
      <w:r>
        <w:rPr>
          <w:rFonts w:hint="eastAsia" w:ascii="仿宋_GB2312" w:hAnsi="楷体"/>
          <w:color w:val="000000" w:themeColor="text1"/>
          <w:szCs w:val="32"/>
          <w14:textFill>
            <w14:solidFill>
              <w14:schemeClr w14:val="tx1"/>
            </w14:solidFill>
          </w14:textFill>
        </w:rPr>
        <w:t>年初设定的工作任务，</w:t>
      </w:r>
      <w:r>
        <w:rPr>
          <w:rFonts w:hint="eastAsia" w:ascii="宋体" w:hAnsi="宋体" w:eastAsia="宋体" w:cs="宋体"/>
          <w:color w:val="000000" w:themeColor="text1"/>
          <w:szCs w:val="32"/>
          <w14:textFill>
            <w14:solidFill>
              <w14:schemeClr w14:val="tx1"/>
            </w14:solidFill>
          </w14:textFill>
        </w:rPr>
        <w:t>201</w:t>
      </w:r>
      <w:r>
        <w:rPr>
          <w:rFonts w:hint="eastAsia" w:ascii="宋体" w:hAnsi="宋体" w:eastAsia="宋体" w:cs="宋体"/>
          <w:color w:val="000000" w:themeColor="text1"/>
          <w:szCs w:val="32"/>
          <w:lang w:val="en-US" w:eastAsia="zh-CN"/>
          <w14:textFill>
            <w14:solidFill>
              <w14:schemeClr w14:val="tx1"/>
            </w14:solidFill>
          </w14:textFill>
        </w:rPr>
        <w:t>9</w:t>
      </w:r>
      <w:r>
        <w:rPr>
          <w:rFonts w:hint="eastAsia" w:ascii="仿宋_GB2312" w:hAnsi="楷体"/>
          <w:color w:val="000000" w:themeColor="text1"/>
          <w:szCs w:val="32"/>
          <w14:textFill>
            <w14:solidFill>
              <w14:schemeClr w14:val="tx1"/>
            </w14:solidFill>
          </w14:textFill>
        </w:rPr>
        <w:t>年专项经费实际支出未超出预算规定，保障了专项工作的开展。我单位认真履行工作职责，及时完成年初制定的各项工作任务，质量达标。</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ascii="黑体" w:hAnsi="黑体" w:eastAsia="黑体"/>
          <w:szCs w:val="32"/>
        </w:rPr>
      </w:pPr>
      <w:r>
        <w:rPr>
          <w:rFonts w:hint="eastAsia" w:ascii="黑体" w:hAnsi="黑体" w:eastAsia="黑体"/>
          <w:szCs w:val="32"/>
        </w:rPr>
        <w:t>五、主要经验及做法、存在的问题和建议</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（一）主要经验及做法</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default" w:ascii="楷体" w:hAnsi="楷体" w:eastAsia="仿宋_GB2312"/>
          <w:szCs w:val="32"/>
          <w:lang w:val="en-US" w:eastAsia="zh-CN"/>
        </w:rPr>
      </w:pPr>
      <w:r>
        <w:rPr>
          <w:rFonts w:hint="eastAsia" w:ascii="仿宋_GB2312" w:hAnsi="仿宋_GB2312" w:cs="仿宋_GB2312"/>
          <w:szCs w:val="32"/>
          <w:lang w:eastAsia="zh-CN"/>
        </w:rPr>
        <w:t>一是坚持应救尽救的原则，确保有困难的群众能求助有门，并按照规定得到及时救助。二是坚持公开公正，做到政策公开、过程透明、结果公正。三是坚持救助制度与其他保障制度有效衔接，形成有效合力。四是统筹资源，鼓励社会参与，政府救助、家庭自救。五是主动发现积极受理、主动进行走访核查对符合临时救助的主动作为做好相关救助工作。六是建立健全“一门受理、协同办理机制”。统一受理分类登记、分类办理和意见反馈，加强部门沟通协调，及时妥善解决救助问题。七是建立社会信息共享机制，实现政府救助与社会帮扶的有效结合。八是完善社会救助资金统一使用管理</w:t>
      </w:r>
      <w:r>
        <w:rPr>
          <w:rFonts w:hint="eastAsia" w:ascii="仿宋_GB2312" w:hAnsi="仿宋_GB2312" w:cs="仿宋_GB2312"/>
          <w:szCs w:val="32"/>
        </w:rPr>
        <w:t>，</w:t>
      </w:r>
      <w:r>
        <w:rPr>
          <w:rFonts w:hint="eastAsia" w:asciiTheme="minorEastAsia" w:hAnsiTheme="minorEastAsia" w:eastAsiaTheme="minorEastAsia" w:cstheme="minorEastAsia"/>
          <w:szCs w:val="32"/>
        </w:rPr>
        <w:t>3000</w:t>
      </w:r>
      <w:r>
        <w:rPr>
          <w:rFonts w:hint="eastAsia" w:ascii="仿宋_GB2312" w:hAnsi="仿宋_GB2312" w:cs="仿宋_GB2312"/>
          <w:szCs w:val="32"/>
        </w:rPr>
        <w:t>元以上的，报区民政局审批</w:t>
      </w:r>
      <w:r>
        <w:rPr>
          <w:rFonts w:hint="eastAsia" w:ascii="仿宋_GB2312" w:hAnsi="仿宋_GB2312" w:cs="仿宋_GB2312"/>
          <w:szCs w:val="32"/>
          <w:lang w:eastAsia="zh-CN"/>
        </w:rPr>
        <w:t>，</w:t>
      </w:r>
      <w:r>
        <w:rPr>
          <w:rFonts w:hint="eastAsia" w:asciiTheme="minorEastAsia" w:hAnsiTheme="minorEastAsia" w:eastAsiaTheme="minorEastAsia" w:cstheme="minorEastAsia"/>
          <w:szCs w:val="32"/>
          <w:lang w:val="en-US" w:eastAsia="zh-CN"/>
        </w:rPr>
        <w:t>3000</w:t>
      </w:r>
      <w:r>
        <w:rPr>
          <w:rFonts w:hint="eastAsia" w:ascii="仿宋_GB2312" w:hAnsi="仿宋_GB2312" w:cs="仿宋_GB2312"/>
          <w:szCs w:val="32"/>
          <w:lang w:val="en-US" w:eastAsia="zh-CN"/>
        </w:rPr>
        <w:t>元以下的由乡镇人民政府、街道办事处自行审批后报区民政局备案。</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（二）存在的问题</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我区社会救助资金主要依靠上级支持，随着救助对象的不断增加和救助水平的逐年提升，资金保障压力日益增大。虽然省市两级财政克服困难加大了投入，但资金仍面临巨大压力，特别是县区无工作经费保障。</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（三）建议和改进措施</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一是加强临时救助政策宣传，对申请临时救助的条件、办理程序、救助标准、救助方式等为重点充分利用广播电视互联网等媒体形式多样的进行政策宣传普及。二是加强组织领导落实各级审查、审核、审批等职责，规范高效务实积极做好救助工作，简化优化审查、审核、审批程序。三是稳步提高救助标准，加强临时救助资金的使用、管理、严禁任何形式的挤占挪用、截留、和滞留补助资金。四是不断完善工作机制，加强专项检查，不定期的抽查，完善责任追究制度，确保办理临时救助时合法合规，公开透明，保证社会救助政策服务于民。</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cs="仿宋_GB2312"/>
          <w:szCs w:val="32"/>
        </w:rPr>
      </w:pPr>
    </w:p>
    <w:p>
      <w:pPr>
        <w:keepNext w:val="0"/>
        <w:keepLines w:val="0"/>
        <w:pageBreakBefore w:val="0"/>
        <w:widowControl w:val="0"/>
        <w:kinsoku/>
        <w:overflowPunct/>
        <w:autoSpaceDE/>
        <w:autoSpaceDN/>
        <w:bidi w:val="0"/>
        <w:adjustRightInd/>
        <w:snapToGrid/>
        <w:spacing w:line="560" w:lineRule="exact"/>
        <w:ind w:firstLine="4480" w:firstLineChars="1400"/>
        <w:textAlignment w:val="auto"/>
        <w:rPr>
          <w:rFonts w:hint="eastAsia" w:ascii="楷体_GB2312" w:hAnsi="楷体_GB2312" w:eastAsia="楷体_GB2312" w:cs="楷体_GB2312"/>
          <w:sz w:val="32"/>
          <w:szCs w:val="32"/>
          <w:lang w:val="en-US" w:eastAsia="zh-CN"/>
        </w:rPr>
      </w:pPr>
      <w:r>
        <w:rPr>
          <w:rFonts w:hint="eastAsia" w:ascii="仿宋_GB2312" w:hAnsi="仿宋_GB2312" w:cs="仿宋_GB2312"/>
          <w:szCs w:val="32"/>
        </w:rPr>
        <w:t>东川区民政局</w:t>
      </w:r>
      <w:r>
        <w:rPr>
          <w:rFonts w:hint="eastAsia" w:ascii="仿宋_GB2312" w:hAnsi="仿宋_GB2312" w:cs="仿宋_GB2312"/>
          <w:szCs w:val="32"/>
          <w:lang w:eastAsia="zh-CN"/>
        </w:rPr>
        <w:t>社会救助科</w:t>
      </w:r>
    </w:p>
    <w:p>
      <w:pPr>
        <w:keepNext w:val="0"/>
        <w:keepLines w:val="0"/>
        <w:pageBreakBefore w:val="0"/>
        <w:widowControl w:val="0"/>
        <w:kinsoku/>
        <w:overflowPunct/>
        <w:topLinePunct/>
        <w:autoSpaceDE/>
        <w:autoSpaceDN/>
        <w:bidi w:val="0"/>
        <w:adjustRightInd/>
        <w:snapToGrid/>
        <w:spacing w:line="560" w:lineRule="exact"/>
        <w:ind w:firstLine="800" w:firstLineChars="250"/>
        <w:textAlignment w:val="auto"/>
      </w:pPr>
      <w:r>
        <w:rPr>
          <w:rFonts w:hint="eastAsia" w:ascii="楷体_GB2312" w:hAnsi="楷体_GB2312" w:eastAsia="楷体_GB2312" w:cs="楷体_GB2312"/>
          <w:sz w:val="32"/>
          <w:szCs w:val="32"/>
          <w:lang w:val="en-US" w:eastAsia="zh-CN"/>
        </w:rPr>
        <w:t xml:space="preserve">                               </w:t>
      </w:r>
      <w:r>
        <w:rPr>
          <w:rFonts w:hint="eastAsia" w:asciiTheme="minorEastAsia" w:hAnsiTheme="minorEastAsia" w:eastAsiaTheme="minorEastAsia" w:cstheme="minorEastAsia"/>
        </w:rPr>
        <w:t>2020</w:t>
      </w:r>
      <w:r>
        <w:rPr>
          <w:rFonts w:hint="eastAsia"/>
        </w:rPr>
        <w:t>年</w:t>
      </w:r>
      <w:r>
        <w:rPr>
          <w:rFonts w:hint="eastAsia" w:asciiTheme="minorEastAsia" w:hAnsiTheme="minorEastAsia" w:eastAsiaTheme="minorEastAsia" w:cstheme="minorEastAsia"/>
        </w:rPr>
        <w:t>5</w:t>
      </w:r>
      <w:r>
        <w:rPr>
          <w:rFonts w:hint="eastAsia"/>
        </w:rPr>
        <w:t>月</w:t>
      </w:r>
      <w:r>
        <w:rPr>
          <w:rFonts w:hint="eastAsia" w:asciiTheme="minorEastAsia" w:hAnsiTheme="minorEastAsia" w:eastAsiaTheme="minorEastAsia" w:cstheme="minorEastAsia"/>
        </w:rPr>
        <w:t>27</w:t>
      </w:r>
      <w:r>
        <w:rPr>
          <w:rFonts w:hint="eastAsia"/>
        </w:rPr>
        <w:t xml:space="preserve">日 </w:t>
      </w:r>
    </w:p>
    <w:sectPr>
      <w:pgSz w:w="11850" w:h="16783"/>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D2422"/>
    <w:rsid w:val="002708DF"/>
    <w:rsid w:val="00DB32E7"/>
    <w:rsid w:val="04946130"/>
    <w:rsid w:val="04B411FC"/>
    <w:rsid w:val="052373F4"/>
    <w:rsid w:val="072108A4"/>
    <w:rsid w:val="077B2327"/>
    <w:rsid w:val="0E0D33F8"/>
    <w:rsid w:val="0E3368D4"/>
    <w:rsid w:val="10225D23"/>
    <w:rsid w:val="107F4D26"/>
    <w:rsid w:val="166B6439"/>
    <w:rsid w:val="17DA372B"/>
    <w:rsid w:val="18822957"/>
    <w:rsid w:val="1BBB5150"/>
    <w:rsid w:val="1ED322C8"/>
    <w:rsid w:val="21194CC9"/>
    <w:rsid w:val="21414D4C"/>
    <w:rsid w:val="21FF122D"/>
    <w:rsid w:val="237A6DE3"/>
    <w:rsid w:val="26C83D03"/>
    <w:rsid w:val="27031BEA"/>
    <w:rsid w:val="27143E50"/>
    <w:rsid w:val="27EB3EEA"/>
    <w:rsid w:val="291E0F90"/>
    <w:rsid w:val="29682992"/>
    <w:rsid w:val="29C82229"/>
    <w:rsid w:val="2ABF6F3D"/>
    <w:rsid w:val="2AFD2BD2"/>
    <w:rsid w:val="2C5375C5"/>
    <w:rsid w:val="2CB61134"/>
    <w:rsid w:val="35AF0E54"/>
    <w:rsid w:val="36BA3488"/>
    <w:rsid w:val="36F44A82"/>
    <w:rsid w:val="3860606F"/>
    <w:rsid w:val="386312A7"/>
    <w:rsid w:val="389C5FC0"/>
    <w:rsid w:val="38D61B09"/>
    <w:rsid w:val="39566F50"/>
    <w:rsid w:val="3D7C6227"/>
    <w:rsid w:val="42E757CA"/>
    <w:rsid w:val="44F72AF8"/>
    <w:rsid w:val="46EC5CA7"/>
    <w:rsid w:val="481D6C32"/>
    <w:rsid w:val="49D33370"/>
    <w:rsid w:val="4CA80C29"/>
    <w:rsid w:val="4CD01A21"/>
    <w:rsid w:val="4F0D12FB"/>
    <w:rsid w:val="4FCA6794"/>
    <w:rsid w:val="53095037"/>
    <w:rsid w:val="538406C8"/>
    <w:rsid w:val="5432333F"/>
    <w:rsid w:val="5C5B2DE7"/>
    <w:rsid w:val="5D6341A4"/>
    <w:rsid w:val="5FAE0466"/>
    <w:rsid w:val="607802E9"/>
    <w:rsid w:val="63BB11B0"/>
    <w:rsid w:val="66160723"/>
    <w:rsid w:val="663E73DE"/>
    <w:rsid w:val="671D2422"/>
    <w:rsid w:val="68BD72D3"/>
    <w:rsid w:val="69D738FC"/>
    <w:rsid w:val="69EF2076"/>
    <w:rsid w:val="6A2D4673"/>
    <w:rsid w:val="6D751873"/>
    <w:rsid w:val="756D4958"/>
    <w:rsid w:val="766115E8"/>
    <w:rsid w:val="792F0CD9"/>
    <w:rsid w:val="7B1D1069"/>
    <w:rsid w:val="7BFD7642"/>
    <w:rsid w:val="7C740373"/>
    <w:rsid w:val="7D73397B"/>
    <w:rsid w:val="7DB523B9"/>
    <w:rsid w:val="7EE52A7B"/>
    <w:rsid w:val="7EFB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paragraph" w:customStyle="1" w:styleId="6">
    <w:name w:val="标题3"/>
    <w:basedOn w:val="1"/>
    <w:qFormat/>
    <w:uiPriority w:val="0"/>
    <w:pPr>
      <w:spacing w:line="600" w:lineRule="exact"/>
      <w:ind w:firstLine="626" w:firstLineChars="200"/>
      <w:jc w:val="left"/>
    </w:pPr>
    <w:rPr>
      <w:rFonts w:eastAsia="宋体" w:cs="仿宋"/>
      <w:b/>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9</Pages>
  <Words>653</Words>
  <Characters>3724</Characters>
  <Lines>31</Lines>
  <Paragraphs>8</Paragraphs>
  <TotalTime>23</TotalTime>
  <ScaleCrop>false</ScaleCrop>
  <LinksUpToDate>false</LinksUpToDate>
  <CharactersWithSpaces>4369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2019-07-12T11:39:00Z</dcterms:created>
  <dc:creator>取</dc:creator>
  <cp:lastModifiedBy>天道酬勤</cp:lastModifiedBy>
  <dcterms:modified xsi:type="dcterms:W3CDTF">2020-08-14T01:27:46Z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