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659" w:rsidRDefault="00F913D6" w:rsidP="00AF7B3B">
      <w:pPr>
        <w:topLinePunct/>
        <w:spacing w:line="560" w:lineRule="exact"/>
        <w:ind w:firstLineChars="98" w:firstLine="431"/>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val="en-US"/>
        </w:rPr>
        <w:t>东川区甜杏提产增效示范推广项目</w:t>
      </w:r>
      <w:r>
        <w:rPr>
          <w:rFonts w:ascii="方正小标宋简体" w:eastAsia="方正小标宋简体" w:hAnsi="方正小标宋简体" w:cs="方正小标宋简体" w:hint="eastAsia"/>
          <w:sz w:val="44"/>
          <w:szCs w:val="44"/>
        </w:rPr>
        <w:t>支出</w:t>
      </w:r>
    </w:p>
    <w:p w:rsidR="00DF5659" w:rsidRDefault="00F913D6">
      <w:pPr>
        <w:topLinePunct/>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绩效评价报告</w:t>
      </w:r>
    </w:p>
    <w:p w:rsidR="00DF5659" w:rsidRDefault="00DF5659">
      <w:pPr>
        <w:topLinePunct/>
        <w:spacing w:line="560" w:lineRule="exact"/>
        <w:ind w:firstLineChars="200" w:firstLine="640"/>
        <w:jc w:val="both"/>
        <w:rPr>
          <w:rFonts w:ascii="仿宋_GB2312" w:eastAsia="仿宋_GB2312" w:hAnsi="仿宋_GB2312" w:cs="仿宋_GB2312"/>
          <w:sz w:val="32"/>
          <w:szCs w:val="32"/>
        </w:rPr>
      </w:pPr>
    </w:p>
    <w:p w:rsidR="00DF5659" w:rsidRDefault="00F913D6">
      <w:pPr>
        <w:topLinePunct/>
        <w:spacing w:line="540" w:lineRule="exact"/>
        <w:ind w:firstLineChars="250" w:firstLine="800"/>
        <w:jc w:val="both"/>
        <w:rPr>
          <w:rFonts w:ascii="黑体" w:eastAsia="黑体"/>
          <w:kern w:val="2"/>
          <w:sz w:val="32"/>
          <w:szCs w:val="32"/>
          <w:lang w:val="en-US" w:bidi="ar-SA"/>
        </w:rPr>
      </w:pPr>
      <w:r>
        <w:rPr>
          <w:rFonts w:ascii="黑体" w:eastAsia="黑体" w:hint="eastAsia"/>
          <w:kern w:val="2"/>
          <w:sz w:val="32"/>
          <w:szCs w:val="32"/>
          <w:lang w:val="en-US" w:bidi="ar-SA"/>
        </w:rPr>
        <w:t>一、项目基本情况</w:t>
      </w:r>
    </w:p>
    <w:p w:rsidR="00DF5659" w:rsidRDefault="00F913D6">
      <w:pPr>
        <w:topLinePunct/>
        <w:spacing w:line="540" w:lineRule="exact"/>
        <w:ind w:firstLineChars="250" w:firstLine="800"/>
        <w:jc w:val="both"/>
        <w:rPr>
          <w:rFonts w:ascii="楷体" w:eastAsia="楷体" w:hAnsi="楷体"/>
          <w:kern w:val="2"/>
          <w:sz w:val="32"/>
          <w:szCs w:val="32"/>
          <w:lang w:val="en-US" w:bidi="ar-SA"/>
        </w:rPr>
      </w:pPr>
      <w:r>
        <w:rPr>
          <w:rFonts w:ascii="楷体" w:eastAsia="楷体" w:hAnsi="楷体" w:hint="eastAsia"/>
          <w:kern w:val="2"/>
          <w:sz w:val="32"/>
          <w:szCs w:val="32"/>
          <w:lang w:val="en-US" w:bidi="ar-SA"/>
        </w:rPr>
        <w:t>（一）项目概况。</w:t>
      </w:r>
    </w:p>
    <w:p w:rsidR="00DF5659" w:rsidRDefault="00F913D6">
      <w:p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1.</w:t>
      </w:r>
      <w:r>
        <w:rPr>
          <w:rFonts w:ascii="仿宋_GB2312" w:eastAsia="仿宋_GB2312" w:hAnsi="楷体" w:hint="eastAsia"/>
          <w:kern w:val="2"/>
          <w:sz w:val="32"/>
          <w:szCs w:val="32"/>
          <w:lang w:val="en-US" w:bidi="ar-SA"/>
        </w:rPr>
        <w:t>立项背景及目的。</w:t>
      </w:r>
    </w:p>
    <w:p w:rsidR="00DF5659" w:rsidRDefault="00F913D6">
      <w:p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项目根据《昆明市东川区人民政府关于印发加快东川区小江流域干热河谷农业产业科技园发展实施意见（</w:t>
      </w:r>
      <w:r>
        <w:rPr>
          <w:rFonts w:ascii="仿宋_GB2312" w:eastAsia="仿宋_GB2312" w:hAnsi="楷体" w:hint="eastAsia"/>
          <w:kern w:val="2"/>
          <w:sz w:val="32"/>
          <w:szCs w:val="32"/>
          <w:lang w:val="en-US" w:bidi="ar-SA"/>
        </w:rPr>
        <w:t>2018-2020</w:t>
      </w:r>
      <w:r>
        <w:rPr>
          <w:rFonts w:ascii="仿宋_GB2312" w:eastAsia="仿宋_GB2312" w:hAnsi="楷体" w:hint="eastAsia"/>
          <w:kern w:val="2"/>
          <w:sz w:val="32"/>
          <w:szCs w:val="32"/>
          <w:lang w:val="en-US" w:bidi="ar-SA"/>
        </w:rPr>
        <w:t>年）的通知》（东政办法【</w:t>
      </w:r>
      <w:r>
        <w:rPr>
          <w:rFonts w:ascii="仿宋_GB2312" w:eastAsia="仿宋_GB2312" w:hAnsi="楷体" w:hint="eastAsia"/>
          <w:kern w:val="2"/>
          <w:sz w:val="32"/>
          <w:szCs w:val="32"/>
          <w:lang w:val="en-US" w:bidi="ar-SA"/>
        </w:rPr>
        <w:t>2018</w:t>
      </w:r>
      <w:r>
        <w:rPr>
          <w:rFonts w:ascii="仿宋_GB2312" w:eastAsia="仿宋_GB2312" w:hAnsi="楷体" w:hint="eastAsia"/>
          <w:kern w:val="2"/>
          <w:sz w:val="32"/>
          <w:szCs w:val="32"/>
          <w:lang w:val="en-US" w:bidi="ar-SA"/>
        </w:rPr>
        <w:t>】</w:t>
      </w:r>
      <w:r>
        <w:rPr>
          <w:rFonts w:ascii="仿宋_GB2312" w:eastAsia="仿宋_GB2312" w:hAnsi="楷体" w:hint="eastAsia"/>
          <w:kern w:val="2"/>
          <w:sz w:val="32"/>
          <w:szCs w:val="32"/>
          <w:lang w:val="en-US" w:bidi="ar-SA"/>
        </w:rPr>
        <w:t>217</w:t>
      </w:r>
      <w:r>
        <w:rPr>
          <w:rFonts w:ascii="仿宋_GB2312" w:eastAsia="仿宋_GB2312" w:hAnsi="楷体" w:hint="eastAsia"/>
          <w:kern w:val="2"/>
          <w:sz w:val="32"/>
          <w:szCs w:val="32"/>
          <w:lang w:val="en-US" w:bidi="ar-SA"/>
        </w:rPr>
        <w:t>号）、《中共昆明市东川区委办公室</w:t>
      </w:r>
      <w:r>
        <w:rPr>
          <w:rFonts w:ascii="仿宋_GB2312" w:eastAsia="仿宋_GB2312" w:hAnsi="楷体" w:hint="eastAsia"/>
          <w:kern w:val="2"/>
          <w:sz w:val="32"/>
          <w:szCs w:val="32"/>
          <w:lang w:val="en-US" w:bidi="ar-SA"/>
        </w:rPr>
        <w:t xml:space="preserve">  </w:t>
      </w:r>
      <w:r>
        <w:rPr>
          <w:rFonts w:ascii="仿宋_GB2312" w:eastAsia="仿宋_GB2312" w:hAnsi="楷体" w:hint="eastAsia"/>
          <w:kern w:val="2"/>
          <w:sz w:val="32"/>
          <w:szCs w:val="32"/>
          <w:lang w:val="en-US" w:bidi="ar-SA"/>
        </w:rPr>
        <w:t>昆明市东川区人民政府办公室关于印发</w:t>
      </w:r>
      <w:r>
        <w:rPr>
          <w:rFonts w:ascii="仿宋_GB2312" w:eastAsia="仿宋_GB2312" w:hAnsi="楷体" w:hint="eastAsia"/>
          <w:kern w:val="2"/>
          <w:sz w:val="32"/>
          <w:szCs w:val="32"/>
          <w:lang w:val="en-US" w:bidi="ar-SA"/>
        </w:rPr>
        <w:t>&lt;</w:t>
      </w:r>
      <w:r>
        <w:rPr>
          <w:rFonts w:ascii="仿宋_GB2312" w:eastAsia="仿宋_GB2312" w:hAnsi="楷体" w:hint="eastAsia"/>
          <w:kern w:val="2"/>
          <w:sz w:val="32"/>
          <w:szCs w:val="32"/>
          <w:lang w:val="en-US" w:bidi="ar-SA"/>
        </w:rPr>
        <w:t>东川区扶贫项目管理办法（试行）</w:t>
      </w:r>
      <w:r>
        <w:rPr>
          <w:rFonts w:ascii="仿宋_GB2312" w:eastAsia="仿宋_GB2312" w:hAnsi="楷体" w:hint="eastAsia"/>
          <w:kern w:val="2"/>
          <w:sz w:val="32"/>
          <w:szCs w:val="32"/>
          <w:lang w:val="en-US" w:bidi="ar-SA"/>
        </w:rPr>
        <w:t>&gt;</w:t>
      </w:r>
      <w:r>
        <w:rPr>
          <w:rFonts w:ascii="仿宋_GB2312" w:eastAsia="仿宋_GB2312" w:hAnsi="楷体" w:hint="eastAsia"/>
          <w:kern w:val="2"/>
          <w:sz w:val="32"/>
          <w:szCs w:val="32"/>
          <w:lang w:val="en-US" w:bidi="ar-SA"/>
        </w:rPr>
        <w:t>的通知》（东办通〔</w:t>
      </w:r>
      <w:r>
        <w:rPr>
          <w:rFonts w:ascii="仿宋_GB2312" w:eastAsia="仿宋_GB2312" w:hAnsi="楷体" w:hint="eastAsia"/>
          <w:kern w:val="2"/>
          <w:sz w:val="32"/>
          <w:szCs w:val="32"/>
          <w:lang w:val="en-US" w:bidi="ar-SA"/>
        </w:rPr>
        <w:t>2017</w:t>
      </w:r>
      <w:r>
        <w:rPr>
          <w:rFonts w:ascii="仿宋_GB2312" w:eastAsia="仿宋_GB2312" w:hAnsi="楷体" w:hint="eastAsia"/>
          <w:kern w:val="2"/>
          <w:sz w:val="32"/>
          <w:szCs w:val="32"/>
          <w:lang w:val="en-US" w:bidi="ar-SA"/>
        </w:rPr>
        <w:t>〕</w:t>
      </w:r>
      <w:r>
        <w:rPr>
          <w:rFonts w:ascii="仿宋_GB2312" w:eastAsia="仿宋_GB2312" w:hAnsi="楷体" w:hint="eastAsia"/>
          <w:kern w:val="2"/>
          <w:sz w:val="32"/>
          <w:szCs w:val="32"/>
          <w:lang w:val="en-US" w:bidi="ar-SA"/>
        </w:rPr>
        <w:t>102</w:t>
      </w:r>
      <w:r>
        <w:rPr>
          <w:rFonts w:ascii="仿宋_GB2312" w:eastAsia="仿宋_GB2312" w:hAnsi="楷体" w:hint="eastAsia"/>
          <w:kern w:val="2"/>
          <w:sz w:val="32"/>
          <w:szCs w:val="32"/>
          <w:lang w:val="en-US" w:bidi="ar-SA"/>
        </w:rPr>
        <w:t>号）、东川区整合财政涉农资金工作协调领导小组办公室《关于提前准备</w:t>
      </w:r>
      <w:r>
        <w:rPr>
          <w:rFonts w:ascii="仿宋_GB2312" w:eastAsia="仿宋_GB2312" w:hAnsi="楷体" w:hint="eastAsia"/>
          <w:kern w:val="2"/>
          <w:sz w:val="32"/>
          <w:szCs w:val="32"/>
          <w:lang w:val="en-US" w:bidi="ar-SA"/>
        </w:rPr>
        <w:t xml:space="preserve"> 2019 </w:t>
      </w:r>
      <w:r>
        <w:rPr>
          <w:rFonts w:ascii="仿宋_GB2312" w:eastAsia="仿宋_GB2312" w:hAnsi="楷体" w:hint="eastAsia"/>
          <w:kern w:val="2"/>
          <w:sz w:val="32"/>
          <w:szCs w:val="32"/>
          <w:lang w:val="en-US" w:bidi="ar-SA"/>
        </w:rPr>
        <w:t>年使用整合财政涉农资金预算项目计划的通知》等文件编制。</w:t>
      </w:r>
    </w:p>
    <w:p w:rsidR="00DF5659" w:rsidRDefault="00F913D6">
      <w:p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项目紧紧围绕精准扶贫和乡村振兴战略，建立完善产业技术推广体系，以农业供给侧结构性改革为主线、</w:t>
      </w:r>
      <w:r>
        <w:rPr>
          <w:rFonts w:ascii="仿宋_GB2312" w:eastAsia="仿宋_GB2312" w:hAnsi="楷体" w:hint="eastAsia"/>
          <w:kern w:val="2"/>
          <w:sz w:val="32"/>
          <w:szCs w:val="32"/>
          <w:lang w:val="en-US" w:bidi="ar-SA"/>
        </w:rPr>
        <w:t>以市场为导向，以促进沿线贫困群众可持续增收为目标。通过科技创新、培育主体、产业延伸、品牌打造、土地流转、教育培训等优化区域布局，强化政策扶持，加强产销对接，完善良种良法技术体系，加快推进标准化规模种植，全面提升产业发展能力和水平，着力打造东川热区特色农业新品牌、新亮点。</w:t>
      </w:r>
    </w:p>
    <w:p w:rsidR="00DF5659" w:rsidRDefault="00F913D6">
      <w:p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2.</w:t>
      </w:r>
      <w:r>
        <w:rPr>
          <w:rFonts w:ascii="仿宋_GB2312" w:eastAsia="仿宋_GB2312" w:hAnsi="楷体" w:hint="eastAsia"/>
          <w:kern w:val="2"/>
          <w:sz w:val="32"/>
          <w:szCs w:val="32"/>
          <w:lang w:val="en-US" w:bidi="ar-SA"/>
        </w:rPr>
        <w:t>项目实施情况。</w:t>
      </w:r>
    </w:p>
    <w:p w:rsidR="00DF5659" w:rsidRDefault="00F913D6">
      <w:p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项目于</w:t>
      </w:r>
      <w:r>
        <w:rPr>
          <w:rFonts w:ascii="仿宋_GB2312" w:eastAsia="仿宋_GB2312" w:hAnsi="楷体" w:hint="eastAsia"/>
          <w:kern w:val="2"/>
          <w:sz w:val="32"/>
          <w:szCs w:val="32"/>
          <w:lang w:val="en-US" w:bidi="ar-SA"/>
        </w:rPr>
        <w:t>2019</w:t>
      </w:r>
      <w:r>
        <w:rPr>
          <w:rFonts w:ascii="仿宋_GB2312" w:eastAsia="仿宋_GB2312" w:hAnsi="楷体" w:hint="eastAsia"/>
          <w:kern w:val="2"/>
          <w:sz w:val="32"/>
          <w:szCs w:val="32"/>
          <w:lang w:val="en-US" w:bidi="ar-SA"/>
        </w:rPr>
        <w:t>年</w:t>
      </w:r>
      <w:r>
        <w:rPr>
          <w:rFonts w:ascii="仿宋_GB2312" w:eastAsia="仿宋_GB2312" w:hAnsi="楷体" w:hint="eastAsia"/>
          <w:kern w:val="2"/>
          <w:sz w:val="32"/>
          <w:szCs w:val="32"/>
          <w:lang w:val="en-US" w:bidi="ar-SA"/>
        </w:rPr>
        <w:t>8</w:t>
      </w:r>
      <w:r>
        <w:rPr>
          <w:rFonts w:ascii="仿宋_GB2312" w:eastAsia="仿宋_GB2312" w:hAnsi="楷体" w:hint="eastAsia"/>
          <w:kern w:val="2"/>
          <w:sz w:val="32"/>
          <w:szCs w:val="32"/>
          <w:lang w:val="en-US" w:bidi="ar-SA"/>
        </w:rPr>
        <w:t>月申报并完成前期准备，</w:t>
      </w:r>
      <w:r>
        <w:rPr>
          <w:rFonts w:ascii="仿宋_GB2312" w:eastAsia="仿宋_GB2312" w:hAnsi="楷体" w:hint="eastAsia"/>
          <w:kern w:val="2"/>
          <w:sz w:val="32"/>
          <w:szCs w:val="32"/>
          <w:lang w:val="en-US" w:bidi="ar-SA"/>
        </w:rPr>
        <w:t>9</w:t>
      </w:r>
      <w:r>
        <w:rPr>
          <w:rFonts w:ascii="仿宋_GB2312" w:eastAsia="仿宋_GB2312" w:hAnsi="楷体" w:hint="eastAsia"/>
          <w:kern w:val="2"/>
          <w:sz w:val="32"/>
          <w:szCs w:val="32"/>
          <w:lang w:val="en-US" w:bidi="ar-SA"/>
        </w:rPr>
        <w:t>月开始实施，预计</w:t>
      </w:r>
      <w:r>
        <w:rPr>
          <w:rFonts w:ascii="仿宋_GB2312" w:eastAsia="仿宋_GB2312" w:hAnsi="楷体" w:hint="eastAsia"/>
          <w:kern w:val="2"/>
          <w:sz w:val="32"/>
          <w:szCs w:val="32"/>
          <w:lang w:val="en-US" w:bidi="ar-SA"/>
        </w:rPr>
        <w:t>2020</w:t>
      </w:r>
      <w:r>
        <w:rPr>
          <w:rFonts w:ascii="仿宋_GB2312" w:eastAsia="仿宋_GB2312" w:hAnsi="楷体" w:hint="eastAsia"/>
          <w:kern w:val="2"/>
          <w:sz w:val="32"/>
          <w:szCs w:val="32"/>
          <w:lang w:val="en-US" w:bidi="ar-SA"/>
        </w:rPr>
        <w:t>年</w:t>
      </w:r>
      <w:r>
        <w:rPr>
          <w:rFonts w:ascii="仿宋_GB2312" w:eastAsia="仿宋_GB2312" w:hAnsi="楷体" w:hint="eastAsia"/>
          <w:kern w:val="2"/>
          <w:sz w:val="32"/>
          <w:szCs w:val="32"/>
          <w:lang w:val="en-US" w:bidi="ar-SA"/>
        </w:rPr>
        <w:t>2</w:t>
      </w:r>
      <w:r>
        <w:rPr>
          <w:rFonts w:ascii="仿宋_GB2312" w:eastAsia="仿宋_GB2312" w:hAnsi="楷体" w:hint="eastAsia"/>
          <w:kern w:val="2"/>
          <w:sz w:val="32"/>
          <w:szCs w:val="32"/>
          <w:lang w:val="en-US" w:bidi="ar-SA"/>
        </w:rPr>
        <w:t>月底完成项目建设。</w:t>
      </w:r>
    </w:p>
    <w:p w:rsidR="00DF5659" w:rsidRDefault="00F913D6">
      <w:p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lastRenderedPageBreak/>
        <w:t>3.</w:t>
      </w:r>
      <w:r>
        <w:rPr>
          <w:rFonts w:ascii="仿宋_GB2312" w:eastAsia="仿宋_GB2312" w:hAnsi="楷体" w:hint="eastAsia"/>
          <w:kern w:val="2"/>
          <w:sz w:val="32"/>
          <w:szCs w:val="32"/>
          <w:lang w:val="en-US" w:bidi="ar-SA"/>
        </w:rPr>
        <w:t>资金来源及使用情况。</w:t>
      </w:r>
    </w:p>
    <w:p w:rsidR="00DF5659" w:rsidRDefault="00F913D6">
      <w:p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项目申请产业扶贫专项项目资金</w:t>
      </w:r>
      <w:r>
        <w:rPr>
          <w:rFonts w:ascii="仿宋_GB2312" w:eastAsia="仿宋_GB2312" w:hAnsi="楷体" w:hint="eastAsia"/>
          <w:kern w:val="2"/>
          <w:sz w:val="32"/>
          <w:szCs w:val="32"/>
          <w:lang w:val="en-US" w:bidi="ar-SA"/>
        </w:rPr>
        <w:t>290</w:t>
      </w:r>
      <w:r>
        <w:rPr>
          <w:rFonts w:ascii="仿宋_GB2312" w:eastAsia="仿宋_GB2312" w:hAnsi="楷体" w:hint="eastAsia"/>
          <w:kern w:val="2"/>
          <w:sz w:val="32"/>
          <w:szCs w:val="32"/>
          <w:lang w:val="en-US" w:bidi="ar-SA"/>
        </w:rPr>
        <w:t>万元，完成财政资金</w:t>
      </w:r>
      <w:r>
        <w:rPr>
          <w:rFonts w:ascii="仿宋_GB2312" w:eastAsia="仿宋_GB2312" w:hAnsi="楷体" w:hint="eastAsia"/>
          <w:kern w:val="2"/>
          <w:sz w:val="32"/>
          <w:szCs w:val="32"/>
          <w:lang w:val="en-US" w:bidi="ar-SA"/>
        </w:rPr>
        <w:t>2897849</w:t>
      </w:r>
      <w:r>
        <w:rPr>
          <w:rFonts w:ascii="仿宋_GB2312" w:eastAsia="仿宋_GB2312" w:hAnsi="楷体" w:hint="eastAsia"/>
          <w:kern w:val="2"/>
          <w:sz w:val="32"/>
          <w:szCs w:val="32"/>
          <w:lang w:val="en-US" w:bidi="ar-SA"/>
        </w:rPr>
        <w:t>元，完成支出进度</w:t>
      </w:r>
      <w:r>
        <w:rPr>
          <w:rFonts w:ascii="仿宋_GB2312" w:eastAsia="仿宋_GB2312" w:hAnsi="楷体" w:hint="eastAsia"/>
          <w:kern w:val="2"/>
          <w:sz w:val="32"/>
          <w:szCs w:val="32"/>
          <w:lang w:val="en-US" w:bidi="ar-SA"/>
        </w:rPr>
        <w:t>99.93</w:t>
      </w:r>
      <w:r>
        <w:rPr>
          <w:rFonts w:ascii="仿宋_GB2312" w:eastAsia="仿宋_GB2312" w:hAnsi="楷体" w:hint="eastAsia"/>
          <w:kern w:val="2"/>
          <w:sz w:val="32"/>
          <w:szCs w:val="32"/>
          <w:lang w:val="en-US" w:bidi="ar-SA"/>
        </w:rPr>
        <w:t>％。未完成部分是部分农药未使用。</w:t>
      </w:r>
    </w:p>
    <w:p w:rsidR="00DF5659" w:rsidRDefault="00F913D6">
      <w:pPr>
        <w:numPr>
          <w:ilvl w:val="0"/>
          <w:numId w:val="2"/>
        </w:num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组织及管理情况。包括项目组织情况、项目实施流程、资金拨付流程。</w:t>
      </w:r>
    </w:p>
    <w:p w:rsidR="00DF5659" w:rsidRDefault="00F913D6">
      <w:pPr>
        <w:topLinePunct/>
        <w:spacing w:line="540" w:lineRule="exact"/>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 xml:space="preserve">     </w:t>
      </w:r>
      <w:r>
        <w:rPr>
          <w:rFonts w:ascii="仿宋_GB2312" w:eastAsia="仿宋_GB2312" w:hAnsi="楷体" w:hint="eastAsia"/>
          <w:kern w:val="2"/>
          <w:sz w:val="32"/>
          <w:szCs w:val="32"/>
          <w:lang w:val="en-US" w:bidi="ar-SA"/>
        </w:rPr>
        <w:t>项目成立了项目领导小组，组长由东川区农业农村局分管副局长担任，相关站所、乡镇负责人为组员，负责对项目的领导协调和监督管理。</w:t>
      </w:r>
    </w:p>
    <w:p w:rsidR="00DF5659" w:rsidRDefault="00F913D6">
      <w:pPr>
        <w:topLinePunct/>
        <w:spacing w:line="540" w:lineRule="exact"/>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 xml:space="preserve">    </w:t>
      </w:r>
      <w:r>
        <w:rPr>
          <w:rFonts w:ascii="仿宋_GB2312" w:eastAsia="仿宋_GB2312" w:hAnsi="楷体" w:hint="eastAsia"/>
          <w:kern w:val="2"/>
          <w:sz w:val="32"/>
          <w:szCs w:val="32"/>
          <w:lang w:val="en-US" w:bidi="ar-SA"/>
        </w:rPr>
        <w:t>项目由各村提出申请，东川区经济作物技术推广站上报实施方案，通过区级专家评审、立项、公示后实施。</w:t>
      </w:r>
    </w:p>
    <w:p w:rsidR="00DF5659" w:rsidRDefault="00F913D6">
      <w:pPr>
        <w:topLinePunct/>
        <w:spacing w:line="540" w:lineRule="exact"/>
        <w:ind w:firstLineChars="250" w:firstLine="800"/>
        <w:jc w:val="both"/>
        <w:rPr>
          <w:rFonts w:ascii="仿宋_GB2312" w:eastAsia="仿宋_GB2312" w:hAnsi="仿宋_GB2312" w:cs="仿宋_GB2312"/>
          <w:kern w:val="2"/>
          <w:sz w:val="32"/>
          <w:szCs w:val="32"/>
          <w:lang w:val="en-US" w:bidi="ar-SA"/>
        </w:rPr>
      </w:pPr>
      <w:r>
        <w:rPr>
          <w:rFonts w:ascii="仿宋_GB2312" w:eastAsia="仿宋_GB2312" w:hAnsi="仿宋_GB2312" w:cs="仿宋_GB2312" w:hint="eastAsia"/>
          <w:kern w:val="2"/>
          <w:sz w:val="32"/>
          <w:szCs w:val="32"/>
          <w:lang w:val="en-US" w:bidi="ar-SA"/>
        </w:rPr>
        <w:t>项目严格按照《云南省财政支农专项资金管理办法》执行，做好项目物资采购审批，实行“专人</w:t>
      </w:r>
      <w:r>
        <w:rPr>
          <w:rFonts w:ascii="仿宋_GB2312" w:eastAsia="仿宋_GB2312" w:hAnsi="仿宋_GB2312" w:cs="仿宋_GB2312" w:hint="eastAsia"/>
          <w:kern w:val="2"/>
          <w:sz w:val="32"/>
          <w:szCs w:val="32"/>
          <w:lang w:val="en-US" w:bidi="ar-SA"/>
        </w:rPr>
        <w:t>、专户、专账”管理，项目经费单独列支，不截留、不挪做它用，严格执行财政资金区级报账制度。</w:t>
      </w:r>
    </w:p>
    <w:p w:rsidR="00DF5659" w:rsidRDefault="00F913D6">
      <w:pPr>
        <w:topLinePunct/>
        <w:spacing w:line="540" w:lineRule="exact"/>
        <w:ind w:firstLineChars="250" w:firstLine="800"/>
        <w:jc w:val="both"/>
        <w:rPr>
          <w:rFonts w:ascii="楷体" w:eastAsia="楷体" w:hAnsi="楷体"/>
          <w:kern w:val="2"/>
          <w:sz w:val="32"/>
          <w:szCs w:val="32"/>
          <w:lang w:val="en-US" w:bidi="ar-SA"/>
        </w:rPr>
      </w:pPr>
      <w:r>
        <w:rPr>
          <w:rFonts w:ascii="楷体" w:eastAsia="楷体" w:hAnsi="楷体" w:hint="eastAsia"/>
          <w:kern w:val="2"/>
          <w:sz w:val="32"/>
          <w:szCs w:val="32"/>
          <w:lang w:val="en-US" w:bidi="ar-SA"/>
        </w:rPr>
        <w:t>（二）绩效目标。</w:t>
      </w:r>
    </w:p>
    <w:p w:rsidR="00DF5659" w:rsidRDefault="00F913D6">
      <w:p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1.</w:t>
      </w:r>
      <w:r>
        <w:rPr>
          <w:rFonts w:ascii="仿宋_GB2312" w:eastAsia="仿宋_GB2312" w:hAnsi="楷体" w:hint="eastAsia"/>
          <w:kern w:val="2"/>
          <w:sz w:val="32"/>
          <w:szCs w:val="32"/>
          <w:lang w:val="en-US" w:bidi="ar-SA"/>
        </w:rPr>
        <w:t>总目标。</w:t>
      </w:r>
    </w:p>
    <w:p w:rsidR="00DF5659" w:rsidRDefault="00F913D6">
      <w:p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项目建设甜杏规范化试验示范种植基地</w:t>
      </w:r>
      <w:r>
        <w:rPr>
          <w:rFonts w:ascii="仿宋_GB2312" w:eastAsia="仿宋_GB2312" w:hAnsi="楷体" w:hint="eastAsia"/>
          <w:kern w:val="2"/>
          <w:sz w:val="32"/>
          <w:szCs w:val="32"/>
          <w:lang w:val="en-US" w:bidi="ar-SA"/>
        </w:rPr>
        <w:t>430</w:t>
      </w:r>
      <w:r>
        <w:rPr>
          <w:rFonts w:ascii="仿宋_GB2312" w:eastAsia="仿宋_GB2312" w:hAnsi="楷体" w:hint="eastAsia"/>
          <w:kern w:val="2"/>
          <w:sz w:val="32"/>
          <w:szCs w:val="32"/>
          <w:lang w:val="en-US" w:bidi="ar-SA"/>
        </w:rPr>
        <w:t>亩，核心试验示范基地</w:t>
      </w:r>
      <w:r>
        <w:rPr>
          <w:rFonts w:ascii="仿宋_GB2312" w:eastAsia="仿宋_GB2312" w:hAnsi="楷体" w:hint="eastAsia"/>
          <w:kern w:val="2"/>
          <w:sz w:val="32"/>
          <w:szCs w:val="32"/>
          <w:lang w:val="en-US" w:bidi="ar-SA"/>
        </w:rPr>
        <w:t>20</w:t>
      </w:r>
      <w:r>
        <w:rPr>
          <w:rFonts w:ascii="仿宋_GB2312" w:eastAsia="仿宋_GB2312" w:hAnsi="楷体" w:hint="eastAsia"/>
          <w:kern w:val="2"/>
          <w:sz w:val="32"/>
          <w:szCs w:val="32"/>
          <w:lang w:val="en-US" w:bidi="ar-SA"/>
        </w:rPr>
        <w:t>亩，推广甜杏人工授粉</w:t>
      </w:r>
      <w:r>
        <w:rPr>
          <w:rFonts w:ascii="仿宋_GB2312" w:eastAsia="仿宋_GB2312" w:hAnsi="楷体" w:hint="eastAsia"/>
          <w:kern w:val="2"/>
          <w:sz w:val="32"/>
          <w:szCs w:val="32"/>
          <w:lang w:val="en-US" w:bidi="ar-SA"/>
        </w:rPr>
        <w:t>2500</w:t>
      </w:r>
      <w:r>
        <w:rPr>
          <w:rFonts w:ascii="仿宋_GB2312" w:eastAsia="仿宋_GB2312" w:hAnsi="楷体" w:hint="eastAsia"/>
          <w:kern w:val="2"/>
          <w:sz w:val="32"/>
          <w:szCs w:val="32"/>
          <w:lang w:val="en-US" w:bidi="ar-SA"/>
        </w:rPr>
        <w:t>亩。</w:t>
      </w:r>
    </w:p>
    <w:p w:rsidR="00DF5659" w:rsidRDefault="00F913D6">
      <w:p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2.</w:t>
      </w:r>
      <w:r>
        <w:rPr>
          <w:rFonts w:ascii="仿宋_GB2312" w:eastAsia="仿宋_GB2312" w:hAnsi="楷体" w:hint="eastAsia"/>
          <w:kern w:val="2"/>
          <w:sz w:val="32"/>
          <w:szCs w:val="32"/>
          <w:lang w:val="en-US" w:bidi="ar-SA"/>
        </w:rPr>
        <w:t>年度目标。</w:t>
      </w:r>
    </w:p>
    <w:p w:rsidR="00DF5659" w:rsidRDefault="00F913D6">
      <w:pPr>
        <w:topLinePunct/>
        <w:spacing w:line="540" w:lineRule="exact"/>
        <w:ind w:firstLineChars="250" w:firstLine="800"/>
        <w:jc w:val="both"/>
        <w:rPr>
          <w:rFonts w:ascii="仿宋_GB2312" w:eastAsia="仿宋_GB2312" w:hAnsi="仿宋_GB2312" w:cs="仿宋_GB2312"/>
          <w:kern w:val="2"/>
          <w:sz w:val="32"/>
          <w:szCs w:val="32"/>
          <w:lang w:val="en-US" w:bidi="ar-SA"/>
        </w:rPr>
      </w:pPr>
      <w:r>
        <w:rPr>
          <w:rFonts w:ascii="仿宋_GB2312" w:eastAsia="仿宋_GB2312" w:hAnsi="仿宋_GB2312" w:cs="仿宋_GB2312" w:hint="eastAsia"/>
          <w:kern w:val="2"/>
          <w:sz w:val="32"/>
          <w:szCs w:val="32"/>
          <w:lang w:val="en-US" w:bidi="ar-SA"/>
        </w:rPr>
        <w:t>完成建设甜杏规范化试验示范种植基地</w:t>
      </w:r>
      <w:r>
        <w:rPr>
          <w:rFonts w:ascii="仿宋_GB2312" w:eastAsia="仿宋_GB2312" w:hAnsi="仿宋_GB2312" w:cs="仿宋_GB2312" w:hint="eastAsia"/>
          <w:kern w:val="2"/>
          <w:sz w:val="32"/>
          <w:szCs w:val="32"/>
          <w:lang w:val="en-US" w:bidi="ar-SA"/>
        </w:rPr>
        <w:t>430</w:t>
      </w:r>
      <w:r>
        <w:rPr>
          <w:rFonts w:ascii="仿宋_GB2312" w:eastAsia="仿宋_GB2312" w:hAnsi="仿宋_GB2312" w:cs="仿宋_GB2312" w:hint="eastAsia"/>
          <w:kern w:val="2"/>
          <w:sz w:val="32"/>
          <w:szCs w:val="32"/>
          <w:lang w:val="en-US" w:bidi="ar-SA"/>
        </w:rPr>
        <w:t>亩，核心试验示范基地</w:t>
      </w:r>
      <w:r>
        <w:rPr>
          <w:rFonts w:ascii="仿宋_GB2312" w:eastAsia="仿宋_GB2312" w:hAnsi="仿宋_GB2312" w:cs="仿宋_GB2312" w:hint="eastAsia"/>
          <w:kern w:val="2"/>
          <w:sz w:val="32"/>
          <w:szCs w:val="32"/>
          <w:lang w:val="en-US" w:bidi="ar-SA"/>
        </w:rPr>
        <w:t>20</w:t>
      </w:r>
      <w:r>
        <w:rPr>
          <w:rFonts w:ascii="仿宋_GB2312" w:eastAsia="仿宋_GB2312" w:hAnsi="仿宋_GB2312" w:cs="仿宋_GB2312" w:hint="eastAsia"/>
          <w:kern w:val="2"/>
          <w:sz w:val="32"/>
          <w:szCs w:val="32"/>
          <w:lang w:val="en-US" w:bidi="ar-SA"/>
        </w:rPr>
        <w:t>亩，推广甜杏人工授粉</w:t>
      </w:r>
      <w:r>
        <w:rPr>
          <w:rFonts w:ascii="仿宋_GB2312" w:eastAsia="仿宋_GB2312" w:hAnsi="仿宋_GB2312" w:cs="仿宋_GB2312" w:hint="eastAsia"/>
          <w:kern w:val="2"/>
          <w:sz w:val="32"/>
          <w:szCs w:val="32"/>
          <w:lang w:val="en-US" w:bidi="ar-SA"/>
        </w:rPr>
        <w:t>2500</w:t>
      </w:r>
      <w:r>
        <w:rPr>
          <w:rFonts w:ascii="仿宋_GB2312" w:eastAsia="仿宋_GB2312" w:hAnsi="仿宋_GB2312" w:cs="仿宋_GB2312" w:hint="eastAsia"/>
          <w:kern w:val="2"/>
          <w:sz w:val="32"/>
          <w:szCs w:val="32"/>
          <w:lang w:val="en-US" w:bidi="ar-SA"/>
        </w:rPr>
        <w:t>亩。</w:t>
      </w:r>
    </w:p>
    <w:p w:rsidR="00DF5659" w:rsidRDefault="00F913D6">
      <w:pPr>
        <w:topLinePunct/>
        <w:spacing w:line="540" w:lineRule="exact"/>
        <w:ind w:firstLineChars="250" w:firstLine="800"/>
        <w:jc w:val="both"/>
        <w:rPr>
          <w:rFonts w:ascii="黑体" w:eastAsia="黑体" w:hAnsi="黑体"/>
          <w:kern w:val="2"/>
          <w:sz w:val="32"/>
          <w:szCs w:val="32"/>
          <w:lang w:val="en-US" w:bidi="ar-SA"/>
        </w:rPr>
      </w:pPr>
      <w:r>
        <w:rPr>
          <w:rFonts w:ascii="黑体" w:eastAsia="黑体" w:hAnsi="黑体" w:hint="eastAsia"/>
          <w:kern w:val="2"/>
          <w:sz w:val="32"/>
          <w:szCs w:val="32"/>
          <w:lang w:val="en-US" w:bidi="ar-SA"/>
        </w:rPr>
        <w:t>二、绩效评价工作情况</w:t>
      </w:r>
    </w:p>
    <w:p w:rsidR="00DF5659" w:rsidRDefault="00F913D6">
      <w:pPr>
        <w:topLinePunct/>
        <w:spacing w:line="540" w:lineRule="exact"/>
        <w:ind w:firstLineChars="250" w:firstLine="800"/>
        <w:jc w:val="both"/>
        <w:rPr>
          <w:rFonts w:ascii="楷体" w:eastAsia="楷体" w:hAnsi="楷体"/>
          <w:kern w:val="2"/>
          <w:sz w:val="32"/>
          <w:szCs w:val="32"/>
          <w:lang w:val="en-US" w:bidi="ar-SA"/>
        </w:rPr>
      </w:pPr>
      <w:r>
        <w:rPr>
          <w:rFonts w:ascii="楷体" w:eastAsia="楷体" w:hAnsi="楷体" w:hint="eastAsia"/>
          <w:kern w:val="2"/>
          <w:sz w:val="32"/>
          <w:szCs w:val="32"/>
          <w:lang w:val="en-US" w:bidi="ar-SA"/>
        </w:rPr>
        <w:t>（一）绩效评价目的。</w:t>
      </w:r>
    </w:p>
    <w:p w:rsidR="00DF5659" w:rsidRDefault="00F913D6">
      <w:p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通过评价项目的推进情况和实际效益，查找项目及资</w:t>
      </w:r>
      <w:r>
        <w:rPr>
          <w:rFonts w:ascii="仿宋_GB2312" w:eastAsia="仿宋_GB2312" w:hAnsi="楷体" w:hint="eastAsia"/>
          <w:kern w:val="2"/>
          <w:sz w:val="32"/>
          <w:szCs w:val="32"/>
          <w:lang w:val="en-US" w:bidi="ar-SA"/>
        </w:rPr>
        <w:lastRenderedPageBreak/>
        <w:t>金管理过程中存在的问题，为项目管理和资金的后续使用提出可行性建议，为政府决策提供依据，促进财政资金发挥最大效益。</w:t>
      </w:r>
    </w:p>
    <w:p w:rsidR="00DF5659" w:rsidRDefault="00F913D6">
      <w:pPr>
        <w:topLinePunct/>
        <w:spacing w:line="540" w:lineRule="exact"/>
        <w:ind w:firstLineChars="250" w:firstLine="800"/>
        <w:jc w:val="both"/>
        <w:rPr>
          <w:rFonts w:ascii="楷体" w:eastAsia="楷体" w:hAnsi="楷体"/>
          <w:kern w:val="2"/>
          <w:sz w:val="32"/>
          <w:szCs w:val="32"/>
          <w:lang w:val="en-US" w:bidi="ar-SA"/>
        </w:rPr>
      </w:pPr>
      <w:r>
        <w:rPr>
          <w:rFonts w:ascii="楷体" w:eastAsia="楷体" w:hAnsi="楷体" w:hint="eastAsia"/>
          <w:kern w:val="2"/>
          <w:sz w:val="32"/>
          <w:szCs w:val="32"/>
          <w:lang w:val="en-US" w:bidi="ar-SA"/>
        </w:rPr>
        <w:t>（二）绩效评价工作方案制定过程。</w:t>
      </w:r>
    </w:p>
    <w:p w:rsidR="00DF5659" w:rsidRDefault="00F913D6">
      <w:p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通过</w:t>
      </w:r>
      <w:r>
        <w:rPr>
          <w:rFonts w:ascii="仿宋_GB2312" w:eastAsia="仿宋_GB2312" w:hAnsi="楷体" w:hint="eastAsia"/>
          <w:kern w:val="2"/>
          <w:sz w:val="32"/>
          <w:szCs w:val="32"/>
          <w:lang w:val="en-US" w:bidi="ar-SA"/>
        </w:rPr>
        <w:t>前期调研</w:t>
      </w:r>
      <w:r>
        <w:rPr>
          <w:rFonts w:ascii="仿宋_GB2312" w:eastAsia="仿宋_GB2312" w:hAnsi="楷体" w:hint="eastAsia"/>
          <w:kern w:val="2"/>
          <w:sz w:val="32"/>
          <w:szCs w:val="32"/>
          <w:lang w:val="en-US" w:bidi="ar-SA"/>
        </w:rPr>
        <w:t>，</w:t>
      </w:r>
      <w:r>
        <w:rPr>
          <w:rFonts w:ascii="仿宋_GB2312" w:eastAsia="仿宋_GB2312" w:hAnsi="楷体" w:hint="eastAsia"/>
          <w:kern w:val="2"/>
          <w:sz w:val="32"/>
          <w:szCs w:val="32"/>
          <w:lang w:val="en-US" w:bidi="ar-SA"/>
        </w:rPr>
        <w:t>研究</w:t>
      </w:r>
      <w:r>
        <w:rPr>
          <w:rFonts w:ascii="仿宋_GB2312" w:eastAsia="仿宋_GB2312" w:hAnsi="楷体" w:hint="eastAsia"/>
          <w:kern w:val="2"/>
          <w:sz w:val="32"/>
          <w:szCs w:val="32"/>
          <w:lang w:val="en-US" w:bidi="ar-SA"/>
        </w:rPr>
        <w:t>相关</w:t>
      </w:r>
      <w:r>
        <w:rPr>
          <w:rFonts w:ascii="仿宋_GB2312" w:eastAsia="仿宋_GB2312" w:hAnsi="楷体" w:hint="eastAsia"/>
          <w:kern w:val="2"/>
          <w:sz w:val="32"/>
          <w:szCs w:val="32"/>
          <w:lang w:val="en-US" w:bidi="ar-SA"/>
        </w:rPr>
        <w:t>文件</w:t>
      </w:r>
      <w:r>
        <w:rPr>
          <w:rFonts w:ascii="仿宋_GB2312" w:eastAsia="仿宋_GB2312" w:hAnsi="楷体" w:hint="eastAsia"/>
          <w:kern w:val="2"/>
          <w:sz w:val="32"/>
          <w:szCs w:val="32"/>
          <w:lang w:val="en-US" w:bidi="ar-SA"/>
        </w:rPr>
        <w:t>，针对</w:t>
      </w:r>
      <w:r>
        <w:rPr>
          <w:rFonts w:ascii="仿宋_GB2312" w:eastAsia="仿宋_GB2312" w:hAnsi="楷体" w:hint="eastAsia"/>
          <w:kern w:val="2"/>
          <w:sz w:val="32"/>
          <w:szCs w:val="32"/>
          <w:lang w:val="en-US" w:bidi="ar-SA"/>
        </w:rPr>
        <w:t>绩效评价指标体系</w:t>
      </w:r>
      <w:r>
        <w:rPr>
          <w:rFonts w:ascii="仿宋_GB2312" w:eastAsia="仿宋_GB2312" w:hAnsi="楷体" w:hint="eastAsia"/>
          <w:kern w:val="2"/>
          <w:sz w:val="32"/>
          <w:szCs w:val="32"/>
          <w:lang w:val="en-US" w:bidi="ar-SA"/>
        </w:rPr>
        <w:t>开展评价</w:t>
      </w:r>
      <w:r>
        <w:rPr>
          <w:rFonts w:ascii="仿宋_GB2312" w:eastAsia="仿宋_GB2312" w:hAnsi="楷体" w:hint="eastAsia"/>
          <w:kern w:val="2"/>
          <w:sz w:val="32"/>
          <w:szCs w:val="32"/>
          <w:lang w:val="en-US" w:bidi="ar-SA"/>
        </w:rPr>
        <w:t>工作方案的设计。</w:t>
      </w:r>
    </w:p>
    <w:p w:rsidR="00DF5659" w:rsidRDefault="00F913D6">
      <w:pPr>
        <w:topLinePunct/>
        <w:spacing w:line="540" w:lineRule="exact"/>
        <w:ind w:firstLineChars="250" w:firstLine="800"/>
        <w:jc w:val="both"/>
        <w:rPr>
          <w:rFonts w:ascii="楷体" w:eastAsia="楷体" w:hAnsi="楷体"/>
          <w:kern w:val="2"/>
          <w:sz w:val="32"/>
          <w:szCs w:val="32"/>
          <w:lang w:val="en-US" w:bidi="ar-SA"/>
        </w:rPr>
      </w:pPr>
      <w:r>
        <w:rPr>
          <w:rFonts w:ascii="楷体" w:eastAsia="楷体" w:hAnsi="楷体" w:hint="eastAsia"/>
          <w:kern w:val="2"/>
          <w:sz w:val="32"/>
          <w:szCs w:val="32"/>
          <w:lang w:val="en-US" w:bidi="ar-SA"/>
        </w:rPr>
        <w:t>（三）绩效评价原则、评价方法</w:t>
      </w:r>
    </w:p>
    <w:p w:rsidR="00DF5659" w:rsidRDefault="00F913D6">
      <w:p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1.</w:t>
      </w:r>
      <w:r>
        <w:rPr>
          <w:rFonts w:ascii="仿宋_GB2312" w:eastAsia="仿宋_GB2312" w:hAnsi="楷体" w:hint="eastAsia"/>
          <w:kern w:val="2"/>
          <w:sz w:val="32"/>
          <w:szCs w:val="32"/>
          <w:lang w:val="en-US" w:bidi="ar-SA"/>
        </w:rPr>
        <w:t>绩效评价原则。</w:t>
      </w:r>
      <w:r>
        <w:rPr>
          <w:rFonts w:ascii="仿宋_GB2312" w:eastAsia="仿宋_GB2312" w:hAnsi="楷体" w:hint="eastAsia"/>
          <w:kern w:val="2"/>
          <w:sz w:val="32"/>
          <w:szCs w:val="32"/>
          <w:lang w:val="en-US" w:bidi="ar-SA"/>
        </w:rPr>
        <w:t>坚持</w:t>
      </w:r>
      <w:r>
        <w:rPr>
          <w:rFonts w:ascii="仿宋_GB2312" w:eastAsia="仿宋_GB2312" w:hAnsi="楷体" w:hint="eastAsia"/>
          <w:kern w:val="2"/>
          <w:sz w:val="32"/>
          <w:szCs w:val="32"/>
          <w:lang w:val="en-US" w:bidi="ar-SA"/>
        </w:rPr>
        <w:t>科学规范、公开公正、绩效相关等原则。</w:t>
      </w:r>
    </w:p>
    <w:p w:rsidR="00DF5659" w:rsidRDefault="00F913D6">
      <w:p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2.</w:t>
      </w:r>
      <w:r>
        <w:rPr>
          <w:rFonts w:ascii="仿宋_GB2312" w:eastAsia="仿宋_GB2312" w:hAnsi="楷体" w:hint="eastAsia"/>
          <w:kern w:val="2"/>
          <w:sz w:val="32"/>
          <w:szCs w:val="32"/>
          <w:lang w:val="en-US" w:bidi="ar-SA"/>
        </w:rPr>
        <w:t>绩效评价方法。采用目标比较法、实地调研法、定性与定量相结合的方法进行。</w:t>
      </w:r>
    </w:p>
    <w:p w:rsidR="00DF5659" w:rsidRDefault="00F913D6">
      <w:pPr>
        <w:topLinePunct/>
        <w:spacing w:line="540" w:lineRule="exact"/>
        <w:ind w:firstLineChars="250" w:firstLine="800"/>
        <w:jc w:val="both"/>
        <w:rPr>
          <w:rFonts w:ascii="楷体" w:eastAsia="楷体" w:hAnsi="楷体"/>
          <w:kern w:val="2"/>
          <w:sz w:val="32"/>
          <w:szCs w:val="32"/>
          <w:lang w:val="en-US" w:bidi="ar-SA"/>
        </w:rPr>
      </w:pPr>
      <w:r>
        <w:rPr>
          <w:rFonts w:ascii="楷体" w:eastAsia="楷体" w:hAnsi="楷体" w:hint="eastAsia"/>
          <w:kern w:val="2"/>
          <w:sz w:val="32"/>
          <w:szCs w:val="32"/>
          <w:lang w:val="en-US" w:bidi="ar-SA"/>
        </w:rPr>
        <w:t>（四）绩效评价实施过程</w:t>
      </w:r>
    </w:p>
    <w:p w:rsidR="00DF5659" w:rsidRDefault="00F913D6">
      <w:pPr>
        <w:topLinePunct/>
        <w:spacing w:line="540" w:lineRule="exact"/>
        <w:ind w:firstLineChars="250" w:firstLine="800"/>
        <w:jc w:val="both"/>
        <w:rPr>
          <w:rFonts w:ascii="仿宋_GB2312" w:eastAsia="仿宋_GB2312" w:hAnsi="楷体"/>
          <w:kern w:val="2"/>
          <w:sz w:val="32"/>
          <w:szCs w:val="32"/>
          <w:lang w:val="en-US" w:bidi="ar-SA"/>
        </w:rPr>
      </w:pPr>
      <w:r>
        <w:rPr>
          <w:rFonts w:ascii="仿宋_GB2312" w:eastAsia="仿宋_GB2312" w:hAnsi="楷体" w:hint="eastAsia"/>
          <w:kern w:val="2"/>
          <w:sz w:val="32"/>
          <w:szCs w:val="32"/>
          <w:lang w:val="en-US" w:bidi="ar-SA"/>
        </w:rPr>
        <w:t>项目进行现场评价，通过对服务对象走访，检查项目实施情况</w:t>
      </w:r>
      <w:r>
        <w:rPr>
          <w:rFonts w:ascii="仿宋_GB2312" w:eastAsia="仿宋_GB2312" w:hAnsi="楷体" w:hint="eastAsia"/>
          <w:kern w:val="2"/>
          <w:sz w:val="32"/>
          <w:szCs w:val="32"/>
          <w:lang w:val="en-US" w:bidi="ar-SA"/>
        </w:rPr>
        <w:t>，对项目进行绩效打分。</w:t>
      </w:r>
    </w:p>
    <w:p w:rsidR="00DF5659" w:rsidRDefault="00F913D6">
      <w:pPr>
        <w:topLinePunct/>
        <w:spacing w:line="540" w:lineRule="exact"/>
        <w:ind w:firstLineChars="250" w:firstLine="800"/>
        <w:jc w:val="both"/>
        <w:rPr>
          <w:rFonts w:ascii="楷体" w:eastAsia="楷体" w:hAnsi="楷体"/>
          <w:kern w:val="2"/>
          <w:sz w:val="32"/>
          <w:szCs w:val="32"/>
          <w:lang w:val="en-US" w:bidi="ar-SA"/>
        </w:rPr>
      </w:pPr>
      <w:r>
        <w:rPr>
          <w:rFonts w:ascii="楷体" w:eastAsia="楷体" w:hAnsi="楷体" w:hint="eastAsia"/>
          <w:kern w:val="2"/>
          <w:sz w:val="32"/>
          <w:szCs w:val="32"/>
          <w:lang w:val="en-US" w:bidi="ar-SA"/>
        </w:rPr>
        <w:t>（五）本次绩效评价的局限性。</w:t>
      </w:r>
    </w:p>
    <w:p w:rsidR="00DF5659" w:rsidRDefault="00F913D6">
      <w:pPr>
        <w:topLinePunct/>
        <w:spacing w:line="540" w:lineRule="exact"/>
        <w:ind w:firstLineChars="250" w:firstLine="800"/>
        <w:jc w:val="both"/>
        <w:rPr>
          <w:rFonts w:ascii="仿宋_GB2312" w:eastAsia="仿宋_GB2312" w:hAnsi="仿宋_GB2312" w:cs="仿宋_GB2312"/>
          <w:kern w:val="2"/>
          <w:sz w:val="32"/>
          <w:szCs w:val="32"/>
          <w:lang w:val="en-US" w:bidi="ar-SA"/>
        </w:rPr>
      </w:pPr>
      <w:r>
        <w:rPr>
          <w:rFonts w:ascii="仿宋_GB2312" w:eastAsia="仿宋_GB2312" w:hAnsi="仿宋_GB2312" w:cs="仿宋_GB2312" w:hint="eastAsia"/>
          <w:kern w:val="2"/>
          <w:sz w:val="32"/>
          <w:szCs w:val="32"/>
          <w:lang w:val="en-US" w:bidi="ar-SA"/>
        </w:rPr>
        <w:t>项目距产生效益还有一段时间，不能充分体现项目产出效益。</w:t>
      </w:r>
    </w:p>
    <w:p w:rsidR="00DF5659" w:rsidRDefault="00F913D6">
      <w:pPr>
        <w:topLinePunct/>
        <w:spacing w:line="540" w:lineRule="exact"/>
        <w:ind w:firstLineChars="250" w:firstLine="800"/>
        <w:jc w:val="both"/>
        <w:rPr>
          <w:rFonts w:ascii="黑体" w:eastAsia="黑体" w:hAnsi="黑体"/>
          <w:kern w:val="2"/>
          <w:sz w:val="32"/>
          <w:szCs w:val="32"/>
          <w:lang w:val="en-US" w:bidi="ar-SA"/>
        </w:rPr>
      </w:pPr>
      <w:r>
        <w:rPr>
          <w:rFonts w:ascii="黑体" w:eastAsia="黑体" w:hAnsi="黑体" w:hint="eastAsia"/>
          <w:kern w:val="2"/>
          <w:sz w:val="32"/>
          <w:szCs w:val="32"/>
          <w:lang w:val="en-US" w:bidi="ar-SA"/>
        </w:rPr>
        <w:t>三、评价结论和绩效分析</w:t>
      </w:r>
    </w:p>
    <w:p w:rsidR="00DF5659" w:rsidRDefault="00F913D6">
      <w:pPr>
        <w:topLinePunct/>
        <w:spacing w:line="540" w:lineRule="exact"/>
        <w:ind w:firstLineChars="250" w:firstLine="800"/>
        <w:jc w:val="both"/>
        <w:rPr>
          <w:rFonts w:ascii="楷体" w:eastAsia="楷体" w:hAnsi="楷体"/>
          <w:kern w:val="2"/>
          <w:sz w:val="32"/>
          <w:szCs w:val="32"/>
          <w:lang w:val="en-US" w:bidi="ar-SA"/>
        </w:rPr>
      </w:pPr>
      <w:r>
        <w:rPr>
          <w:rFonts w:ascii="楷体" w:eastAsia="楷体" w:hAnsi="楷体" w:hint="eastAsia"/>
          <w:kern w:val="2"/>
          <w:sz w:val="32"/>
          <w:szCs w:val="32"/>
          <w:lang w:val="en-US" w:bidi="ar-SA"/>
        </w:rPr>
        <w:t>（一）评价结论。</w:t>
      </w:r>
    </w:p>
    <w:p w:rsidR="00DF5659" w:rsidRDefault="00F913D6">
      <w:pPr>
        <w:topLinePunct/>
        <w:spacing w:line="540" w:lineRule="exact"/>
        <w:ind w:firstLineChars="250" w:firstLine="800"/>
        <w:jc w:val="both"/>
        <w:rPr>
          <w:rFonts w:ascii="仿宋" w:eastAsia="仿宋" w:hAnsi="仿宋"/>
          <w:kern w:val="2"/>
          <w:sz w:val="32"/>
          <w:szCs w:val="32"/>
          <w:lang w:val="en-US" w:bidi="ar-SA"/>
        </w:rPr>
      </w:pPr>
      <w:r>
        <w:rPr>
          <w:rFonts w:ascii="仿宋" w:eastAsia="仿宋" w:hAnsi="仿宋" w:hint="eastAsia"/>
          <w:kern w:val="2"/>
          <w:sz w:val="32"/>
          <w:szCs w:val="32"/>
          <w:lang w:val="en-US" w:bidi="ar-SA"/>
        </w:rPr>
        <w:t>项目以保持农业综合生产能力为原则，积极引进推广新技术，发展生态型农业，因地制宜开展工作。严格按项目要求实施，基础设施、田间管理、物资调运做到按质按量，充分发挥了项目带动作用。</w:t>
      </w:r>
    </w:p>
    <w:p w:rsidR="00DF5659" w:rsidRDefault="00F913D6">
      <w:pPr>
        <w:topLinePunct/>
        <w:spacing w:line="540" w:lineRule="exact"/>
        <w:ind w:firstLineChars="250" w:firstLine="800"/>
        <w:jc w:val="both"/>
        <w:rPr>
          <w:rFonts w:ascii="仿宋" w:eastAsia="仿宋" w:hAnsi="仿宋"/>
          <w:kern w:val="2"/>
          <w:sz w:val="32"/>
          <w:szCs w:val="32"/>
          <w:lang w:val="en-US" w:bidi="ar-SA"/>
        </w:rPr>
      </w:pPr>
      <w:r>
        <w:rPr>
          <w:rFonts w:ascii="仿宋" w:eastAsia="仿宋" w:hAnsi="仿宋" w:hint="eastAsia"/>
          <w:kern w:val="2"/>
          <w:sz w:val="32"/>
          <w:szCs w:val="32"/>
          <w:lang w:val="en-US" w:bidi="ar-SA"/>
        </w:rPr>
        <w:t>项目开始前成立了项目领导小组，以站长为组长，相关组室技术人员为成员，明确责任，有奖有罚。</w:t>
      </w:r>
    </w:p>
    <w:p w:rsidR="00DF5659" w:rsidRDefault="00F913D6">
      <w:pPr>
        <w:topLinePunct/>
        <w:spacing w:line="540" w:lineRule="exact"/>
        <w:ind w:firstLineChars="250" w:firstLine="800"/>
        <w:jc w:val="both"/>
        <w:rPr>
          <w:rFonts w:ascii="仿宋" w:eastAsia="仿宋" w:hAnsi="仿宋"/>
          <w:kern w:val="2"/>
          <w:sz w:val="32"/>
          <w:szCs w:val="32"/>
          <w:lang w:val="en-US" w:bidi="ar-SA"/>
        </w:rPr>
      </w:pPr>
      <w:r>
        <w:rPr>
          <w:rFonts w:ascii="仿宋" w:eastAsia="仿宋" w:hAnsi="仿宋" w:hint="eastAsia"/>
          <w:kern w:val="2"/>
          <w:sz w:val="32"/>
          <w:szCs w:val="32"/>
          <w:lang w:val="en-US" w:bidi="ar-SA"/>
        </w:rPr>
        <w:lastRenderedPageBreak/>
        <w:t>项目严格责任制管理，将工作内容明确到单位和个人，严格奖惩制度，实行量化考核。对在项目建设过程中渎职、不负责任等影响项目建设和质量的行为进行严惩，对工作积极、认真负责、成效显著的要给予表扬。同时，项目在建设中要做到边建设、边检查、边总结，发现问题及时纠正整改，确保项目如期竣工并顺利通过上级验收。</w:t>
      </w:r>
    </w:p>
    <w:p w:rsidR="00DF5659" w:rsidRDefault="00F913D6">
      <w:pPr>
        <w:topLinePunct/>
        <w:spacing w:line="540" w:lineRule="exact"/>
        <w:ind w:firstLineChars="250" w:firstLine="800"/>
        <w:jc w:val="both"/>
        <w:rPr>
          <w:rFonts w:ascii="仿宋_GB2312" w:eastAsia="仿宋_GB2312" w:hAnsi="仿宋"/>
          <w:kern w:val="2"/>
          <w:sz w:val="32"/>
          <w:szCs w:val="32"/>
          <w:lang w:val="en-US" w:bidi="ar-SA"/>
        </w:rPr>
      </w:pPr>
      <w:r>
        <w:rPr>
          <w:rFonts w:ascii="仿宋" w:eastAsia="仿宋" w:hAnsi="仿宋" w:hint="eastAsia"/>
          <w:kern w:val="2"/>
          <w:sz w:val="32"/>
          <w:szCs w:val="32"/>
          <w:lang w:val="en-US" w:bidi="ar-SA"/>
        </w:rPr>
        <w:t>该项目符合国家发展现代农业产业政策，也符合当地长期产业发展规划要求。</w:t>
      </w:r>
    </w:p>
    <w:p w:rsidR="00DF5659" w:rsidRDefault="00F913D6">
      <w:pPr>
        <w:topLinePunct/>
        <w:spacing w:line="540" w:lineRule="exact"/>
        <w:ind w:firstLineChars="250" w:firstLine="800"/>
        <w:jc w:val="both"/>
        <w:rPr>
          <w:rFonts w:ascii="仿宋" w:eastAsia="仿宋" w:hAnsi="仿宋"/>
          <w:kern w:val="2"/>
          <w:sz w:val="32"/>
          <w:szCs w:val="32"/>
          <w:lang w:val="en-US" w:bidi="ar-SA"/>
        </w:rPr>
      </w:pPr>
      <w:r>
        <w:rPr>
          <w:rFonts w:ascii="楷体" w:eastAsia="楷体" w:hAnsi="楷体" w:hint="eastAsia"/>
          <w:kern w:val="2"/>
          <w:sz w:val="32"/>
          <w:szCs w:val="32"/>
          <w:lang w:val="en-US" w:bidi="ar-SA"/>
        </w:rPr>
        <w:t>（二）具体绩效分析。</w:t>
      </w:r>
      <w:r>
        <w:rPr>
          <w:rFonts w:ascii="仿宋" w:eastAsia="仿宋" w:hAnsi="仿宋" w:hint="eastAsia"/>
          <w:kern w:val="2"/>
          <w:sz w:val="32"/>
          <w:szCs w:val="32"/>
          <w:lang w:val="en-US" w:bidi="ar-SA"/>
        </w:rPr>
        <w:t>对照绩效评价指标体系逐项进行分析、评价并打分</w:t>
      </w:r>
      <w:r>
        <w:rPr>
          <w:rFonts w:ascii="仿宋" w:eastAsia="仿宋" w:hAnsi="仿宋" w:hint="eastAsia"/>
          <w:kern w:val="2"/>
          <w:sz w:val="32"/>
          <w:szCs w:val="32"/>
          <w:lang w:val="en-US" w:bidi="ar-SA"/>
        </w:rPr>
        <w:t>，最终得分</w:t>
      </w:r>
      <w:r>
        <w:rPr>
          <w:rFonts w:ascii="仿宋" w:eastAsia="仿宋" w:hAnsi="仿宋" w:hint="eastAsia"/>
          <w:kern w:val="2"/>
          <w:sz w:val="32"/>
          <w:szCs w:val="32"/>
          <w:lang w:val="en-US" w:bidi="ar-SA"/>
        </w:rPr>
        <w:t>97</w:t>
      </w:r>
      <w:r>
        <w:rPr>
          <w:rFonts w:ascii="仿宋" w:eastAsia="仿宋" w:hAnsi="仿宋" w:hint="eastAsia"/>
          <w:kern w:val="2"/>
          <w:sz w:val="32"/>
          <w:szCs w:val="32"/>
          <w:lang w:val="en-US" w:bidi="ar-SA"/>
        </w:rPr>
        <w:t>分。</w:t>
      </w:r>
    </w:p>
    <w:p w:rsidR="00DF5659" w:rsidRDefault="00F913D6">
      <w:pPr>
        <w:topLinePunct/>
        <w:spacing w:line="540" w:lineRule="exact"/>
        <w:ind w:firstLineChars="250" w:firstLine="800"/>
        <w:jc w:val="both"/>
        <w:rPr>
          <w:rFonts w:ascii="黑体" w:eastAsia="黑体" w:hAnsi="黑体"/>
          <w:kern w:val="2"/>
          <w:sz w:val="32"/>
          <w:szCs w:val="32"/>
          <w:lang w:val="en-US" w:bidi="ar-SA"/>
        </w:rPr>
      </w:pPr>
      <w:r>
        <w:rPr>
          <w:rFonts w:ascii="黑体" w:eastAsia="黑体" w:hAnsi="黑体" w:hint="eastAsia"/>
          <w:kern w:val="2"/>
          <w:sz w:val="32"/>
          <w:szCs w:val="32"/>
          <w:lang w:val="en-US" w:bidi="ar-SA"/>
        </w:rPr>
        <w:t>四、成本效益分析。</w:t>
      </w:r>
    </w:p>
    <w:p w:rsidR="00DF5659" w:rsidRDefault="00F913D6">
      <w:pPr>
        <w:topLinePunct/>
        <w:spacing w:line="540" w:lineRule="exact"/>
        <w:ind w:firstLineChars="250" w:firstLine="800"/>
        <w:jc w:val="both"/>
        <w:rPr>
          <w:rFonts w:ascii="仿宋_GB2312" w:eastAsia="仿宋_GB2312" w:hAnsi="仿宋"/>
          <w:kern w:val="2"/>
          <w:sz w:val="32"/>
          <w:szCs w:val="20"/>
          <w:lang w:val="en-US" w:bidi="ar-SA"/>
        </w:rPr>
      </w:pPr>
      <w:r>
        <w:rPr>
          <w:rFonts w:ascii="仿宋_GB2312" w:eastAsia="仿宋_GB2312" w:hAnsi="仿宋" w:hint="eastAsia"/>
          <w:kern w:val="2"/>
          <w:sz w:val="32"/>
          <w:szCs w:val="20"/>
          <w:lang w:val="en-US" w:bidi="ar-SA"/>
        </w:rPr>
        <w:t>项目资金按时到位，为项目按时、按质完成起到积极作用。</w:t>
      </w:r>
    </w:p>
    <w:p w:rsidR="00DF5659" w:rsidRDefault="00F913D6">
      <w:pPr>
        <w:topLinePunct/>
        <w:spacing w:line="540" w:lineRule="exact"/>
        <w:ind w:firstLineChars="250" w:firstLine="800"/>
        <w:jc w:val="both"/>
        <w:rPr>
          <w:rFonts w:ascii="仿宋_GB2312" w:eastAsia="仿宋_GB2312" w:hAnsi="仿宋"/>
          <w:kern w:val="2"/>
          <w:sz w:val="32"/>
          <w:szCs w:val="20"/>
          <w:lang w:val="en-US" w:bidi="ar-SA"/>
        </w:rPr>
      </w:pPr>
      <w:r>
        <w:rPr>
          <w:rFonts w:ascii="仿宋_GB2312" w:eastAsia="仿宋_GB2312" w:hAnsi="仿宋" w:hint="eastAsia"/>
          <w:kern w:val="2"/>
          <w:sz w:val="32"/>
          <w:szCs w:val="20"/>
          <w:lang w:val="en-US" w:bidi="ar-SA"/>
        </w:rPr>
        <w:t>项目</w:t>
      </w:r>
      <w:r>
        <w:rPr>
          <w:rFonts w:ascii="仿宋_GB2312" w:eastAsia="仿宋_GB2312" w:hAnsi="仿宋" w:hint="eastAsia"/>
          <w:kern w:val="2"/>
          <w:sz w:val="32"/>
          <w:szCs w:val="20"/>
          <w:lang w:val="en-US" w:bidi="ar-SA"/>
        </w:rPr>
        <w:t>严格按照《云南省财政支农专项资金管理办法》执行，实行“专人、专户、专账”管理，项目经费单独列支，不截留、不挪做它用，严格执行财政资金区级报账制度，工程建设竣工后对项目建设资金进行严格审计。确保项目资金使用公开透明，发挥效益。</w:t>
      </w:r>
    </w:p>
    <w:p w:rsidR="00DF5659" w:rsidRDefault="00F913D6">
      <w:pPr>
        <w:topLinePunct/>
        <w:spacing w:line="540" w:lineRule="exact"/>
        <w:ind w:firstLineChars="250" w:firstLine="800"/>
        <w:jc w:val="both"/>
        <w:rPr>
          <w:rFonts w:ascii="仿宋_GB2312" w:eastAsia="仿宋_GB2312" w:hAnsi="仿宋_GB2312" w:cs="仿宋_GB2312"/>
          <w:kern w:val="2"/>
          <w:sz w:val="32"/>
          <w:szCs w:val="32"/>
          <w:lang w:val="en-US" w:bidi="ar-SA"/>
        </w:rPr>
      </w:pPr>
      <w:r>
        <w:rPr>
          <w:rFonts w:ascii="仿宋_GB2312" w:eastAsia="仿宋_GB2312" w:hAnsi="仿宋_GB2312" w:cs="仿宋_GB2312" w:hint="eastAsia"/>
          <w:kern w:val="2"/>
          <w:sz w:val="32"/>
          <w:szCs w:val="32"/>
          <w:lang w:val="en-US" w:bidi="ar-SA"/>
        </w:rPr>
        <w:t>项目财政资金补助按项目实施方案用于示范基地肥料、农药等物资采购、太阳能杀虫灯安装、节水设施建设、人工授粉等，未出现超支、改变用途等情况。</w:t>
      </w:r>
    </w:p>
    <w:p w:rsidR="00DF5659" w:rsidRDefault="00F913D6">
      <w:pPr>
        <w:topLinePunct/>
        <w:spacing w:line="540" w:lineRule="exact"/>
        <w:ind w:firstLineChars="250" w:firstLine="800"/>
        <w:jc w:val="both"/>
        <w:rPr>
          <w:rFonts w:ascii="黑体" w:eastAsia="黑体" w:hAnsi="黑体"/>
          <w:kern w:val="2"/>
          <w:sz w:val="32"/>
          <w:szCs w:val="32"/>
          <w:lang w:val="en-US" w:bidi="ar-SA"/>
        </w:rPr>
      </w:pPr>
      <w:r>
        <w:rPr>
          <w:rFonts w:ascii="黑体" w:eastAsia="黑体" w:hAnsi="黑体" w:hint="eastAsia"/>
          <w:kern w:val="2"/>
          <w:sz w:val="32"/>
          <w:szCs w:val="32"/>
          <w:lang w:val="en-US" w:bidi="ar-SA"/>
        </w:rPr>
        <w:t>五、主要经验及做法、存在的问题和建议</w:t>
      </w:r>
    </w:p>
    <w:p w:rsidR="00DF5659" w:rsidRDefault="00F913D6">
      <w:pPr>
        <w:topLinePunct/>
        <w:spacing w:line="540" w:lineRule="exact"/>
        <w:ind w:firstLineChars="250" w:firstLine="800"/>
        <w:jc w:val="both"/>
        <w:rPr>
          <w:rFonts w:ascii="楷体" w:eastAsia="楷体" w:hAnsi="楷体"/>
          <w:kern w:val="2"/>
          <w:sz w:val="32"/>
          <w:szCs w:val="32"/>
          <w:lang w:val="en-US" w:bidi="ar-SA"/>
        </w:rPr>
      </w:pPr>
      <w:r>
        <w:rPr>
          <w:rFonts w:ascii="楷体" w:eastAsia="楷体" w:hAnsi="楷体" w:hint="eastAsia"/>
          <w:kern w:val="2"/>
          <w:sz w:val="32"/>
          <w:szCs w:val="32"/>
          <w:lang w:val="en-US" w:bidi="ar-SA"/>
        </w:rPr>
        <w:t>（一）主要经验及做法</w:t>
      </w:r>
      <w:r>
        <w:rPr>
          <w:rFonts w:ascii="楷体" w:eastAsia="楷体" w:hAnsi="楷体" w:hint="eastAsia"/>
          <w:kern w:val="2"/>
          <w:sz w:val="32"/>
          <w:szCs w:val="32"/>
          <w:lang w:val="en-US" w:bidi="ar-SA"/>
        </w:rPr>
        <w:t>：</w:t>
      </w:r>
    </w:p>
    <w:p w:rsidR="00DF5659" w:rsidRDefault="00F913D6">
      <w:pPr>
        <w:topLinePunct/>
        <w:spacing w:line="540" w:lineRule="exact"/>
        <w:ind w:firstLineChars="250" w:firstLine="800"/>
        <w:jc w:val="both"/>
        <w:rPr>
          <w:rFonts w:ascii="仿宋_GB2312" w:eastAsia="仿宋_GB2312" w:hAnsi="仿宋_GB2312" w:cs="仿宋_GB2312"/>
          <w:kern w:val="2"/>
          <w:sz w:val="32"/>
          <w:szCs w:val="32"/>
          <w:lang w:val="en-US" w:bidi="ar-SA"/>
        </w:rPr>
      </w:pPr>
      <w:r>
        <w:rPr>
          <w:rFonts w:ascii="仿宋_GB2312" w:eastAsia="仿宋_GB2312" w:hAnsi="仿宋_GB2312" w:cs="仿宋_GB2312" w:hint="eastAsia"/>
          <w:kern w:val="2"/>
          <w:sz w:val="32"/>
          <w:szCs w:val="32"/>
          <w:lang w:val="en-US" w:bidi="ar-SA"/>
        </w:rPr>
        <w:t>项目根据东川区甜杏现状提出建设方案，对东川区脱贫攻坚、乡村振兴产业发展做好基础设施建设和产业引导。</w:t>
      </w:r>
    </w:p>
    <w:p w:rsidR="00DF5659" w:rsidRDefault="00F913D6">
      <w:pPr>
        <w:topLinePunct/>
        <w:spacing w:line="540" w:lineRule="exact"/>
        <w:ind w:firstLineChars="250" w:firstLine="800"/>
        <w:jc w:val="both"/>
        <w:rPr>
          <w:rFonts w:ascii="楷体" w:eastAsia="楷体" w:hAnsi="楷体"/>
          <w:kern w:val="2"/>
          <w:sz w:val="32"/>
          <w:szCs w:val="32"/>
          <w:lang w:val="en-US" w:bidi="ar-SA"/>
        </w:rPr>
      </w:pPr>
      <w:r>
        <w:rPr>
          <w:rFonts w:ascii="楷体" w:eastAsia="楷体" w:hAnsi="楷体" w:hint="eastAsia"/>
          <w:kern w:val="2"/>
          <w:sz w:val="32"/>
          <w:szCs w:val="32"/>
          <w:lang w:val="en-US" w:bidi="ar-SA"/>
        </w:rPr>
        <w:lastRenderedPageBreak/>
        <w:t>（二）存在的问题</w:t>
      </w:r>
      <w:r>
        <w:rPr>
          <w:rFonts w:ascii="楷体" w:eastAsia="楷体" w:hAnsi="楷体" w:hint="eastAsia"/>
          <w:kern w:val="2"/>
          <w:sz w:val="32"/>
          <w:szCs w:val="32"/>
          <w:lang w:val="en-US" w:bidi="ar-SA"/>
        </w:rPr>
        <w:t>：</w:t>
      </w:r>
    </w:p>
    <w:p w:rsidR="00DF5659" w:rsidRDefault="00F913D6">
      <w:pPr>
        <w:spacing w:line="52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项目符合国家发展现代农业产业政策，也符合东川农业发展要求，虽然对该项目作了大量的工作，但还存在一些问题</w:t>
      </w:r>
      <w:r>
        <w:rPr>
          <w:rFonts w:ascii="仿宋_GB2312" w:eastAsia="仿宋_GB2312" w:hAnsi="仿宋_GB2312" w:cs="仿宋_GB2312" w:hint="eastAsia"/>
          <w:sz w:val="32"/>
          <w:szCs w:val="32"/>
          <w:lang w:val="en-US"/>
        </w:rPr>
        <w:t>:</w:t>
      </w:r>
    </w:p>
    <w:p w:rsidR="00DF5659" w:rsidRDefault="00F913D6">
      <w:pPr>
        <w:spacing w:line="52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lang w:val="en-US"/>
        </w:rPr>
        <w:t>、东川区甜杏种植面积达到</w:t>
      </w:r>
      <w:r>
        <w:rPr>
          <w:rFonts w:ascii="仿宋_GB2312" w:eastAsia="仿宋_GB2312" w:hAnsi="仿宋_GB2312" w:cs="仿宋_GB2312" w:hint="eastAsia"/>
          <w:sz w:val="32"/>
          <w:szCs w:val="32"/>
          <w:lang w:val="en-US"/>
        </w:rPr>
        <w:t>9000</w:t>
      </w:r>
      <w:r>
        <w:rPr>
          <w:rFonts w:ascii="仿宋_GB2312" w:eastAsia="仿宋_GB2312" w:hAnsi="仿宋_GB2312" w:cs="仿宋_GB2312" w:hint="eastAsia"/>
          <w:sz w:val="32"/>
          <w:szCs w:val="32"/>
          <w:lang w:val="en-US"/>
        </w:rPr>
        <w:t>亩，项目补助面积少，造成部分农户意见较大。</w:t>
      </w:r>
    </w:p>
    <w:p w:rsidR="00DF5659" w:rsidRDefault="00F913D6">
      <w:pPr>
        <w:spacing w:line="520" w:lineRule="exact"/>
        <w:ind w:firstLineChars="200" w:firstLine="640"/>
        <w:jc w:val="both"/>
        <w:rPr>
          <w:rFonts w:ascii="楷体" w:eastAsia="楷体" w:hAnsi="楷体"/>
          <w:kern w:val="2"/>
          <w:sz w:val="32"/>
          <w:szCs w:val="32"/>
          <w:lang w:val="en-US" w:bidi="ar-SA"/>
        </w:rPr>
      </w:pPr>
      <w:r>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lang w:val="en-US"/>
        </w:rPr>
        <w:t>、项目信息宣传力度不够。</w:t>
      </w:r>
    </w:p>
    <w:p w:rsidR="00DF5659" w:rsidRDefault="00F913D6">
      <w:pPr>
        <w:topLinePunct/>
        <w:spacing w:line="540" w:lineRule="exact"/>
        <w:ind w:firstLineChars="250" w:firstLine="800"/>
        <w:jc w:val="both"/>
        <w:rPr>
          <w:rFonts w:ascii="楷体" w:eastAsia="楷体" w:hAnsi="楷体"/>
          <w:kern w:val="2"/>
          <w:sz w:val="32"/>
          <w:szCs w:val="32"/>
          <w:lang w:val="en-US" w:bidi="ar-SA"/>
        </w:rPr>
      </w:pPr>
      <w:r>
        <w:rPr>
          <w:rFonts w:ascii="楷体" w:eastAsia="楷体" w:hAnsi="楷体" w:hint="eastAsia"/>
          <w:kern w:val="2"/>
          <w:sz w:val="32"/>
          <w:szCs w:val="32"/>
          <w:lang w:val="en-US" w:bidi="ar-SA"/>
        </w:rPr>
        <w:t>（三）建议和改进措施。</w:t>
      </w:r>
    </w:p>
    <w:p w:rsidR="00DF5659" w:rsidRDefault="00F913D6">
      <w:pPr>
        <w:ind w:firstLineChars="200" w:firstLine="640"/>
        <w:jc w:val="both"/>
        <w:rPr>
          <w:rFonts w:eastAsia="仿宋_GB2312"/>
          <w:kern w:val="2"/>
          <w:sz w:val="32"/>
          <w:szCs w:val="20"/>
          <w:lang w:val="en-US" w:bidi="ar-SA"/>
        </w:rPr>
      </w:pPr>
      <w:r>
        <w:rPr>
          <w:rFonts w:eastAsia="仿宋_GB2312" w:hint="eastAsia"/>
          <w:kern w:val="2"/>
          <w:sz w:val="32"/>
          <w:szCs w:val="20"/>
          <w:lang w:val="en-US" w:bidi="ar-SA"/>
        </w:rPr>
        <w:t>建议继续加大东川区甜杏产业发展资金投入，提升东川甜杏种植管理综合水平。</w:t>
      </w:r>
    </w:p>
    <w:p w:rsidR="00DF5659" w:rsidRDefault="00DF5659">
      <w:pPr>
        <w:topLinePunct/>
        <w:spacing w:line="520" w:lineRule="exact"/>
        <w:ind w:firstLineChars="200" w:firstLine="640"/>
        <w:jc w:val="both"/>
        <w:rPr>
          <w:rFonts w:ascii="仿宋_GB2312" w:eastAsia="仿宋_GB2312" w:hAnsi="仿宋_GB2312" w:cs="仿宋_GB2312"/>
          <w:sz w:val="32"/>
          <w:szCs w:val="32"/>
        </w:rPr>
      </w:pPr>
    </w:p>
    <w:p w:rsidR="00DF5659" w:rsidRDefault="00DF5659">
      <w:pPr>
        <w:topLinePunct/>
        <w:spacing w:line="560" w:lineRule="exact"/>
        <w:jc w:val="both"/>
        <w:rPr>
          <w:rFonts w:ascii="仿宋_GB2312" w:eastAsia="仿宋_GB2312" w:hAnsi="仿宋_GB2312" w:cs="仿宋_GB2312"/>
          <w:sz w:val="32"/>
          <w:szCs w:val="32"/>
        </w:rPr>
      </w:pPr>
    </w:p>
    <w:p w:rsidR="00DF5659" w:rsidRDefault="00F913D6">
      <w:pPr>
        <w:topLinePunct/>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东川区经济作物技术推广站</w:t>
      </w:r>
    </w:p>
    <w:p w:rsidR="00DF5659" w:rsidRDefault="00F913D6">
      <w:pPr>
        <w:topLinePunct/>
        <w:spacing w:line="560" w:lineRule="exact"/>
        <w:ind w:firstLineChars="200" w:firstLine="640"/>
        <w:jc w:val="right"/>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2020</w:t>
      </w:r>
      <w:r>
        <w:rPr>
          <w:rFonts w:ascii="仿宋_GB2312" w:eastAsia="仿宋_GB2312" w:hAnsi="仿宋_GB2312" w:cs="仿宋_GB2312" w:hint="eastAsia"/>
          <w:sz w:val="32"/>
          <w:szCs w:val="32"/>
          <w:lang w:val="en-US"/>
        </w:rPr>
        <w:t>年</w:t>
      </w:r>
      <w:r>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lang w:val="en-US"/>
        </w:rPr>
        <w:t>月</w:t>
      </w:r>
      <w:r>
        <w:rPr>
          <w:rFonts w:ascii="仿宋_GB2312" w:eastAsia="仿宋_GB2312" w:hAnsi="仿宋_GB2312" w:cs="仿宋_GB2312" w:hint="eastAsia"/>
          <w:sz w:val="32"/>
          <w:szCs w:val="32"/>
          <w:lang w:val="en-US"/>
        </w:rPr>
        <w:t>13</w:t>
      </w:r>
      <w:r>
        <w:rPr>
          <w:rFonts w:ascii="仿宋_GB2312" w:eastAsia="仿宋_GB2312" w:hAnsi="仿宋_GB2312" w:cs="仿宋_GB2312" w:hint="eastAsia"/>
          <w:sz w:val="32"/>
          <w:szCs w:val="32"/>
          <w:lang w:val="en-US"/>
        </w:rPr>
        <w:t>日</w:t>
      </w:r>
    </w:p>
    <w:p w:rsidR="00DF5659" w:rsidRDefault="00DF5659">
      <w:pPr>
        <w:topLinePunct/>
        <w:spacing w:line="560" w:lineRule="exact"/>
        <w:ind w:firstLineChars="200" w:firstLine="640"/>
        <w:jc w:val="right"/>
        <w:rPr>
          <w:rFonts w:ascii="仿宋_GB2312" w:eastAsia="仿宋_GB2312" w:hAnsi="仿宋_GB2312" w:cs="仿宋_GB2312"/>
          <w:sz w:val="32"/>
          <w:szCs w:val="32"/>
          <w:lang w:val="en-US"/>
        </w:rPr>
      </w:pPr>
    </w:p>
    <w:p w:rsidR="00DF5659" w:rsidRDefault="00DF5659">
      <w:pPr>
        <w:topLinePunct/>
        <w:spacing w:line="560" w:lineRule="exact"/>
        <w:ind w:firstLineChars="200" w:firstLine="640"/>
        <w:jc w:val="right"/>
        <w:rPr>
          <w:rFonts w:ascii="仿宋_GB2312" w:eastAsia="仿宋_GB2312" w:hAnsi="仿宋_GB2312" w:cs="仿宋_GB2312"/>
          <w:sz w:val="32"/>
          <w:szCs w:val="32"/>
          <w:lang w:val="en-US"/>
        </w:rPr>
      </w:pPr>
    </w:p>
    <w:p w:rsidR="00DF5659" w:rsidRDefault="00DF5659">
      <w:pPr>
        <w:topLinePunct/>
        <w:spacing w:line="560" w:lineRule="exact"/>
        <w:ind w:firstLineChars="200" w:firstLine="640"/>
        <w:jc w:val="right"/>
        <w:rPr>
          <w:rFonts w:ascii="仿宋_GB2312" w:eastAsia="仿宋_GB2312" w:hAnsi="仿宋_GB2312" w:cs="仿宋_GB2312"/>
          <w:sz w:val="32"/>
          <w:szCs w:val="32"/>
          <w:lang w:val="en-US"/>
        </w:rPr>
      </w:pPr>
    </w:p>
    <w:p w:rsidR="00DF5659" w:rsidRDefault="00DF5659" w:rsidP="00AF7B3B">
      <w:pPr>
        <w:pStyle w:val="a0"/>
        <w:ind w:firstLine="640"/>
        <w:rPr>
          <w:rFonts w:ascii="仿宋_GB2312" w:eastAsia="仿宋_GB2312" w:hAnsi="仿宋_GB2312" w:cs="仿宋_GB2312"/>
          <w:sz w:val="32"/>
          <w:szCs w:val="32"/>
          <w:lang w:val="en-US"/>
        </w:rPr>
      </w:pPr>
    </w:p>
    <w:p w:rsidR="00DF5659" w:rsidRDefault="00DF5659" w:rsidP="00AF7B3B">
      <w:pPr>
        <w:pStyle w:val="a0"/>
        <w:ind w:firstLine="640"/>
        <w:rPr>
          <w:rFonts w:ascii="仿宋_GB2312" w:eastAsia="仿宋_GB2312" w:hAnsi="仿宋_GB2312" w:cs="仿宋_GB2312"/>
          <w:sz w:val="32"/>
          <w:szCs w:val="32"/>
          <w:lang w:val="en-US"/>
        </w:rPr>
      </w:pPr>
    </w:p>
    <w:p w:rsidR="00DF5659" w:rsidRDefault="00DF5659" w:rsidP="00AF7B3B">
      <w:pPr>
        <w:pStyle w:val="a0"/>
        <w:ind w:firstLine="640"/>
        <w:rPr>
          <w:rFonts w:ascii="仿宋_GB2312" w:eastAsia="仿宋_GB2312" w:hAnsi="仿宋_GB2312" w:cs="仿宋_GB2312"/>
          <w:sz w:val="32"/>
          <w:szCs w:val="32"/>
          <w:lang w:val="en-US"/>
        </w:rPr>
      </w:pPr>
    </w:p>
    <w:p w:rsidR="00DF5659" w:rsidRDefault="00DF5659" w:rsidP="00AF7B3B">
      <w:pPr>
        <w:pStyle w:val="a0"/>
        <w:ind w:firstLine="640"/>
        <w:rPr>
          <w:rFonts w:ascii="仿宋_GB2312" w:eastAsia="仿宋_GB2312" w:hAnsi="仿宋_GB2312" w:cs="仿宋_GB2312"/>
          <w:sz w:val="32"/>
          <w:szCs w:val="32"/>
          <w:lang w:val="en-US"/>
        </w:rPr>
      </w:pPr>
    </w:p>
    <w:p w:rsidR="00DF5659" w:rsidRDefault="00DF5659" w:rsidP="00AF7B3B">
      <w:pPr>
        <w:pStyle w:val="a0"/>
        <w:ind w:firstLine="640"/>
        <w:rPr>
          <w:rFonts w:ascii="仿宋_GB2312" w:eastAsia="仿宋_GB2312" w:hAnsi="仿宋_GB2312" w:cs="仿宋_GB2312"/>
          <w:sz w:val="32"/>
          <w:szCs w:val="32"/>
          <w:lang w:val="en-US"/>
        </w:rPr>
      </w:pPr>
    </w:p>
    <w:p w:rsidR="00DF5659" w:rsidRDefault="00DF5659">
      <w:pPr>
        <w:jc w:val="both"/>
        <w:rPr>
          <w:rFonts w:ascii="仿宋_GB2312" w:eastAsia="仿宋_GB2312" w:hAnsi="仿宋_GB2312" w:cs="仿宋_GB2312"/>
          <w:sz w:val="32"/>
          <w:szCs w:val="32"/>
          <w:lang w:val="en-US"/>
        </w:rPr>
      </w:pPr>
    </w:p>
    <w:p w:rsidR="00DF5659" w:rsidRDefault="00DF5659" w:rsidP="00AF7B3B">
      <w:pPr>
        <w:pStyle w:val="a0"/>
        <w:ind w:firstLine="480"/>
      </w:pPr>
    </w:p>
    <w:p w:rsidR="00DF5659" w:rsidRPr="00AF7B3B" w:rsidRDefault="00DF5659" w:rsidP="00AF7B3B">
      <w:pPr>
        <w:pStyle w:val="a0"/>
        <w:ind w:firstLineChars="0" w:firstLine="0"/>
        <w:rPr>
          <w:rFonts w:eastAsiaTheme="minorEastAsia" w:hint="eastAsia"/>
        </w:rPr>
      </w:pPr>
    </w:p>
    <w:sectPr w:rsidR="00DF5659" w:rsidRPr="00AF7B3B" w:rsidSect="00DF5659">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3D6" w:rsidRDefault="00F913D6" w:rsidP="00DF5659">
      <w:pPr>
        <w:ind w:firstLine="640"/>
      </w:pPr>
      <w:r>
        <w:separator/>
      </w:r>
    </w:p>
  </w:endnote>
  <w:endnote w:type="continuationSeparator" w:id="1">
    <w:p w:rsidR="00F913D6" w:rsidRDefault="00F913D6" w:rsidP="00DF565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59" w:rsidRDefault="00DF5659">
    <w:pPr>
      <w:pStyle w:val="a6"/>
      <w:framePr w:wrap="around" w:vAnchor="text" w:hAnchor="margin" w:xAlign="center" w:y="1"/>
      <w:rPr>
        <w:rStyle w:val="aa"/>
      </w:rPr>
    </w:pPr>
    <w:r>
      <w:fldChar w:fldCharType="begin"/>
    </w:r>
    <w:r w:rsidR="00F913D6">
      <w:rPr>
        <w:rStyle w:val="aa"/>
      </w:rPr>
      <w:instrText xml:space="preserve">PAGE  </w:instrText>
    </w:r>
    <w:r>
      <w:fldChar w:fldCharType="end"/>
    </w:r>
  </w:p>
  <w:p w:rsidR="00DF5659" w:rsidRDefault="00DF565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59" w:rsidRDefault="00DF5659">
    <w:pPr>
      <w:pStyle w:val="a6"/>
      <w:framePr w:wrap="around" w:vAnchor="text" w:hAnchor="margin" w:xAlign="center" w:y="1"/>
      <w:rPr>
        <w:rStyle w:val="aa"/>
      </w:rPr>
    </w:pPr>
    <w:r>
      <w:fldChar w:fldCharType="begin"/>
    </w:r>
    <w:r w:rsidR="00F913D6">
      <w:rPr>
        <w:rStyle w:val="aa"/>
      </w:rPr>
      <w:instrText xml:space="preserve">PAGE  </w:instrText>
    </w:r>
    <w:r>
      <w:fldChar w:fldCharType="separate"/>
    </w:r>
    <w:r w:rsidR="00AF7B3B">
      <w:rPr>
        <w:rStyle w:val="aa"/>
        <w:noProof/>
      </w:rPr>
      <w:t>4</w:t>
    </w:r>
    <w:r>
      <w:fldChar w:fldCharType="end"/>
    </w:r>
  </w:p>
  <w:p w:rsidR="00DF5659" w:rsidRDefault="00DF56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3D6" w:rsidRDefault="00F913D6" w:rsidP="00DF5659">
      <w:pPr>
        <w:ind w:firstLine="640"/>
      </w:pPr>
      <w:r>
        <w:separator/>
      </w:r>
    </w:p>
  </w:footnote>
  <w:footnote w:type="continuationSeparator" w:id="1">
    <w:p w:rsidR="00F913D6" w:rsidRDefault="00F913D6" w:rsidP="00DF565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59" w:rsidRDefault="00DF56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448B56"/>
    <w:multiLevelType w:val="singleLevel"/>
    <w:tmpl w:val="CB448B56"/>
    <w:lvl w:ilvl="0">
      <w:start w:val="1"/>
      <w:numFmt w:val="decimal"/>
      <w:suff w:val="nothing"/>
      <w:lvlText w:val="%1、"/>
      <w:lvlJc w:val="left"/>
    </w:lvl>
  </w:abstractNum>
  <w:abstractNum w:abstractNumId="1">
    <w:nsid w:val="ED4398C4"/>
    <w:multiLevelType w:val="singleLevel"/>
    <w:tmpl w:val="ED4398C4"/>
    <w:lvl w:ilvl="0">
      <w:start w:val="4"/>
      <w:numFmt w:val="decimal"/>
      <w:lvlText w:val="%1."/>
      <w:lvlJc w:val="left"/>
      <w:pPr>
        <w:tabs>
          <w:tab w:val="left" w:pos="312"/>
        </w:tabs>
      </w:pPr>
    </w:lvl>
  </w:abstractNum>
  <w:abstractNum w:abstractNumId="2">
    <w:nsid w:val="FAF3D815"/>
    <w:multiLevelType w:val="singleLevel"/>
    <w:tmpl w:val="FAF3D815"/>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2BD1161"/>
    <w:rsid w:val="00AF7B3B"/>
    <w:rsid w:val="00DF5659"/>
    <w:rsid w:val="00F913D6"/>
    <w:rsid w:val="074B7B9B"/>
    <w:rsid w:val="0A381647"/>
    <w:rsid w:val="0D0E48A4"/>
    <w:rsid w:val="0F457A3B"/>
    <w:rsid w:val="1014212B"/>
    <w:rsid w:val="10244B15"/>
    <w:rsid w:val="118E03CF"/>
    <w:rsid w:val="13F35BC9"/>
    <w:rsid w:val="1C457EB5"/>
    <w:rsid w:val="1D5E19AA"/>
    <w:rsid w:val="20BE3C85"/>
    <w:rsid w:val="25711D5B"/>
    <w:rsid w:val="29815B54"/>
    <w:rsid w:val="2C5A0547"/>
    <w:rsid w:val="2D505743"/>
    <w:rsid w:val="3744353F"/>
    <w:rsid w:val="37AF6B34"/>
    <w:rsid w:val="3DAA1089"/>
    <w:rsid w:val="40E134BD"/>
    <w:rsid w:val="48FA6F0A"/>
    <w:rsid w:val="52F33231"/>
    <w:rsid w:val="53E551CA"/>
    <w:rsid w:val="570B7899"/>
    <w:rsid w:val="624B7131"/>
    <w:rsid w:val="62637C49"/>
    <w:rsid w:val="62BD1161"/>
    <w:rsid w:val="6F46562B"/>
    <w:rsid w:val="6F52148B"/>
    <w:rsid w:val="77686360"/>
    <w:rsid w:val="7A572DEB"/>
    <w:rsid w:val="7BCB5D86"/>
    <w:rsid w:val="7C9F3CB0"/>
    <w:rsid w:val="7DBF48B1"/>
    <w:rsid w:val="7FE74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F5659"/>
    <w:pPr>
      <w:widowControl w:val="0"/>
    </w:pPr>
    <w:rPr>
      <w:rFonts w:eastAsia="Times New Roman"/>
      <w:color w:val="000000"/>
      <w:sz w:val="24"/>
      <w:szCs w:val="24"/>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本文字"/>
    <w:basedOn w:val="a"/>
    <w:qFormat/>
    <w:rsid w:val="00DF5659"/>
    <w:pPr>
      <w:adjustRightInd w:val="0"/>
      <w:snapToGrid w:val="0"/>
      <w:spacing w:line="360" w:lineRule="auto"/>
      <w:ind w:firstLineChars="200" w:firstLine="200"/>
    </w:pPr>
    <w:rPr>
      <w:rFonts w:cs="宋体"/>
      <w:kern w:val="18"/>
      <w:szCs w:val="20"/>
    </w:rPr>
  </w:style>
  <w:style w:type="paragraph" w:styleId="a4">
    <w:name w:val="Body Text"/>
    <w:basedOn w:val="a"/>
    <w:qFormat/>
    <w:rsid w:val="00DF5659"/>
    <w:rPr>
      <w:b/>
      <w:bCs/>
      <w:sz w:val="32"/>
      <w:szCs w:val="20"/>
    </w:rPr>
  </w:style>
  <w:style w:type="paragraph" w:styleId="a5">
    <w:name w:val="Body Text Indent"/>
    <w:basedOn w:val="a"/>
    <w:rsid w:val="00DF5659"/>
    <w:pPr>
      <w:tabs>
        <w:tab w:val="left" w:pos="720"/>
      </w:tabs>
      <w:spacing w:line="360" w:lineRule="auto"/>
      <w:ind w:firstLineChars="171" w:firstLine="479"/>
    </w:pPr>
    <w:rPr>
      <w:sz w:val="28"/>
    </w:rPr>
  </w:style>
  <w:style w:type="paragraph" w:styleId="2">
    <w:name w:val="Body Text Indent 2"/>
    <w:basedOn w:val="a"/>
    <w:qFormat/>
    <w:rsid w:val="00DF5659"/>
    <w:pPr>
      <w:spacing w:before="120" w:after="120" w:line="276" w:lineRule="auto"/>
      <w:ind w:left="425"/>
    </w:pPr>
    <w:rPr>
      <w:rFonts w:eastAsia="宋体"/>
      <w:szCs w:val="20"/>
    </w:rPr>
  </w:style>
  <w:style w:type="paragraph" w:styleId="a6">
    <w:name w:val="footer"/>
    <w:basedOn w:val="a"/>
    <w:qFormat/>
    <w:rsid w:val="00DF5659"/>
    <w:pPr>
      <w:tabs>
        <w:tab w:val="center" w:pos="4153"/>
        <w:tab w:val="right" w:pos="8306"/>
      </w:tabs>
      <w:snapToGrid w:val="0"/>
    </w:pPr>
    <w:rPr>
      <w:sz w:val="18"/>
      <w:szCs w:val="18"/>
    </w:rPr>
  </w:style>
  <w:style w:type="paragraph" w:styleId="a7">
    <w:name w:val="header"/>
    <w:basedOn w:val="a"/>
    <w:uiPriority w:val="99"/>
    <w:unhideWhenUsed/>
    <w:qFormat/>
    <w:rsid w:val="00DF56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qFormat/>
    <w:rsid w:val="00DF5659"/>
    <w:rPr>
      <w:lang w:val="en-US" w:bidi="ar-SA"/>
    </w:rPr>
  </w:style>
  <w:style w:type="table" w:styleId="a9">
    <w:name w:val="Table Grid"/>
    <w:basedOn w:val="a2"/>
    <w:qFormat/>
    <w:rsid w:val="00DF56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_Style 5"/>
    <w:basedOn w:val="NewNewNewNewNewNewNewNewNewNewNewNew"/>
    <w:qFormat/>
    <w:rsid w:val="00DF5659"/>
  </w:style>
  <w:style w:type="paragraph" w:customStyle="1" w:styleId="NewNewNewNewNewNewNewNewNewNewNewNew">
    <w:name w:val="正文 New New New New New New New New New New New New"/>
    <w:qFormat/>
    <w:rsid w:val="00DF5659"/>
    <w:pPr>
      <w:widowControl w:val="0"/>
      <w:jc w:val="both"/>
    </w:pPr>
    <w:rPr>
      <w:kern w:val="2"/>
      <w:sz w:val="21"/>
    </w:rPr>
  </w:style>
  <w:style w:type="character" w:styleId="aa">
    <w:name w:val="page number"/>
    <w:basedOn w:val="a1"/>
    <w:qFormat/>
    <w:rsid w:val="00DF5659"/>
  </w:style>
  <w:style w:type="paragraph" w:customStyle="1" w:styleId="Bodytext31">
    <w:name w:val="Body text|31"/>
    <w:basedOn w:val="a"/>
    <w:link w:val="Bodytext3"/>
    <w:qFormat/>
    <w:rsid w:val="00DF5659"/>
    <w:pPr>
      <w:shd w:val="clear" w:color="auto" w:fill="FFFFFF"/>
      <w:spacing w:after="200" w:line="820" w:lineRule="exact"/>
    </w:pPr>
    <w:rPr>
      <w:rFonts w:ascii="PMingLiU" w:eastAsia="PMingLiU" w:hAnsi="PMingLiU" w:cs="PMingLiU"/>
      <w:spacing w:val="170"/>
      <w:sz w:val="82"/>
      <w:szCs w:val="82"/>
    </w:rPr>
  </w:style>
  <w:style w:type="character" w:customStyle="1" w:styleId="Bodytext30">
    <w:name w:val="Body text|3"/>
    <w:basedOn w:val="Bodytext3"/>
    <w:semiHidden/>
    <w:unhideWhenUsed/>
    <w:qFormat/>
    <w:rsid w:val="00DF5659"/>
    <w:rPr>
      <w:color w:val="EF5B49"/>
      <w:w w:val="100"/>
      <w:position w:val="0"/>
      <w:lang w:val="zh-CN" w:eastAsia="zh-CN" w:bidi="zh-CN"/>
    </w:rPr>
  </w:style>
  <w:style w:type="character" w:customStyle="1" w:styleId="Bodytext3">
    <w:name w:val="Body text|3_"/>
    <w:basedOn w:val="a1"/>
    <w:link w:val="Bodytext31"/>
    <w:qFormat/>
    <w:rsid w:val="00DF5659"/>
    <w:rPr>
      <w:rFonts w:ascii="PMingLiU" w:eastAsia="PMingLiU" w:hAnsi="PMingLiU" w:cs="PMingLiU"/>
      <w:spacing w:val="170"/>
      <w:sz w:val="82"/>
      <w:szCs w:val="82"/>
      <w:u w:val="none"/>
    </w:rPr>
  </w:style>
  <w:style w:type="paragraph" w:customStyle="1" w:styleId="Heading111">
    <w:name w:val="Heading #1|11"/>
    <w:basedOn w:val="a"/>
    <w:link w:val="Heading11"/>
    <w:qFormat/>
    <w:rsid w:val="00DF5659"/>
    <w:pPr>
      <w:shd w:val="clear" w:color="auto" w:fill="FFFFFF"/>
      <w:spacing w:before="200" w:line="960" w:lineRule="exact"/>
      <w:jc w:val="right"/>
      <w:outlineLvl w:val="0"/>
    </w:pPr>
    <w:rPr>
      <w:rFonts w:ascii="PMingLiU" w:eastAsia="PMingLiU" w:hAnsi="PMingLiU" w:cs="PMingLiU"/>
      <w:spacing w:val="180"/>
      <w:sz w:val="96"/>
      <w:szCs w:val="96"/>
    </w:rPr>
  </w:style>
  <w:style w:type="character" w:customStyle="1" w:styleId="Heading110">
    <w:name w:val="Heading #1|1"/>
    <w:basedOn w:val="Heading11"/>
    <w:semiHidden/>
    <w:unhideWhenUsed/>
    <w:qFormat/>
    <w:rsid w:val="00DF5659"/>
    <w:rPr>
      <w:color w:val="EF5B49"/>
      <w:w w:val="100"/>
      <w:position w:val="0"/>
      <w:lang w:val="zh-CN" w:eastAsia="zh-CN" w:bidi="zh-CN"/>
    </w:rPr>
  </w:style>
  <w:style w:type="character" w:customStyle="1" w:styleId="Heading11">
    <w:name w:val="Heading #1|1_"/>
    <w:basedOn w:val="a1"/>
    <w:link w:val="Heading111"/>
    <w:qFormat/>
    <w:rsid w:val="00DF5659"/>
    <w:rPr>
      <w:rFonts w:ascii="PMingLiU" w:eastAsia="PMingLiU" w:hAnsi="PMingLiU" w:cs="PMingLiU"/>
      <w:spacing w:val="180"/>
      <w:sz w:val="96"/>
      <w:szCs w:val="96"/>
      <w:u w:val="none"/>
    </w:rPr>
  </w:style>
  <w:style w:type="paragraph" w:customStyle="1" w:styleId="Bodytext2">
    <w:name w:val="Body text|2"/>
    <w:basedOn w:val="a"/>
    <w:qFormat/>
    <w:rsid w:val="00DF5659"/>
    <w:pPr>
      <w:shd w:val="clear" w:color="auto" w:fill="FFFFFF"/>
      <w:spacing w:before="680" w:after="1580" w:line="280" w:lineRule="exact"/>
      <w:jc w:val="center"/>
    </w:pPr>
    <w:rPr>
      <w:rFonts w:ascii="PMingLiU" w:eastAsia="PMingLiU" w:hAnsi="PMingLiU" w:cs="PMingLiU"/>
      <w:spacing w:val="30"/>
      <w:sz w:val="28"/>
      <w:szCs w:val="28"/>
    </w:rPr>
  </w:style>
  <w:style w:type="paragraph" w:customStyle="1" w:styleId="Bodytext4">
    <w:name w:val="Body text|4"/>
    <w:basedOn w:val="a"/>
    <w:link w:val="Bodytext40"/>
    <w:qFormat/>
    <w:rsid w:val="00DF5659"/>
    <w:pPr>
      <w:shd w:val="clear" w:color="auto" w:fill="FFFFFF"/>
      <w:spacing w:before="1580" w:after="380" w:line="713" w:lineRule="exact"/>
      <w:jc w:val="center"/>
    </w:pPr>
    <w:rPr>
      <w:rFonts w:ascii="PMingLiU" w:eastAsia="PMingLiU" w:hAnsi="PMingLiU" w:cs="PMingLiU"/>
      <w:sz w:val="44"/>
      <w:szCs w:val="44"/>
    </w:rPr>
  </w:style>
  <w:style w:type="character" w:customStyle="1" w:styleId="Bodytext4TimesNewRoman">
    <w:name w:val="Body text|4 + Times New Roman"/>
    <w:basedOn w:val="Bodytext40"/>
    <w:semiHidden/>
    <w:unhideWhenUsed/>
    <w:qFormat/>
    <w:rsid w:val="00DF5659"/>
    <w:rPr>
      <w:rFonts w:ascii="Times New Roman" w:eastAsia="Times New Roman" w:hAnsi="Times New Roman" w:cs="Times New Roman"/>
      <w:b/>
      <w:bCs/>
      <w:color w:val="000000"/>
      <w:spacing w:val="0"/>
      <w:w w:val="100"/>
      <w:position w:val="0"/>
      <w:lang w:val="zh-CN" w:eastAsia="zh-CN" w:bidi="zh-CN"/>
    </w:rPr>
  </w:style>
  <w:style w:type="character" w:customStyle="1" w:styleId="Bodytext40">
    <w:name w:val="Body text|4_"/>
    <w:basedOn w:val="a1"/>
    <w:link w:val="Bodytext4"/>
    <w:qFormat/>
    <w:rsid w:val="00DF5659"/>
    <w:rPr>
      <w:rFonts w:ascii="PMingLiU" w:eastAsia="PMingLiU" w:hAnsi="PMingLiU" w:cs="PMingLiU"/>
      <w:sz w:val="44"/>
      <w:szCs w:val="44"/>
      <w:u w:val="none"/>
    </w:rPr>
  </w:style>
  <w:style w:type="paragraph" w:customStyle="1" w:styleId="Bodytext5">
    <w:name w:val="Body text|5"/>
    <w:basedOn w:val="a"/>
    <w:qFormat/>
    <w:rsid w:val="00DF5659"/>
    <w:pPr>
      <w:shd w:val="clear" w:color="auto" w:fill="FFFFFF"/>
      <w:spacing w:line="576" w:lineRule="exact"/>
      <w:ind w:firstLine="620"/>
      <w:jc w:val="distribute"/>
    </w:pPr>
    <w:rPr>
      <w:rFonts w:ascii="PMingLiU" w:eastAsia="PMingLiU" w:hAnsi="PMingLiU" w:cs="PMingLiU"/>
      <w:sz w:val="30"/>
      <w:szCs w:val="30"/>
    </w:rPr>
  </w:style>
  <w:style w:type="paragraph" w:customStyle="1" w:styleId="Headerorfooter11">
    <w:name w:val="Header or footer|11"/>
    <w:basedOn w:val="a"/>
    <w:link w:val="Headerorfooter1"/>
    <w:qFormat/>
    <w:rsid w:val="00DF5659"/>
    <w:pPr>
      <w:shd w:val="clear" w:color="auto" w:fill="FFFFFF"/>
      <w:spacing w:line="398" w:lineRule="exact"/>
    </w:pPr>
    <w:rPr>
      <w:rFonts w:ascii="PMingLiU" w:eastAsia="PMingLiU" w:hAnsi="PMingLiU" w:cs="PMingLiU"/>
      <w:sz w:val="34"/>
      <w:szCs w:val="34"/>
    </w:rPr>
  </w:style>
  <w:style w:type="character" w:customStyle="1" w:styleId="Headerorfooter1TimesNewRoman">
    <w:name w:val="Header or footer|1 + Times New Roman"/>
    <w:basedOn w:val="Headerorfooter1"/>
    <w:semiHidden/>
    <w:unhideWhenUsed/>
    <w:qFormat/>
    <w:rsid w:val="00DF5659"/>
    <w:rPr>
      <w:rFonts w:ascii="Times New Roman" w:eastAsia="Times New Roman" w:hAnsi="Times New Roman" w:cs="Times New Roman"/>
      <w:i/>
      <w:iCs/>
      <w:color w:val="000000"/>
      <w:spacing w:val="0"/>
      <w:w w:val="100"/>
      <w:position w:val="0"/>
      <w:sz w:val="20"/>
      <w:szCs w:val="20"/>
      <w:lang w:val="zh-CN" w:eastAsia="zh-CN" w:bidi="zh-CN"/>
    </w:rPr>
  </w:style>
  <w:style w:type="character" w:customStyle="1" w:styleId="Headerorfooter1">
    <w:name w:val="Header or footer|1_"/>
    <w:basedOn w:val="a1"/>
    <w:link w:val="Headerorfooter11"/>
    <w:qFormat/>
    <w:rsid w:val="00DF5659"/>
    <w:rPr>
      <w:rFonts w:ascii="PMingLiU" w:eastAsia="PMingLiU" w:hAnsi="PMingLiU" w:cs="PMingLiU"/>
      <w:sz w:val="34"/>
      <w:szCs w:val="34"/>
      <w:u w:val="none"/>
    </w:rPr>
  </w:style>
  <w:style w:type="character" w:customStyle="1" w:styleId="Headerorfooter112pt">
    <w:name w:val="Header or footer|1 + 12 pt"/>
    <w:basedOn w:val="Headerorfooter1"/>
    <w:semiHidden/>
    <w:unhideWhenUsed/>
    <w:qFormat/>
    <w:rsid w:val="00DF5659"/>
    <w:rPr>
      <w:color w:val="000000"/>
      <w:spacing w:val="150"/>
      <w:w w:val="100"/>
      <w:position w:val="0"/>
      <w:sz w:val="24"/>
      <w:szCs w:val="24"/>
      <w:lang w:val="zh-CN" w:eastAsia="zh-CN" w:bidi="zh-CN"/>
    </w:rPr>
  </w:style>
  <w:style w:type="paragraph" w:customStyle="1" w:styleId="New">
    <w:name w:val="正文 New"/>
    <w:qFormat/>
    <w:rsid w:val="00DF5659"/>
    <w:pPr>
      <w:widowControl w:val="0"/>
      <w:jc w:val="both"/>
    </w:pPr>
    <w:rPr>
      <w:kern w:val="2"/>
      <w:sz w:val="21"/>
      <w:szCs w:val="24"/>
    </w:rPr>
  </w:style>
  <w:style w:type="paragraph" w:customStyle="1" w:styleId="New0">
    <w:name w:val="页脚 New"/>
    <w:basedOn w:val="New"/>
    <w:qFormat/>
    <w:rsid w:val="00DF5659"/>
    <w:pPr>
      <w:tabs>
        <w:tab w:val="center" w:pos="4153"/>
        <w:tab w:val="right" w:pos="8306"/>
      </w:tabs>
      <w:snapToGrid w:val="0"/>
      <w:jc w:val="left"/>
    </w:pPr>
    <w:rPr>
      <w:sz w:val="18"/>
      <w:szCs w:val="18"/>
    </w:rPr>
  </w:style>
  <w:style w:type="character" w:customStyle="1" w:styleId="New1">
    <w:name w:val="页码 New"/>
    <w:basedOn w:val="a1"/>
    <w:qFormat/>
    <w:rsid w:val="00DF5659"/>
  </w:style>
  <w:style w:type="paragraph" w:customStyle="1" w:styleId="p0">
    <w:name w:val="p0"/>
    <w:basedOn w:val="a"/>
    <w:qFormat/>
    <w:rsid w:val="00DF5659"/>
    <w:pPr>
      <w:widowControl/>
    </w:pPr>
    <w:rPr>
      <w:szCs w:val="21"/>
    </w:rPr>
  </w:style>
  <w:style w:type="paragraph" w:customStyle="1" w:styleId="Heading21">
    <w:name w:val="Heading #2|1"/>
    <w:basedOn w:val="a"/>
    <w:qFormat/>
    <w:rsid w:val="00DF5659"/>
    <w:pPr>
      <w:spacing w:after="320" w:line="344" w:lineRule="exact"/>
      <w:jc w:val="center"/>
      <w:outlineLvl w:val="1"/>
    </w:pPr>
    <w:rPr>
      <w:rFonts w:ascii="宋体" w:eastAsia="宋体" w:hAnsi="宋体" w:cs="宋体"/>
      <w:sz w:val="26"/>
      <w:szCs w:val="26"/>
      <w:lang w:val="zh-TW" w:eastAsia="zh-TW" w:bidi="zh-TW"/>
    </w:rPr>
  </w:style>
  <w:style w:type="paragraph" w:customStyle="1" w:styleId="Bodytext1">
    <w:name w:val="Body text|1"/>
    <w:basedOn w:val="a"/>
    <w:link w:val="Bodytext10"/>
    <w:qFormat/>
    <w:rsid w:val="00DF5659"/>
    <w:pPr>
      <w:spacing w:line="396" w:lineRule="auto"/>
      <w:ind w:firstLine="400"/>
    </w:pPr>
    <w:rPr>
      <w:rFonts w:ascii="宋体" w:eastAsia="宋体" w:hAnsi="宋体" w:cs="宋体"/>
      <w:sz w:val="20"/>
      <w:szCs w:val="20"/>
      <w:lang w:val="zh-TW" w:eastAsia="zh-TW" w:bidi="zh-TW"/>
    </w:rPr>
  </w:style>
  <w:style w:type="paragraph" w:customStyle="1" w:styleId="Headerorfooter2">
    <w:name w:val="Header or footer|2"/>
    <w:basedOn w:val="a"/>
    <w:qFormat/>
    <w:rsid w:val="00DF5659"/>
    <w:rPr>
      <w:sz w:val="20"/>
      <w:szCs w:val="20"/>
      <w:lang w:val="zh-TW" w:eastAsia="zh-TW" w:bidi="zh-TW"/>
    </w:rPr>
  </w:style>
  <w:style w:type="paragraph" w:customStyle="1" w:styleId="Normal2">
    <w:name w:val="Normal_2"/>
    <w:uiPriority w:val="99"/>
    <w:qFormat/>
    <w:rsid w:val="00DF5659"/>
    <w:rPr>
      <w:sz w:val="24"/>
      <w:szCs w:val="24"/>
    </w:rPr>
  </w:style>
  <w:style w:type="paragraph" w:customStyle="1" w:styleId="Heading41">
    <w:name w:val="Heading #4|1"/>
    <w:basedOn w:val="a"/>
    <w:qFormat/>
    <w:rsid w:val="00DF5659"/>
    <w:pPr>
      <w:spacing w:after="320" w:line="364" w:lineRule="exact"/>
      <w:jc w:val="center"/>
      <w:outlineLvl w:val="3"/>
    </w:pPr>
    <w:rPr>
      <w:rFonts w:ascii="宋体" w:eastAsia="宋体" w:hAnsi="宋体" w:cs="宋体"/>
      <w:sz w:val="26"/>
      <w:szCs w:val="26"/>
      <w:lang w:val="zh-TW" w:eastAsia="zh-TW" w:bidi="zh-TW"/>
    </w:rPr>
  </w:style>
  <w:style w:type="character" w:customStyle="1" w:styleId="Bodytext10">
    <w:name w:val="Body text|1_"/>
    <w:basedOn w:val="a1"/>
    <w:link w:val="Bodytext1"/>
    <w:qFormat/>
    <w:rsid w:val="00DF5659"/>
    <w:rPr>
      <w:rFonts w:ascii="宋体" w:eastAsia="宋体" w:hAnsi="宋体" w:cs="宋体"/>
      <w:sz w:val="20"/>
      <w:szCs w:val="20"/>
      <w:u w:val="none"/>
      <w:shd w:val="clear" w:color="auto" w:fill="auto"/>
      <w:lang w:val="zh-TW" w:eastAsia="zh-TW" w:bidi="zh-TW"/>
    </w:rPr>
  </w:style>
  <w:style w:type="paragraph" w:customStyle="1" w:styleId="Heading31">
    <w:name w:val="Heading #3|1"/>
    <w:basedOn w:val="a"/>
    <w:qFormat/>
    <w:rsid w:val="00DF5659"/>
    <w:pPr>
      <w:jc w:val="center"/>
      <w:outlineLvl w:val="2"/>
    </w:pPr>
    <w:rPr>
      <w:rFonts w:ascii="宋体" w:eastAsia="宋体" w:hAnsi="宋体" w:cs="宋体"/>
      <w:sz w:val="30"/>
      <w:szCs w:val="30"/>
      <w:lang w:val="zh-TW" w:eastAsia="zh-TW" w:bidi="zh-TW"/>
    </w:rPr>
  </w:style>
  <w:style w:type="paragraph" w:customStyle="1" w:styleId="Other1">
    <w:name w:val="Other|1"/>
    <w:basedOn w:val="a"/>
    <w:qFormat/>
    <w:rsid w:val="00DF5659"/>
    <w:rPr>
      <w:rFonts w:ascii="宋体" w:eastAsia="宋体" w:hAnsi="宋体" w:cs="宋体"/>
      <w:sz w:val="17"/>
      <w:szCs w:val="17"/>
      <w:lang w:val="zh-TW" w:eastAsia="zh-TW" w:bidi="zh-TW"/>
    </w:rPr>
  </w:style>
  <w:style w:type="paragraph" w:customStyle="1" w:styleId="Other2">
    <w:name w:val="Other|2"/>
    <w:basedOn w:val="a"/>
    <w:qFormat/>
    <w:rsid w:val="00DF5659"/>
    <w:pPr>
      <w:jc w:val="center"/>
    </w:pPr>
    <w:rPr>
      <w:rFonts w:ascii="宋体" w:eastAsia="宋体" w:hAnsi="宋体" w:cs="宋体"/>
      <w:sz w:val="18"/>
      <w:szCs w:val="18"/>
      <w:lang w:val="zh-TW" w:eastAsia="zh-TW" w:bidi="zh-TW"/>
    </w:rPr>
  </w:style>
  <w:style w:type="paragraph" w:customStyle="1" w:styleId="Heading51">
    <w:name w:val="Heading #5|1"/>
    <w:basedOn w:val="a"/>
    <w:qFormat/>
    <w:rsid w:val="00DF5659"/>
    <w:pPr>
      <w:jc w:val="center"/>
      <w:outlineLvl w:val="4"/>
    </w:pPr>
    <w:rPr>
      <w:rFonts w:ascii="宋体" w:eastAsia="宋体" w:hAnsi="宋体" w:cs="宋体"/>
      <w:lang w:val="zh-TW" w:eastAsia="zh-TW" w:bidi="zh-TW"/>
    </w:rPr>
  </w:style>
  <w:style w:type="paragraph" w:customStyle="1" w:styleId="Headerorfooter10">
    <w:name w:val="Header or footer|1"/>
    <w:basedOn w:val="a"/>
    <w:qFormat/>
    <w:rsid w:val="00DF5659"/>
    <w:rPr>
      <w:rFonts w:ascii="宋体" w:eastAsia="宋体" w:hAnsi="宋体" w:cs="宋体"/>
      <w:sz w:val="19"/>
      <w:szCs w:val="19"/>
      <w:lang w:val="zh-TW" w:eastAsia="zh-TW" w:bidi="zh-TW"/>
    </w:rPr>
  </w:style>
  <w:style w:type="paragraph" w:customStyle="1" w:styleId="Char">
    <w:name w:val="Char"/>
    <w:basedOn w:val="a"/>
    <w:qFormat/>
    <w:rsid w:val="00DF5659"/>
    <w:rPr>
      <w:rFonts w:ascii="Tahoma" w:hAnsi="Tahoma"/>
      <w:szCs w:val="20"/>
    </w:rPr>
  </w:style>
  <w:style w:type="paragraph" w:styleId="ab">
    <w:name w:val="Balloon Text"/>
    <w:basedOn w:val="a"/>
    <w:link w:val="Char0"/>
    <w:rsid w:val="00AF7B3B"/>
    <w:rPr>
      <w:sz w:val="18"/>
      <w:szCs w:val="18"/>
    </w:rPr>
  </w:style>
  <w:style w:type="character" w:customStyle="1" w:styleId="Char0">
    <w:name w:val="批注框文本 Char"/>
    <w:basedOn w:val="a1"/>
    <w:link w:val="ab"/>
    <w:rsid w:val="00AF7B3B"/>
    <w:rPr>
      <w:rFonts w:eastAsia="Times New Roman"/>
      <w:color w:val="000000"/>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321</Words>
  <Characters>1832</Characters>
  <Application>Microsoft Office Word</Application>
  <DocSecurity>0</DocSecurity>
  <Lines>15</Lines>
  <Paragraphs>4</Paragraphs>
  <ScaleCrop>false</ScaleCrop>
  <Company>Microsoft</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流星雨1377506962</dc:creator>
  <cp:lastModifiedBy>AutoBVT</cp:lastModifiedBy>
  <cp:revision>2</cp:revision>
  <cp:lastPrinted>2019-09-18T07:57:00Z</cp:lastPrinted>
  <dcterms:created xsi:type="dcterms:W3CDTF">2018-11-12T03:00:00Z</dcterms:created>
  <dcterms:modified xsi:type="dcterms:W3CDTF">2020-05-27T08:34:00Z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