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24" w:lineRule="auto"/>
        <w:rPr>
          <w:rFonts w:ascii="楷体_GB2312" w:eastAsia="仿宋_GB2312"/>
          <w:b/>
          <w:sz w:val="30"/>
          <w:szCs w:val="30"/>
        </w:rPr>
      </w:pPr>
    </w:p>
    <w:p>
      <w:pPr>
        <w:jc w:val="center"/>
        <w:rPr>
          <w:rFonts w:ascii="黑体" w:hAnsi="黑体" w:eastAsia="黑体" w:cs="黑体"/>
          <w:bCs/>
          <w:sz w:val="52"/>
          <w:szCs w:val="52"/>
        </w:rPr>
      </w:pPr>
      <w:r>
        <w:rPr>
          <w:rFonts w:hint="eastAsia" w:ascii="黑体" w:hAnsi="黑体" w:eastAsia="黑体" w:cs="黑体"/>
          <w:bCs/>
          <w:sz w:val="52"/>
          <w:szCs w:val="52"/>
          <w:lang w:val="en-US" w:eastAsia="zh-CN"/>
        </w:rPr>
        <w:t>2018-2019年城市公厕建设</w:t>
      </w:r>
      <w:r>
        <w:rPr>
          <w:rFonts w:hint="eastAsia" w:ascii="黑体" w:hAnsi="黑体" w:eastAsia="黑体" w:cs="黑体"/>
          <w:bCs/>
          <w:sz w:val="52"/>
          <w:szCs w:val="52"/>
        </w:rPr>
        <w:t>项目支出绩效自评报告</w:t>
      </w:r>
    </w:p>
    <w:p>
      <w:pPr>
        <w:spacing w:before="120" w:after="120" w:line="480" w:lineRule="auto"/>
        <w:jc w:val="center"/>
        <w:rPr>
          <w:rFonts w:eastAsia="黑体"/>
          <w:b/>
          <w:bCs/>
          <w:sz w:val="52"/>
          <w:szCs w:val="52"/>
        </w:rPr>
      </w:pPr>
    </w:p>
    <w:p>
      <w:pPr>
        <w:spacing w:before="120" w:after="120" w:line="480" w:lineRule="auto"/>
        <w:jc w:val="center"/>
        <w:rPr>
          <w:b/>
          <w:bCs/>
          <w:sz w:val="44"/>
          <w:szCs w:val="44"/>
        </w:rPr>
      </w:pPr>
    </w:p>
    <w:p>
      <w:pPr>
        <w:spacing w:before="120" w:after="120" w:line="480" w:lineRule="auto"/>
        <w:jc w:val="center"/>
        <w:rPr>
          <w:b/>
          <w:bCs/>
          <w:sz w:val="44"/>
          <w:szCs w:val="44"/>
        </w:rPr>
      </w:pPr>
    </w:p>
    <w:p>
      <w:pPr>
        <w:spacing w:before="120" w:after="120" w:line="480" w:lineRule="auto"/>
        <w:jc w:val="center"/>
        <w:rPr>
          <w:rFonts w:eastAsia="黑体"/>
          <w:b/>
          <w:bCs/>
          <w:sz w:val="44"/>
          <w:szCs w:val="44"/>
        </w:rPr>
      </w:pPr>
    </w:p>
    <w:p>
      <w:pPr>
        <w:snapToGrid w:val="0"/>
        <w:spacing w:line="360" w:lineRule="auto"/>
        <w:ind w:left="1260" w:leftChars="600"/>
        <w:jc w:val="left"/>
        <w:rPr>
          <w:rFonts w:hint="eastAsia" w:eastAsia="黑体" w:cs="黑体"/>
          <w:b/>
          <w:bCs/>
          <w:sz w:val="28"/>
          <w:szCs w:val="28"/>
        </w:rPr>
      </w:pPr>
      <w:r>
        <w:rPr>
          <w:rFonts w:eastAsia="黑体" w:cs="黑体"/>
          <w:b/>
          <w:bCs/>
          <w:sz w:val="28"/>
          <w:szCs w:val="28"/>
        </w:rPr>
        <mc:AlternateContent>
          <mc:Choice Requires="wps">
            <w:drawing>
              <wp:anchor distT="0" distB="0" distL="114300" distR="114300" simplePos="0" relativeHeight="251659264" behindDoc="0" locked="0" layoutInCell="1" allowOverlap="1">
                <wp:simplePos x="0" y="0"/>
                <wp:positionH relativeFrom="column">
                  <wp:posOffset>2371725</wp:posOffset>
                </wp:positionH>
                <wp:positionV relativeFrom="paragraph">
                  <wp:posOffset>195580</wp:posOffset>
                </wp:positionV>
                <wp:extent cx="2495550" cy="0"/>
                <wp:effectExtent l="0" t="0" r="19050" b="19050"/>
                <wp:wrapNone/>
                <wp:docPr id="5" name="直接箭头连接符 5"/>
                <wp:cNvGraphicFramePr/>
                <a:graphic xmlns:a="http://schemas.openxmlformats.org/drawingml/2006/main">
                  <a:graphicData uri="http://schemas.microsoft.com/office/word/2010/wordprocessingShape">
                    <wps:wsp>
                      <wps:cNvCnPr>
                        <a:cxnSpLocks noChangeShapeType="1"/>
                      </wps:cNvCnPr>
                      <wps:spPr bwMode="auto">
                        <a:xfrm>
                          <a:off x="0" y="0"/>
                          <a:ext cx="2495550" cy="0"/>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186.75pt;margin-top:15.4pt;height:0pt;width:196.5pt;z-index:251659264;mso-width-relative:page;mso-height-relative:page;" filled="f" stroked="t" coordsize="21600,21600" o:gfxdata="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Gi+zuLXAAAACQEAAA8AAAAAAAAA&#10;AQAgAAAAIgAAAGRycy9kb3ducmV2LnhtbFBLAQIUABQAAAAIAIdO4kD2cZDw2QEAAHADAAAOAAAA&#10;AAAAAAEAIAAAACYBAABkcnMvZTJvRG9jLnhtbFBLBQYAAAAABgAGAFkBAABxBQAAAAA=&#10;">
                <v:fill on="f" focussize="0,0"/>
                <v:stroke color="#000000" joinstyle="round"/>
                <v:imagedata o:title=""/>
                <o:lock v:ext="edit" aspectratio="f"/>
              </v:shape>
            </w:pict>
          </mc:Fallback>
        </mc:AlternateContent>
      </w:r>
      <w:r>
        <w:rPr>
          <w:rFonts w:hint="eastAsia" w:eastAsia="黑体" w:cs="黑体"/>
          <w:b/>
          <w:bCs/>
          <w:sz w:val="28"/>
          <w:szCs w:val="28"/>
        </w:rPr>
        <w:t>部门名称（公章）：</w:t>
      </w:r>
      <w:r>
        <w:rPr>
          <w:rFonts w:hint="eastAsia" w:eastAsia="黑体" w:cs="黑体"/>
          <w:b/>
          <w:bCs/>
          <w:sz w:val="28"/>
          <w:szCs w:val="28"/>
          <w:lang w:eastAsia="zh-CN"/>
        </w:rPr>
        <w:t>东川区</w:t>
      </w:r>
      <w:r>
        <w:rPr>
          <w:rFonts w:hint="eastAsia" w:eastAsia="黑体" w:cs="黑体"/>
          <w:b/>
          <w:bCs/>
          <w:sz w:val="28"/>
          <w:szCs w:val="28"/>
        </w:rPr>
        <w:t>城市管理局</w:t>
      </w:r>
    </w:p>
    <w:p>
      <w:pPr>
        <w:snapToGrid w:val="0"/>
        <w:spacing w:line="360" w:lineRule="auto"/>
        <w:ind w:left="1260" w:leftChars="600"/>
        <w:jc w:val="left"/>
        <w:rPr>
          <w:rFonts w:eastAsia="黑体" w:cs="黑体"/>
          <w:b/>
          <w:bCs/>
          <w:sz w:val="28"/>
          <w:szCs w:val="28"/>
          <w:u w:val="single"/>
        </w:rPr>
      </w:pPr>
      <w:r>
        <w:rPr>
          <w:rFonts w:hint="eastAsia" w:eastAsia="黑体" w:cs="黑体"/>
          <w:b/>
          <w:bCs/>
          <w:sz w:val="28"/>
          <w:szCs w:val="28"/>
        </w:rPr>
        <w:t>项目单位：</w:t>
      </w:r>
      <w:r>
        <w:rPr>
          <w:rFonts w:hint="eastAsia" w:eastAsia="黑体" w:cs="黑体"/>
          <w:b/>
          <w:bCs/>
          <w:sz w:val="28"/>
          <w:szCs w:val="28"/>
          <w:u w:val="single"/>
          <w:lang w:eastAsia="zh-CN"/>
        </w:rPr>
        <w:t>东川区</w:t>
      </w:r>
      <w:r>
        <w:rPr>
          <w:rFonts w:hint="eastAsia" w:eastAsia="黑体" w:cs="黑体"/>
          <w:b/>
          <w:bCs/>
          <w:sz w:val="28"/>
          <w:szCs w:val="28"/>
          <w:u w:val="single"/>
        </w:rPr>
        <w:t>城市管理局</w:t>
      </w:r>
    </w:p>
    <w:p>
      <w:pPr>
        <w:snapToGrid w:val="0"/>
        <w:spacing w:line="360" w:lineRule="auto"/>
        <w:ind w:left="2520" w:leftChars="600" w:firstLine="0" w:firstLineChars="0"/>
        <w:jc w:val="left"/>
        <w:rPr>
          <w:rFonts w:eastAsia="黑体" w:cs="黑体"/>
          <w:b/>
          <w:bCs/>
          <w:sz w:val="28"/>
          <w:szCs w:val="28"/>
          <w:u w:val="single"/>
        </w:rPr>
      </w:pPr>
      <w:r>
        <w:rPr>
          <w:rFonts w:hint="eastAsia" w:eastAsia="黑体" w:cs="黑体"/>
          <w:b/>
          <w:bCs/>
          <w:sz w:val="28"/>
          <w:szCs w:val="28"/>
        </w:rPr>
        <w:t>项目名称：</w:t>
      </w:r>
      <w:r>
        <w:rPr>
          <w:rFonts w:hint="eastAsia" w:eastAsia="黑体" w:cs="黑体"/>
          <w:b/>
          <w:bCs/>
          <w:sz w:val="28"/>
          <w:szCs w:val="28"/>
          <w:u w:val="single"/>
          <w:lang w:eastAsia="zh-CN"/>
        </w:rPr>
        <w:t>城市公厕建设</w:t>
      </w:r>
      <w:r>
        <w:rPr>
          <w:rFonts w:hint="eastAsia" w:eastAsia="黑体" w:cs="黑体"/>
          <w:b/>
          <w:bCs/>
          <w:sz w:val="28"/>
          <w:szCs w:val="28"/>
          <w:u w:val="single"/>
        </w:rPr>
        <w:t>项目</w:t>
      </w:r>
    </w:p>
    <w:p>
      <w:pPr>
        <w:snapToGrid w:val="0"/>
        <w:spacing w:line="360" w:lineRule="auto"/>
        <w:ind w:left="1260" w:leftChars="600"/>
        <w:jc w:val="left"/>
        <w:rPr>
          <w:rFonts w:eastAsia="黑体" w:cs="黑体"/>
          <w:b w:val="0"/>
          <w:bCs w:val="0"/>
          <w:sz w:val="28"/>
          <w:szCs w:val="28"/>
          <w:u w:val="single"/>
        </w:rPr>
      </w:pPr>
      <w:r>
        <w:rPr>
          <w:rFonts w:hint="eastAsia" w:eastAsia="黑体" w:cs="黑体"/>
          <w:b/>
          <w:bCs/>
          <w:sz w:val="28"/>
          <w:szCs w:val="28"/>
        </w:rPr>
        <w:t>绩效自评日期：</w:t>
      </w:r>
      <w:r>
        <w:rPr>
          <w:rFonts w:hint="eastAsia" w:eastAsia="黑体" w:cs="黑体"/>
          <w:b/>
          <w:bCs/>
          <w:sz w:val="28"/>
          <w:szCs w:val="28"/>
          <w:u w:val="single"/>
        </w:rPr>
        <w:t>20</w:t>
      </w:r>
      <w:r>
        <w:rPr>
          <w:rFonts w:hint="eastAsia" w:eastAsia="黑体" w:cs="黑体"/>
          <w:b/>
          <w:bCs/>
          <w:sz w:val="28"/>
          <w:szCs w:val="28"/>
          <w:u w:val="single"/>
          <w:lang w:val="en-US" w:eastAsia="zh-CN"/>
        </w:rPr>
        <w:t>20</w:t>
      </w:r>
      <w:r>
        <w:rPr>
          <w:rFonts w:hint="eastAsia" w:eastAsia="黑体" w:cs="黑体"/>
          <w:b/>
          <w:bCs/>
          <w:sz w:val="28"/>
          <w:szCs w:val="28"/>
          <w:u w:val="single"/>
        </w:rPr>
        <w:t>年</w:t>
      </w:r>
      <w:r>
        <w:rPr>
          <w:rFonts w:hint="eastAsia" w:eastAsia="黑体" w:cs="黑体"/>
          <w:b/>
          <w:bCs/>
          <w:sz w:val="28"/>
          <w:szCs w:val="28"/>
          <w:u w:val="single"/>
          <w:lang w:val="en-US" w:eastAsia="zh-CN"/>
        </w:rPr>
        <w:t>4</w:t>
      </w:r>
      <w:r>
        <w:rPr>
          <w:rFonts w:hint="eastAsia" w:eastAsia="黑体" w:cs="黑体"/>
          <w:b/>
          <w:bCs/>
          <w:sz w:val="28"/>
          <w:szCs w:val="28"/>
          <w:u w:val="single"/>
        </w:rPr>
        <w:t>月</w:t>
      </w:r>
      <w:r>
        <w:rPr>
          <w:rFonts w:hint="eastAsia" w:eastAsia="黑体" w:cs="黑体"/>
          <w:b/>
          <w:bCs/>
          <w:sz w:val="28"/>
          <w:szCs w:val="28"/>
          <w:u w:val="single"/>
          <w:lang w:val="en-US" w:eastAsia="zh-CN"/>
        </w:rPr>
        <w:t>23</w:t>
      </w:r>
      <w:r>
        <w:rPr>
          <w:rFonts w:hint="eastAsia" w:eastAsia="黑体" w:cs="黑体"/>
          <w:b/>
          <w:bCs/>
          <w:sz w:val="28"/>
          <w:szCs w:val="28"/>
          <w:u w:val="single"/>
        </w:rPr>
        <w:t>日</w:t>
      </w:r>
    </w:p>
    <w:p>
      <w:pPr>
        <w:snapToGrid w:val="0"/>
        <w:spacing w:line="360" w:lineRule="auto"/>
        <w:ind w:left="1260" w:leftChars="600"/>
        <w:jc w:val="left"/>
        <w:rPr>
          <w:rFonts w:eastAsia="黑体" w:cs="黑体"/>
          <w:b/>
          <w:bCs/>
          <w:sz w:val="28"/>
          <w:szCs w:val="28"/>
          <w:u w:val="single"/>
        </w:rPr>
      </w:pPr>
    </w:p>
    <w:p>
      <w:pPr>
        <w:snapToGrid w:val="0"/>
        <w:spacing w:line="360" w:lineRule="auto"/>
        <w:ind w:left="1260" w:leftChars="600"/>
        <w:jc w:val="left"/>
        <w:rPr>
          <w:rFonts w:eastAsia="黑体" w:cs="黑体"/>
          <w:b/>
          <w:bCs/>
          <w:sz w:val="28"/>
          <w:szCs w:val="28"/>
          <w:u w:val="single"/>
        </w:rPr>
      </w:pPr>
    </w:p>
    <w:p>
      <w:pPr>
        <w:jc w:val="center"/>
        <w:rPr>
          <w:rFonts w:eastAsia="黑体" w:cs="黑体"/>
          <w:b/>
          <w:bCs/>
          <w:sz w:val="28"/>
          <w:szCs w:val="28"/>
        </w:rPr>
      </w:pPr>
      <w:r>
        <w:rPr>
          <w:rFonts w:eastAsia="黑体"/>
          <w:b/>
          <w:bCs/>
          <w:sz w:val="28"/>
          <w:szCs w:val="28"/>
        </w:rPr>
        <w:t>20</w:t>
      </w:r>
      <w:r>
        <w:rPr>
          <w:rFonts w:hint="eastAsia" w:eastAsia="黑体"/>
          <w:b/>
          <w:bCs/>
          <w:sz w:val="28"/>
          <w:szCs w:val="28"/>
          <w:lang w:val="en-US" w:eastAsia="zh-CN"/>
        </w:rPr>
        <w:t>20</w:t>
      </w:r>
      <w:r>
        <w:rPr>
          <w:rFonts w:hint="eastAsia" w:eastAsia="黑体" w:cs="黑体"/>
          <w:b/>
          <w:bCs/>
          <w:sz w:val="28"/>
          <w:szCs w:val="28"/>
        </w:rPr>
        <w:t>年</w:t>
      </w:r>
      <w:r>
        <w:rPr>
          <w:rFonts w:hint="eastAsia" w:eastAsia="黑体"/>
          <w:b/>
          <w:bCs/>
          <w:sz w:val="28"/>
          <w:szCs w:val="28"/>
          <w:lang w:val="en-US" w:eastAsia="zh-CN"/>
        </w:rPr>
        <w:t>4</w:t>
      </w:r>
      <w:r>
        <w:rPr>
          <w:rFonts w:hint="eastAsia" w:eastAsia="黑体" w:cs="黑体"/>
          <w:b/>
          <w:bCs/>
          <w:sz w:val="28"/>
          <w:szCs w:val="28"/>
        </w:rPr>
        <w:t>月</w:t>
      </w:r>
    </w:p>
    <w:p>
      <w:pPr>
        <w:jc w:val="center"/>
        <w:rPr>
          <w:rFonts w:eastAsia="黑体" w:cs="黑体"/>
          <w:b/>
          <w:bCs/>
          <w:sz w:val="28"/>
          <w:szCs w:val="28"/>
        </w:rPr>
      </w:pPr>
    </w:p>
    <w:p>
      <w:pPr>
        <w:jc w:val="center"/>
        <w:rPr>
          <w:rFonts w:eastAsia="黑体" w:cs="黑体"/>
          <w:b/>
          <w:bCs/>
          <w:sz w:val="28"/>
          <w:szCs w:val="28"/>
        </w:rPr>
      </w:pPr>
    </w:p>
    <w:p>
      <w:pPr>
        <w:pStyle w:val="106"/>
        <w:widowControl w:val="0"/>
        <w:spacing w:after="0" w:line="360" w:lineRule="auto"/>
        <w:ind w:left="420" w:leftChars="200"/>
        <w:jc w:val="both"/>
        <w:rPr>
          <w:rFonts w:ascii="Times New Roman" w:hAnsi="Times New Roman" w:eastAsia="黑体" w:cs="黑体"/>
          <w:kern w:val="2"/>
          <w:sz w:val="28"/>
          <w:szCs w:val="28"/>
          <w:lang w:val="zh-TW"/>
        </w:rPr>
      </w:pPr>
    </w:p>
    <w:p>
      <w:pPr>
        <w:pStyle w:val="106"/>
        <w:widowControl w:val="0"/>
        <w:spacing w:after="0" w:line="360" w:lineRule="auto"/>
        <w:ind w:left="420" w:leftChars="200"/>
        <w:jc w:val="both"/>
        <w:rPr>
          <w:rFonts w:ascii="Times New Roman" w:hAnsi="Times New Roman" w:eastAsia="黑体" w:cs="黑体"/>
          <w:kern w:val="2"/>
          <w:sz w:val="28"/>
          <w:szCs w:val="28"/>
          <w:lang w:val="zh-TW"/>
        </w:rPr>
      </w:pPr>
    </w:p>
    <w:p>
      <w:pPr>
        <w:pStyle w:val="106"/>
        <w:widowControl w:val="0"/>
        <w:spacing w:after="0" w:line="360" w:lineRule="auto"/>
        <w:ind w:left="420" w:leftChars="200"/>
        <w:jc w:val="both"/>
        <w:rPr>
          <w:rFonts w:hint="eastAsia" w:ascii="Times New Roman" w:hAnsi="Times New Roman" w:eastAsia="黑体" w:cs="黑体"/>
          <w:kern w:val="2"/>
          <w:sz w:val="28"/>
          <w:szCs w:val="28"/>
          <w:lang w:val="zh-TW"/>
        </w:rPr>
      </w:pPr>
    </w:p>
    <w:p>
      <w:pPr>
        <w:pStyle w:val="106"/>
        <w:widowControl w:val="0"/>
        <w:spacing w:after="0" w:line="360" w:lineRule="auto"/>
        <w:ind w:left="420" w:leftChars="200"/>
        <w:jc w:val="both"/>
        <w:rPr>
          <w:rFonts w:hint="eastAsia" w:ascii="Times New Roman" w:hAnsi="Times New Roman" w:eastAsia="黑体" w:cs="黑体"/>
          <w:kern w:val="2"/>
          <w:sz w:val="28"/>
          <w:szCs w:val="28"/>
          <w:lang w:val="zh-TW"/>
        </w:rPr>
      </w:pPr>
    </w:p>
    <w:p>
      <w:pPr>
        <w:pStyle w:val="106"/>
        <w:widowControl w:val="0"/>
        <w:spacing w:after="0" w:line="360" w:lineRule="auto"/>
        <w:ind w:left="420" w:leftChars="200"/>
        <w:jc w:val="both"/>
        <w:rPr>
          <w:rFonts w:hint="eastAsia" w:ascii="Times New Roman" w:hAnsi="Times New Roman" w:eastAsia="黑体" w:cs="黑体"/>
          <w:kern w:val="2"/>
          <w:sz w:val="28"/>
          <w:szCs w:val="28"/>
          <w:lang w:val="zh-TW"/>
        </w:rPr>
      </w:pPr>
    </w:p>
    <w:p>
      <w:pPr>
        <w:pStyle w:val="106"/>
        <w:widowControl w:val="0"/>
        <w:spacing w:after="0" w:line="360" w:lineRule="auto"/>
        <w:ind w:left="420" w:leftChars="200"/>
        <w:jc w:val="both"/>
        <w:rPr>
          <w:rFonts w:hint="eastAsia" w:ascii="Times New Roman" w:hAnsi="Times New Roman" w:eastAsia="黑体" w:cs="黑体"/>
          <w:kern w:val="2"/>
          <w:sz w:val="28"/>
          <w:szCs w:val="28"/>
          <w:lang w:val="zh-TW"/>
        </w:rPr>
      </w:pPr>
    </w:p>
    <w:p>
      <w:pPr>
        <w:pStyle w:val="106"/>
        <w:widowControl w:val="0"/>
        <w:spacing w:after="0" w:line="360" w:lineRule="auto"/>
        <w:ind w:left="420" w:leftChars="200"/>
        <w:jc w:val="both"/>
        <w:rPr>
          <w:rFonts w:hint="eastAsia" w:ascii="Times New Roman" w:hAnsi="Times New Roman" w:eastAsia="黑体" w:cs="黑体"/>
          <w:kern w:val="2"/>
          <w:sz w:val="28"/>
          <w:szCs w:val="28"/>
          <w:lang w:val="zh-TW"/>
        </w:rPr>
      </w:pPr>
    </w:p>
    <w:p>
      <w:pPr>
        <w:pStyle w:val="106"/>
        <w:widowControl w:val="0"/>
        <w:spacing w:after="0" w:line="360" w:lineRule="auto"/>
        <w:ind w:left="420" w:leftChars="200"/>
        <w:jc w:val="both"/>
        <w:rPr>
          <w:rFonts w:hint="eastAsia" w:ascii="Times New Roman" w:hAnsi="Times New Roman" w:eastAsia="黑体" w:cs="黑体"/>
          <w:kern w:val="2"/>
          <w:sz w:val="28"/>
          <w:szCs w:val="28"/>
          <w:lang w:val="zh-TW"/>
        </w:rPr>
      </w:pPr>
    </w:p>
    <w:p>
      <w:pPr>
        <w:pStyle w:val="106"/>
        <w:widowControl w:val="0"/>
        <w:spacing w:after="0" w:line="360" w:lineRule="auto"/>
        <w:ind w:left="420" w:leftChars="200"/>
        <w:jc w:val="both"/>
        <w:rPr>
          <w:rFonts w:hint="eastAsia" w:ascii="Times New Roman" w:hAnsi="Times New Roman" w:eastAsia="黑体" w:cs="黑体"/>
          <w:kern w:val="2"/>
          <w:sz w:val="28"/>
          <w:szCs w:val="28"/>
          <w:lang w:val="zh-TW"/>
        </w:rPr>
      </w:pPr>
    </w:p>
    <w:p>
      <w:pPr>
        <w:pStyle w:val="106"/>
        <w:widowControl w:val="0"/>
        <w:spacing w:after="0" w:line="360" w:lineRule="auto"/>
        <w:ind w:left="420" w:leftChars="200"/>
        <w:jc w:val="both"/>
        <w:rPr>
          <w:rFonts w:hint="eastAsia" w:ascii="Times New Roman" w:hAnsi="Times New Roman" w:eastAsia="黑体" w:cs="黑体"/>
          <w:kern w:val="2"/>
          <w:sz w:val="28"/>
          <w:szCs w:val="28"/>
          <w:lang w:val="zh-TW"/>
        </w:rPr>
      </w:pPr>
    </w:p>
    <w:p>
      <w:pPr>
        <w:pStyle w:val="106"/>
        <w:widowControl w:val="0"/>
        <w:spacing w:after="0" w:line="360" w:lineRule="auto"/>
        <w:ind w:left="420" w:leftChars="200"/>
        <w:jc w:val="both"/>
        <w:rPr>
          <w:rFonts w:hint="eastAsia" w:ascii="Times New Roman" w:hAnsi="Times New Roman" w:eastAsia="黑体" w:cs="黑体"/>
          <w:kern w:val="2"/>
          <w:sz w:val="28"/>
          <w:szCs w:val="28"/>
          <w:lang w:val="zh-TW"/>
        </w:rPr>
      </w:pPr>
    </w:p>
    <w:p>
      <w:pPr>
        <w:pStyle w:val="106"/>
        <w:widowControl w:val="0"/>
        <w:spacing w:after="0" w:line="360" w:lineRule="auto"/>
        <w:ind w:left="420" w:leftChars="200"/>
        <w:jc w:val="both"/>
        <w:rPr>
          <w:rFonts w:hint="eastAsia" w:ascii="Times New Roman" w:hAnsi="Times New Roman" w:eastAsia="黑体" w:cs="黑体"/>
          <w:kern w:val="2"/>
          <w:sz w:val="28"/>
          <w:szCs w:val="28"/>
          <w:lang w:val="zh-TW"/>
        </w:rPr>
      </w:pPr>
    </w:p>
    <w:p>
      <w:pPr>
        <w:pStyle w:val="106"/>
        <w:widowControl w:val="0"/>
        <w:spacing w:after="0" w:line="360" w:lineRule="auto"/>
        <w:ind w:left="420" w:leftChars="200"/>
        <w:jc w:val="both"/>
        <w:rPr>
          <w:rFonts w:hint="eastAsia" w:ascii="Times New Roman" w:hAnsi="Times New Roman" w:eastAsia="黑体" w:cs="黑体"/>
          <w:kern w:val="2"/>
          <w:sz w:val="28"/>
          <w:szCs w:val="28"/>
          <w:lang w:val="zh-TW"/>
        </w:rPr>
      </w:pPr>
    </w:p>
    <w:p>
      <w:pPr>
        <w:pStyle w:val="106"/>
        <w:widowControl w:val="0"/>
        <w:spacing w:after="0" w:line="360" w:lineRule="auto"/>
        <w:ind w:left="420" w:leftChars="200"/>
        <w:jc w:val="both"/>
        <w:rPr>
          <w:rFonts w:hint="eastAsia" w:ascii="Times New Roman" w:hAnsi="Times New Roman" w:eastAsia="黑体" w:cs="黑体"/>
          <w:kern w:val="2"/>
          <w:sz w:val="28"/>
          <w:szCs w:val="28"/>
          <w:lang w:val="zh-TW"/>
        </w:rPr>
      </w:pPr>
    </w:p>
    <w:p>
      <w:pPr>
        <w:pStyle w:val="106"/>
        <w:widowControl w:val="0"/>
        <w:spacing w:after="0" w:line="360" w:lineRule="auto"/>
        <w:ind w:left="420" w:leftChars="200"/>
        <w:jc w:val="both"/>
        <w:rPr>
          <w:rFonts w:hint="eastAsia" w:ascii="Times New Roman" w:hAnsi="Times New Roman" w:eastAsia="黑体" w:cs="黑体"/>
          <w:kern w:val="2"/>
          <w:sz w:val="28"/>
          <w:szCs w:val="28"/>
          <w:lang w:val="zh-TW"/>
        </w:rPr>
      </w:pPr>
    </w:p>
    <w:p>
      <w:pPr>
        <w:pStyle w:val="106"/>
        <w:widowControl w:val="0"/>
        <w:spacing w:after="0" w:line="360" w:lineRule="auto"/>
        <w:ind w:left="420" w:leftChars="200"/>
        <w:jc w:val="both"/>
        <w:rPr>
          <w:rFonts w:hint="eastAsia" w:ascii="Times New Roman" w:hAnsi="Times New Roman" w:eastAsia="黑体" w:cs="黑体"/>
          <w:kern w:val="2"/>
          <w:sz w:val="28"/>
          <w:szCs w:val="28"/>
          <w:lang w:val="zh-TW"/>
        </w:rPr>
      </w:pPr>
    </w:p>
    <w:p>
      <w:pPr>
        <w:pStyle w:val="106"/>
        <w:widowControl w:val="0"/>
        <w:spacing w:after="0" w:line="360" w:lineRule="auto"/>
        <w:ind w:left="420" w:leftChars="200"/>
        <w:jc w:val="both"/>
        <w:rPr>
          <w:rFonts w:hint="eastAsia" w:ascii="Times New Roman" w:hAnsi="Times New Roman" w:eastAsia="黑体" w:cs="黑体"/>
          <w:kern w:val="2"/>
          <w:sz w:val="28"/>
          <w:szCs w:val="28"/>
          <w:lang w:val="zh-TW"/>
        </w:rPr>
      </w:pPr>
    </w:p>
    <w:p>
      <w:pPr>
        <w:pStyle w:val="106"/>
        <w:widowControl w:val="0"/>
        <w:spacing w:after="0" w:line="360" w:lineRule="auto"/>
        <w:ind w:left="420" w:leftChars="200"/>
        <w:jc w:val="both"/>
        <w:rPr>
          <w:rFonts w:hint="eastAsia" w:ascii="Times New Roman" w:hAnsi="Times New Roman" w:eastAsia="黑体" w:cs="黑体"/>
          <w:kern w:val="2"/>
          <w:sz w:val="28"/>
          <w:szCs w:val="28"/>
          <w:lang w:val="zh-TW"/>
        </w:rPr>
      </w:pPr>
    </w:p>
    <w:p>
      <w:pPr>
        <w:pStyle w:val="106"/>
        <w:widowControl w:val="0"/>
        <w:spacing w:after="0" w:line="360" w:lineRule="auto"/>
        <w:ind w:left="420" w:leftChars="200"/>
        <w:jc w:val="both"/>
        <w:rPr>
          <w:rFonts w:hint="eastAsia" w:ascii="Times New Roman" w:hAnsi="Times New Roman" w:eastAsia="黑体" w:cs="黑体"/>
          <w:kern w:val="2"/>
          <w:sz w:val="28"/>
          <w:szCs w:val="28"/>
          <w:lang w:val="zh-TW"/>
        </w:rPr>
      </w:pPr>
    </w:p>
    <w:p>
      <w:pPr>
        <w:pStyle w:val="106"/>
        <w:widowControl w:val="0"/>
        <w:spacing w:after="0" w:line="360" w:lineRule="auto"/>
        <w:ind w:left="420" w:leftChars="200"/>
        <w:jc w:val="both"/>
        <w:rPr>
          <w:rFonts w:hint="eastAsia" w:ascii="Times New Roman" w:hAnsi="Times New Roman" w:eastAsia="黑体" w:cs="黑体"/>
          <w:kern w:val="2"/>
          <w:sz w:val="28"/>
          <w:szCs w:val="28"/>
          <w:lang w:val="zh-TW"/>
        </w:rPr>
      </w:pPr>
    </w:p>
    <w:p>
      <w:pPr>
        <w:pStyle w:val="106"/>
        <w:widowControl w:val="0"/>
        <w:spacing w:after="0" w:line="360" w:lineRule="auto"/>
        <w:ind w:left="420" w:leftChars="200"/>
        <w:jc w:val="both"/>
        <w:rPr>
          <w:rFonts w:hint="eastAsia" w:ascii="Times New Roman" w:hAnsi="Times New Roman" w:eastAsia="黑体" w:cs="黑体"/>
          <w:kern w:val="2"/>
          <w:sz w:val="28"/>
          <w:szCs w:val="28"/>
          <w:lang w:val="zh-TW"/>
        </w:rPr>
      </w:pPr>
    </w:p>
    <w:p>
      <w:pPr>
        <w:pStyle w:val="106"/>
        <w:widowControl w:val="0"/>
        <w:spacing w:after="0" w:line="360" w:lineRule="auto"/>
        <w:ind w:left="420" w:leftChars="200"/>
        <w:jc w:val="both"/>
        <w:rPr>
          <w:rFonts w:hint="eastAsia" w:ascii="Times New Roman" w:hAnsi="Times New Roman" w:eastAsia="黑体" w:cs="黑体"/>
          <w:kern w:val="2"/>
          <w:sz w:val="28"/>
          <w:szCs w:val="28"/>
          <w:lang w:val="zh-TW"/>
        </w:rPr>
      </w:pPr>
    </w:p>
    <w:p>
      <w:pPr>
        <w:pStyle w:val="106"/>
        <w:widowControl w:val="0"/>
        <w:spacing w:after="0" w:line="360" w:lineRule="auto"/>
        <w:ind w:left="420" w:leftChars="200"/>
        <w:jc w:val="both"/>
        <w:rPr>
          <w:rFonts w:hint="eastAsia" w:ascii="Times New Roman" w:hAnsi="Times New Roman" w:eastAsia="黑体" w:cs="黑体"/>
          <w:kern w:val="2"/>
          <w:sz w:val="28"/>
          <w:szCs w:val="28"/>
          <w:lang w:val="zh-TW"/>
        </w:rPr>
      </w:pPr>
    </w:p>
    <w:p>
      <w:pPr>
        <w:pStyle w:val="106"/>
        <w:widowControl w:val="0"/>
        <w:spacing w:after="0" w:line="360" w:lineRule="auto"/>
        <w:ind w:left="420" w:leftChars="200"/>
        <w:jc w:val="both"/>
        <w:rPr>
          <w:rFonts w:hint="eastAsia" w:ascii="Times New Roman" w:hAnsi="Times New Roman" w:eastAsia="黑体" w:cs="黑体"/>
          <w:kern w:val="2"/>
          <w:sz w:val="28"/>
          <w:szCs w:val="28"/>
          <w:lang w:val="zh-TW"/>
        </w:rPr>
      </w:pPr>
    </w:p>
    <w:p>
      <w:pPr>
        <w:pStyle w:val="106"/>
        <w:widowControl w:val="0"/>
        <w:spacing w:after="0" w:line="360" w:lineRule="auto"/>
        <w:ind w:left="420" w:leftChars="200"/>
        <w:jc w:val="both"/>
        <w:rPr>
          <w:rFonts w:ascii="Times New Roman" w:hAnsi="Times New Roman" w:eastAsia="黑体" w:cs="黑体"/>
          <w:kern w:val="2"/>
          <w:sz w:val="28"/>
          <w:szCs w:val="28"/>
          <w:lang w:val="zh-TW"/>
        </w:rPr>
      </w:pPr>
    </w:p>
    <w:p>
      <w:pPr>
        <w:pStyle w:val="106"/>
        <w:widowControl w:val="0"/>
        <w:spacing w:after="0" w:line="360" w:lineRule="auto"/>
        <w:ind w:left="420" w:leftChars="200"/>
        <w:jc w:val="both"/>
        <w:rPr>
          <w:rFonts w:hint="eastAsia" w:ascii="Times New Roman" w:hAnsi="Times New Roman" w:eastAsia="黑体" w:cs="黑体"/>
          <w:kern w:val="2"/>
          <w:sz w:val="28"/>
          <w:szCs w:val="28"/>
          <w:lang w:val="zh-TW" w:eastAsia="zh-TW"/>
        </w:rPr>
      </w:pPr>
    </w:p>
    <w:p>
      <w:pPr>
        <w:pStyle w:val="106"/>
        <w:widowControl w:val="0"/>
        <w:spacing w:after="0" w:line="360" w:lineRule="auto"/>
        <w:ind w:left="420" w:leftChars="200"/>
        <w:jc w:val="both"/>
        <w:rPr>
          <w:rFonts w:hint="eastAsia" w:ascii="Times New Roman" w:hAnsi="Times New Roman" w:eastAsia="黑体" w:cs="黑体"/>
          <w:kern w:val="2"/>
          <w:sz w:val="28"/>
          <w:szCs w:val="28"/>
          <w:lang w:val="zh-TW" w:eastAsia="zh-TW"/>
        </w:rPr>
      </w:pPr>
    </w:p>
    <w:p>
      <w:pPr>
        <w:pStyle w:val="106"/>
        <w:widowControl w:val="0"/>
        <w:spacing w:after="0" w:line="360" w:lineRule="auto"/>
        <w:ind w:left="420" w:leftChars="200"/>
        <w:jc w:val="both"/>
        <w:rPr>
          <w:rFonts w:ascii="Times New Roman" w:hAnsi="Times New Roman" w:eastAsia="黑体" w:cs="Times New Roman"/>
          <w:kern w:val="2"/>
          <w:sz w:val="28"/>
          <w:szCs w:val="28"/>
          <w:lang w:val="zh-TW" w:eastAsia="zh-TW"/>
        </w:rPr>
      </w:pPr>
      <w:r>
        <w:rPr>
          <w:rFonts w:hint="eastAsia" w:ascii="Times New Roman" w:hAnsi="Times New Roman" w:eastAsia="黑体" w:cs="黑体"/>
          <w:kern w:val="2"/>
          <w:sz w:val="28"/>
          <w:szCs w:val="28"/>
          <w:lang w:val="zh-TW" w:eastAsia="zh-TW"/>
        </w:rPr>
        <w:t>评价小组成员：</w:t>
      </w:r>
    </w:p>
    <w:tbl>
      <w:tblPr>
        <w:tblStyle w:val="93"/>
        <w:tblpPr w:leftFromText="180" w:rightFromText="180" w:vertAnchor="text" w:horzAnchor="margin" w:tblpY="72"/>
        <w:tblW w:w="844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0"/>
        <w:gridCol w:w="1363"/>
        <w:gridCol w:w="2184"/>
        <w:gridCol w:w="1584"/>
        <w:gridCol w:w="1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6" w:hRule="atLeast"/>
        </w:trPr>
        <w:tc>
          <w:tcPr>
            <w:tcW w:w="1620" w:type="dxa"/>
            <w:vAlign w:val="center"/>
          </w:tcPr>
          <w:p>
            <w:pPr>
              <w:jc w:val="center"/>
              <w:rPr>
                <w:rFonts w:eastAsia="黑体" w:cs="黑体"/>
                <w:color w:val="000000"/>
                <w:sz w:val="24"/>
                <w:u w:color="000000"/>
                <w:lang w:val="zh-TW"/>
              </w:rPr>
            </w:pPr>
            <w:r>
              <w:rPr>
                <w:rFonts w:hint="eastAsia" w:eastAsia="黑体" w:cs="黑体"/>
                <w:color w:val="000000"/>
                <w:sz w:val="24"/>
                <w:u w:color="000000"/>
                <w:lang w:val="zh-TW"/>
              </w:rPr>
              <w:t>评价小组</w:t>
            </w:r>
          </w:p>
          <w:p>
            <w:pPr>
              <w:jc w:val="center"/>
              <w:rPr>
                <w:rFonts w:eastAsia="黑体" w:cs="黑体"/>
                <w:color w:val="000000"/>
                <w:sz w:val="24"/>
                <w:u w:color="000000"/>
                <w:lang w:val="zh-TW"/>
              </w:rPr>
            </w:pPr>
            <w:r>
              <w:rPr>
                <w:rFonts w:hint="eastAsia" w:eastAsia="黑体" w:cs="黑体"/>
                <w:color w:val="000000"/>
                <w:sz w:val="24"/>
                <w:u w:color="000000"/>
                <w:lang w:val="zh-TW"/>
              </w:rPr>
              <w:t>机构职位</w:t>
            </w:r>
          </w:p>
        </w:tc>
        <w:tc>
          <w:tcPr>
            <w:tcW w:w="1363" w:type="dxa"/>
            <w:vAlign w:val="center"/>
          </w:tcPr>
          <w:p>
            <w:pPr>
              <w:jc w:val="center"/>
              <w:rPr>
                <w:rFonts w:eastAsia="黑体" w:cs="黑体"/>
                <w:color w:val="000000"/>
                <w:sz w:val="24"/>
                <w:u w:color="000000"/>
                <w:lang w:val="zh-TW"/>
              </w:rPr>
            </w:pPr>
            <w:r>
              <w:rPr>
                <w:rFonts w:hint="eastAsia" w:eastAsia="黑体" w:cs="黑体"/>
                <w:color w:val="000000"/>
                <w:sz w:val="24"/>
                <w:u w:color="000000"/>
                <w:lang w:val="zh-TW"/>
              </w:rPr>
              <w:t>姓名</w:t>
            </w:r>
          </w:p>
        </w:tc>
        <w:tc>
          <w:tcPr>
            <w:tcW w:w="2184" w:type="dxa"/>
            <w:vAlign w:val="center"/>
          </w:tcPr>
          <w:p>
            <w:pPr>
              <w:jc w:val="center"/>
              <w:rPr>
                <w:rFonts w:eastAsia="黑体" w:cs="黑体"/>
                <w:color w:val="000000"/>
                <w:sz w:val="24"/>
                <w:u w:color="000000"/>
                <w:lang w:val="zh-TW"/>
              </w:rPr>
            </w:pPr>
            <w:r>
              <w:rPr>
                <w:rFonts w:hint="eastAsia" w:eastAsia="黑体" w:cs="黑体"/>
                <w:color w:val="000000"/>
                <w:sz w:val="24"/>
                <w:u w:color="000000"/>
                <w:lang w:val="zh-TW"/>
              </w:rPr>
              <w:t>职务/职称</w:t>
            </w:r>
          </w:p>
        </w:tc>
        <w:tc>
          <w:tcPr>
            <w:tcW w:w="1584" w:type="dxa"/>
            <w:vAlign w:val="center"/>
          </w:tcPr>
          <w:p>
            <w:pPr>
              <w:jc w:val="center"/>
              <w:rPr>
                <w:rFonts w:eastAsia="黑体" w:cs="黑体"/>
                <w:color w:val="000000"/>
                <w:sz w:val="24"/>
                <w:u w:color="000000"/>
                <w:lang w:val="zh-TW"/>
              </w:rPr>
            </w:pPr>
            <w:r>
              <w:rPr>
                <w:rFonts w:hint="eastAsia" w:eastAsia="黑体" w:cs="黑体"/>
                <w:color w:val="000000"/>
                <w:sz w:val="24"/>
                <w:u w:color="000000"/>
                <w:lang w:val="zh-TW"/>
              </w:rPr>
              <w:t>所属</w:t>
            </w:r>
          </w:p>
          <w:p>
            <w:pPr>
              <w:jc w:val="center"/>
              <w:rPr>
                <w:rFonts w:eastAsia="黑体" w:cs="黑体"/>
                <w:color w:val="000000"/>
                <w:sz w:val="24"/>
                <w:u w:color="000000"/>
                <w:lang w:val="zh-TW"/>
              </w:rPr>
            </w:pPr>
            <w:r>
              <w:rPr>
                <w:rFonts w:hint="eastAsia" w:eastAsia="黑体" w:cs="黑体"/>
                <w:color w:val="000000"/>
                <w:sz w:val="24"/>
                <w:u w:color="000000"/>
                <w:lang w:val="zh-TW"/>
              </w:rPr>
              <w:t>单位/处室</w:t>
            </w:r>
          </w:p>
        </w:tc>
        <w:tc>
          <w:tcPr>
            <w:tcW w:w="1693" w:type="dxa"/>
            <w:vAlign w:val="center"/>
          </w:tcPr>
          <w:p>
            <w:pPr>
              <w:jc w:val="center"/>
              <w:rPr>
                <w:rFonts w:eastAsia="黑体" w:cs="黑体"/>
                <w:color w:val="000000"/>
                <w:sz w:val="24"/>
                <w:u w:color="000000"/>
                <w:lang w:val="zh-TW"/>
              </w:rPr>
            </w:pPr>
            <w:r>
              <w:rPr>
                <w:rFonts w:hint="eastAsia" w:eastAsia="黑体" w:cs="黑体"/>
                <w:color w:val="000000"/>
                <w:sz w:val="24"/>
                <w:u w:color="000000"/>
                <w:lang w:val="zh-TW"/>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2" w:hRule="atLeast"/>
        </w:trPr>
        <w:tc>
          <w:tcPr>
            <w:tcW w:w="1620" w:type="dxa"/>
            <w:vAlign w:val="center"/>
          </w:tcPr>
          <w:p>
            <w:pPr>
              <w:jc w:val="center"/>
              <w:rPr>
                <w:rFonts w:eastAsia="黑体" w:cs="黑体"/>
                <w:color w:val="000000"/>
                <w:sz w:val="24"/>
                <w:u w:color="000000"/>
                <w:lang w:val="zh-TW"/>
              </w:rPr>
            </w:pPr>
            <w:r>
              <w:rPr>
                <w:rFonts w:hint="eastAsia" w:eastAsia="黑体" w:cs="黑体"/>
                <w:color w:val="000000"/>
                <w:sz w:val="24"/>
                <w:u w:color="000000"/>
                <w:lang w:val="zh-TW"/>
              </w:rPr>
              <w:t>组长</w:t>
            </w:r>
          </w:p>
        </w:tc>
        <w:tc>
          <w:tcPr>
            <w:tcW w:w="1363" w:type="dxa"/>
            <w:vAlign w:val="center"/>
          </w:tcPr>
          <w:p>
            <w:pPr>
              <w:spacing w:line="360" w:lineRule="auto"/>
              <w:jc w:val="center"/>
              <w:rPr>
                <w:rFonts w:hint="eastAsia" w:eastAsia="黑体" w:cs="黑体"/>
                <w:color w:val="000000"/>
                <w:sz w:val="24"/>
                <w:u w:color="000000"/>
                <w:lang w:val="en-US" w:eastAsia="zh-CN"/>
              </w:rPr>
            </w:pPr>
            <w:r>
              <w:rPr>
                <w:rFonts w:hint="eastAsia" w:eastAsia="黑体" w:cs="黑体"/>
                <w:color w:val="000000"/>
                <w:sz w:val="24"/>
                <w:u w:color="000000"/>
                <w:lang w:val="en-US" w:eastAsia="zh-CN"/>
              </w:rPr>
              <w:t>王斌</w:t>
            </w:r>
          </w:p>
        </w:tc>
        <w:tc>
          <w:tcPr>
            <w:tcW w:w="2184" w:type="dxa"/>
            <w:vAlign w:val="center"/>
          </w:tcPr>
          <w:p>
            <w:pPr>
              <w:jc w:val="center"/>
              <w:rPr>
                <w:rFonts w:eastAsia="黑体" w:cs="黑体"/>
                <w:color w:val="000000"/>
                <w:sz w:val="24"/>
                <w:u w:color="000000"/>
              </w:rPr>
            </w:pPr>
            <w:r>
              <w:rPr>
                <w:rFonts w:hint="eastAsia" w:eastAsia="黑体" w:cs="黑体"/>
                <w:color w:val="000000"/>
                <w:sz w:val="24"/>
                <w:u w:color="000000"/>
              </w:rPr>
              <w:t>副局长</w:t>
            </w:r>
          </w:p>
        </w:tc>
        <w:tc>
          <w:tcPr>
            <w:tcW w:w="1584" w:type="dxa"/>
            <w:vMerge w:val="restart"/>
            <w:vAlign w:val="center"/>
          </w:tcPr>
          <w:p>
            <w:pPr>
              <w:jc w:val="center"/>
              <w:rPr>
                <w:rFonts w:hint="eastAsia" w:eastAsia="黑体" w:cs="黑体"/>
                <w:color w:val="000000"/>
                <w:sz w:val="24"/>
                <w:u w:color="000000"/>
                <w:lang w:val="zh-TW" w:eastAsia="zh-CN"/>
              </w:rPr>
            </w:pPr>
            <w:r>
              <w:rPr>
                <w:rFonts w:hint="eastAsia" w:eastAsia="黑体" w:cs="黑体"/>
                <w:color w:val="000000"/>
                <w:sz w:val="24"/>
                <w:u w:color="000000"/>
                <w:lang w:val="zh-TW" w:eastAsia="zh-CN"/>
              </w:rPr>
              <w:t>东川区城市管理局</w:t>
            </w:r>
          </w:p>
        </w:tc>
        <w:tc>
          <w:tcPr>
            <w:tcW w:w="1693" w:type="dxa"/>
          </w:tcPr>
          <w:p>
            <w:pPr>
              <w:rPr>
                <w:rFonts w:eastAsia="黑体" w:cs="黑体"/>
                <w:color w:val="000000"/>
                <w:sz w:val="24"/>
                <w:u w:color="000000"/>
                <w:lang w:val="zh-TW"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trPr>
        <w:tc>
          <w:tcPr>
            <w:tcW w:w="1620" w:type="dxa"/>
            <w:vAlign w:val="center"/>
          </w:tcPr>
          <w:p>
            <w:pPr>
              <w:spacing w:line="360" w:lineRule="auto"/>
              <w:jc w:val="center"/>
              <w:rPr>
                <w:rFonts w:eastAsia="黑体" w:cs="黑体"/>
                <w:color w:val="000000"/>
                <w:sz w:val="24"/>
                <w:u w:color="000000"/>
                <w:lang w:val="zh-TW"/>
              </w:rPr>
            </w:pPr>
            <w:r>
              <w:rPr>
                <w:rFonts w:hint="eastAsia" w:eastAsia="黑体" w:cs="黑体"/>
                <w:color w:val="000000"/>
                <w:sz w:val="24"/>
                <w:u w:color="000000"/>
                <w:lang w:val="zh-TW"/>
              </w:rPr>
              <w:t>副组长</w:t>
            </w:r>
          </w:p>
        </w:tc>
        <w:tc>
          <w:tcPr>
            <w:tcW w:w="1363" w:type="dxa"/>
            <w:vAlign w:val="center"/>
          </w:tcPr>
          <w:p>
            <w:pPr>
              <w:spacing w:line="360" w:lineRule="auto"/>
              <w:jc w:val="center"/>
              <w:rPr>
                <w:rFonts w:hint="eastAsia" w:eastAsia="黑体" w:cs="黑体"/>
                <w:color w:val="000000"/>
                <w:sz w:val="24"/>
                <w:u w:color="000000"/>
                <w:lang w:eastAsia="zh-CN"/>
              </w:rPr>
            </w:pPr>
            <w:r>
              <w:rPr>
                <w:rFonts w:hint="eastAsia" w:eastAsia="黑体" w:cs="黑体"/>
                <w:color w:val="000000"/>
                <w:sz w:val="24"/>
                <w:u w:color="000000"/>
                <w:lang w:eastAsia="zh-CN"/>
              </w:rPr>
              <w:t>陈永鹏</w:t>
            </w:r>
          </w:p>
        </w:tc>
        <w:tc>
          <w:tcPr>
            <w:tcW w:w="2184" w:type="dxa"/>
            <w:vAlign w:val="center"/>
          </w:tcPr>
          <w:p>
            <w:pPr>
              <w:spacing w:line="360" w:lineRule="auto"/>
              <w:jc w:val="center"/>
              <w:rPr>
                <w:rFonts w:eastAsia="黑体" w:cs="黑体"/>
                <w:color w:val="000000"/>
                <w:sz w:val="24"/>
                <w:u w:color="000000"/>
              </w:rPr>
            </w:pPr>
            <w:r>
              <w:rPr>
                <w:rFonts w:hint="eastAsia" w:eastAsia="黑体" w:cs="黑体"/>
                <w:color w:val="000000"/>
                <w:sz w:val="24"/>
                <w:u w:color="000000"/>
              </w:rPr>
              <w:t>副局长</w:t>
            </w:r>
          </w:p>
        </w:tc>
        <w:tc>
          <w:tcPr>
            <w:tcW w:w="1584" w:type="dxa"/>
            <w:vMerge w:val="continue"/>
          </w:tcPr>
          <w:p>
            <w:pPr>
              <w:spacing w:line="360" w:lineRule="auto"/>
              <w:rPr>
                <w:rFonts w:eastAsia="黑体" w:cs="黑体"/>
                <w:color w:val="000000"/>
                <w:sz w:val="24"/>
                <w:u w:color="000000"/>
                <w:lang w:val="zh-TW" w:eastAsia="zh-TW"/>
              </w:rPr>
            </w:pPr>
          </w:p>
        </w:tc>
        <w:tc>
          <w:tcPr>
            <w:tcW w:w="1693" w:type="dxa"/>
          </w:tcPr>
          <w:p>
            <w:pPr>
              <w:spacing w:line="360" w:lineRule="auto"/>
              <w:rPr>
                <w:rFonts w:eastAsia="黑体" w:cs="黑体"/>
                <w:color w:val="000000"/>
                <w:sz w:val="24"/>
                <w:u w:color="000000"/>
                <w:lang w:val="zh-TW"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6" w:hRule="atLeast"/>
        </w:trPr>
        <w:tc>
          <w:tcPr>
            <w:tcW w:w="1620" w:type="dxa"/>
            <w:vAlign w:val="center"/>
          </w:tcPr>
          <w:p>
            <w:pPr>
              <w:spacing w:line="360" w:lineRule="auto"/>
              <w:jc w:val="center"/>
              <w:rPr>
                <w:rFonts w:eastAsia="黑体" w:cs="黑体"/>
                <w:color w:val="000000"/>
                <w:sz w:val="24"/>
                <w:u w:color="000000"/>
                <w:lang w:val="zh-TW"/>
              </w:rPr>
            </w:pPr>
            <w:r>
              <w:rPr>
                <w:rFonts w:hint="eastAsia" w:eastAsia="黑体" w:cs="黑体"/>
                <w:color w:val="000000"/>
                <w:sz w:val="24"/>
                <w:u w:color="000000"/>
                <w:lang w:val="zh-TW"/>
              </w:rPr>
              <w:t>副组长</w:t>
            </w:r>
          </w:p>
        </w:tc>
        <w:tc>
          <w:tcPr>
            <w:tcW w:w="1363" w:type="dxa"/>
            <w:vAlign w:val="center"/>
          </w:tcPr>
          <w:p>
            <w:pPr>
              <w:spacing w:line="360" w:lineRule="auto"/>
              <w:jc w:val="center"/>
              <w:rPr>
                <w:rFonts w:hint="eastAsia" w:eastAsia="黑体" w:cs="黑体"/>
                <w:color w:val="000000"/>
                <w:sz w:val="24"/>
                <w:u w:color="000000"/>
                <w:lang w:eastAsia="zh-CN"/>
              </w:rPr>
            </w:pPr>
            <w:r>
              <w:rPr>
                <w:rFonts w:hint="eastAsia" w:eastAsia="黑体" w:cs="黑体"/>
                <w:color w:val="000000"/>
                <w:sz w:val="24"/>
                <w:u w:color="000000"/>
                <w:lang w:eastAsia="zh-CN"/>
              </w:rPr>
              <w:t>唐燕</w:t>
            </w:r>
          </w:p>
        </w:tc>
        <w:tc>
          <w:tcPr>
            <w:tcW w:w="2184" w:type="dxa"/>
            <w:vAlign w:val="center"/>
          </w:tcPr>
          <w:p>
            <w:pPr>
              <w:spacing w:line="360" w:lineRule="auto"/>
              <w:jc w:val="center"/>
              <w:rPr>
                <w:rFonts w:hint="eastAsia" w:eastAsia="黑体" w:cs="黑体"/>
                <w:color w:val="000000"/>
                <w:sz w:val="24"/>
                <w:u w:color="000000"/>
                <w:lang w:eastAsia="zh-CN"/>
              </w:rPr>
            </w:pPr>
            <w:r>
              <w:rPr>
                <w:rFonts w:hint="eastAsia" w:eastAsia="黑体" w:cs="黑体"/>
                <w:color w:val="000000"/>
                <w:sz w:val="24"/>
                <w:u w:color="000000"/>
              </w:rPr>
              <w:t>计财</w:t>
            </w:r>
            <w:r>
              <w:rPr>
                <w:rFonts w:hint="eastAsia" w:eastAsia="黑体" w:cs="黑体"/>
                <w:color w:val="000000"/>
                <w:sz w:val="24"/>
                <w:u w:color="000000"/>
                <w:lang w:eastAsia="zh-CN"/>
              </w:rPr>
              <w:t>科科长</w:t>
            </w:r>
          </w:p>
        </w:tc>
        <w:tc>
          <w:tcPr>
            <w:tcW w:w="1584" w:type="dxa"/>
            <w:vMerge w:val="continue"/>
          </w:tcPr>
          <w:p>
            <w:pPr>
              <w:spacing w:line="360" w:lineRule="auto"/>
              <w:rPr>
                <w:rFonts w:eastAsia="黑体" w:cs="黑体"/>
                <w:color w:val="000000"/>
                <w:sz w:val="24"/>
                <w:u w:color="000000"/>
                <w:lang w:val="zh-TW" w:eastAsia="zh-TW"/>
              </w:rPr>
            </w:pPr>
          </w:p>
        </w:tc>
        <w:tc>
          <w:tcPr>
            <w:tcW w:w="1693" w:type="dxa"/>
          </w:tcPr>
          <w:p>
            <w:pPr>
              <w:spacing w:line="360" w:lineRule="auto"/>
              <w:rPr>
                <w:rFonts w:eastAsia="黑体" w:cs="黑体"/>
                <w:color w:val="000000"/>
                <w:sz w:val="24"/>
                <w:u w:color="000000"/>
                <w:lang w:val="zh-TW"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8" w:hRule="atLeast"/>
        </w:trPr>
        <w:tc>
          <w:tcPr>
            <w:tcW w:w="1620" w:type="dxa"/>
            <w:vAlign w:val="center"/>
          </w:tcPr>
          <w:p>
            <w:pPr>
              <w:spacing w:line="360" w:lineRule="auto"/>
              <w:jc w:val="center"/>
              <w:rPr>
                <w:rFonts w:eastAsia="黑体" w:cs="黑体"/>
                <w:color w:val="000000"/>
                <w:sz w:val="24"/>
                <w:u w:color="000000"/>
                <w:lang w:val="zh-TW"/>
              </w:rPr>
            </w:pPr>
            <w:r>
              <w:rPr>
                <w:rFonts w:eastAsia="黑体" w:cs="黑体"/>
                <w:color w:val="000000"/>
                <w:sz w:val="24"/>
                <w:u w:color="000000"/>
                <w:lang w:val="zh-TW"/>
              </w:rPr>
              <w:t>成员</w:t>
            </w:r>
          </w:p>
        </w:tc>
        <w:tc>
          <w:tcPr>
            <w:tcW w:w="1363" w:type="dxa"/>
            <w:vAlign w:val="center"/>
          </w:tcPr>
          <w:p>
            <w:pPr>
              <w:spacing w:line="360" w:lineRule="auto"/>
              <w:jc w:val="center"/>
              <w:rPr>
                <w:rFonts w:hint="eastAsia" w:eastAsia="黑体" w:cs="黑体"/>
                <w:color w:val="000000"/>
                <w:sz w:val="24"/>
                <w:u w:color="000000"/>
                <w:lang w:eastAsia="zh-CN"/>
              </w:rPr>
            </w:pPr>
            <w:r>
              <w:rPr>
                <w:rFonts w:hint="eastAsia" w:eastAsia="黑体" w:cs="黑体"/>
                <w:color w:val="000000"/>
                <w:sz w:val="24"/>
                <w:u w:color="000000"/>
                <w:lang w:eastAsia="zh-CN"/>
              </w:rPr>
              <w:t>吴丽萍</w:t>
            </w:r>
          </w:p>
        </w:tc>
        <w:tc>
          <w:tcPr>
            <w:tcW w:w="2184" w:type="dxa"/>
            <w:vAlign w:val="center"/>
          </w:tcPr>
          <w:p>
            <w:pPr>
              <w:spacing w:line="360" w:lineRule="auto"/>
              <w:jc w:val="center"/>
              <w:rPr>
                <w:rFonts w:eastAsia="黑体" w:cs="黑体"/>
                <w:color w:val="000000"/>
                <w:sz w:val="24"/>
                <w:u w:color="000000"/>
                <w:lang w:val="zh-TW" w:eastAsia="zh-TW"/>
              </w:rPr>
            </w:pPr>
          </w:p>
        </w:tc>
        <w:tc>
          <w:tcPr>
            <w:tcW w:w="1584" w:type="dxa"/>
            <w:vMerge w:val="restart"/>
            <w:vAlign w:val="center"/>
          </w:tcPr>
          <w:p>
            <w:pPr>
              <w:spacing w:line="360" w:lineRule="auto"/>
              <w:jc w:val="center"/>
              <w:rPr>
                <w:rFonts w:eastAsia="黑体" w:cs="黑体"/>
                <w:color w:val="000000"/>
                <w:sz w:val="24"/>
                <w:u w:color="000000"/>
              </w:rPr>
            </w:pPr>
          </w:p>
        </w:tc>
        <w:tc>
          <w:tcPr>
            <w:tcW w:w="1693" w:type="dxa"/>
          </w:tcPr>
          <w:p>
            <w:pPr>
              <w:spacing w:line="360" w:lineRule="auto"/>
              <w:rPr>
                <w:rFonts w:eastAsia="黑体" w:cs="黑体"/>
                <w:color w:val="000000"/>
                <w:sz w:val="24"/>
                <w:u w:color="000000"/>
                <w:lang w:val="zh-TW"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8" w:hRule="atLeast"/>
        </w:trPr>
        <w:tc>
          <w:tcPr>
            <w:tcW w:w="1620" w:type="dxa"/>
            <w:vAlign w:val="center"/>
          </w:tcPr>
          <w:p>
            <w:pPr>
              <w:spacing w:line="360" w:lineRule="auto"/>
              <w:jc w:val="center"/>
              <w:rPr>
                <w:rFonts w:eastAsia="黑体" w:cs="黑体"/>
                <w:color w:val="000000"/>
                <w:sz w:val="24"/>
                <w:u w:color="000000"/>
                <w:lang w:val="zh-TW"/>
              </w:rPr>
            </w:pPr>
            <w:r>
              <w:rPr>
                <w:rFonts w:eastAsia="黑体" w:cs="黑体"/>
                <w:color w:val="000000"/>
                <w:sz w:val="24"/>
                <w:u w:color="000000"/>
                <w:lang w:val="zh-TW"/>
              </w:rPr>
              <w:t>成员</w:t>
            </w:r>
          </w:p>
        </w:tc>
        <w:tc>
          <w:tcPr>
            <w:tcW w:w="1363" w:type="dxa"/>
            <w:vAlign w:val="center"/>
          </w:tcPr>
          <w:p>
            <w:pPr>
              <w:spacing w:line="360" w:lineRule="auto"/>
              <w:jc w:val="center"/>
              <w:rPr>
                <w:rFonts w:hint="eastAsia" w:eastAsia="黑体" w:cs="黑体"/>
                <w:color w:val="000000"/>
                <w:sz w:val="24"/>
                <w:u w:color="000000"/>
                <w:lang w:eastAsia="zh-CN"/>
              </w:rPr>
            </w:pPr>
            <w:r>
              <w:rPr>
                <w:rFonts w:hint="eastAsia" w:eastAsia="黑体" w:cs="黑体"/>
                <w:color w:val="000000"/>
                <w:sz w:val="24"/>
                <w:u w:color="000000"/>
                <w:lang w:eastAsia="zh-CN"/>
              </w:rPr>
              <w:t>郭禹</w:t>
            </w:r>
          </w:p>
        </w:tc>
        <w:tc>
          <w:tcPr>
            <w:tcW w:w="2184" w:type="dxa"/>
            <w:vAlign w:val="center"/>
          </w:tcPr>
          <w:p>
            <w:pPr>
              <w:spacing w:line="360" w:lineRule="auto"/>
              <w:jc w:val="center"/>
              <w:rPr>
                <w:rFonts w:eastAsia="黑体" w:cs="黑体"/>
                <w:color w:val="000000"/>
                <w:sz w:val="24"/>
                <w:u w:color="000000"/>
              </w:rPr>
            </w:pPr>
          </w:p>
        </w:tc>
        <w:tc>
          <w:tcPr>
            <w:tcW w:w="1584" w:type="dxa"/>
            <w:vMerge w:val="continue"/>
          </w:tcPr>
          <w:p>
            <w:pPr>
              <w:spacing w:line="360" w:lineRule="auto"/>
              <w:rPr>
                <w:rFonts w:eastAsia="黑体" w:cs="黑体"/>
                <w:color w:val="000000"/>
                <w:sz w:val="24"/>
                <w:u w:color="000000"/>
                <w:lang w:val="zh-TW" w:eastAsia="zh-TW"/>
              </w:rPr>
            </w:pPr>
          </w:p>
        </w:tc>
        <w:tc>
          <w:tcPr>
            <w:tcW w:w="1693" w:type="dxa"/>
          </w:tcPr>
          <w:p>
            <w:pPr>
              <w:spacing w:line="360" w:lineRule="auto"/>
              <w:rPr>
                <w:rFonts w:eastAsia="黑体" w:cs="黑体"/>
                <w:color w:val="000000"/>
                <w:sz w:val="24"/>
                <w:u w:color="000000"/>
                <w:lang w:val="zh-TW"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0" w:hRule="atLeast"/>
        </w:trPr>
        <w:tc>
          <w:tcPr>
            <w:tcW w:w="1620" w:type="dxa"/>
            <w:vAlign w:val="center"/>
          </w:tcPr>
          <w:p>
            <w:pPr>
              <w:spacing w:line="360" w:lineRule="auto"/>
              <w:jc w:val="center"/>
              <w:rPr>
                <w:rFonts w:eastAsia="黑体" w:cs="黑体"/>
                <w:color w:val="000000"/>
                <w:sz w:val="24"/>
                <w:u w:color="000000"/>
                <w:lang w:val="zh-TW"/>
              </w:rPr>
            </w:pPr>
            <w:r>
              <w:rPr>
                <w:rFonts w:eastAsia="黑体" w:cs="黑体"/>
                <w:color w:val="000000"/>
                <w:sz w:val="24"/>
                <w:u w:color="000000"/>
                <w:lang w:val="zh-TW"/>
              </w:rPr>
              <w:t>成员</w:t>
            </w:r>
          </w:p>
        </w:tc>
        <w:tc>
          <w:tcPr>
            <w:tcW w:w="1363" w:type="dxa"/>
            <w:vAlign w:val="center"/>
          </w:tcPr>
          <w:p>
            <w:pPr>
              <w:spacing w:line="360" w:lineRule="auto"/>
              <w:jc w:val="center"/>
              <w:rPr>
                <w:rFonts w:eastAsia="黑体" w:cs="黑体"/>
                <w:color w:val="000000"/>
                <w:sz w:val="24"/>
                <w:u w:color="000000"/>
              </w:rPr>
            </w:pPr>
          </w:p>
        </w:tc>
        <w:tc>
          <w:tcPr>
            <w:tcW w:w="2184" w:type="dxa"/>
            <w:vAlign w:val="center"/>
          </w:tcPr>
          <w:p>
            <w:pPr>
              <w:spacing w:line="360" w:lineRule="auto"/>
              <w:jc w:val="center"/>
              <w:rPr>
                <w:rFonts w:eastAsia="黑体" w:cs="黑体"/>
                <w:color w:val="000000"/>
                <w:sz w:val="24"/>
                <w:u w:color="000000"/>
              </w:rPr>
            </w:pPr>
          </w:p>
        </w:tc>
        <w:tc>
          <w:tcPr>
            <w:tcW w:w="1584" w:type="dxa"/>
            <w:vMerge w:val="continue"/>
          </w:tcPr>
          <w:p>
            <w:pPr>
              <w:spacing w:line="360" w:lineRule="auto"/>
              <w:rPr>
                <w:rFonts w:eastAsia="黑体" w:cs="黑体"/>
                <w:color w:val="000000"/>
                <w:sz w:val="24"/>
                <w:u w:color="000000"/>
                <w:lang w:val="zh-TW" w:eastAsia="zh-TW"/>
              </w:rPr>
            </w:pPr>
          </w:p>
        </w:tc>
        <w:tc>
          <w:tcPr>
            <w:tcW w:w="1693" w:type="dxa"/>
          </w:tcPr>
          <w:p>
            <w:pPr>
              <w:spacing w:line="360" w:lineRule="auto"/>
              <w:rPr>
                <w:rFonts w:eastAsia="黑体" w:cs="黑体"/>
                <w:color w:val="000000"/>
                <w:sz w:val="24"/>
                <w:u w:color="000000"/>
                <w:lang w:val="zh-TW"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99" w:hRule="atLeast"/>
        </w:trPr>
        <w:tc>
          <w:tcPr>
            <w:tcW w:w="8444" w:type="dxa"/>
            <w:gridSpan w:val="5"/>
          </w:tcPr>
          <w:p>
            <w:pPr>
              <w:spacing w:line="360" w:lineRule="auto"/>
              <w:rPr>
                <w:rFonts w:eastAsia="黑体" w:cs="黑体"/>
                <w:color w:val="000000"/>
                <w:sz w:val="24"/>
                <w:u w:color="000000"/>
                <w:lang w:val="zh-TW"/>
              </w:rPr>
            </w:pPr>
            <w:r>
              <w:rPr>
                <w:rFonts w:hint="eastAsia" w:eastAsia="黑体" w:cs="黑体"/>
                <w:color w:val="000000"/>
                <w:sz w:val="24"/>
                <w:u w:color="000000"/>
                <w:lang w:val="zh-TW"/>
              </w:rPr>
              <w:t>报告撰写人（签字）：</w:t>
            </w:r>
          </w:p>
          <w:p>
            <w:pPr>
              <w:spacing w:line="360" w:lineRule="auto"/>
              <w:rPr>
                <w:rFonts w:eastAsia="黑体" w:cs="黑体"/>
                <w:color w:val="000000"/>
                <w:sz w:val="24"/>
                <w:u w:color="000000"/>
                <w:lang w:val="zh-TW"/>
              </w:rPr>
            </w:pPr>
          </w:p>
          <w:p>
            <w:pPr>
              <w:spacing w:line="360" w:lineRule="auto"/>
              <w:rPr>
                <w:rFonts w:eastAsia="黑体" w:cs="黑体"/>
                <w:color w:val="000000"/>
                <w:sz w:val="24"/>
                <w:u w:color="000000"/>
                <w:lang w:val="zh-TW"/>
              </w:rPr>
            </w:pPr>
          </w:p>
          <w:p>
            <w:pPr>
              <w:spacing w:line="360" w:lineRule="auto"/>
              <w:rPr>
                <w:rFonts w:eastAsia="黑体" w:cs="黑体"/>
                <w:color w:val="000000"/>
                <w:sz w:val="24"/>
                <w:u w:color="000000"/>
                <w:lang w:val="zh-TW"/>
              </w:rPr>
            </w:pPr>
          </w:p>
          <w:p>
            <w:pPr>
              <w:wordWrap w:val="0"/>
              <w:spacing w:line="360" w:lineRule="auto"/>
              <w:ind w:right="960"/>
              <w:jc w:val="right"/>
              <w:rPr>
                <w:rFonts w:eastAsia="黑体" w:cs="黑体"/>
                <w:color w:val="000000"/>
                <w:sz w:val="24"/>
                <w:u w:color="000000"/>
                <w:lang w:val="zh-TW"/>
              </w:rPr>
            </w:pPr>
            <w:r>
              <w:rPr>
                <w:rFonts w:hint="eastAsia" w:eastAsia="黑体" w:cs="黑体"/>
                <w:color w:val="000000"/>
                <w:sz w:val="24"/>
                <w:u w:color="000000"/>
                <w:lang w:val="zh-TW"/>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71" w:hRule="atLeast"/>
        </w:trPr>
        <w:tc>
          <w:tcPr>
            <w:tcW w:w="8444" w:type="dxa"/>
            <w:gridSpan w:val="5"/>
          </w:tcPr>
          <w:p>
            <w:pPr>
              <w:spacing w:line="360" w:lineRule="auto"/>
              <w:rPr>
                <w:rFonts w:eastAsia="黑体" w:cs="黑体"/>
                <w:color w:val="000000"/>
                <w:sz w:val="24"/>
                <w:u w:color="000000"/>
                <w:lang w:val="zh-TW"/>
              </w:rPr>
            </w:pPr>
            <w:r>
              <w:rPr>
                <w:rFonts w:hint="eastAsia" w:eastAsia="黑体" w:cs="黑体"/>
                <w:color w:val="000000"/>
                <w:sz w:val="24"/>
                <w:u w:color="000000"/>
                <w:lang w:val="zh-TW"/>
              </w:rPr>
              <w:t>评价工作负责人（签字）：</w:t>
            </w:r>
          </w:p>
          <w:p>
            <w:pPr>
              <w:spacing w:line="360" w:lineRule="auto"/>
              <w:rPr>
                <w:rFonts w:eastAsia="黑体" w:cs="黑体"/>
                <w:color w:val="000000"/>
                <w:sz w:val="24"/>
                <w:u w:color="000000"/>
                <w:lang w:val="zh-TW"/>
              </w:rPr>
            </w:pPr>
          </w:p>
          <w:p>
            <w:pPr>
              <w:spacing w:line="360" w:lineRule="auto"/>
              <w:rPr>
                <w:rFonts w:eastAsia="黑体" w:cs="黑体"/>
                <w:color w:val="000000"/>
                <w:sz w:val="24"/>
                <w:u w:color="000000"/>
                <w:lang w:val="zh-TW"/>
              </w:rPr>
            </w:pPr>
          </w:p>
          <w:p>
            <w:pPr>
              <w:wordWrap w:val="0"/>
              <w:spacing w:line="360" w:lineRule="auto"/>
              <w:ind w:right="960" w:firstLine="5760" w:firstLineChars="2400"/>
              <w:rPr>
                <w:rFonts w:eastAsia="黑体" w:cs="黑体"/>
                <w:color w:val="000000"/>
                <w:sz w:val="24"/>
                <w:u w:color="000000"/>
                <w:lang w:val="zh-TW"/>
              </w:rPr>
            </w:pPr>
            <w:r>
              <w:rPr>
                <w:rFonts w:hint="eastAsia" w:eastAsia="黑体" w:cs="黑体"/>
                <w:color w:val="000000"/>
                <w:sz w:val="24"/>
                <w:u w:color="000000"/>
                <w:lang w:val="zh-TW"/>
              </w:rPr>
              <w:t>年   月  日</w:t>
            </w:r>
          </w:p>
        </w:tc>
      </w:tr>
    </w:tbl>
    <w:p>
      <w:pPr>
        <w:pStyle w:val="106"/>
        <w:widowControl w:val="0"/>
        <w:spacing w:after="0" w:line="360" w:lineRule="auto"/>
        <w:jc w:val="both"/>
        <w:rPr>
          <w:rFonts w:ascii="Times New Roman" w:hAnsi="Times New Roman" w:cs="Times New Roman"/>
          <w:kern w:val="2"/>
          <w:sz w:val="24"/>
          <w:szCs w:val="24"/>
          <w:lang w:val="zh-TW"/>
        </w:rPr>
      </w:pPr>
    </w:p>
    <w:p>
      <w:pPr>
        <w:pStyle w:val="106"/>
        <w:widowControl w:val="0"/>
        <w:spacing w:after="0" w:line="360" w:lineRule="auto"/>
        <w:jc w:val="both"/>
        <w:rPr>
          <w:rFonts w:hint="eastAsia" w:ascii="Times New Roman" w:hAnsi="Times New Roman" w:cs="Times New Roman"/>
          <w:kern w:val="2"/>
          <w:sz w:val="24"/>
          <w:szCs w:val="24"/>
          <w:lang w:val="zh-TW"/>
        </w:rPr>
      </w:pPr>
    </w:p>
    <w:p>
      <w:pPr>
        <w:pStyle w:val="106"/>
        <w:widowControl w:val="0"/>
        <w:spacing w:after="0" w:line="360" w:lineRule="auto"/>
        <w:jc w:val="both"/>
        <w:rPr>
          <w:rFonts w:hint="eastAsia" w:ascii="Times New Roman" w:hAnsi="Times New Roman" w:cs="Times New Roman"/>
          <w:kern w:val="2"/>
          <w:sz w:val="24"/>
          <w:szCs w:val="24"/>
          <w:lang w:val="zh-TW"/>
        </w:rPr>
      </w:pPr>
    </w:p>
    <w:p>
      <w:pPr>
        <w:pStyle w:val="106"/>
        <w:widowControl w:val="0"/>
        <w:spacing w:after="0" w:line="360" w:lineRule="auto"/>
        <w:jc w:val="both"/>
        <w:rPr>
          <w:rFonts w:hint="eastAsia" w:ascii="Times New Roman" w:hAnsi="Times New Roman" w:cs="Times New Roman"/>
          <w:kern w:val="2"/>
          <w:sz w:val="24"/>
          <w:szCs w:val="24"/>
          <w:lang w:val="zh-TW"/>
        </w:rPr>
      </w:pPr>
    </w:p>
    <w:p>
      <w:pPr>
        <w:pStyle w:val="106"/>
        <w:widowControl w:val="0"/>
        <w:spacing w:after="0" w:line="360" w:lineRule="auto"/>
        <w:jc w:val="both"/>
        <w:rPr>
          <w:rFonts w:hint="eastAsia" w:ascii="Times New Roman" w:hAnsi="Times New Roman" w:cs="Times New Roman"/>
          <w:kern w:val="2"/>
          <w:sz w:val="24"/>
          <w:szCs w:val="24"/>
          <w:lang w:val="zh-TW"/>
        </w:rPr>
      </w:pPr>
    </w:p>
    <w:p>
      <w:pPr>
        <w:pStyle w:val="106"/>
        <w:widowControl w:val="0"/>
        <w:spacing w:after="0" w:line="360" w:lineRule="auto"/>
        <w:jc w:val="both"/>
        <w:rPr>
          <w:rFonts w:hint="eastAsia" w:ascii="Times New Roman" w:hAnsi="Times New Roman" w:cs="Times New Roman"/>
          <w:kern w:val="2"/>
          <w:sz w:val="24"/>
          <w:szCs w:val="24"/>
          <w:lang w:val="zh-TW"/>
        </w:rPr>
      </w:pPr>
    </w:p>
    <w:p>
      <w:pPr>
        <w:pStyle w:val="106"/>
        <w:widowControl w:val="0"/>
        <w:spacing w:after="0" w:line="360" w:lineRule="auto"/>
        <w:jc w:val="both"/>
        <w:rPr>
          <w:rFonts w:ascii="Times New Roman" w:hAnsi="Times New Roman" w:cs="Times New Roman"/>
          <w:kern w:val="2"/>
          <w:sz w:val="24"/>
          <w:szCs w:val="24"/>
          <w:lang w:val="zh-TW"/>
        </w:rPr>
      </w:pPr>
    </w:p>
    <w:p>
      <w:pPr>
        <w:overflowPunct/>
        <w:autoSpaceDE/>
        <w:autoSpaceDN/>
        <w:adjustRightInd/>
        <w:jc w:val="left"/>
        <w:rPr>
          <w:rFonts w:ascii="Times New Roman" w:hAnsi="Times New Roman" w:cs="Times New Roman"/>
          <w:kern w:val="2"/>
          <w:sz w:val="24"/>
          <w:szCs w:val="24"/>
          <w:lang w:val="zh-TW"/>
        </w:rPr>
        <w:sectPr>
          <w:type w:val="continuous"/>
          <w:pgSz w:w="11906" w:h="16838"/>
          <w:pgMar w:top="1440" w:right="1800" w:bottom="1440" w:left="1800" w:header="851" w:footer="992" w:gutter="0"/>
          <w:cols w:space="425" w:num="1"/>
          <w:docGrid w:type="lines" w:linePitch="312" w:charSpace="0"/>
        </w:sectPr>
      </w:pPr>
    </w:p>
    <w:p>
      <w:pPr>
        <w:pStyle w:val="107"/>
        <w:overflowPunct/>
        <w:autoSpaceDE/>
        <w:autoSpaceDN/>
        <w:adjustRightInd/>
        <w:spacing w:before="480" w:after="0" w:line="276" w:lineRule="auto"/>
        <w:ind w:firstLine="4760" w:firstLineChars="1700"/>
        <w:jc w:val="both"/>
        <w:rPr>
          <w:rFonts w:cs="宋体"/>
          <w:kern w:val="0"/>
          <w:sz w:val="28"/>
          <w:szCs w:val="28"/>
          <w:lang w:val="zh-CN"/>
        </w:rPr>
      </w:pPr>
      <w:r>
        <w:rPr>
          <w:rFonts w:hint="eastAsia" w:cs="宋体"/>
          <w:kern w:val="0"/>
          <w:sz w:val="28"/>
          <w:szCs w:val="28"/>
          <w:lang w:val="zh-CN"/>
        </w:rPr>
        <w:t>目录</w:t>
      </w:r>
    </w:p>
    <w:p>
      <w:pPr>
        <w:pStyle w:val="62"/>
        <w:tabs>
          <w:tab w:val="right" w:leader="dot" w:pos="8834"/>
        </w:tabs>
        <w:spacing w:line="440" w:lineRule="exact"/>
        <w:rPr>
          <w:rStyle w:val="91"/>
          <w:rFonts w:ascii="黑体" w:hAnsi="黑体" w:eastAsia="黑体" w:cs="Calibri"/>
          <w:spacing w:val="4"/>
          <w:sz w:val="21"/>
          <w:szCs w:val="21"/>
        </w:rPr>
      </w:pPr>
      <w:r>
        <w:rPr>
          <w:rFonts w:hint="eastAsia" w:ascii="黑体" w:hAnsi="黑体" w:eastAsia="黑体" w:cstheme="minorEastAsia"/>
          <w:spacing w:val="-40"/>
          <w:sz w:val="21"/>
          <w:szCs w:val="21"/>
        </w:rPr>
        <w:fldChar w:fldCharType="begin"/>
      </w:r>
      <w:r>
        <w:rPr>
          <w:rFonts w:hint="eastAsia" w:ascii="黑体" w:hAnsi="黑体" w:eastAsia="黑体" w:cstheme="minorEastAsia"/>
          <w:spacing w:val="-40"/>
          <w:sz w:val="21"/>
          <w:szCs w:val="21"/>
        </w:rPr>
        <w:instrText xml:space="preserve">TOC \o "1-3" \h \u </w:instrText>
      </w:r>
      <w:r>
        <w:rPr>
          <w:rFonts w:hint="eastAsia" w:ascii="黑体" w:hAnsi="黑体" w:eastAsia="黑体" w:cstheme="minorEastAsia"/>
          <w:spacing w:val="-40"/>
          <w:sz w:val="21"/>
          <w:szCs w:val="21"/>
        </w:rPr>
        <w:fldChar w:fldCharType="separate"/>
      </w:r>
      <w:r>
        <w:fldChar w:fldCharType="begin"/>
      </w:r>
      <w:r>
        <w:instrText xml:space="preserve"> HYPERLINK \l "_Toc8253342" </w:instrText>
      </w:r>
      <w:r>
        <w:fldChar w:fldCharType="separate"/>
      </w:r>
      <w:r>
        <w:rPr>
          <w:rStyle w:val="91"/>
          <w:rFonts w:hint="eastAsia" w:ascii="黑体" w:hAnsi="黑体" w:eastAsia="黑体" w:cs="Calibri"/>
          <w:spacing w:val="4"/>
          <w:sz w:val="21"/>
          <w:szCs w:val="21"/>
        </w:rPr>
        <w:t>摘要</w:t>
      </w:r>
      <w:r>
        <w:rPr>
          <w:rStyle w:val="91"/>
          <w:rFonts w:ascii="黑体" w:hAnsi="黑体" w:eastAsia="黑体" w:cs="Calibri"/>
          <w:spacing w:val="4"/>
          <w:sz w:val="21"/>
          <w:szCs w:val="21"/>
        </w:rPr>
        <w:tab/>
      </w:r>
      <w:r>
        <w:rPr>
          <w:rStyle w:val="91"/>
          <w:rFonts w:ascii="黑体" w:hAnsi="黑体" w:eastAsia="黑体" w:cs="Calibri"/>
          <w:spacing w:val="4"/>
          <w:sz w:val="21"/>
          <w:szCs w:val="21"/>
        </w:rPr>
        <w:fldChar w:fldCharType="begin"/>
      </w:r>
      <w:r>
        <w:rPr>
          <w:rStyle w:val="91"/>
          <w:rFonts w:ascii="黑体" w:hAnsi="黑体" w:eastAsia="黑体" w:cs="Calibri"/>
          <w:spacing w:val="4"/>
          <w:sz w:val="21"/>
          <w:szCs w:val="21"/>
        </w:rPr>
        <w:instrText xml:space="preserve"> PAGEREF _Toc8253342 \h </w:instrText>
      </w:r>
      <w:r>
        <w:rPr>
          <w:rStyle w:val="91"/>
          <w:rFonts w:ascii="黑体" w:hAnsi="黑体" w:eastAsia="黑体" w:cs="Calibri"/>
          <w:spacing w:val="4"/>
          <w:sz w:val="21"/>
          <w:szCs w:val="21"/>
        </w:rPr>
        <w:fldChar w:fldCharType="separate"/>
      </w:r>
      <w:r>
        <w:rPr>
          <w:rStyle w:val="91"/>
          <w:rFonts w:ascii="黑体" w:hAnsi="黑体" w:eastAsia="黑体" w:cs="Calibri"/>
          <w:spacing w:val="4"/>
          <w:sz w:val="21"/>
          <w:szCs w:val="21"/>
        </w:rPr>
        <w:t>1</w:t>
      </w:r>
      <w:r>
        <w:rPr>
          <w:rStyle w:val="91"/>
          <w:rFonts w:ascii="黑体" w:hAnsi="黑体" w:eastAsia="黑体" w:cs="Calibri"/>
          <w:spacing w:val="4"/>
          <w:sz w:val="21"/>
          <w:szCs w:val="21"/>
        </w:rPr>
        <w:fldChar w:fldCharType="end"/>
      </w:r>
      <w:r>
        <w:rPr>
          <w:rStyle w:val="91"/>
          <w:rFonts w:ascii="黑体" w:hAnsi="黑体" w:eastAsia="黑体" w:cs="Calibri"/>
          <w:spacing w:val="4"/>
          <w:sz w:val="21"/>
          <w:szCs w:val="21"/>
        </w:rPr>
        <w:fldChar w:fldCharType="end"/>
      </w:r>
    </w:p>
    <w:p>
      <w:pPr>
        <w:pStyle w:val="62"/>
        <w:tabs>
          <w:tab w:val="right" w:leader="dot" w:pos="8834"/>
        </w:tabs>
        <w:spacing w:line="440" w:lineRule="exact"/>
        <w:rPr>
          <w:rStyle w:val="91"/>
          <w:rFonts w:ascii="黑体" w:hAnsi="黑体" w:eastAsia="黑体"/>
          <w:sz w:val="21"/>
          <w:szCs w:val="21"/>
        </w:rPr>
      </w:pPr>
      <w:r>
        <w:fldChar w:fldCharType="begin"/>
      </w:r>
      <w:r>
        <w:instrText xml:space="preserve"> HYPERLINK \l "_Toc8253343" </w:instrText>
      </w:r>
      <w:r>
        <w:fldChar w:fldCharType="separate"/>
      </w:r>
      <w:r>
        <w:rPr>
          <w:rStyle w:val="91"/>
          <w:rFonts w:hint="eastAsia" w:ascii="黑体" w:hAnsi="黑体" w:eastAsia="黑体"/>
          <w:sz w:val="21"/>
          <w:szCs w:val="21"/>
        </w:rPr>
        <w:t>一、项目基本情况</w:t>
      </w:r>
      <w:r>
        <w:rPr>
          <w:rStyle w:val="91"/>
          <w:rFonts w:ascii="黑体" w:hAnsi="黑体" w:eastAsia="黑体"/>
          <w:sz w:val="21"/>
          <w:szCs w:val="21"/>
        </w:rPr>
        <w:tab/>
      </w:r>
      <w:r>
        <w:rPr>
          <w:rStyle w:val="91"/>
          <w:rFonts w:ascii="黑体" w:hAnsi="黑体" w:eastAsia="黑体"/>
          <w:sz w:val="21"/>
          <w:szCs w:val="21"/>
        </w:rPr>
        <w:fldChar w:fldCharType="begin"/>
      </w:r>
      <w:r>
        <w:rPr>
          <w:rStyle w:val="91"/>
          <w:rFonts w:ascii="黑体" w:hAnsi="黑体" w:eastAsia="黑体"/>
          <w:sz w:val="21"/>
          <w:szCs w:val="21"/>
        </w:rPr>
        <w:instrText xml:space="preserve"> PAGEREF _Toc8253343 \h </w:instrText>
      </w:r>
      <w:r>
        <w:rPr>
          <w:rStyle w:val="91"/>
          <w:rFonts w:ascii="黑体" w:hAnsi="黑体" w:eastAsia="黑体"/>
          <w:sz w:val="21"/>
          <w:szCs w:val="21"/>
        </w:rPr>
        <w:fldChar w:fldCharType="separate"/>
      </w:r>
      <w:r>
        <w:rPr>
          <w:rStyle w:val="91"/>
          <w:rFonts w:ascii="黑体" w:hAnsi="黑体" w:eastAsia="黑体"/>
          <w:sz w:val="21"/>
          <w:szCs w:val="21"/>
        </w:rPr>
        <w:t>1</w:t>
      </w:r>
      <w:r>
        <w:rPr>
          <w:rStyle w:val="91"/>
          <w:rFonts w:ascii="黑体" w:hAnsi="黑体" w:eastAsia="黑体"/>
          <w:sz w:val="21"/>
          <w:szCs w:val="21"/>
        </w:rPr>
        <w:fldChar w:fldCharType="end"/>
      </w:r>
      <w:r>
        <w:rPr>
          <w:rStyle w:val="91"/>
          <w:rFonts w:ascii="黑体" w:hAnsi="黑体" w:eastAsia="黑体"/>
          <w:sz w:val="21"/>
          <w:szCs w:val="21"/>
        </w:rPr>
        <w:fldChar w:fldCharType="end"/>
      </w:r>
    </w:p>
    <w:p>
      <w:pPr>
        <w:pStyle w:val="77"/>
        <w:tabs>
          <w:tab w:val="right" w:leader="dot" w:pos="8834"/>
        </w:tabs>
        <w:spacing w:line="440" w:lineRule="exact"/>
        <w:rPr>
          <w:rStyle w:val="91"/>
          <w:rFonts w:ascii="黑体" w:hAnsi="黑体" w:eastAsia="黑体" w:cs="Calibri"/>
          <w:spacing w:val="6"/>
          <w:sz w:val="21"/>
          <w:szCs w:val="21"/>
        </w:rPr>
      </w:pPr>
      <w:r>
        <w:fldChar w:fldCharType="begin"/>
      </w:r>
      <w:r>
        <w:instrText xml:space="preserve"> HYPERLINK \l "_Toc8253344" </w:instrText>
      </w:r>
      <w:r>
        <w:fldChar w:fldCharType="separate"/>
      </w:r>
      <w:r>
        <w:rPr>
          <w:rStyle w:val="91"/>
          <w:rFonts w:hint="eastAsia" w:ascii="黑体" w:hAnsi="黑体" w:eastAsia="黑体" w:cs="Calibri"/>
          <w:spacing w:val="6"/>
          <w:sz w:val="21"/>
          <w:szCs w:val="21"/>
        </w:rPr>
        <w:t>（一）项目概况</w:t>
      </w:r>
      <w:r>
        <w:rPr>
          <w:rStyle w:val="91"/>
          <w:rFonts w:ascii="黑体" w:hAnsi="黑体" w:eastAsia="黑体" w:cs="Calibri"/>
          <w:spacing w:val="6"/>
          <w:sz w:val="21"/>
          <w:szCs w:val="21"/>
        </w:rPr>
        <w:tab/>
      </w:r>
      <w:r>
        <w:rPr>
          <w:rStyle w:val="91"/>
          <w:rFonts w:ascii="黑体" w:hAnsi="黑体" w:eastAsia="黑体" w:cs="Calibri"/>
          <w:spacing w:val="6"/>
          <w:sz w:val="21"/>
          <w:szCs w:val="21"/>
        </w:rPr>
        <w:fldChar w:fldCharType="begin"/>
      </w:r>
      <w:r>
        <w:rPr>
          <w:rStyle w:val="91"/>
          <w:rFonts w:ascii="黑体" w:hAnsi="黑体" w:eastAsia="黑体" w:cs="Calibri"/>
          <w:spacing w:val="6"/>
          <w:sz w:val="21"/>
          <w:szCs w:val="21"/>
        </w:rPr>
        <w:instrText xml:space="preserve"> PAGEREF _Toc8253344 \h </w:instrText>
      </w:r>
      <w:r>
        <w:rPr>
          <w:rStyle w:val="91"/>
          <w:rFonts w:ascii="黑体" w:hAnsi="黑体" w:eastAsia="黑体" w:cs="Calibri"/>
          <w:spacing w:val="6"/>
          <w:sz w:val="21"/>
          <w:szCs w:val="21"/>
        </w:rPr>
        <w:fldChar w:fldCharType="separate"/>
      </w:r>
      <w:r>
        <w:rPr>
          <w:rStyle w:val="91"/>
          <w:rFonts w:ascii="黑体" w:hAnsi="黑体" w:eastAsia="黑体" w:cs="Calibri"/>
          <w:spacing w:val="6"/>
          <w:sz w:val="21"/>
          <w:szCs w:val="21"/>
        </w:rPr>
        <w:t>1</w:t>
      </w:r>
      <w:r>
        <w:rPr>
          <w:rStyle w:val="91"/>
          <w:rFonts w:ascii="黑体" w:hAnsi="黑体" w:eastAsia="黑体" w:cs="Calibri"/>
          <w:spacing w:val="6"/>
          <w:sz w:val="21"/>
          <w:szCs w:val="21"/>
        </w:rPr>
        <w:fldChar w:fldCharType="end"/>
      </w:r>
      <w:r>
        <w:rPr>
          <w:rStyle w:val="91"/>
          <w:rFonts w:ascii="黑体" w:hAnsi="黑体" w:eastAsia="黑体" w:cs="Calibri"/>
          <w:spacing w:val="6"/>
          <w:sz w:val="21"/>
          <w:szCs w:val="21"/>
        </w:rPr>
        <w:fldChar w:fldCharType="end"/>
      </w:r>
    </w:p>
    <w:p>
      <w:pPr>
        <w:pStyle w:val="77"/>
        <w:tabs>
          <w:tab w:val="right" w:leader="dot" w:pos="8834"/>
        </w:tabs>
        <w:spacing w:line="440" w:lineRule="exact"/>
        <w:rPr>
          <w:rStyle w:val="91"/>
          <w:rFonts w:ascii="黑体" w:hAnsi="黑体" w:eastAsia="黑体" w:cs="Calibri"/>
          <w:spacing w:val="6"/>
          <w:sz w:val="21"/>
          <w:szCs w:val="21"/>
        </w:rPr>
      </w:pPr>
      <w:r>
        <w:fldChar w:fldCharType="begin"/>
      </w:r>
      <w:r>
        <w:instrText xml:space="preserve"> HYPERLINK \l "_Toc8253345" </w:instrText>
      </w:r>
      <w:r>
        <w:fldChar w:fldCharType="separate"/>
      </w:r>
      <w:r>
        <w:rPr>
          <w:rStyle w:val="91"/>
          <w:rFonts w:hint="eastAsia" w:ascii="黑体" w:hAnsi="黑体" w:eastAsia="黑体" w:cs="Calibri"/>
          <w:spacing w:val="6"/>
          <w:sz w:val="21"/>
          <w:szCs w:val="21"/>
        </w:rPr>
        <w:t>（二）项目绩效目标</w:t>
      </w:r>
      <w:r>
        <w:rPr>
          <w:rStyle w:val="91"/>
          <w:rFonts w:ascii="黑体" w:hAnsi="黑体" w:eastAsia="黑体" w:cs="Calibri"/>
          <w:spacing w:val="6"/>
          <w:sz w:val="21"/>
          <w:szCs w:val="21"/>
        </w:rPr>
        <w:tab/>
      </w:r>
      <w:r>
        <w:rPr>
          <w:rStyle w:val="91"/>
          <w:rFonts w:ascii="黑体" w:hAnsi="黑体" w:eastAsia="黑体" w:cs="Calibri"/>
          <w:spacing w:val="6"/>
          <w:sz w:val="21"/>
          <w:szCs w:val="21"/>
        </w:rPr>
        <w:fldChar w:fldCharType="begin"/>
      </w:r>
      <w:r>
        <w:rPr>
          <w:rStyle w:val="91"/>
          <w:rFonts w:ascii="黑体" w:hAnsi="黑体" w:eastAsia="黑体" w:cs="Calibri"/>
          <w:spacing w:val="6"/>
          <w:sz w:val="21"/>
          <w:szCs w:val="21"/>
        </w:rPr>
        <w:instrText xml:space="preserve"> PAGEREF _Toc8253345 \h </w:instrText>
      </w:r>
      <w:r>
        <w:rPr>
          <w:rStyle w:val="91"/>
          <w:rFonts w:ascii="黑体" w:hAnsi="黑体" w:eastAsia="黑体" w:cs="Calibri"/>
          <w:spacing w:val="6"/>
          <w:sz w:val="21"/>
          <w:szCs w:val="21"/>
        </w:rPr>
        <w:fldChar w:fldCharType="separate"/>
      </w:r>
      <w:r>
        <w:rPr>
          <w:rStyle w:val="91"/>
          <w:rFonts w:ascii="黑体" w:hAnsi="黑体" w:eastAsia="黑体" w:cs="Calibri"/>
          <w:spacing w:val="6"/>
          <w:sz w:val="21"/>
          <w:szCs w:val="21"/>
        </w:rPr>
        <w:t>3</w:t>
      </w:r>
      <w:r>
        <w:rPr>
          <w:rStyle w:val="91"/>
          <w:rFonts w:ascii="黑体" w:hAnsi="黑体" w:eastAsia="黑体" w:cs="Calibri"/>
          <w:spacing w:val="6"/>
          <w:sz w:val="21"/>
          <w:szCs w:val="21"/>
        </w:rPr>
        <w:fldChar w:fldCharType="end"/>
      </w:r>
      <w:r>
        <w:rPr>
          <w:rStyle w:val="91"/>
          <w:rFonts w:ascii="黑体" w:hAnsi="黑体" w:eastAsia="黑体" w:cs="Calibri"/>
          <w:spacing w:val="6"/>
          <w:sz w:val="21"/>
          <w:szCs w:val="21"/>
        </w:rPr>
        <w:fldChar w:fldCharType="end"/>
      </w:r>
    </w:p>
    <w:p>
      <w:pPr>
        <w:pStyle w:val="62"/>
        <w:tabs>
          <w:tab w:val="right" w:leader="dot" w:pos="8834"/>
        </w:tabs>
        <w:spacing w:line="440" w:lineRule="exact"/>
        <w:rPr>
          <w:rStyle w:val="91"/>
          <w:rFonts w:ascii="黑体" w:hAnsi="黑体" w:eastAsia="黑体"/>
          <w:sz w:val="21"/>
          <w:szCs w:val="21"/>
        </w:rPr>
      </w:pPr>
      <w:r>
        <w:fldChar w:fldCharType="begin"/>
      </w:r>
      <w:r>
        <w:instrText xml:space="preserve"> HYPERLINK \l "_Toc8253346" </w:instrText>
      </w:r>
      <w:r>
        <w:fldChar w:fldCharType="separate"/>
      </w:r>
      <w:r>
        <w:rPr>
          <w:rStyle w:val="91"/>
          <w:rFonts w:hint="eastAsia" w:ascii="黑体" w:hAnsi="黑体" w:eastAsia="黑体"/>
          <w:sz w:val="21"/>
          <w:szCs w:val="21"/>
        </w:rPr>
        <w:t>二、绩效评价工作情况</w:t>
      </w:r>
      <w:r>
        <w:rPr>
          <w:rStyle w:val="91"/>
          <w:rFonts w:ascii="黑体" w:hAnsi="黑体" w:eastAsia="黑体"/>
          <w:sz w:val="21"/>
          <w:szCs w:val="21"/>
        </w:rPr>
        <w:tab/>
      </w:r>
      <w:r>
        <w:rPr>
          <w:rStyle w:val="91"/>
          <w:rFonts w:ascii="黑体" w:hAnsi="黑体" w:eastAsia="黑体"/>
          <w:sz w:val="21"/>
          <w:szCs w:val="21"/>
        </w:rPr>
        <w:fldChar w:fldCharType="begin"/>
      </w:r>
      <w:r>
        <w:rPr>
          <w:rStyle w:val="91"/>
          <w:rFonts w:ascii="黑体" w:hAnsi="黑体" w:eastAsia="黑体"/>
          <w:sz w:val="21"/>
          <w:szCs w:val="21"/>
        </w:rPr>
        <w:instrText xml:space="preserve"> PAGEREF _Toc8253346 \h </w:instrText>
      </w:r>
      <w:r>
        <w:rPr>
          <w:rStyle w:val="91"/>
          <w:rFonts w:ascii="黑体" w:hAnsi="黑体" w:eastAsia="黑体"/>
          <w:sz w:val="21"/>
          <w:szCs w:val="21"/>
        </w:rPr>
        <w:fldChar w:fldCharType="separate"/>
      </w:r>
      <w:r>
        <w:rPr>
          <w:rStyle w:val="91"/>
          <w:rFonts w:ascii="黑体" w:hAnsi="黑体" w:eastAsia="黑体"/>
          <w:sz w:val="21"/>
          <w:szCs w:val="21"/>
        </w:rPr>
        <w:t>3</w:t>
      </w:r>
      <w:r>
        <w:rPr>
          <w:rStyle w:val="91"/>
          <w:rFonts w:ascii="黑体" w:hAnsi="黑体" w:eastAsia="黑体"/>
          <w:sz w:val="21"/>
          <w:szCs w:val="21"/>
        </w:rPr>
        <w:fldChar w:fldCharType="end"/>
      </w:r>
      <w:r>
        <w:rPr>
          <w:rStyle w:val="91"/>
          <w:rFonts w:ascii="黑体" w:hAnsi="黑体" w:eastAsia="黑体"/>
          <w:sz w:val="21"/>
          <w:szCs w:val="21"/>
        </w:rPr>
        <w:fldChar w:fldCharType="end"/>
      </w:r>
    </w:p>
    <w:p>
      <w:pPr>
        <w:pStyle w:val="77"/>
        <w:tabs>
          <w:tab w:val="right" w:leader="dot" w:pos="8834"/>
        </w:tabs>
        <w:spacing w:line="440" w:lineRule="exact"/>
        <w:rPr>
          <w:rStyle w:val="91"/>
          <w:rFonts w:ascii="黑体" w:hAnsi="黑体" w:eastAsia="黑体" w:cs="Calibri"/>
          <w:spacing w:val="6"/>
          <w:sz w:val="21"/>
          <w:szCs w:val="21"/>
        </w:rPr>
      </w:pPr>
      <w:r>
        <w:fldChar w:fldCharType="begin"/>
      </w:r>
      <w:r>
        <w:instrText xml:space="preserve"> HYPERLINK \l "_Toc8253347" </w:instrText>
      </w:r>
      <w:r>
        <w:fldChar w:fldCharType="separate"/>
      </w:r>
      <w:r>
        <w:rPr>
          <w:rStyle w:val="91"/>
          <w:rFonts w:hint="eastAsia" w:ascii="黑体" w:hAnsi="黑体" w:eastAsia="黑体" w:cs="Calibri"/>
          <w:spacing w:val="6"/>
          <w:sz w:val="21"/>
          <w:szCs w:val="21"/>
        </w:rPr>
        <w:t>（一）绩效评价目的</w:t>
      </w:r>
      <w:r>
        <w:rPr>
          <w:rStyle w:val="91"/>
          <w:rFonts w:ascii="黑体" w:hAnsi="黑体" w:eastAsia="黑体" w:cs="Calibri"/>
          <w:spacing w:val="6"/>
          <w:sz w:val="21"/>
          <w:szCs w:val="21"/>
        </w:rPr>
        <w:tab/>
      </w:r>
      <w:r>
        <w:rPr>
          <w:rStyle w:val="91"/>
          <w:rFonts w:ascii="黑体" w:hAnsi="黑体" w:eastAsia="黑体" w:cs="Calibri"/>
          <w:spacing w:val="6"/>
          <w:sz w:val="21"/>
          <w:szCs w:val="21"/>
        </w:rPr>
        <w:fldChar w:fldCharType="begin"/>
      </w:r>
      <w:r>
        <w:rPr>
          <w:rStyle w:val="91"/>
          <w:rFonts w:ascii="黑体" w:hAnsi="黑体" w:eastAsia="黑体" w:cs="Calibri"/>
          <w:spacing w:val="6"/>
          <w:sz w:val="21"/>
          <w:szCs w:val="21"/>
        </w:rPr>
        <w:instrText xml:space="preserve"> PAGEREF _Toc8253347 \h </w:instrText>
      </w:r>
      <w:r>
        <w:rPr>
          <w:rStyle w:val="91"/>
          <w:rFonts w:ascii="黑体" w:hAnsi="黑体" w:eastAsia="黑体" w:cs="Calibri"/>
          <w:spacing w:val="6"/>
          <w:sz w:val="21"/>
          <w:szCs w:val="21"/>
        </w:rPr>
        <w:fldChar w:fldCharType="separate"/>
      </w:r>
      <w:r>
        <w:rPr>
          <w:rStyle w:val="91"/>
          <w:rFonts w:ascii="黑体" w:hAnsi="黑体" w:eastAsia="黑体" w:cs="Calibri"/>
          <w:spacing w:val="6"/>
          <w:sz w:val="21"/>
          <w:szCs w:val="21"/>
        </w:rPr>
        <w:t>3</w:t>
      </w:r>
      <w:r>
        <w:rPr>
          <w:rStyle w:val="91"/>
          <w:rFonts w:ascii="黑体" w:hAnsi="黑体" w:eastAsia="黑体" w:cs="Calibri"/>
          <w:spacing w:val="6"/>
          <w:sz w:val="21"/>
          <w:szCs w:val="21"/>
        </w:rPr>
        <w:fldChar w:fldCharType="end"/>
      </w:r>
      <w:r>
        <w:rPr>
          <w:rStyle w:val="91"/>
          <w:rFonts w:ascii="黑体" w:hAnsi="黑体" w:eastAsia="黑体" w:cs="Calibri"/>
          <w:spacing w:val="6"/>
          <w:sz w:val="21"/>
          <w:szCs w:val="21"/>
        </w:rPr>
        <w:fldChar w:fldCharType="end"/>
      </w:r>
    </w:p>
    <w:p>
      <w:pPr>
        <w:pStyle w:val="77"/>
        <w:tabs>
          <w:tab w:val="right" w:leader="dot" w:pos="8834"/>
        </w:tabs>
        <w:spacing w:line="440" w:lineRule="exact"/>
        <w:rPr>
          <w:rStyle w:val="91"/>
          <w:rFonts w:ascii="黑体" w:hAnsi="黑体" w:eastAsia="黑体" w:cs="Calibri"/>
          <w:spacing w:val="6"/>
          <w:sz w:val="21"/>
          <w:szCs w:val="21"/>
        </w:rPr>
      </w:pPr>
      <w:r>
        <w:fldChar w:fldCharType="begin"/>
      </w:r>
      <w:r>
        <w:instrText xml:space="preserve"> HYPERLINK \l "_Toc8253348" </w:instrText>
      </w:r>
      <w:r>
        <w:fldChar w:fldCharType="separate"/>
      </w:r>
      <w:r>
        <w:rPr>
          <w:rStyle w:val="91"/>
          <w:rFonts w:hint="eastAsia" w:ascii="黑体" w:hAnsi="黑体" w:eastAsia="黑体" w:cs="Calibri"/>
          <w:spacing w:val="6"/>
          <w:sz w:val="21"/>
          <w:szCs w:val="21"/>
        </w:rPr>
        <w:t>（二）绩效评价工作方案制定过程</w:t>
      </w:r>
      <w:r>
        <w:rPr>
          <w:rStyle w:val="91"/>
          <w:rFonts w:ascii="黑体" w:hAnsi="黑体" w:eastAsia="黑体" w:cs="Calibri"/>
          <w:spacing w:val="6"/>
          <w:sz w:val="21"/>
          <w:szCs w:val="21"/>
        </w:rPr>
        <w:tab/>
      </w:r>
      <w:r>
        <w:rPr>
          <w:rStyle w:val="91"/>
          <w:rFonts w:ascii="黑体" w:hAnsi="黑体" w:eastAsia="黑体" w:cs="Calibri"/>
          <w:spacing w:val="6"/>
          <w:sz w:val="21"/>
          <w:szCs w:val="21"/>
        </w:rPr>
        <w:fldChar w:fldCharType="begin"/>
      </w:r>
      <w:r>
        <w:rPr>
          <w:rStyle w:val="91"/>
          <w:rFonts w:ascii="黑体" w:hAnsi="黑体" w:eastAsia="黑体" w:cs="Calibri"/>
          <w:spacing w:val="6"/>
          <w:sz w:val="21"/>
          <w:szCs w:val="21"/>
        </w:rPr>
        <w:instrText xml:space="preserve"> PAGEREF _Toc8253348 \h </w:instrText>
      </w:r>
      <w:r>
        <w:rPr>
          <w:rStyle w:val="91"/>
          <w:rFonts w:ascii="黑体" w:hAnsi="黑体" w:eastAsia="黑体" w:cs="Calibri"/>
          <w:spacing w:val="6"/>
          <w:sz w:val="21"/>
          <w:szCs w:val="21"/>
        </w:rPr>
        <w:fldChar w:fldCharType="separate"/>
      </w:r>
      <w:r>
        <w:rPr>
          <w:rStyle w:val="91"/>
          <w:rFonts w:ascii="黑体" w:hAnsi="黑体" w:eastAsia="黑体" w:cs="Calibri"/>
          <w:spacing w:val="6"/>
          <w:sz w:val="21"/>
          <w:szCs w:val="21"/>
        </w:rPr>
        <w:t>3</w:t>
      </w:r>
      <w:r>
        <w:rPr>
          <w:rStyle w:val="91"/>
          <w:rFonts w:ascii="黑体" w:hAnsi="黑体" w:eastAsia="黑体" w:cs="Calibri"/>
          <w:spacing w:val="6"/>
          <w:sz w:val="21"/>
          <w:szCs w:val="21"/>
        </w:rPr>
        <w:fldChar w:fldCharType="end"/>
      </w:r>
      <w:r>
        <w:rPr>
          <w:rStyle w:val="91"/>
          <w:rFonts w:ascii="黑体" w:hAnsi="黑体" w:eastAsia="黑体" w:cs="Calibri"/>
          <w:spacing w:val="6"/>
          <w:sz w:val="21"/>
          <w:szCs w:val="21"/>
        </w:rPr>
        <w:fldChar w:fldCharType="end"/>
      </w:r>
    </w:p>
    <w:p>
      <w:pPr>
        <w:pStyle w:val="77"/>
        <w:tabs>
          <w:tab w:val="right" w:leader="dot" w:pos="8834"/>
        </w:tabs>
        <w:spacing w:line="440" w:lineRule="exact"/>
        <w:rPr>
          <w:rStyle w:val="91"/>
          <w:rFonts w:ascii="黑体" w:hAnsi="黑体" w:eastAsia="黑体" w:cs="Calibri"/>
          <w:spacing w:val="6"/>
          <w:sz w:val="21"/>
          <w:szCs w:val="21"/>
        </w:rPr>
      </w:pPr>
      <w:r>
        <w:fldChar w:fldCharType="begin"/>
      </w:r>
      <w:r>
        <w:instrText xml:space="preserve"> HYPERLINK \l "_Toc8253349" </w:instrText>
      </w:r>
      <w:r>
        <w:fldChar w:fldCharType="separate"/>
      </w:r>
      <w:r>
        <w:rPr>
          <w:rStyle w:val="91"/>
          <w:rFonts w:hint="eastAsia" w:ascii="黑体" w:hAnsi="黑体" w:eastAsia="黑体" w:cs="Calibri"/>
          <w:spacing w:val="6"/>
          <w:sz w:val="21"/>
          <w:szCs w:val="21"/>
        </w:rPr>
        <w:t>（三）绩效评价原则、评价方法</w:t>
      </w:r>
      <w:r>
        <w:rPr>
          <w:rStyle w:val="91"/>
          <w:rFonts w:ascii="黑体" w:hAnsi="黑体" w:eastAsia="黑体" w:cs="Calibri"/>
          <w:spacing w:val="6"/>
          <w:sz w:val="21"/>
          <w:szCs w:val="21"/>
        </w:rPr>
        <w:tab/>
      </w:r>
      <w:r>
        <w:rPr>
          <w:rStyle w:val="91"/>
          <w:rFonts w:ascii="黑体" w:hAnsi="黑体" w:eastAsia="黑体" w:cs="Calibri"/>
          <w:spacing w:val="6"/>
          <w:sz w:val="21"/>
          <w:szCs w:val="21"/>
        </w:rPr>
        <w:fldChar w:fldCharType="begin"/>
      </w:r>
      <w:r>
        <w:rPr>
          <w:rStyle w:val="91"/>
          <w:rFonts w:ascii="黑体" w:hAnsi="黑体" w:eastAsia="黑体" w:cs="Calibri"/>
          <w:spacing w:val="6"/>
          <w:sz w:val="21"/>
          <w:szCs w:val="21"/>
        </w:rPr>
        <w:instrText xml:space="preserve"> PAGEREF _Toc8253349 \h </w:instrText>
      </w:r>
      <w:r>
        <w:rPr>
          <w:rStyle w:val="91"/>
          <w:rFonts w:ascii="黑体" w:hAnsi="黑体" w:eastAsia="黑体" w:cs="Calibri"/>
          <w:spacing w:val="6"/>
          <w:sz w:val="21"/>
          <w:szCs w:val="21"/>
        </w:rPr>
        <w:fldChar w:fldCharType="separate"/>
      </w:r>
      <w:r>
        <w:rPr>
          <w:rStyle w:val="91"/>
          <w:rFonts w:ascii="黑体" w:hAnsi="黑体" w:eastAsia="黑体" w:cs="Calibri"/>
          <w:spacing w:val="6"/>
          <w:sz w:val="21"/>
          <w:szCs w:val="21"/>
        </w:rPr>
        <w:t>4</w:t>
      </w:r>
      <w:r>
        <w:rPr>
          <w:rStyle w:val="91"/>
          <w:rFonts w:ascii="黑体" w:hAnsi="黑体" w:eastAsia="黑体" w:cs="Calibri"/>
          <w:spacing w:val="6"/>
          <w:sz w:val="21"/>
          <w:szCs w:val="21"/>
        </w:rPr>
        <w:fldChar w:fldCharType="end"/>
      </w:r>
      <w:r>
        <w:rPr>
          <w:rStyle w:val="91"/>
          <w:rFonts w:ascii="黑体" w:hAnsi="黑体" w:eastAsia="黑体" w:cs="Calibri"/>
          <w:spacing w:val="6"/>
          <w:sz w:val="21"/>
          <w:szCs w:val="21"/>
        </w:rPr>
        <w:fldChar w:fldCharType="end"/>
      </w:r>
    </w:p>
    <w:p>
      <w:pPr>
        <w:pStyle w:val="77"/>
        <w:tabs>
          <w:tab w:val="right" w:leader="dot" w:pos="8834"/>
        </w:tabs>
        <w:spacing w:line="440" w:lineRule="exact"/>
        <w:rPr>
          <w:rStyle w:val="91"/>
          <w:rFonts w:ascii="黑体" w:hAnsi="黑体" w:eastAsia="黑体" w:cs="Calibri"/>
          <w:spacing w:val="6"/>
          <w:sz w:val="21"/>
          <w:szCs w:val="21"/>
        </w:rPr>
      </w:pPr>
      <w:r>
        <w:fldChar w:fldCharType="begin"/>
      </w:r>
      <w:r>
        <w:instrText xml:space="preserve"> HYPERLINK \l "_Toc8253350" </w:instrText>
      </w:r>
      <w:r>
        <w:fldChar w:fldCharType="separate"/>
      </w:r>
      <w:r>
        <w:rPr>
          <w:rStyle w:val="91"/>
          <w:rFonts w:hint="eastAsia" w:ascii="黑体" w:hAnsi="黑体" w:eastAsia="黑体" w:cs="Calibri"/>
          <w:spacing w:val="6"/>
          <w:sz w:val="21"/>
          <w:szCs w:val="21"/>
        </w:rPr>
        <w:t>（四）绩效评价实施过程</w:t>
      </w:r>
      <w:r>
        <w:rPr>
          <w:rStyle w:val="91"/>
          <w:rFonts w:ascii="黑体" w:hAnsi="黑体" w:eastAsia="黑体" w:cs="Calibri"/>
          <w:spacing w:val="6"/>
          <w:sz w:val="21"/>
          <w:szCs w:val="21"/>
        </w:rPr>
        <w:tab/>
      </w:r>
      <w:r>
        <w:rPr>
          <w:rStyle w:val="91"/>
          <w:rFonts w:ascii="黑体" w:hAnsi="黑体" w:eastAsia="黑体" w:cs="Calibri"/>
          <w:spacing w:val="6"/>
          <w:sz w:val="21"/>
          <w:szCs w:val="21"/>
        </w:rPr>
        <w:fldChar w:fldCharType="begin"/>
      </w:r>
      <w:r>
        <w:rPr>
          <w:rStyle w:val="91"/>
          <w:rFonts w:ascii="黑体" w:hAnsi="黑体" w:eastAsia="黑体" w:cs="Calibri"/>
          <w:spacing w:val="6"/>
          <w:sz w:val="21"/>
          <w:szCs w:val="21"/>
        </w:rPr>
        <w:instrText xml:space="preserve"> PAGEREF _Toc8253350 \h </w:instrText>
      </w:r>
      <w:r>
        <w:rPr>
          <w:rStyle w:val="91"/>
          <w:rFonts w:ascii="黑体" w:hAnsi="黑体" w:eastAsia="黑体" w:cs="Calibri"/>
          <w:spacing w:val="6"/>
          <w:sz w:val="21"/>
          <w:szCs w:val="21"/>
        </w:rPr>
        <w:fldChar w:fldCharType="separate"/>
      </w:r>
      <w:r>
        <w:rPr>
          <w:rStyle w:val="91"/>
          <w:rFonts w:ascii="黑体" w:hAnsi="黑体" w:eastAsia="黑体" w:cs="Calibri"/>
          <w:spacing w:val="6"/>
          <w:sz w:val="21"/>
          <w:szCs w:val="21"/>
        </w:rPr>
        <w:t>4</w:t>
      </w:r>
      <w:r>
        <w:rPr>
          <w:rStyle w:val="91"/>
          <w:rFonts w:ascii="黑体" w:hAnsi="黑体" w:eastAsia="黑体" w:cs="Calibri"/>
          <w:spacing w:val="6"/>
          <w:sz w:val="21"/>
          <w:szCs w:val="21"/>
        </w:rPr>
        <w:fldChar w:fldCharType="end"/>
      </w:r>
      <w:r>
        <w:rPr>
          <w:rStyle w:val="91"/>
          <w:rFonts w:ascii="黑体" w:hAnsi="黑体" w:eastAsia="黑体" w:cs="Calibri"/>
          <w:spacing w:val="6"/>
          <w:sz w:val="21"/>
          <w:szCs w:val="21"/>
        </w:rPr>
        <w:fldChar w:fldCharType="end"/>
      </w:r>
    </w:p>
    <w:p>
      <w:pPr>
        <w:pStyle w:val="77"/>
        <w:tabs>
          <w:tab w:val="right" w:leader="dot" w:pos="8834"/>
        </w:tabs>
        <w:spacing w:line="440" w:lineRule="exact"/>
        <w:rPr>
          <w:rStyle w:val="91"/>
          <w:rFonts w:ascii="黑体" w:hAnsi="黑体" w:eastAsia="黑体" w:cs="Calibri"/>
          <w:spacing w:val="6"/>
          <w:sz w:val="21"/>
          <w:szCs w:val="21"/>
        </w:rPr>
      </w:pPr>
      <w:r>
        <w:fldChar w:fldCharType="begin"/>
      </w:r>
      <w:r>
        <w:instrText xml:space="preserve"> HYPERLINK \l "_Toc8253351" </w:instrText>
      </w:r>
      <w:r>
        <w:fldChar w:fldCharType="separate"/>
      </w:r>
      <w:r>
        <w:rPr>
          <w:rStyle w:val="91"/>
          <w:rFonts w:hint="eastAsia" w:ascii="黑体" w:hAnsi="黑体" w:eastAsia="黑体" w:cs="Calibri"/>
          <w:spacing w:val="6"/>
          <w:sz w:val="21"/>
          <w:szCs w:val="21"/>
        </w:rPr>
        <w:t>（五）本次绩效评价的局限性</w:t>
      </w:r>
      <w:r>
        <w:rPr>
          <w:rStyle w:val="91"/>
          <w:rFonts w:ascii="黑体" w:hAnsi="黑体" w:eastAsia="黑体" w:cs="Calibri"/>
          <w:spacing w:val="6"/>
          <w:sz w:val="21"/>
          <w:szCs w:val="21"/>
        </w:rPr>
        <w:tab/>
      </w:r>
      <w:r>
        <w:rPr>
          <w:rStyle w:val="91"/>
          <w:rFonts w:ascii="黑体" w:hAnsi="黑体" w:eastAsia="黑体" w:cs="Calibri"/>
          <w:spacing w:val="6"/>
          <w:sz w:val="21"/>
          <w:szCs w:val="21"/>
        </w:rPr>
        <w:fldChar w:fldCharType="begin"/>
      </w:r>
      <w:r>
        <w:rPr>
          <w:rStyle w:val="91"/>
          <w:rFonts w:ascii="黑体" w:hAnsi="黑体" w:eastAsia="黑体" w:cs="Calibri"/>
          <w:spacing w:val="6"/>
          <w:sz w:val="21"/>
          <w:szCs w:val="21"/>
        </w:rPr>
        <w:instrText xml:space="preserve"> PAGEREF _Toc8253351 \h </w:instrText>
      </w:r>
      <w:r>
        <w:rPr>
          <w:rStyle w:val="91"/>
          <w:rFonts w:ascii="黑体" w:hAnsi="黑体" w:eastAsia="黑体" w:cs="Calibri"/>
          <w:spacing w:val="6"/>
          <w:sz w:val="21"/>
          <w:szCs w:val="21"/>
        </w:rPr>
        <w:fldChar w:fldCharType="separate"/>
      </w:r>
      <w:r>
        <w:rPr>
          <w:rStyle w:val="91"/>
          <w:rFonts w:ascii="黑体" w:hAnsi="黑体" w:eastAsia="黑体" w:cs="Calibri"/>
          <w:spacing w:val="6"/>
          <w:sz w:val="21"/>
          <w:szCs w:val="21"/>
        </w:rPr>
        <w:t>5</w:t>
      </w:r>
      <w:r>
        <w:rPr>
          <w:rStyle w:val="91"/>
          <w:rFonts w:ascii="黑体" w:hAnsi="黑体" w:eastAsia="黑体" w:cs="Calibri"/>
          <w:spacing w:val="6"/>
          <w:sz w:val="21"/>
          <w:szCs w:val="21"/>
        </w:rPr>
        <w:fldChar w:fldCharType="end"/>
      </w:r>
      <w:r>
        <w:rPr>
          <w:rStyle w:val="91"/>
          <w:rFonts w:ascii="黑体" w:hAnsi="黑体" w:eastAsia="黑体" w:cs="Calibri"/>
          <w:spacing w:val="6"/>
          <w:sz w:val="21"/>
          <w:szCs w:val="21"/>
        </w:rPr>
        <w:fldChar w:fldCharType="end"/>
      </w:r>
    </w:p>
    <w:p>
      <w:pPr>
        <w:pStyle w:val="62"/>
        <w:tabs>
          <w:tab w:val="right" w:leader="dot" w:pos="8834"/>
        </w:tabs>
        <w:spacing w:line="440" w:lineRule="exact"/>
        <w:rPr>
          <w:rStyle w:val="91"/>
          <w:rFonts w:ascii="黑体" w:hAnsi="黑体" w:eastAsia="黑体"/>
          <w:sz w:val="21"/>
          <w:szCs w:val="21"/>
        </w:rPr>
      </w:pPr>
      <w:r>
        <w:fldChar w:fldCharType="begin"/>
      </w:r>
      <w:r>
        <w:instrText xml:space="preserve"> HYPERLINK \l "_Toc8253352" </w:instrText>
      </w:r>
      <w:r>
        <w:fldChar w:fldCharType="separate"/>
      </w:r>
      <w:r>
        <w:rPr>
          <w:rStyle w:val="91"/>
          <w:rFonts w:hint="eastAsia" w:ascii="黑体" w:hAnsi="黑体" w:eastAsia="黑体"/>
          <w:sz w:val="21"/>
          <w:szCs w:val="21"/>
        </w:rPr>
        <w:t>三、绩效分析及评价结论</w:t>
      </w:r>
      <w:r>
        <w:rPr>
          <w:rStyle w:val="91"/>
          <w:rFonts w:ascii="黑体" w:hAnsi="黑体" w:eastAsia="黑体"/>
          <w:sz w:val="21"/>
          <w:szCs w:val="21"/>
        </w:rPr>
        <w:tab/>
      </w:r>
      <w:r>
        <w:rPr>
          <w:rStyle w:val="91"/>
          <w:rFonts w:ascii="黑体" w:hAnsi="黑体" w:eastAsia="黑体"/>
          <w:sz w:val="21"/>
          <w:szCs w:val="21"/>
        </w:rPr>
        <w:fldChar w:fldCharType="begin"/>
      </w:r>
      <w:r>
        <w:rPr>
          <w:rStyle w:val="91"/>
          <w:rFonts w:ascii="黑体" w:hAnsi="黑体" w:eastAsia="黑体"/>
          <w:sz w:val="21"/>
          <w:szCs w:val="21"/>
        </w:rPr>
        <w:instrText xml:space="preserve"> PAGEREF _Toc8253352 \h </w:instrText>
      </w:r>
      <w:r>
        <w:rPr>
          <w:rStyle w:val="91"/>
          <w:rFonts w:ascii="黑体" w:hAnsi="黑体" w:eastAsia="黑体"/>
          <w:sz w:val="21"/>
          <w:szCs w:val="21"/>
        </w:rPr>
        <w:fldChar w:fldCharType="separate"/>
      </w:r>
      <w:r>
        <w:rPr>
          <w:rStyle w:val="91"/>
          <w:rFonts w:ascii="黑体" w:hAnsi="黑体" w:eastAsia="黑体"/>
          <w:sz w:val="21"/>
          <w:szCs w:val="21"/>
        </w:rPr>
        <w:t>5</w:t>
      </w:r>
      <w:r>
        <w:rPr>
          <w:rStyle w:val="91"/>
          <w:rFonts w:ascii="黑体" w:hAnsi="黑体" w:eastAsia="黑体"/>
          <w:sz w:val="21"/>
          <w:szCs w:val="21"/>
        </w:rPr>
        <w:fldChar w:fldCharType="end"/>
      </w:r>
      <w:r>
        <w:rPr>
          <w:rStyle w:val="91"/>
          <w:rFonts w:ascii="黑体" w:hAnsi="黑体" w:eastAsia="黑体"/>
          <w:sz w:val="21"/>
          <w:szCs w:val="21"/>
        </w:rPr>
        <w:fldChar w:fldCharType="end"/>
      </w:r>
    </w:p>
    <w:p>
      <w:pPr>
        <w:pStyle w:val="77"/>
        <w:tabs>
          <w:tab w:val="right" w:leader="dot" w:pos="8834"/>
        </w:tabs>
        <w:spacing w:line="440" w:lineRule="exact"/>
        <w:rPr>
          <w:rStyle w:val="91"/>
          <w:rFonts w:ascii="黑体" w:hAnsi="黑体" w:eastAsia="黑体" w:cs="Calibri"/>
          <w:spacing w:val="6"/>
          <w:sz w:val="21"/>
          <w:szCs w:val="21"/>
        </w:rPr>
      </w:pPr>
      <w:r>
        <w:fldChar w:fldCharType="begin"/>
      </w:r>
      <w:r>
        <w:instrText xml:space="preserve"> HYPERLINK \l "_Toc8253353" </w:instrText>
      </w:r>
      <w:r>
        <w:fldChar w:fldCharType="separate"/>
      </w:r>
      <w:r>
        <w:rPr>
          <w:rStyle w:val="91"/>
          <w:rFonts w:hint="eastAsia" w:ascii="黑体" w:hAnsi="黑体" w:eastAsia="黑体" w:cs="Calibri"/>
          <w:spacing w:val="6"/>
          <w:sz w:val="21"/>
          <w:szCs w:val="21"/>
        </w:rPr>
        <w:t>（一）评价结论</w:t>
      </w:r>
      <w:r>
        <w:rPr>
          <w:rStyle w:val="91"/>
          <w:rFonts w:ascii="黑体" w:hAnsi="黑体" w:eastAsia="黑体" w:cs="Calibri"/>
          <w:spacing w:val="6"/>
          <w:sz w:val="21"/>
          <w:szCs w:val="21"/>
        </w:rPr>
        <w:tab/>
      </w:r>
      <w:r>
        <w:rPr>
          <w:rStyle w:val="91"/>
          <w:rFonts w:ascii="黑体" w:hAnsi="黑体" w:eastAsia="黑体" w:cs="Calibri"/>
          <w:spacing w:val="6"/>
          <w:sz w:val="21"/>
          <w:szCs w:val="21"/>
        </w:rPr>
        <w:fldChar w:fldCharType="begin"/>
      </w:r>
      <w:r>
        <w:rPr>
          <w:rStyle w:val="91"/>
          <w:rFonts w:ascii="黑体" w:hAnsi="黑体" w:eastAsia="黑体" w:cs="Calibri"/>
          <w:spacing w:val="6"/>
          <w:sz w:val="21"/>
          <w:szCs w:val="21"/>
        </w:rPr>
        <w:instrText xml:space="preserve"> PAGEREF _Toc8253353 \h </w:instrText>
      </w:r>
      <w:r>
        <w:rPr>
          <w:rStyle w:val="91"/>
          <w:rFonts w:ascii="黑体" w:hAnsi="黑体" w:eastAsia="黑体" w:cs="Calibri"/>
          <w:spacing w:val="6"/>
          <w:sz w:val="21"/>
          <w:szCs w:val="21"/>
        </w:rPr>
        <w:fldChar w:fldCharType="separate"/>
      </w:r>
      <w:r>
        <w:rPr>
          <w:rStyle w:val="91"/>
          <w:rFonts w:ascii="黑体" w:hAnsi="黑体" w:eastAsia="黑体" w:cs="Calibri"/>
          <w:spacing w:val="6"/>
          <w:sz w:val="21"/>
          <w:szCs w:val="21"/>
        </w:rPr>
        <w:t>5</w:t>
      </w:r>
      <w:r>
        <w:rPr>
          <w:rStyle w:val="91"/>
          <w:rFonts w:ascii="黑体" w:hAnsi="黑体" w:eastAsia="黑体" w:cs="Calibri"/>
          <w:spacing w:val="6"/>
          <w:sz w:val="21"/>
          <w:szCs w:val="21"/>
        </w:rPr>
        <w:fldChar w:fldCharType="end"/>
      </w:r>
      <w:r>
        <w:rPr>
          <w:rStyle w:val="91"/>
          <w:rFonts w:ascii="黑体" w:hAnsi="黑体" w:eastAsia="黑体" w:cs="Calibri"/>
          <w:spacing w:val="6"/>
          <w:sz w:val="21"/>
          <w:szCs w:val="21"/>
        </w:rPr>
        <w:fldChar w:fldCharType="end"/>
      </w:r>
    </w:p>
    <w:p>
      <w:pPr>
        <w:pStyle w:val="77"/>
        <w:tabs>
          <w:tab w:val="right" w:leader="dot" w:pos="8834"/>
        </w:tabs>
        <w:spacing w:line="440" w:lineRule="exact"/>
        <w:rPr>
          <w:rStyle w:val="91"/>
          <w:rFonts w:ascii="黑体" w:hAnsi="黑体" w:eastAsia="黑体" w:cs="Calibri"/>
          <w:spacing w:val="6"/>
          <w:sz w:val="21"/>
          <w:szCs w:val="21"/>
        </w:rPr>
      </w:pPr>
      <w:r>
        <w:fldChar w:fldCharType="begin"/>
      </w:r>
      <w:r>
        <w:instrText xml:space="preserve"> HYPERLINK \l "_Toc8253354" </w:instrText>
      </w:r>
      <w:r>
        <w:fldChar w:fldCharType="separate"/>
      </w:r>
      <w:r>
        <w:rPr>
          <w:rStyle w:val="91"/>
          <w:rFonts w:hint="eastAsia" w:ascii="黑体" w:hAnsi="黑体" w:eastAsia="黑体" w:cs="Calibri"/>
          <w:spacing w:val="6"/>
          <w:sz w:val="21"/>
          <w:szCs w:val="21"/>
        </w:rPr>
        <w:t>（二）具体绩效分析</w:t>
      </w:r>
      <w:r>
        <w:rPr>
          <w:rStyle w:val="91"/>
          <w:rFonts w:ascii="黑体" w:hAnsi="黑体" w:eastAsia="黑体" w:cs="Calibri"/>
          <w:spacing w:val="6"/>
          <w:sz w:val="21"/>
          <w:szCs w:val="21"/>
        </w:rPr>
        <w:tab/>
      </w:r>
      <w:r>
        <w:rPr>
          <w:rStyle w:val="91"/>
          <w:rFonts w:ascii="黑体" w:hAnsi="黑体" w:eastAsia="黑体" w:cs="Calibri"/>
          <w:spacing w:val="6"/>
          <w:sz w:val="21"/>
          <w:szCs w:val="21"/>
        </w:rPr>
        <w:fldChar w:fldCharType="begin"/>
      </w:r>
      <w:r>
        <w:rPr>
          <w:rStyle w:val="91"/>
          <w:rFonts w:ascii="黑体" w:hAnsi="黑体" w:eastAsia="黑体" w:cs="Calibri"/>
          <w:spacing w:val="6"/>
          <w:sz w:val="21"/>
          <w:szCs w:val="21"/>
        </w:rPr>
        <w:instrText xml:space="preserve"> PAGEREF _Toc8253354 \h </w:instrText>
      </w:r>
      <w:r>
        <w:rPr>
          <w:rStyle w:val="91"/>
          <w:rFonts w:ascii="黑体" w:hAnsi="黑体" w:eastAsia="黑体" w:cs="Calibri"/>
          <w:spacing w:val="6"/>
          <w:sz w:val="21"/>
          <w:szCs w:val="21"/>
        </w:rPr>
        <w:fldChar w:fldCharType="separate"/>
      </w:r>
      <w:r>
        <w:rPr>
          <w:rStyle w:val="91"/>
          <w:rFonts w:ascii="黑体" w:hAnsi="黑体" w:eastAsia="黑体" w:cs="Calibri"/>
          <w:spacing w:val="6"/>
          <w:sz w:val="21"/>
          <w:szCs w:val="21"/>
        </w:rPr>
        <w:t>5</w:t>
      </w:r>
      <w:r>
        <w:rPr>
          <w:rStyle w:val="91"/>
          <w:rFonts w:ascii="黑体" w:hAnsi="黑体" w:eastAsia="黑体" w:cs="Calibri"/>
          <w:spacing w:val="6"/>
          <w:sz w:val="21"/>
          <w:szCs w:val="21"/>
        </w:rPr>
        <w:fldChar w:fldCharType="end"/>
      </w:r>
      <w:r>
        <w:rPr>
          <w:rStyle w:val="91"/>
          <w:rFonts w:ascii="黑体" w:hAnsi="黑体" w:eastAsia="黑体" w:cs="Calibri"/>
          <w:spacing w:val="6"/>
          <w:sz w:val="21"/>
          <w:szCs w:val="21"/>
        </w:rPr>
        <w:fldChar w:fldCharType="end"/>
      </w:r>
    </w:p>
    <w:p>
      <w:pPr>
        <w:pStyle w:val="62"/>
        <w:tabs>
          <w:tab w:val="right" w:leader="dot" w:pos="8834"/>
        </w:tabs>
        <w:spacing w:line="440" w:lineRule="exact"/>
        <w:rPr>
          <w:rStyle w:val="91"/>
          <w:rFonts w:ascii="黑体" w:hAnsi="黑体" w:eastAsia="黑体"/>
          <w:sz w:val="21"/>
          <w:szCs w:val="21"/>
        </w:rPr>
      </w:pPr>
      <w:r>
        <w:fldChar w:fldCharType="begin"/>
      </w:r>
      <w:r>
        <w:instrText xml:space="preserve"> HYPERLINK \l "_Toc8253355" </w:instrText>
      </w:r>
      <w:r>
        <w:fldChar w:fldCharType="separate"/>
      </w:r>
      <w:r>
        <w:rPr>
          <w:rStyle w:val="91"/>
          <w:rFonts w:hint="eastAsia" w:ascii="黑体" w:hAnsi="黑体" w:eastAsia="黑体"/>
          <w:sz w:val="21"/>
          <w:szCs w:val="21"/>
        </w:rPr>
        <w:t>四、成本效益分析</w:t>
      </w:r>
      <w:r>
        <w:rPr>
          <w:rStyle w:val="91"/>
          <w:rFonts w:ascii="黑体" w:hAnsi="黑体" w:eastAsia="黑体"/>
          <w:sz w:val="21"/>
          <w:szCs w:val="21"/>
        </w:rPr>
        <w:tab/>
      </w:r>
      <w:r>
        <w:rPr>
          <w:rStyle w:val="91"/>
          <w:rFonts w:ascii="黑体" w:hAnsi="黑体" w:eastAsia="黑体"/>
          <w:sz w:val="21"/>
          <w:szCs w:val="21"/>
        </w:rPr>
        <w:fldChar w:fldCharType="begin"/>
      </w:r>
      <w:r>
        <w:rPr>
          <w:rStyle w:val="91"/>
          <w:rFonts w:ascii="黑体" w:hAnsi="黑体" w:eastAsia="黑体"/>
          <w:sz w:val="21"/>
          <w:szCs w:val="21"/>
        </w:rPr>
        <w:instrText xml:space="preserve"> PAGEREF _Toc8253355 \h </w:instrText>
      </w:r>
      <w:r>
        <w:rPr>
          <w:rStyle w:val="91"/>
          <w:rFonts w:ascii="黑体" w:hAnsi="黑体" w:eastAsia="黑体"/>
          <w:sz w:val="21"/>
          <w:szCs w:val="21"/>
        </w:rPr>
        <w:fldChar w:fldCharType="separate"/>
      </w:r>
      <w:r>
        <w:rPr>
          <w:rStyle w:val="91"/>
          <w:rFonts w:ascii="黑体" w:hAnsi="黑体" w:eastAsia="黑体"/>
          <w:sz w:val="21"/>
          <w:szCs w:val="21"/>
        </w:rPr>
        <w:t>9</w:t>
      </w:r>
      <w:r>
        <w:rPr>
          <w:rStyle w:val="91"/>
          <w:rFonts w:ascii="黑体" w:hAnsi="黑体" w:eastAsia="黑体"/>
          <w:sz w:val="21"/>
          <w:szCs w:val="21"/>
        </w:rPr>
        <w:fldChar w:fldCharType="end"/>
      </w:r>
      <w:r>
        <w:rPr>
          <w:rStyle w:val="91"/>
          <w:rFonts w:ascii="黑体" w:hAnsi="黑体" w:eastAsia="黑体"/>
          <w:sz w:val="21"/>
          <w:szCs w:val="21"/>
        </w:rPr>
        <w:fldChar w:fldCharType="end"/>
      </w:r>
    </w:p>
    <w:p>
      <w:pPr>
        <w:pStyle w:val="62"/>
        <w:tabs>
          <w:tab w:val="right" w:leader="dot" w:pos="8834"/>
        </w:tabs>
        <w:spacing w:line="440" w:lineRule="exact"/>
        <w:rPr>
          <w:rStyle w:val="91"/>
          <w:rFonts w:ascii="黑体" w:hAnsi="黑体" w:eastAsia="黑体"/>
          <w:sz w:val="21"/>
          <w:szCs w:val="21"/>
        </w:rPr>
      </w:pPr>
      <w:r>
        <w:fldChar w:fldCharType="begin"/>
      </w:r>
      <w:r>
        <w:instrText xml:space="preserve"> HYPERLINK \l "_Toc8253356" </w:instrText>
      </w:r>
      <w:r>
        <w:fldChar w:fldCharType="separate"/>
      </w:r>
      <w:r>
        <w:rPr>
          <w:rStyle w:val="91"/>
          <w:rFonts w:hint="eastAsia" w:ascii="黑体" w:hAnsi="黑体" w:eastAsia="黑体"/>
          <w:sz w:val="21"/>
          <w:szCs w:val="21"/>
        </w:rPr>
        <w:t>五、主要经验及做法、存在的问题和建议</w:t>
      </w:r>
      <w:r>
        <w:rPr>
          <w:rStyle w:val="91"/>
          <w:rFonts w:ascii="黑体" w:hAnsi="黑体" w:eastAsia="黑体"/>
          <w:sz w:val="21"/>
          <w:szCs w:val="21"/>
        </w:rPr>
        <w:tab/>
      </w:r>
      <w:r>
        <w:rPr>
          <w:rStyle w:val="91"/>
          <w:rFonts w:ascii="黑体" w:hAnsi="黑体" w:eastAsia="黑体"/>
          <w:sz w:val="21"/>
          <w:szCs w:val="21"/>
        </w:rPr>
        <w:fldChar w:fldCharType="begin"/>
      </w:r>
      <w:r>
        <w:rPr>
          <w:rStyle w:val="91"/>
          <w:rFonts w:ascii="黑体" w:hAnsi="黑体" w:eastAsia="黑体"/>
          <w:sz w:val="21"/>
          <w:szCs w:val="21"/>
        </w:rPr>
        <w:instrText xml:space="preserve"> PAGEREF _Toc8253356 \h </w:instrText>
      </w:r>
      <w:r>
        <w:rPr>
          <w:rStyle w:val="91"/>
          <w:rFonts w:ascii="黑体" w:hAnsi="黑体" w:eastAsia="黑体"/>
          <w:sz w:val="21"/>
          <w:szCs w:val="21"/>
        </w:rPr>
        <w:fldChar w:fldCharType="separate"/>
      </w:r>
      <w:r>
        <w:rPr>
          <w:rStyle w:val="91"/>
          <w:rFonts w:ascii="黑体" w:hAnsi="黑体" w:eastAsia="黑体"/>
          <w:sz w:val="21"/>
          <w:szCs w:val="21"/>
        </w:rPr>
        <w:t>9</w:t>
      </w:r>
      <w:r>
        <w:rPr>
          <w:rStyle w:val="91"/>
          <w:rFonts w:ascii="黑体" w:hAnsi="黑体" w:eastAsia="黑体"/>
          <w:sz w:val="21"/>
          <w:szCs w:val="21"/>
        </w:rPr>
        <w:fldChar w:fldCharType="end"/>
      </w:r>
      <w:r>
        <w:rPr>
          <w:rStyle w:val="91"/>
          <w:rFonts w:ascii="黑体" w:hAnsi="黑体" w:eastAsia="黑体"/>
          <w:sz w:val="21"/>
          <w:szCs w:val="21"/>
        </w:rPr>
        <w:fldChar w:fldCharType="end"/>
      </w:r>
    </w:p>
    <w:p>
      <w:pPr>
        <w:pStyle w:val="77"/>
        <w:tabs>
          <w:tab w:val="right" w:leader="dot" w:pos="8834"/>
        </w:tabs>
        <w:spacing w:line="440" w:lineRule="exact"/>
        <w:rPr>
          <w:rStyle w:val="91"/>
          <w:rFonts w:ascii="黑体" w:hAnsi="黑体" w:eastAsia="黑体" w:cs="Calibri"/>
          <w:spacing w:val="6"/>
          <w:sz w:val="21"/>
          <w:szCs w:val="21"/>
        </w:rPr>
      </w:pPr>
      <w:r>
        <w:fldChar w:fldCharType="begin"/>
      </w:r>
      <w:r>
        <w:instrText xml:space="preserve"> HYPERLINK \l "_Toc8253357" </w:instrText>
      </w:r>
      <w:r>
        <w:fldChar w:fldCharType="separate"/>
      </w:r>
      <w:r>
        <w:rPr>
          <w:rStyle w:val="91"/>
          <w:rFonts w:hint="eastAsia" w:ascii="黑体" w:hAnsi="黑体" w:eastAsia="黑体" w:cs="Calibri"/>
          <w:spacing w:val="6"/>
          <w:sz w:val="21"/>
          <w:szCs w:val="21"/>
        </w:rPr>
        <w:t>（一）主要经验和做法</w:t>
      </w:r>
      <w:r>
        <w:rPr>
          <w:rStyle w:val="91"/>
          <w:rFonts w:ascii="黑体" w:hAnsi="黑体" w:eastAsia="黑体" w:cs="Calibri"/>
          <w:spacing w:val="6"/>
          <w:sz w:val="21"/>
          <w:szCs w:val="21"/>
        </w:rPr>
        <w:tab/>
      </w:r>
      <w:r>
        <w:rPr>
          <w:rStyle w:val="91"/>
          <w:rFonts w:ascii="黑体" w:hAnsi="黑体" w:eastAsia="黑体" w:cs="Calibri"/>
          <w:spacing w:val="6"/>
          <w:sz w:val="21"/>
          <w:szCs w:val="21"/>
        </w:rPr>
        <w:fldChar w:fldCharType="begin"/>
      </w:r>
      <w:r>
        <w:rPr>
          <w:rStyle w:val="91"/>
          <w:rFonts w:ascii="黑体" w:hAnsi="黑体" w:eastAsia="黑体" w:cs="Calibri"/>
          <w:spacing w:val="6"/>
          <w:sz w:val="21"/>
          <w:szCs w:val="21"/>
        </w:rPr>
        <w:instrText xml:space="preserve"> PAGEREF _Toc8253357 \h </w:instrText>
      </w:r>
      <w:r>
        <w:rPr>
          <w:rStyle w:val="91"/>
          <w:rFonts w:ascii="黑体" w:hAnsi="黑体" w:eastAsia="黑体" w:cs="Calibri"/>
          <w:spacing w:val="6"/>
          <w:sz w:val="21"/>
          <w:szCs w:val="21"/>
        </w:rPr>
        <w:fldChar w:fldCharType="separate"/>
      </w:r>
      <w:r>
        <w:rPr>
          <w:rStyle w:val="91"/>
          <w:rFonts w:ascii="黑体" w:hAnsi="黑体" w:eastAsia="黑体" w:cs="Calibri"/>
          <w:spacing w:val="6"/>
          <w:sz w:val="21"/>
          <w:szCs w:val="21"/>
        </w:rPr>
        <w:t>9</w:t>
      </w:r>
      <w:r>
        <w:rPr>
          <w:rStyle w:val="91"/>
          <w:rFonts w:ascii="黑体" w:hAnsi="黑体" w:eastAsia="黑体" w:cs="Calibri"/>
          <w:spacing w:val="6"/>
          <w:sz w:val="21"/>
          <w:szCs w:val="21"/>
        </w:rPr>
        <w:fldChar w:fldCharType="end"/>
      </w:r>
      <w:r>
        <w:rPr>
          <w:rStyle w:val="91"/>
          <w:rFonts w:ascii="黑体" w:hAnsi="黑体" w:eastAsia="黑体" w:cs="Calibri"/>
          <w:spacing w:val="6"/>
          <w:sz w:val="21"/>
          <w:szCs w:val="21"/>
        </w:rPr>
        <w:fldChar w:fldCharType="end"/>
      </w:r>
    </w:p>
    <w:p>
      <w:pPr>
        <w:pStyle w:val="77"/>
        <w:tabs>
          <w:tab w:val="right" w:leader="dot" w:pos="8834"/>
        </w:tabs>
        <w:spacing w:line="440" w:lineRule="exact"/>
        <w:rPr>
          <w:rStyle w:val="91"/>
          <w:rFonts w:ascii="黑体" w:hAnsi="黑体" w:eastAsia="黑体" w:cs="Calibri"/>
          <w:spacing w:val="6"/>
          <w:sz w:val="21"/>
          <w:szCs w:val="21"/>
        </w:rPr>
      </w:pPr>
      <w:r>
        <w:fldChar w:fldCharType="begin"/>
      </w:r>
      <w:r>
        <w:instrText xml:space="preserve"> HYPERLINK \l "_Toc8253358" </w:instrText>
      </w:r>
      <w:r>
        <w:fldChar w:fldCharType="separate"/>
      </w:r>
      <w:r>
        <w:rPr>
          <w:rStyle w:val="91"/>
          <w:rFonts w:hint="eastAsia" w:ascii="黑体" w:hAnsi="黑体" w:eastAsia="黑体" w:cs="Calibri"/>
          <w:spacing w:val="6"/>
          <w:sz w:val="21"/>
          <w:szCs w:val="21"/>
        </w:rPr>
        <w:t>（二）存在的问题</w:t>
      </w:r>
      <w:r>
        <w:rPr>
          <w:rStyle w:val="91"/>
          <w:rFonts w:ascii="黑体" w:hAnsi="黑体" w:eastAsia="黑体" w:cs="Calibri"/>
          <w:spacing w:val="6"/>
          <w:sz w:val="21"/>
          <w:szCs w:val="21"/>
        </w:rPr>
        <w:tab/>
      </w:r>
      <w:r>
        <w:rPr>
          <w:rStyle w:val="91"/>
          <w:rFonts w:ascii="黑体" w:hAnsi="黑体" w:eastAsia="黑体" w:cs="Calibri"/>
          <w:spacing w:val="6"/>
          <w:sz w:val="21"/>
          <w:szCs w:val="21"/>
        </w:rPr>
        <w:fldChar w:fldCharType="begin"/>
      </w:r>
      <w:r>
        <w:rPr>
          <w:rStyle w:val="91"/>
          <w:rFonts w:ascii="黑体" w:hAnsi="黑体" w:eastAsia="黑体" w:cs="Calibri"/>
          <w:spacing w:val="6"/>
          <w:sz w:val="21"/>
          <w:szCs w:val="21"/>
        </w:rPr>
        <w:instrText xml:space="preserve"> PAGEREF _Toc8253358 \h </w:instrText>
      </w:r>
      <w:r>
        <w:rPr>
          <w:rStyle w:val="91"/>
          <w:rFonts w:ascii="黑体" w:hAnsi="黑体" w:eastAsia="黑体" w:cs="Calibri"/>
          <w:spacing w:val="6"/>
          <w:sz w:val="21"/>
          <w:szCs w:val="21"/>
        </w:rPr>
        <w:fldChar w:fldCharType="separate"/>
      </w:r>
      <w:r>
        <w:rPr>
          <w:rStyle w:val="91"/>
          <w:rFonts w:ascii="黑体" w:hAnsi="黑体" w:eastAsia="黑体" w:cs="Calibri"/>
          <w:spacing w:val="6"/>
          <w:sz w:val="21"/>
          <w:szCs w:val="21"/>
        </w:rPr>
        <w:t>9</w:t>
      </w:r>
      <w:r>
        <w:rPr>
          <w:rStyle w:val="91"/>
          <w:rFonts w:ascii="黑体" w:hAnsi="黑体" w:eastAsia="黑体" w:cs="Calibri"/>
          <w:spacing w:val="6"/>
          <w:sz w:val="21"/>
          <w:szCs w:val="21"/>
        </w:rPr>
        <w:fldChar w:fldCharType="end"/>
      </w:r>
      <w:r>
        <w:rPr>
          <w:rStyle w:val="91"/>
          <w:rFonts w:ascii="黑体" w:hAnsi="黑体" w:eastAsia="黑体" w:cs="Calibri"/>
          <w:spacing w:val="6"/>
          <w:sz w:val="21"/>
          <w:szCs w:val="21"/>
        </w:rPr>
        <w:fldChar w:fldCharType="end"/>
      </w:r>
    </w:p>
    <w:p>
      <w:pPr>
        <w:pStyle w:val="77"/>
        <w:tabs>
          <w:tab w:val="right" w:leader="dot" w:pos="8834"/>
        </w:tabs>
        <w:spacing w:line="440" w:lineRule="exact"/>
        <w:rPr>
          <w:rStyle w:val="91"/>
          <w:rFonts w:ascii="黑体" w:hAnsi="黑体" w:eastAsia="黑体" w:cs="Calibri"/>
          <w:spacing w:val="6"/>
          <w:sz w:val="21"/>
          <w:szCs w:val="21"/>
        </w:rPr>
      </w:pPr>
      <w:r>
        <w:fldChar w:fldCharType="begin"/>
      </w:r>
      <w:r>
        <w:instrText xml:space="preserve"> HYPERLINK \l "_Toc8253359" </w:instrText>
      </w:r>
      <w:r>
        <w:fldChar w:fldCharType="separate"/>
      </w:r>
      <w:r>
        <w:rPr>
          <w:rStyle w:val="91"/>
          <w:rFonts w:hint="eastAsia" w:ascii="黑体" w:hAnsi="黑体" w:eastAsia="黑体" w:cs="Calibri"/>
          <w:spacing w:val="6"/>
          <w:sz w:val="21"/>
          <w:szCs w:val="21"/>
        </w:rPr>
        <w:t>（三）建议和改进措施</w:t>
      </w:r>
      <w:r>
        <w:rPr>
          <w:rStyle w:val="91"/>
          <w:rFonts w:ascii="黑体" w:hAnsi="黑体" w:eastAsia="黑体" w:cs="Calibri"/>
          <w:spacing w:val="6"/>
          <w:sz w:val="21"/>
          <w:szCs w:val="21"/>
        </w:rPr>
        <w:tab/>
      </w:r>
      <w:r>
        <w:rPr>
          <w:rStyle w:val="91"/>
          <w:rFonts w:ascii="黑体" w:hAnsi="黑体" w:eastAsia="黑体" w:cs="Calibri"/>
          <w:spacing w:val="6"/>
          <w:sz w:val="21"/>
          <w:szCs w:val="21"/>
        </w:rPr>
        <w:fldChar w:fldCharType="begin"/>
      </w:r>
      <w:r>
        <w:rPr>
          <w:rStyle w:val="91"/>
          <w:rFonts w:ascii="黑体" w:hAnsi="黑体" w:eastAsia="黑体" w:cs="Calibri"/>
          <w:spacing w:val="6"/>
          <w:sz w:val="21"/>
          <w:szCs w:val="21"/>
        </w:rPr>
        <w:instrText xml:space="preserve"> PAGEREF _Toc8253359 \h </w:instrText>
      </w:r>
      <w:r>
        <w:rPr>
          <w:rStyle w:val="91"/>
          <w:rFonts w:ascii="黑体" w:hAnsi="黑体" w:eastAsia="黑体" w:cs="Calibri"/>
          <w:spacing w:val="6"/>
          <w:sz w:val="21"/>
          <w:szCs w:val="21"/>
        </w:rPr>
        <w:fldChar w:fldCharType="separate"/>
      </w:r>
      <w:r>
        <w:rPr>
          <w:rStyle w:val="91"/>
          <w:rFonts w:ascii="黑体" w:hAnsi="黑体" w:eastAsia="黑体" w:cs="Calibri"/>
          <w:spacing w:val="6"/>
          <w:sz w:val="21"/>
          <w:szCs w:val="21"/>
        </w:rPr>
        <w:t>10</w:t>
      </w:r>
      <w:r>
        <w:rPr>
          <w:rStyle w:val="91"/>
          <w:rFonts w:ascii="黑体" w:hAnsi="黑体" w:eastAsia="黑体" w:cs="Calibri"/>
          <w:spacing w:val="6"/>
          <w:sz w:val="21"/>
          <w:szCs w:val="21"/>
        </w:rPr>
        <w:fldChar w:fldCharType="end"/>
      </w:r>
      <w:r>
        <w:rPr>
          <w:rStyle w:val="91"/>
          <w:rFonts w:ascii="黑体" w:hAnsi="黑体" w:eastAsia="黑体" w:cs="Calibri"/>
          <w:spacing w:val="6"/>
          <w:sz w:val="21"/>
          <w:szCs w:val="21"/>
        </w:rPr>
        <w:fldChar w:fldCharType="end"/>
      </w:r>
    </w:p>
    <w:p>
      <w:pPr>
        <w:pStyle w:val="62"/>
        <w:tabs>
          <w:tab w:val="right" w:leader="dot" w:pos="8834"/>
        </w:tabs>
        <w:spacing w:line="440" w:lineRule="exact"/>
        <w:rPr>
          <w:rStyle w:val="91"/>
          <w:rFonts w:hint="eastAsia" w:ascii="黑体" w:hAnsi="黑体" w:eastAsia="黑体"/>
          <w:sz w:val="21"/>
          <w:szCs w:val="21"/>
        </w:rPr>
      </w:pPr>
      <w:r>
        <w:fldChar w:fldCharType="begin"/>
      </w:r>
      <w:r>
        <w:instrText xml:space="preserve"> HYPERLINK \l "_Toc8253360" </w:instrText>
      </w:r>
      <w:r>
        <w:fldChar w:fldCharType="separate"/>
      </w:r>
      <w:r>
        <w:rPr>
          <w:rStyle w:val="91"/>
          <w:rFonts w:hint="eastAsia" w:ascii="黑体" w:hAnsi="黑体" w:eastAsia="黑体"/>
          <w:sz w:val="21"/>
          <w:szCs w:val="21"/>
        </w:rPr>
        <w:t>附件：</w:t>
      </w:r>
      <w:r>
        <w:rPr>
          <w:rStyle w:val="91"/>
          <w:rFonts w:ascii="黑体" w:hAnsi="黑体" w:eastAsia="黑体"/>
          <w:sz w:val="21"/>
          <w:szCs w:val="21"/>
        </w:rPr>
        <w:tab/>
      </w:r>
      <w:r>
        <w:rPr>
          <w:rStyle w:val="91"/>
          <w:rFonts w:ascii="黑体" w:hAnsi="黑体" w:eastAsia="黑体"/>
          <w:sz w:val="21"/>
          <w:szCs w:val="21"/>
        </w:rPr>
        <w:fldChar w:fldCharType="begin"/>
      </w:r>
      <w:r>
        <w:rPr>
          <w:rStyle w:val="91"/>
          <w:rFonts w:ascii="黑体" w:hAnsi="黑体" w:eastAsia="黑体"/>
          <w:sz w:val="21"/>
          <w:szCs w:val="21"/>
        </w:rPr>
        <w:instrText xml:space="preserve"> PAGEREF _Toc8253360 \h </w:instrText>
      </w:r>
      <w:r>
        <w:rPr>
          <w:rStyle w:val="91"/>
          <w:rFonts w:ascii="黑体" w:hAnsi="黑体" w:eastAsia="黑体"/>
          <w:sz w:val="21"/>
          <w:szCs w:val="21"/>
        </w:rPr>
        <w:fldChar w:fldCharType="separate"/>
      </w:r>
      <w:r>
        <w:rPr>
          <w:rStyle w:val="91"/>
          <w:rFonts w:ascii="黑体" w:hAnsi="黑体" w:eastAsia="黑体"/>
          <w:sz w:val="21"/>
          <w:szCs w:val="21"/>
        </w:rPr>
        <w:t>10</w:t>
      </w:r>
      <w:r>
        <w:rPr>
          <w:rStyle w:val="91"/>
          <w:rFonts w:ascii="黑体" w:hAnsi="黑体" w:eastAsia="黑体"/>
          <w:sz w:val="21"/>
          <w:szCs w:val="21"/>
        </w:rPr>
        <w:fldChar w:fldCharType="end"/>
      </w:r>
      <w:r>
        <w:rPr>
          <w:rStyle w:val="91"/>
          <w:rFonts w:ascii="黑体" w:hAnsi="黑体" w:eastAsia="黑体"/>
          <w:sz w:val="21"/>
          <w:szCs w:val="21"/>
        </w:rPr>
        <w:fldChar w:fldCharType="end"/>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
      <w:pPr>
        <w:adjustRightInd/>
        <w:jc w:val="center"/>
        <w:rPr>
          <w:rFonts w:asciiTheme="minorEastAsia" w:hAnsiTheme="minorEastAsia" w:eastAsiaTheme="minorEastAsia" w:cstheme="minorEastAsia"/>
          <w:b/>
          <w:spacing w:val="-40"/>
          <w:sz w:val="28"/>
          <w:szCs w:val="28"/>
        </w:rPr>
        <w:sectPr>
          <w:footerReference r:id="rId3" w:type="default"/>
          <w:pgSz w:w="11906" w:h="16838"/>
          <w:pgMar w:top="1361" w:right="1531" w:bottom="1361" w:left="1531" w:header="851" w:footer="992" w:gutter="0"/>
          <w:pgNumType w:start="1" w:chapStyle="1"/>
          <w:cols w:space="720" w:num="1"/>
          <w:docGrid w:type="linesAndChars" w:linePitch="304" w:charSpace="0"/>
        </w:sectPr>
      </w:pPr>
      <w:r>
        <w:rPr>
          <w:rFonts w:hint="eastAsia" w:ascii="黑体" w:hAnsi="黑体" w:eastAsia="黑体" w:cstheme="minorEastAsia"/>
          <w:spacing w:val="-40"/>
          <w:szCs w:val="21"/>
        </w:rPr>
        <w:fldChar w:fldCharType="end"/>
      </w:r>
    </w:p>
    <w:p>
      <w:pPr>
        <w:spacing w:line="540" w:lineRule="exact"/>
        <w:jc w:val="center"/>
        <w:rPr>
          <w:rFonts w:ascii="方正小标宋_GBK" w:eastAsia="方正小标宋_GBK"/>
          <w:sz w:val="36"/>
          <w:szCs w:val="36"/>
        </w:rPr>
      </w:pPr>
      <w:r>
        <w:rPr>
          <w:rFonts w:hint="eastAsia" w:ascii="方正小标宋_GBK" w:eastAsia="方正小标宋_GBK"/>
          <w:sz w:val="36"/>
          <w:szCs w:val="36"/>
          <w:lang w:val="en-US" w:eastAsia="zh-CN"/>
        </w:rPr>
        <w:t>2018-</w:t>
      </w:r>
      <w:r>
        <w:rPr>
          <w:rFonts w:hint="eastAsia" w:ascii="方正小标宋_GBK" w:eastAsia="方正小标宋_GBK"/>
          <w:sz w:val="36"/>
          <w:szCs w:val="36"/>
        </w:rPr>
        <w:t>201</w:t>
      </w:r>
      <w:r>
        <w:rPr>
          <w:rFonts w:hint="eastAsia" w:ascii="方正小标宋_GBK" w:eastAsia="方正小标宋_GBK"/>
          <w:sz w:val="36"/>
          <w:szCs w:val="36"/>
          <w:lang w:val="en-US" w:eastAsia="zh-CN"/>
        </w:rPr>
        <w:t>9</w:t>
      </w:r>
      <w:r>
        <w:rPr>
          <w:rFonts w:hint="eastAsia" w:ascii="方正小标宋_GBK" w:eastAsia="方正小标宋_GBK"/>
          <w:sz w:val="36"/>
          <w:szCs w:val="36"/>
        </w:rPr>
        <w:t>年</w:t>
      </w:r>
      <w:r>
        <w:rPr>
          <w:rFonts w:hint="eastAsia" w:ascii="方正小标宋_GBK" w:eastAsia="方正小标宋_GBK"/>
          <w:sz w:val="36"/>
          <w:szCs w:val="36"/>
          <w:lang w:eastAsia="zh-CN"/>
        </w:rPr>
        <w:t>城市公厕</w:t>
      </w:r>
      <w:r>
        <w:rPr>
          <w:rFonts w:hint="eastAsia" w:ascii="方正小标宋_GBK" w:eastAsia="方正小标宋_GBK"/>
          <w:sz w:val="36"/>
          <w:szCs w:val="36"/>
        </w:rPr>
        <w:t>项目绩效评价报告</w:t>
      </w:r>
    </w:p>
    <w:p>
      <w:pPr>
        <w:spacing w:line="540" w:lineRule="exact"/>
        <w:jc w:val="center"/>
        <w:rPr>
          <w:rFonts w:ascii="方正小标宋_GBK" w:eastAsia="方正小标宋_GBK"/>
          <w:sz w:val="36"/>
          <w:szCs w:val="36"/>
        </w:rPr>
      </w:pPr>
    </w:p>
    <w:p>
      <w:pPr>
        <w:pStyle w:val="2"/>
        <w:spacing w:before="0" w:after="0" w:line="360" w:lineRule="auto"/>
        <w:ind w:firstLine="601" w:firstLineChars="188"/>
        <w:jc w:val="center"/>
        <w:rPr>
          <w:rFonts w:ascii="方正小标宋_GBK" w:hAnsi="黑体" w:eastAsia="方正小标宋_GBK"/>
          <w:szCs w:val="32"/>
        </w:rPr>
      </w:pPr>
      <w:bookmarkStart w:id="0" w:name="_Toc14056"/>
      <w:bookmarkStart w:id="1" w:name="_Toc8253342"/>
      <w:bookmarkStart w:id="2" w:name="_Toc433932905"/>
      <w:r>
        <w:rPr>
          <w:rFonts w:hint="eastAsia" w:ascii="方正小标宋_GBK" w:hAnsi="黑体" w:eastAsia="方正小标宋_GBK"/>
          <w:szCs w:val="32"/>
        </w:rPr>
        <w:t>摘  要</w:t>
      </w:r>
      <w:bookmarkEnd w:id="0"/>
      <w:bookmarkEnd w:id="1"/>
      <w:bookmarkEnd w:id="2"/>
    </w:p>
    <w:p>
      <w:pPr>
        <w:numPr>
          <w:ilvl w:val="255"/>
          <w:numId w:val="0"/>
        </w:numPr>
        <w:spacing w:line="590" w:lineRule="exact"/>
        <w:ind w:firstLine="640" w:firstLineChars="200"/>
        <w:rPr>
          <w:rFonts w:hint="eastAsia" w:ascii="仿宋_GB2312" w:eastAsia="仿宋_GB2312"/>
          <w:sz w:val="32"/>
          <w:szCs w:val="32"/>
          <w:lang w:eastAsia="zh-CN"/>
        </w:rPr>
        <w:sectPr>
          <w:footerReference r:id="rId4" w:type="default"/>
          <w:pgSz w:w="11906" w:h="16838"/>
          <w:pgMar w:top="1361" w:right="1531" w:bottom="1361" w:left="1531" w:header="851" w:footer="992" w:gutter="0"/>
          <w:pgNumType w:start="1"/>
          <w:cols w:space="720" w:num="1"/>
          <w:docGrid w:type="linesAndChars" w:linePitch="304" w:charSpace="0"/>
        </w:sectPr>
      </w:pPr>
      <w:r>
        <w:rPr>
          <w:rFonts w:eastAsia="仿宋_GB2312"/>
          <w:color w:val="000000"/>
          <w:sz w:val="32"/>
          <w:szCs w:val="32"/>
        </w:rPr>
        <w:t>为深入贯彻中央、省</w:t>
      </w:r>
      <w:r>
        <w:rPr>
          <w:rFonts w:hint="eastAsia" w:eastAsia="仿宋_GB2312"/>
          <w:color w:val="000000"/>
          <w:sz w:val="32"/>
          <w:szCs w:val="32"/>
        </w:rPr>
        <w:t>关于加快推进</w:t>
      </w:r>
      <w:r>
        <w:rPr>
          <w:rFonts w:eastAsia="仿宋_GB2312"/>
          <w:color w:val="000000"/>
          <w:sz w:val="32"/>
          <w:szCs w:val="32"/>
        </w:rPr>
        <w:t>“厕所革命”</w:t>
      </w:r>
      <w:r>
        <w:rPr>
          <w:rFonts w:hint="eastAsia" w:eastAsia="仿宋_GB2312"/>
          <w:color w:val="000000"/>
          <w:sz w:val="32"/>
          <w:szCs w:val="32"/>
        </w:rPr>
        <w:t>的有</w:t>
      </w:r>
      <w:r>
        <w:rPr>
          <w:rFonts w:eastAsia="仿宋_GB2312"/>
          <w:color w:val="000000"/>
          <w:sz w:val="32"/>
          <w:szCs w:val="32"/>
        </w:rPr>
        <w:t>关工作要求，</w:t>
      </w:r>
      <w:r>
        <w:rPr>
          <w:rFonts w:eastAsia="仿宋_GB2312"/>
          <w:sz w:val="32"/>
          <w:szCs w:val="32"/>
        </w:rPr>
        <w:t>进一步落实4月29日云南省“厕所革命”现场推进会</w:t>
      </w:r>
      <w:r>
        <w:rPr>
          <w:rFonts w:hint="eastAsia" w:eastAsia="仿宋_GB2312"/>
          <w:sz w:val="32"/>
          <w:szCs w:val="32"/>
        </w:rPr>
        <w:t>、５月10日昆明市“厕所革命”推进会</w:t>
      </w:r>
      <w:r>
        <w:rPr>
          <w:rFonts w:eastAsia="仿宋_GB2312"/>
          <w:sz w:val="32"/>
          <w:szCs w:val="32"/>
        </w:rPr>
        <w:t>会议精神，</w:t>
      </w:r>
      <w:r>
        <w:rPr>
          <w:rFonts w:eastAsia="仿宋_GB2312"/>
          <w:color w:val="000000"/>
          <w:sz w:val="32"/>
          <w:szCs w:val="32"/>
        </w:rPr>
        <w:t>持续深入推进</w:t>
      </w:r>
      <w:r>
        <w:rPr>
          <w:rFonts w:hint="eastAsia" w:eastAsia="仿宋_GB2312"/>
          <w:color w:val="000000"/>
          <w:sz w:val="32"/>
          <w:szCs w:val="32"/>
        </w:rPr>
        <w:t>东川区</w:t>
      </w:r>
      <w:r>
        <w:rPr>
          <w:rFonts w:eastAsia="仿宋_GB2312"/>
          <w:color w:val="000000"/>
          <w:sz w:val="32"/>
          <w:szCs w:val="32"/>
        </w:rPr>
        <w:t>“厕所革命”工作，确保年底完成我</w:t>
      </w:r>
      <w:r>
        <w:rPr>
          <w:rFonts w:hint="eastAsia" w:eastAsia="仿宋_GB2312"/>
          <w:color w:val="000000"/>
          <w:sz w:val="32"/>
          <w:szCs w:val="32"/>
        </w:rPr>
        <w:t>区</w:t>
      </w:r>
      <w:r>
        <w:rPr>
          <w:rFonts w:eastAsia="仿宋_GB2312"/>
          <w:color w:val="000000"/>
          <w:sz w:val="32"/>
          <w:szCs w:val="32"/>
        </w:rPr>
        <w:t>既定目标任务，按照《云南省人民政府关于印发云南省“厕所革命”三年行动计划（2018</w:t>
      </w:r>
      <w:r>
        <w:rPr>
          <w:rFonts w:hint="eastAsia" w:eastAsia="仿宋_GB2312"/>
          <w:color w:val="000000"/>
          <w:sz w:val="32"/>
          <w:szCs w:val="32"/>
        </w:rPr>
        <w:t>—</w:t>
      </w:r>
      <w:r>
        <w:rPr>
          <w:rFonts w:eastAsia="仿宋_GB2312"/>
          <w:color w:val="000000"/>
          <w:sz w:val="32"/>
          <w:szCs w:val="32"/>
        </w:rPr>
        <w:t>2020）的通知》（云政发〔2018〕33号）</w:t>
      </w:r>
      <w:r>
        <w:rPr>
          <w:rFonts w:hint="eastAsia" w:eastAsia="仿宋_GB2312"/>
          <w:color w:val="000000"/>
          <w:sz w:val="32"/>
          <w:szCs w:val="32"/>
        </w:rPr>
        <w:t>、</w:t>
      </w:r>
      <w:r>
        <w:rPr>
          <w:rFonts w:eastAsia="仿宋_GB2312"/>
          <w:color w:val="000000"/>
          <w:sz w:val="32"/>
          <w:szCs w:val="32"/>
        </w:rPr>
        <w:t>《昆明市人民政府办公厅关于印发厕所革命三年行动计划实施方案（2018</w:t>
      </w:r>
      <w:r>
        <w:rPr>
          <w:rFonts w:hint="eastAsia" w:eastAsia="仿宋_GB2312"/>
          <w:color w:val="000000"/>
          <w:sz w:val="32"/>
          <w:szCs w:val="32"/>
        </w:rPr>
        <w:t>—</w:t>
      </w:r>
      <w:r>
        <w:rPr>
          <w:rFonts w:eastAsia="仿宋_GB2312"/>
          <w:color w:val="000000"/>
          <w:sz w:val="32"/>
          <w:szCs w:val="32"/>
        </w:rPr>
        <w:t>2020）的通知》（昆政办〔2018〕157号）</w:t>
      </w:r>
      <w:r>
        <w:rPr>
          <w:rFonts w:hint="eastAsia" w:eastAsia="仿宋_GB2312"/>
          <w:color w:val="000000"/>
          <w:sz w:val="32"/>
          <w:szCs w:val="32"/>
        </w:rPr>
        <w:t>、</w:t>
      </w:r>
      <w:r>
        <w:rPr>
          <w:rFonts w:eastAsia="仿宋_GB2312"/>
          <w:color w:val="000000"/>
          <w:sz w:val="32"/>
          <w:szCs w:val="32"/>
        </w:rPr>
        <w:t>《昆明市人民政府办公厅关于印发</w:t>
      </w:r>
      <w:r>
        <w:rPr>
          <w:rFonts w:hint="eastAsia" w:eastAsia="仿宋_GB2312"/>
          <w:color w:val="000000"/>
          <w:sz w:val="32"/>
          <w:szCs w:val="32"/>
        </w:rPr>
        <w:t>加快推进2019年“厕所革命”工作实施方案</w:t>
      </w:r>
      <w:r>
        <w:rPr>
          <w:rFonts w:eastAsia="仿宋_GB2312"/>
          <w:color w:val="000000"/>
          <w:sz w:val="32"/>
          <w:szCs w:val="32"/>
        </w:rPr>
        <w:t>的通知》</w:t>
      </w:r>
      <w:r>
        <w:rPr>
          <w:rFonts w:hint="eastAsia" w:eastAsia="仿宋_GB2312"/>
          <w:color w:val="000000"/>
          <w:sz w:val="32"/>
          <w:szCs w:val="32"/>
        </w:rPr>
        <w:t>（</w:t>
      </w:r>
      <w:r>
        <w:rPr>
          <w:rFonts w:eastAsia="仿宋_GB2312"/>
          <w:color w:val="000000"/>
          <w:sz w:val="32"/>
          <w:szCs w:val="32"/>
        </w:rPr>
        <w:t>昆政办〔201</w:t>
      </w:r>
      <w:r>
        <w:rPr>
          <w:rFonts w:hint="eastAsia" w:eastAsia="仿宋_GB2312"/>
          <w:color w:val="000000"/>
          <w:sz w:val="32"/>
          <w:szCs w:val="32"/>
        </w:rPr>
        <w:t>9</w:t>
      </w:r>
      <w:r>
        <w:rPr>
          <w:rFonts w:eastAsia="仿宋_GB2312"/>
          <w:color w:val="000000"/>
          <w:sz w:val="32"/>
          <w:szCs w:val="32"/>
        </w:rPr>
        <w:t>〕</w:t>
      </w:r>
      <w:r>
        <w:rPr>
          <w:rFonts w:hint="eastAsia" w:eastAsia="仿宋_GB2312"/>
          <w:color w:val="000000"/>
          <w:sz w:val="32"/>
          <w:szCs w:val="32"/>
        </w:rPr>
        <w:t>7</w:t>
      </w:r>
      <w:r>
        <w:rPr>
          <w:rFonts w:eastAsia="仿宋_GB2312"/>
          <w:color w:val="000000"/>
          <w:sz w:val="32"/>
          <w:szCs w:val="32"/>
        </w:rPr>
        <w:t>7号</w:t>
      </w:r>
      <w:r>
        <w:rPr>
          <w:rFonts w:hint="eastAsia" w:eastAsia="仿宋_GB2312"/>
          <w:color w:val="000000"/>
          <w:sz w:val="32"/>
          <w:szCs w:val="32"/>
        </w:rPr>
        <w:t>）文件</w:t>
      </w:r>
      <w:r>
        <w:rPr>
          <w:rFonts w:eastAsia="仿宋_GB2312"/>
          <w:color w:val="000000"/>
          <w:sz w:val="32"/>
          <w:szCs w:val="32"/>
        </w:rPr>
        <w:t>要求</w:t>
      </w:r>
      <w:r>
        <w:rPr>
          <w:rFonts w:hint="eastAsia" w:eastAsia="仿宋_GB2312"/>
          <w:color w:val="000000"/>
          <w:sz w:val="32"/>
          <w:szCs w:val="32"/>
          <w:lang w:eastAsia="zh-CN"/>
        </w:rPr>
        <w:t>，</w:t>
      </w:r>
      <w:r>
        <w:rPr>
          <w:rFonts w:eastAsia="仿宋_GB2312"/>
          <w:color w:val="000000"/>
          <w:sz w:val="32"/>
          <w:szCs w:val="32"/>
        </w:rPr>
        <w:t>实现“数量充足、分布合理、管理有效、服务到位、卫生环保、如厕文明”的目标，为人民群众提供干净、卫生、整洁的如厕环境</w:t>
      </w:r>
      <w:r>
        <w:rPr>
          <w:rFonts w:hint="eastAsia" w:ascii="仿宋_GB2312" w:hAnsi="仿宋" w:eastAsia="仿宋_GB2312"/>
          <w:color w:val="000000"/>
          <w:sz w:val="32"/>
          <w:szCs w:val="32"/>
        </w:rPr>
        <w:t>。</w:t>
      </w:r>
      <w:r>
        <w:rPr>
          <w:rFonts w:hint="eastAsia" w:ascii="仿宋_GB2312" w:hAnsi="仿宋_GB2312" w:eastAsia="仿宋_GB2312" w:cs="仿宋_GB2312"/>
          <w:sz w:val="32"/>
          <w:szCs w:val="32"/>
          <w:highlight w:val="none"/>
        </w:rPr>
        <w:t>截至绩效评价日，</w:t>
      </w:r>
      <w:r>
        <w:rPr>
          <w:rFonts w:hint="eastAsia" w:ascii="仿宋_GB2312" w:hAnsi="仿宋_GB2312" w:eastAsia="仿宋_GB2312" w:cs="仿宋_GB2312"/>
          <w:sz w:val="32"/>
          <w:szCs w:val="32"/>
          <w:highlight w:val="none"/>
          <w:lang w:eastAsia="zh-CN"/>
        </w:rPr>
        <w:t>预算拨款</w:t>
      </w:r>
      <w:r>
        <w:rPr>
          <w:rFonts w:hint="eastAsia" w:ascii="仿宋_GB2312" w:hAnsi="仿宋_GB2312" w:eastAsia="仿宋_GB2312" w:cs="仿宋_GB2312"/>
          <w:sz w:val="32"/>
          <w:szCs w:val="32"/>
          <w:highlight w:val="none"/>
          <w:lang w:val="en-US" w:eastAsia="zh-CN"/>
        </w:rPr>
        <w:t>495.76万，其中省级拨款85.76万，市级财政拨款410万，于2019年8月31日拨付铜都街道258万，结余237.76万，</w:t>
      </w:r>
      <w:r>
        <w:rPr>
          <w:rFonts w:hint="eastAsia" w:ascii="仿宋_GB2312" w:hAnsi="仿宋_GB2312" w:eastAsia="仿宋_GB2312" w:cs="仿宋_GB2312"/>
          <w:sz w:val="32"/>
          <w:szCs w:val="32"/>
          <w:highlight w:val="none"/>
        </w:rPr>
        <w:t>实际支出金额</w:t>
      </w:r>
      <w:r>
        <w:rPr>
          <w:rFonts w:hint="eastAsia" w:ascii="仿宋_GB2312" w:hAnsi="仿宋_GB2312" w:eastAsia="仿宋_GB2312" w:cs="仿宋_GB2312"/>
          <w:sz w:val="32"/>
          <w:szCs w:val="32"/>
          <w:highlight w:val="none"/>
          <w:lang w:val="en-US" w:eastAsia="zh-CN"/>
        </w:rPr>
        <w:t>258</w:t>
      </w:r>
      <w:r>
        <w:rPr>
          <w:rFonts w:hint="eastAsia" w:ascii="仿宋_GB2312" w:hAnsi="仿宋_GB2312" w:eastAsia="仿宋_GB2312" w:cs="仿宋_GB2312"/>
          <w:sz w:val="32"/>
          <w:szCs w:val="32"/>
        </w:rPr>
        <w:t>万元，资金使用率为</w:t>
      </w:r>
      <w:r>
        <w:rPr>
          <w:rFonts w:hint="eastAsia" w:ascii="仿宋_GB2312" w:hAnsi="仿宋_GB2312" w:eastAsia="仿宋_GB2312" w:cs="仿宋_GB2312"/>
          <w:sz w:val="32"/>
          <w:szCs w:val="32"/>
          <w:lang w:val="en-US" w:eastAsia="zh-CN"/>
        </w:rPr>
        <w:t>52.04</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建议</w:t>
      </w:r>
      <w:r>
        <w:rPr>
          <w:rFonts w:hint="eastAsia" w:ascii="仿宋_GB2312" w:hAnsi="仿宋_GB2312" w:eastAsia="仿宋_GB2312" w:cs="仿宋_GB2312"/>
          <w:sz w:val="32"/>
          <w:szCs w:val="32"/>
          <w:lang w:eastAsia="zh-CN"/>
        </w:rPr>
        <w:t>完善</w:t>
      </w:r>
      <w:r>
        <w:rPr>
          <w:rFonts w:hint="eastAsia" w:ascii="仿宋_GB2312" w:eastAsia="仿宋_GB2312"/>
          <w:sz w:val="32"/>
          <w:szCs w:val="32"/>
        </w:rPr>
        <w:t>项目</w:t>
      </w:r>
      <w:r>
        <w:rPr>
          <w:rFonts w:hint="eastAsia" w:ascii="仿宋_GB2312" w:eastAsia="仿宋_GB2312"/>
          <w:sz w:val="32"/>
          <w:szCs w:val="32"/>
          <w:lang w:eastAsia="zh-CN"/>
        </w:rPr>
        <w:t>手续</w:t>
      </w:r>
      <w:r>
        <w:rPr>
          <w:rFonts w:ascii="仿宋_GB2312" w:hAnsi="仿宋_GB2312" w:eastAsia="仿宋_GB2312" w:cs="仿宋_GB2312"/>
          <w:sz w:val="32"/>
          <w:szCs w:val="32"/>
        </w:rPr>
        <w:t>，</w:t>
      </w:r>
      <w:r>
        <w:rPr>
          <w:rFonts w:hint="eastAsia" w:ascii="仿宋_GB2312" w:eastAsia="仿宋_GB2312"/>
          <w:sz w:val="32"/>
          <w:szCs w:val="32"/>
        </w:rPr>
        <w:t>提高资金使用效率，确保资金专款专用</w:t>
      </w:r>
      <w:r>
        <w:rPr>
          <w:rFonts w:hint="eastAsia" w:ascii="仿宋_GB2312" w:eastAsia="仿宋_GB2312"/>
          <w:sz w:val="32"/>
          <w:szCs w:val="32"/>
          <w:lang w:eastAsia="zh-CN"/>
        </w:rPr>
        <w:t>。</w:t>
      </w:r>
    </w:p>
    <w:p>
      <w:pPr>
        <w:pStyle w:val="2"/>
        <w:spacing w:before="0" w:after="0" w:line="590" w:lineRule="exact"/>
        <w:ind w:firstLine="564" w:firstLineChars="188"/>
        <w:rPr>
          <w:b w:val="0"/>
          <w:sz w:val="30"/>
          <w:szCs w:val="30"/>
          <w:lang w:val="zh-CN"/>
        </w:rPr>
      </w:pPr>
      <w:bookmarkStart w:id="3" w:name="_Toc13805"/>
      <w:bookmarkStart w:id="4" w:name="_Toc433932907"/>
      <w:bookmarkStart w:id="5" w:name="_Toc8253343"/>
      <w:r>
        <w:rPr>
          <w:rFonts w:hint="eastAsia"/>
          <w:b w:val="0"/>
          <w:sz w:val="30"/>
          <w:szCs w:val="30"/>
          <w:lang w:val="zh-CN"/>
        </w:rPr>
        <w:t>一、项目基本情况</w:t>
      </w:r>
      <w:bookmarkEnd w:id="3"/>
      <w:bookmarkEnd w:id="4"/>
      <w:bookmarkEnd w:id="5"/>
    </w:p>
    <w:p>
      <w:pPr>
        <w:widowControl w:val="0"/>
        <w:overflowPunct/>
        <w:autoSpaceDE/>
        <w:autoSpaceDN/>
        <w:adjustRightInd/>
        <w:spacing w:line="590" w:lineRule="exact"/>
        <w:ind w:firstLine="618"/>
        <w:outlineLvl w:val="1"/>
        <w:rPr>
          <w:rFonts w:ascii="楷体_GB2312" w:eastAsia="楷体_GB2312" w:cs="Calibri"/>
          <w:spacing w:val="6"/>
          <w:sz w:val="32"/>
          <w:szCs w:val="32"/>
        </w:rPr>
      </w:pPr>
      <w:bookmarkStart w:id="6" w:name="_Toc13954"/>
      <w:bookmarkStart w:id="7" w:name="_Toc433932908"/>
      <w:bookmarkStart w:id="8" w:name="_Toc8253344"/>
      <w:r>
        <w:rPr>
          <w:rFonts w:hint="eastAsia" w:ascii="楷体_GB2312" w:eastAsia="楷体_GB2312" w:cs="Calibri"/>
          <w:spacing w:val="6"/>
          <w:sz w:val="32"/>
          <w:szCs w:val="32"/>
        </w:rPr>
        <w:t>（一）项目概况</w:t>
      </w:r>
      <w:bookmarkEnd w:id="6"/>
      <w:bookmarkEnd w:id="7"/>
      <w:bookmarkEnd w:id="8"/>
    </w:p>
    <w:p>
      <w:pPr>
        <w:numPr>
          <w:ilvl w:val="255"/>
          <w:numId w:val="0"/>
        </w:numPr>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1.项目立项背景及目的</w:t>
      </w:r>
    </w:p>
    <w:p>
      <w:pPr>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为提升我区城市形象，方便服务群众的要求，扎扎实实抓好我区公厕建设管理。坚持绿色、生态、环保的建设理念，本着“数量充足、布局合理、干净无味、绿色环保、实用免费、管理有效”的原则，建立完善“以固定公厕为主、活动式公厕为辅、部分沿街公共建筑内厕对外开放”的格局,增强城乡公厕综合服务功能，提升建设管理水平，为人民群众提供方便、快捷、舒适的入厕环境。</w:t>
      </w:r>
    </w:p>
    <w:p>
      <w:pPr>
        <w:ind w:firstLine="960" w:firstLineChars="300"/>
        <w:rPr>
          <w:rFonts w:ascii="仿宋_GB2312" w:hAnsi="仿宋_GB2312" w:eastAsia="仿宋_GB2312" w:cs="仿宋_GB2312"/>
          <w:sz w:val="32"/>
          <w:szCs w:val="32"/>
        </w:rPr>
      </w:pPr>
      <w:r>
        <w:rPr>
          <w:rFonts w:hint="eastAsia" w:ascii="仿宋" w:hAnsi="仿宋" w:eastAsia="仿宋" w:cs="仿宋"/>
          <w:color w:val="000000"/>
          <w:sz w:val="32"/>
          <w:szCs w:val="32"/>
        </w:rPr>
        <w:t>按照中央、省、市和区委、区政府关于加强城乡公厕建设管理工作的部署要求，为进一步完善我区环卫基础设施，加快推进公厕建设改造，全面提升管理服务水平，满足人民群众日常生活需要，提升城市人居环境。</w:t>
      </w:r>
      <w:r>
        <w:rPr>
          <w:rFonts w:hint="eastAsia" w:ascii="仿宋" w:hAnsi="仿宋" w:eastAsia="仿宋" w:cs="仿宋"/>
          <w:color w:val="000000"/>
          <w:sz w:val="32"/>
          <w:szCs w:val="32"/>
          <w:lang w:eastAsia="zh-CN"/>
        </w:rPr>
        <w:t>东川区根据地方实际，</w:t>
      </w:r>
      <w:r>
        <w:rPr>
          <w:rFonts w:hint="eastAsia" w:ascii="仿宋_GB2312" w:hAnsi="仿宋" w:eastAsia="仿宋_GB2312"/>
          <w:color w:val="000000"/>
          <w:sz w:val="32"/>
          <w:szCs w:val="32"/>
        </w:rPr>
        <w:t>严格按照城市公厕设计标准（CJJ—2005）统一规划</w:t>
      </w:r>
      <w:r>
        <w:rPr>
          <w:rFonts w:hint="eastAsia" w:ascii="仿宋_GB2312" w:hAnsi="仿宋" w:eastAsia="仿宋_GB2312"/>
          <w:color w:val="000000"/>
          <w:sz w:val="32"/>
          <w:szCs w:val="32"/>
          <w:lang w:eastAsia="zh-CN"/>
        </w:rPr>
        <w:t>设计</w:t>
      </w:r>
      <w:r>
        <w:rPr>
          <w:rFonts w:hint="eastAsia" w:ascii="仿宋_GB2312" w:hAnsi="仿宋" w:eastAsia="仿宋_GB2312"/>
          <w:color w:val="000000"/>
          <w:sz w:val="32"/>
          <w:szCs w:val="32"/>
        </w:rPr>
        <w:t>，设计单位由亿力源建筑勘察设计院有限公司</w:t>
      </w:r>
      <w:r>
        <w:rPr>
          <w:rFonts w:hint="eastAsia" w:ascii="仿宋_GB2312" w:hAnsi="仿宋" w:eastAsia="仿宋_GB2312"/>
          <w:sz w:val="32"/>
          <w:szCs w:val="32"/>
          <w:lang w:eastAsia="zh-CN"/>
        </w:rPr>
        <w:t>对公厕</w:t>
      </w:r>
      <w:r>
        <w:rPr>
          <w:rFonts w:hint="eastAsia" w:ascii="仿宋_GB2312" w:eastAsia="仿宋_GB2312"/>
          <w:sz w:val="32"/>
          <w:szCs w:val="32"/>
          <w:lang w:eastAsia="zh-CN"/>
        </w:rPr>
        <w:t>从外观到内在功能使用，男女厕设置比例、无障碍设施等进行了统一设计。</w:t>
      </w:r>
      <w:r>
        <w:rPr>
          <w:rFonts w:hint="eastAsia" w:ascii="仿宋_GB2312" w:hAnsi="仿宋" w:eastAsia="仿宋_GB2312"/>
          <w:color w:val="000000"/>
          <w:sz w:val="32"/>
          <w:szCs w:val="32"/>
        </w:rPr>
        <w:t>为</w:t>
      </w:r>
      <w:r>
        <w:rPr>
          <w:rFonts w:hint="eastAsia" w:ascii="仿宋_GB2312" w:hAnsi="仿宋" w:eastAsia="仿宋_GB2312"/>
          <w:color w:val="000000"/>
          <w:sz w:val="32"/>
          <w:szCs w:val="32"/>
          <w:lang w:eastAsia="zh-CN"/>
        </w:rPr>
        <w:t>使</w:t>
      </w:r>
      <w:r>
        <w:rPr>
          <w:rFonts w:hint="eastAsia" w:ascii="仿宋_GB2312" w:eastAsia="仿宋_GB2312"/>
          <w:color w:val="000000"/>
          <w:sz w:val="32"/>
          <w:szCs w:val="32"/>
        </w:rPr>
        <w:t>我区环卫基础设施具有地方特色和文化底蕴，挖掘历史文化底蕴，我们在外墙设计上以铜元素为主，突出体现了东川古铜文化这一悠远宏大的主题。</w:t>
      </w:r>
      <w:r>
        <w:rPr>
          <w:rFonts w:hint="eastAsia" w:ascii="仿宋_GB2312" w:hAnsi="仿宋" w:eastAsia="仿宋_GB2312"/>
          <w:color w:val="000000"/>
          <w:sz w:val="32"/>
          <w:szCs w:val="32"/>
          <w:lang w:eastAsia="zh-CN"/>
        </w:rPr>
        <w:t>因地制宜，</w:t>
      </w:r>
      <w:r>
        <w:rPr>
          <w:rFonts w:hint="eastAsia" w:ascii="仿宋_GB2312" w:hAnsi="仿宋" w:eastAsia="仿宋_GB2312"/>
          <w:color w:val="000000"/>
          <w:sz w:val="32"/>
          <w:szCs w:val="32"/>
        </w:rPr>
        <w:t>分单层和双层</w:t>
      </w:r>
      <w:r>
        <w:rPr>
          <w:rFonts w:hint="eastAsia" w:ascii="仿宋_GB2312" w:hAnsi="仿宋" w:eastAsia="仿宋_GB2312"/>
          <w:color w:val="000000"/>
          <w:sz w:val="32"/>
          <w:szCs w:val="32"/>
          <w:lang w:eastAsia="zh-CN"/>
        </w:rPr>
        <w:t>进行图纸</w:t>
      </w:r>
      <w:r>
        <w:rPr>
          <w:rFonts w:hint="eastAsia" w:ascii="仿宋_GB2312" w:hAnsi="仿宋" w:eastAsia="仿宋_GB2312"/>
          <w:color w:val="000000"/>
          <w:sz w:val="32"/>
          <w:szCs w:val="32"/>
        </w:rPr>
        <w:t>设计</w:t>
      </w:r>
      <w:r>
        <w:rPr>
          <w:rFonts w:hint="eastAsia" w:ascii="仿宋_GB2312" w:hAnsi="仿宋" w:eastAsia="仿宋_GB2312"/>
          <w:color w:val="000000"/>
          <w:sz w:val="32"/>
          <w:szCs w:val="32"/>
          <w:lang w:eastAsia="zh-CN"/>
        </w:rPr>
        <w:t>，</w:t>
      </w:r>
      <w:r>
        <w:rPr>
          <w:rFonts w:hint="eastAsia" w:ascii="仿宋_GB2312" w:hAnsi="仿宋" w:eastAsia="仿宋_GB2312"/>
          <w:color w:val="000000"/>
          <w:sz w:val="32"/>
          <w:szCs w:val="32"/>
        </w:rPr>
        <w:t>由</w:t>
      </w:r>
      <w:r>
        <w:rPr>
          <w:rFonts w:hint="eastAsia" w:ascii="仿宋_GB2312" w:hAnsi="宋体" w:eastAsia="仿宋_GB2312" w:cs="宋体"/>
          <w:bCs/>
          <w:color w:val="000000"/>
          <w:spacing w:val="10"/>
          <w:sz w:val="32"/>
          <w:szCs w:val="32"/>
        </w:rPr>
        <w:t>云南金吉安建设咨询监理有限公司进行工程监理。</w:t>
      </w:r>
      <w:r>
        <w:rPr>
          <w:rFonts w:hint="eastAsia" w:ascii="仿宋" w:hAnsi="仿宋" w:eastAsia="仿宋" w:cs="仿宋"/>
          <w:color w:val="000000"/>
          <w:sz w:val="32"/>
          <w:szCs w:val="32"/>
        </w:rPr>
        <w:t>东川区</w:t>
      </w:r>
      <w:r>
        <w:rPr>
          <w:rFonts w:hint="eastAsia" w:ascii="仿宋" w:hAnsi="仿宋" w:eastAsia="仿宋" w:cs="仿宋"/>
          <w:color w:val="000000"/>
          <w:sz w:val="32"/>
          <w:szCs w:val="32"/>
          <w:lang w:val="en-US" w:eastAsia="zh-CN"/>
        </w:rPr>
        <w:t>2018年新建25座，改建5座，2019年新建城市公厕5座、改建</w:t>
      </w:r>
      <w:r>
        <w:rPr>
          <w:rFonts w:hint="eastAsia" w:ascii="仿宋" w:hAnsi="仿宋" w:eastAsia="仿宋" w:cs="仿宋"/>
          <w:color w:val="000000"/>
          <w:sz w:val="32"/>
          <w:szCs w:val="32"/>
        </w:rPr>
        <w:t>城市公厕</w:t>
      </w:r>
      <w:r>
        <w:rPr>
          <w:rFonts w:hint="eastAsia" w:ascii="仿宋" w:hAnsi="仿宋" w:eastAsia="仿宋" w:cs="仿宋"/>
          <w:color w:val="000000"/>
          <w:sz w:val="32"/>
          <w:szCs w:val="32"/>
          <w:lang w:val="en-US" w:eastAsia="zh-CN"/>
        </w:rPr>
        <w:t>5座。</w:t>
      </w:r>
      <w:r>
        <w:rPr>
          <w:rFonts w:hint="eastAsia" w:ascii="仿宋" w:hAnsi="仿宋" w:eastAsia="仿宋" w:cs="仿宋"/>
          <w:color w:val="000000"/>
          <w:sz w:val="32"/>
          <w:szCs w:val="32"/>
        </w:rPr>
        <w:t>城市公厕自新、改建</w:t>
      </w:r>
      <w:r>
        <w:rPr>
          <w:rFonts w:hint="eastAsia" w:ascii="仿宋" w:hAnsi="仿宋" w:eastAsia="仿宋" w:cs="仿宋"/>
          <w:color w:val="000000"/>
          <w:sz w:val="32"/>
          <w:szCs w:val="32"/>
          <w:lang w:eastAsia="zh-CN"/>
        </w:rPr>
        <w:t>完成</w:t>
      </w:r>
      <w:r>
        <w:rPr>
          <w:rFonts w:hint="eastAsia" w:ascii="仿宋" w:hAnsi="仿宋" w:eastAsia="仿宋" w:cs="仿宋"/>
          <w:color w:val="000000"/>
          <w:sz w:val="32"/>
          <w:szCs w:val="32"/>
        </w:rPr>
        <w:t>以来，一部分公厕</w:t>
      </w:r>
      <w:r>
        <w:rPr>
          <w:rFonts w:hint="eastAsia" w:ascii="仿宋" w:hAnsi="仿宋" w:eastAsia="仿宋" w:cs="仿宋"/>
          <w:color w:val="000000"/>
          <w:sz w:val="32"/>
          <w:szCs w:val="32"/>
          <w:lang w:eastAsia="zh-CN"/>
        </w:rPr>
        <w:t>交</w:t>
      </w:r>
      <w:r>
        <w:rPr>
          <w:rFonts w:hint="eastAsia" w:ascii="仿宋" w:hAnsi="仿宋" w:eastAsia="仿宋" w:cs="仿宋"/>
          <w:color w:val="000000"/>
          <w:sz w:val="32"/>
          <w:szCs w:val="32"/>
        </w:rPr>
        <w:t>由环卫站直管，公园公厕由住建局</w:t>
      </w:r>
      <w:r>
        <w:rPr>
          <w:rFonts w:hint="eastAsia" w:ascii="仿宋" w:hAnsi="仿宋" w:eastAsia="仿宋" w:cs="仿宋"/>
          <w:color w:val="000000"/>
          <w:sz w:val="32"/>
          <w:szCs w:val="32"/>
          <w:lang w:eastAsia="zh-CN"/>
        </w:rPr>
        <w:t>直接</w:t>
      </w:r>
      <w:r>
        <w:rPr>
          <w:rFonts w:hint="eastAsia" w:ascii="仿宋" w:hAnsi="仿宋" w:eastAsia="仿宋" w:cs="仿宋"/>
          <w:color w:val="000000"/>
          <w:sz w:val="32"/>
          <w:szCs w:val="32"/>
        </w:rPr>
        <w:t>管理、其余公厕分别由</w:t>
      </w:r>
      <w:r>
        <w:rPr>
          <w:rFonts w:hint="eastAsia" w:ascii="仿宋" w:hAnsi="仿宋" w:eastAsia="仿宋" w:cs="仿宋"/>
          <w:color w:val="000000"/>
          <w:kern w:val="0"/>
          <w:sz w:val="32"/>
          <w:szCs w:val="32"/>
          <w:shd w:val="clear" w:color="auto" w:fill="FFFFFF"/>
        </w:rPr>
        <w:t>辖区单位、企业、社区管理。</w:t>
      </w:r>
      <w:r>
        <w:rPr>
          <w:rFonts w:hint="eastAsia" w:ascii="仿宋" w:hAnsi="仿宋" w:eastAsia="仿宋" w:cs="仿宋"/>
          <w:color w:val="000000"/>
          <w:sz w:val="32"/>
          <w:szCs w:val="32"/>
          <w:shd w:val="clear" w:color="auto" w:fill="FFFFFF"/>
        </w:rPr>
        <w:t>逐步形成</w:t>
      </w:r>
      <w:r>
        <w:rPr>
          <w:rFonts w:hint="eastAsia" w:ascii="仿宋" w:hAnsi="仿宋" w:eastAsia="仿宋" w:cs="仿宋"/>
          <w:color w:val="000000"/>
          <w:sz w:val="32"/>
          <w:szCs w:val="32"/>
          <w:shd w:val="clear" w:color="auto" w:fill="FFFFFF"/>
          <w:lang w:eastAsia="zh-CN"/>
        </w:rPr>
        <w:t>我区</w:t>
      </w:r>
      <w:r>
        <w:rPr>
          <w:rFonts w:hint="eastAsia" w:ascii="仿宋" w:hAnsi="仿宋" w:eastAsia="仿宋" w:cs="仿宋"/>
          <w:color w:val="000000"/>
          <w:sz w:val="32"/>
          <w:szCs w:val="32"/>
          <w:shd w:val="clear" w:color="auto" w:fill="FFFFFF"/>
        </w:rPr>
        <w:t>布局合理、数量充足、设施完善、管理规范、免费开放的公厕服务体系，全面提高公厕的档次和管理水平。</w:t>
      </w:r>
      <w:r>
        <w:rPr>
          <w:rFonts w:hint="eastAsia" w:ascii="仿宋_GB2312" w:hAnsi="仿宋" w:eastAsia="仿宋_GB2312"/>
          <w:color w:val="000000"/>
          <w:sz w:val="32"/>
          <w:szCs w:val="32"/>
          <w:lang w:eastAsia="zh-CN"/>
        </w:rPr>
        <w:t>将</w:t>
      </w:r>
      <w:r>
        <w:rPr>
          <w:rFonts w:hint="eastAsia" w:ascii="仿宋_GB2312" w:hAnsi="仿宋" w:eastAsia="仿宋_GB2312"/>
          <w:color w:val="000000"/>
          <w:sz w:val="32"/>
          <w:szCs w:val="32"/>
        </w:rPr>
        <w:t>紧紧围绕公厕建设及提升改造目标任务，采取有力措施，全面有序推进落实；严格按照公厕的建设标准进行建设和改造提升，</w:t>
      </w:r>
      <w:r>
        <w:rPr>
          <w:rFonts w:hint="eastAsia" w:ascii="仿宋_GB2312" w:eastAsia="仿宋_GB2312"/>
          <w:color w:val="000000"/>
          <w:sz w:val="32"/>
          <w:szCs w:val="32"/>
        </w:rPr>
        <w:t>确保公厕建设</w:t>
      </w:r>
      <w:r>
        <w:rPr>
          <w:rFonts w:hint="eastAsia" w:ascii="仿宋_GB2312" w:eastAsia="仿宋_GB2312"/>
          <w:color w:val="000000"/>
          <w:sz w:val="32"/>
          <w:szCs w:val="32"/>
          <w:lang w:eastAsia="zh-CN"/>
        </w:rPr>
        <w:t>目标</w:t>
      </w:r>
      <w:r>
        <w:rPr>
          <w:rFonts w:hint="eastAsia" w:ascii="仿宋_GB2312" w:eastAsia="仿宋_GB2312"/>
          <w:color w:val="000000"/>
          <w:sz w:val="32"/>
          <w:szCs w:val="32"/>
        </w:rPr>
        <w:t>任务</w:t>
      </w:r>
      <w:r>
        <w:rPr>
          <w:rFonts w:hint="eastAsia" w:ascii="仿宋_GB2312" w:eastAsia="仿宋_GB2312"/>
          <w:color w:val="000000"/>
          <w:sz w:val="32"/>
          <w:szCs w:val="32"/>
          <w:lang w:eastAsia="zh-CN"/>
        </w:rPr>
        <w:t>全面完成。</w:t>
      </w:r>
    </w:p>
    <w:p>
      <w:pPr>
        <w:numPr>
          <w:ilvl w:val="255"/>
          <w:numId w:val="0"/>
        </w:numPr>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2.项目实施情况</w:t>
      </w:r>
    </w:p>
    <w:p>
      <w:pPr>
        <w:snapToGrid w:val="0"/>
        <w:spacing w:line="660" w:lineRule="exact"/>
        <w:ind w:firstLine="627" w:firstLineChars="196"/>
        <w:rPr>
          <w:rFonts w:ascii="仿宋_GB2312" w:hAnsi="仿宋_GB2312" w:eastAsia="仿宋_GB2312" w:cs="仿宋_GB2312"/>
          <w:sz w:val="32"/>
          <w:szCs w:val="32"/>
        </w:rPr>
      </w:pPr>
      <w:r>
        <w:rPr>
          <w:rFonts w:hint="eastAsia" w:ascii="仿宋_GB2312" w:eastAsia="仿宋_GB2312"/>
          <w:sz w:val="32"/>
          <w:szCs w:val="32"/>
        </w:rPr>
        <w:t>为让项目顺利开展，由区</w:t>
      </w:r>
      <w:r>
        <w:rPr>
          <w:rFonts w:hint="eastAsia" w:ascii="仿宋_GB2312" w:eastAsia="仿宋_GB2312"/>
          <w:sz w:val="32"/>
          <w:szCs w:val="32"/>
          <w:lang w:eastAsia="zh-CN"/>
        </w:rPr>
        <w:t>城市管理局</w:t>
      </w:r>
      <w:r>
        <w:rPr>
          <w:rFonts w:hint="eastAsia" w:ascii="仿宋_GB2312" w:eastAsia="仿宋_GB2312"/>
          <w:sz w:val="32"/>
          <w:szCs w:val="32"/>
        </w:rPr>
        <w:t>牵头，及时成立</w:t>
      </w:r>
      <w:r>
        <w:rPr>
          <w:rFonts w:hint="eastAsia" w:ascii="仿宋_GB2312" w:eastAsia="仿宋_GB2312"/>
          <w:sz w:val="32"/>
          <w:szCs w:val="32"/>
          <w:lang w:eastAsia="zh-CN"/>
        </w:rPr>
        <w:t>城市公厕建设领导小组</w:t>
      </w:r>
      <w:r>
        <w:rPr>
          <w:rFonts w:hint="eastAsia" w:ascii="仿宋_GB2312" w:eastAsia="仿宋_GB2312"/>
          <w:sz w:val="32"/>
          <w:szCs w:val="32"/>
        </w:rPr>
        <w:t>，负责组织实施项目的各项工作。该项目委托具有相关资质的设计、施工、监理等单位分别负责工程各项工作。</w:t>
      </w:r>
    </w:p>
    <w:p>
      <w:pPr>
        <w:numPr>
          <w:ilvl w:val="255"/>
          <w:numId w:val="0"/>
        </w:numPr>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3.资金来源及使用情况</w:t>
      </w:r>
    </w:p>
    <w:p>
      <w:pPr>
        <w:numPr>
          <w:ilvl w:val="255"/>
          <w:numId w:val="0"/>
        </w:numPr>
        <w:spacing w:line="59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lang w:eastAsia="zh-CN"/>
        </w:rPr>
        <w:t>城市公厕建设</w:t>
      </w:r>
      <w:r>
        <w:rPr>
          <w:rFonts w:hint="eastAsia" w:ascii="仿宋_GB2312" w:hAnsi="仿宋_GB2312" w:eastAsia="仿宋_GB2312" w:cs="仿宋_GB2312"/>
          <w:sz w:val="32"/>
          <w:szCs w:val="32"/>
        </w:rPr>
        <w:t>经费项目资金来源为</w:t>
      </w:r>
      <w:r>
        <w:rPr>
          <w:rFonts w:hint="eastAsia" w:ascii="仿宋_GB2312" w:hAnsi="仿宋_GB2312" w:eastAsia="仿宋_GB2312" w:cs="仿宋_GB2312"/>
          <w:sz w:val="32"/>
          <w:szCs w:val="32"/>
          <w:lang w:eastAsia="zh-CN"/>
        </w:rPr>
        <w:t>省级</w:t>
      </w:r>
      <w:r>
        <w:rPr>
          <w:rFonts w:hint="eastAsia" w:ascii="仿宋_GB2312" w:hAnsi="仿宋_GB2312" w:eastAsia="仿宋_GB2312" w:cs="仿宋_GB2312"/>
          <w:sz w:val="32"/>
          <w:szCs w:val="32"/>
        </w:rPr>
        <w:t>财政资金，根据昆明市财政局</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昆明市城市管理局下达《关于下达2019年度城市公厕建设省级补助资金的通知》（昆财城[2019] 56号），安排</w:t>
      </w:r>
      <w:r>
        <w:rPr>
          <w:rFonts w:hint="eastAsia" w:ascii="仿宋_GB2312" w:hAnsi="仿宋_GB2312" w:eastAsia="仿宋_GB2312" w:cs="仿宋_GB2312"/>
          <w:sz w:val="32"/>
          <w:szCs w:val="32"/>
          <w:lang w:eastAsia="zh-CN"/>
        </w:rPr>
        <w:t>城市公厕建设</w:t>
      </w:r>
      <w:r>
        <w:rPr>
          <w:rFonts w:hint="eastAsia" w:ascii="仿宋_GB2312" w:hAnsi="仿宋_GB2312" w:eastAsia="仿宋_GB2312" w:cs="仿宋_GB2312"/>
          <w:sz w:val="32"/>
          <w:szCs w:val="32"/>
        </w:rPr>
        <w:t>经费项目资金</w:t>
      </w:r>
      <w:r>
        <w:rPr>
          <w:rFonts w:hint="eastAsia" w:ascii="仿宋_GB2312" w:hAnsi="仿宋_GB2312" w:eastAsia="仿宋_GB2312" w:cs="仿宋_GB2312"/>
          <w:sz w:val="32"/>
          <w:szCs w:val="32"/>
          <w:highlight w:val="none"/>
          <w:lang w:val="en-US" w:eastAsia="zh-CN"/>
        </w:rPr>
        <w:t>495.76万，其中省级拨款85.76万，市级财政拨款410万，</w:t>
      </w:r>
      <w:bookmarkStart w:id="49" w:name="_GoBack"/>
      <w:bookmarkEnd w:id="49"/>
      <w:r>
        <w:rPr>
          <w:rFonts w:hint="eastAsia" w:ascii="仿宋_GB2312" w:hAnsi="仿宋_GB2312" w:eastAsia="仿宋_GB2312" w:cs="仿宋_GB2312"/>
          <w:sz w:val="32"/>
          <w:szCs w:val="32"/>
          <w:highlight w:val="none"/>
          <w:lang w:val="en-US" w:eastAsia="zh-CN"/>
        </w:rPr>
        <w:t>于2019年8月31日拨付铜都街道258万，结余237.76万，</w:t>
      </w:r>
      <w:r>
        <w:rPr>
          <w:rFonts w:hint="eastAsia" w:ascii="仿宋_GB2312" w:hAnsi="仿宋_GB2312" w:eastAsia="仿宋_GB2312" w:cs="仿宋_GB2312"/>
          <w:sz w:val="32"/>
          <w:szCs w:val="32"/>
          <w:highlight w:val="none"/>
        </w:rPr>
        <w:t>实际支出金额</w:t>
      </w:r>
      <w:r>
        <w:rPr>
          <w:rFonts w:hint="eastAsia" w:ascii="仿宋_GB2312" w:hAnsi="仿宋_GB2312" w:eastAsia="仿宋_GB2312" w:cs="仿宋_GB2312"/>
          <w:sz w:val="32"/>
          <w:szCs w:val="32"/>
          <w:highlight w:val="none"/>
          <w:lang w:val="en-US" w:eastAsia="zh-CN"/>
        </w:rPr>
        <w:t>258</w:t>
      </w:r>
      <w:r>
        <w:rPr>
          <w:rFonts w:hint="eastAsia" w:ascii="仿宋_GB2312" w:hAnsi="仿宋_GB2312" w:eastAsia="仿宋_GB2312" w:cs="仿宋_GB2312"/>
          <w:sz w:val="32"/>
          <w:szCs w:val="32"/>
          <w:highlight w:val="none"/>
        </w:rPr>
        <w:t>万元，资金使用率为</w:t>
      </w:r>
      <w:r>
        <w:rPr>
          <w:rFonts w:hint="eastAsia" w:ascii="仿宋_GB2312" w:hAnsi="仿宋_GB2312" w:eastAsia="仿宋_GB2312" w:cs="仿宋_GB2312"/>
          <w:sz w:val="32"/>
          <w:szCs w:val="32"/>
          <w:highlight w:val="none"/>
          <w:lang w:val="en-US" w:eastAsia="zh-CN"/>
        </w:rPr>
        <w:t>52.04</w:t>
      </w:r>
      <w:r>
        <w:rPr>
          <w:rFonts w:hint="eastAsia" w:ascii="仿宋_GB2312" w:hAnsi="仿宋_GB2312" w:eastAsia="仿宋_GB2312" w:cs="仿宋_GB2312"/>
          <w:sz w:val="32"/>
          <w:szCs w:val="32"/>
          <w:highlight w:val="none"/>
        </w:rPr>
        <w:t>%。</w:t>
      </w:r>
    </w:p>
    <w:p>
      <w:pPr>
        <w:numPr>
          <w:ilvl w:val="255"/>
          <w:numId w:val="0"/>
        </w:numPr>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4.组织及管理情况</w:t>
      </w:r>
    </w:p>
    <w:p>
      <w:pPr>
        <w:numPr>
          <w:ilvl w:val="255"/>
          <w:numId w:val="0"/>
        </w:numPr>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（1）项目组织情况</w:t>
      </w:r>
    </w:p>
    <w:p>
      <w:pPr>
        <w:numPr>
          <w:ilvl w:val="255"/>
          <w:numId w:val="0"/>
        </w:numPr>
        <w:spacing w:line="590" w:lineRule="exact"/>
        <w:ind w:firstLine="640" w:firstLineChars="200"/>
        <w:rPr>
          <w:rFonts w:ascii="仿宋_GB2312" w:hAnsi="仿宋_GB2312" w:eastAsia="仿宋_GB2312" w:cs="仿宋_GB2312"/>
          <w:color w:val="FF0000"/>
          <w:sz w:val="32"/>
          <w:szCs w:val="32"/>
          <w:highlight w:val="yellow"/>
        </w:rPr>
      </w:pPr>
      <w:r>
        <w:rPr>
          <w:rFonts w:hint="eastAsia" w:ascii="仿宋_GB2312" w:hAnsi="仿宋_GB2312" w:eastAsia="仿宋_GB2312" w:cs="仿宋_GB2312"/>
          <w:color w:val="auto"/>
          <w:sz w:val="32"/>
          <w:szCs w:val="32"/>
          <w:highlight w:val="none"/>
          <w:lang w:eastAsia="zh-CN"/>
        </w:rPr>
        <w:t>城市公厕建设</w:t>
      </w:r>
      <w:r>
        <w:rPr>
          <w:rFonts w:hint="eastAsia" w:ascii="仿宋_GB2312" w:hAnsi="仿宋_GB2312" w:eastAsia="仿宋_GB2312" w:cs="仿宋_GB2312"/>
          <w:color w:val="auto"/>
          <w:sz w:val="32"/>
          <w:szCs w:val="32"/>
          <w:highlight w:val="none"/>
        </w:rPr>
        <w:t>经费项目由</w:t>
      </w:r>
      <w:r>
        <w:rPr>
          <w:rFonts w:hint="eastAsia" w:ascii="仿宋_GB2312" w:hAnsi="仿宋_GB2312" w:eastAsia="仿宋_GB2312" w:cs="仿宋_GB2312"/>
          <w:color w:val="auto"/>
          <w:sz w:val="32"/>
          <w:szCs w:val="32"/>
          <w:highlight w:val="none"/>
          <w:lang w:eastAsia="zh-CN"/>
        </w:rPr>
        <w:t>城市管理</w:t>
      </w:r>
      <w:r>
        <w:rPr>
          <w:rFonts w:hint="eastAsia" w:ascii="仿宋_GB2312" w:hAnsi="仿宋_GB2312" w:eastAsia="仿宋_GB2312" w:cs="仿宋_GB2312"/>
          <w:color w:val="auto"/>
          <w:sz w:val="32"/>
          <w:szCs w:val="32"/>
          <w:highlight w:val="none"/>
        </w:rPr>
        <w:t>局牵头，成立东川区“厕所革命”工作领导小组</w:t>
      </w:r>
      <w:r>
        <w:rPr>
          <w:rFonts w:hint="eastAsia"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color w:val="auto"/>
          <w:sz w:val="32"/>
          <w:szCs w:val="32"/>
          <w:highlight w:val="none"/>
        </w:rPr>
        <w:t>负责项目的统筹组织、协调推进、项目具体实施及管理。</w:t>
      </w:r>
    </w:p>
    <w:p>
      <w:pPr>
        <w:numPr>
          <w:ilvl w:val="255"/>
          <w:numId w:val="0"/>
        </w:numPr>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（2）项目实施流程</w:t>
      </w:r>
    </w:p>
    <w:p>
      <w:pPr>
        <w:numPr>
          <w:ilvl w:val="255"/>
          <w:numId w:val="0"/>
        </w:numPr>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城管局请示内容，各实施单位制定项目实施计划，并根据计划组织实施。</w:t>
      </w:r>
    </w:p>
    <w:p>
      <w:pPr>
        <w:numPr>
          <w:ilvl w:val="255"/>
          <w:numId w:val="0"/>
        </w:numPr>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（3）资金拨付流程</w:t>
      </w:r>
    </w:p>
    <w:p>
      <w:pPr>
        <w:numPr>
          <w:ilvl w:val="255"/>
          <w:numId w:val="0"/>
        </w:numPr>
        <w:spacing w:line="590" w:lineRule="exact"/>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该项目资金由市财政</w:t>
      </w:r>
      <w:r>
        <w:rPr>
          <w:rFonts w:hint="eastAsia" w:ascii="仿宋_GB2312" w:hAnsi="仿宋_GB2312" w:eastAsia="仿宋_GB2312" w:cs="仿宋_GB2312"/>
          <w:color w:val="auto"/>
          <w:sz w:val="32"/>
          <w:szCs w:val="32"/>
          <w:highlight w:val="none"/>
          <w:lang w:eastAsia="zh-CN"/>
        </w:rPr>
        <w:t>局、市城市管理局局</w:t>
      </w:r>
      <w:r>
        <w:rPr>
          <w:rFonts w:hint="eastAsia" w:ascii="仿宋_GB2312" w:hAnsi="仿宋_GB2312" w:eastAsia="仿宋_GB2312" w:cs="仿宋_GB2312"/>
          <w:color w:val="auto"/>
          <w:sz w:val="32"/>
          <w:szCs w:val="32"/>
          <w:highlight w:val="none"/>
        </w:rPr>
        <w:t>下达至</w:t>
      </w:r>
      <w:r>
        <w:rPr>
          <w:rFonts w:hint="eastAsia" w:ascii="仿宋_GB2312" w:hAnsi="仿宋_GB2312" w:eastAsia="仿宋_GB2312" w:cs="仿宋_GB2312"/>
          <w:color w:val="auto"/>
          <w:sz w:val="32"/>
          <w:szCs w:val="32"/>
          <w:highlight w:val="none"/>
          <w:lang w:eastAsia="zh-CN"/>
        </w:rPr>
        <w:t>区</w:t>
      </w:r>
      <w:r>
        <w:rPr>
          <w:rFonts w:hint="eastAsia" w:ascii="仿宋_GB2312" w:hAnsi="仿宋_GB2312" w:eastAsia="仿宋_GB2312" w:cs="仿宋_GB2312"/>
          <w:color w:val="auto"/>
          <w:sz w:val="32"/>
          <w:szCs w:val="32"/>
          <w:highlight w:val="none"/>
          <w:lang w:val="en-US" w:eastAsia="zh-CN"/>
        </w:rPr>
        <w:t>财政</w:t>
      </w:r>
      <w:r>
        <w:rPr>
          <w:rFonts w:hint="eastAsia" w:ascii="仿宋_GB2312" w:hAnsi="仿宋_GB2312" w:eastAsia="仿宋_GB2312" w:cs="仿宋_GB2312"/>
          <w:color w:val="auto"/>
          <w:sz w:val="32"/>
          <w:szCs w:val="32"/>
          <w:highlight w:val="none"/>
          <w:lang w:eastAsia="zh-CN"/>
        </w:rPr>
        <w:t>局，</w:t>
      </w:r>
      <w:r>
        <w:rPr>
          <w:rFonts w:hint="eastAsia" w:ascii="仿宋_GB2312" w:hAnsi="仿宋_GB2312" w:eastAsia="仿宋_GB2312" w:cs="仿宋_GB2312"/>
          <w:color w:val="auto"/>
          <w:sz w:val="32"/>
          <w:szCs w:val="32"/>
          <w:highlight w:val="none"/>
        </w:rPr>
        <w:t>区财政将资金拨付至区城管局，区城管局根据项目安排</w:t>
      </w:r>
      <w:r>
        <w:rPr>
          <w:rFonts w:hint="eastAsia" w:ascii="仿宋_GB2312" w:hAnsi="仿宋_GB2312" w:eastAsia="仿宋_GB2312" w:cs="仿宋_GB2312"/>
          <w:color w:val="auto"/>
          <w:sz w:val="32"/>
          <w:szCs w:val="32"/>
          <w:highlight w:val="none"/>
          <w:lang w:val="en-US" w:eastAsia="zh-CN"/>
        </w:rPr>
        <w:t>计划</w:t>
      </w:r>
      <w:r>
        <w:rPr>
          <w:rFonts w:hint="eastAsia" w:ascii="仿宋_GB2312" w:hAnsi="仿宋_GB2312" w:eastAsia="仿宋_GB2312" w:cs="仿宋_GB2312"/>
          <w:color w:val="auto"/>
          <w:sz w:val="32"/>
          <w:szCs w:val="32"/>
          <w:highlight w:val="none"/>
        </w:rPr>
        <w:t>将资金拨付至各实施单位。</w:t>
      </w:r>
    </w:p>
    <w:p>
      <w:pPr>
        <w:widowControl w:val="0"/>
        <w:overflowPunct/>
        <w:autoSpaceDE/>
        <w:autoSpaceDN/>
        <w:adjustRightInd/>
        <w:spacing w:line="590" w:lineRule="exact"/>
        <w:ind w:firstLine="664" w:firstLineChars="200"/>
        <w:outlineLvl w:val="1"/>
        <w:rPr>
          <w:rFonts w:ascii="楷体" w:hAnsi="楷体" w:eastAsia="楷体" w:cs="楷体"/>
          <w:spacing w:val="6"/>
          <w:sz w:val="32"/>
          <w:szCs w:val="32"/>
        </w:rPr>
      </w:pPr>
      <w:bookmarkStart w:id="9" w:name="_Toc8253345"/>
      <w:bookmarkStart w:id="10" w:name="_Toc433932909"/>
      <w:bookmarkStart w:id="11" w:name="_Toc16714"/>
      <w:r>
        <w:rPr>
          <w:rFonts w:hint="eastAsia" w:ascii="楷体" w:hAnsi="楷体" w:eastAsia="楷体" w:cs="楷体"/>
          <w:spacing w:val="6"/>
          <w:sz w:val="32"/>
          <w:szCs w:val="32"/>
        </w:rPr>
        <w:t>（二）项目绩效目标</w:t>
      </w:r>
      <w:bookmarkEnd w:id="9"/>
      <w:bookmarkEnd w:id="10"/>
      <w:bookmarkEnd w:id="11"/>
    </w:p>
    <w:p>
      <w:pPr>
        <w:numPr>
          <w:ilvl w:val="255"/>
          <w:numId w:val="0"/>
        </w:numPr>
        <w:spacing w:line="590" w:lineRule="exact"/>
        <w:ind w:firstLine="640" w:firstLineChars="200"/>
        <w:rPr>
          <w:rFonts w:hint="eastAsia" w:ascii="仿宋_GB2312" w:hAnsi="仿宋_GB2312" w:eastAsia="仿宋_GB2312" w:cs="仿宋_GB2312"/>
          <w:color w:val="0000FF"/>
          <w:sz w:val="32"/>
          <w:szCs w:val="32"/>
          <w:lang w:val="en-US" w:eastAsia="zh-CN"/>
        </w:rPr>
      </w:pPr>
      <w:bookmarkStart w:id="12" w:name="_Toc433932910"/>
      <w:r>
        <w:rPr>
          <w:rFonts w:hint="eastAsia" w:ascii="仿宋_GB2312" w:hAnsi="仿宋_GB2312" w:eastAsia="仿宋_GB2312" w:cs="仿宋_GB2312"/>
          <w:sz w:val="32"/>
          <w:szCs w:val="32"/>
        </w:rPr>
        <w:t>该项目为</w:t>
      </w:r>
      <w:r>
        <w:rPr>
          <w:rFonts w:hint="eastAsia" w:ascii="仿宋_GB2312" w:hAnsi="仿宋_GB2312" w:eastAsia="仿宋_GB2312" w:cs="仿宋_GB2312"/>
          <w:sz w:val="32"/>
          <w:szCs w:val="32"/>
          <w:lang w:eastAsia="zh-CN"/>
        </w:rPr>
        <w:t>基础设施建设</w:t>
      </w:r>
      <w:r>
        <w:rPr>
          <w:rFonts w:hint="eastAsia" w:ascii="仿宋_GB2312" w:hAnsi="仿宋_GB2312" w:eastAsia="仿宋_GB2312" w:cs="仿宋_GB2312"/>
          <w:sz w:val="32"/>
          <w:szCs w:val="32"/>
        </w:rPr>
        <w:t>项目，</w:t>
      </w:r>
      <w:r>
        <w:rPr>
          <w:rFonts w:hint="eastAsia" w:ascii="仿宋_GB2312" w:hAnsi="仿宋_GB2312" w:eastAsia="仿宋_GB2312" w:cs="仿宋_GB2312"/>
          <w:color w:val="auto"/>
          <w:sz w:val="32"/>
          <w:szCs w:val="32"/>
        </w:rPr>
        <w:t>在年初预算批复的项目内，编制绩效目标申报表，根据昆明市人民政府办公厅关于印发厕所革命三年行动计划实施方案(2018- 2020 )的通知</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昆政办[2018] 157号</w:t>
      </w:r>
      <w:r>
        <w:rPr>
          <w:rFonts w:hint="eastAsia" w:ascii="仿宋_GB2312" w:hAnsi="仿宋_GB2312" w:eastAsia="仿宋_GB2312" w:cs="仿宋_GB2312"/>
          <w:color w:val="auto"/>
          <w:sz w:val="32"/>
          <w:szCs w:val="32"/>
          <w:lang w:eastAsia="zh-CN"/>
        </w:rPr>
        <w:t>文件</w:t>
      </w:r>
      <w:r>
        <w:rPr>
          <w:rFonts w:hint="eastAsia" w:ascii="仿宋_GB2312" w:hAnsi="仿宋_GB2312" w:eastAsia="仿宋_GB2312" w:cs="仿宋_GB2312"/>
          <w:color w:val="auto"/>
          <w:sz w:val="32"/>
          <w:szCs w:val="32"/>
        </w:rPr>
        <w:t>内容，该项目绩效目标为：</w:t>
      </w:r>
      <w:r>
        <w:rPr>
          <w:rFonts w:hint="eastAsia" w:ascii="仿宋" w:hAnsi="仿宋" w:eastAsia="仿宋" w:cs="仿宋"/>
          <w:color w:val="auto"/>
          <w:sz w:val="32"/>
          <w:szCs w:val="32"/>
        </w:rPr>
        <w:t>东川区</w:t>
      </w:r>
      <w:r>
        <w:rPr>
          <w:rFonts w:hint="eastAsia" w:ascii="仿宋" w:hAnsi="仿宋" w:eastAsia="仿宋" w:cs="仿宋"/>
          <w:color w:val="auto"/>
          <w:sz w:val="32"/>
          <w:szCs w:val="32"/>
          <w:lang w:val="en-US" w:eastAsia="zh-CN"/>
        </w:rPr>
        <w:t>2018年新建25座，改建5座，2019年新建城市公厕5座、改建</w:t>
      </w:r>
      <w:r>
        <w:rPr>
          <w:rFonts w:hint="eastAsia" w:ascii="仿宋" w:hAnsi="仿宋" w:eastAsia="仿宋" w:cs="仿宋"/>
          <w:color w:val="auto"/>
          <w:sz w:val="32"/>
          <w:szCs w:val="32"/>
        </w:rPr>
        <w:t>城市公厕</w:t>
      </w:r>
      <w:r>
        <w:rPr>
          <w:rFonts w:hint="eastAsia" w:ascii="仿宋" w:hAnsi="仿宋" w:eastAsia="仿宋" w:cs="仿宋"/>
          <w:color w:val="auto"/>
          <w:sz w:val="32"/>
          <w:szCs w:val="32"/>
          <w:lang w:val="en-US" w:eastAsia="zh-CN"/>
        </w:rPr>
        <w:t>5座；</w:t>
      </w:r>
      <w:r>
        <w:rPr>
          <w:rFonts w:hint="eastAsia" w:ascii="仿宋_GB2312" w:hAnsi="仿宋_GB2312" w:eastAsia="仿宋_GB2312" w:cs="仿宋_GB2312"/>
          <w:color w:val="auto"/>
          <w:sz w:val="32"/>
          <w:szCs w:val="32"/>
          <w:lang w:val="en-US" w:eastAsia="zh-CN"/>
        </w:rPr>
        <w:t>2019年新建5座公厕，改建5座公厕，</w:t>
      </w:r>
      <w:r>
        <w:rPr>
          <w:rFonts w:eastAsia="仿宋_GB2312"/>
          <w:color w:val="auto"/>
          <w:sz w:val="32"/>
          <w:szCs w:val="32"/>
        </w:rPr>
        <w:t>实现“数量充足、分布合理、管理</w:t>
      </w:r>
      <w:r>
        <w:rPr>
          <w:rFonts w:eastAsia="仿宋_GB2312"/>
          <w:color w:val="000000"/>
          <w:sz w:val="32"/>
          <w:szCs w:val="32"/>
        </w:rPr>
        <w:t>有效、服务到位、卫生环保、如厕文明”的目标，为人民群众提供干净、卫生、整洁的如厕环境</w:t>
      </w:r>
      <w:r>
        <w:rPr>
          <w:rFonts w:hint="eastAsia" w:eastAsia="仿宋_GB2312"/>
          <w:color w:val="000000"/>
          <w:sz w:val="32"/>
          <w:szCs w:val="32"/>
          <w:lang w:val="en-US" w:eastAsia="zh-CN"/>
        </w:rPr>
        <w:t>.</w:t>
      </w:r>
    </w:p>
    <w:p>
      <w:pPr>
        <w:pStyle w:val="2"/>
        <w:spacing w:before="0" w:after="0" w:line="590" w:lineRule="exact"/>
        <w:ind w:firstLine="640" w:firstLineChars="200"/>
        <w:rPr>
          <w:b w:val="0"/>
          <w:szCs w:val="32"/>
          <w:lang w:val="zh-CN"/>
        </w:rPr>
      </w:pPr>
      <w:bookmarkStart w:id="13" w:name="_Toc11017"/>
      <w:bookmarkStart w:id="14" w:name="_Toc8253346"/>
      <w:r>
        <w:rPr>
          <w:rFonts w:hint="eastAsia"/>
          <w:b w:val="0"/>
          <w:szCs w:val="32"/>
          <w:lang w:val="zh-CN"/>
        </w:rPr>
        <w:t>二、绩效评价工作情况</w:t>
      </w:r>
      <w:bookmarkEnd w:id="12"/>
      <w:bookmarkEnd w:id="13"/>
      <w:bookmarkEnd w:id="14"/>
      <w:r>
        <w:rPr>
          <w:rFonts w:hint="eastAsia"/>
          <w:b w:val="0"/>
          <w:szCs w:val="32"/>
          <w:lang w:val="zh-CN"/>
        </w:rPr>
        <w:tab/>
      </w:r>
    </w:p>
    <w:p>
      <w:pPr>
        <w:widowControl w:val="0"/>
        <w:overflowPunct/>
        <w:autoSpaceDE/>
        <w:autoSpaceDN/>
        <w:adjustRightInd/>
        <w:spacing w:line="590" w:lineRule="exact"/>
        <w:ind w:firstLine="664" w:firstLineChars="200"/>
        <w:outlineLvl w:val="1"/>
        <w:rPr>
          <w:rFonts w:ascii="楷体" w:hAnsi="楷体" w:eastAsia="楷体" w:cs="楷体"/>
          <w:spacing w:val="6"/>
          <w:sz w:val="32"/>
          <w:szCs w:val="32"/>
        </w:rPr>
      </w:pPr>
      <w:bookmarkStart w:id="15" w:name="_Toc433932911"/>
      <w:bookmarkStart w:id="16" w:name="_Toc118"/>
      <w:bookmarkStart w:id="17" w:name="_Toc8253347"/>
      <w:r>
        <w:rPr>
          <w:rFonts w:hint="eastAsia" w:ascii="楷体" w:hAnsi="楷体" w:eastAsia="楷体" w:cs="楷体"/>
          <w:spacing w:val="6"/>
          <w:sz w:val="32"/>
          <w:szCs w:val="32"/>
        </w:rPr>
        <w:t>（一）绩效评价目的</w:t>
      </w:r>
      <w:bookmarkEnd w:id="15"/>
      <w:bookmarkEnd w:id="16"/>
      <w:bookmarkEnd w:id="17"/>
    </w:p>
    <w:p>
      <w:pPr>
        <w:numPr>
          <w:ilvl w:val="255"/>
          <w:numId w:val="0"/>
        </w:numPr>
        <w:spacing w:line="590" w:lineRule="exact"/>
        <w:ind w:firstLine="640" w:firstLineChars="200"/>
        <w:rPr>
          <w:rFonts w:ascii="仿宋_GB2312" w:hAnsi="仿宋_GB2312" w:eastAsia="仿宋_GB2312" w:cs="仿宋_GB2312"/>
          <w:sz w:val="32"/>
          <w:szCs w:val="32"/>
        </w:rPr>
      </w:pPr>
      <w:bookmarkStart w:id="18" w:name="_Toc433932912"/>
      <w:r>
        <w:rPr>
          <w:rFonts w:hint="eastAsia" w:ascii="仿宋_GB2312" w:hAnsi="仿宋_GB2312" w:eastAsia="仿宋_GB2312" w:cs="仿宋_GB2312"/>
          <w:sz w:val="32"/>
          <w:szCs w:val="32"/>
        </w:rPr>
        <w:t>全面了解项目管理过程是否规范、产出目标是否完成以及效果目标是否实现等方面的内容，总结经验，查找不足，为项目在以后年度的开展提供可行性参考建议。在此基础上，重点分析项目预算编制的合理性、成本支出的真实性和控制有效性，评价财政资金的使用效率和效果，为以后年度编制项目预算、选择项目实施主体等提供参考依据。</w:t>
      </w:r>
    </w:p>
    <w:p>
      <w:pPr>
        <w:widowControl w:val="0"/>
        <w:overflowPunct/>
        <w:autoSpaceDE/>
        <w:autoSpaceDN/>
        <w:adjustRightInd/>
        <w:spacing w:line="590" w:lineRule="exact"/>
        <w:ind w:firstLine="664" w:firstLineChars="200"/>
        <w:outlineLvl w:val="1"/>
        <w:rPr>
          <w:rFonts w:ascii="楷体" w:hAnsi="楷体" w:eastAsia="楷体" w:cs="楷体"/>
          <w:spacing w:val="6"/>
          <w:sz w:val="32"/>
          <w:szCs w:val="32"/>
        </w:rPr>
      </w:pPr>
      <w:bookmarkStart w:id="19" w:name="_Toc8253348"/>
      <w:bookmarkStart w:id="20" w:name="_Toc30049"/>
      <w:r>
        <w:rPr>
          <w:rFonts w:hint="eastAsia" w:ascii="楷体" w:hAnsi="楷体" w:eastAsia="楷体" w:cs="楷体"/>
          <w:spacing w:val="6"/>
          <w:sz w:val="32"/>
          <w:szCs w:val="32"/>
        </w:rPr>
        <w:t>（二）绩效评价</w:t>
      </w:r>
      <w:bookmarkEnd w:id="18"/>
      <w:r>
        <w:rPr>
          <w:rFonts w:hint="eastAsia" w:ascii="楷体" w:hAnsi="楷体" w:eastAsia="楷体" w:cs="楷体"/>
          <w:spacing w:val="6"/>
          <w:sz w:val="32"/>
          <w:szCs w:val="32"/>
        </w:rPr>
        <w:t>工作方案制定过程</w:t>
      </w:r>
      <w:bookmarkEnd w:id="19"/>
      <w:bookmarkEnd w:id="20"/>
    </w:p>
    <w:p>
      <w:pPr>
        <w:numPr>
          <w:ilvl w:val="255"/>
          <w:numId w:val="0"/>
        </w:numPr>
        <w:spacing w:line="590" w:lineRule="exact"/>
        <w:ind w:firstLine="640" w:firstLineChars="200"/>
        <w:rPr>
          <w:rFonts w:ascii="仿宋_GB2312" w:hAnsi="仿宋_GB2312" w:eastAsia="仿宋_GB2312" w:cs="仿宋_GB2312"/>
          <w:sz w:val="32"/>
          <w:szCs w:val="32"/>
        </w:rPr>
      </w:pPr>
      <w:bookmarkStart w:id="21" w:name="_Toc433932913"/>
      <w:r>
        <w:rPr>
          <w:rFonts w:hint="eastAsia" w:ascii="仿宋_GB2312" w:hAnsi="仿宋_GB2312" w:eastAsia="仿宋_GB2312" w:cs="仿宋_GB2312"/>
          <w:sz w:val="32"/>
          <w:szCs w:val="32"/>
        </w:rPr>
        <w:t>根据《昆明市财政局关于印发&lt;昆明市本级部门预算绩效自评管理暂行办法&gt;》（昆财绩〔2018〕60号）确认的评价范围、内容、评价时间及要求，我</w:t>
      </w:r>
      <w:r>
        <w:rPr>
          <w:rFonts w:hint="eastAsia" w:ascii="仿宋_GB2312" w:hAnsi="仿宋_GB2312" w:eastAsia="仿宋_GB2312" w:cs="仿宋_GB2312"/>
          <w:sz w:val="32"/>
          <w:szCs w:val="32"/>
          <w:lang w:eastAsia="zh-CN"/>
        </w:rPr>
        <w:t>局</w:t>
      </w:r>
      <w:r>
        <w:rPr>
          <w:rFonts w:hint="eastAsia" w:ascii="仿宋_GB2312" w:hAnsi="仿宋_GB2312" w:eastAsia="仿宋_GB2312" w:cs="仿宋_GB2312"/>
          <w:sz w:val="32"/>
          <w:szCs w:val="32"/>
        </w:rPr>
        <w:t>成立了绩效评价工作小组，通过</w:t>
      </w:r>
      <w:r>
        <w:rPr>
          <w:rFonts w:hint="eastAsia" w:ascii="仿宋_GB2312" w:hAnsi="仿宋_GB2312" w:eastAsia="仿宋_GB2312" w:cs="仿宋_GB2312"/>
          <w:sz w:val="32"/>
          <w:szCs w:val="32"/>
          <w:lang w:eastAsia="zh-CN"/>
        </w:rPr>
        <w:t>区城市管理</w:t>
      </w:r>
      <w:r>
        <w:rPr>
          <w:rFonts w:hint="eastAsia" w:ascii="仿宋_GB2312" w:hAnsi="仿宋_GB2312" w:eastAsia="仿宋_GB2312" w:cs="仿宋_GB2312"/>
          <w:sz w:val="32"/>
          <w:szCs w:val="32"/>
        </w:rPr>
        <w:t>局提供的相关资料，初步了解项目实施内容和实施情况，在此基础上拟定项目实施单位需要提交的资料清单。根据项目相关管理制度，结合项目立项及批复、实施过程中召开的相关会议等资料，对项目目前的实施情况和实施过程中存在的问题等进行初步了解。根据项目特点设置个性指标，通过与市城管综合执法局进行沟通和讨论后修改完善指标，作为后期评价</w:t>
      </w:r>
      <w:r>
        <w:rPr>
          <w:rFonts w:hint="eastAsia" w:ascii="仿宋_GB2312" w:hAnsi="仿宋_GB2312" w:eastAsia="仿宋_GB2312" w:cs="仿宋_GB2312"/>
          <w:sz w:val="32"/>
          <w:szCs w:val="32"/>
          <w:highlight w:val="none"/>
        </w:rPr>
        <w:t>工作开展的重要依据。</w:t>
      </w:r>
    </w:p>
    <w:p>
      <w:pPr>
        <w:widowControl w:val="0"/>
        <w:overflowPunct/>
        <w:autoSpaceDE/>
        <w:autoSpaceDN/>
        <w:adjustRightInd/>
        <w:spacing w:line="590" w:lineRule="exact"/>
        <w:ind w:firstLine="664" w:firstLineChars="200"/>
        <w:outlineLvl w:val="1"/>
        <w:rPr>
          <w:rFonts w:ascii="楷体" w:hAnsi="楷体" w:eastAsia="楷体" w:cs="楷体"/>
          <w:spacing w:val="6"/>
          <w:sz w:val="32"/>
          <w:szCs w:val="32"/>
        </w:rPr>
      </w:pPr>
      <w:bookmarkStart w:id="22" w:name="_Toc28535"/>
      <w:bookmarkStart w:id="23" w:name="_Toc8253349"/>
      <w:r>
        <w:rPr>
          <w:rFonts w:hint="eastAsia" w:ascii="楷体" w:hAnsi="楷体" w:eastAsia="楷体" w:cs="楷体"/>
          <w:spacing w:val="6"/>
          <w:sz w:val="32"/>
          <w:szCs w:val="32"/>
        </w:rPr>
        <w:t>（三）绩效评价</w:t>
      </w:r>
      <w:bookmarkEnd w:id="21"/>
      <w:r>
        <w:rPr>
          <w:rFonts w:hint="eastAsia" w:ascii="楷体" w:hAnsi="楷体" w:eastAsia="楷体" w:cs="楷体"/>
          <w:spacing w:val="6"/>
          <w:sz w:val="32"/>
          <w:szCs w:val="32"/>
        </w:rPr>
        <w:t>原则、评价方法</w:t>
      </w:r>
      <w:bookmarkEnd w:id="22"/>
      <w:bookmarkEnd w:id="23"/>
    </w:p>
    <w:p>
      <w:pPr>
        <w:numPr>
          <w:ilvl w:val="255"/>
          <w:numId w:val="0"/>
        </w:numPr>
        <w:spacing w:line="590" w:lineRule="exact"/>
        <w:ind w:firstLine="640" w:firstLineChars="200"/>
        <w:rPr>
          <w:rFonts w:ascii="仿宋_GB2312" w:hAnsi="仿宋_GB2312" w:eastAsia="仿宋_GB2312" w:cs="仿宋_GB2312"/>
          <w:sz w:val="32"/>
          <w:szCs w:val="32"/>
        </w:rPr>
      </w:pPr>
      <w:bookmarkStart w:id="24" w:name="_Toc433932915"/>
      <w:r>
        <w:rPr>
          <w:rFonts w:hint="eastAsia" w:ascii="仿宋_GB2312" w:hAnsi="仿宋_GB2312" w:eastAsia="仿宋_GB2312" w:cs="仿宋_GB2312"/>
          <w:sz w:val="32"/>
          <w:szCs w:val="32"/>
        </w:rPr>
        <w:t>根据《财政支出绩效评价管理暂行办法》我们遵循科学规范原则、公正公开原则、分级分类原则、相关性原则、重要性原则、可比性原则、系统性原则和经济性原则，采用调查收集资料法、因素分析法、比较法和公众评判法等基本评价方法对该项目实施进行真实、客观、公正独立的评价，对具体项目采取定量指标与定性指标相结合，以定量为主、定性为辅的方式开展评价工作。</w:t>
      </w:r>
    </w:p>
    <w:p>
      <w:pPr>
        <w:widowControl w:val="0"/>
        <w:overflowPunct/>
        <w:autoSpaceDE/>
        <w:autoSpaceDN/>
        <w:adjustRightInd/>
        <w:spacing w:line="590" w:lineRule="exact"/>
        <w:ind w:firstLine="664" w:firstLineChars="200"/>
        <w:outlineLvl w:val="1"/>
        <w:rPr>
          <w:rFonts w:ascii="楷体" w:hAnsi="楷体" w:eastAsia="楷体" w:cs="楷体"/>
          <w:spacing w:val="6"/>
          <w:sz w:val="32"/>
          <w:szCs w:val="32"/>
        </w:rPr>
      </w:pPr>
      <w:bookmarkStart w:id="25" w:name="_Toc3426"/>
      <w:bookmarkStart w:id="26" w:name="_Toc8253350"/>
      <w:r>
        <w:rPr>
          <w:rFonts w:hint="eastAsia" w:ascii="楷体" w:hAnsi="楷体" w:eastAsia="楷体" w:cs="楷体"/>
          <w:spacing w:val="6"/>
          <w:sz w:val="32"/>
          <w:szCs w:val="32"/>
        </w:rPr>
        <w:t>（四）绩效评价实施过程</w:t>
      </w:r>
      <w:bookmarkEnd w:id="24"/>
      <w:bookmarkEnd w:id="25"/>
      <w:bookmarkEnd w:id="26"/>
    </w:p>
    <w:p>
      <w:pPr>
        <w:numPr>
          <w:ilvl w:val="255"/>
          <w:numId w:val="0"/>
        </w:numPr>
        <w:spacing w:line="590" w:lineRule="exact"/>
        <w:ind w:firstLine="640" w:firstLineChars="200"/>
        <w:rPr>
          <w:rFonts w:ascii="仿宋_GB2312" w:hAnsi="仿宋_GB2312" w:eastAsia="仿宋_GB2312" w:cs="仿宋_GB2312"/>
          <w:sz w:val="32"/>
          <w:szCs w:val="32"/>
        </w:rPr>
      </w:pPr>
      <w:bookmarkStart w:id="27" w:name="_Toc433932916"/>
      <w:r>
        <w:rPr>
          <w:rFonts w:hint="eastAsia" w:ascii="仿宋_GB2312" w:hAnsi="仿宋_GB2312" w:eastAsia="仿宋_GB2312" w:cs="仿宋_GB2312"/>
          <w:sz w:val="32"/>
          <w:szCs w:val="32"/>
        </w:rPr>
        <w:t>绩效评价工作小组根据拟定绩效考评实施方案和绩效指标考评体系采取现场和非现场考评结合的办法，以市城管综合执法局提交的项目资料为基础，对项目实施单位提供的资料进行核实、复核及初步分析，设置符合项目特点的绩效评价指标体系，对项目具体实施内容、情况和效果进行评价；在现场和非现场评价的基础上，运用相关绩效评价方法对绩效情况进行综合分析，通过对项目进行现场勘察、项目实施单位访谈、受益对象满意度调查等方式从多个方面了解项目的真实情况后，初步形成评价结论；通过与市城管综合执法局反复沟通和讨论，完善绩效评价报告内容。</w:t>
      </w:r>
    </w:p>
    <w:p>
      <w:pPr>
        <w:widowControl w:val="0"/>
        <w:overflowPunct/>
        <w:autoSpaceDE/>
        <w:autoSpaceDN/>
        <w:adjustRightInd/>
        <w:spacing w:line="590" w:lineRule="exact"/>
        <w:ind w:firstLine="664" w:firstLineChars="200"/>
        <w:outlineLvl w:val="1"/>
        <w:rPr>
          <w:rFonts w:ascii="楷体" w:hAnsi="楷体" w:eastAsia="楷体" w:cs="楷体"/>
          <w:spacing w:val="6"/>
          <w:sz w:val="32"/>
          <w:szCs w:val="32"/>
        </w:rPr>
      </w:pPr>
      <w:bookmarkStart w:id="28" w:name="_Toc8253351"/>
      <w:bookmarkStart w:id="29" w:name="_Toc2822"/>
      <w:r>
        <w:rPr>
          <w:rFonts w:hint="eastAsia" w:ascii="楷体" w:hAnsi="楷体" w:eastAsia="楷体" w:cs="楷体"/>
          <w:spacing w:val="6"/>
          <w:sz w:val="32"/>
          <w:szCs w:val="32"/>
        </w:rPr>
        <w:t>（五）本次绩效评价的局限性</w:t>
      </w:r>
      <w:bookmarkEnd w:id="27"/>
      <w:bookmarkEnd w:id="28"/>
      <w:bookmarkEnd w:id="29"/>
    </w:p>
    <w:p>
      <w:pPr>
        <w:numPr>
          <w:ilvl w:val="255"/>
          <w:numId w:val="0"/>
        </w:numPr>
        <w:spacing w:line="590" w:lineRule="exact"/>
        <w:ind w:firstLine="640" w:firstLineChars="200"/>
        <w:rPr>
          <w:rFonts w:ascii="仿宋_GB2312" w:hAnsi="仿宋_GB2312" w:eastAsia="仿宋_GB2312" w:cs="仿宋_GB2312"/>
          <w:sz w:val="32"/>
          <w:szCs w:val="32"/>
        </w:rPr>
      </w:pPr>
      <w:bookmarkStart w:id="30" w:name="_Toc433932917"/>
      <w:r>
        <w:rPr>
          <w:rFonts w:hint="eastAsia" w:ascii="仿宋_GB2312" w:hAnsi="仿宋_GB2312" w:eastAsia="仿宋_GB2312" w:cs="仿宋_GB2312"/>
          <w:sz w:val="32"/>
          <w:szCs w:val="32"/>
        </w:rPr>
        <w:t>我们采用多种方式综合验证保证了绩效评价的真实、合理性，并最大限度地获取了充分、适当的评价证据，但是在评价过程中也存在诸多局限性，例如，我们只能针对抽查的部分群众发放问卷调查，最终掌握群众的满意程度，因为问卷调查主要为通过随机选择部分目标样本进行调查，因此可能无法代表所有人的意愿。</w:t>
      </w:r>
    </w:p>
    <w:p>
      <w:pPr>
        <w:pStyle w:val="2"/>
        <w:spacing w:before="0" w:after="0" w:line="590" w:lineRule="exact"/>
        <w:ind w:firstLine="640" w:firstLineChars="200"/>
        <w:rPr>
          <w:b w:val="0"/>
          <w:szCs w:val="32"/>
          <w:lang w:val="zh-CN"/>
        </w:rPr>
      </w:pPr>
      <w:bookmarkStart w:id="31" w:name="_Toc22555"/>
      <w:bookmarkStart w:id="32" w:name="_Toc8253352"/>
      <w:r>
        <w:rPr>
          <w:rFonts w:hint="eastAsia"/>
          <w:b w:val="0"/>
          <w:szCs w:val="32"/>
          <w:lang w:val="zh-CN"/>
        </w:rPr>
        <w:t>三、绩效分析及评价结论</w:t>
      </w:r>
      <w:bookmarkEnd w:id="30"/>
      <w:bookmarkEnd w:id="31"/>
      <w:bookmarkEnd w:id="32"/>
    </w:p>
    <w:p>
      <w:pPr>
        <w:widowControl w:val="0"/>
        <w:overflowPunct/>
        <w:autoSpaceDE/>
        <w:autoSpaceDN/>
        <w:adjustRightInd/>
        <w:spacing w:line="590" w:lineRule="exact"/>
        <w:ind w:firstLine="664" w:firstLineChars="200"/>
        <w:outlineLvl w:val="1"/>
        <w:rPr>
          <w:rFonts w:ascii="楷体" w:hAnsi="楷体" w:eastAsia="楷体" w:cs="楷体"/>
          <w:spacing w:val="6"/>
          <w:sz w:val="32"/>
          <w:szCs w:val="32"/>
        </w:rPr>
      </w:pPr>
      <w:bookmarkStart w:id="33" w:name="_Toc8253353"/>
      <w:bookmarkStart w:id="34" w:name="_Toc31309"/>
      <w:bookmarkStart w:id="35" w:name="_Toc433932918"/>
      <w:r>
        <w:rPr>
          <w:rFonts w:hint="eastAsia" w:ascii="楷体" w:hAnsi="楷体" w:eastAsia="楷体" w:cs="楷体"/>
          <w:spacing w:val="6"/>
          <w:sz w:val="32"/>
          <w:szCs w:val="32"/>
        </w:rPr>
        <w:t>（一）评价结论</w:t>
      </w:r>
      <w:bookmarkEnd w:id="33"/>
      <w:bookmarkEnd w:id="34"/>
    </w:p>
    <w:p>
      <w:pPr>
        <w:numPr>
          <w:ilvl w:val="255"/>
          <w:numId w:val="0"/>
        </w:numPr>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1.评价结果</w:t>
      </w:r>
    </w:p>
    <w:p>
      <w:pPr>
        <w:numPr>
          <w:ilvl w:val="255"/>
          <w:numId w:val="0"/>
        </w:numPr>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根据制定的绩效指标体系，201</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eastAsia="zh-CN"/>
        </w:rPr>
        <w:t>城市公厕</w:t>
      </w:r>
      <w:r>
        <w:rPr>
          <w:rFonts w:hint="eastAsia" w:ascii="仿宋_GB2312" w:hAnsi="仿宋_GB2312" w:eastAsia="仿宋_GB2312" w:cs="仿宋_GB2312"/>
          <w:sz w:val="32"/>
          <w:szCs w:val="32"/>
        </w:rPr>
        <w:t>经费项目绩效评价得分</w:t>
      </w:r>
      <w:r>
        <w:rPr>
          <w:rFonts w:hint="eastAsia" w:ascii="仿宋_GB2312" w:hAnsi="仿宋_GB2312" w:eastAsia="仿宋_GB2312" w:cs="仿宋_GB2312"/>
          <w:color w:val="auto"/>
          <w:sz w:val="32"/>
          <w:szCs w:val="32"/>
          <w:highlight w:val="none"/>
          <w:lang w:val="en-US" w:eastAsia="zh-CN"/>
        </w:rPr>
        <w:t>94</w:t>
      </w:r>
      <w:r>
        <w:rPr>
          <w:rFonts w:hint="eastAsia" w:ascii="仿宋_GB2312" w:hAnsi="仿宋_GB2312" w:eastAsia="仿宋_GB2312" w:cs="仿宋_GB2312"/>
          <w:sz w:val="32"/>
          <w:szCs w:val="32"/>
        </w:rPr>
        <w:t>分，绩效评价结果为</w:t>
      </w:r>
      <w:r>
        <w:rPr>
          <w:rFonts w:hint="eastAsia" w:ascii="仿宋_GB2312" w:hAnsi="仿宋_GB2312" w:eastAsia="仿宋_GB2312" w:cs="仿宋_GB2312"/>
          <w:sz w:val="32"/>
          <w:szCs w:val="32"/>
          <w:lang w:eastAsia="zh-CN"/>
        </w:rPr>
        <w:t>优</w:t>
      </w:r>
      <w:r>
        <w:rPr>
          <w:rFonts w:hint="eastAsia" w:ascii="仿宋_GB2312" w:hAnsi="仿宋_GB2312" w:eastAsia="仿宋_GB2312" w:cs="仿宋_GB2312"/>
          <w:sz w:val="32"/>
          <w:szCs w:val="32"/>
        </w:rPr>
        <w:t>。</w:t>
      </w:r>
    </w:p>
    <w:p>
      <w:pPr>
        <w:numPr>
          <w:ilvl w:val="255"/>
          <w:numId w:val="0"/>
        </w:numPr>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2.主要绩效</w:t>
      </w:r>
    </w:p>
    <w:p>
      <w:pPr>
        <w:numPr>
          <w:ilvl w:val="255"/>
          <w:numId w:val="0"/>
        </w:numPr>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本项目立项依据充分，组织管理健全，按照请示内容进行项目实施及管理，</w:t>
      </w:r>
      <w:r>
        <w:rPr>
          <w:rFonts w:hint="eastAsia" w:ascii="仿宋" w:hAnsi="仿宋" w:eastAsia="仿宋" w:cs="仿宋"/>
          <w:color w:val="000000"/>
          <w:sz w:val="32"/>
          <w:szCs w:val="32"/>
        </w:rPr>
        <w:t>东川区</w:t>
      </w:r>
      <w:r>
        <w:rPr>
          <w:rFonts w:hint="eastAsia" w:ascii="仿宋" w:hAnsi="仿宋" w:eastAsia="仿宋" w:cs="仿宋"/>
          <w:color w:val="000000"/>
          <w:sz w:val="32"/>
          <w:szCs w:val="32"/>
          <w:lang w:val="en-US" w:eastAsia="zh-CN"/>
        </w:rPr>
        <w:t>2018年新建25座，改建5座;2019年新建城市公厕5座、改建</w:t>
      </w:r>
      <w:r>
        <w:rPr>
          <w:rFonts w:hint="eastAsia" w:ascii="仿宋" w:hAnsi="仿宋" w:eastAsia="仿宋" w:cs="仿宋"/>
          <w:color w:val="000000"/>
          <w:sz w:val="32"/>
          <w:szCs w:val="32"/>
        </w:rPr>
        <w:t>城市公厕</w:t>
      </w:r>
      <w:r>
        <w:rPr>
          <w:rFonts w:hint="eastAsia" w:ascii="仿宋" w:hAnsi="仿宋" w:eastAsia="仿宋" w:cs="仿宋"/>
          <w:color w:val="000000"/>
          <w:sz w:val="32"/>
          <w:szCs w:val="32"/>
          <w:lang w:val="en-US" w:eastAsia="zh-CN"/>
        </w:rPr>
        <w:t>5座，已完成验收工作</w:t>
      </w:r>
      <w:r>
        <w:rPr>
          <w:rFonts w:hint="eastAsia" w:ascii="仿宋_GB2312" w:hAnsi="仿宋_GB2312" w:eastAsia="仿宋_GB2312" w:cs="仿宋_GB2312"/>
          <w:sz w:val="32"/>
          <w:szCs w:val="32"/>
        </w:rPr>
        <w:t>，改善城市卫生环境。</w:t>
      </w:r>
    </w:p>
    <w:p>
      <w:pPr>
        <w:widowControl w:val="0"/>
        <w:overflowPunct/>
        <w:autoSpaceDE/>
        <w:autoSpaceDN/>
        <w:adjustRightInd/>
        <w:spacing w:line="590" w:lineRule="exact"/>
        <w:ind w:firstLine="664" w:firstLineChars="200"/>
        <w:outlineLvl w:val="1"/>
        <w:rPr>
          <w:rFonts w:ascii="楷体" w:hAnsi="楷体" w:eastAsia="楷体" w:cs="楷体"/>
          <w:spacing w:val="6"/>
          <w:sz w:val="32"/>
          <w:szCs w:val="32"/>
        </w:rPr>
      </w:pPr>
      <w:bookmarkStart w:id="36" w:name="_Toc9495"/>
      <w:bookmarkStart w:id="37" w:name="_Toc8253354"/>
      <w:r>
        <w:rPr>
          <w:rFonts w:hint="eastAsia" w:ascii="楷体" w:hAnsi="楷体" w:eastAsia="楷体" w:cs="楷体"/>
          <w:spacing w:val="6"/>
          <w:sz w:val="32"/>
          <w:szCs w:val="32"/>
        </w:rPr>
        <w:t>（二）</w:t>
      </w:r>
      <w:bookmarkEnd w:id="35"/>
      <w:r>
        <w:rPr>
          <w:rFonts w:hint="eastAsia" w:ascii="楷体" w:hAnsi="楷体" w:eastAsia="楷体" w:cs="楷体"/>
          <w:spacing w:val="6"/>
          <w:sz w:val="32"/>
          <w:szCs w:val="32"/>
        </w:rPr>
        <w:t>具体绩效分析</w:t>
      </w:r>
      <w:bookmarkEnd w:id="36"/>
      <w:bookmarkEnd w:id="37"/>
    </w:p>
    <w:p>
      <w:pPr>
        <w:numPr>
          <w:ilvl w:val="255"/>
          <w:numId w:val="0"/>
        </w:numPr>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1.项目决策情况分析</w:t>
      </w:r>
    </w:p>
    <w:p>
      <w:pPr>
        <w:numPr>
          <w:ilvl w:val="255"/>
          <w:numId w:val="0"/>
        </w:numPr>
        <w:spacing w:line="590"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项目决策情况包括</w:t>
      </w:r>
      <w:r>
        <w:rPr>
          <w:rFonts w:hint="eastAsia" w:ascii="仿宋_GB2312" w:hAnsi="仿宋_GB2312" w:eastAsia="仿宋_GB2312" w:cs="仿宋_GB2312"/>
          <w:sz w:val="32"/>
          <w:szCs w:val="32"/>
          <w:lang w:eastAsia="zh-CN"/>
        </w:rPr>
        <w:t>项目立项</w:t>
      </w:r>
      <w:r>
        <w:rPr>
          <w:rFonts w:hint="eastAsia" w:ascii="仿宋_GB2312" w:hAnsi="仿宋_GB2312" w:eastAsia="仿宋_GB2312" w:cs="仿宋_GB2312"/>
          <w:sz w:val="32"/>
          <w:szCs w:val="32"/>
        </w:rPr>
        <w:t>。该项满分</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分，</w:t>
      </w:r>
      <w:r>
        <w:rPr>
          <w:rFonts w:hint="eastAsia" w:ascii="仿宋_GB2312" w:hAnsi="仿宋_GB2312" w:eastAsia="仿宋_GB2312" w:cs="仿宋_GB2312"/>
          <w:sz w:val="32"/>
          <w:szCs w:val="32"/>
          <w:lang w:eastAsia="zh-CN"/>
        </w:rPr>
        <w:t>未立项</w:t>
      </w:r>
      <w:r>
        <w:rPr>
          <w:rFonts w:hint="eastAsia" w:ascii="仿宋_GB2312" w:hAnsi="仿宋_GB2312" w:eastAsia="仿宋_GB2312" w:cs="仿宋_GB2312"/>
          <w:sz w:val="32"/>
          <w:szCs w:val="32"/>
          <w:lang w:val="en-US" w:eastAsia="zh-CN"/>
        </w:rPr>
        <w:t>0分。</w:t>
      </w:r>
    </w:p>
    <w:p>
      <w:pPr>
        <w:numPr>
          <w:ilvl w:val="255"/>
          <w:numId w:val="0"/>
        </w:numPr>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）项目目标</w:t>
      </w:r>
    </w:p>
    <w:p>
      <w:pPr>
        <w:numPr>
          <w:ilvl w:val="255"/>
          <w:numId w:val="0"/>
        </w:numPr>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项目目标为绩效目标设定的合理性。该项满分12分，得分12分。该项目设定的项目目标与中长期规划匹配，全面完整的反应了该项目需要达到的预期目标。</w:t>
      </w:r>
    </w:p>
    <w:p>
      <w:pPr>
        <w:numPr>
          <w:ilvl w:val="255"/>
          <w:numId w:val="0"/>
        </w:numPr>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2.项目管理情况分析</w:t>
      </w:r>
    </w:p>
    <w:p>
      <w:pPr>
        <w:numPr>
          <w:ilvl w:val="255"/>
          <w:numId w:val="0"/>
        </w:numPr>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项目管理情况包括投入管理、财务管理以及项目</w:t>
      </w:r>
      <w:r>
        <w:rPr>
          <w:rFonts w:hint="eastAsia" w:ascii="仿宋_GB2312" w:hAnsi="仿宋_GB2312" w:eastAsia="仿宋_GB2312" w:cs="仿宋_GB2312"/>
          <w:sz w:val="32"/>
          <w:szCs w:val="32"/>
          <w:lang w:eastAsia="zh-CN"/>
        </w:rPr>
        <w:t>管理</w:t>
      </w:r>
      <w:r>
        <w:rPr>
          <w:rFonts w:hint="eastAsia" w:ascii="仿宋_GB2312" w:hAnsi="仿宋_GB2312" w:eastAsia="仿宋_GB2312" w:cs="仿宋_GB2312"/>
          <w:sz w:val="32"/>
          <w:szCs w:val="32"/>
        </w:rPr>
        <w:t>。该项满分20分，得分</w:t>
      </w:r>
      <w:r>
        <w:rPr>
          <w:rFonts w:hint="eastAsia" w:ascii="仿宋_GB2312" w:hAnsi="仿宋_GB2312" w:eastAsia="仿宋_GB2312" w:cs="仿宋_GB2312"/>
          <w:sz w:val="32"/>
          <w:szCs w:val="32"/>
          <w:lang w:val="en-US" w:eastAsia="zh-CN"/>
        </w:rPr>
        <w:t>19</w:t>
      </w:r>
      <w:r>
        <w:rPr>
          <w:rFonts w:hint="eastAsia" w:ascii="仿宋_GB2312" w:hAnsi="仿宋_GB2312" w:eastAsia="仿宋_GB2312" w:cs="仿宋_GB2312"/>
          <w:sz w:val="32"/>
          <w:szCs w:val="32"/>
        </w:rPr>
        <w:t>分，得分率</w:t>
      </w:r>
      <w:r>
        <w:rPr>
          <w:rFonts w:hint="eastAsia" w:ascii="仿宋_GB2312" w:hAnsi="仿宋_GB2312" w:eastAsia="仿宋_GB2312" w:cs="仿宋_GB2312"/>
          <w:sz w:val="32"/>
          <w:szCs w:val="32"/>
          <w:lang w:val="en-US" w:eastAsia="zh-CN"/>
        </w:rPr>
        <w:t>95</w:t>
      </w:r>
      <w:r>
        <w:rPr>
          <w:rFonts w:hint="eastAsia" w:ascii="仿宋_GB2312" w:hAnsi="仿宋_GB2312" w:eastAsia="仿宋_GB2312" w:cs="仿宋_GB2312"/>
          <w:sz w:val="32"/>
          <w:szCs w:val="32"/>
        </w:rPr>
        <w:t>%。</w:t>
      </w:r>
    </w:p>
    <w:p>
      <w:pPr>
        <w:numPr>
          <w:ilvl w:val="255"/>
          <w:numId w:val="0"/>
        </w:numPr>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（1）投入管理</w:t>
      </w:r>
    </w:p>
    <w:p>
      <w:pPr>
        <w:numPr>
          <w:ilvl w:val="255"/>
          <w:numId w:val="0"/>
        </w:numPr>
        <w:spacing w:line="59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sz w:val="32"/>
          <w:szCs w:val="32"/>
        </w:rPr>
        <w:t>投入管理包括预算编制合理性和预算执行率。该项满分</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分，得分</w:t>
      </w:r>
      <w:r>
        <w:rPr>
          <w:rFonts w:hint="eastAsia" w:ascii="仿宋_GB2312" w:hAnsi="仿宋_GB2312" w:eastAsia="仿宋_GB2312" w:cs="仿宋_GB2312"/>
          <w:sz w:val="32"/>
          <w:szCs w:val="32"/>
          <w:lang w:val="en-US" w:eastAsia="zh-CN"/>
        </w:rPr>
        <w:t>3.87</w:t>
      </w:r>
      <w:r>
        <w:rPr>
          <w:rFonts w:hint="eastAsia" w:ascii="仿宋_GB2312" w:hAnsi="仿宋_GB2312" w:eastAsia="仿宋_GB2312" w:cs="仿宋_GB2312"/>
          <w:sz w:val="32"/>
          <w:szCs w:val="32"/>
        </w:rPr>
        <w:t>分，该项目预算下达金额与实际</w:t>
      </w:r>
      <w:r>
        <w:rPr>
          <w:rFonts w:hint="eastAsia" w:ascii="仿宋_GB2312" w:hAnsi="仿宋_GB2312" w:eastAsia="仿宋_GB2312" w:cs="仿宋_GB2312"/>
          <w:sz w:val="32"/>
          <w:szCs w:val="32"/>
          <w:lang w:eastAsia="zh-CN"/>
        </w:rPr>
        <w:t>基本符合</w:t>
      </w:r>
      <w:r>
        <w:rPr>
          <w:rFonts w:hint="eastAsia" w:ascii="仿宋_GB2312" w:hAnsi="仿宋_GB2312" w:eastAsia="仿宋_GB2312" w:cs="仿宋_GB2312"/>
          <w:sz w:val="32"/>
          <w:szCs w:val="32"/>
        </w:rPr>
        <w:t>，预算安排安排</w:t>
      </w:r>
      <w:r>
        <w:rPr>
          <w:rFonts w:hint="eastAsia" w:ascii="仿宋_GB2312" w:hAnsi="仿宋_GB2312" w:eastAsia="仿宋_GB2312" w:cs="仿宋_GB2312"/>
          <w:sz w:val="32"/>
          <w:szCs w:val="32"/>
          <w:lang w:eastAsia="zh-CN"/>
        </w:rPr>
        <w:t>城市公厕建设</w:t>
      </w:r>
      <w:r>
        <w:rPr>
          <w:rFonts w:hint="eastAsia" w:ascii="仿宋_GB2312" w:hAnsi="仿宋_GB2312" w:eastAsia="仿宋_GB2312" w:cs="仿宋_GB2312"/>
          <w:sz w:val="32"/>
          <w:szCs w:val="32"/>
        </w:rPr>
        <w:t>经费项目资金</w:t>
      </w:r>
      <w:r>
        <w:rPr>
          <w:rFonts w:hint="eastAsia" w:ascii="仿宋_GB2312" w:hAnsi="仿宋_GB2312" w:eastAsia="仿宋_GB2312" w:cs="仿宋_GB2312"/>
          <w:color w:val="auto"/>
          <w:sz w:val="32"/>
          <w:szCs w:val="32"/>
          <w:highlight w:val="none"/>
          <w:lang w:val="en-US" w:eastAsia="zh-CN"/>
        </w:rPr>
        <w:t>495.76万，其中省级拨款85.76万，市级财政拨款410万，于2019年8月31日拨付铜都街道258万，结余237.76万，</w:t>
      </w:r>
      <w:r>
        <w:rPr>
          <w:rFonts w:hint="eastAsia" w:ascii="仿宋_GB2312" w:hAnsi="仿宋_GB2312" w:eastAsia="仿宋_GB2312" w:cs="仿宋_GB2312"/>
          <w:color w:val="auto"/>
          <w:sz w:val="32"/>
          <w:szCs w:val="32"/>
          <w:highlight w:val="none"/>
        </w:rPr>
        <w:t>实际支出金额</w:t>
      </w:r>
      <w:r>
        <w:rPr>
          <w:rFonts w:hint="eastAsia" w:ascii="仿宋_GB2312" w:hAnsi="仿宋_GB2312" w:eastAsia="仿宋_GB2312" w:cs="仿宋_GB2312"/>
          <w:color w:val="auto"/>
          <w:sz w:val="32"/>
          <w:szCs w:val="32"/>
          <w:highlight w:val="none"/>
          <w:lang w:val="en-US" w:eastAsia="zh-CN"/>
        </w:rPr>
        <w:t>258</w:t>
      </w:r>
      <w:r>
        <w:rPr>
          <w:rFonts w:hint="eastAsia" w:ascii="仿宋_GB2312" w:hAnsi="仿宋_GB2312" w:eastAsia="仿宋_GB2312" w:cs="仿宋_GB2312"/>
          <w:color w:val="auto"/>
          <w:sz w:val="32"/>
          <w:szCs w:val="32"/>
          <w:highlight w:val="none"/>
        </w:rPr>
        <w:t>万元，资金使用率为</w:t>
      </w:r>
      <w:r>
        <w:rPr>
          <w:rFonts w:hint="eastAsia" w:ascii="仿宋_GB2312" w:hAnsi="仿宋_GB2312" w:eastAsia="仿宋_GB2312" w:cs="仿宋_GB2312"/>
          <w:color w:val="auto"/>
          <w:sz w:val="32"/>
          <w:szCs w:val="32"/>
          <w:highlight w:val="none"/>
          <w:lang w:val="en-US" w:eastAsia="zh-CN"/>
        </w:rPr>
        <w:t>52.04</w:t>
      </w:r>
      <w:r>
        <w:rPr>
          <w:rFonts w:hint="eastAsia" w:ascii="仿宋_GB2312" w:hAnsi="仿宋_GB2312" w:eastAsia="仿宋_GB2312" w:cs="仿宋_GB2312"/>
          <w:color w:val="auto"/>
          <w:sz w:val="32"/>
          <w:szCs w:val="32"/>
          <w:highlight w:val="none"/>
        </w:rPr>
        <w:t>%。</w:t>
      </w:r>
    </w:p>
    <w:p>
      <w:pPr>
        <w:numPr>
          <w:ilvl w:val="255"/>
          <w:numId w:val="0"/>
        </w:numPr>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（2）财务管理</w:t>
      </w:r>
    </w:p>
    <w:p>
      <w:pPr>
        <w:numPr>
          <w:ilvl w:val="255"/>
          <w:numId w:val="0"/>
        </w:numPr>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财务管理包括资金使用情况、财务管理制度健全性和财务监控有效性。该项满分6分，得分为</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分，该项目未制定专门的财务管理制度，</w:t>
      </w:r>
      <w:r>
        <w:rPr>
          <w:rFonts w:hint="eastAsia" w:ascii="仿宋_GB2312" w:hAnsi="仿宋_GB2312" w:eastAsia="仿宋_GB2312" w:cs="仿宋_GB2312"/>
          <w:sz w:val="32"/>
          <w:szCs w:val="32"/>
          <w:lang w:eastAsia="zh-CN"/>
        </w:rPr>
        <w:t>区城市管理局</w:t>
      </w:r>
      <w:r>
        <w:rPr>
          <w:rFonts w:hint="eastAsia" w:ascii="仿宋_GB2312" w:hAnsi="仿宋_GB2312" w:eastAsia="仿宋_GB2312" w:cs="仿宋_GB2312"/>
          <w:sz w:val="32"/>
          <w:szCs w:val="32"/>
        </w:rPr>
        <w:t>的财务管理制度，经查阅会计凭证发现资金拨付有完整的审批手续。</w:t>
      </w:r>
    </w:p>
    <w:p>
      <w:pPr>
        <w:numPr>
          <w:ilvl w:val="255"/>
          <w:numId w:val="0"/>
        </w:numPr>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（3）项目实施</w:t>
      </w:r>
    </w:p>
    <w:p>
      <w:pPr>
        <w:numPr>
          <w:ilvl w:val="255"/>
          <w:numId w:val="0"/>
        </w:numPr>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项目实施包括项目管理制度健全性和项目管理制度执行有效性。该项满分10分，得分</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分，该项目根据</w:t>
      </w:r>
      <w:r>
        <w:rPr>
          <w:rFonts w:hint="eastAsia" w:ascii="仿宋_GB2312" w:hAnsi="仿宋_GB2312" w:eastAsia="仿宋_GB2312" w:cs="仿宋_GB2312"/>
          <w:sz w:val="32"/>
          <w:szCs w:val="32"/>
          <w:lang w:eastAsia="zh-CN"/>
        </w:rPr>
        <w:t>市级下达目标</w:t>
      </w:r>
      <w:r>
        <w:rPr>
          <w:rFonts w:hint="eastAsia" w:ascii="仿宋_GB2312" w:hAnsi="仿宋_GB2312" w:eastAsia="仿宋_GB2312" w:cs="仿宋_GB2312"/>
          <w:sz w:val="32"/>
          <w:szCs w:val="32"/>
        </w:rPr>
        <w:t>进行管理并得到执行，建立联防联控机制进行监管并得到执行，台账记录完整。</w:t>
      </w:r>
    </w:p>
    <w:p>
      <w:pPr>
        <w:numPr>
          <w:ilvl w:val="255"/>
          <w:numId w:val="0"/>
        </w:numPr>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3.项目绩效情况分析</w:t>
      </w:r>
    </w:p>
    <w:p>
      <w:pPr>
        <w:numPr>
          <w:ilvl w:val="255"/>
          <w:numId w:val="0"/>
        </w:numPr>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项目绩效情况包括项目产出和项目效益。该项满分60分，得分</w:t>
      </w:r>
      <w:r>
        <w:rPr>
          <w:rFonts w:hint="eastAsia" w:ascii="仿宋_GB2312" w:hAnsi="仿宋_GB2312" w:eastAsia="仿宋_GB2312" w:cs="仿宋_GB2312"/>
          <w:sz w:val="32"/>
          <w:szCs w:val="32"/>
          <w:lang w:val="en-US" w:eastAsia="zh-CN"/>
        </w:rPr>
        <w:t>58</w:t>
      </w:r>
      <w:r>
        <w:rPr>
          <w:rFonts w:hint="eastAsia" w:ascii="仿宋_GB2312" w:hAnsi="仿宋_GB2312" w:eastAsia="仿宋_GB2312" w:cs="仿宋_GB2312"/>
          <w:sz w:val="32"/>
          <w:szCs w:val="32"/>
        </w:rPr>
        <w:t>分，得分率</w:t>
      </w:r>
      <w:r>
        <w:rPr>
          <w:rFonts w:hint="eastAsia" w:ascii="仿宋_GB2312" w:hAnsi="仿宋_GB2312" w:eastAsia="仿宋_GB2312" w:cs="仿宋_GB2312"/>
          <w:sz w:val="32"/>
          <w:szCs w:val="32"/>
          <w:lang w:val="en-US" w:eastAsia="zh-CN"/>
        </w:rPr>
        <w:t>96</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67</w:t>
      </w:r>
      <w:r>
        <w:rPr>
          <w:rFonts w:hint="eastAsia" w:ascii="仿宋_GB2312" w:hAnsi="仿宋_GB2312" w:eastAsia="仿宋_GB2312" w:cs="仿宋_GB2312"/>
          <w:sz w:val="32"/>
          <w:szCs w:val="32"/>
        </w:rPr>
        <w:t>%。</w:t>
      </w:r>
    </w:p>
    <w:p>
      <w:pPr>
        <w:numPr>
          <w:ilvl w:val="0"/>
          <w:numId w:val="11"/>
        </w:numPr>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项目</w:t>
      </w:r>
      <w:r>
        <w:rPr>
          <w:rFonts w:hint="eastAsia" w:ascii="仿宋_GB2312" w:hAnsi="仿宋_GB2312" w:eastAsia="仿宋_GB2312" w:cs="仿宋_GB2312"/>
          <w:sz w:val="32"/>
          <w:szCs w:val="32"/>
          <w:lang w:eastAsia="zh-CN"/>
        </w:rPr>
        <w:t>建设完成情况</w:t>
      </w:r>
    </w:p>
    <w:p>
      <w:pPr>
        <w:numPr>
          <w:ilvl w:val="255"/>
          <w:numId w:val="0"/>
        </w:numPr>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项目</w:t>
      </w:r>
      <w:r>
        <w:rPr>
          <w:rFonts w:hint="eastAsia" w:ascii="仿宋_GB2312" w:hAnsi="仿宋_GB2312" w:eastAsia="仿宋_GB2312" w:cs="仿宋_GB2312"/>
          <w:sz w:val="32"/>
          <w:szCs w:val="32"/>
        </w:rPr>
        <w:t>实际完成情况、完成及时率、质量达标率</w:t>
      </w:r>
      <w:r>
        <w:rPr>
          <w:rFonts w:hint="eastAsia" w:ascii="仿宋_GB2312" w:hAnsi="仿宋_GB2312" w:eastAsia="仿宋_GB2312" w:cs="仿宋_GB2312"/>
          <w:sz w:val="32"/>
          <w:szCs w:val="32"/>
          <w:lang w:eastAsia="zh-CN"/>
        </w:rPr>
        <w:t>、资金使用率</w:t>
      </w:r>
      <w:r>
        <w:rPr>
          <w:rFonts w:hint="eastAsia" w:ascii="仿宋_GB2312" w:hAnsi="仿宋_GB2312" w:eastAsia="仿宋_GB2312" w:cs="仿宋_GB2312"/>
          <w:sz w:val="32"/>
          <w:szCs w:val="32"/>
        </w:rPr>
        <w:t>该项满分30分，得分为</w:t>
      </w:r>
      <w:r>
        <w:rPr>
          <w:rFonts w:hint="eastAsia" w:ascii="仿宋_GB2312" w:hAnsi="仿宋_GB2312" w:eastAsia="仿宋_GB2312" w:cs="仿宋_GB2312"/>
          <w:sz w:val="32"/>
          <w:szCs w:val="32"/>
          <w:lang w:val="en-US" w:eastAsia="zh-CN"/>
        </w:rPr>
        <w:t>27</w:t>
      </w:r>
      <w:r>
        <w:rPr>
          <w:rFonts w:hint="eastAsia" w:ascii="仿宋_GB2312" w:hAnsi="仿宋_GB2312" w:eastAsia="仿宋_GB2312" w:cs="仿宋_GB2312"/>
          <w:sz w:val="32"/>
          <w:szCs w:val="32"/>
        </w:rPr>
        <w:t>分。</w:t>
      </w:r>
    </w:p>
    <w:p>
      <w:pPr>
        <w:numPr>
          <w:ilvl w:val="255"/>
          <w:numId w:val="0"/>
        </w:numPr>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①实际完成情况</w:t>
      </w:r>
    </w:p>
    <w:p>
      <w:pPr>
        <w:numPr>
          <w:ilvl w:val="255"/>
          <w:numId w:val="0"/>
        </w:numPr>
        <w:spacing w:line="59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根据</w:t>
      </w:r>
      <w:r>
        <w:rPr>
          <w:rFonts w:hint="eastAsia" w:ascii="仿宋_GB2312" w:hAnsi="仿宋_GB2312" w:eastAsia="仿宋_GB2312" w:cs="仿宋_GB2312"/>
          <w:sz w:val="32"/>
          <w:szCs w:val="32"/>
          <w:lang w:eastAsia="zh-CN"/>
        </w:rPr>
        <w:t>城市公厕建设</w:t>
      </w:r>
      <w:r>
        <w:rPr>
          <w:rFonts w:ascii="仿宋_GB2312" w:hAnsi="仿宋_GB2312" w:eastAsia="仿宋_GB2312" w:cs="仿宋_GB2312"/>
          <w:sz w:val="32"/>
          <w:szCs w:val="32"/>
        </w:rPr>
        <w:t>处置台账，</w:t>
      </w:r>
      <w:r>
        <w:rPr>
          <w:rFonts w:hint="eastAsia" w:ascii="仿宋_GB2312" w:hAnsi="仿宋_GB2312" w:eastAsia="仿宋_GB2312" w:cs="仿宋_GB2312"/>
          <w:sz w:val="32"/>
          <w:szCs w:val="32"/>
          <w:lang w:eastAsia="zh-CN"/>
        </w:rPr>
        <w:t>建设完成率为</w:t>
      </w:r>
      <w:r>
        <w:rPr>
          <w:rFonts w:hint="eastAsia" w:ascii="仿宋_GB2312" w:hAnsi="仿宋_GB2312" w:eastAsia="仿宋_GB2312" w:cs="仿宋_GB2312"/>
          <w:sz w:val="32"/>
          <w:szCs w:val="32"/>
        </w:rPr>
        <w:t>100%</w:t>
      </w:r>
      <w:r>
        <w:rPr>
          <w:rFonts w:hint="eastAsia" w:ascii="仿宋_GB2312" w:hAnsi="仿宋_GB2312" w:eastAsia="仿宋_GB2312" w:cs="仿宋_GB2312"/>
          <w:sz w:val="32"/>
          <w:szCs w:val="32"/>
          <w:lang w:eastAsia="zh-CN"/>
        </w:rPr>
        <w:t>。</w:t>
      </w:r>
    </w:p>
    <w:p>
      <w:pPr>
        <w:numPr>
          <w:ilvl w:val="255"/>
          <w:numId w:val="0"/>
        </w:numPr>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②完成及时率</w:t>
      </w:r>
    </w:p>
    <w:p>
      <w:pPr>
        <w:numPr>
          <w:ilvl w:val="255"/>
          <w:numId w:val="0"/>
        </w:numPr>
        <w:spacing w:line="590" w:lineRule="exact"/>
        <w:ind w:firstLine="640" w:firstLineChars="200"/>
        <w:rPr>
          <w:rFonts w:hint="eastAsia" w:ascii="仿宋_GB2312" w:hAnsi="仿宋_GB2312" w:eastAsia="仿宋_GB2312" w:cs="仿宋_GB2312"/>
          <w:sz w:val="32"/>
          <w:szCs w:val="32"/>
          <w:lang w:val="en-US" w:eastAsia="zh-CN"/>
        </w:rPr>
      </w:pPr>
      <w:r>
        <w:rPr>
          <w:rFonts w:ascii="仿宋_GB2312" w:hAnsi="仿宋_GB2312" w:eastAsia="仿宋_GB2312" w:cs="仿宋_GB2312"/>
          <w:sz w:val="32"/>
          <w:szCs w:val="32"/>
        </w:rPr>
        <w:t>截至绩效评价日，项目</w:t>
      </w:r>
      <w:r>
        <w:rPr>
          <w:rFonts w:hint="eastAsia" w:ascii="仿宋_GB2312" w:hAnsi="仿宋_GB2312" w:eastAsia="仿宋_GB2312" w:cs="仿宋_GB2312"/>
          <w:sz w:val="32"/>
          <w:szCs w:val="32"/>
          <w:lang w:eastAsia="zh-CN"/>
        </w:rPr>
        <w:t>已完工</w:t>
      </w:r>
      <w:r>
        <w:rPr>
          <w:rFonts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完成及时率</w:t>
      </w:r>
      <w:r>
        <w:rPr>
          <w:rFonts w:hint="eastAsia" w:ascii="仿宋_GB2312" w:hAnsi="仿宋_GB2312" w:eastAsia="仿宋_GB2312" w:cs="仿宋_GB2312"/>
          <w:sz w:val="32"/>
          <w:szCs w:val="32"/>
          <w:lang w:val="en-US" w:eastAsia="zh-CN"/>
        </w:rPr>
        <w:t>100%。</w:t>
      </w:r>
    </w:p>
    <w:p>
      <w:pPr>
        <w:numPr>
          <w:ilvl w:val="255"/>
          <w:numId w:val="0"/>
        </w:numPr>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③质量达标率</w:t>
      </w:r>
    </w:p>
    <w:p>
      <w:pPr>
        <w:numPr>
          <w:ilvl w:val="255"/>
          <w:numId w:val="0"/>
        </w:numPr>
        <w:spacing w:line="59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质量达标率</w:t>
      </w:r>
      <w:r>
        <w:rPr>
          <w:rFonts w:ascii="仿宋_GB2312" w:hAnsi="仿宋_GB2312" w:eastAsia="仿宋_GB2312" w:cs="仿宋_GB2312"/>
          <w:sz w:val="32"/>
          <w:szCs w:val="32"/>
        </w:rPr>
        <w:t>为</w:t>
      </w:r>
      <w:r>
        <w:rPr>
          <w:rFonts w:hint="eastAsia" w:ascii="仿宋_GB2312" w:hAnsi="仿宋_GB2312" w:eastAsia="仿宋_GB2312" w:cs="仿宋_GB2312"/>
          <w:sz w:val="32"/>
          <w:szCs w:val="32"/>
        </w:rPr>
        <w:t>100%；通过</w:t>
      </w:r>
      <w:r>
        <w:rPr>
          <w:rFonts w:hint="eastAsia" w:ascii="仿宋_GB2312" w:hAnsi="仿宋_GB2312" w:eastAsia="仿宋_GB2312" w:cs="仿宋_GB2312"/>
          <w:sz w:val="32"/>
          <w:szCs w:val="32"/>
          <w:lang w:eastAsia="zh-CN"/>
        </w:rPr>
        <w:t>竣工验收。</w:t>
      </w:r>
    </w:p>
    <w:p>
      <w:pPr>
        <w:numPr>
          <w:ilvl w:val="255"/>
          <w:numId w:val="0"/>
        </w:numPr>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④资金使用率</w:t>
      </w:r>
    </w:p>
    <w:p>
      <w:pPr>
        <w:numPr>
          <w:ilvl w:val="255"/>
          <w:numId w:val="0"/>
        </w:numPr>
        <w:spacing w:line="590" w:lineRule="exact"/>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截至绩效评价日，安排</w:t>
      </w:r>
      <w:r>
        <w:rPr>
          <w:rFonts w:hint="eastAsia" w:ascii="仿宋_GB2312" w:hAnsi="仿宋_GB2312" w:eastAsia="仿宋_GB2312" w:cs="仿宋_GB2312"/>
          <w:color w:val="auto"/>
          <w:sz w:val="32"/>
          <w:szCs w:val="32"/>
          <w:highlight w:val="none"/>
          <w:lang w:eastAsia="zh-CN"/>
        </w:rPr>
        <w:t>城市公厕建设</w:t>
      </w:r>
      <w:r>
        <w:rPr>
          <w:rFonts w:hint="eastAsia" w:ascii="仿宋_GB2312" w:hAnsi="仿宋_GB2312" w:eastAsia="仿宋_GB2312" w:cs="仿宋_GB2312"/>
          <w:color w:val="auto"/>
          <w:sz w:val="32"/>
          <w:szCs w:val="32"/>
          <w:highlight w:val="none"/>
        </w:rPr>
        <w:t>经费项目资金</w:t>
      </w:r>
      <w:r>
        <w:rPr>
          <w:rFonts w:hint="eastAsia" w:ascii="仿宋_GB2312" w:hAnsi="仿宋_GB2312" w:eastAsia="仿宋_GB2312" w:cs="仿宋_GB2312"/>
          <w:color w:val="auto"/>
          <w:sz w:val="32"/>
          <w:szCs w:val="32"/>
          <w:highlight w:val="none"/>
          <w:lang w:val="en-US" w:eastAsia="zh-CN"/>
        </w:rPr>
        <w:t>495.76万，其中省级拨款85.76万，市级财政拨款410万，于2019年8月31日拨付铜都街道258万，结余237.76万，</w:t>
      </w:r>
      <w:r>
        <w:rPr>
          <w:rFonts w:hint="eastAsia" w:ascii="仿宋_GB2312" w:hAnsi="仿宋_GB2312" w:eastAsia="仿宋_GB2312" w:cs="仿宋_GB2312"/>
          <w:color w:val="auto"/>
          <w:sz w:val="32"/>
          <w:szCs w:val="32"/>
          <w:highlight w:val="none"/>
        </w:rPr>
        <w:t>实际支出金额</w:t>
      </w:r>
      <w:r>
        <w:rPr>
          <w:rFonts w:hint="eastAsia" w:ascii="仿宋_GB2312" w:hAnsi="仿宋_GB2312" w:eastAsia="仿宋_GB2312" w:cs="仿宋_GB2312"/>
          <w:color w:val="auto"/>
          <w:sz w:val="32"/>
          <w:szCs w:val="32"/>
          <w:highlight w:val="none"/>
          <w:lang w:val="en-US" w:eastAsia="zh-CN"/>
        </w:rPr>
        <w:t>258</w:t>
      </w:r>
      <w:r>
        <w:rPr>
          <w:rFonts w:hint="eastAsia" w:ascii="仿宋_GB2312" w:hAnsi="仿宋_GB2312" w:eastAsia="仿宋_GB2312" w:cs="仿宋_GB2312"/>
          <w:color w:val="auto"/>
          <w:sz w:val="32"/>
          <w:szCs w:val="32"/>
          <w:highlight w:val="none"/>
        </w:rPr>
        <w:t>万元，资金使用率为</w:t>
      </w:r>
      <w:r>
        <w:rPr>
          <w:rFonts w:hint="eastAsia" w:ascii="仿宋_GB2312" w:hAnsi="仿宋_GB2312" w:eastAsia="仿宋_GB2312" w:cs="仿宋_GB2312"/>
          <w:color w:val="auto"/>
          <w:sz w:val="32"/>
          <w:szCs w:val="32"/>
          <w:highlight w:val="none"/>
          <w:lang w:val="en-US" w:eastAsia="zh-CN"/>
        </w:rPr>
        <w:t>52.04</w:t>
      </w:r>
      <w:r>
        <w:rPr>
          <w:rFonts w:hint="eastAsia" w:ascii="仿宋_GB2312" w:hAnsi="仿宋_GB2312" w:eastAsia="仿宋_GB2312" w:cs="仿宋_GB2312"/>
          <w:color w:val="auto"/>
          <w:sz w:val="32"/>
          <w:szCs w:val="32"/>
          <w:highlight w:val="none"/>
        </w:rPr>
        <w:t>%。</w:t>
      </w:r>
    </w:p>
    <w:p>
      <w:pPr>
        <w:numPr>
          <w:ilvl w:val="0"/>
          <w:numId w:val="11"/>
        </w:numPr>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项目效益</w:t>
      </w:r>
    </w:p>
    <w:p>
      <w:pPr>
        <w:numPr>
          <w:ilvl w:val="255"/>
          <w:numId w:val="0"/>
        </w:numPr>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项目效益包括社会效益、环境效益和服务对象满意度。该项满分30分，得分</w:t>
      </w:r>
      <w:r>
        <w:rPr>
          <w:rFonts w:hint="eastAsia" w:ascii="仿宋_GB2312" w:hAnsi="仿宋_GB2312" w:eastAsia="仿宋_GB2312" w:cs="仿宋_GB2312"/>
          <w:sz w:val="32"/>
          <w:szCs w:val="32"/>
          <w:lang w:val="en-US" w:eastAsia="zh-CN"/>
        </w:rPr>
        <w:t>30</w:t>
      </w:r>
      <w:r>
        <w:rPr>
          <w:rFonts w:hint="eastAsia" w:ascii="仿宋_GB2312" w:hAnsi="仿宋_GB2312" w:eastAsia="仿宋_GB2312" w:cs="仿宋_GB2312"/>
          <w:sz w:val="32"/>
          <w:szCs w:val="32"/>
        </w:rPr>
        <w:t>分，得分率</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w:t>
      </w:r>
    </w:p>
    <w:p>
      <w:pPr>
        <w:numPr>
          <w:ilvl w:val="255"/>
          <w:numId w:val="0"/>
        </w:numPr>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①社会效益</w:t>
      </w:r>
    </w:p>
    <w:p>
      <w:pPr>
        <w:numPr>
          <w:ilvl w:val="255"/>
          <w:numId w:val="0"/>
        </w:numPr>
        <w:spacing w:line="59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城市公厕建设</w:t>
      </w:r>
      <w:r>
        <w:rPr>
          <w:rFonts w:hint="eastAsia" w:ascii="仿宋_GB2312" w:hAnsi="仿宋_GB2312" w:eastAsia="仿宋_GB2312" w:cs="仿宋_GB2312"/>
          <w:sz w:val="32"/>
          <w:szCs w:val="32"/>
        </w:rPr>
        <w:t>项目的开展，</w:t>
      </w:r>
      <w:r>
        <w:rPr>
          <w:rFonts w:eastAsia="仿宋_GB2312"/>
          <w:color w:val="000000"/>
          <w:sz w:val="32"/>
          <w:szCs w:val="32"/>
        </w:rPr>
        <w:t>实现“数量充足、分布合理、管理有效、服务到位、卫生环保、如厕文明”的目标，为人民群众提供干净、卫生、整洁的如厕环境</w:t>
      </w:r>
      <w:r>
        <w:rPr>
          <w:rFonts w:hint="eastAsia" w:eastAsia="仿宋_GB2312"/>
          <w:color w:val="000000"/>
          <w:sz w:val="32"/>
          <w:szCs w:val="32"/>
          <w:lang w:val="en-US" w:eastAsia="zh-CN"/>
        </w:rPr>
        <w:t>.</w:t>
      </w:r>
    </w:p>
    <w:p>
      <w:pPr>
        <w:numPr>
          <w:ilvl w:val="255"/>
          <w:numId w:val="0"/>
        </w:numPr>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②环境效益</w:t>
      </w:r>
    </w:p>
    <w:p>
      <w:pPr>
        <w:numPr>
          <w:ilvl w:val="255"/>
          <w:numId w:val="0"/>
        </w:numPr>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餐厨废弃物收运处置应急经费项目的开展，增加了餐厨废弃物的应急设备，使餐厨废弃物处置压力得到缓解，改善了城市卫生环境，通过发放的调查问卷反馈，市民满意度为</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w:t>
      </w:r>
    </w:p>
    <w:p>
      <w:pPr>
        <w:numPr>
          <w:ilvl w:val="255"/>
          <w:numId w:val="0"/>
        </w:numPr>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③服务对象满意度</w:t>
      </w:r>
    </w:p>
    <w:p>
      <w:pPr>
        <w:numPr>
          <w:ilvl w:val="255"/>
          <w:numId w:val="0"/>
        </w:numPr>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通过发放的调查问卷反馈，群众对餐厨废弃物收运处置经费项目比较满意，该项目满意度为</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w:t>
      </w:r>
    </w:p>
    <w:p>
      <w:pPr>
        <w:pStyle w:val="2"/>
        <w:spacing w:before="0" w:after="0" w:line="590" w:lineRule="exact"/>
        <w:ind w:firstLine="640" w:firstLineChars="200"/>
        <w:rPr>
          <w:b w:val="0"/>
          <w:szCs w:val="32"/>
        </w:rPr>
      </w:pPr>
      <w:bookmarkStart w:id="38" w:name="_Toc8253355"/>
      <w:bookmarkStart w:id="39" w:name="_Toc10120"/>
      <w:bookmarkStart w:id="40" w:name="_Toc433932920"/>
      <w:r>
        <w:rPr>
          <w:rFonts w:hint="eastAsia"/>
          <w:b w:val="0"/>
          <w:szCs w:val="32"/>
        </w:rPr>
        <w:t>四、成本效益分析</w:t>
      </w:r>
      <w:bookmarkEnd w:id="38"/>
      <w:bookmarkEnd w:id="39"/>
    </w:p>
    <w:p>
      <w:pPr>
        <w:numPr>
          <w:ilvl w:val="255"/>
          <w:numId w:val="0"/>
        </w:numPr>
        <w:spacing w:line="590" w:lineRule="exact"/>
        <w:ind w:firstLine="640" w:firstLineChars="200"/>
        <w:rPr>
          <w:rFonts w:hint="eastAsia" w:ascii="仿宋_GB2312" w:hAnsi="仿宋_GB2312" w:eastAsia="仿宋_GB2312" w:cs="仿宋_GB2312"/>
          <w:color w:val="FF0000"/>
          <w:sz w:val="32"/>
          <w:szCs w:val="32"/>
          <w:lang w:val="en-US" w:eastAsia="zh-CN"/>
        </w:rPr>
      </w:pPr>
      <w:r>
        <w:rPr>
          <w:rFonts w:hint="eastAsia" w:ascii="仿宋_GB2312" w:hAnsi="仿宋_GB2312" w:eastAsia="仿宋_GB2312" w:cs="仿宋_GB2312"/>
          <w:color w:val="auto"/>
          <w:sz w:val="32"/>
          <w:szCs w:val="32"/>
          <w:highlight w:val="none"/>
        </w:rPr>
        <w:t>该项目安排</w:t>
      </w:r>
      <w:r>
        <w:rPr>
          <w:rFonts w:hint="eastAsia" w:ascii="仿宋_GB2312" w:hAnsi="仿宋_GB2312" w:eastAsia="仿宋_GB2312" w:cs="仿宋_GB2312"/>
          <w:color w:val="auto"/>
          <w:sz w:val="32"/>
          <w:szCs w:val="32"/>
          <w:highlight w:val="none"/>
          <w:lang w:eastAsia="zh-CN"/>
        </w:rPr>
        <w:t>城市公厕建设</w:t>
      </w:r>
      <w:r>
        <w:rPr>
          <w:rFonts w:hint="eastAsia" w:ascii="仿宋_GB2312" w:hAnsi="仿宋_GB2312" w:eastAsia="仿宋_GB2312" w:cs="仿宋_GB2312"/>
          <w:color w:val="auto"/>
          <w:sz w:val="32"/>
          <w:szCs w:val="32"/>
          <w:highlight w:val="none"/>
        </w:rPr>
        <w:t>经费项目资金</w:t>
      </w:r>
      <w:r>
        <w:rPr>
          <w:rFonts w:hint="eastAsia" w:ascii="仿宋_GB2312" w:hAnsi="仿宋_GB2312" w:eastAsia="仿宋_GB2312" w:cs="仿宋_GB2312"/>
          <w:color w:val="auto"/>
          <w:sz w:val="32"/>
          <w:szCs w:val="32"/>
          <w:highlight w:val="none"/>
          <w:lang w:val="en-US" w:eastAsia="zh-CN"/>
        </w:rPr>
        <w:t>495.76万，其中省级拨款85.76万，市级财政拨款410万，于2019年8月31日拨付铜都街道258万，结余237.76万，</w:t>
      </w:r>
      <w:r>
        <w:rPr>
          <w:rFonts w:hint="eastAsia" w:ascii="仿宋_GB2312" w:hAnsi="仿宋_GB2312" w:eastAsia="仿宋_GB2312" w:cs="仿宋_GB2312"/>
          <w:color w:val="auto"/>
          <w:sz w:val="32"/>
          <w:szCs w:val="32"/>
          <w:highlight w:val="none"/>
        </w:rPr>
        <w:t>实际支出金额</w:t>
      </w:r>
      <w:r>
        <w:rPr>
          <w:rFonts w:hint="eastAsia" w:ascii="仿宋_GB2312" w:hAnsi="仿宋_GB2312" w:eastAsia="仿宋_GB2312" w:cs="仿宋_GB2312"/>
          <w:color w:val="auto"/>
          <w:sz w:val="32"/>
          <w:szCs w:val="32"/>
          <w:highlight w:val="none"/>
          <w:lang w:val="en-US" w:eastAsia="zh-CN"/>
        </w:rPr>
        <w:t>258</w:t>
      </w:r>
      <w:r>
        <w:rPr>
          <w:rFonts w:hint="eastAsia" w:ascii="仿宋_GB2312" w:hAnsi="仿宋_GB2312" w:eastAsia="仿宋_GB2312" w:cs="仿宋_GB2312"/>
          <w:color w:val="auto"/>
          <w:sz w:val="32"/>
          <w:szCs w:val="32"/>
          <w:highlight w:val="none"/>
        </w:rPr>
        <w:t>万元，资金使用率为</w:t>
      </w:r>
      <w:r>
        <w:rPr>
          <w:rFonts w:hint="eastAsia" w:ascii="仿宋_GB2312" w:hAnsi="仿宋_GB2312" w:eastAsia="仿宋_GB2312" w:cs="仿宋_GB2312"/>
          <w:color w:val="auto"/>
          <w:sz w:val="32"/>
          <w:szCs w:val="32"/>
          <w:highlight w:val="none"/>
          <w:lang w:val="en-US" w:eastAsia="zh-CN"/>
        </w:rPr>
        <w:t>52.04</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,资金使用效率较低，项目建设完成后积极组织协调施工、监理、主管部门验收，完善相关手续，提高资金使用率。</w:t>
      </w:r>
    </w:p>
    <w:p>
      <w:pPr>
        <w:pStyle w:val="2"/>
        <w:spacing w:before="0" w:after="0" w:line="590" w:lineRule="exact"/>
        <w:ind w:firstLine="640" w:firstLineChars="200"/>
        <w:rPr>
          <w:b w:val="0"/>
          <w:szCs w:val="32"/>
        </w:rPr>
      </w:pPr>
      <w:bookmarkStart w:id="41" w:name="_Toc13053"/>
      <w:bookmarkStart w:id="42" w:name="_Toc8253356"/>
      <w:r>
        <w:rPr>
          <w:rFonts w:hint="eastAsia"/>
          <w:b w:val="0"/>
          <w:szCs w:val="32"/>
        </w:rPr>
        <w:t>五、主要经验及做法、存在的问题和建议</w:t>
      </w:r>
      <w:bookmarkEnd w:id="40"/>
      <w:bookmarkEnd w:id="41"/>
      <w:bookmarkEnd w:id="42"/>
    </w:p>
    <w:p>
      <w:pPr>
        <w:widowControl w:val="0"/>
        <w:overflowPunct/>
        <w:autoSpaceDE/>
        <w:autoSpaceDN/>
        <w:adjustRightInd/>
        <w:spacing w:line="590" w:lineRule="exact"/>
        <w:ind w:firstLine="664" w:firstLineChars="200"/>
        <w:outlineLvl w:val="1"/>
        <w:rPr>
          <w:rFonts w:ascii="楷体" w:hAnsi="楷体" w:eastAsia="楷体" w:cs="楷体"/>
          <w:spacing w:val="6"/>
          <w:sz w:val="32"/>
          <w:szCs w:val="32"/>
        </w:rPr>
      </w:pPr>
      <w:bookmarkStart w:id="43" w:name="_Toc18097"/>
      <w:bookmarkStart w:id="44" w:name="_Toc8253357"/>
      <w:bookmarkStart w:id="45" w:name="_Toc433932921"/>
      <w:r>
        <w:rPr>
          <w:rFonts w:hint="eastAsia" w:ascii="楷体" w:hAnsi="楷体" w:eastAsia="楷体" w:cs="楷体"/>
          <w:spacing w:val="6"/>
          <w:sz w:val="32"/>
          <w:szCs w:val="32"/>
        </w:rPr>
        <w:t>（一）主要经验和做法</w:t>
      </w:r>
      <w:bookmarkEnd w:id="43"/>
      <w:bookmarkEnd w:id="44"/>
      <w:bookmarkEnd w:id="45"/>
    </w:p>
    <w:p>
      <w:pPr>
        <w:ind w:firstLine="480" w:firstLineChars="150"/>
        <w:rPr>
          <w:rFonts w:hint="eastAsia" w:ascii="仿宋_GB2312" w:hAnsi="仿宋_GB2312" w:eastAsia="仿宋_GB2312" w:cs="仿宋_GB2312"/>
          <w:sz w:val="32"/>
          <w:szCs w:val="32"/>
          <w:lang w:val="en-US" w:eastAsia="zh-CN"/>
        </w:rPr>
      </w:pPr>
      <w:bookmarkStart w:id="46" w:name="_Toc433932922"/>
      <w:r>
        <w:rPr>
          <w:rFonts w:hint="eastAsia" w:ascii="仿宋_GB2312" w:hAnsi="Arial" w:eastAsia="仿宋_GB2312" w:cs="Arial"/>
          <w:color w:val="333333"/>
          <w:kern w:val="0"/>
          <w:sz w:val="32"/>
          <w:szCs w:val="32"/>
          <w:lang w:eastAsia="zh-CN"/>
        </w:rPr>
        <w:t>部门合作，</w:t>
      </w:r>
      <w:r>
        <w:rPr>
          <w:rFonts w:hint="eastAsia" w:ascii="仿宋_GB2312" w:hAnsi="Arial" w:eastAsia="仿宋_GB2312" w:cs="Arial"/>
          <w:color w:val="333333"/>
          <w:kern w:val="0"/>
          <w:sz w:val="32"/>
          <w:szCs w:val="32"/>
        </w:rPr>
        <w:t>统筹规划，</w:t>
      </w:r>
      <w:r>
        <w:rPr>
          <w:rFonts w:hint="eastAsia" w:ascii="仿宋_GB2312" w:hAnsi="Arial" w:eastAsia="仿宋_GB2312" w:cs="Arial"/>
          <w:color w:val="333333"/>
          <w:kern w:val="0"/>
          <w:sz w:val="32"/>
          <w:szCs w:val="32"/>
          <w:lang w:eastAsia="zh-CN"/>
        </w:rPr>
        <w:t>加快公厕建设</w:t>
      </w:r>
      <w:r>
        <w:rPr>
          <w:rFonts w:hint="eastAsia" w:ascii="仿宋_GB2312" w:hAnsi="仿宋" w:eastAsia="仿宋_GB2312"/>
          <w:sz w:val="32"/>
          <w:szCs w:val="32"/>
        </w:rPr>
        <w:t>。</w:t>
      </w:r>
      <w:r>
        <w:rPr>
          <w:rFonts w:hint="eastAsia" w:ascii="仿宋_GB2312" w:hAnsi="Arial" w:eastAsia="仿宋_GB2312" w:cs="Arial"/>
          <w:color w:val="333333"/>
          <w:kern w:val="0"/>
          <w:sz w:val="32"/>
          <w:szCs w:val="32"/>
        </w:rPr>
        <w:t>按照“全面规划、合理布局、改建并重、卫生适用、方便群众、水厕为主、有利排运”的原则，进行规划建设。同时依照《城市公共厕所规划和设计标准》及公共建筑设计规范进行编制，</w:t>
      </w:r>
      <w:r>
        <w:rPr>
          <w:rFonts w:hint="eastAsia" w:ascii="仿宋_GB2312" w:hAnsi="仿宋" w:eastAsia="仿宋_GB2312"/>
          <w:sz w:val="32"/>
          <w:szCs w:val="32"/>
        </w:rPr>
        <w:t>由我局规划编制管理站技术人员对我区新建公厕做了布局布点专项规划，有效加快公厕建设力度，在工程施工上，</w:t>
      </w:r>
      <w:r>
        <w:rPr>
          <w:rFonts w:hint="eastAsia" w:ascii="仿宋_GB2312" w:eastAsia="仿宋_GB2312"/>
          <w:sz w:val="32"/>
          <w:szCs w:val="32"/>
        </w:rPr>
        <w:t>抓时间、抢速度、保质量，</w:t>
      </w:r>
      <w:r>
        <w:rPr>
          <w:rFonts w:hint="eastAsia" w:ascii="仿宋_GB2312" w:hAnsi="仿宋" w:eastAsia="仿宋_GB2312"/>
          <w:sz w:val="32"/>
          <w:szCs w:val="32"/>
        </w:rPr>
        <w:t>严把公厕施工建设的进度和质量关，并按照二类公厕的建设标准进行建设和提升改建，进一步规范、提升公厕设施标准，</w:t>
      </w:r>
      <w:r>
        <w:rPr>
          <w:rFonts w:hint="eastAsia" w:ascii="仿宋_GB2312" w:eastAsia="仿宋_GB2312"/>
          <w:sz w:val="32"/>
          <w:szCs w:val="32"/>
        </w:rPr>
        <w:t>确保做到按质、按期完成公厕建设任务</w:t>
      </w:r>
      <w:r>
        <w:rPr>
          <w:rFonts w:hint="eastAsia" w:ascii="仿宋_GB2312" w:eastAsia="仿宋_GB2312"/>
          <w:sz w:val="32"/>
          <w:szCs w:val="32"/>
          <w:lang w:eastAsia="zh-CN"/>
        </w:rPr>
        <w:t>。</w:t>
      </w:r>
    </w:p>
    <w:p>
      <w:pPr>
        <w:widowControl w:val="0"/>
        <w:overflowPunct/>
        <w:autoSpaceDE/>
        <w:autoSpaceDN/>
        <w:adjustRightInd/>
        <w:spacing w:line="590" w:lineRule="exact"/>
        <w:ind w:firstLine="664" w:firstLineChars="200"/>
        <w:outlineLvl w:val="1"/>
        <w:rPr>
          <w:rFonts w:ascii="楷体" w:hAnsi="楷体" w:eastAsia="楷体" w:cs="楷体"/>
          <w:spacing w:val="6"/>
          <w:sz w:val="32"/>
          <w:szCs w:val="32"/>
        </w:rPr>
      </w:pPr>
      <w:bookmarkStart w:id="47" w:name="_Toc8253358"/>
      <w:bookmarkStart w:id="48" w:name="_Toc24069"/>
      <w:r>
        <w:rPr>
          <w:rFonts w:hint="eastAsia" w:ascii="楷体" w:hAnsi="楷体" w:eastAsia="楷体" w:cs="楷体"/>
          <w:spacing w:val="6"/>
          <w:sz w:val="32"/>
          <w:szCs w:val="32"/>
        </w:rPr>
        <w:t>（二）存在的问题</w:t>
      </w:r>
      <w:bookmarkEnd w:id="46"/>
      <w:bookmarkEnd w:id="47"/>
      <w:bookmarkEnd w:id="48"/>
    </w:p>
    <w:p>
      <w:pPr>
        <w:ind w:firstLine="640" w:firstLineChars="200"/>
        <w:rPr>
          <w:rFonts w:hint="eastAsia" w:ascii="仿宋" w:hAnsi="仿宋" w:eastAsia="仿宋"/>
          <w:color w:val="000000"/>
          <w:sz w:val="32"/>
          <w:szCs w:val="32"/>
          <w:lang w:eastAsia="zh-CN"/>
        </w:rPr>
      </w:pPr>
      <w:r>
        <w:rPr>
          <w:rFonts w:hint="eastAsia" w:ascii="仿宋_GB2312" w:hAnsi="仿宋_GB2312" w:eastAsia="仿宋_GB2312" w:cs="仿宋_GB2312"/>
          <w:color w:val="000000"/>
          <w:kern w:val="0"/>
          <w:sz w:val="32"/>
          <w:szCs w:val="32"/>
          <w:shd w:val="clear" w:color="auto" w:fill="FFFFFF"/>
          <w:lang w:val="en-US" w:eastAsia="zh-CN"/>
        </w:rPr>
        <w:t>1、</w:t>
      </w:r>
      <w:r>
        <w:rPr>
          <w:rFonts w:ascii="仿宋" w:hAnsi="仿宋" w:eastAsia="仿宋"/>
          <w:color w:val="000000"/>
          <w:sz w:val="32"/>
          <w:szCs w:val="32"/>
        </w:rPr>
        <w:t>市民环保意识差，破坏公共设施</w:t>
      </w:r>
      <w:r>
        <w:rPr>
          <w:rFonts w:ascii="仿宋" w:hAnsi="仿宋" w:eastAsia="仿宋" w:cs="宋体"/>
          <w:color w:val="000000"/>
          <w:kern w:val="0"/>
          <w:sz w:val="32"/>
          <w:szCs w:val="32"/>
        </w:rPr>
        <w:t>现象屡见不鲜，尤其在繁华地段尤显突出，</w:t>
      </w:r>
      <w:r>
        <w:rPr>
          <w:rFonts w:ascii="仿宋" w:hAnsi="仿宋" w:eastAsia="仿宋"/>
          <w:color w:val="000000"/>
          <w:sz w:val="32"/>
          <w:szCs w:val="32"/>
        </w:rPr>
        <w:t>在使用</w:t>
      </w:r>
      <w:r>
        <w:rPr>
          <w:rFonts w:hint="eastAsia" w:ascii="仿宋" w:hAnsi="仿宋" w:eastAsia="仿宋"/>
          <w:color w:val="000000"/>
          <w:sz w:val="32"/>
          <w:szCs w:val="32"/>
          <w:lang w:eastAsia="zh-CN"/>
        </w:rPr>
        <w:t>新、改</w:t>
      </w:r>
      <w:r>
        <w:rPr>
          <w:rFonts w:ascii="仿宋" w:hAnsi="仿宋" w:eastAsia="仿宋"/>
          <w:color w:val="000000"/>
          <w:sz w:val="32"/>
          <w:szCs w:val="32"/>
        </w:rPr>
        <w:t>公厕时不讲卫生，造成公厕“脏、臭、差”的</w:t>
      </w:r>
      <w:r>
        <w:rPr>
          <w:rFonts w:hint="eastAsia" w:ascii="仿宋" w:hAnsi="仿宋" w:eastAsia="仿宋"/>
          <w:color w:val="000000"/>
          <w:sz w:val="32"/>
          <w:szCs w:val="32"/>
          <w:lang w:eastAsia="zh-CN"/>
        </w:rPr>
        <w:t>现</w:t>
      </w:r>
      <w:r>
        <w:rPr>
          <w:rFonts w:ascii="仿宋" w:hAnsi="仿宋" w:eastAsia="仿宋"/>
          <w:color w:val="000000"/>
          <w:sz w:val="32"/>
          <w:szCs w:val="32"/>
        </w:rPr>
        <w:t>象</w:t>
      </w:r>
      <w:r>
        <w:rPr>
          <w:rFonts w:hint="eastAsia" w:ascii="仿宋" w:hAnsi="仿宋" w:eastAsia="仿宋"/>
          <w:color w:val="000000"/>
          <w:sz w:val="32"/>
          <w:szCs w:val="32"/>
          <w:lang w:eastAsia="zh-CN"/>
        </w:rPr>
        <w:t>偶有发生</w:t>
      </w:r>
      <w:r>
        <w:rPr>
          <w:rFonts w:ascii="仿宋" w:hAnsi="仿宋" w:eastAsia="仿宋"/>
          <w:color w:val="000000"/>
          <w:sz w:val="32"/>
          <w:szCs w:val="32"/>
        </w:rPr>
        <w:t>，</w:t>
      </w:r>
      <w:r>
        <w:rPr>
          <w:rFonts w:hint="eastAsia" w:ascii="仿宋" w:hAnsi="仿宋" w:eastAsia="仿宋"/>
          <w:color w:val="000000"/>
          <w:sz w:val="32"/>
          <w:szCs w:val="32"/>
          <w:lang w:eastAsia="zh-CN"/>
        </w:rPr>
        <w:t>市民</w:t>
      </w:r>
      <w:r>
        <w:rPr>
          <w:rFonts w:ascii="仿宋" w:hAnsi="仿宋" w:eastAsia="仿宋" w:cs="宋体"/>
          <w:color w:val="000000"/>
          <w:kern w:val="0"/>
          <w:sz w:val="32"/>
          <w:szCs w:val="32"/>
        </w:rPr>
        <w:t>意识还需有待提高</w:t>
      </w:r>
      <w:r>
        <w:rPr>
          <w:rFonts w:hint="eastAsia" w:ascii="仿宋" w:hAnsi="仿宋" w:eastAsia="仿宋"/>
          <w:color w:val="000000"/>
          <w:sz w:val="32"/>
          <w:szCs w:val="32"/>
          <w:lang w:eastAsia="zh-CN"/>
        </w:rPr>
        <w:t>；</w:t>
      </w:r>
    </w:p>
    <w:p>
      <w:pPr>
        <w:ind w:firstLine="640" w:firstLineChars="200"/>
        <w:rPr>
          <w:rFonts w:hint="eastAsia" w:ascii="仿宋" w:hAnsi="仿宋" w:eastAsia="仿宋"/>
          <w:color w:val="000000"/>
          <w:sz w:val="32"/>
          <w:szCs w:val="32"/>
          <w:lang w:eastAsia="zh-CN"/>
        </w:rPr>
      </w:pPr>
      <w:r>
        <w:rPr>
          <w:rFonts w:hint="eastAsia" w:ascii="仿宋_GB2312" w:hAnsi="仿宋" w:eastAsia="仿宋_GB2312"/>
          <w:color w:val="000000"/>
          <w:sz w:val="32"/>
          <w:szCs w:val="32"/>
          <w:lang w:val="en-US" w:eastAsia="zh-CN"/>
        </w:rPr>
        <w:t>2、</w:t>
      </w:r>
      <w:r>
        <w:rPr>
          <w:rFonts w:hint="eastAsia" w:ascii="仿宋" w:hAnsi="仿宋" w:eastAsia="仿宋"/>
          <w:color w:val="000000"/>
          <w:sz w:val="32"/>
          <w:szCs w:val="32"/>
          <w:lang w:eastAsia="zh-CN"/>
        </w:rPr>
        <w:t>由于无专门的管护经费</w:t>
      </w:r>
      <w:r>
        <w:rPr>
          <w:rFonts w:ascii="仿宋" w:hAnsi="仿宋" w:eastAsia="仿宋"/>
          <w:color w:val="000000"/>
          <w:sz w:val="32"/>
          <w:szCs w:val="32"/>
        </w:rPr>
        <w:t>，</w:t>
      </w:r>
      <w:r>
        <w:rPr>
          <w:rFonts w:hint="eastAsia" w:ascii="仿宋" w:hAnsi="仿宋" w:eastAsia="仿宋"/>
          <w:color w:val="000000"/>
          <w:sz w:val="32"/>
          <w:szCs w:val="32"/>
          <w:lang w:eastAsia="zh-CN"/>
        </w:rPr>
        <w:t>公厕保洁、</w:t>
      </w:r>
      <w:r>
        <w:rPr>
          <w:rFonts w:ascii="仿宋" w:hAnsi="仿宋" w:eastAsia="仿宋"/>
          <w:color w:val="000000"/>
          <w:sz w:val="32"/>
          <w:szCs w:val="32"/>
        </w:rPr>
        <w:t>管理和</w:t>
      </w:r>
      <w:r>
        <w:rPr>
          <w:rFonts w:hint="eastAsia" w:ascii="仿宋" w:hAnsi="仿宋" w:eastAsia="仿宋"/>
          <w:color w:val="000000"/>
          <w:sz w:val="32"/>
          <w:szCs w:val="32"/>
          <w:lang w:eastAsia="zh-CN"/>
        </w:rPr>
        <w:t>设备</w:t>
      </w:r>
      <w:r>
        <w:rPr>
          <w:rFonts w:ascii="仿宋" w:hAnsi="仿宋" w:eastAsia="仿宋"/>
          <w:color w:val="000000"/>
          <w:sz w:val="32"/>
          <w:szCs w:val="32"/>
        </w:rPr>
        <w:t>维护力度难以跟上，影响公厕免费开放效果</w:t>
      </w:r>
      <w:r>
        <w:rPr>
          <w:rFonts w:hint="eastAsia" w:ascii="仿宋" w:hAnsi="仿宋" w:eastAsia="仿宋"/>
          <w:color w:val="000000"/>
          <w:sz w:val="32"/>
          <w:szCs w:val="32"/>
          <w:lang w:eastAsia="zh-CN"/>
        </w:rPr>
        <w:t>。</w:t>
      </w:r>
    </w:p>
    <w:p>
      <w:pPr>
        <w:ind w:firstLine="640" w:firstLineChars="200"/>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（三）建议</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大力宣传“公厕免费开放”这一民生工程的重大意义，引导市民提升文明意识，爱护公厕设施，营造良好社会氛围。</w:t>
      </w:r>
    </w:p>
    <w:p>
      <w:pPr>
        <w:ind w:firstLine="640" w:firstLineChars="200"/>
        <w:rPr>
          <w:rFonts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lang w:eastAsia="zh-CN"/>
        </w:rPr>
        <w:t>积极向上级争取</w:t>
      </w:r>
      <w:r>
        <w:rPr>
          <w:rFonts w:hint="eastAsia" w:ascii="仿宋" w:hAnsi="仿宋" w:eastAsia="仿宋" w:cs="仿宋"/>
          <w:sz w:val="32"/>
          <w:szCs w:val="32"/>
        </w:rPr>
        <w:t>公厕管养</w:t>
      </w:r>
      <w:r>
        <w:rPr>
          <w:rFonts w:hint="eastAsia" w:ascii="仿宋" w:hAnsi="仿宋" w:eastAsia="仿宋" w:cs="仿宋"/>
          <w:sz w:val="32"/>
          <w:szCs w:val="32"/>
          <w:lang w:eastAsia="zh-CN"/>
        </w:rPr>
        <w:t>资金</w:t>
      </w:r>
      <w:r>
        <w:rPr>
          <w:rFonts w:hint="eastAsia" w:ascii="仿宋" w:hAnsi="仿宋" w:eastAsia="仿宋" w:cs="仿宋"/>
          <w:sz w:val="32"/>
          <w:szCs w:val="32"/>
        </w:rPr>
        <w:t>，</w:t>
      </w:r>
      <w:r>
        <w:rPr>
          <w:rFonts w:hint="eastAsia" w:ascii="仿宋" w:hAnsi="仿宋" w:eastAsia="仿宋" w:cs="仿宋"/>
          <w:sz w:val="32"/>
          <w:szCs w:val="32"/>
          <w:lang w:eastAsia="zh-CN"/>
        </w:rPr>
        <w:t>进一步解决公厕免费开放运行成本，</w:t>
      </w:r>
      <w:r>
        <w:rPr>
          <w:rFonts w:hint="eastAsia" w:ascii="仿宋" w:hAnsi="仿宋" w:eastAsia="仿宋" w:cs="仿宋"/>
          <w:sz w:val="32"/>
          <w:szCs w:val="32"/>
        </w:rPr>
        <w:t>使公厕管理更加完善，确保公厕免费开放效果，为市民提供一个更舒适的入厕环境。</w:t>
      </w:r>
    </w:p>
    <w:p>
      <w:pPr>
        <w:rPr>
          <w:sz w:val="20"/>
        </w:rPr>
      </w:pPr>
    </w:p>
    <w:p>
      <w:pPr>
        <w:rPr>
          <w:sz w:val="20"/>
        </w:rPr>
      </w:pPr>
    </w:p>
    <w:p>
      <w:pPr>
        <w:rPr>
          <w:sz w:val="20"/>
        </w:rPr>
      </w:pPr>
    </w:p>
    <w:p>
      <w:pPr>
        <w:spacing w:line="590" w:lineRule="exact"/>
        <w:ind w:firstLine="600" w:firstLineChars="200"/>
        <w:jc w:val="center"/>
        <w:rPr>
          <w:rFonts w:hint="eastAsia" w:ascii="仿宋_GB2312" w:eastAsia="仿宋_GB2312"/>
          <w:sz w:val="30"/>
          <w:szCs w:val="30"/>
        </w:rPr>
      </w:pPr>
      <w:r>
        <w:rPr>
          <w:rFonts w:hint="eastAsia" w:ascii="仿宋_GB2312" w:eastAsia="仿宋_GB2312"/>
          <w:sz w:val="30"/>
          <w:szCs w:val="30"/>
        </w:rPr>
        <w:t xml:space="preserve">                     </w:t>
      </w:r>
      <w:r>
        <w:rPr>
          <w:rFonts w:hint="eastAsia" w:ascii="仿宋_GB2312" w:eastAsia="仿宋_GB2312"/>
          <w:sz w:val="30"/>
          <w:szCs w:val="30"/>
          <w:lang w:eastAsia="zh-CN"/>
        </w:rPr>
        <w:t>东川区城市管理局</w:t>
      </w:r>
      <w:r>
        <w:rPr>
          <w:rFonts w:hint="eastAsia" w:ascii="仿宋_GB2312" w:eastAsia="仿宋_GB2312"/>
          <w:sz w:val="30"/>
          <w:szCs w:val="30"/>
        </w:rPr>
        <w:t xml:space="preserve"> </w:t>
      </w:r>
    </w:p>
    <w:p>
      <w:pPr>
        <w:spacing w:line="590" w:lineRule="exact"/>
        <w:ind w:firstLine="600" w:firstLineChars="200"/>
        <w:jc w:val="center"/>
        <w:rPr>
          <w:rFonts w:hint="default" w:eastAsia="楷体_GB2312"/>
          <w:bCs/>
          <w:sz w:val="30"/>
          <w:szCs w:val="30"/>
          <w:lang w:val="en-US"/>
        </w:rPr>
      </w:pPr>
      <w:r>
        <w:rPr>
          <w:rFonts w:hint="eastAsia" w:ascii="仿宋_GB2312" w:eastAsia="仿宋_GB2312"/>
          <w:sz w:val="30"/>
          <w:szCs w:val="30"/>
          <w:lang w:val="en-US" w:eastAsia="zh-CN"/>
        </w:rPr>
        <w:t xml:space="preserve">                     2020年4月21日</w:t>
      </w:r>
      <w:r>
        <w:rPr>
          <w:rFonts w:hint="eastAsia" w:ascii="仿宋_GB2312" w:eastAsia="仿宋_GB2312"/>
          <w:sz w:val="30"/>
          <w:szCs w:val="30"/>
        </w:rPr>
        <w:t xml:space="preserve">                        </w:t>
      </w:r>
      <w:r>
        <w:rPr>
          <w:rFonts w:hint="eastAsia" w:ascii="仿宋_GB2312" w:eastAsia="仿宋_GB2312"/>
          <w:sz w:val="30"/>
          <w:szCs w:val="30"/>
          <w:lang w:val="en-US" w:eastAsia="zh-CN"/>
        </w:rPr>
        <w:t xml:space="preserve">            </w:t>
      </w:r>
    </w:p>
    <w:sectPr>
      <w:footerReference r:id="rId5" w:type="default"/>
      <w:pgSz w:w="11906" w:h="16838"/>
      <w:pgMar w:top="1361" w:right="1531" w:bottom="1361" w:left="1531" w:header="851" w:footer="992" w:gutter="0"/>
      <w:pgNumType w:start="1"/>
      <w:cols w:space="720" w:num="1"/>
      <w:docGrid w:type="linesAndChars" w:linePitch="30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方正小标宋_GBK">
    <w:altName w:val="微软雅黑"/>
    <w:panose1 w:val="03000509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Arial">
    <w:panose1 w:val="020B0604020202020204"/>
    <w:charset w:val="00"/>
    <w:family w:val="auto"/>
    <w:pitch w:val="default"/>
    <w:sig w:usb0="E0002EFF" w:usb1="C000785B" w:usb2="00000009" w:usb3="00000000" w:csb0="400001FF" w:csb1="FFFF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jc w:val="right"/>
    </w:pPr>
  </w:p>
  <w:p>
    <w:pPr>
      <w:pStyle w:val="57"/>
      <w:jc w:val="center"/>
      <w:rPr>
        <w:sz w:val="17"/>
        <w:szCs w:val="17"/>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jc w:val="right"/>
      <w:rPr>
        <w:sz w:val="17"/>
      </w:rPr>
    </w:pPr>
    <w:r>
      <w:rPr>
        <w:sz w:val="17"/>
      </w:rPr>
      <mc:AlternateContent>
        <mc:Choice Requires="wps">
          <w:drawing>
            <wp:anchor distT="0" distB="0" distL="114300" distR="114300" simplePos="0" relativeHeight="251667456" behindDoc="0" locked="0" layoutInCell="1" allowOverlap="1">
              <wp:simplePos x="0" y="0"/>
              <wp:positionH relativeFrom="margin">
                <wp:align>outside</wp:align>
              </wp:positionH>
              <wp:positionV relativeFrom="paragraph">
                <wp:posOffset>0</wp:posOffset>
              </wp:positionV>
              <wp:extent cx="114935" cy="230505"/>
              <wp:effectExtent l="0" t="0" r="12065" b="10795"/>
              <wp:wrapNone/>
              <wp:docPr id="6" name="文本框 6"/>
              <wp:cNvGraphicFramePr/>
              <a:graphic xmlns:a="http://schemas.openxmlformats.org/drawingml/2006/main">
                <a:graphicData uri="http://schemas.microsoft.com/office/word/2010/wordprocessingShape">
                  <wps:wsp>
                    <wps:cNvSpPr txBox="1"/>
                    <wps:spPr>
                      <a:xfrm>
                        <a:off x="0" y="0"/>
                        <a:ext cx="114935" cy="230505"/>
                      </a:xfrm>
                      <a:prstGeom prst="rect">
                        <a:avLst/>
                      </a:prstGeom>
                      <a:noFill/>
                      <a:ln w="6350">
                        <a:noFill/>
                      </a:ln>
                    </wps:spPr>
                    <wps:txbx>
                      <w:txbxContent>
                        <w:p>
                          <w:pPr>
                            <w:pStyle w:val="57"/>
                            <w:jc w:val="right"/>
                          </w:pPr>
                          <w:sdt>
                            <w:sdtPr>
                              <w:id w:val="-1950312166"/>
                              <w:showingPlcHdr/>
                            </w:sdtPr>
                            <w:sdtEndPr>
                              <w:rPr>
                                <w:rFonts w:asciiTheme="minorEastAsia" w:hAnsiTheme="minorEastAsia" w:eastAsiaTheme="minorEastAsia"/>
                                <w:sz w:val="28"/>
                                <w:szCs w:val="28"/>
                              </w:rPr>
                            </w:sdtEndPr>
                            <w:sdtContent/>
                          </w:sdt>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8.15pt;width:9.05pt;mso-position-horizontal:outside;mso-position-horizontal-relative:margin;mso-wrap-style:none;z-index:251667456;mso-width-relative:page;mso-height-relative:page;" filled="f" stroked="f" coordsize="21600,21600" o:gfxdata="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AzP8IfRAAAAAwEAAA8AAAAAAAAAAQAgAAAA&#10;IgAAAGRycy9kb3ducmV2LnhtbFBLAQIUABQAAAAIAIdO4kDg7LdDEgIAAAUEAAAOAAAAAAAAAAEA&#10;IAAAACABAABkcnMvZTJvRG9jLnhtbFBLBQYAAAAABgAGAFkBAACkBQAAAAA=&#10;">
              <v:fill on="f" focussize="0,0"/>
              <v:stroke on="f" weight="0.5pt"/>
              <v:imagedata o:title=""/>
              <o:lock v:ext="edit" aspectratio="f"/>
              <v:textbox inset="0mm,0mm,0mm,0mm" style="mso-fit-shape-to-text:t;">
                <w:txbxContent>
                  <w:p>
                    <w:pPr>
                      <w:pStyle w:val="57"/>
                      <w:jc w:val="right"/>
                    </w:pPr>
                    <w:sdt>
                      <w:sdtPr>
                        <w:id w:val="-1950312166"/>
                        <w:showingPlcHdr/>
                      </w:sdtPr>
                      <w:sdtEndPr>
                        <w:rPr>
                          <w:rFonts w:asciiTheme="minorEastAsia" w:hAnsiTheme="minorEastAsia" w:eastAsiaTheme="minorEastAsia"/>
                          <w:sz w:val="28"/>
                          <w:szCs w:val="28"/>
                        </w:rPr>
                      </w:sdtEndPr>
                      <w:sdtContent/>
                    </w:sdt>
                  </w:p>
                </w:txbxContent>
              </v:textbox>
            </v:shape>
          </w:pict>
        </mc:Fallback>
      </mc:AlternateContent>
    </w:r>
  </w:p>
  <w:sdt>
    <w:sdtPr>
      <w:rPr>
        <w:sz w:val="17"/>
        <w:szCs w:val="17"/>
      </w:rPr>
      <w:id w:val="14301454"/>
    </w:sdtPr>
    <w:sdtEndPr>
      <w:rPr>
        <w:sz w:val="17"/>
        <w:szCs w:val="17"/>
      </w:rPr>
    </w:sdtEndPr>
    <w:sdtContent>
      <w:p>
        <w:pPr>
          <w:pStyle w:val="57"/>
          <w:jc w:val="right"/>
          <w:rPr>
            <w:rFonts w:asciiTheme="minorEastAsia" w:hAnsiTheme="minorEastAsia" w:eastAsiaTheme="minorEastAsia"/>
            <w:sz w:val="28"/>
            <w:szCs w:val="28"/>
          </w:rPr>
        </w:pPr>
      </w:p>
      <w:p>
        <w:pPr>
          <w:pStyle w:val="57"/>
          <w:jc w:val="center"/>
          <w:rPr>
            <w:sz w:val="17"/>
            <w:szCs w:val="17"/>
          </w:rPr>
        </w:pP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jc w:val="right"/>
      <w:rPr>
        <w:sz w:val="17"/>
      </w:rPr>
    </w:pPr>
    <w:r>
      <w:rPr>
        <w:sz w:val="17"/>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622935" cy="230505"/>
              <wp:effectExtent l="0" t="0" r="0" b="10795"/>
              <wp:wrapNone/>
              <wp:docPr id="4" name="文本框 4"/>
              <wp:cNvGraphicFramePr/>
              <a:graphic xmlns:a="http://schemas.openxmlformats.org/drawingml/2006/main">
                <a:graphicData uri="http://schemas.microsoft.com/office/word/2010/wordprocessingShape">
                  <wps:wsp>
                    <wps:cNvSpPr txBox="1"/>
                    <wps:spPr>
                      <a:xfrm>
                        <a:off x="0" y="0"/>
                        <a:ext cx="622935" cy="230505"/>
                      </a:xfrm>
                      <a:prstGeom prst="rect">
                        <a:avLst/>
                      </a:prstGeom>
                      <a:noFill/>
                      <a:ln w="6350">
                        <a:noFill/>
                      </a:ln>
                    </wps:spPr>
                    <wps:txbx>
                      <w:txbxContent>
                        <w:p>
                          <w:pPr>
                            <w:pStyle w:val="57"/>
                            <w:jc w:val="right"/>
                          </w:pPr>
                          <w:sdt>
                            <w:sdtPr>
                              <w:id w:val="-323666330"/>
                            </w:sdtPr>
                            <w:sdtEndPr>
                              <w:rPr>
                                <w:rFonts w:asciiTheme="minorEastAsia" w:hAnsiTheme="minorEastAsia" w:eastAsiaTheme="minorEastAsia"/>
                                <w:sz w:val="28"/>
                                <w:szCs w:val="28"/>
                              </w:rPr>
                            </w:sdtEndPr>
                            <w:sdtContent>
                              <w:r>
                                <w:rPr>
                                  <w:rFonts w:hint="eastAsia" w:asciiTheme="minorEastAsia" w:hAnsiTheme="minorEastAsia" w:eastAsiaTheme="minorEastAsia"/>
                                  <w:sz w:val="28"/>
                                  <w:szCs w:val="28"/>
                                </w:rPr>
                                <w:t xml:space="preserve">－ </w:t>
                              </w: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PAGE   \* MERGEFORMAT</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1</w:t>
                              </w:r>
                              <w:r>
                                <w:rPr>
                                  <w:rFonts w:asciiTheme="minorEastAsia" w:hAnsiTheme="minorEastAsia" w:eastAsiaTheme="minorEastAsia"/>
                                  <w:sz w:val="28"/>
                                  <w:szCs w:val="28"/>
                                </w:rPr>
                                <w:fldChar w:fldCharType="end"/>
                              </w:r>
                              <w:r>
                                <w:rPr>
                                  <w:rFonts w:hint="eastAsia" w:asciiTheme="minorEastAsia" w:hAnsiTheme="minorEastAsia" w:eastAsiaTheme="minorEastAsia"/>
                                  <w:sz w:val="28"/>
                                  <w:szCs w:val="28"/>
                                </w:rPr>
                                <w:t xml:space="preserve"> －</w:t>
                              </w:r>
                            </w:sdtContent>
                          </w:sdt>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8.15pt;width:49.05pt;mso-position-horizontal:outside;mso-position-horizontal-relative:margin;mso-wrap-style:none;z-index:251659264;mso-width-relative:page;mso-height-relative:page;" filled="f" stroked="f" coordsize="21600,21600" o:gfxdata="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rgosKdIAAAADAQAADwAAAAAAAAABACAA&#10;AAAiAAAAZHJzL2Rvd25yZXYueG1sUEsBAhQAFAAAAAgAh07iQFl0WYYTAgAABQQAAA4AAAAAAAAA&#10;AQAgAAAAIQEAAGRycy9lMm9Eb2MueG1sUEsFBgAAAAAGAAYAWQEAAKYFAAAAAA==&#10;">
              <v:fill on="f" focussize="0,0"/>
              <v:stroke on="f" weight="0.5pt"/>
              <v:imagedata o:title=""/>
              <o:lock v:ext="edit" aspectratio="f"/>
              <v:textbox inset="0mm,0mm,0mm,0mm" style="mso-fit-shape-to-text:t;">
                <w:txbxContent>
                  <w:p>
                    <w:pPr>
                      <w:pStyle w:val="57"/>
                      <w:jc w:val="right"/>
                    </w:pPr>
                    <w:sdt>
                      <w:sdtPr>
                        <w:id w:val="-323666330"/>
                      </w:sdtPr>
                      <w:sdtEndPr>
                        <w:rPr>
                          <w:rFonts w:asciiTheme="minorEastAsia" w:hAnsiTheme="minorEastAsia" w:eastAsiaTheme="minorEastAsia"/>
                          <w:sz w:val="28"/>
                          <w:szCs w:val="28"/>
                        </w:rPr>
                      </w:sdtEndPr>
                      <w:sdtContent>
                        <w:r>
                          <w:rPr>
                            <w:rFonts w:hint="eastAsia" w:asciiTheme="minorEastAsia" w:hAnsiTheme="minorEastAsia" w:eastAsiaTheme="minorEastAsia"/>
                            <w:sz w:val="28"/>
                            <w:szCs w:val="28"/>
                          </w:rPr>
                          <w:t xml:space="preserve">－ </w:t>
                        </w: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PAGE   \* MERGEFORMAT</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1</w:t>
                        </w:r>
                        <w:r>
                          <w:rPr>
                            <w:rFonts w:asciiTheme="minorEastAsia" w:hAnsiTheme="minorEastAsia" w:eastAsiaTheme="minorEastAsia"/>
                            <w:sz w:val="28"/>
                            <w:szCs w:val="28"/>
                          </w:rPr>
                          <w:fldChar w:fldCharType="end"/>
                        </w:r>
                        <w:r>
                          <w:rPr>
                            <w:rFonts w:hint="eastAsia" w:asciiTheme="minorEastAsia" w:hAnsiTheme="minorEastAsia" w:eastAsiaTheme="minorEastAsia"/>
                            <w:sz w:val="28"/>
                            <w:szCs w:val="28"/>
                          </w:rPr>
                          <w:t xml:space="preserve"> －</w:t>
                        </w:r>
                      </w:sdtContent>
                    </w:sdt>
                  </w:p>
                </w:txbxContent>
              </v:textbox>
            </v:shape>
          </w:pict>
        </mc:Fallback>
      </mc:AlternateContent>
    </w:r>
  </w:p>
  <w:p>
    <w:pPr>
      <w:pStyle w:val="57"/>
      <w:jc w:val="right"/>
    </w:pPr>
  </w:p>
  <w:p>
    <w:pPr>
      <w:pStyle w:val="57"/>
      <w:jc w:val="center"/>
      <w:rPr>
        <w:sz w:val="17"/>
        <w:szCs w:val="17"/>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lvl w:ilvl="0" w:tentative="0">
      <w:start w:val="1"/>
      <w:numFmt w:val="bullet"/>
      <w:pStyle w:val="48"/>
      <w:lvlText w:val=""/>
      <w:lvlJc w:val="left"/>
      <w:pPr>
        <w:tabs>
          <w:tab w:val="left" w:pos="2040"/>
        </w:tabs>
        <w:ind w:left="2040" w:hanging="360"/>
      </w:pPr>
      <w:rPr>
        <w:rFonts w:hint="default" w:ascii="Wingdings" w:hAnsi="Wingdings"/>
      </w:rPr>
    </w:lvl>
  </w:abstractNum>
  <w:abstractNum w:abstractNumId="1">
    <w:nsid w:val="00000002"/>
    <w:multiLevelType w:val="singleLevel"/>
    <w:tmpl w:val="00000002"/>
    <w:lvl w:ilvl="0" w:tentative="0">
      <w:start w:val="1"/>
      <w:numFmt w:val="bullet"/>
      <w:pStyle w:val="21"/>
      <w:lvlText w:val=""/>
      <w:lvlJc w:val="left"/>
      <w:pPr>
        <w:tabs>
          <w:tab w:val="left" w:pos="1620"/>
        </w:tabs>
        <w:ind w:left="1620" w:hanging="360"/>
      </w:pPr>
      <w:rPr>
        <w:rFonts w:hint="default" w:ascii="Wingdings" w:hAnsi="Wingdings"/>
      </w:rPr>
    </w:lvl>
  </w:abstractNum>
  <w:abstractNum w:abstractNumId="2">
    <w:nsid w:val="00000003"/>
    <w:multiLevelType w:val="singleLevel"/>
    <w:tmpl w:val="00000003"/>
    <w:lvl w:ilvl="0" w:tentative="0">
      <w:start w:val="1"/>
      <w:numFmt w:val="bullet"/>
      <w:pStyle w:val="42"/>
      <w:lvlText w:val=""/>
      <w:lvlJc w:val="left"/>
      <w:pPr>
        <w:tabs>
          <w:tab w:val="left" w:pos="780"/>
        </w:tabs>
        <w:ind w:left="780" w:hanging="360"/>
      </w:pPr>
      <w:rPr>
        <w:rFonts w:hint="default" w:ascii="Wingdings" w:hAnsi="Wingdings"/>
      </w:rPr>
    </w:lvl>
  </w:abstractNum>
  <w:abstractNum w:abstractNumId="3">
    <w:nsid w:val="0000000F"/>
    <w:multiLevelType w:val="singleLevel"/>
    <w:tmpl w:val="0000000F"/>
    <w:lvl w:ilvl="0" w:tentative="0">
      <w:start w:val="1"/>
      <w:numFmt w:val="decimal"/>
      <w:pStyle w:val="24"/>
      <w:lvlText w:val="%1."/>
      <w:lvlJc w:val="left"/>
      <w:pPr>
        <w:tabs>
          <w:tab w:val="left" w:pos="360"/>
        </w:tabs>
        <w:ind w:left="360" w:hanging="360"/>
      </w:pPr>
    </w:lvl>
  </w:abstractNum>
  <w:abstractNum w:abstractNumId="4">
    <w:nsid w:val="00000010"/>
    <w:multiLevelType w:val="singleLevel"/>
    <w:tmpl w:val="00000010"/>
    <w:lvl w:ilvl="0" w:tentative="0">
      <w:start w:val="1"/>
      <w:numFmt w:val="bullet"/>
      <w:pStyle w:val="28"/>
      <w:lvlText w:val=""/>
      <w:lvlJc w:val="left"/>
      <w:pPr>
        <w:tabs>
          <w:tab w:val="left" w:pos="360"/>
        </w:tabs>
        <w:ind w:left="360" w:hanging="360"/>
      </w:pPr>
      <w:rPr>
        <w:rFonts w:hint="default" w:ascii="Wingdings" w:hAnsi="Wingdings"/>
      </w:rPr>
    </w:lvl>
  </w:abstractNum>
  <w:abstractNum w:abstractNumId="5">
    <w:nsid w:val="00000011"/>
    <w:multiLevelType w:val="singleLevel"/>
    <w:tmpl w:val="00000011"/>
    <w:lvl w:ilvl="0" w:tentative="0">
      <w:start w:val="1"/>
      <w:numFmt w:val="decimal"/>
      <w:pStyle w:val="17"/>
      <w:lvlText w:val="%1."/>
      <w:lvlJc w:val="left"/>
      <w:pPr>
        <w:tabs>
          <w:tab w:val="left" w:pos="780"/>
        </w:tabs>
        <w:ind w:left="780" w:hanging="360"/>
      </w:pPr>
    </w:lvl>
  </w:abstractNum>
  <w:abstractNum w:abstractNumId="6">
    <w:nsid w:val="00000012"/>
    <w:multiLevelType w:val="singleLevel"/>
    <w:tmpl w:val="00000012"/>
    <w:lvl w:ilvl="0" w:tentative="0">
      <w:start w:val="1"/>
      <w:numFmt w:val="decimal"/>
      <w:pStyle w:val="49"/>
      <w:lvlText w:val="%1."/>
      <w:lvlJc w:val="left"/>
      <w:pPr>
        <w:tabs>
          <w:tab w:val="left" w:pos="1620"/>
        </w:tabs>
        <w:ind w:left="1620" w:hanging="360"/>
      </w:pPr>
    </w:lvl>
  </w:abstractNum>
  <w:abstractNum w:abstractNumId="7">
    <w:nsid w:val="00000013"/>
    <w:multiLevelType w:val="singleLevel"/>
    <w:tmpl w:val="00000013"/>
    <w:lvl w:ilvl="0" w:tentative="0">
      <w:start w:val="1"/>
      <w:numFmt w:val="decimal"/>
      <w:pStyle w:val="38"/>
      <w:lvlText w:val="%1."/>
      <w:lvlJc w:val="left"/>
      <w:pPr>
        <w:tabs>
          <w:tab w:val="left" w:pos="1200"/>
        </w:tabs>
        <w:ind w:left="1200" w:hanging="360"/>
      </w:pPr>
    </w:lvl>
  </w:abstractNum>
  <w:abstractNum w:abstractNumId="8">
    <w:nsid w:val="00000014"/>
    <w:multiLevelType w:val="singleLevel"/>
    <w:tmpl w:val="00000014"/>
    <w:lvl w:ilvl="0" w:tentative="0">
      <w:start w:val="1"/>
      <w:numFmt w:val="bullet"/>
      <w:pStyle w:val="36"/>
      <w:lvlText w:val=""/>
      <w:lvlJc w:val="left"/>
      <w:pPr>
        <w:tabs>
          <w:tab w:val="left" w:pos="1200"/>
        </w:tabs>
        <w:ind w:left="1200" w:hanging="360"/>
      </w:pPr>
      <w:rPr>
        <w:rFonts w:hint="default" w:ascii="Wingdings" w:hAnsi="Wingdings"/>
      </w:rPr>
    </w:lvl>
  </w:abstractNum>
  <w:abstractNum w:abstractNumId="9">
    <w:nsid w:val="34CA684F"/>
    <w:multiLevelType w:val="singleLevel"/>
    <w:tmpl w:val="34CA684F"/>
    <w:lvl w:ilvl="0" w:tentative="0">
      <w:start w:val="1"/>
      <w:numFmt w:val="decimal"/>
      <w:pStyle w:val="68"/>
      <w:lvlText w:val="%1."/>
      <w:lvlJc w:val="left"/>
      <w:pPr>
        <w:tabs>
          <w:tab w:val="left" w:pos="2040"/>
        </w:tabs>
        <w:ind w:left="2040" w:hanging="360"/>
      </w:pPr>
    </w:lvl>
  </w:abstractNum>
  <w:abstractNum w:abstractNumId="10">
    <w:nsid w:val="5AE59985"/>
    <w:multiLevelType w:val="singleLevel"/>
    <w:tmpl w:val="5AE59985"/>
    <w:lvl w:ilvl="0" w:tentative="0">
      <w:start w:val="1"/>
      <w:numFmt w:val="decimal"/>
      <w:suff w:val="nothing"/>
      <w:lvlText w:val="（%1）"/>
      <w:lvlJc w:val="left"/>
    </w:lvl>
  </w:abstractNum>
  <w:num w:numId="1">
    <w:abstractNumId w:val="5"/>
  </w:num>
  <w:num w:numId="2">
    <w:abstractNumId w:val="1"/>
  </w:num>
  <w:num w:numId="3">
    <w:abstractNumId w:val="3"/>
  </w:num>
  <w:num w:numId="4">
    <w:abstractNumId w:val="4"/>
  </w:num>
  <w:num w:numId="5">
    <w:abstractNumId w:val="8"/>
  </w:num>
  <w:num w:numId="6">
    <w:abstractNumId w:val="7"/>
  </w:num>
  <w:num w:numId="7">
    <w:abstractNumId w:val="2"/>
  </w:num>
  <w:num w:numId="8">
    <w:abstractNumId w:val="0"/>
  </w:num>
  <w:num w:numId="9">
    <w:abstractNumId w:val="6"/>
  </w:num>
  <w:num w:numId="10">
    <w:abstractNumId w:val="9"/>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HorizontalSpacing w:val="105"/>
  <w:drawingGridVerticalSpacing w:val="152"/>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112A"/>
    <w:rsid w:val="0000134A"/>
    <w:rsid w:val="0000272E"/>
    <w:rsid w:val="0000510D"/>
    <w:rsid w:val="000075EE"/>
    <w:rsid w:val="00007847"/>
    <w:rsid w:val="00007C95"/>
    <w:rsid w:val="0001342C"/>
    <w:rsid w:val="00014E15"/>
    <w:rsid w:val="00016919"/>
    <w:rsid w:val="00017DA2"/>
    <w:rsid w:val="00017E25"/>
    <w:rsid w:val="00020588"/>
    <w:rsid w:val="00022EF2"/>
    <w:rsid w:val="0002363A"/>
    <w:rsid w:val="00024C3A"/>
    <w:rsid w:val="00031E95"/>
    <w:rsid w:val="000332C1"/>
    <w:rsid w:val="000414D1"/>
    <w:rsid w:val="00041B44"/>
    <w:rsid w:val="0004376B"/>
    <w:rsid w:val="00043E55"/>
    <w:rsid w:val="00046034"/>
    <w:rsid w:val="0005015A"/>
    <w:rsid w:val="0005059E"/>
    <w:rsid w:val="000513C4"/>
    <w:rsid w:val="000525DA"/>
    <w:rsid w:val="0005344F"/>
    <w:rsid w:val="00053DF1"/>
    <w:rsid w:val="0005554F"/>
    <w:rsid w:val="00057176"/>
    <w:rsid w:val="0006091A"/>
    <w:rsid w:val="00063A00"/>
    <w:rsid w:val="000646AD"/>
    <w:rsid w:val="00064A81"/>
    <w:rsid w:val="00064C54"/>
    <w:rsid w:val="00067A07"/>
    <w:rsid w:val="00067B37"/>
    <w:rsid w:val="000712BF"/>
    <w:rsid w:val="00071AB9"/>
    <w:rsid w:val="0007234C"/>
    <w:rsid w:val="00075134"/>
    <w:rsid w:val="000763EC"/>
    <w:rsid w:val="000770A7"/>
    <w:rsid w:val="000856AB"/>
    <w:rsid w:val="00090C16"/>
    <w:rsid w:val="00091FDC"/>
    <w:rsid w:val="000A2653"/>
    <w:rsid w:val="000A37FB"/>
    <w:rsid w:val="000A4C96"/>
    <w:rsid w:val="000B0589"/>
    <w:rsid w:val="000B15E5"/>
    <w:rsid w:val="000B3B50"/>
    <w:rsid w:val="000B4428"/>
    <w:rsid w:val="000B4BEA"/>
    <w:rsid w:val="000B67A2"/>
    <w:rsid w:val="000B7A4B"/>
    <w:rsid w:val="000C1858"/>
    <w:rsid w:val="000C546F"/>
    <w:rsid w:val="000D43DF"/>
    <w:rsid w:val="000D5738"/>
    <w:rsid w:val="000D75B5"/>
    <w:rsid w:val="000E01F6"/>
    <w:rsid w:val="000E0EB7"/>
    <w:rsid w:val="000E2D26"/>
    <w:rsid w:val="000E3FB7"/>
    <w:rsid w:val="000E472A"/>
    <w:rsid w:val="000E76A4"/>
    <w:rsid w:val="000E79CF"/>
    <w:rsid w:val="000F1778"/>
    <w:rsid w:val="000F2ECE"/>
    <w:rsid w:val="000F3265"/>
    <w:rsid w:val="000F40C1"/>
    <w:rsid w:val="001015B6"/>
    <w:rsid w:val="0010339D"/>
    <w:rsid w:val="0010456B"/>
    <w:rsid w:val="0010535C"/>
    <w:rsid w:val="00107707"/>
    <w:rsid w:val="00111D6A"/>
    <w:rsid w:val="00112F3D"/>
    <w:rsid w:val="00115613"/>
    <w:rsid w:val="00123B94"/>
    <w:rsid w:val="00125A17"/>
    <w:rsid w:val="001267D7"/>
    <w:rsid w:val="001308BC"/>
    <w:rsid w:val="0013343C"/>
    <w:rsid w:val="0013615B"/>
    <w:rsid w:val="00136252"/>
    <w:rsid w:val="0014461B"/>
    <w:rsid w:val="00145AEC"/>
    <w:rsid w:val="00146BBB"/>
    <w:rsid w:val="0014786E"/>
    <w:rsid w:val="00147CCB"/>
    <w:rsid w:val="00154050"/>
    <w:rsid w:val="00154B76"/>
    <w:rsid w:val="00155891"/>
    <w:rsid w:val="00157855"/>
    <w:rsid w:val="00162A90"/>
    <w:rsid w:val="00172A27"/>
    <w:rsid w:val="00175E0A"/>
    <w:rsid w:val="001772B2"/>
    <w:rsid w:val="00183C5B"/>
    <w:rsid w:val="00184E3F"/>
    <w:rsid w:val="00184EF5"/>
    <w:rsid w:val="0018707D"/>
    <w:rsid w:val="00190D02"/>
    <w:rsid w:val="00191500"/>
    <w:rsid w:val="00193502"/>
    <w:rsid w:val="00193A9D"/>
    <w:rsid w:val="00193D9C"/>
    <w:rsid w:val="00194B57"/>
    <w:rsid w:val="00194F86"/>
    <w:rsid w:val="001A2DAA"/>
    <w:rsid w:val="001A42B4"/>
    <w:rsid w:val="001A4387"/>
    <w:rsid w:val="001A6D2C"/>
    <w:rsid w:val="001B1209"/>
    <w:rsid w:val="001B1224"/>
    <w:rsid w:val="001B1D81"/>
    <w:rsid w:val="001B2C66"/>
    <w:rsid w:val="001B3A7D"/>
    <w:rsid w:val="001B4591"/>
    <w:rsid w:val="001B5543"/>
    <w:rsid w:val="001B56C3"/>
    <w:rsid w:val="001B6048"/>
    <w:rsid w:val="001B69AA"/>
    <w:rsid w:val="001B6B59"/>
    <w:rsid w:val="001B72B2"/>
    <w:rsid w:val="001C1218"/>
    <w:rsid w:val="001C1A0B"/>
    <w:rsid w:val="001C40DE"/>
    <w:rsid w:val="001C4275"/>
    <w:rsid w:val="001C632E"/>
    <w:rsid w:val="001C63E8"/>
    <w:rsid w:val="001D669B"/>
    <w:rsid w:val="001D6D4A"/>
    <w:rsid w:val="001E066F"/>
    <w:rsid w:val="001E122B"/>
    <w:rsid w:val="001E1DAF"/>
    <w:rsid w:val="001E2291"/>
    <w:rsid w:val="001E44C2"/>
    <w:rsid w:val="001E64B3"/>
    <w:rsid w:val="001F45F0"/>
    <w:rsid w:val="001F47B5"/>
    <w:rsid w:val="00200D78"/>
    <w:rsid w:val="0020168C"/>
    <w:rsid w:val="00202397"/>
    <w:rsid w:val="0020324C"/>
    <w:rsid w:val="002036F5"/>
    <w:rsid w:val="00206491"/>
    <w:rsid w:val="002066C5"/>
    <w:rsid w:val="002114C2"/>
    <w:rsid w:val="002147B0"/>
    <w:rsid w:val="0021521D"/>
    <w:rsid w:val="00225D3E"/>
    <w:rsid w:val="00227345"/>
    <w:rsid w:val="00230CFC"/>
    <w:rsid w:val="00234F68"/>
    <w:rsid w:val="002355DC"/>
    <w:rsid w:val="0024086D"/>
    <w:rsid w:val="00240985"/>
    <w:rsid w:val="0024309C"/>
    <w:rsid w:val="00243146"/>
    <w:rsid w:val="002436BB"/>
    <w:rsid w:val="00244141"/>
    <w:rsid w:val="0024452A"/>
    <w:rsid w:val="00252B75"/>
    <w:rsid w:val="00255C44"/>
    <w:rsid w:val="0025661B"/>
    <w:rsid w:val="002570F3"/>
    <w:rsid w:val="002606B0"/>
    <w:rsid w:val="00260BE0"/>
    <w:rsid w:val="00263426"/>
    <w:rsid w:val="0026361A"/>
    <w:rsid w:val="002662D7"/>
    <w:rsid w:val="00266BB0"/>
    <w:rsid w:val="00271169"/>
    <w:rsid w:val="0027175E"/>
    <w:rsid w:val="00277E09"/>
    <w:rsid w:val="00280116"/>
    <w:rsid w:val="00280C7B"/>
    <w:rsid w:val="00280D9E"/>
    <w:rsid w:val="00287BC2"/>
    <w:rsid w:val="00290C17"/>
    <w:rsid w:val="00293201"/>
    <w:rsid w:val="00295D95"/>
    <w:rsid w:val="00296AC4"/>
    <w:rsid w:val="0029766B"/>
    <w:rsid w:val="002A136E"/>
    <w:rsid w:val="002A3FD0"/>
    <w:rsid w:val="002B26DA"/>
    <w:rsid w:val="002B4698"/>
    <w:rsid w:val="002B6C18"/>
    <w:rsid w:val="002C13D0"/>
    <w:rsid w:val="002C3E35"/>
    <w:rsid w:val="002C72CC"/>
    <w:rsid w:val="002D30ED"/>
    <w:rsid w:val="002D58D3"/>
    <w:rsid w:val="002E012B"/>
    <w:rsid w:val="002E3A72"/>
    <w:rsid w:val="002E3B2F"/>
    <w:rsid w:val="002E42DE"/>
    <w:rsid w:val="002E4697"/>
    <w:rsid w:val="002E5078"/>
    <w:rsid w:val="002F05E2"/>
    <w:rsid w:val="002F3D33"/>
    <w:rsid w:val="002F686A"/>
    <w:rsid w:val="003008FB"/>
    <w:rsid w:val="00300D75"/>
    <w:rsid w:val="00301383"/>
    <w:rsid w:val="00303B90"/>
    <w:rsid w:val="00311DDF"/>
    <w:rsid w:val="00312194"/>
    <w:rsid w:val="00312DF0"/>
    <w:rsid w:val="0031465F"/>
    <w:rsid w:val="003164DF"/>
    <w:rsid w:val="00316B96"/>
    <w:rsid w:val="00320359"/>
    <w:rsid w:val="003220FA"/>
    <w:rsid w:val="0032274E"/>
    <w:rsid w:val="00330902"/>
    <w:rsid w:val="003312D4"/>
    <w:rsid w:val="00335764"/>
    <w:rsid w:val="00340DC2"/>
    <w:rsid w:val="00341BDB"/>
    <w:rsid w:val="00350524"/>
    <w:rsid w:val="00352B6D"/>
    <w:rsid w:val="00352E07"/>
    <w:rsid w:val="003534D6"/>
    <w:rsid w:val="003541BD"/>
    <w:rsid w:val="00355174"/>
    <w:rsid w:val="00355C5F"/>
    <w:rsid w:val="00357172"/>
    <w:rsid w:val="00361DD5"/>
    <w:rsid w:val="00366F67"/>
    <w:rsid w:val="003717C4"/>
    <w:rsid w:val="00371B8F"/>
    <w:rsid w:val="003726EC"/>
    <w:rsid w:val="00374884"/>
    <w:rsid w:val="00374BA3"/>
    <w:rsid w:val="0037516D"/>
    <w:rsid w:val="003759B4"/>
    <w:rsid w:val="00376941"/>
    <w:rsid w:val="00377794"/>
    <w:rsid w:val="00381061"/>
    <w:rsid w:val="003827FB"/>
    <w:rsid w:val="003828D6"/>
    <w:rsid w:val="00386A5B"/>
    <w:rsid w:val="003907B5"/>
    <w:rsid w:val="003908F1"/>
    <w:rsid w:val="00392648"/>
    <w:rsid w:val="0039331F"/>
    <w:rsid w:val="00394DB9"/>
    <w:rsid w:val="00395966"/>
    <w:rsid w:val="00396B1B"/>
    <w:rsid w:val="003977D1"/>
    <w:rsid w:val="003A234F"/>
    <w:rsid w:val="003A5B07"/>
    <w:rsid w:val="003B2233"/>
    <w:rsid w:val="003B4400"/>
    <w:rsid w:val="003B622A"/>
    <w:rsid w:val="003C0553"/>
    <w:rsid w:val="003C371A"/>
    <w:rsid w:val="003C7B8B"/>
    <w:rsid w:val="003C7F22"/>
    <w:rsid w:val="003D016F"/>
    <w:rsid w:val="003D34DD"/>
    <w:rsid w:val="003D4FBF"/>
    <w:rsid w:val="003D641A"/>
    <w:rsid w:val="003E18EA"/>
    <w:rsid w:val="003E38B6"/>
    <w:rsid w:val="003E606A"/>
    <w:rsid w:val="003F04F4"/>
    <w:rsid w:val="003F1B9A"/>
    <w:rsid w:val="003F32E8"/>
    <w:rsid w:val="003F3864"/>
    <w:rsid w:val="003F514C"/>
    <w:rsid w:val="003F5EF6"/>
    <w:rsid w:val="004019A9"/>
    <w:rsid w:val="00401E68"/>
    <w:rsid w:val="00406AB0"/>
    <w:rsid w:val="00406C76"/>
    <w:rsid w:val="00407D26"/>
    <w:rsid w:val="00413AE3"/>
    <w:rsid w:val="004151A9"/>
    <w:rsid w:val="00423764"/>
    <w:rsid w:val="00430BC7"/>
    <w:rsid w:val="004325F6"/>
    <w:rsid w:val="00433B4A"/>
    <w:rsid w:val="004412DF"/>
    <w:rsid w:val="0044134C"/>
    <w:rsid w:val="00442A88"/>
    <w:rsid w:val="00444403"/>
    <w:rsid w:val="004446FE"/>
    <w:rsid w:val="00446A64"/>
    <w:rsid w:val="00446B7F"/>
    <w:rsid w:val="00450248"/>
    <w:rsid w:val="00450850"/>
    <w:rsid w:val="004532E8"/>
    <w:rsid w:val="0045365B"/>
    <w:rsid w:val="00454940"/>
    <w:rsid w:val="00454BA2"/>
    <w:rsid w:val="004553BF"/>
    <w:rsid w:val="00455E9C"/>
    <w:rsid w:val="004569D7"/>
    <w:rsid w:val="00457358"/>
    <w:rsid w:val="00460729"/>
    <w:rsid w:val="00461334"/>
    <w:rsid w:val="00462BC3"/>
    <w:rsid w:val="00465211"/>
    <w:rsid w:val="0046621F"/>
    <w:rsid w:val="0046624B"/>
    <w:rsid w:val="00470781"/>
    <w:rsid w:val="00474F04"/>
    <w:rsid w:val="00476556"/>
    <w:rsid w:val="004766BD"/>
    <w:rsid w:val="0048001E"/>
    <w:rsid w:val="00482E41"/>
    <w:rsid w:val="00487755"/>
    <w:rsid w:val="00490365"/>
    <w:rsid w:val="0049104E"/>
    <w:rsid w:val="004A085A"/>
    <w:rsid w:val="004A1092"/>
    <w:rsid w:val="004A2845"/>
    <w:rsid w:val="004A37A1"/>
    <w:rsid w:val="004A4452"/>
    <w:rsid w:val="004A4E7B"/>
    <w:rsid w:val="004B0435"/>
    <w:rsid w:val="004B0709"/>
    <w:rsid w:val="004B0C12"/>
    <w:rsid w:val="004B39B3"/>
    <w:rsid w:val="004B64B9"/>
    <w:rsid w:val="004B772B"/>
    <w:rsid w:val="004C03B9"/>
    <w:rsid w:val="004C1B4F"/>
    <w:rsid w:val="004C2298"/>
    <w:rsid w:val="004C32E1"/>
    <w:rsid w:val="004C5B40"/>
    <w:rsid w:val="004C7401"/>
    <w:rsid w:val="004C7C17"/>
    <w:rsid w:val="004C7DDA"/>
    <w:rsid w:val="004D3940"/>
    <w:rsid w:val="004D49A8"/>
    <w:rsid w:val="004D50C0"/>
    <w:rsid w:val="004E0148"/>
    <w:rsid w:val="004E02CA"/>
    <w:rsid w:val="004E2F49"/>
    <w:rsid w:val="004E611D"/>
    <w:rsid w:val="004E634B"/>
    <w:rsid w:val="004F04CC"/>
    <w:rsid w:val="004F10C1"/>
    <w:rsid w:val="004F1D83"/>
    <w:rsid w:val="004F314F"/>
    <w:rsid w:val="0050072B"/>
    <w:rsid w:val="00503ACB"/>
    <w:rsid w:val="00504602"/>
    <w:rsid w:val="00504D72"/>
    <w:rsid w:val="00506079"/>
    <w:rsid w:val="00506806"/>
    <w:rsid w:val="00510908"/>
    <w:rsid w:val="00513607"/>
    <w:rsid w:val="00513842"/>
    <w:rsid w:val="00515B94"/>
    <w:rsid w:val="0051632C"/>
    <w:rsid w:val="005168A7"/>
    <w:rsid w:val="00520E96"/>
    <w:rsid w:val="005260CB"/>
    <w:rsid w:val="00530D06"/>
    <w:rsid w:val="005318C8"/>
    <w:rsid w:val="00531A98"/>
    <w:rsid w:val="0053323E"/>
    <w:rsid w:val="0053424B"/>
    <w:rsid w:val="0053428F"/>
    <w:rsid w:val="00536907"/>
    <w:rsid w:val="00536F89"/>
    <w:rsid w:val="00540F3A"/>
    <w:rsid w:val="00541474"/>
    <w:rsid w:val="005439FC"/>
    <w:rsid w:val="00546A87"/>
    <w:rsid w:val="00547ED8"/>
    <w:rsid w:val="00551F72"/>
    <w:rsid w:val="0055453B"/>
    <w:rsid w:val="0055455E"/>
    <w:rsid w:val="00557329"/>
    <w:rsid w:val="00563A91"/>
    <w:rsid w:val="0056537C"/>
    <w:rsid w:val="00567F25"/>
    <w:rsid w:val="00567F43"/>
    <w:rsid w:val="0057335C"/>
    <w:rsid w:val="00573B19"/>
    <w:rsid w:val="00573FA4"/>
    <w:rsid w:val="00581786"/>
    <w:rsid w:val="0058324F"/>
    <w:rsid w:val="00591488"/>
    <w:rsid w:val="005941C6"/>
    <w:rsid w:val="00594B1A"/>
    <w:rsid w:val="005A0D11"/>
    <w:rsid w:val="005A2CFB"/>
    <w:rsid w:val="005A528A"/>
    <w:rsid w:val="005A5693"/>
    <w:rsid w:val="005B418D"/>
    <w:rsid w:val="005B5E7F"/>
    <w:rsid w:val="005B7534"/>
    <w:rsid w:val="005C0056"/>
    <w:rsid w:val="005C52F1"/>
    <w:rsid w:val="005D2F3A"/>
    <w:rsid w:val="005E21C2"/>
    <w:rsid w:val="005E2599"/>
    <w:rsid w:val="005E375E"/>
    <w:rsid w:val="005E3C28"/>
    <w:rsid w:val="005F0530"/>
    <w:rsid w:val="005F3765"/>
    <w:rsid w:val="005F78FA"/>
    <w:rsid w:val="00600109"/>
    <w:rsid w:val="00600580"/>
    <w:rsid w:val="006009BE"/>
    <w:rsid w:val="00603F46"/>
    <w:rsid w:val="00606969"/>
    <w:rsid w:val="00614101"/>
    <w:rsid w:val="0062056A"/>
    <w:rsid w:val="006209D4"/>
    <w:rsid w:val="00624B17"/>
    <w:rsid w:val="00627489"/>
    <w:rsid w:val="0062767F"/>
    <w:rsid w:val="00627C91"/>
    <w:rsid w:val="00630D06"/>
    <w:rsid w:val="00631361"/>
    <w:rsid w:val="006314E6"/>
    <w:rsid w:val="0063679B"/>
    <w:rsid w:val="00636E09"/>
    <w:rsid w:val="006410A7"/>
    <w:rsid w:val="00641A49"/>
    <w:rsid w:val="00643B4A"/>
    <w:rsid w:val="006448E3"/>
    <w:rsid w:val="006462BE"/>
    <w:rsid w:val="0065126D"/>
    <w:rsid w:val="00655405"/>
    <w:rsid w:val="006558C0"/>
    <w:rsid w:val="00662BA6"/>
    <w:rsid w:val="0066531D"/>
    <w:rsid w:val="00665D1E"/>
    <w:rsid w:val="00666F69"/>
    <w:rsid w:val="00670F3E"/>
    <w:rsid w:val="0067133E"/>
    <w:rsid w:val="00672253"/>
    <w:rsid w:val="00672770"/>
    <w:rsid w:val="00674D33"/>
    <w:rsid w:val="0067559C"/>
    <w:rsid w:val="00676216"/>
    <w:rsid w:val="0067778A"/>
    <w:rsid w:val="00682C87"/>
    <w:rsid w:val="00685D12"/>
    <w:rsid w:val="006877B7"/>
    <w:rsid w:val="00690ADC"/>
    <w:rsid w:val="006A4981"/>
    <w:rsid w:val="006B0399"/>
    <w:rsid w:val="006B17E2"/>
    <w:rsid w:val="006B1CB3"/>
    <w:rsid w:val="006B257B"/>
    <w:rsid w:val="006B265C"/>
    <w:rsid w:val="006C018D"/>
    <w:rsid w:val="006C1A92"/>
    <w:rsid w:val="006C287C"/>
    <w:rsid w:val="006C3E0F"/>
    <w:rsid w:val="006C57E6"/>
    <w:rsid w:val="006C57E9"/>
    <w:rsid w:val="006D094A"/>
    <w:rsid w:val="006D0E5C"/>
    <w:rsid w:val="006D2B84"/>
    <w:rsid w:val="006D2BE2"/>
    <w:rsid w:val="006D2DFA"/>
    <w:rsid w:val="006D408F"/>
    <w:rsid w:val="006D6629"/>
    <w:rsid w:val="006E3B4D"/>
    <w:rsid w:val="006E48F1"/>
    <w:rsid w:val="006E550C"/>
    <w:rsid w:val="006E5C53"/>
    <w:rsid w:val="006F0878"/>
    <w:rsid w:val="006F08DA"/>
    <w:rsid w:val="006F1743"/>
    <w:rsid w:val="006F5106"/>
    <w:rsid w:val="006F7771"/>
    <w:rsid w:val="007001D3"/>
    <w:rsid w:val="00701F56"/>
    <w:rsid w:val="007035D2"/>
    <w:rsid w:val="00705118"/>
    <w:rsid w:val="00706B0A"/>
    <w:rsid w:val="007104E3"/>
    <w:rsid w:val="00711BE6"/>
    <w:rsid w:val="00712465"/>
    <w:rsid w:val="007137AD"/>
    <w:rsid w:val="00714CA5"/>
    <w:rsid w:val="007168FD"/>
    <w:rsid w:val="00720D5F"/>
    <w:rsid w:val="0072108A"/>
    <w:rsid w:val="00721FFA"/>
    <w:rsid w:val="00727EAA"/>
    <w:rsid w:val="00733CBA"/>
    <w:rsid w:val="00736533"/>
    <w:rsid w:val="0074130D"/>
    <w:rsid w:val="00742116"/>
    <w:rsid w:val="007438BF"/>
    <w:rsid w:val="0074463A"/>
    <w:rsid w:val="00745307"/>
    <w:rsid w:val="00752E74"/>
    <w:rsid w:val="00754BBD"/>
    <w:rsid w:val="007553F6"/>
    <w:rsid w:val="00755BFC"/>
    <w:rsid w:val="00755F79"/>
    <w:rsid w:val="0075740E"/>
    <w:rsid w:val="00761F18"/>
    <w:rsid w:val="0076212C"/>
    <w:rsid w:val="00762986"/>
    <w:rsid w:val="00762B56"/>
    <w:rsid w:val="0076646B"/>
    <w:rsid w:val="00766C76"/>
    <w:rsid w:val="00770834"/>
    <w:rsid w:val="007719A3"/>
    <w:rsid w:val="00771ED0"/>
    <w:rsid w:val="007723F6"/>
    <w:rsid w:val="00773DE5"/>
    <w:rsid w:val="00775AA2"/>
    <w:rsid w:val="00777EB3"/>
    <w:rsid w:val="00782DEF"/>
    <w:rsid w:val="007850B5"/>
    <w:rsid w:val="00786DFC"/>
    <w:rsid w:val="00790507"/>
    <w:rsid w:val="00795616"/>
    <w:rsid w:val="00795CE5"/>
    <w:rsid w:val="007A3FBE"/>
    <w:rsid w:val="007A46B7"/>
    <w:rsid w:val="007A4A95"/>
    <w:rsid w:val="007A5695"/>
    <w:rsid w:val="007A5A39"/>
    <w:rsid w:val="007A72E2"/>
    <w:rsid w:val="007A7719"/>
    <w:rsid w:val="007B16ED"/>
    <w:rsid w:val="007B26F2"/>
    <w:rsid w:val="007B371B"/>
    <w:rsid w:val="007C1887"/>
    <w:rsid w:val="007C320D"/>
    <w:rsid w:val="007C5134"/>
    <w:rsid w:val="007C52DC"/>
    <w:rsid w:val="007D210F"/>
    <w:rsid w:val="007D5133"/>
    <w:rsid w:val="007E0FB2"/>
    <w:rsid w:val="007E4ECC"/>
    <w:rsid w:val="007E5245"/>
    <w:rsid w:val="007F0D87"/>
    <w:rsid w:val="007F108C"/>
    <w:rsid w:val="007F1B33"/>
    <w:rsid w:val="007F3333"/>
    <w:rsid w:val="007F35BE"/>
    <w:rsid w:val="007F3FE8"/>
    <w:rsid w:val="007F41D2"/>
    <w:rsid w:val="00800510"/>
    <w:rsid w:val="0080179B"/>
    <w:rsid w:val="0080378C"/>
    <w:rsid w:val="00806ACD"/>
    <w:rsid w:val="008078A6"/>
    <w:rsid w:val="00810E05"/>
    <w:rsid w:val="00811A63"/>
    <w:rsid w:val="00814AB7"/>
    <w:rsid w:val="0081598B"/>
    <w:rsid w:val="00817832"/>
    <w:rsid w:val="00821877"/>
    <w:rsid w:val="0082654E"/>
    <w:rsid w:val="00827571"/>
    <w:rsid w:val="008339B4"/>
    <w:rsid w:val="008340B5"/>
    <w:rsid w:val="00836B45"/>
    <w:rsid w:val="00837C16"/>
    <w:rsid w:val="00847C46"/>
    <w:rsid w:val="00855503"/>
    <w:rsid w:val="00855FF5"/>
    <w:rsid w:val="00857124"/>
    <w:rsid w:val="00860797"/>
    <w:rsid w:val="00860E88"/>
    <w:rsid w:val="00861C80"/>
    <w:rsid w:val="008631EF"/>
    <w:rsid w:val="00865BAF"/>
    <w:rsid w:val="00867709"/>
    <w:rsid w:val="00867FD6"/>
    <w:rsid w:val="00870016"/>
    <w:rsid w:val="00875544"/>
    <w:rsid w:val="00876B2B"/>
    <w:rsid w:val="0087775A"/>
    <w:rsid w:val="00880E6F"/>
    <w:rsid w:val="008840C3"/>
    <w:rsid w:val="008844A5"/>
    <w:rsid w:val="00886AA8"/>
    <w:rsid w:val="00887F09"/>
    <w:rsid w:val="0089033D"/>
    <w:rsid w:val="0089041B"/>
    <w:rsid w:val="00890A28"/>
    <w:rsid w:val="00890FCD"/>
    <w:rsid w:val="00891CA5"/>
    <w:rsid w:val="00894557"/>
    <w:rsid w:val="008A1D62"/>
    <w:rsid w:val="008A62DE"/>
    <w:rsid w:val="008A64F6"/>
    <w:rsid w:val="008B082E"/>
    <w:rsid w:val="008B1B2F"/>
    <w:rsid w:val="008B27B6"/>
    <w:rsid w:val="008B36FB"/>
    <w:rsid w:val="008B3EBA"/>
    <w:rsid w:val="008B47F5"/>
    <w:rsid w:val="008B6CB8"/>
    <w:rsid w:val="008C1A1A"/>
    <w:rsid w:val="008C28D0"/>
    <w:rsid w:val="008C41DD"/>
    <w:rsid w:val="008C48BD"/>
    <w:rsid w:val="008D0D98"/>
    <w:rsid w:val="008E0E2F"/>
    <w:rsid w:val="008E0E79"/>
    <w:rsid w:val="008E2430"/>
    <w:rsid w:val="008E6CB1"/>
    <w:rsid w:val="008E7A4C"/>
    <w:rsid w:val="008F1C53"/>
    <w:rsid w:val="008F770C"/>
    <w:rsid w:val="008F7D77"/>
    <w:rsid w:val="009000C7"/>
    <w:rsid w:val="009007A4"/>
    <w:rsid w:val="00900AFF"/>
    <w:rsid w:val="00900DD0"/>
    <w:rsid w:val="00901563"/>
    <w:rsid w:val="00903E93"/>
    <w:rsid w:val="00910AE1"/>
    <w:rsid w:val="00911C53"/>
    <w:rsid w:val="009152B2"/>
    <w:rsid w:val="00917732"/>
    <w:rsid w:val="0092218C"/>
    <w:rsid w:val="00932344"/>
    <w:rsid w:val="0093468D"/>
    <w:rsid w:val="00934764"/>
    <w:rsid w:val="00934B0B"/>
    <w:rsid w:val="00936EA3"/>
    <w:rsid w:val="00937CA9"/>
    <w:rsid w:val="0094332A"/>
    <w:rsid w:val="0094546E"/>
    <w:rsid w:val="009457F1"/>
    <w:rsid w:val="009509B9"/>
    <w:rsid w:val="00951575"/>
    <w:rsid w:val="00951A17"/>
    <w:rsid w:val="009550CC"/>
    <w:rsid w:val="009563EF"/>
    <w:rsid w:val="009572C6"/>
    <w:rsid w:val="00960793"/>
    <w:rsid w:val="00965B98"/>
    <w:rsid w:val="0096673E"/>
    <w:rsid w:val="00966832"/>
    <w:rsid w:val="00973A48"/>
    <w:rsid w:val="00976089"/>
    <w:rsid w:val="009764C1"/>
    <w:rsid w:val="00976676"/>
    <w:rsid w:val="009802FC"/>
    <w:rsid w:val="00981EC2"/>
    <w:rsid w:val="00985013"/>
    <w:rsid w:val="00985168"/>
    <w:rsid w:val="009866E6"/>
    <w:rsid w:val="009905DC"/>
    <w:rsid w:val="00991779"/>
    <w:rsid w:val="009923BC"/>
    <w:rsid w:val="0099359A"/>
    <w:rsid w:val="00994BCF"/>
    <w:rsid w:val="009A1D20"/>
    <w:rsid w:val="009A3757"/>
    <w:rsid w:val="009A4DCD"/>
    <w:rsid w:val="009A5F50"/>
    <w:rsid w:val="009A62AB"/>
    <w:rsid w:val="009A62BE"/>
    <w:rsid w:val="009B06D9"/>
    <w:rsid w:val="009B1F9A"/>
    <w:rsid w:val="009B3A58"/>
    <w:rsid w:val="009B6BDF"/>
    <w:rsid w:val="009B7CCE"/>
    <w:rsid w:val="009C1275"/>
    <w:rsid w:val="009C1647"/>
    <w:rsid w:val="009C1FAA"/>
    <w:rsid w:val="009C22F3"/>
    <w:rsid w:val="009C3EAC"/>
    <w:rsid w:val="009C73CA"/>
    <w:rsid w:val="009C7D00"/>
    <w:rsid w:val="009C7E3D"/>
    <w:rsid w:val="009D1719"/>
    <w:rsid w:val="009D2682"/>
    <w:rsid w:val="009D3824"/>
    <w:rsid w:val="009D3E03"/>
    <w:rsid w:val="009E1AAC"/>
    <w:rsid w:val="009E394C"/>
    <w:rsid w:val="009E3A5B"/>
    <w:rsid w:val="009E55B9"/>
    <w:rsid w:val="009E59CB"/>
    <w:rsid w:val="009E5D2F"/>
    <w:rsid w:val="009E7A05"/>
    <w:rsid w:val="009E7FF2"/>
    <w:rsid w:val="009F40F9"/>
    <w:rsid w:val="009F5F9D"/>
    <w:rsid w:val="009F7C42"/>
    <w:rsid w:val="00A00811"/>
    <w:rsid w:val="00A00976"/>
    <w:rsid w:val="00A00A7D"/>
    <w:rsid w:val="00A030BD"/>
    <w:rsid w:val="00A0388E"/>
    <w:rsid w:val="00A03F8F"/>
    <w:rsid w:val="00A04CAE"/>
    <w:rsid w:val="00A057FE"/>
    <w:rsid w:val="00A0722D"/>
    <w:rsid w:val="00A137DA"/>
    <w:rsid w:val="00A13E60"/>
    <w:rsid w:val="00A142C4"/>
    <w:rsid w:val="00A16546"/>
    <w:rsid w:val="00A16D14"/>
    <w:rsid w:val="00A17391"/>
    <w:rsid w:val="00A178B3"/>
    <w:rsid w:val="00A17C3F"/>
    <w:rsid w:val="00A20BC8"/>
    <w:rsid w:val="00A21098"/>
    <w:rsid w:val="00A21145"/>
    <w:rsid w:val="00A2117C"/>
    <w:rsid w:val="00A23402"/>
    <w:rsid w:val="00A26352"/>
    <w:rsid w:val="00A42867"/>
    <w:rsid w:val="00A43733"/>
    <w:rsid w:val="00A44874"/>
    <w:rsid w:val="00A461EA"/>
    <w:rsid w:val="00A507AB"/>
    <w:rsid w:val="00A50CC1"/>
    <w:rsid w:val="00A55558"/>
    <w:rsid w:val="00A562AD"/>
    <w:rsid w:val="00A7088F"/>
    <w:rsid w:val="00A73D97"/>
    <w:rsid w:val="00A776FF"/>
    <w:rsid w:val="00A80268"/>
    <w:rsid w:val="00A83129"/>
    <w:rsid w:val="00A84052"/>
    <w:rsid w:val="00A848CB"/>
    <w:rsid w:val="00A85353"/>
    <w:rsid w:val="00A858D9"/>
    <w:rsid w:val="00A85BD8"/>
    <w:rsid w:val="00A86596"/>
    <w:rsid w:val="00A86623"/>
    <w:rsid w:val="00A873EE"/>
    <w:rsid w:val="00A93126"/>
    <w:rsid w:val="00A932E6"/>
    <w:rsid w:val="00A95853"/>
    <w:rsid w:val="00A95E90"/>
    <w:rsid w:val="00AA0A37"/>
    <w:rsid w:val="00AA2C5D"/>
    <w:rsid w:val="00AA3127"/>
    <w:rsid w:val="00AA347A"/>
    <w:rsid w:val="00AA6F33"/>
    <w:rsid w:val="00AB79E8"/>
    <w:rsid w:val="00AC0F78"/>
    <w:rsid w:val="00AC2A5C"/>
    <w:rsid w:val="00AC3671"/>
    <w:rsid w:val="00AC3E8A"/>
    <w:rsid w:val="00AC535B"/>
    <w:rsid w:val="00AC5EDF"/>
    <w:rsid w:val="00AC6737"/>
    <w:rsid w:val="00AC75FF"/>
    <w:rsid w:val="00AC7A38"/>
    <w:rsid w:val="00AD006B"/>
    <w:rsid w:val="00AD055E"/>
    <w:rsid w:val="00AD2712"/>
    <w:rsid w:val="00AD5B79"/>
    <w:rsid w:val="00AD704B"/>
    <w:rsid w:val="00AE20B9"/>
    <w:rsid w:val="00AE2560"/>
    <w:rsid w:val="00AE36A3"/>
    <w:rsid w:val="00AE4E7F"/>
    <w:rsid w:val="00AF074D"/>
    <w:rsid w:val="00AF1863"/>
    <w:rsid w:val="00AF2631"/>
    <w:rsid w:val="00AF2D0D"/>
    <w:rsid w:val="00AF4373"/>
    <w:rsid w:val="00AF552A"/>
    <w:rsid w:val="00AF627C"/>
    <w:rsid w:val="00AF6493"/>
    <w:rsid w:val="00AF7328"/>
    <w:rsid w:val="00B01B5C"/>
    <w:rsid w:val="00B0452E"/>
    <w:rsid w:val="00B04A9F"/>
    <w:rsid w:val="00B062D9"/>
    <w:rsid w:val="00B064BA"/>
    <w:rsid w:val="00B070FB"/>
    <w:rsid w:val="00B072C2"/>
    <w:rsid w:val="00B154E5"/>
    <w:rsid w:val="00B15EC9"/>
    <w:rsid w:val="00B17452"/>
    <w:rsid w:val="00B2222E"/>
    <w:rsid w:val="00B25618"/>
    <w:rsid w:val="00B256F6"/>
    <w:rsid w:val="00B25FE2"/>
    <w:rsid w:val="00B26AE2"/>
    <w:rsid w:val="00B3131D"/>
    <w:rsid w:val="00B33B0A"/>
    <w:rsid w:val="00B37397"/>
    <w:rsid w:val="00B40457"/>
    <w:rsid w:val="00B44234"/>
    <w:rsid w:val="00B457DC"/>
    <w:rsid w:val="00B52E93"/>
    <w:rsid w:val="00B52FDB"/>
    <w:rsid w:val="00B55EE7"/>
    <w:rsid w:val="00B576CA"/>
    <w:rsid w:val="00B57FBF"/>
    <w:rsid w:val="00B602D4"/>
    <w:rsid w:val="00B642D2"/>
    <w:rsid w:val="00B65E2B"/>
    <w:rsid w:val="00B6737A"/>
    <w:rsid w:val="00B675D6"/>
    <w:rsid w:val="00B71D64"/>
    <w:rsid w:val="00B74B3C"/>
    <w:rsid w:val="00B762B7"/>
    <w:rsid w:val="00B80022"/>
    <w:rsid w:val="00B8024D"/>
    <w:rsid w:val="00B80A5F"/>
    <w:rsid w:val="00B81749"/>
    <w:rsid w:val="00B82837"/>
    <w:rsid w:val="00B83856"/>
    <w:rsid w:val="00B84B05"/>
    <w:rsid w:val="00B84E11"/>
    <w:rsid w:val="00B86902"/>
    <w:rsid w:val="00B90D74"/>
    <w:rsid w:val="00B95095"/>
    <w:rsid w:val="00B95A66"/>
    <w:rsid w:val="00BA0E57"/>
    <w:rsid w:val="00BA245B"/>
    <w:rsid w:val="00BA3093"/>
    <w:rsid w:val="00BA45B4"/>
    <w:rsid w:val="00BA6346"/>
    <w:rsid w:val="00BB423E"/>
    <w:rsid w:val="00BB5370"/>
    <w:rsid w:val="00BB66E5"/>
    <w:rsid w:val="00BC67E7"/>
    <w:rsid w:val="00BD0598"/>
    <w:rsid w:val="00BD1A1B"/>
    <w:rsid w:val="00BD1A33"/>
    <w:rsid w:val="00BD1BAC"/>
    <w:rsid w:val="00BD4D73"/>
    <w:rsid w:val="00BD5F30"/>
    <w:rsid w:val="00BE2632"/>
    <w:rsid w:val="00BE5C4F"/>
    <w:rsid w:val="00BE7AA9"/>
    <w:rsid w:val="00BF2323"/>
    <w:rsid w:val="00BF2C8F"/>
    <w:rsid w:val="00BF6C77"/>
    <w:rsid w:val="00C00F70"/>
    <w:rsid w:val="00C02FB1"/>
    <w:rsid w:val="00C03E78"/>
    <w:rsid w:val="00C07B92"/>
    <w:rsid w:val="00C112E5"/>
    <w:rsid w:val="00C1149B"/>
    <w:rsid w:val="00C12778"/>
    <w:rsid w:val="00C12892"/>
    <w:rsid w:val="00C1618C"/>
    <w:rsid w:val="00C20315"/>
    <w:rsid w:val="00C20C9F"/>
    <w:rsid w:val="00C241CE"/>
    <w:rsid w:val="00C2607B"/>
    <w:rsid w:val="00C30ABA"/>
    <w:rsid w:val="00C30D69"/>
    <w:rsid w:val="00C31150"/>
    <w:rsid w:val="00C318D1"/>
    <w:rsid w:val="00C32870"/>
    <w:rsid w:val="00C33479"/>
    <w:rsid w:val="00C34EC1"/>
    <w:rsid w:val="00C353B4"/>
    <w:rsid w:val="00C35627"/>
    <w:rsid w:val="00C35636"/>
    <w:rsid w:val="00C369CE"/>
    <w:rsid w:val="00C36A70"/>
    <w:rsid w:val="00C372F2"/>
    <w:rsid w:val="00C40635"/>
    <w:rsid w:val="00C416A6"/>
    <w:rsid w:val="00C448C7"/>
    <w:rsid w:val="00C47DA4"/>
    <w:rsid w:val="00C50E74"/>
    <w:rsid w:val="00C5192E"/>
    <w:rsid w:val="00C553CE"/>
    <w:rsid w:val="00C57B73"/>
    <w:rsid w:val="00C61DF7"/>
    <w:rsid w:val="00C71A18"/>
    <w:rsid w:val="00C728DE"/>
    <w:rsid w:val="00C74FBC"/>
    <w:rsid w:val="00C75906"/>
    <w:rsid w:val="00C7753A"/>
    <w:rsid w:val="00C8195E"/>
    <w:rsid w:val="00C85840"/>
    <w:rsid w:val="00C91D6D"/>
    <w:rsid w:val="00C92496"/>
    <w:rsid w:val="00C93919"/>
    <w:rsid w:val="00CA0C55"/>
    <w:rsid w:val="00CA14F0"/>
    <w:rsid w:val="00CA1678"/>
    <w:rsid w:val="00CA2056"/>
    <w:rsid w:val="00CA2870"/>
    <w:rsid w:val="00CA4AE9"/>
    <w:rsid w:val="00CA64E0"/>
    <w:rsid w:val="00CB297B"/>
    <w:rsid w:val="00CB2B39"/>
    <w:rsid w:val="00CB68BF"/>
    <w:rsid w:val="00CB6DCE"/>
    <w:rsid w:val="00CB70F6"/>
    <w:rsid w:val="00CC13A0"/>
    <w:rsid w:val="00CC50CA"/>
    <w:rsid w:val="00CC717F"/>
    <w:rsid w:val="00CD04D7"/>
    <w:rsid w:val="00CD2C1A"/>
    <w:rsid w:val="00CD5FB6"/>
    <w:rsid w:val="00CD6B7D"/>
    <w:rsid w:val="00CE4428"/>
    <w:rsid w:val="00CE670B"/>
    <w:rsid w:val="00CF0954"/>
    <w:rsid w:val="00CF10A6"/>
    <w:rsid w:val="00CF210D"/>
    <w:rsid w:val="00CF50F1"/>
    <w:rsid w:val="00CF58D3"/>
    <w:rsid w:val="00CF6391"/>
    <w:rsid w:val="00CF673A"/>
    <w:rsid w:val="00D00086"/>
    <w:rsid w:val="00D0063B"/>
    <w:rsid w:val="00D02009"/>
    <w:rsid w:val="00D0461C"/>
    <w:rsid w:val="00D05AFD"/>
    <w:rsid w:val="00D108A1"/>
    <w:rsid w:val="00D11799"/>
    <w:rsid w:val="00D121A8"/>
    <w:rsid w:val="00D1328F"/>
    <w:rsid w:val="00D134F5"/>
    <w:rsid w:val="00D15456"/>
    <w:rsid w:val="00D17EE5"/>
    <w:rsid w:val="00D21FEC"/>
    <w:rsid w:val="00D2710A"/>
    <w:rsid w:val="00D338CD"/>
    <w:rsid w:val="00D3658B"/>
    <w:rsid w:val="00D36C68"/>
    <w:rsid w:val="00D3768F"/>
    <w:rsid w:val="00D40642"/>
    <w:rsid w:val="00D40B3B"/>
    <w:rsid w:val="00D40C89"/>
    <w:rsid w:val="00D43152"/>
    <w:rsid w:val="00D43E11"/>
    <w:rsid w:val="00D46284"/>
    <w:rsid w:val="00D538CA"/>
    <w:rsid w:val="00D56B70"/>
    <w:rsid w:val="00D622DD"/>
    <w:rsid w:val="00D64467"/>
    <w:rsid w:val="00D66CCB"/>
    <w:rsid w:val="00D73A61"/>
    <w:rsid w:val="00D73F3D"/>
    <w:rsid w:val="00D740C6"/>
    <w:rsid w:val="00D74375"/>
    <w:rsid w:val="00D74AB8"/>
    <w:rsid w:val="00D75C6B"/>
    <w:rsid w:val="00D77796"/>
    <w:rsid w:val="00D834E8"/>
    <w:rsid w:val="00D838E0"/>
    <w:rsid w:val="00D85E98"/>
    <w:rsid w:val="00D86880"/>
    <w:rsid w:val="00D9101A"/>
    <w:rsid w:val="00D916E3"/>
    <w:rsid w:val="00D91D84"/>
    <w:rsid w:val="00D921F7"/>
    <w:rsid w:val="00D968FE"/>
    <w:rsid w:val="00D9700E"/>
    <w:rsid w:val="00DA2631"/>
    <w:rsid w:val="00DA35D0"/>
    <w:rsid w:val="00DA5FCF"/>
    <w:rsid w:val="00DA62B7"/>
    <w:rsid w:val="00DB2136"/>
    <w:rsid w:val="00DB68D3"/>
    <w:rsid w:val="00DC0082"/>
    <w:rsid w:val="00DC07FB"/>
    <w:rsid w:val="00DC1AFD"/>
    <w:rsid w:val="00DC2620"/>
    <w:rsid w:val="00DC37C6"/>
    <w:rsid w:val="00DC54FC"/>
    <w:rsid w:val="00DC5AAE"/>
    <w:rsid w:val="00DD1FAE"/>
    <w:rsid w:val="00DD2B32"/>
    <w:rsid w:val="00DD2C41"/>
    <w:rsid w:val="00DD5DC2"/>
    <w:rsid w:val="00DD72F8"/>
    <w:rsid w:val="00DD77A0"/>
    <w:rsid w:val="00DE021A"/>
    <w:rsid w:val="00DE21D6"/>
    <w:rsid w:val="00DE530A"/>
    <w:rsid w:val="00DE5E8E"/>
    <w:rsid w:val="00DE7140"/>
    <w:rsid w:val="00DF0004"/>
    <w:rsid w:val="00DF1087"/>
    <w:rsid w:val="00DF175A"/>
    <w:rsid w:val="00DF189B"/>
    <w:rsid w:val="00DF4692"/>
    <w:rsid w:val="00DF4735"/>
    <w:rsid w:val="00DF5A0A"/>
    <w:rsid w:val="00DF60C6"/>
    <w:rsid w:val="00DF62EB"/>
    <w:rsid w:val="00E00B94"/>
    <w:rsid w:val="00E0198A"/>
    <w:rsid w:val="00E07A8E"/>
    <w:rsid w:val="00E1093C"/>
    <w:rsid w:val="00E11AC1"/>
    <w:rsid w:val="00E161CA"/>
    <w:rsid w:val="00E16D94"/>
    <w:rsid w:val="00E1784D"/>
    <w:rsid w:val="00E179D7"/>
    <w:rsid w:val="00E17DD2"/>
    <w:rsid w:val="00E2025F"/>
    <w:rsid w:val="00E206A4"/>
    <w:rsid w:val="00E20CB8"/>
    <w:rsid w:val="00E236A6"/>
    <w:rsid w:val="00E263D2"/>
    <w:rsid w:val="00E26D11"/>
    <w:rsid w:val="00E2700E"/>
    <w:rsid w:val="00E27495"/>
    <w:rsid w:val="00E364A2"/>
    <w:rsid w:val="00E36512"/>
    <w:rsid w:val="00E3743E"/>
    <w:rsid w:val="00E40F69"/>
    <w:rsid w:val="00E447EB"/>
    <w:rsid w:val="00E46AC5"/>
    <w:rsid w:val="00E47904"/>
    <w:rsid w:val="00E523F1"/>
    <w:rsid w:val="00E52452"/>
    <w:rsid w:val="00E53F3C"/>
    <w:rsid w:val="00E54236"/>
    <w:rsid w:val="00E54729"/>
    <w:rsid w:val="00E56AB5"/>
    <w:rsid w:val="00E60449"/>
    <w:rsid w:val="00E607A8"/>
    <w:rsid w:val="00E612CF"/>
    <w:rsid w:val="00E616CD"/>
    <w:rsid w:val="00E6344D"/>
    <w:rsid w:val="00E6571B"/>
    <w:rsid w:val="00E6722A"/>
    <w:rsid w:val="00E71ADF"/>
    <w:rsid w:val="00E72516"/>
    <w:rsid w:val="00E72A68"/>
    <w:rsid w:val="00E733B7"/>
    <w:rsid w:val="00E7507A"/>
    <w:rsid w:val="00E75B88"/>
    <w:rsid w:val="00E76535"/>
    <w:rsid w:val="00E80089"/>
    <w:rsid w:val="00E87A61"/>
    <w:rsid w:val="00E91B11"/>
    <w:rsid w:val="00E93A63"/>
    <w:rsid w:val="00EA2C1F"/>
    <w:rsid w:val="00EB24EA"/>
    <w:rsid w:val="00EB5E43"/>
    <w:rsid w:val="00EC2243"/>
    <w:rsid w:val="00EC5393"/>
    <w:rsid w:val="00EC6450"/>
    <w:rsid w:val="00EC734F"/>
    <w:rsid w:val="00ED037B"/>
    <w:rsid w:val="00ED1411"/>
    <w:rsid w:val="00ED2F84"/>
    <w:rsid w:val="00ED6FBD"/>
    <w:rsid w:val="00ED7623"/>
    <w:rsid w:val="00EE0538"/>
    <w:rsid w:val="00EE1FA1"/>
    <w:rsid w:val="00EE2C49"/>
    <w:rsid w:val="00EE2FA4"/>
    <w:rsid w:val="00EE3293"/>
    <w:rsid w:val="00EE34EC"/>
    <w:rsid w:val="00EF3ECC"/>
    <w:rsid w:val="00EF506C"/>
    <w:rsid w:val="00F00886"/>
    <w:rsid w:val="00F01136"/>
    <w:rsid w:val="00F022BA"/>
    <w:rsid w:val="00F04684"/>
    <w:rsid w:val="00F07154"/>
    <w:rsid w:val="00F10B6B"/>
    <w:rsid w:val="00F116A0"/>
    <w:rsid w:val="00F11B57"/>
    <w:rsid w:val="00F12808"/>
    <w:rsid w:val="00F12A33"/>
    <w:rsid w:val="00F1536E"/>
    <w:rsid w:val="00F15928"/>
    <w:rsid w:val="00F16A64"/>
    <w:rsid w:val="00F2358A"/>
    <w:rsid w:val="00F270EB"/>
    <w:rsid w:val="00F34739"/>
    <w:rsid w:val="00F401FC"/>
    <w:rsid w:val="00F41089"/>
    <w:rsid w:val="00F4109F"/>
    <w:rsid w:val="00F4482B"/>
    <w:rsid w:val="00F47073"/>
    <w:rsid w:val="00F50BAA"/>
    <w:rsid w:val="00F5386A"/>
    <w:rsid w:val="00F53DA2"/>
    <w:rsid w:val="00F55943"/>
    <w:rsid w:val="00F5718D"/>
    <w:rsid w:val="00F6390D"/>
    <w:rsid w:val="00F643A0"/>
    <w:rsid w:val="00F6559D"/>
    <w:rsid w:val="00F71AB0"/>
    <w:rsid w:val="00F736A0"/>
    <w:rsid w:val="00F75B64"/>
    <w:rsid w:val="00F7617F"/>
    <w:rsid w:val="00F80849"/>
    <w:rsid w:val="00F81126"/>
    <w:rsid w:val="00F825D2"/>
    <w:rsid w:val="00F84237"/>
    <w:rsid w:val="00F8689D"/>
    <w:rsid w:val="00F87BD9"/>
    <w:rsid w:val="00F90148"/>
    <w:rsid w:val="00F94CFF"/>
    <w:rsid w:val="00FA1692"/>
    <w:rsid w:val="00FA1F02"/>
    <w:rsid w:val="00FA2F36"/>
    <w:rsid w:val="00FA3A99"/>
    <w:rsid w:val="00FB16A2"/>
    <w:rsid w:val="00FB2094"/>
    <w:rsid w:val="00FB3C31"/>
    <w:rsid w:val="00FB4F66"/>
    <w:rsid w:val="00FB7064"/>
    <w:rsid w:val="00FB74BE"/>
    <w:rsid w:val="00FC283F"/>
    <w:rsid w:val="00FC4492"/>
    <w:rsid w:val="00FC4948"/>
    <w:rsid w:val="00FC51EB"/>
    <w:rsid w:val="00FC7A29"/>
    <w:rsid w:val="00FD0294"/>
    <w:rsid w:val="00FD07D7"/>
    <w:rsid w:val="00FD2027"/>
    <w:rsid w:val="00FD4CA0"/>
    <w:rsid w:val="00FD6546"/>
    <w:rsid w:val="00FD6653"/>
    <w:rsid w:val="00FD76A9"/>
    <w:rsid w:val="00FD7DCD"/>
    <w:rsid w:val="00FD7F84"/>
    <w:rsid w:val="00FE1A16"/>
    <w:rsid w:val="00FE1E36"/>
    <w:rsid w:val="00FE301F"/>
    <w:rsid w:val="00FE7B9E"/>
    <w:rsid w:val="00FF1050"/>
    <w:rsid w:val="00FF12DC"/>
    <w:rsid w:val="00FF400F"/>
    <w:rsid w:val="00FF40CD"/>
    <w:rsid w:val="00FF66CA"/>
    <w:rsid w:val="01294C59"/>
    <w:rsid w:val="030B1C10"/>
    <w:rsid w:val="03561927"/>
    <w:rsid w:val="05BE7095"/>
    <w:rsid w:val="09CA6E67"/>
    <w:rsid w:val="0AE002E7"/>
    <w:rsid w:val="0AFE2458"/>
    <w:rsid w:val="0F5D0034"/>
    <w:rsid w:val="19D96472"/>
    <w:rsid w:val="210F44C8"/>
    <w:rsid w:val="23F36277"/>
    <w:rsid w:val="24040254"/>
    <w:rsid w:val="24F17315"/>
    <w:rsid w:val="26A3573A"/>
    <w:rsid w:val="27225879"/>
    <w:rsid w:val="2AF124FA"/>
    <w:rsid w:val="2E9045FB"/>
    <w:rsid w:val="2FB93EA8"/>
    <w:rsid w:val="2FC473AC"/>
    <w:rsid w:val="31641B11"/>
    <w:rsid w:val="388B5B6A"/>
    <w:rsid w:val="3DA90630"/>
    <w:rsid w:val="43291A4F"/>
    <w:rsid w:val="44312882"/>
    <w:rsid w:val="47E649D9"/>
    <w:rsid w:val="4CFD68E0"/>
    <w:rsid w:val="4E6F5CFB"/>
    <w:rsid w:val="4E7349EE"/>
    <w:rsid w:val="555B15DE"/>
    <w:rsid w:val="55C5692A"/>
    <w:rsid w:val="55F55E51"/>
    <w:rsid w:val="578C7C77"/>
    <w:rsid w:val="57F23E48"/>
    <w:rsid w:val="58CD7FAA"/>
    <w:rsid w:val="59753BF4"/>
    <w:rsid w:val="5C746706"/>
    <w:rsid w:val="5E630FDA"/>
    <w:rsid w:val="5F1202C7"/>
    <w:rsid w:val="617374C3"/>
    <w:rsid w:val="62403E29"/>
    <w:rsid w:val="633A7BF2"/>
    <w:rsid w:val="63A94103"/>
    <w:rsid w:val="6EAD037A"/>
    <w:rsid w:val="6F3E3D40"/>
    <w:rsid w:val="6F617A1F"/>
    <w:rsid w:val="702B21E0"/>
    <w:rsid w:val="703D6877"/>
    <w:rsid w:val="73C851C1"/>
    <w:rsid w:val="742F0564"/>
    <w:rsid w:val="75247422"/>
    <w:rsid w:val="79607F05"/>
    <w:rsid w:val="7B550F08"/>
  </w:rsids>
  <m:mathPr>
    <m:lMargin m:val="0"/>
    <m:mathFont m:val="Cambria Math"/>
    <m:rMargin m:val="0"/>
    <m:wrapIndent m:val="1440"/>
    <m:brkBin m:val="before"/>
    <m:brkBinSub m:val="--"/>
    <m:defJc m:val="centerGroup"/>
    <m:intLim m:val="subSup"/>
    <m:naryLim m:val="undOvr"/>
    <m:smallFrac m:val="1"/>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qFormat="1" w:unhideWhenUsed="0" w:uiPriority="0" w:semiHidden="0" w:name="table of figures"/>
    <w:lsdException w:qFormat="1"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qFormat="1" w:unhideWhenUsed="0" w:uiPriority="0" w:semiHidden="0" w:name="endnote text"/>
    <w:lsdException w:qFormat="1" w:unhideWhenUsed="0" w:uiPriority="0" w:semiHidden="0" w:name="table of authorities"/>
    <w:lsdException w:qFormat="1" w:unhideWhenUsed="0" w:uiPriority="0"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qFormat="1" w:unhideWhenUsed="0" w:uiPriority="0" w:semiHidden="0" w:name="E-mail Signature"/>
    <w:lsdException w:qFormat="1" w:unhideWhenUsed="0" w:uiPriority="0" w:semiHidden="0" w:name="Normal (Web)"/>
    <w:lsdException w:unhideWhenUsed="0" w:uiPriority="0" w:semiHidden="0" w:name="HTML Acronym"/>
    <w:lsdException w:qFormat="1"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jc w:val="both"/>
    </w:pPr>
    <w:rPr>
      <w:rFonts w:ascii="Times New Roman" w:hAnsi="Times New Roman" w:eastAsia="宋体" w:cs="Times New Roman"/>
      <w:sz w:val="21"/>
      <w:lang w:val="en-US" w:eastAsia="zh-CN" w:bidi="ar-SA"/>
    </w:rPr>
  </w:style>
  <w:style w:type="paragraph" w:styleId="2">
    <w:name w:val="heading 1"/>
    <w:basedOn w:val="1"/>
    <w:next w:val="1"/>
    <w:qFormat/>
    <w:uiPriority w:val="0"/>
    <w:pPr>
      <w:spacing w:before="340" w:after="330" w:line="578" w:lineRule="auto"/>
      <w:outlineLvl w:val="0"/>
    </w:pPr>
    <w:rPr>
      <w:rFonts w:eastAsia="黑体"/>
      <w:b/>
      <w:bCs/>
      <w:kern w:val="44"/>
      <w:sz w:val="32"/>
      <w:szCs w:val="44"/>
    </w:rPr>
  </w:style>
  <w:style w:type="paragraph" w:styleId="3">
    <w:name w:val="heading 2"/>
    <w:basedOn w:val="1"/>
    <w:next w:val="1"/>
    <w:qFormat/>
    <w:uiPriority w:val="0"/>
    <w:pPr>
      <w:spacing w:before="260" w:after="260" w:line="415" w:lineRule="auto"/>
      <w:outlineLvl w:val="1"/>
    </w:pPr>
    <w:rPr>
      <w:rFonts w:ascii="Arial" w:hAnsi="Arial"/>
      <w:b/>
      <w:bCs/>
      <w:sz w:val="32"/>
      <w:szCs w:val="32"/>
    </w:rPr>
  </w:style>
  <w:style w:type="paragraph" w:styleId="4">
    <w:name w:val="heading 3"/>
    <w:basedOn w:val="1"/>
    <w:next w:val="1"/>
    <w:qFormat/>
    <w:uiPriority w:val="0"/>
    <w:pPr>
      <w:spacing w:before="260" w:after="260" w:line="415" w:lineRule="auto"/>
      <w:outlineLvl w:val="2"/>
    </w:pPr>
    <w:rPr>
      <w:rFonts w:eastAsia="楷体_GB2312"/>
      <w:bCs/>
      <w:sz w:val="32"/>
      <w:szCs w:val="32"/>
    </w:rPr>
  </w:style>
  <w:style w:type="paragraph" w:styleId="5">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qFormat/>
    <w:uiPriority w:val="0"/>
    <w:pPr>
      <w:keepNext/>
      <w:keepLines/>
      <w:spacing w:before="280" w:after="290" w:line="376" w:lineRule="auto"/>
      <w:outlineLvl w:val="4"/>
    </w:pPr>
    <w:rPr>
      <w:b/>
      <w:bCs/>
      <w:sz w:val="28"/>
      <w:szCs w:val="28"/>
    </w:rPr>
  </w:style>
  <w:style w:type="paragraph" w:styleId="7">
    <w:name w:val="heading 6"/>
    <w:basedOn w:val="1"/>
    <w:next w:val="1"/>
    <w:qFormat/>
    <w:uiPriority w:val="0"/>
    <w:pPr>
      <w:keepNext/>
      <w:keepLines/>
      <w:spacing w:before="240" w:after="64" w:line="320" w:lineRule="auto"/>
      <w:outlineLvl w:val="5"/>
    </w:pPr>
    <w:rPr>
      <w:rFonts w:ascii="Arial" w:hAnsi="Arial" w:eastAsia="黑体"/>
      <w:b/>
      <w:bCs/>
      <w:sz w:val="24"/>
      <w:szCs w:val="24"/>
    </w:rPr>
  </w:style>
  <w:style w:type="paragraph" w:styleId="8">
    <w:name w:val="heading 7"/>
    <w:basedOn w:val="1"/>
    <w:next w:val="1"/>
    <w:qFormat/>
    <w:uiPriority w:val="0"/>
    <w:pPr>
      <w:keepNext/>
      <w:keepLines/>
      <w:spacing w:before="240" w:after="64" w:line="320" w:lineRule="auto"/>
      <w:outlineLvl w:val="6"/>
    </w:pPr>
    <w:rPr>
      <w:b/>
      <w:bCs/>
      <w:sz w:val="24"/>
      <w:szCs w:val="24"/>
    </w:rPr>
  </w:style>
  <w:style w:type="paragraph" w:styleId="9">
    <w:name w:val="heading 8"/>
    <w:basedOn w:val="1"/>
    <w:next w:val="1"/>
    <w:qFormat/>
    <w:uiPriority w:val="0"/>
    <w:pPr>
      <w:keepNext/>
      <w:keepLines/>
      <w:spacing w:before="240" w:after="64" w:line="320" w:lineRule="auto"/>
      <w:outlineLvl w:val="7"/>
    </w:pPr>
    <w:rPr>
      <w:rFonts w:ascii="Arial" w:hAnsi="Arial" w:eastAsia="黑体"/>
      <w:sz w:val="24"/>
      <w:szCs w:val="24"/>
    </w:rPr>
  </w:style>
  <w:style w:type="paragraph" w:styleId="10">
    <w:name w:val="heading 9"/>
    <w:basedOn w:val="1"/>
    <w:next w:val="1"/>
    <w:qFormat/>
    <w:uiPriority w:val="0"/>
    <w:pPr>
      <w:keepNext/>
      <w:keepLines/>
      <w:spacing w:before="240" w:after="64" w:line="320" w:lineRule="auto"/>
      <w:outlineLvl w:val="8"/>
    </w:pPr>
    <w:rPr>
      <w:rFonts w:ascii="Arial" w:hAnsi="Arial" w:eastAsia="黑体"/>
      <w:szCs w:val="21"/>
    </w:rPr>
  </w:style>
  <w:style w:type="character" w:default="1" w:styleId="88">
    <w:name w:val="Default Paragraph Font"/>
    <w:unhideWhenUsed/>
    <w:qFormat/>
    <w:uiPriority w:val="1"/>
  </w:style>
  <w:style w:type="table" w:default="1" w:styleId="93">
    <w:name w:val="Normal Table"/>
    <w:unhideWhenUsed/>
    <w:qFormat/>
    <w:uiPriority w:val="99"/>
    <w:tblPr>
      <w:tblLayout w:type="fixed"/>
      <w:tblCellMar>
        <w:top w:w="0" w:type="dxa"/>
        <w:left w:w="108" w:type="dxa"/>
        <w:bottom w:w="0" w:type="dxa"/>
        <w:right w:w="108" w:type="dxa"/>
      </w:tblCellMar>
    </w:tblPr>
  </w:style>
  <w:style w:type="paragraph" w:styleId="11">
    <w:name w:val="List 3"/>
    <w:basedOn w:val="1"/>
    <w:qFormat/>
    <w:uiPriority w:val="0"/>
    <w:pPr>
      <w:ind w:left="100" w:leftChars="400" w:hanging="200" w:hangingChars="200"/>
    </w:pPr>
  </w:style>
  <w:style w:type="paragraph" w:styleId="12">
    <w:name w:val="annotation subject"/>
    <w:basedOn w:val="13"/>
    <w:next w:val="13"/>
    <w:qFormat/>
    <w:uiPriority w:val="0"/>
    <w:rPr>
      <w:b/>
      <w:bCs/>
    </w:rPr>
  </w:style>
  <w:style w:type="paragraph" w:styleId="13">
    <w:name w:val="annotation text"/>
    <w:basedOn w:val="1"/>
    <w:qFormat/>
    <w:uiPriority w:val="0"/>
    <w:pPr>
      <w:jc w:val="left"/>
    </w:pPr>
  </w:style>
  <w:style w:type="paragraph" w:styleId="14">
    <w:name w:val="toc 7"/>
    <w:basedOn w:val="1"/>
    <w:next w:val="1"/>
    <w:qFormat/>
    <w:uiPriority w:val="0"/>
    <w:pPr>
      <w:ind w:left="1260"/>
      <w:jc w:val="left"/>
    </w:pPr>
    <w:rPr>
      <w:rFonts w:asciiTheme="minorHAnsi" w:hAnsiTheme="minorHAnsi" w:cstheme="minorHAnsi"/>
      <w:sz w:val="18"/>
      <w:szCs w:val="18"/>
    </w:rPr>
  </w:style>
  <w:style w:type="paragraph" w:styleId="15">
    <w:name w:val="Body Text First Indent"/>
    <w:basedOn w:val="16"/>
    <w:qFormat/>
    <w:uiPriority w:val="0"/>
    <w:pPr>
      <w:ind w:firstLine="420" w:firstLineChars="100"/>
    </w:pPr>
  </w:style>
  <w:style w:type="paragraph" w:styleId="16">
    <w:name w:val="Body Text"/>
    <w:basedOn w:val="1"/>
    <w:qFormat/>
    <w:uiPriority w:val="0"/>
    <w:pPr>
      <w:spacing w:after="120"/>
    </w:pPr>
  </w:style>
  <w:style w:type="paragraph" w:styleId="17">
    <w:name w:val="List Number 2"/>
    <w:basedOn w:val="1"/>
    <w:qFormat/>
    <w:uiPriority w:val="0"/>
    <w:pPr>
      <w:numPr>
        <w:ilvl w:val="0"/>
        <w:numId w:val="1"/>
      </w:numPr>
    </w:pPr>
  </w:style>
  <w:style w:type="paragraph" w:styleId="18">
    <w:name w:val="table of authorities"/>
    <w:basedOn w:val="1"/>
    <w:next w:val="1"/>
    <w:qFormat/>
    <w:uiPriority w:val="0"/>
    <w:pPr>
      <w:ind w:left="420" w:leftChars="200"/>
    </w:pPr>
  </w:style>
  <w:style w:type="paragraph" w:styleId="19">
    <w:name w:val="macro"/>
    <w:qFormat/>
    <w:uiPriority w:val="0"/>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adjustRightInd w:val="0"/>
      <w:snapToGrid w:val="0"/>
    </w:pPr>
    <w:rPr>
      <w:rFonts w:ascii="Courier New" w:hAnsi="Courier New" w:eastAsia="宋体" w:cs="Courier New"/>
      <w:sz w:val="24"/>
      <w:szCs w:val="24"/>
      <w:lang w:val="en-US" w:eastAsia="zh-CN" w:bidi="ar-SA"/>
    </w:rPr>
  </w:style>
  <w:style w:type="paragraph" w:styleId="20">
    <w:name w:val="Note Heading"/>
    <w:basedOn w:val="1"/>
    <w:next w:val="1"/>
    <w:qFormat/>
    <w:uiPriority w:val="0"/>
    <w:pPr>
      <w:jc w:val="center"/>
    </w:pPr>
  </w:style>
  <w:style w:type="paragraph" w:styleId="21">
    <w:name w:val="List Bullet 4"/>
    <w:basedOn w:val="1"/>
    <w:qFormat/>
    <w:uiPriority w:val="0"/>
    <w:pPr>
      <w:numPr>
        <w:ilvl w:val="0"/>
        <w:numId w:val="2"/>
      </w:numPr>
    </w:pPr>
  </w:style>
  <w:style w:type="paragraph" w:styleId="22">
    <w:name w:val="index 8"/>
    <w:basedOn w:val="1"/>
    <w:next w:val="1"/>
    <w:qFormat/>
    <w:uiPriority w:val="0"/>
    <w:pPr>
      <w:ind w:left="1400" w:leftChars="1400"/>
    </w:pPr>
  </w:style>
  <w:style w:type="paragraph" w:styleId="23">
    <w:name w:val="E-mail Signature"/>
    <w:basedOn w:val="1"/>
    <w:qFormat/>
    <w:uiPriority w:val="0"/>
  </w:style>
  <w:style w:type="paragraph" w:styleId="24">
    <w:name w:val="List Number"/>
    <w:basedOn w:val="1"/>
    <w:qFormat/>
    <w:uiPriority w:val="0"/>
    <w:pPr>
      <w:numPr>
        <w:ilvl w:val="0"/>
        <w:numId w:val="3"/>
      </w:numPr>
    </w:pPr>
  </w:style>
  <w:style w:type="paragraph" w:styleId="25">
    <w:name w:val="Normal Indent"/>
    <w:basedOn w:val="1"/>
    <w:qFormat/>
    <w:uiPriority w:val="0"/>
    <w:pPr>
      <w:ind w:firstLine="420" w:firstLineChars="200"/>
    </w:pPr>
  </w:style>
  <w:style w:type="paragraph" w:styleId="26">
    <w:name w:val="caption"/>
    <w:basedOn w:val="1"/>
    <w:next w:val="1"/>
    <w:qFormat/>
    <w:uiPriority w:val="0"/>
    <w:rPr>
      <w:rFonts w:ascii="Arial" w:hAnsi="Arial" w:eastAsia="黑体" w:cs="Arial"/>
      <w:sz w:val="20"/>
    </w:rPr>
  </w:style>
  <w:style w:type="paragraph" w:styleId="27">
    <w:name w:val="index 5"/>
    <w:basedOn w:val="1"/>
    <w:next w:val="1"/>
    <w:qFormat/>
    <w:uiPriority w:val="0"/>
    <w:pPr>
      <w:ind w:left="800" w:leftChars="800"/>
    </w:pPr>
  </w:style>
  <w:style w:type="paragraph" w:styleId="28">
    <w:name w:val="List Bullet"/>
    <w:basedOn w:val="1"/>
    <w:qFormat/>
    <w:uiPriority w:val="0"/>
    <w:pPr>
      <w:numPr>
        <w:ilvl w:val="0"/>
        <w:numId w:val="4"/>
      </w:numPr>
    </w:pPr>
  </w:style>
  <w:style w:type="paragraph" w:styleId="29">
    <w:name w:val="envelope address"/>
    <w:basedOn w:val="1"/>
    <w:qFormat/>
    <w:uiPriority w:val="0"/>
    <w:pPr>
      <w:snapToGrid w:val="0"/>
      <w:ind w:left="100" w:leftChars="1400"/>
    </w:pPr>
    <w:rPr>
      <w:rFonts w:ascii="Arial" w:hAnsi="Arial" w:cs="Arial"/>
      <w:sz w:val="24"/>
      <w:szCs w:val="24"/>
    </w:rPr>
  </w:style>
  <w:style w:type="paragraph" w:styleId="30">
    <w:name w:val="Document Map"/>
    <w:basedOn w:val="1"/>
    <w:qFormat/>
    <w:uiPriority w:val="0"/>
    <w:pPr>
      <w:shd w:val="clear" w:color="auto" w:fill="000080"/>
    </w:pPr>
  </w:style>
  <w:style w:type="paragraph" w:styleId="31">
    <w:name w:val="toa heading"/>
    <w:basedOn w:val="1"/>
    <w:next w:val="1"/>
    <w:qFormat/>
    <w:uiPriority w:val="0"/>
    <w:pPr>
      <w:spacing w:before="120"/>
    </w:pPr>
    <w:rPr>
      <w:rFonts w:ascii="Arial" w:hAnsi="Arial" w:cs="Arial"/>
      <w:sz w:val="24"/>
      <w:szCs w:val="24"/>
    </w:rPr>
  </w:style>
  <w:style w:type="paragraph" w:styleId="32">
    <w:name w:val="index 6"/>
    <w:basedOn w:val="1"/>
    <w:next w:val="1"/>
    <w:qFormat/>
    <w:uiPriority w:val="0"/>
    <w:pPr>
      <w:ind w:left="1000" w:leftChars="1000"/>
    </w:pPr>
  </w:style>
  <w:style w:type="paragraph" w:styleId="33">
    <w:name w:val="Salutation"/>
    <w:basedOn w:val="1"/>
    <w:next w:val="1"/>
    <w:qFormat/>
    <w:uiPriority w:val="0"/>
  </w:style>
  <w:style w:type="paragraph" w:styleId="34">
    <w:name w:val="Body Text 3"/>
    <w:basedOn w:val="1"/>
    <w:qFormat/>
    <w:uiPriority w:val="0"/>
    <w:pPr>
      <w:spacing w:after="120"/>
    </w:pPr>
    <w:rPr>
      <w:sz w:val="16"/>
      <w:szCs w:val="16"/>
    </w:rPr>
  </w:style>
  <w:style w:type="paragraph" w:styleId="35">
    <w:name w:val="Closing"/>
    <w:basedOn w:val="1"/>
    <w:qFormat/>
    <w:uiPriority w:val="0"/>
    <w:pPr>
      <w:ind w:left="100" w:leftChars="2100"/>
    </w:pPr>
  </w:style>
  <w:style w:type="paragraph" w:styleId="36">
    <w:name w:val="List Bullet 3"/>
    <w:basedOn w:val="1"/>
    <w:qFormat/>
    <w:uiPriority w:val="0"/>
    <w:pPr>
      <w:numPr>
        <w:ilvl w:val="0"/>
        <w:numId w:val="5"/>
      </w:numPr>
    </w:pPr>
  </w:style>
  <w:style w:type="paragraph" w:styleId="37">
    <w:name w:val="Body Text Indent"/>
    <w:basedOn w:val="1"/>
    <w:qFormat/>
    <w:uiPriority w:val="0"/>
    <w:pPr>
      <w:spacing w:after="120"/>
      <w:ind w:left="420" w:leftChars="200"/>
    </w:pPr>
  </w:style>
  <w:style w:type="paragraph" w:styleId="38">
    <w:name w:val="List Number 3"/>
    <w:basedOn w:val="1"/>
    <w:qFormat/>
    <w:uiPriority w:val="0"/>
    <w:pPr>
      <w:numPr>
        <w:ilvl w:val="0"/>
        <w:numId w:val="6"/>
      </w:numPr>
    </w:pPr>
  </w:style>
  <w:style w:type="paragraph" w:styleId="39">
    <w:name w:val="List 2"/>
    <w:basedOn w:val="1"/>
    <w:qFormat/>
    <w:uiPriority w:val="0"/>
    <w:pPr>
      <w:ind w:left="100" w:leftChars="200" w:hanging="200" w:hangingChars="200"/>
    </w:pPr>
  </w:style>
  <w:style w:type="paragraph" w:styleId="40">
    <w:name w:val="List Continue"/>
    <w:basedOn w:val="1"/>
    <w:qFormat/>
    <w:uiPriority w:val="0"/>
    <w:pPr>
      <w:spacing w:after="120"/>
      <w:ind w:left="420" w:leftChars="200"/>
    </w:pPr>
  </w:style>
  <w:style w:type="paragraph" w:styleId="41">
    <w:name w:val="Block Text"/>
    <w:basedOn w:val="1"/>
    <w:qFormat/>
    <w:uiPriority w:val="0"/>
    <w:pPr>
      <w:spacing w:after="120"/>
      <w:ind w:left="1440" w:leftChars="700" w:right="1440" w:rightChars="700"/>
    </w:pPr>
  </w:style>
  <w:style w:type="paragraph" w:styleId="42">
    <w:name w:val="List Bullet 2"/>
    <w:basedOn w:val="1"/>
    <w:qFormat/>
    <w:uiPriority w:val="0"/>
    <w:pPr>
      <w:numPr>
        <w:ilvl w:val="0"/>
        <w:numId w:val="7"/>
      </w:numPr>
    </w:pPr>
  </w:style>
  <w:style w:type="paragraph" w:styleId="43">
    <w:name w:val="HTML Address"/>
    <w:basedOn w:val="1"/>
    <w:qFormat/>
    <w:uiPriority w:val="0"/>
    <w:rPr>
      <w:i/>
      <w:iCs/>
    </w:rPr>
  </w:style>
  <w:style w:type="paragraph" w:styleId="44">
    <w:name w:val="index 4"/>
    <w:basedOn w:val="1"/>
    <w:next w:val="1"/>
    <w:qFormat/>
    <w:uiPriority w:val="0"/>
    <w:pPr>
      <w:ind w:left="600" w:leftChars="600"/>
    </w:pPr>
  </w:style>
  <w:style w:type="paragraph" w:styleId="45">
    <w:name w:val="toc 5"/>
    <w:basedOn w:val="1"/>
    <w:next w:val="1"/>
    <w:qFormat/>
    <w:uiPriority w:val="0"/>
    <w:pPr>
      <w:ind w:left="840"/>
      <w:jc w:val="left"/>
    </w:pPr>
    <w:rPr>
      <w:rFonts w:asciiTheme="minorHAnsi" w:hAnsiTheme="minorHAnsi" w:cstheme="minorHAnsi"/>
      <w:sz w:val="18"/>
      <w:szCs w:val="18"/>
    </w:rPr>
  </w:style>
  <w:style w:type="paragraph" w:styleId="46">
    <w:name w:val="toc 3"/>
    <w:basedOn w:val="1"/>
    <w:next w:val="1"/>
    <w:qFormat/>
    <w:uiPriority w:val="39"/>
    <w:pPr>
      <w:ind w:left="420"/>
      <w:jc w:val="left"/>
    </w:pPr>
    <w:rPr>
      <w:rFonts w:asciiTheme="minorHAnsi" w:hAnsiTheme="minorHAnsi" w:cstheme="minorHAnsi"/>
      <w:i/>
      <w:iCs/>
      <w:sz w:val="20"/>
    </w:rPr>
  </w:style>
  <w:style w:type="paragraph" w:styleId="47">
    <w:name w:val="Plain Text"/>
    <w:basedOn w:val="1"/>
    <w:qFormat/>
    <w:uiPriority w:val="0"/>
    <w:rPr>
      <w:rFonts w:ascii="宋体" w:hAnsi="Courier New" w:cs="Courier New"/>
      <w:szCs w:val="21"/>
    </w:rPr>
  </w:style>
  <w:style w:type="paragraph" w:styleId="48">
    <w:name w:val="List Bullet 5"/>
    <w:basedOn w:val="1"/>
    <w:qFormat/>
    <w:uiPriority w:val="0"/>
    <w:pPr>
      <w:numPr>
        <w:ilvl w:val="0"/>
        <w:numId w:val="8"/>
      </w:numPr>
    </w:pPr>
  </w:style>
  <w:style w:type="paragraph" w:styleId="49">
    <w:name w:val="List Number 4"/>
    <w:basedOn w:val="1"/>
    <w:qFormat/>
    <w:uiPriority w:val="0"/>
    <w:pPr>
      <w:numPr>
        <w:ilvl w:val="0"/>
        <w:numId w:val="9"/>
      </w:numPr>
    </w:pPr>
  </w:style>
  <w:style w:type="paragraph" w:styleId="50">
    <w:name w:val="toc 8"/>
    <w:basedOn w:val="1"/>
    <w:next w:val="1"/>
    <w:qFormat/>
    <w:uiPriority w:val="0"/>
    <w:pPr>
      <w:ind w:left="1470"/>
      <w:jc w:val="left"/>
    </w:pPr>
    <w:rPr>
      <w:rFonts w:asciiTheme="minorHAnsi" w:hAnsiTheme="minorHAnsi" w:cstheme="minorHAnsi"/>
      <w:sz w:val="18"/>
      <w:szCs w:val="18"/>
    </w:rPr>
  </w:style>
  <w:style w:type="paragraph" w:styleId="51">
    <w:name w:val="index 3"/>
    <w:basedOn w:val="1"/>
    <w:next w:val="1"/>
    <w:qFormat/>
    <w:uiPriority w:val="0"/>
    <w:pPr>
      <w:ind w:left="400" w:leftChars="400"/>
    </w:pPr>
  </w:style>
  <w:style w:type="paragraph" w:styleId="52">
    <w:name w:val="Date"/>
    <w:basedOn w:val="1"/>
    <w:next w:val="1"/>
    <w:qFormat/>
    <w:uiPriority w:val="0"/>
    <w:pPr>
      <w:ind w:left="100" w:leftChars="2500"/>
    </w:pPr>
  </w:style>
  <w:style w:type="paragraph" w:styleId="53">
    <w:name w:val="Body Text Indent 2"/>
    <w:basedOn w:val="1"/>
    <w:qFormat/>
    <w:uiPriority w:val="0"/>
    <w:pPr>
      <w:spacing w:after="120" w:line="480" w:lineRule="auto"/>
      <w:ind w:left="200" w:leftChars="200"/>
    </w:pPr>
  </w:style>
  <w:style w:type="paragraph" w:styleId="54">
    <w:name w:val="endnote text"/>
    <w:basedOn w:val="1"/>
    <w:qFormat/>
    <w:uiPriority w:val="0"/>
    <w:pPr>
      <w:snapToGrid w:val="0"/>
      <w:jc w:val="left"/>
    </w:pPr>
  </w:style>
  <w:style w:type="paragraph" w:styleId="55">
    <w:name w:val="List Continue 5"/>
    <w:basedOn w:val="1"/>
    <w:qFormat/>
    <w:uiPriority w:val="0"/>
    <w:pPr>
      <w:spacing w:after="120"/>
      <w:ind w:left="2100" w:leftChars="1000"/>
    </w:pPr>
  </w:style>
  <w:style w:type="paragraph" w:styleId="56">
    <w:name w:val="Balloon Text"/>
    <w:basedOn w:val="1"/>
    <w:qFormat/>
    <w:uiPriority w:val="0"/>
    <w:rPr>
      <w:sz w:val="18"/>
      <w:szCs w:val="18"/>
    </w:rPr>
  </w:style>
  <w:style w:type="paragraph" w:styleId="57">
    <w:name w:val="footer"/>
    <w:basedOn w:val="1"/>
    <w:link w:val="97"/>
    <w:qFormat/>
    <w:uiPriority w:val="99"/>
    <w:pPr>
      <w:tabs>
        <w:tab w:val="center" w:pos="4153"/>
        <w:tab w:val="right" w:pos="8306"/>
      </w:tabs>
      <w:snapToGrid w:val="0"/>
      <w:jc w:val="left"/>
    </w:pPr>
    <w:rPr>
      <w:sz w:val="18"/>
      <w:szCs w:val="18"/>
    </w:rPr>
  </w:style>
  <w:style w:type="paragraph" w:styleId="58">
    <w:name w:val="envelope return"/>
    <w:basedOn w:val="1"/>
    <w:qFormat/>
    <w:uiPriority w:val="0"/>
    <w:pPr>
      <w:snapToGrid w:val="0"/>
    </w:pPr>
    <w:rPr>
      <w:rFonts w:ascii="Arial" w:hAnsi="Arial" w:cs="Arial"/>
    </w:rPr>
  </w:style>
  <w:style w:type="paragraph" w:styleId="59">
    <w:name w:val="Body Text First Indent 2"/>
    <w:basedOn w:val="37"/>
    <w:qFormat/>
    <w:uiPriority w:val="0"/>
    <w:pPr>
      <w:ind w:firstLine="420" w:firstLineChars="200"/>
    </w:pPr>
  </w:style>
  <w:style w:type="paragraph" w:styleId="60">
    <w:name w:val="header"/>
    <w:basedOn w:val="1"/>
    <w:link w:val="100"/>
    <w:qFormat/>
    <w:uiPriority w:val="99"/>
    <w:pPr>
      <w:pBdr>
        <w:bottom w:val="single" w:color="auto" w:sz="6" w:space="1"/>
      </w:pBdr>
      <w:tabs>
        <w:tab w:val="center" w:pos="4153"/>
        <w:tab w:val="right" w:pos="8306"/>
      </w:tabs>
      <w:snapToGrid w:val="0"/>
      <w:jc w:val="center"/>
    </w:pPr>
    <w:rPr>
      <w:sz w:val="18"/>
      <w:szCs w:val="18"/>
    </w:rPr>
  </w:style>
  <w:style w:type="paragraph" w:styleId="61">
    <w:name w:val="Signature"/>
    <w:basedOn w:val="1"/>
    <w:qFormat/>
    <w:uiPriority w:val="0"/>
    <w:pPr>
      <w:ind w:left="100" w:leftChars="2100"/>
    </w:pPr>
  </w:style>
  <w:style w:type="paragraph" w:styleId="62">
    <w:name w:val="toc 1"/>
    <w:basedOn w:val="1"/>
    <w:next w:val="1"/>
    <w:qFormat/>
    <w:uiPriority w:val="39"/>
    <w:pPr>
      <w:spacing w:before="120" w:after="120"/>
      <w:jc w:val="left"/>
    </w:pPr>
    <w:rPr>
      <w:rFonts w:asciiTheme="minorHAnsi" w:hAnsiTheme="minorHAnsi" w:cstheme="minorHAnsi"/>
      <w:b/>
      <w:bCs/>
      <w:caps/>
      <w:sz w:val="20"/>
    </w:rPr>
  </w:style>
  <w:style w:type="paragraph" w:styleId="63">
    <w:name w:val="List Continue 4"/>
    <w:basedOn w:val="1"/>
    <w:qFormat/>
    <w:uiPriority w:val="0"/>
    <w:pPr>
      <w:spacing w:after="120"/>
      <w:ind w:left="1680" w:leftChars="800"/>
    </w:pPr>
  </w:style>
  <w:style w:type="paragraph" w:styleId="64">
    <w:name w:val="toc 4"/>
    <w:basedOn w:val="1"/>
    <w:next w:val="1"/>
    <w:qFormat/>
    <w:uiPriority w:val="0"/>
    <w:pPr>
      <w:ind w:left="630"/>
      <w:jc w:val="left"/>
    </w:pPr>
    <w:rPr>
      <w:rFonts w:asciiTheme="minorHAnsi" w:hAnsiTheme="minorHAnsi" w:cstheme="minorHAnsi"/>
      <w:sz w:val="18"/>
      <w:szCs w:val="18"/>
    </w:rPr>
  </w:style>
  <w:style w:type="paragraph" w:styleId="65">
    <w:name w:val="index heading"/>
    <w:basedOn w:val="1"/>
    <w:next w:val="66"/>
    <w:qFormat/>
    <w:uiPriority w:val="0"/>
    <w:rPr>
      <w:rFonts w:ascii="Arial" w:hAnsi="Arial" w:cs="Arial"/>
      <w:b/>
      <w:bCs/>
    </w:rPr>
  </w:style>
  <w:style w:type="paragraph" w:styleId="66">
    <w:name w:val="index 1"/>
    <w:basedOn w:val="1"/>
    <w:next w:val="1"/>
    <w:qFormat/>
    <w:uiPriority w:val="0"/>
  </w:style>
  <w:style w:type="paragraph" w:styleId="67">
    <w:name w:val="Subtitle"/>
    <w:basedOn w:val="1"/>
    <w:qFormat/>
    <w:uiPriority w:val="0"/>
    <w:pPr>
      <w:spacing w:before="240" w:after="60" w:line="312" w:lineRule="auto"/>
      <w:jc w:val="center"/>
      <w:outlineLvl w:val="1"/>
    </w:pPr>
    <w:rPr>
      <w:rFonts w:ascii="Arial" w:hAnsi="Arial" w:cs="Arial"/>
      <w:b/>
      <w:bCs/>
      <w:kern w:val="28"/>
      <w:sz w:val="32"/>
      <w:szCs w:val="32"/>
    </w:rPr>
  </w:style>
  <w:style w:type="paragraph" w:styleId="68">
    <w:name w:val="List Number 5"/>
    <w:basedOn w:val="1"/>
    <w:qFormat/>
    <w:uiPriority w:val="0"/>
    <w:pPr>
      <w:numPr>
        <w:ilvl w:val="0"/>
        <w:numId w:val="10"/>
      </w:numPr>
    </w:pPr>
  </w:style>
  <w:style w:type="paragraph" w:styleId="69">
    <w:name w:val="List"/>
    <w:basedOn w:val="1"/>
    <w:qFormat/>
    <w:uiPriority w:val="0"/>
    <w:pPr>
      <w:ind w:left="200" w:hanging="200" w:hangingChars="200"/>
    </w:pPr>
  </w:style>
  <w:style w:type="paragraph" w:styleId="70">
    <w:name w:val="footnote text"/>
    <w:basedOn w:val="1"/>
    <w:qFormat/>
    <w:uiPriority w:val="0"/>
    <w:pPr>
      <w:snapToGrid w:val="0"/>
      <w:jc w:val="left"/>
    </w:pPr>
    <w:rPr>
      <w:sz w:val="18"/>
      <w:szCs w:val="18"/>
    </w:rPr>
  </w:style>
  <w:style w:type="paragraph" w:styleId="71">
    <w:name w:val="toc 6"/>
    <w:basedOn w:val="1"/>
    <w:next w:val="1"/>
    <w:qFormat/>
    <w:uiPriority w:val="0"/>
    <w:pPr>
      <w:ind w:left="1050"/>
      <w:jc w:val="left"/>
    </w:pPr>
    <w:rPr>
      <w:rFonts w:asciiTheme="minorHAnsi" w:hAnsiTheme="minorHAnsi" w:cstheme="minorHAnsi"/>
      <w:sz w:val="18"/>
      <w:szCs w:val="18"/>
    </w:rPr>
  </w:style>
  <w:style w:type="paragraph" w:styleId="72">
    <w:name w:val="List 5"/>
    <w:basedOn w:val="1"/>
    <w:qFormat/>
    <w:uiPriority w:val="0"/>
    <w:pPr>
      <w:ind w:left="100" w:leftChars="800" w:hanging="200" w:hangingChars="200"/>
    </w:pPr>
  </w:style>
  <w:style w:type="paragraph" w:styleId="73">
    <w:name w:val="Body Text Indent 3"/>
    <w:basedOn w:val="1"/>
    <w:qFormat/>
    <w:uiPriority w:val="0"/>
    <w:pPr>
      <w:spacing w:after="120"/>
      <w:ind w:left="420" w:leftChars="200"/>
    </w:pPr>
    <w:rPr>
      <w:sz w:val="16"/>
      <w:szCs w:val="16"/>
    </w:rPr>
  </w:style>
  <w:style w:type="paragraph" w:styleId="74">
    <w:name w:val="index 7"/>
    <w:basedOn w:val="1"/>
    <w:next w:val="1"/>
    <w:qFormat/>
    <w:uiPriority w:val="0"/>
    <w:pPr>
      <w:ind w:left="1200" w:leftChars="1200"/>
    </w:pPr>
  </w:style>
  <w:style w:type="paragraph" w:styleId="75">
    <w:name w:val="index 9"/>
    <w:basedOn w:val="1"/>
    <w:next w:val="1"/>
    <w:qFormat/>
    <w:uiPriority w:val="0"/>
    <w:pPr>
      <w:ind w:left="1600" w:leftChars="1600"/>
    </w:pPr>
  </w:style>
  <w:style w:type="paragraph" w:styleId="76">
    <w:name w:val="table of figures"/>
    <w:basedOn w:val="1"/>
    <w:next w:val="1"/>
    <w:qFormat/>
    <w:uiPriority w:val="0"/>
    <w:pPr>
      <w:ind w:left="200" w:leftChars="200" w:hanging="200" w:hangingChars="200"/>
    </w:pPr>
  </w:style>
  <w:style w:type="paragraph" w:styleId="77">
    <w:name w:val="toc 2"/>
    <w:basedOn w:val="1"/>
    <w:next w:val="1"/>
    <w:qFormat/>
    <w:uiPriority w:val="39"/>
    <w:pPr>
      <w:ind w:left="210"/>
      <w:jc w:val="left"/>
    </w:pPr>
    <w:rPr>
      <w:rFonts w:asciiTheme="minorHAnsi" w:hAnsiTheme="minorHAnsi" w:cstheme="minorHAnsi"/>
      <w:smallCaps/>
      <w:sz w:val="20"/>
    </w:rPr>
  </w:style>
  <w:style w:type="paragraph" w:styleId="78">
    <w:name w:val="toc 9"/>
    <w:basedOn w:val="1"/>
    <w:next w:val="1"/>
    <w:qFormat/>
    <w:uiPriority w:val="0"/>
    <w:pPr>
      <w:ind w:left="1680"/>
      <w:jc w:val="left"/>
    </w:pPr>
    <w:rPr>
      <w:rFonts w:asciiTheme="minorHAnsi" w:hAnsiTheme="minorHAnsi" w:cstheme="minorHAnsi"/>
      <w:sz w:val="18"/>
      <w:szCs w:val="18"/>
    </w:rPr>
  </w:style>
  <w:style w:type="paragraph" w:styleId="79">
    <w:name w:val="Body Text 2"/>
    <w:basedOn w:val="1"/>
    <w:qFormat/>
    <w:uiPriority w:val="0"/>
    <w:pPr>
      <w:spacing w:after="120" w:line="480" w:lineRule="auto"/>
    </w:pPr>
  </w:style>
  <w:style w:type="paragraph" w:styleId="80">
    <w:name w:val="List 4"/>
    <w:basedOn w:val="1"/>
    <w:qFormat/>
    <w:uiPriority w:val="0"/>
    <w:pPr>
      <w:ind w:left="100" w:leftChars="600" w:hanging="200" w:hangingChars="200"/>
    </w:pPr>
  </w:style>
  <w:style w:type="paragraph" w:styleId="81">
    <w:name w:val="List Continue 2"/>
    <w:basedOn w:val="1"/>
    <w:qFormat/>
    <w:uiPriority w:val="0"/>
    <w:pPr>
      <w:spacing w:after="120"/>
      <w:ind w:left="840" w:leftChars="400"/>
    </w:pPr>
  </w:style>
  <w:style w:type="paragraph" w:styleId="82">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cs="Arial"/>
      <w:sz w:val="24"/>
      <w:szCs w:val="24"/>
    </w:rPr>
  </w:style>
  <w:style w:type="paragraph" w:styleId="83">
    <w:name w:val="HTML Preformatted"/>
    <w:basedOn w:val="1"/>
    <w:qFormat/>
    <w:uiPriority w:val="0"/>
    <w:rPr>
      <w:rFonts w:ascii="Courier New" w:hAnsi="Courier New" w:cs="Courier New"/>
      <w:sz w:val="20"/>
    </w:rPr>
  </w:style>
  <w:style w:type="paragraph" w:styleId="84">
    <w:name w:val="Normal (Web)"/>
    <w:basedOn w:val="1"/>
    <w:qFormat/>
    <w:uiPriority w:val="0"/>
    <w:rPr>
      <w:sz w:val="24"/>
      <w:szCs w:val="24"/>
    </w:rPr>
  </w:style>
  <w:style w:type="paragraph" w:styleId="85">
    <w:name w:val="List Continue 3"/>
    <w:basedOn w:val="1"/>
    <w:qFormat/>
    <w:uiPriority w:val="0"/>
    <w:pPr>
      <w:spacing w:after="120"/>
      <w:ind w:left="1260" w:leftChars="600"/>
    </w:pPr>
  </w:style>
  <w:style w:type="paragraph" w:styleId="86">
    <w:name w:val="index 2"/>
    <w:basedOn w:val="1"/>
    <w:next w:val="1"/>
    <w:qFormat/>
    <w:uiPriority w:val="0"/>
    <w:pPr>
      <w:ind w:left="200" w:leftChars="200"/>
    </w:pPr>
  </w:style>
  <w:style w:type="paragraph" w:styleId="87">
    <w:name w:val="Title"/>
    <w:basedOn w:val="1"/>
    <w:qFormat/>
    <w:uiPriority w:val="0"/>
    <w:pPr>
      <w:spacing w:before="240" w:after="60"/>
      <w:jc w:val="center"/>
      <w:outlineLvl w:val="0"/>
    </w:pPr>
    <w:rPr>
      <w:rFonts w:ascii="Arial" w:hAnsi="Arial" w:eastAsia="黑体" w:cs="Arial"/>
      <w:b/>
      <w:bCs/>
      <w:sz w:val="36"/>
      <w:szCs w:val="32"/>
    </w:rPr>
  </w:style>
  <w:style w:type="character" w:styleId="89">
    <w:name w:val="Strong"/>
    <w:basedOn w:val="88"/>
    <w:qFormat/>
    <w:uiPriority w:val="0"/>
    <w:rPr>
      <w:b/>
    </w:rPr>
  </w:style>
  <w:style w:type="character" w:styleId="90">
    <w:name w:val="page number"/>
    <w:basedOn w:val="88"/>
    <w:qFormat/>
    <w:uiPriority w:val="0"/>
  </w:style>
  <w:style w:type="character" w:styleId="91">
    <w:name w:val="Hyperlink"/>
    <w:qFormat/>
    <w:uiPriority w:val="99"/>
    <w:rPr>
      <w:color w:val="0000FF"/>
      <w:u w:val="single"/>
    </w:rPr>
  </w:style>
  <w:style w:type="character" w:styleId="92">
    <w:name w:val="annotation reference"/>
    <w:qFormat/>
    <w:uiPriority w:val="0"/>
    <w:rPr>
      <w:sz w:val="21"/>
      <w:szCs w:val="21"/>
    </w:rPr>
  </w:style>
  <w:style w:type="paragraph" w:customStyle="1" w:styleId="94">
    <w:name w:val="默认段落字体 Para Char"/>
    <w:basedOn w:val="1"/>
    <w:qFormat/>
    <w:uiPriority w:val="0"/>
    <w:pPr>
      <w:widowControl w:val="0"/>
      <w:tabs>
        <w:tab w:val="left" w:pos="980"/>
      </w:tabs>
      <w:overflowPunct/>
      <w:autoSpaceDE/>
      <w:autoSpaceDN/>
      <w:adjustRightInd/>
      <w:ind w:left="980" w:hanging="420"/>
    </w:pPr>
    <w:rPr>
      <w:kern w:val="2"/>
      <w:sz w:val="24"/>
      <w:szCs w:val="24"/>
    </w:rPr>
  </w:style>
  <w:style w:type="paragraph" w:customStyle="1" w:styleId="95">
    <w:name w:val="Char Char Char Char Char Char Char Char Char Char Char Char Char Char"/>
    <w:basedOn w:val="1"/>
    <w:qFormat/>
    <w:uiPriority w:val="0"/>
    <w:pPr>
      <w:widowControl w:val="0"/>
      <w:overflowPunct/>
      <w:autoSpaceDE/>
      <w:autoSpaceDN/>
      <w:adjustRightInd/>
    </w:pPr>
  </w:style>
  <w:style w:type="paragraph" w:customStyle="1" w:styleId="96">
    <w:name w:val="Char"/>
    <w:basedOn w:val="1"/>
    <w:semiHidden/>
    <w:qFormat/>
    <w:uiPriority w:val="0"/>
    <w:pPr>
      <w:widowControl w:val="0"/>
      <w:overflowPunct/>
      <w:autoSpaceDE/>
      <w:autoSpaceDN/>
      <w:adjustRightInd/>
    </w:pPr>
    <w:rPr>
      <w:kern w:val="2"/>
      <w:szCs w:val="24"/>
    </w:rPr>
  </w:style>
  <w:style w:type="character" w:customStyle="1" w:styleId="97">
    <w:name w:val="页脚 Char"/>
    <w:link w:val="57"/>
    <w:qFormat/>
    <w:uiPriority w:val="99"/>
    <w:rPr>
      <w:sz w:val="18"/>
      <w:szCs w:val="18"/>
    </w:rPr>
  </w:style>
  <w:style w:type="character" w:customStyle="1" w:styleId="98">
    <w:name w:val="办文来文摘要"/>
    <w:qFormat/>
    <w:uiPriority w:val="0"/>
    <w:rPr>
      <w:rFonts w:eastAsia="仿宋_GB2312"/>
      <w:sz w:val="24"/>
    </w:rPr>
  </w:style>
  <w:style w:type="paragraph" w:customStyle="1" w:styleId="99">
    <w:name w:val="Char Char Char1 Char Char Char Char"/>
    <w:basedOn w:val="1"/>
    <w:qFormat/>
    <w:uiPriority w:val="0"/>
    <w:pPr>
      <w:widowControl w:val="0"/>
      <w:overflowPunct/>
      <w:autoSpaceDE/>
      <w:autoSpaceDN/>
      <w:adjustRightInd/>
    </w:pPr>
  </w:style>
  <w:style w:type="character" w:customStyle="1" w:styleId="100">
    <w:name w:val="页眉 Char"/>
    <w:link w:val="60"/>
    <w:qFormat/>
    <w:uiPriority w:val="99"/>
    <w:rPr>
      <w:sz w:val="18"/>
      <w:szCs w:val="18"/>
    </w:rPr>
  </w:style>
  <w:style w:type="paragraph" w:customStyle="1" w:styleId="101">
    <w:name w:val="Char Char Char Char Char Char Char Char"/>
    <w:basedOn w:val="1"/>
    <w:qFormat/>
    <w:uiPriority w:val="0"/>
    <w:pPr>
      <w:widowControl w:val="0"/>
      <w:overflowPunct/>
      <w:autoSpaceDE/>
      <w:autoSpaceDN/>
      <w:adjustRightInd/>
    </w:pPr>
  </w:style>
  <w:style w:type="paragraph" w:customStyle="1" w:styleId="102">
    <w:name w:val="List Paragraph"/>
    <w:basedOn w:val="1"/>
    <w:qFormat/>
    <w:uiPriority w:val="34"/>
    <w:pPr>
      <w:widowControl w:val="0"/>
      <w:overflowPunct/>
      <w:autoSpaceDE/>
      <w:autoSpaceDN/>
      <w:adjustRightInd/>
      <w:ind w:firstLine="420" w:firstLineChars="200"/>
    </w:pPr>
    <w:rPr>
      <w:rFonts w:ascii="Calibri" w:hAnsi="Calibri"/>
      <w:kern w:val="2"/>
      <w:szCs w:val="22"/>
    </w:rPr>
  </w:style>
  <w:style w:type="paragraph" w:customStyle="1" w:styleId="103">
    <w:name w:val="Char Char Char1 Char Char Char Char1"/>
    <w:basedOn w:val="1"/>
    <w:qFormat/>
    <w:uiPriority w:val="0"/>
    <w:pPr>
      <w:widowControl w:val="0"/>
      <w:overflowPunct/>
      <w:autoSpaceDE/>
      <w:autoSpaceDN/>
      <w:adjustRightInd/>
    </w:pPr>
    <w:rPr>
      <w:kern w:val="2"/>
      <w:szCs w:val="24"/>
    </w:rPr>
  </w:style>
  <w:style w:type="paragraph" w:customStyle="1" w:styleId="104">
    <w:name w:val="Char Char Char Char Char Char Char Char Char Char Char Char Char Char Char Char Char Char Char Char Char Char Char Char Char Char Char Char Char Char Char Char Char"/>
    <w:basedOn w:val="1"/>
    <w:qFormat/>
    <w:uiPriority w:val="0"/>
    <w:pPr>
      <w:overflowPunct/>
      <w:autoSpaceDE/>
      <w:autoSpaceDN/>
      <w:adjustRightInd/>
      <w:spacing w:after="160" w:line="240" w:lineRule="exact"/>
      <w:jc w:val="left"/>
    </w:pPr>
    <w:rPr>
      <w:rFonts w:ascii="Verdana" w:hAnsi="Verdana" w:eastAsia="仿宋_GB2312" w:cs="Verdana"/>
      <w:snapToGrid w:val="0"/>
      <w:sz w:val="24"/>
      <w:szCs w:val="21"/>
      <w:lang w:eastAsia="en-US"/>
    </w:rPr>
  </w:style>
  <w:style w:type="paragraph" w:customStyle="1" w:styleId="105">
    <w:name w:val="Char1"/>
    <w:basedOn w:val="1"/>
    <w:semiHidden/>
    <w:qFormat/>
    <w:uiPriority w:val="0"/>
    <w:pPr>
      <w:widowControl w:val="0"/>
      <w:overflowPunct/>
      <w:autoSpaceDE/>
      <w:autoSpaceDN/>
      <w:adjustRightInd/>
    </w:pPr>
    <w:rPr>
      <w:kern w:val="2"/>
      <w:szCs w:val="24"/>
    </w:rPr>
  </w:style>
  <w:style w:type="paragraph" w:customStyle="1" w:styleId="106">
    <w:name w:val="正文 A"/>
    <w:qFormat/>
    <w:uiPriority w:val="99"/>
    <w:pPr>
      <w:spacing w:after="200" w:line="276" w:lineRule="auto"/>
    </w:pPr>
    <w:rPr>
      <w:rFonts w:ascii="Calibri" w:hAnsi="Calibri" w:eastAsia="宋体" w:cs="Calibri"/>
      <w:color w:val="000000"/>
      <w:sz w:val="22"/>
      <w:szCs w:val="22"/>
      <w:u w:color="000000"/>
      <w:lang w:val="en-US" w:eastAsia="zh-CN" w:bidi="ar-SA"/>
    </w:rPr>
  </w:style>
  <w:style w:type="paragraph" w:customStyle="1" w:styleId="107">
    <w:name w:val="TOC 标题1"/>
    <w:basedOn w:val="2"/>
    <w:next w:val="1"/>
    <w:unhideWhenUsed/>
    <w:qFormat/>
    <w:uiPriority w:val="99"/>
    <w:pPr>
      <w:keepNext/>
      <w:keepLines/>
      <w:outlineLvl w:val="9"/>
    </w:pPr>
    <w:rPr>
      <w:rFonts w:eastAsia="宋体"/>
      <w:sz w:val="4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F510AA8-18F4-42CE-8778-0AB0C02105A7}">
  <ds:schemaRefs/>
</ds:datastoreItem>
</file>

<file path=docProps/app.xml><?xml version="1.0" encoding="utf-8"?>
<Properties xmlns="http://schemas.openxmlformats.org/officeDocument/2006/extended-properties" xmlns:vt="http://schemas.openxmlformats.org/officeDocument/2006/docPropsVTypes">
  <Template>Normal</Template>
  <Company>Lenovo (Beijing) Limited</Company>
  <Pages>17</Pages>
  <Words>1109</Words>
  <Characters>6324</Characters>
  <Lines>52</Lines>
  <Paragraphs>14</Paragraphs>
  <ScaleCrop>false</ScaleCrop>
  <LinksUpToDate>false</LinksUpToDate>
  <CharactersWithSpaces>7419</CharactersWithSpaces>
  <Application>WPS Office_10.8.0.5950_F1E327BC-269C-435d-A152-05C5408002CA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2019-05-17T10:16:00Z</dcterms:created>
  <dc:creator>李娟</dc:creator>
  <cp:lastModifiedBy>fdj</cp:lastModifiedBy>
  <cp:lastPrinted>2018-05-23T02:40:00Z</cp:lastPrinted>
  <dcterms:modified xsi:type="dcterms:W3CDTF">2020-05-26T03:49:52Z</dcterms:modified>
  <dc:title>昆明市财政项目支出绩效评价报告</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2052-10.8.0.5950</vt:lpwstr>
  </property>
</Properties>
</file>