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leftChars="0" w:firstLine="0" w:firstLineChars="0"/>
        <w:jc w:val="left"/>
        <w:rPr>
          <w:rFonts w:ascii="黑体" w:eastAsia="黑体"/>
          <w:b/>
          <w:sz w:val="28"/>
          <w:szCs w:val="28"/>
        </w:rPr>
      </w:pPr>
      <w:r>
        <w:rPr>
          <w:rFonts w:hint="eastAsia" w:ascii="仿宋_GB2312" w:hAnsi="宋体" w:cs="宋体"/>
          <w:b/>
          <w:kern w:val="0"/>
          <w:sz w:val="28"/>
          <w:szCs w:val="28"/>
        </w:rPr>
        <w:t>附件5：</w:t>
      </w:r>
      <w:r>
        <w:rPr>
          <w:rFonts w:ascii="仿宋_GB2312" w:hAnsi="宋体" w:cs="宋体"/>
          <w:b/>
          <w:kern w:val="0"/>
          <w:sz w:val="28"/>
          <w:szCs w:val="28"/>
        </w:rPr>
        <w:t>项目支出绩效评价报告（参考提纲）</w:t>
      </w:r>
      <w:r>
        <w:rPr>
          <w:rFonts w:hint="eastAsia" w:ascii="仿宋_GB2312" w:hAnsi="宋体" w:cs="宋体"/>
          <w:b/>
          <w:kern w:val="0"/>
          <w:sz w:val="28"/>
          <w:szCs w:val="28"/>
        </w:rPr>
        <w:t>及所需提供的佐证材料</w:t>
      </w:r>
    </w:p>
    <w:p>
      <w:pPr>
        <w:spacing w:line="580" w:lineRule="exact"/>
        <w:rPr>
          <w:rFonts w:ascii="黑体" w:eastAsia="黑体"/>
          <w:szCs w:val="32"/>
        </w:rPr>
      </w:pPr>
    </w:p>
    <w:p>
      <w:pPr>
        <w:spacing w:line="540" w:lineRule="exact"/>
        <w:jc w:val="center"/>
        <w:rPr>
          <w:rFonts w:ascii="方正小标宋_GBK" w:eastAsia="方正小标宋_GBK"/>
          <w:sz w:val="36"/>
          <w:szCs w:val="36"/>
        </w:rPr>
      </w:pPr>
      <w:r>
        <w:rPr>
          <w:rFonts w:hint="eastAsia" w:ascii="方正小标宋_GBK" w:eastAsia="方正小标宋_GBK"/>
          <w:sz w:val="36"/>
          <w:szCs w:val="36"/>
        </w:rPr>
        <w:t>项目支出绩效评价报告</w:t>
      </w:r>
    </w:p>
    <w:p>
      <w:pPr>
        <w:spacing w:line="540" w:lineRule="exact"/>
        <w:jc w:val="center"/>
        <w:rPr>
          <w:rFonts w:ascii="方正小标宋_GBK" w:eastAsia="方正小标宋_GBK"/>
          <w:sz w:val="36"/>
          <w:szCs w:val="36"/>
        </w:rPr>
      </w:pPr>
      <w:r>
        <w:rPr>
          <w:rFonts w:hint="eastAsia" w:ascii="方正小标宋_GBK" w:eastAsia="方正小标宋_GBK"/>
          <w:sz w:val="36"/>
          <w:szCs w:val="36"/>
        </w:rPr>
        <w:t>（参考提纲）</w:t>
      </w:r>
    </w:p>
    <w:p>
      <w:pPr>
        <w:spacing w:line="540" w:lineRule="exact"/>
        <w:ind w:firstLine="632" w:firstLineChars="200"/>
        <w:jc w:val="left"/>
        <w:rPr>
          <w:rFonts w:ascii="黑体" w:hAnsi="黑体" w:eastAsia="黑体"/>
          <w:szCs w:val="32"/>
        </w:rPr>
      </w:pPr>
    </w:p>
    <w:p>
      <w:pPr>
        <w:spacing w:line="540" w:lineRule="exact"/>
        <w:ind w:firstLine="632" w:firstLineChars="200"/>
        <w:jc w:val="center"/>
        <w:rPr>
          <w:rFonts w:ascii="方正小标宋_GBK" w:hAnsi="黑体" w:eastAsia="方正小标宋_GBK"/>
          <w:szCs w:val="32"/>
        </w:rPr>
      </w:pPr>
      <w:r>
        <w:rPr>
          <w:rFonts w:hint="eastAsia" w:ascii="方正小标宋_GBK" w:hAnsi="黑体" w:eastAsia="方正小标宋_GBK"/>
          <w:szCs w:val="32"/>
        </w:rPr>
        <w:t>摘要（1500字以内）</w:t>
      </w:r>
    </w:p>
    <w:p>
      <w:pPr>
        <w:spacing w:line="540" w:lineRule="exact"/>
        <w:ind w:firstLine="632" w:firstLineChars="200"/>
        <w:jc w:val="left"/>
        <w:rPr>
          <w:rFonts w:ascii="仿宋_GB2312" w:hAnsi="黑体"/>
          <w:szCs w:val="32"/>
        </w:rPr>
      </w:pPr>
      <w:r>
        <w:rPr>
          <w:rFonts w:hint="eastAsia" w:ascii="黑体" w:hAnsi="黑体" w:eastAsia="黑体"/>
          <w:szCs w:val="32"/>
        </w:rPr>
        <w:t>一、项目概况：</w:t>
      </w:r>
      <w:r>
        <w:rPr>
          <w:rFonts w:hint="eastAsia" w:ascii="仿宋_GB2312" w:hAnsi="黑体"/>
          <w:szCs w:val="32"/>
        </w:rPr>
        <w:t>含项目立项背景及目的，预算收支情况。</w:t>
      </w:r>
    </w:p>
    <w:p>
      <w:pPr>
        <w:spacing w:line="540" w:lineRule="exact"/>
        <w:ind w:firstLine="632" w:firstLineChars="200"/>
        <w:jc w:val="left"/>
        <w:rPr>
          <w:rFonts w:ascii="黑体" w:hAnsi="黑体" w:eastAsia="黑体"/>
          <w:szCs w:val="32"/>
        </w:rPr>
      </w:pPr>
      <w:r>
        <w:rPr>
          <w:rFonts w:hint="eastAsia" w:ascii="黑体" w:hAnsi="黑体" w:eastAsia="黑体"/>
          <w:szCs w:val="32"/>
        </w:rPr>
        <w:t>二、评价结论</w:t>
      </w:r>
    </w:p>
    <w:p>
      <w:pPr>
        <w:spacing w:line="540" w:lineRule="exact"/>
        <w:ind w:firstLine="632" w:firstLineChars="200"/>
        <w:jc w:val="left"/>
        <w:rPr>
          <w:rFonts w:ascii="黑体" w:hAnsi="黑体" w:eastAsia="黑体"/>
          <w:szCs w:val="32"/>
        </w:rPr>
      </w:pPr>
      <w:r>
        <w:rPr>
          <w:rFonts w:hint="eastAsia" w:ascii="黑体" w:hAnsi="黑体" w:eastAsia="黑体"/>
          <w:szCs w:val="32"/>
        </w:rPr>
        <w:t>三、经验、问题和建议</w:t>
      </w:r>
    </w:p>
    <w:p>
      <w:pPr>
        <w:spacing w:line="540" w:lineRule="exact"/>
        <w:ind w:firstLine="632" w:firstLineChars="200"/>
        <w:jc w:val="left"/>
        <w:rPr>
          <w:rFonts w:ascii="楷体" w:hAnsi="楷体" w:eastAsia="楷体"/>
          <w:szCs w:val="32"/>
        </w:rPr>
      </w:pPr>
      <w:r>
        <w:rPr>
          <w:rFonts w:hint="eastAsia" w:ascii="楷体" w:hAnsi="楷体" w:eastAsia="楷体"/>
          <w:szCs w:val="32"/>
        </w:rPr>
        <w:t>1.主要经验及做法；</w:t>
      </w:r>
    </w:p>
    <w:p>
      <w:pPr>
        <w:spacing w:line="540" w:lineRule="exact"/>
        <w:ind w:firstLine="632" w:firstLineChars="200"/>
        <w:jc w:val="left"/>
        <w:rPr>
          <w:rFonts w:ascii="楷体" w:hAnsi="楷体" w:eastAsia="楷体"/>
          <w:szCs w:val="32"/>
        </w:rPr>
      </w:pPr>
      <w:r>
        <w:rPr>
          <w:rFonts w:hint="eastAsia" w:ascii="楷体" w:hAnsi="楷体" w:eastAsia="楷体"/>
          <w:szCs w:val="32"/>
        </w:rPr>
        <w:t>2.存在的问题；</w:t>
      </w:r>
    </w:p>
    <w:p>
      <w:pPr>
        <w:spacing w:line="540" w:lineRule="exact"/>
        <w:ind w:firstLine="632" w:firstLineChars="200"/>
        <w:jc w:val="left"/>
        <w:rPr>
          <w:rFonts w:ascii="楷体" w:hAnsi="楷体" w:eastAsia="楷体"/>
          <w:szCs w:val="32"/>
        </w:rPr>
      </w:pPr>
      <w:r>
        <w:rPr>
          <w:rFonts w:hint="eastAsia" w:ascii="楷体" w:hAnsi="楷体" w:eastAsia="楷体"/>
          <w:szCs w:val="32"/>
        </w:rPr>
        <w:t>3.改进措施及建议。</w:t>
      </w:r>
    </w:p>
    <w:p>
      <w:pPr>
        <w:spacing w:line="540" w:lineRule="exact"/>
        <w:ind w:firstLine="632" w:firstLineChars="200"/>
        <w:jc w:val="left"/>
        <w:rPr>
          <w:rFonts w:ascii="楷体" w:hAnsi="楷体" w:eastAsia="楷体"/>
          <w:szCs w:val="32"/>
        </w:rPr>
      </w:pPr>
    </w:p>
    <w:p>
      <w:pPr>
        <w:spacing w:line="540" w:lineRule="exact"/>
        <w:ind w:firstLine="552" w:firstLineChars="200"/>
        <w:jc w:val="center"/>
        <w:rPr>
          <w:rFonts w:ascii="黑体" w:hAnsi="黑体" w:eastAsia="黑体"/>
          <w:spacing w:val="-20"/>
          <w:sz w:val="36"/>
          <w:szCs w:val="36"/>
        </w:rPr>
      </w:pPr>
      <w:r>
        <w:rPr>
          <w:rFonts w:hint="eastAsia" w:ascii="黑体" w:hAnsi="黑体" w:eastAsia="黑体"/>
          <w:spacing w:val="-20"/>
          <w:szCs w:val="32"/>
          <w:lang w:eastAsia="zh-CN"/>
        </w:rPr>
        <w:t>电子商务进农村综合示范</w:t>
      </w:r>
      <w:r>
        <w:rPr>
          <w:rFonts w:hint="eastAsia" w:ascii="黑体" w:hAnsi="黑体" w:eastAsia="黑体"/>
          <w:spacing w:val="-20"/>
          <w:szCs w:val="32"/>
        </w:rPr>
        <w:t>项目支出绩效评价报告</w:t>
      </w:r>
    </w:p>
    <w:p>
      <w:pPr>
        <w:topLinePunct/>
        <w:spacing w:line="540" w:lineRule="exact"/>
        <w:ind w:firstLine="790" w:firstLineChars="250"/>
        <w:rPr>
          <w:rFonts w:ascii="黑体" w:eastAsia="黑体"/>
          <w:szCs w:val="32"/>
        </w:rPr>
      </w:pPr>
    </w:p>
    <w:p>
      <w:pPr>
        <w:topLinePunct/>
        <w:spacing w:line="540" w:lineRule="exact"/>
        <w:ind w:firstLine="790" w:firstLineChars="250"/>
        <w:rPr>
          <w:rFonts w:ascii="黑体" w:eastAsia="黑体"/>
          <w:szCs w:val="32"/>
        </w:rPr>
      </w:pPr>
      <w:r>
        <w:rPr>
          <w:rFonts w:hint="eastAsia" w:ascii="黑体" w:eastAsia="黑体"/>
          <w:szCs w:val="32"/>
        </w:rPr>
        <w:t>一、项目基本情况</w:t>
      </w:r>
    </w:p>
    <w:p>
      <w:pPr>
        <w:topLinePunct/>
        <w:spacing w:line="540" w:lineRule="exact"/>
        <w:ind w:firstLine="790" w:firstLineChars="250"/>
        <w:rPr>
          <w:rFonts w:ascii="楷体" w:hAnsi="楷体" w:eastAsia="楷体"/>
          <w:szCs w:val="32"/>
        </w:rPr>
      </w:pPr>
      <w:r>
        <w:rPr>
          <w:rFonts w:hint="eastAsia" w:ascii="楷体" w:hAnsi="楷体" w:eastAsia="楷体"/>
          <w:szCs w:val="32"/>
        </w:rPr>
        <w:t>（一）项目概况。</w:t>
      </w:r>
    </w:p>
    <w:p>
      <w:pPr>
        <w:topLinePunct/>
        <w:spacing w:line="540" w:lineRule="exact"/>
        <w:ind w:firstLine="790" w:firstLineChars="250"/>
        <w:rPr>
          <w:rFonts w:hint="eastAsia" w:ascii="仿宋_GB2312" w:hAnsi="楷体"/>
          <w:szCs w:val="32"/>
        </w:rPr>
      </w:pPr>
      <w:r>
        <w:rPr>
          <w:rFonts w:hint="eastAsia" w:ascii="仿宋_GB2312" w:hAnsi="楷体"/>
          <w:szCs w:val="32"/>
        </w:rPr>
        <w:t>1.立项背景及目的。</w:t>
      </w:r>
    </w:p>
    <w:p>
      <w:pPr>
        <w:topLinePunct/>
        <w:spacing w:line="540" w:lineRule="exact"/>
        <w:ind w:firstLine="790" w:firstLineChars="250"/>
        <w:rPr>
          <w:rFonts w:hint="eastAsia" w:ascii="仿宋_GB2312" w:hAnsi="楷体" w:eastAsia="仿宋_GB2312"/>
          <w:szCs w:val="32"/>
          <w:lang w:val="en-US" w:eastAsia="zh-CN"/>
        </w:rPr>
      </w:pPr>
      <w:r>
        <w:rPr>
          <w:rFonts w:hint="eastAsia" w:ascii="仿宋_GB2312" w:hAnsi="楷体"/>
          <w:szCs w:val="32"/>
          <w:lang w:val="en-US" w:eastAsia="zh-CN"/>
        </w:rPr>
        <w:t>2019年2月27日-3月3日，国家商务部组织对2017年国家级电子商务进农村综合</w:t>
      </w:r>
      <w:r>
        <w:rPr>
          <w:rFonts w:hint="eastAsia"/>
          <w:lang w:val="en-US" w:eastAsia="zh-CN"/>
        </w:rPr>
        <w:t>示范县项目绩效评价考评，昆明市（寻甸县、东川区）通过考核，获得500万元绩效奖励资金。</w:t>
      </w:r>
      <w:r>
        <w:rPr>
          <w:rFonts w:hint="eastAsia" w:ascii="仿宋_GB2312" w:hAnsi="仿宋" w:eastAsia="仿宋_GB2312" w:cs="仿宋"/>
          <w:color w:val="000000"/>
          <w:sz w:val="32"/>
          <w:szCs w:val="32"/>
          <w:u w:val="none"/>
        </w:rPr>
        <w:t>为强化电子商务进农村综合示范工作运营能力，发挥电商带动创就业效能，进一步加快</w:t>
      </w:r>
      <w:r>
        <w:rPr>
          <w:rFonts w:hint="eastAsia" w:ascii="仿宋_GB2312" w:hAnsi="仿宋" w:eastAsia="仿宋_GB2312" w:cs="仿宋"/>
          <w:color w:val="000000"/>
          <w:sz w:val="32"/>
          <w:szCs w:val="32"/>
          <w:u w:val="none"/>
          <w:lang w:eastAsia="zh-CN"/>
        </w:rPr>
        <w:t>推进东川</w:t>
      </w:r>
      <w:r>
        <w:rPr>
          <w:rFonts w:hint="eastAsia" w:ascii="仿宋_GB2312" w:hAnsi="仿宋" w:eastAsia="仿宋_GB2312" w:cs="仿宋"/>
          <w:color w:val="000000"/>
          <w:sz w:val="32"/>
          <w:szCs w:val="32"/>
          <w:u w:val="none"/>
        </w:rPr>
        <w:t>电子商务进农村</w:t>
      </w:r>
      <w:r>
        <w:rPr>
          <w:rFonts w:hint="eastAsia" w:ascii="仿宋_GB2312" w:hAnsi="仿宋" w:eastAsia="仿宋_GB2312" w:cs="仿宋"/>
          <w:color w:val="000000"/>
          <w:sz w:val="32"/>
          <w:szCs w:val="32"/>
          <w:u w:val="none"/>
          <w:lang w:eastAsia="zh-CN"/>
        </w:rPr>
        <w:t>工作步伐</w:t>
      </w:r>
      <w:r>
        <w:rPr>
          <w:rFonts w:hint="eastAsia" w:ascii="仿宋_GB2312" w:hAnsi="仿宋" w:eastAsia="仿宋_GB2312" w:cs="仿宋"/>
          <w:color w:val="000000"/>
          <w:sz w:val="32"/>
          <w:szCs w:val="32"/>
          <w:u w:val="none"/>
        </w:rPr>
        <w:t>，助推农</w:t>
      </w:r>
      <w:r>
        <w:rPr>
          <w:rFonts w:hint="eastAsia" w:ascii="仿宋_GB2312" w:hAnsi="仿宋" w:eastAsia="仿宋_GB2312" w:cs="仿宋"/>
          <w:color w:val="000000"/>
          <w:sz w:val="32"/>
          <w:szCs w:val="32"/>
          <w:u w:val="none"/>
          <w:lang w:eastAsia="zh-CN"/>
        </w:rPr>
        <w:t>业</w:t>
      </w:r>
      <w:r>
        <w:rPr>
          <w:rFonts w:hint="eastAsia" w:ascii="仿宋_GB2312" w:hAnsi="仿宋" w:eastAsia="仿宋_GB2312" w:cs="仿宋"/>
          <w:color w:val="000000"/>
          <w:sz w:val="32"/>
          <w:szCs w:val="32"/>
          <w:u w:val="none"/>
        </w:rPr>
        <w:t>经济快速发展，按照《云南省商务厅 云南省财政厅 云南省人民政府扶贫开发办公室关于做好2017年电子商务进农村综合示范项目及资金管理有关工作的通知》，结合</w:t>
      </w:r>
      <w:r>
        <w:rPr>
          <w:rFonts w:hint="eastAsia" w:ascii="仿宋_GB2312" w:hAnsi="仿宋" w:eastAsia="仿宋_GB2312" w:cs="仿宋"/>
          <w:color w:val="000000"/>
          <w:sz w:val="32"/>
          <w:szCs w:val="32"/>
          <w:u w:val="none"/>
          <w:lang w:eastAsia="zh-CN"/>
        </w:rPr>
        <w:t>工作</w:t>
      </w:r>
      <w:r>
        <w:rPr>
          <w:rFonts w:hint="eastAsia" w:ascii="仿宋_GB2312" w:hAnsi="仿宋" w:eastAsia="仿宋_GB2312" w:cs="仿宋"/>
          <w:color w:val="000000"/>
          <w:sz w:val="32"/>
          <w:szCs w:val="32"/>
          <w:u w:val="none"/>
        </w:rPr>
        <w:t>实际，</w:t>
      </w:r>
      <w:r>
        <w:rPr>
          <w:rFonts w:hint="eastAsia" w:ascii="仿宋_GB2312" w:hAnsi="仿宋" w:cs="仿宋"/>
          <w:color w:val="000000"/>
          <w:sz w:val="32"/>
          <w:szCs w:val="32"/>
          <w:u w:val="none"/>
          <w:lang w:eastAsia="zh-CN"/>
        </w:rPr>
        <w:t>编制东川区全国电子商务进农村综合示范项目中央资金绩效尾款使用项目。</w:t>
      </w:r>
    </w:p>
    <w:p>
      <w:pPr>
        <w:numPr>
          <w:ilvl w:val="0"/>
          <w:numId w:val="1"/>
        </w:numPr>
        <w:topLinePunct/>
        <w:spacing w:line="540" w:lineRule="exact"/>
        <w:ind w:firstLine="790" w:firstLineChars="250"/>
        <w:rPr>
          <w:rFonts w:hint="eastAsia" w:ascii="仿宋_GB2312" w:hAnsi="楷体"/>
          <w:szCs w:val="32"/>
        </w:rPr>
      </w:pPr>
      <w:r>
        <w:rPr>
          <w:rFonts w:hint="eastAsia" w:ascii="仿宋_GB2312" w:hAnsi="楷体"/>
          <w:szCs w:val="32"/>
        </w:rPr>
        <w:t>项目实施情况。</w:t>
      </w:r>
    </w:p>
    <w:p>
      <w:pPr>
        <w:numPr>
          <w:numId w:val="0"/>
        </w:numPr>
        <w:topLinePunct/>
        <w:spacing w:line="540" w:lineRule="exact"/>
        <w:ind w:firstLine="632" w:firstLineChars="200"/>
        <w:rPr>
          <w:rFonts w:hint="eastAsia" w:ascii="仿宋_GB2312" w:hAnsi="楷体"/>
          <w:szCs w:val="32"/>
        </w:rPr>
      </w:pPr>
      <w:r>
        <w:rPr>
          <w:rFonts w:hint="eastAsia" w:ascii="仿宋_GB2312" w:hAnsi="楷体"/>
          <w:szCs w:val="32"/>
          <w:lang w:val="en-US" w:eastAsia="zh-CN"/>
        </w:rPr>
        <w:t>2020年5月7日，由云南佳禾招标有限责任公司组织在东川区公共资源交易中心进行公开招投标，成都瑞利安商贸有限公司最终以495万元中标。</w:t>
      </w:r>
    </w:p>
    <w:p>
      <w:pPr>
        <w:numPr>
          <w:ilvl w:val="0"/>
          <w:numId w:val="1"/>
        </w:numPr>
        <w:topLinePunct/>
        <w:spacing w:line="540" w:lineRule="exact"/>
        <w:ind w:firstLine="790" w:firstLineChars="250"/>
        <w:rPr>
          <w:rFonts w:hint="eastAsia" w:ascii="仿宋_GB2312" w:hAnsi="楷体"/>
          <w:szCs w:val="32"/>
        </w:rPr>
      </w:pPr>
      <w:r>
        <w:rPr>
          <w:rFonts w:hint="eastAsia" w:ascii="仿宋_GB2312" w:hAnsi="楷体"/>
          <w:szCs w:val="32"/>
        </w:rPr>
        <w:t>资金来源及使用情况。</w:t>
      </w:r>
    </w:p>
    <w:p>
      <w:pPr>
        <w:keepNext w:val="0"/>
        <w:keepLines w:val="0"/>
        <w:pageBreakBefore w:val="0"/>
        <w:widowControl w:val="0"/>
        <w:numPr>
          <w:ilvl w:val="0"/>
          <w:numId w:val="0"/>
        </w:numPr>
        <w:kinsoku/>
        <w:wordWrap/>
        <w:overflowPunct/>
        <w:topLinePunct/>
        <w:autoSpaceDE/>
        <w:autoSpaceDN/>
        <w:bidi w:val="0"/>
        <w:spacing w:line="560" w:lineRule="exact"/>
        <w:ind w:left="0" w:firstLine="632" w:firstLineChars="200"/>
        <w:textAlignment w:val="auto"/>
        <w:rPr>
          <w:rFonts w:hint="eastAsia"/>
          <w:lang w:val="en-US" w:eastAsia="zh-CN"/>
        </w:rPr>
      </w:pPr>
      <w:r>
        <w:rPr>
          <w:rFonts w:hint="eastAsia" w:ascii="仿宋_GB2312" w:hAnsi="楷体"/>
          <w:szCs w:val="32"/>
          <w:lang w:val="en-US" w:eastAsia="zh-CN"/>
        </w:rPr>
        <w:t>2019年2月27日-3月3日，国家商务部组织对2017年国家级电子商务进农村综合</w:t>
      </w:r>
      <w:r>
        <w:rPr>
          <w:rFonts w:hint="eastAsia"/>
          <w:lang w:val="en-US" w:eastAsia="zh-CN"/>
        </w:rPr>
        <w:t>示范县项目绩效评价考评，昆明市（寻甸县、东川区）通过考核，获得500万元绩效奖励资金。该笔资金为市级资金。</w:t>
      </w:r>
    </w:p>
    <w:p>
      <w:pPr>
        <w:numPr>
          <w:ilvl w:val="0"/>
          <w:numId w:val="1"/>
        </w:numPr>
        <w:topLinePunct/>
        <w:spacing w:line="540" w:lineRule="exact"/>
        <w:ind w:firstLine="790" w:firstLineChars="250"/>
        <w:rPr>
          <w:rFonts w:hint="eastAsia" w:ascii="仿宋_GB2312" w:hAnsi="楷体"/>
          <w:szCs w:val="32"/>
        </w:rPr>
      </w:pPr>
      <w:r>
        <w:rPr>
          <w:rFonts w:hint="eastAsia" w:ascii="仿宋_GB2312" w:hAnsi="楷体"/>
          <w:szCs w:val="32"/>
        </w:rPr>
        <w:t>组织及管理情况。</w:t>
      </w:r>
    </w:p>
    <w:p>
      <w:pPr>
        <w:numPr>
          <w:numId w:val="0"/>
        </w:numPr>
        <w:topLinePunct/>
        <w:spacing w:line="540" w:lineRule="exact"/>
        <w:ind w:firstLine="632" w:firstLineChars="200"/>
        <w:rPr>
          <w:rFonts w:hint="eastAsia" w:ascii="仿宋_GB2312" w:hAnsi="楷体"/>
          <w:szCs w:val="32"/>
        </w:rPr>
      </w:pPr>
      <w:r>
        <w:rPr>
          <w:rFonts w:hint="eastAsia" w:ascii="仿宋_GB2312" w:hAnsi="楷体"/>
          <w:szCs w:val="32"/>
          <w:lang w:eastAsia="zh-CN"/>
        </w:rPr>
        <w:t>该项目</w:t>
      </w:r>
      <w:r>
        <w:rPr>
          <w:rFonts w:hint="eastAsia" w:ascii="仿宋_GB2312" w:hAnsi="仿宋_GB2312" w:eastAsia="仿宋_GB2312" w:cs="仿宋_GB2312"/>
          <w:szCs w:val="32"/>
          <w:lang w:eastAsia="zh-CN"/>
        </w:rPr>
        <w:t>制定《东川区全国电子商务进农村综合示范项目</w:t>
      </w:r>
      <w:r>
        <w:rPr>
          <w:rFonts w:hint="eastAsia" w:ascii="仿宋_GB2312" w:hAnsi="仿宋_GB2312" w:eastAsia="仿宋_GB2312" w:cs="仿宋_GB2312"/>
          <w:szCs w:val="32"/>
          <w:lang w:val="en-US" w:eastAsia="zh-CN"/>
        </w:rPr>
        <w:t>500万元</w:t>
      </w:r>
      <w:r>
        <w:rPr>
          <w:rFonts w:hint="eastAsia" w:ascii="仿宋_GB2312" w:hAnsi="仿宋_GB2312" w:eastAsia="仿宋_GB2312" w:cs="仿宋_GB2312"/>
          <w:szCs w:val="32"/>
          <w:lang w:eastAsia="zh-CN"/>
        </w:rPr>
        <w:t>中央资金绩效尾款使用方案》，</w:t>
      </w:r>
      <w:r>
        <w:rPr>
          <w:rFonts w:hint="eastAsia" w:ascii="仿宋_GB2312" w:hAnsi="仿宋_GB2312" w:cs="仿宋_GB2312"/>
          <w:szCs w:val="32"/>
          <w:lang w:eastAsia="zh-CN"/>
        </w:rPr>
        <w:t>同时</w:t>
      </w:r>
      <w:r>
        <w:rPr>
          <w:rFonts w:hint="eastAsia" w:ascii="仿宋_GB2312" w:hAnsi="仿宋_GB2312" w:eastAsia="仿宋_GB2312" w:cs="仿宋_GB2312"/>
          <w:szCs w:val="32"/>
          <w:lang w:eastAsia="zh-CN"/>
        </w:rPr>
        <w:t>召开局务会明确资金使用规范。</w:t>
      </w:r>
    </w:p>
    <w:p>
      <w:pPr>
        <w:topLinePunct/>
        <w:spacing w:line="540" w:lineRule="exact"/>
        <w:ind w:firstLine="790" w:firstLineChars="250"/>
        <w:rPr>
          <w:rFonts w:ascii="楷体" w:hAnsi="楷体" w:eastAsia="楷体"/>
          <w:szCs w:val="32"/>
        </w:rPr>
      </w:pPr>
      <w:r>
        <w:rPr>
          <w:rFonts w:hint="eastAsia" w:ascii="楷体" w:hAnsi="楷体" w:eastAsia="楷体"/>
          <w:szCs w:val="32"/>
        </w:rPr>
        <w:t>（二）绩效目标。</w:t>
      </w:r>
    </w:p>
    <w:p>
      <w:pPr>
        <w:topLinePunct/>
        <w:spacing w:line="540" w:lineRule="exact"/>
        <w:ind w:firstLine="790" w:firstLineChars="250"/>
        <w:rPr>
          <w:rFonts w:hint="eastAsia" w:ascii="仿宋_GB2312" w:hAnsi="楷体"/>
          <w:szCs w:val="32"/>
        </w:rPr>
      </w:pPr>
      <w:r>
        <w:rPr>
          <w:rFonts w:hint="eastAsia" w:ascii="仿宋_GB2312" w:hAnsi="楷体"/>
          <w:szCs w:val="32"/>
        </w:rPr>
        <w:t>1.总目标。</w:t>
      </w:r>
    </w:p>
    <w:p>
      <w:pPr>
        <w:topLinePunct/>
        <w:spacing w:line="540" w:lineRule="exact"/>
        <w:ind w:firstLine="790" w:firstLineChars="250"/>
        <w:rPr>
          <w:rFonts w:hint="eastAsia" w:ascii="仿宋_GB2312" w:hAnsi="楷体"/>
          <w:szCs w:val="32"/>
          <w:lang w:eastAsia="zh-CN"/>
        </w:rPr>
      </w:pPr>
      <w:r>
        <w:rPr>
          <w:rFonts w:hint="eastAsia" w:ascii="仿宋_GB2312" w:hAnsi="楷体"/>
          <w:szCs w:val="32"/>
          <w:lang w:eastAsia="zh-CN"/>
        </w:rPr>
        <w:t>进一步完成昆明市东川区电子商务进农村综合示范县项目。</w:t>
      </w:r>
      <w:r>
        <w:rPr>
          <w:rFonts w:hint="eastAsia" w:ascii="仿宋_GB2312" w:hAnsi="仿宋" w:eastAsia="仿宋_GB2312" w:cs="仿宋"/>
          <w:color w:val="000000"/>
          <w:sz w:val="32"/>
          <w:szCs w:val="32"/>
          <w:highlight w:val="none"/>
          <w:u w:val="none"/>
          <w:lang w:eastAsia="zh-CN"/>
        </w:rPr>
        <w:t>到</w:t>
      </w:r>
      <w:r>
        <w:rPr>
          <w:rFonts w:hint="eastAsia" w:ascii="仿宋_GB2312" w:hAnsi="仿宋" w:eastAsia="仿宋_GB2312" w:cs="仿宋"/>
          <w:color w:val="000000"/>
          <w:sz w:val="32"/>
          <w:szCs w:val="32"/>
          <w:highlight w:val="none"/>
          <w:u w:val="none"/>
        </w:rPr>
        <w:t>202</w:t>
      </w:r>
      <w:r>
        <w:rPr>
          <w:rFonts w:hint="default" w:ascii="仿宋_GB2312" w:hAnsi="仿宋" w:eastAsia="仿宋_GB2312" w:cs="仿宋"/>
          <w:color w:val="000000"/>
          <w:sz w:val="32"/>
          <w:szCs w:val="32"/>
          <w:highlight w:val="none"/>
          <w:u w:val="none"/>
          <w:lang w:val="en-US"/>
        </w:rPr>
        <w:t>1</w:t>
      </w:r>
      <w:r>
        <w:rPr>
          <w:rFonts w:hint="eastAsia" w:ascii="仿宋_GB2312" w:hAnsi="仿宋" w:eastAsia="仿宋_GB2312" w:cs="仿宋"/>
          <w:color w:val="000000"/>
          <w:sz w:val="32"/>
          <w:szCs w:val="32"/>
          <w:highlight w:val="none"/>
          <w:u w:val="none"/>
        </w:rPr>
        <w:t>年</w:t>
      </w:r>
      <w:r>
        <w:rPr>
          <w:rFonts w:hint="eastAsia" w:ascii="仿宋_GB2312" w:hAnsi="仿宋" w:eastAsia="仿宋_GB2312" w:cs="仿宋"/>
          <w:color w:val="000000"/>
          <w:sz w:val="32"/>
          <w:szCs w:val="32"/>
          <w:highlight w:val="none"/>
          <w:u w:val="none"/>
          <w:lang w:eastAsia="zh-CN"/>
        </w:rPr>
        <w:t>中旬</w:t>
      </w:r>
      <w:r>
        <w:rPr>
          <w:rFonts w:hint="eastAsia" w:ascii="仿宋_GB2312" w:hAnsi="仿宋" w:eastAsia="仿宋_GB2312" w:cs="仿宋"/>
          <w:color w:val="000000"/>
          <w:sz w:val="32"/>
          <w:szCs w:val="32"/>
          <w:u w:val="none"/>
        </w:rPr>
        <w:t>，农产品上行体系优化提升，实现农产品网络</w:t>
      </w:r>
      <w:r>
        <w:rPr>
          <w:rFonts w:hint="eastAsia" w:ascii="仿宋_GB2312" w:hAnsi="仿宋" w:eastAsia="仿宋_GB2312" w:cs="仿宋"/>
          <w:color w:val="000000"/>
          <w:sz w:val="32"/>
          <w:szCs w:val="32"/>
          <w:highlight w:val="none"/>
          <w:u w:val="none"/>
        </w:rPr>
        <w:t>销售额2</w:t>
      </w:r>
      <w:r>
        <w:rPr>
          <w:rFonts w:hint="default" w:ascii="仿宋_GB2312" w:hAnsi="仿宋" w:eastAsia="仿宋_GB2312" w:cs="仿宋"/>
          <w:color w:val="000000"/>
          <w:sz w:val="32"/>
          <w:szCs w:val="32"/>
          <w:highlight w:val="none"/>
          <w:u w:val="none"/>
          <w:lang w:val="en-US"/>
        </w:rPr>
        <w:t>00</w:t>
      </w:r>
      <w:r>
        <w:rPr>
          <w:rFonts w:hint="eastAsia" w:ascii="仿宋_GB2312" w:hAnsi="仿宋" w:eastAsia="仿宋_GB2312" w:cs="仿宋"/>
          <w:color w:val="000000"/>
          <w:sz w:val="32"/>
          <w:szCs w:val="32"/>
          <w:highlight w:val="none"/>
          <w:u w:val="none"/>
        </w:rPr>
        <w:t>0万元</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建成一条农产品供应链，解决市场供需和农</w:t>
      </w:r>
      <w:r>
        <w:rPr>
          <w:rFonts w:hint="eastAsia" w:ascii="仿宋_GB2312" w:hAnsi="仿宋" w:eastAsia="仿宋_GB2312" w:cs="仿宋"/>
          <w:color w:val="000000"/>
          <w:sz w:val="32"/>
          <w:szCs w:val="32"/>
          <w:u w:val="none"/>
          <w:lang w:eastAsia="zh-CN"/>
        </w:rPr>
        <w:t>产品</w:t>
      </w:r>
      <w:r>
        <w:rPr>
          <w:rFonts w:hint="eastAsia" w:ascii="仿宋_GB2312" w:hAnsi="仿宋" w:eastAsia="仿宋_GB2312" w:cs="仿宋"/>
          <w:color w:val="000000"/>
          <w:sz w:val="32"/>
          <w:szCs w:val="32"/>
          <w:u w:val="none"/>
        </w:rPr>
        <w:t>产销问题</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完成高</w:t>
      </w:r>
      <w:r>
        <w:rPr>
          <w:rFonts w:hint="eastAsia" w:ascii="仿宋_GB2312" w:hAnsi="仿宋" w:eastAsia="仿宋_GB2312" w:cs="仿宋"/>
          <w:color w:val="000000"/>
          <w:sz w:val="32"/>
          <w:szCs w:val="32"/>
          <w:u w:val="none"/>
          <w:lang w:eastAsia="zh-CN"/>
        </w:rPr>
        <w:t>层次</w:t>
      </w:r>
      <w:r>
        <w:rPr>
          <w:rFonts w:hint="eastAsia" w:ascii="仿宋_GB2312" w:hAnsi="仿宋" w:eastAsia="仿宋_GB2312" w:cs="仿宋"/>
          <w:color w:val="000000"/>
          <w:sz w:val="32"/>
          <w:szCs w:val="32"/>
          <w:u w:val="none"/>
        </w:rPr>
        <w:t>电商人才体系建设，高层次人才培训</w:t>
      </w:r>
      <w:r>
        <w:rPr>
          <w:rFonts w:hint="default" w:ascii="仿宋_GB2312" w:hAnsi="仿宋" w:eastAsia="仿宋_GB2312" w:cs="仿宋"/>
          <w:color w:val="000000"/>
          <w:sz w:val="32"/>
          <w:szCs w:val="32"/>
          <w:highlight w:val="none"/>
          <w:u w:val="none"/>
          <w:lang w:val="en-US"/>
        </w:rPr>
        <w:t>3</w:t>
      </w:r>
      <w:r>
        <w:rPr>
          <w:rFonts w:hint="eastAsia" w:ascii="仿宋_GB2312" w:hAnsi="仿宋" w:eastAsia="仿宋_GB2312" w:cs="仿宋"/>
          <w:color w:val="000000"/>
          <w:sz w:val="32"/>
          <w:szCs w:val="32"/>
          <w:highlight w:val="none"/>
          <w:u w:val="none"/>
        </w:rPr>
        <w:t>00人次</w:t>
      </w:r>
      <w:r>
        <w:rPr>
          <w:rFonts w:hint="eastAsia" w:ascii="仿宋_GB2312" w:hAnsi="仿宋" w:eastAsia="仿宋_GB2312" w:cs="仿宋"/>
          <w:color w:val="000000"/>
          <w:sz w:val="32"/>
          <w:szCs w:val="32"/>
          <w:highlight w:val="none"/>
          <w:u w:val="none"/>
          <w:lang w:val="en-US" w:eastAsia="zh-CN"/>
        </w:rPr>
        <w:t>;</w:t>
      </w:r>
      <w:r>
        <w:rPr>
          <w:rFonts w:hint="eastAsia" w:ascii="仿宋_GB2312" w:hAnsi="仿宋" w:eastAsia="仿宋_GB2312" w:cs="仿宋"/>
          <w:color w:val="000000"/>
          <w:sz w:val="32"/>
          <w:szCs w:val="32"/>
          <w:u w:val="none"/>
          <w:lang w:eastAsia="zh-CN"/>
        </w:rPr>
        <w:t>孵化</w:t>
      </w:r>
      <w:r>
        <w:rPr>
          <w:rFonts w:hint="eastAsia" w:ascii="仿宋_GB2312" w:hAnsi="仿宋" w:eastAsia="仿宋_GB2312" w:cs="仿宋"/>
          <w:color w:val="000000"/>
          <w:sz w:val="32"/>
          <w:szCs w:val="32"/>
          <w:u w:val="none"/>
          <w:lang w:val="en-US" w:eastAsia="zh-CN"/>
        </w:rPr>
        <w:t>1</w:t>
      </w:r>
      <w:r>
        <w:rPr>
          <w:rFonts w:hint="eastAsia" w:ascii="仿宋_GB2312" w:hAnsi="仿宋" w:eastAsia="仿宋_GB2312" w:cs="仿宋"/>
          <w:color w:val="000000"/>
          <w:sz w:val="32"/>
          <w:szCs w:val="32"/>
          <w:u w:val="none"/>
        </w:rPr>
        <w:t>支5人东川本土电商运营团队</w:t>
      </w:r>
      <w:r>
        <w:rPr>
          <w:rFonts w:hint="eastAsia" w:ascii="仿宋_GB2312" w:hAnsi="仿宋" w:eastAsia="仿宋_GB2312" w:cs="仿宋"/>
          <w:color w:val="000000"/>
          <w:sz w:val="32"/>
          <w:szCs w:val="32"/>
          <w:u w:val="none"/>
          <w:lang w:eastAsia="zh-CN"/>
        </w:rPr>
        <w:t>和</w:t>
      </w:r>
      <w:r>
        <w:rPr>
          <w:rFonts w:hint="eastAsia" w:ascii="仿宋_GB2312" w:hAnsi="仿宋" w:eastAsia="仿宋_GB2312" w:cs="仿宋"/>
          <w:color w:val="000000"/>
          <w:sz w:val="32"/>
          <w:szCs w:val="32"/>
          <w:u w:val="none"/>
          <w:lang w:val="en-US" w:eastAsia="zh-CN"/>
        </w:rPr>
        <w:t>1</w:t>
      </w:r>
      <w:r>
        <w:rPr>
          <w:rFonts w:hint="eastAsia" w:ascii="仿宋_GB2312" w:hAnsi="仿宋" w:eastAsia="仿宋_GB2312" w:cs="仿宋"/>
          <w:color w:val="000000"/>
          <w:sz w:val="32"/>
          <w:szCs w:val="32"/>
          <w:u w:val="none"/>
        </w:rPr>
        <w:t>支5人电商创业团队</w:t>
      </w:r>
      <w:r>
        <w:rPr>
          <w:rFonts w:hint="eastAsia" w:ascii="仿宋_GB2312" w:hAnsi="仿宋" w:eastAsia="仿宋_GB2312" w:cs="仿宋"/>
          <w:color w:val="000000"/>
          <w:sz w:val="32"/>
          <w:szCs w:val="32"/>
          <w:u w:val="none"/>
          <w:lang w:eastAsia="zh-CN"/>
        </w:rPr>
        <w:t>；打造</w:t>
      </w:r>
      <w:r>
        <w:rPr>
          <w:rFonts w:hint="eastAsia" w:ascii="仿宋_GB2312" w:hAnsi="仿宋" w:eastAsia="仿宋_GB2312" w:cs="仿宋"/>
          <w:color w:val="000000"/>
          <w:sz w:val="32"/>
          <w:szCs w:val="32"/>
          <w:u w:val="none"/>
          <w:lang w:val="en-US" w:eastAsia="zh-CN"/>
        </w:rPr>
        <w:t>1</w:t>
      </w:r>
      <w:r>
        <w:rPr>
          <w:rFonts w:hint="eastAsia" w:ascii="仿宋_GB2312" w:hAnsi="仿宋" w:eastAsia="仿宋_GB2312" w:cs="仿宋"/>
          <w:color w:val="000000"/>
          <w:sz w:val="32"/>
          <w:szCs w:val="32"/>
          <w:u w:val="none"/>
        </w:rPr>
        <w:t>支10人</w:t>
      </w:r>
      <w:r>
        <w:rPr>
          <w:rFonts w:hint="eastAsia" w:ascii="仿宋_GB2312" w:hAnsi="仿宋" w:eastAsia="仿宋_GB2312" w:cs="仿宋"/>
          <w:color w:val="000000"/>
          <w:sz w:val="32"/>
          <w:szCs w:val="32"/>
          <w:u w:val="none"/>
          <w:lang w:eastAsia="zh-CN"/>
        </w:rPr>
        <w:t>取得</w:t>
      </w:r>
      <w:r>
        <w:rPr>
          <w:rFonts w:hint="eastAsia" w:ascii="仿宋_GB2312" w:hAnsi="仿宋" w:eastAsia="仿宋_GB2312" w:cs="仿宋"/>
          <w:color w:val="000000"/>
          <w:sz w:val="32"/>
          <w:szCs w:val="32"/>
          <w:u w:val="none"/>
        </w:rPr>
        <w:t>国家级电商讲师</w:t>
      </w:r>
      <w:r>
        <w:rPr>
          <w:rFonts w:hint="eastAsia" w:ascii="仿宋_GB2312" w:hAnsi="仿宋" w:eastAsia="仿宋_GB2312" w:cs="仿宋"/>
          <w:color w:val="000000"/>
          <w:sz w:val="32"/>
          <w:szCs w:val="32"/>
          <w:u w:val="none"/>
          <w:lang w:eastAsia="zh-CN"/>
        </w:rPr>
        <w:t>资格认证讲师</w:t>
      </w:r>
      <w:r>
        <w:rPr>
          <w:rFonts w:hint="eastAsia" w:ascii="仿宋_GB2312" w:hAnsi="仿宋" w:eastAsia="仿宋_GB2312" w:cs="仿宋"/>
          <w:color w:val="000000"/>
          <w:sz w:val="32"/>
          <w:szCs w:val="32"/>
          <w:u w:val="none"/>
        </w:rPr>
        <w:t>团队</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实现东川面条区域品牌市场化运营，完成5家品牌加盟商招商，全区使用区域品牌厂家5家。打造一个标准化网红孵化和短视频创业基地，完成6个</w:t>
      </w:r>
      <w:r>
        <w:rPr>
          <w:rFonts w:hint="eastAsia" w:ascii="仿宋_GB2312" w:hAnsi="仿宋" w:eastAsia="仿宋_GB2312" w:cs="仿宋"/>
          <w:color w:val="000000"/>
          <w:sz w:val="32"/>
          <w:szCs w:val="32"/>
          <w:u w:val="none"/>
          <w:lang w:eastAsia="zh-CN"/>
        </w:rPr>
        <w:t>网络</w:t>
      </w:r>
      <w:r>
        <w:rPr>
          <w:rFonts w:hint="eastAsia" w:ascii="仿宋_GB2312" w:hAnsi="仿宋" w:eastAsia="仿宋_GB2312" w:cs="仿宋"/>
          <w:color w:val="000000"/>
          <w:sz w:val="32"/>
          <w:szCs w:val="32"/>
          <w:u w:val="none"/>
        </w:rPr>
        <w:t>直播间装修改造，建设</w:t>
      </w:r>
      <w:r>
        <w:rPr>
          <w:rFonts w:hint="eastAsia" w:ascii="仿宋_GB2312" w:hAnsi="仿宋" w:eastAsia="仿宋_GB2312" w:cs="仿宋"/>
          <w:color w:val="000000"/>
          <w:sz w:val="32"/>
          <w:szCs w:val="32"/>
          <w:u w:val="none"/>
          <w:lang w:val="en-US" w:eastAsia="zh-CN"/>
        </w:rPr>
        <w:t>1支</w:t>
      </w:r>
      <w:r>
        <w:rPr>
          <w:rFonts w:hint="eastAsia" w:ascii="仿宋_GB2312" w:hAnsi="仿宋" w:eastAsia="仿宋_GB2312" w:cs="仿宋"/>
          <w:color w:val="000000"/>
          <w:sz w:val="32"/>
          <w:szCs w:val="32"/>
          <w:u w:val="none"/>
        </w:rPr>
        <w:t>5人短视频制作运营团队，孵化10位</w:t>
      </w:r>
      <w:r>
        <w:rPr>
          <w:rFonts w:hint="eastAsia" w:ascii="仿宋_GB2312" w:hAnsi="仿宋" w:eastAsia="仿宋_GB2312" w:cs="仿宋"/>
          <w:color w:val="000000"/>
          <w:sz w:val="32"/>
          <w:szCs w:val="32"/>
          <w:u w:val="none"/>
          <w:lang w:eastAsia="zh-CN"/>
        </w:rPr>
        <w:t>网络主播</w:t>
      </w:r>
      <w:r>
        <w:rPr>
          <w:rFonts w:hint="eastAsia" w:ascii="仿宋_GB2312" w:hAnsi="仿宋" w:eastAsia="仿宋_GB2312" w:cs="仿宋"/>
          <w:color w:val="000000"/>
          <w:sz w:val="32"/>
          <w:szCs w:val="32"/>
          <w:u w:val="none"/>
        </w:rPr>
        <w:t>实现粉丝流量变现带货。</w:t>
      </w:r>
    </w:p>
    <w:p>
      <w:pPr>
        <w:numPr>
          <w:ilvl w:val="0"/>
          <w:numId w:val="2"/>
        </w:numPr>
        <w:topLinePunct/>
        <w:spacing w:line="540" w:lineRule="exact"/>
        <w:ind w:firstLine="790" w:firstLineChars="250"/>
        <w:rPr>
          <w:rFonts w:hint="eastAsia" w:ascii="仿宋_GB2312" w:hAnsi="楷体"/>
          <w:szCs w:val="32"/>
        </w:rPr>
      </w:pPr>
      <w:r>
        <w:rPr>
          <w:rFonts w:hint="eastAsia" w:ascii="仿宋_GB2312" w:hAnsi="楷体"/>
          <w:szCs w:val="32"/>
        </w:rPr>
        <w:t>年度目标。</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_GB2312" w:eastAsia="仿宋_GB2312"/>
          <w:color w:val="000000"/>
          <w:sz w:val="32"/>
          <w:szCs w:val="32"/>
          <w:u w:val="none"/>
        </w:rPr>
      </w:pPr>
      <w:r>
        <w:rPr>
          <w:rFonts w:hint="eastAsia" w:ascii="仿宋_GB2312" w:hAnsi="仿宋_GB2312" w:eastAsia="仿宋_GB2312" w:cs="仿宋_GB2312"/>
          <w:color w:val="000000"/>
          <w:sz w:val="32"/>
          <w:szCs w:val="32"/>
          <w:u w:val="none"/>
        </w:rPr>
        <w:t>围绕目标任务，</w:t>
      </w:r>
      <w:r>
        <w:rPr>
          <w:rFonts w:hint="eastAsia" w:ascii="仿宋_GB2312" w:hAnsi="仿宋_GB2312" w:eastAsia="仿宋_GB2312" w:cs="仿宋_GB2312"/>
          <w:color w:val="000000"/>
          <w:sz w:val="32"/>
          <w:szCs w:val="32"/>
          <w:u w:val="none"/>
          <w:lang w:eastAsia="zh-CN"/>
        </w:rPr>
        <w:t>通过招投标方式</w:t>
      </w:r>
      <w:r>
        <w:rPr>
          <w:rFonts w:hint="eastAsia" w:ascii="仿宋_GB2312" w:hAnsi="仿宋" w:eastAsia="仿宋_GB2312" w:cs="仿宋"/>
          <w:color w:val="000000"/>
          <w:sz w:val="32"/>
          <w:szCs w:val="32"/>
          <w:u w:val="none"/>
        </w:rPr>
        <w:t>引进一个项目实施方</w:t>
      </w:r>
      <w:r>
        <w:rPr>
          <w:rFonts w:hint="eastAsia" w:ascii="仿宋_GB2312" w:hAnsi="仿宋" w:eastAsia="仿宋_GB2312" w:cs="仿宋"/>
          <w:color w:val="000000"/>
          <w:sz w:val="32"/>
          <w:szCs w:val="32"/>
          <w:u w:val="none"/>
          <w:lang w:eastAsia="zh-CN"/>
        </w:rPr>
        <w:t>，</w:t>
      </w:r>
      <w:r>
        <w:rPr>
          <w:rFonts w:hint="eastAsia" w:ascii="仿宋_GB2312" w:hAnsi="仿宋_GB2312" w:eastAsia="仿宋_GB2312" w:cs="仿宋_GB2312"/>
          <w:color w:val="000000"/>
          <w:sz w:val="32"/>
          <w:szCs w:val="32"/>
          <w:u w:val="none"/>
        </w:rPr>
        <w:t>重点建设5个项目。</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1"/>
        <w:rPr>
          <w:rFonts w:hint="eastAsia" w:ascii="华文楷体" w:hAnsi="华文楷体" w:eastAsia="华文楷体" w:cs="华文楷体"/>
          <w:b w:val="0"/>
          <w:bCs w:val="0"/>
          <w:color w:val="000000"/>
          <w:sz w:val="32"/>
          <w:szCs w:val="32"/>
          <w:u w:val="none"/>
        </w:rPr>
      </w:pPr>
      <w:r>
        <w:rPr>
          <w:rFonts w:hint="eastAsia" w:ascii="华文楷体" w:hAnsi="华文楷体" w:eastAsia="华文楷体" w:cs="华文楷体"/>
          <w:b w:val="0"/>
          <w:bCs w:val="0"/>
          <w:color w:val="000000"/>
          <w:sz w:val="32"/>
          <w:szCs w:val="32"/>
          <w:u w:val="none"/>
        </w:rPr>
        <w:t>农产品上行体系建设运营</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lang w:eastAsia="zh-CN"/>
        </w:rPr>
        <w:t>选择</w:t>
      </w:r>
      <w:r>
        <w:rPr>
          <w:rFonts w:hint="eastAsia" w:ascii="仿宋_GB2312" w:hAnsi="仿宋" w:eastAsia="仿宋_GB2312" w:cs="仿宋"/>
          <w:color w:val="000000"/>
          <w:sz w:val="32"/>
          <w:szCs w:val="32"/>
          <w:u w:val="none"/>
        </w:rPr>
        <w:t>在</w:t>
      </w:r>
      <w:r>
        <w:rPr>
          <w:rFonts w:hint="eastAsia" w:ascii="仿宋_GB2312" w:hAnsi="仿宋" w:eastAsia="仿宋_GB2312" w:cs="仿宋"/>
          <w:color w:val="000000"/>
          <w:sz w:val="32"/>
          <w:szCs w:val="32"/>
          <w:u w:val="none"/>
          <w:lang w:eastAsia="zh-CN"/>
        </w:rPr>
        <w:t>网络</w:t>
      </w:r>
      <w:r>
        <w:rPr>
          <w:rFonts w:hint="eastAsia" w:ascii="仿宋_GB2312" w:hAnsi="仿宋" w:eastAsia="仿宋_GB2312" w:cs="仿宋"/>
          <w:color w:val="000000"/>
          <w:sz w:val="32"/>
          <w:szCs w:val="32"/>
          <w:u w:val="none"/>
        </w:rPr>
        <w:t>电商平台开设</w:t>
      </w:r>
      <w:r>
        <w:rPr>
          <w:rFonts w:hint="eastAsia" w:ascii="仿宋_GB2312" w:hAnsi="仿宋" w:eastAsia="仿宋_GB2312" w:cs="仿宋"/>
          <w:color w:val="000000"/>
          <w:sz w:val="32"/>
          <w:szCs w:val="32"/>
          <w:u w:val="none"/>
          <w:lang w:val="en-US" w:eastAsia="zh-CN"/>
        </w:rPr>
        <w:t>2个</w:t>
      </w:r>
      <w:r>
        <w:rPr>
          <w:rFonts w:hint="eastAsia" w:ascii="仿宋_GB2312" w:hAnsi="仿宋" w:eastAsia="仿宋_GB2312" w:cs="仿宋"/>
          <w:color w:val="000000"/>
          <w:sz w:val="32"/>
          <w:szCs w:val="32"/>
          <w:u w:val="none"/>
        </w:rPr>
        <w:t>东川特产官方旗舰店（店铺归属权为</w:t>
      </w:r>
      <w:r>
        <w:rPr>
          <w:rFonts w:hint="eastAsia" w:ascii="仿宋_GB2312" w:hAnsi="仿宋" w:eastAsia="仿宋_GB2312" w:cs="仿宋"/>
          <w:color w:val="000000"/>
          <w:sz w:val="32"/>
          <w:szCs w:val="32"/>
          <w:u w:val="none"/>
          <w:lang w:eastAsia="zh-CN"/>
        </w:rPr>
        <w:t>东川</w:t>
      </w:r>
      <w:r>
        <w:rPr>
          <w:rFonts w:hint="eastAsia" w:ascii="仿宋_GB2312" w:hAnsi="仿宋" w:eastAsia="仿宋_GB2312" w:cs="仿宋"/>
          <w:color w:val="000000"/>
          <w:sz w:val="32"/>
          <w:szCs w:val="32"/>
          <w:u w:val="none"/>
        </w:rPr>
        <w:t>区商务和投资促进局），</w:t>
      </w:r>
      <w:r>
        <w:rPr>
          <w:rFonts w:hint="eastAsia" w:ascii="仿宋_GB2312" w:hAnsi="仿宋" w:eastAsia="仿宋_GB2312" w:cs="仿宋"/>
          <w:color w:val="000000"/>
          <w:sz w:val="32"/>
          <w:szCs w:val="32"/>
          <w:u w:val="none"/>
          <w:lang w:eastAsia="zh-CN"/>
        </w:rPr>
        <w:t>主要</w:t>
      </w:r>
      <w:r>
        <w:rPr>
          <w:rFonts w:hint="eastAsia" w:ascii="仿宋_GB2312" w:hAnsi="仿宋" w:eastAsia="仿宋_GB2312" w:cs="仿宋"/>
          <w:color w:val="000000"/>
          <w:sz w:val="32"/>
          <w:szCs w:val="32"/>
          <w:u w:val="none"/>
        </w:rPr>
        <w:t>销售蔬菜、水果、面条等东川农特产品，实现</w:t>
      </w:r>
      <w:r>
        <w:rPr>
          <w:rFonts w:hint="eastAsia" w:ascii="仿宋_GB2312" w:hAnsi="仿宋" w:eastAsia="仿宋_GB2312" w:cs="仿宋"/>
          <w:color w:val="000000"/>
          <w:sz w:val="32"/>
          <w:szCs w:val="32"/>
          <w:u w:val="none"/>
          <w:lang w:val="en-US" w:eastAsia="zh-CN"/>
        </w:rPr>
        <w:t>2</w:t>
      </w:r>
      <w:r>
        <w:rPr>
          <w:rFonts w:hint="eastAsia" w:ascii="仿宋_GB2312" w:hAnsi="仿宋" w:eastAsia="仿宋_GB2312" w:cs="仿宋"/>
          <w:color w:val="000000"/>
          <w:sz w:val="32"/>
          <w:szCs w:val="32"/>
          <w:u w:val="none"/>
        </w:rPr>
        <w:t>个店铺年销售</w:t>
      </w:r>
      <w:r>
        <w:rPr>
          <w:rFonts w:hint="eastAsia" w:ascii="仿宋_GB2312" w:hAnsi="仿宋" w:eastAsia="仿宋_GB2312" w:cs="仿宋"/>
          <w:color w:val="000000"/>
          <w:sz w:val="32"/>
          <w:szCs w:val="32"/>
          <w:u w:val="none"/>
          <w:lang w:eastAsia="zh-CN"/>
        </w:rPr>
        <w:t>总</w:t>
      </w:r>
      <w:r>
        <w:rPr>
          <w:rFonts w:hint="eastAsia" w:ascii="仿宋_GB2312" w:hAnsi="仿宋" w:eastAsia="仿宋_GB2312" w:cs="仿宋"/>
          <w:color w:val="000000"/>
          <w:sz w:val="32"/>
          <w:szCs w:val="32"/>
          <w:u w:val="none"/>
        </w:rPr>
        <w:t>额</w:t>
      </w:r>
      <w:r>
        <w:rPr>
          <w:rFonts w:hint="eastAsia" w:ascii="仿宋_GB2312" w:hAnsi="仿宋" w:eastAsia="仿宋_GB2312" w:cs="仿宋"/>
          <w:color w:val="000000"/>
          <w:sz w:val="32"/>
          <w:szCs w:val="32"/>
          <w:u w:val="none"/>
          <w:lang w:val="en-US" w:eastAsia="zh-CN"/>
        </w:rPr>
        <w:t>20</w:t>
      </w:r>
      <w:r>
        <w:rPr>
          <w:rFonts w:hint="eastAsia" w:ascii="仿宋_GB2312" w:hAnsi="仿宋" w:eastAsia="仿宋_GB2312" w:cs="仿宋"/>
          <w:color w:val="000000"/>
          <w:sz w:val="32"/>
          <w:szCs w:val="32"/>
          <w:u w:val="none"/>
        </w:rPr>
        <w:t>00万</w:t>
      </w:r>
      <w:r>
        <w:rPr>
          <w:rFonts w:hint="eastAsia" w:ascii="仿宋_GB2312" w:hAnsi="仿宋" w:eastAsia="仿宋_GB2312" w:cs="仿宋"/>
          <w:color w:val="000000"/>
          <w:sz w:val="32"/>
          <w:szCs w:val="32"/>
          <w:u w:val="none"/>
          <w:lang w:eastAsia="zh-CN"/>
        </w:rPr>
        <w:t>元，</w:t>
      </w:r>
      <w:r>
        <w:rPr>
          <w:rFonts w:hint="eastAsia" w:ascii="仿宋_GB2312" w:hAnsi="仿宋" w:eastAsia="仿宋_GB2312" w:cs="仿宋"/>
          <w:color w:val="000000"/>
          <w:sz w:val="32"/>
          <w:szCs w:val="32"/>
          <w:highlight w:val="none"/>
          <w:u w:val="none"/>
          <w:lang w:eastAsia="zh-CN"/>
        </w:rPr>
        <w:t>并</w:t>
      </w:r>
      <w:r>
        <w:rPr>
          <w:rFonts w:hint="default" w:ascii="仿宋_GB2312" w:hAnsi="仿宋" w:eastAsia="仿宋_GB2312" w:cs="仿宋"/>
          <w:color w:val="000000"/>
          <w:sz w:val="32"/>
          <w:szCs w:val="32"/>
          <w:highlight w:val="none"/>
          <w:u w:val="none"/>
        </w:rPr>
        <w:t>带动100户贫困户实现每户年增收5000元</w:t>
      </w:r>
      <w:r>
        <w:rPr>
          <w:rFonts w:hint="eastAsia" w:ascii="仿宋_GB2312" w:hAnsi="仿宋" w:eastAsia="仿宋_GB2312" w:cs="仿宋"/>
          <w:color w:val="000000"/>
          <w:sz w:val="32"/>
          <w:szCs w:val="32"/>
          <w:u w:val="none"/>
        </w:rPr>
        <w:t>；打造</w:t>
      </w:r>
      <w:r>
        <w:rPr>
          <w:rFonts w:hint="eastAsia" w:ascii="仿宋_GB2312" w:hAnsi="仿宋" w:eastAsia="仿宋_GB2312" w:cs="仿宋"/>
          <w:color w:val="000000"/>
          <w:sz w:val="32"/>
          <w:szCs w:val="32"/>
          <w:u w:val="none"/>
          <w:lang w:val="en-US" w:eastAsia="zh-CN"/>
        </w:rPr>
        <w:t>1</w:t>
      </w:r>
      <w:r>
        <w:rPr>
          <w:rFonts w:hint="eastAsia" w:ascii="仿宋_GB2312" w:hAnsi="仿宋" w:eastAsia="仿宋_GB2312" w:cs="仿宋"/>
          <w:color w:val="000000"/>
          <w:sz w:val="32"/>
          <w:szCs w:val="32"/>
          <w:u w:val="none"/>
        </w:rPr>
        <w:t>支5人东川本土电商运营团队，负责</w:t>
      </w:r>
      <w:r>
        <w:rPr>
          <w:rFonts w:hint="eastAsia" w:ascii="仿宋_GB2312" w:hAnsi="仿宋" w:eastAsia="仿宋_GB2312" w:cs="仿宋"/>
          <w:color w:val="000000"/>
          <w:sz w:val="32"/>
          <w:szCs w:val="32"/>
          <w:u w:val="none"/>
          <w:lang w:val="en-US" w:eastAsia="zh-CN"/>
        </w:rPr>
        <w:t>2个</w:t>
      </w:r>
      <w:r>
        <w:rPr>
          <w:rFonts w:hint="eastAsia" w:ascii="仿宋_GB2312" w:hAnsi="仿宋" w:eastAsia="仿宋_GB2312" w:cs="仿宋"/>
          <w:color w:val="000000"/>
          <w:sz w:val="32"/>
          <w:szCs w:val="32"/>
          <w:u w:val="none"/>
          <w:lang w:eastAsia="zh-CN"/>
        </w:rPr>
        <w:t>网络</w:t>
      </w:r>
      <w:r>
        <w:rPr>
          <w:rFonts w:hint="eastAsia" w:ascii="仿宋_GB2312" w:hAnsi="仿宋" w:eastAsia="仿宋_GB2312" w:cs="仿宋"/>
          <w:color w:val="000000"/>
          <w:sz w:val="32"/>
          <w:szCs w:val="32"/>
          <w:u w:val="none"/>
        </w:rPr>
        <w:t>电商平台</w:t>
      </w:r>
      <w:r>
        <w:rPr>
          <w:rFonts w:hint="eastAsia" w:ascii="仿宋_GB2312" w:hAnsi="仿宋" w:eastAsia="仿宋_GB2312" w:cs="仿宋"/>
          <w:color w:val="000000"/>
          <w:sz w:val="32"/>
          <w:szCs w:val="32"/>
          <w:u w:val="none"/>
          <w:lang w:eastAsia="zh-CN"/>
        </w:rPr>
        <w:t>所开设</w:t>
      </w:r>
      <w:r>
        <w:rPr>
          <w:rFonts w:hint="eastAsia" w:ascii="仿宋_GB2312" w:hAnsi="仿宋" w:eastAsia="仿宋_GB2312" w:cs="仿宋"/>
          <w:color w:val="000000"/>
          <w:sz w:val="32"/>
          <w:szCs w:val="32"/>
          <w:u w:val="none"/>
        </w:rPr>
        <w:t>东川特产官方旗舰店店铺运营工作，</w:t>
      </w:r>
      <w:r>
        <w:rPr>
          <w:rFonts w:hint="eastAsia" w:ascii="仿宋_GB2312" w:hAnsi="仿宋" w:eastAsia="仿宋_GB2312" w:cs="仿宋"/>
          <w:color w:val="000000"/>
          <w:sz w:val="32"/>
          <w:szCs w:val="32"/>
          <w:u w:val="none"/>
          <w:lang w:eastAsia="zh-CN"/>
        </w:rPr>
        <w:t>保证</w:t>
      </w:r>
      <w:r>
        <w:rPr>
          <w:rFonts w:hint="eastAsia" w:ascii="仿宋_GB2312" w:hAnsi="仿宋" w:eastAsia="仿宋_GB2312" w:cs="仿宋"/>
          <w:color w:val="000000"/>
          <w:sz w:val="32"/>
          <w:szCs w:val="32"/>
          <w:u w:val="none"/>
        </w:rPr>
        <w:t>店铺产生可持续销售额；打造</w:t>
      </w:r>
      <w:r>
        <w:rPr>
          <w:rFonts w:hint="eastAsia" w:ascii="仿宋_GB2312" w:hAnsi="仿宋" w:eastAsia="仿宋_GB2312" w:cs="仿宋"/>
          <w:color w:val="000000"/>
          <w:sz w:val="32"/>
          <w:szCs w:val="32"/>
          <w:u w:val="none"/>
          <w:lang w:val="en-US" w:eastAsia="zh-CN"/>
        </w:rPr>
        <w:t>1</w:t>
      </w:r>
      <w:r>
        <w:rPr>
          <w:rFonts w:hint="eastAsia" w:ascii="仿宋_GB2312" w:hAnsi="仿宋" w:eastAsia="仿宋_GB2312" w:cs="仿宋"/>
          <w:color w:val="000000"/>
          <w:sz w:val="32"/>
          <w:szCs w:val="32"/>
          <w:u w:val="none"/>
        </w:rPr>
        <w:t>支5人东川本土电商创业团队，开设</w:t>
      </w:r>
      <w:r>
        <w:rPr>
          <w:rFonts w:hint="eastAsia" w:ascii="仿宋_GB2312" w:hAnsi="仿宋" w:eastAsia="仿宋_GB2312" w:cs="仿宋"/>
          <w:color w:val="000000"/>
          <w:sz w:val="32"/>
          <w:szCs w:val="32"/>
          <w:u w:val="none"/>
          <w:lang w:val="en-US" w:eastAsia="zh-CN"/>
        </w:rPr>
        <w:t>1</w:t>
      </w:r>
      <w:r>
        <w:rPr>
          <w:rFonts w:hint="eastAsia" w:ascii="仿宋_GB2312" w:hAnsi="仿宋" w:eastAsia="仿宋_GB2312" w:cs="仿宋"/>
          <w:color w:val="000000"/>
          <w:sz w:val="32"/>
          <w:szCs w:val="32"/>
          <w:u w:val="none"/>
        </w:rPr>
        <w:t>个年销售</w:t>
      </w:r>
      <w:r>
        <w:rPr>
          <w:rFonts w:hint="eastAsia" w:ascii="仿宋_GB2312" w:hAnsi="仿宋" w:eastAsia="仿宋_GB2312" w:cs="仿宋"/>
          <w:color w:val="000000"/>
          <w:sz w:val="32"/>
          <w:szCs w:val="32"/>
          <w:u w:val="none"/>
          <w:lang w:eastAsia="zh-CN"/>
        </w:rPr>
        <w:t>额</w:t>
      </w:r>
      <w:r>
        <w:rPr>
          <w:rFonts w:hint="eastAsia" w:ascii="仿宋_GB2312" w:hAnsi="仿宋" w:eastAsia="仿宋_GB2312" w:cs="仿宋"/>
          <w:color w:val="000000"/>
          <w:sz w:val="32"/>
          <w:szCs w:val="32"/>
          <w:u w:val="none"/>
        </w:rPr>
        <w:t>200万</w:t>
      </w:r>
      <w:r>
        <w:rPr>
          <w:rFonts w:hint="eastAsia" w:ascii="仿宋_GB2312" w:hAnsi="仿宋" w:eastAsia="仿宋_GB2312" w:cs="仿宋"/>
          <w:color w:val="000000"/>
          <w:sz w:val="32"/>
          <w:szCs w:val="32"/>
          <w:u w:val="none"/>
          <w:lang w:eastAsia="zh-CN"/>
        </w:rPr>
        <w:t>元</w:t>
      </w:r>
      <w:r>
        <w:rPr>
          <w:rFonts w:hint="eastAsia" w:ascii="仿宋_GB2312" w:hAnsi="仿宋" w:eastAsia="仿宋_GB2312" w:cs="仿宋"/>
          <w:color w:val="000000"/>
          <w:sz w:val="32"/>
          <w:szCs w:val="32"/>
          <w:u w:val="none"/>
        </w:rPr>
        <w:t>网络店铺；带动2家</w:t>
      </w:r>
      <w:r>
        <w:rPr>
          <w:rFonts w:hint="eastAsia" w:ascii="仿宋_GB2312" w:hAnsi="仿宋" w:eastAsia="仿宋_GB2312" w:cs="仿宋"/>
          <w:color w:val="000000"/>
          <w:sz w:val="32"/>
          <w:szCs w:val="32"/>
          <w:u w:val="none"/>
          <w:lang w:eastAsia="zh-CN"/>
        </w:rPr>
        <w:t>本土</w:t>
      </w:r>
      <w:r>
        <w:rPr>
          <w:rFonts w:hint="eastAsia" w:ascii="仿宋_GB2312" w:hAnsi="仿宋" w:eastAsia="仿宋_GB2312" w:cs="仿宋"/>
          <w:color w:val="000000"/>
          <w:sz w:val="32"/>
          <w:szCs w:val="32"/>
          <w:u w:val="none"/>
        </w:rPr>
        <w:t>企业进行转型升级，开设网络店铺，实现网络年销售额100万</w:t>
      </w:r>
      <w:r>
        <w:rPr>
          <w:rFonts w:hint="eastAsia" w:ascii="仿宋_GB2312" w:hAnsi="仿宋" w:eastAsia="仿宋_GB2312" w:cs="仿宋"/>
          <w:color w:val="000000"/>
          <w:sz w:val="32"/>
          <w:szCs w:val="32"/>
          <w:u w:val="none"/>
          <w:lang w:eastAsia="zh-CN"/>
        </w:rPr>
        <w:t>元</w:t>
      </w:r>
      <w:r>
        <w:rPr>
          <w:rFonts w:hint="eastAsia" w:ascii="仿宋_GB2312" w:hAnsi="仿宋" w:eastAsia="仿宋_GB2312" w:cs="仿宋"/>
          <w:color w:val="000000"/>
          <w:sz w:val="32"/>
          <w:szCs w:val="32"/>
          <w:u w:val="none"/>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1"/>
        <w:rPr>
          <w:rFonts w:hint="eastAsia" w:ascii="华文楷体" w:hAnsi="华文楷体" w:eastAsia="华文楷体" w:cs="华文楷体"/>
          <w:b w:val="0"/>
          <w:bCs w:val="0"/>
          <w:color w:val="000000"/>
          <w:sz w:val="32"/>
          <w:szCs w:val="32"/>
          <w:u w:val="none"/>
        </w:rPr>
      </w:pPr>
      <w:r>
        <w:rPr>
          <w:rFonts w:hint="eastAsia" w:ascii="华文楷体" w:hAnsi="华文楷体" w:eastAsia="华文楷体" w:cs="华文楷体"/>
          <w:b w:val="0"/>
          <w:bCs w:val="0"/>
          <w:color w:val="000000"/>
          <w:sz w:val="32"/>
          <w:szCs w:val="32"/>
          <w:u w:val="none"/>
        </w:rPr>
        <w:t>农产品供应链建设运营</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rPr>
        <w:t>建成1条农产品供应链，解决市场供需和农户产销问题。供应链包含产品收货、仓储</w:t>
      </w:r>
      <w:r>
        <w:rPr>
          <w:rFonts w:hint="eastAsia" w:ascii="仿宋_GB2312" w:hAnsi="仿宋" w:eastAsia="仿宋_GB2312" w:cs="仿宋"/>
          <w:color w:val="000000"/>
          <w:sz w:val="32"/>
          <w:szCs w:val="32"/>
          <w:u w:val="none"/>
          <w:lang w:eastAsia="zh-CN"/>
        </w:rPr>
        <w:t>（冷库）</w:t>
      </w:r>
      <w:r>
        <w:rPr>
          <w:rFonts w:hint="eastAsia" w:ascii="仿宋_GB2312" w:hAnsi="仿宋" w:eastAsia="仿宋_GB2312" w:cs="仿宋"/>
          <w:color w:val="000000"/>
          <w:sz w:val="32"/>
          <w:szCs w:val="32"/>
          <w:u w:val="none"/>
        </w:rPr>
        <w:t>、分拣、打包、网络销售、打标、贴单、快递物流对接、发货、售后、数据整理汇总等一体化服务。供应链建设</w:t>
      </w:r>
      <w:r>
        <w:rPr>
          <w:rFonts w:hint="eastAsia" w:ascii="仿宋_GB2312" w:hAnsi="仿宋" w:eastAsia="仿宋_GB2312" w:cs="仿宋"/>
          <w:color w:val="000000"/>
          <w:sz w:val="32"/>
          <w:szCs w:val="32"/>
          <w:u w:val="none"/>
          <w:lang w:eastAsia="zh-CN"/>
        </w:rPr>
        <w:t>完成</w:t>
      </w:r>
      <w:r>
        <w:rPr>
          <w:rFonts w:hint="eastAsia" w:ascii="仿宋_GB2312" w:hAnsi="仿宋" w:eastAsia="仿宋_GB2312" w:cs="仿宋"/>
          <w:color w:val="000000"/>
          <w:sz w:val="32"/>
          <w:szCs w:val="32"/>
          <w:u w:val="none"/>
        </w:rPr>
        <w:t>后，</w:t>
      </w:r>
      <w:r>
        <w:rPr>
          <w:rFonts w:hint="eastAsia" w:ascii="仿宋_GB2312" w:hAnsi="仿宋" w:eastAsia="仿宋_GB2312" w:cs="仿宋"/>
          <w:color w:val="000000"/>
          <w:sz w:val="32"/>
          <w:szCs w:val="32"/>
          <w:u w:val="none"/>
          <w:lang w:eastAsia="zh-CN"/>
        </w:rPr>
        <w:t>实现正常</w:t>
      </w:r>
      <w:r>
        <w:rPr>
          <w:rFonts w:hint="eastAsia" w:ascii="仿宋_GB2312" w:hAnsi="仿宋" w:eastAsia="仿宋_GB2312" w:cs="仿宋"/>
          <w:color w:val="000000"/>
          <w:sz w:val="32"/>
          <w:szCs w:val="32"/>
          <w:u w:val="none"/>
        </w:rPr>
        <w:t>运营，实现供应链产品网络销量增长。</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1"/>
        <w:rPr>
          <w:rFonts w:hint="eastAsia" w:ascii="华文楷体" w:hAnsi="华文楷体" w:eastAsia="华文楷体" w:cs="华文楷体"/>
          <w:b w:val="0"/>
          <w:bCs w:val="0"/>
          <w:color w:val="000000"/>
          <w:sz w:val="32"/>
          <w:szCs w:val="32"/>
          <w:u w:val="none"/>
        </w:rPr>
      </w:pPr>
      <w:r>
        <w:rPr>
          <w:rFonts w:hint="eastAsia" w:ascii="华文楷体" w:hAnsi="华文楷体" w:eastAsia="华文楷体" w:cs="华文楷体"/>
          <w:b w:val="0"/>
          <w:bCs w:val="0"/>
          <w:color w:val="000000"/>
          <w:sz w:val="32"/>
          <w:szCs w:val="32"/>
          <w:u w:val="none"/>
        </w:rPr>
        <w:t>高层次人才培育体系建设</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 w:eastAsia="仿宋_GB2312" w:cs="仿宋"/>
          <w:color w:val="000000"/>
          <w:sz w:val="32"/>
          <w:szCs w:val="32"/>
          <w:u w:val="none"/>
          <w:lang w:eastAsia="zh-CN"/>
        </w:rPr>
      </w:pPr>
      <w:r>
        <w:rPr>
          <w:rFonts w:hint="eastAsia" w:ascii="仿宋_GB2312" w:hAnsi="仿宋" w:eastAsia="仿宋_GB2312" w:cs="仿宋"/>
          <w:color w:val="000000"/>
          <w:sz w:val="32"/>
          <w:szCs w:val="32"/>
          <w:u w:val="none"/>
        </w:rPr>
        <w:t>完成</w:t>
      </w:r>
      <w:r>
        <w:rPr>
          <w:rFonts w:hint="eastAsia" w:ascii="仿宋_GB2312" w:hAnsi="仿宋" w:eastAsia="仿宋_GB2312" w:cs="仿宋"/>
          <w:color w:val="000000"/>
          <w:sz w:val="32"/>
          <w:szCs w:val="32"/>
          <w:u w:val="none"/>
          <w:lang w:val="en-US" w:eastAsia="zh-CN"/>
        </w:rPr>
        <w:t>3</w:t>
      </w:r>
      <w:r>
        <w:rPr>
          <w:rFonts w:hint="eastAsia" w:ascii="仿宋_GB2312" w:hAnsi="仿宋" w:eastAsia="仿宋_GB2312" w:cs="仿宋"/>
          <w:color w:val="000000"/>
          <w:sz w:val="32"/>
          <w:szCs w:val="32"/>
          <w:u w:val="none"/>
        </w:rPr>
        <w:t>00人次</w:t>
      </w:r>
      <w:r>
        <w:rPr>
          <w:rFonts w:hint="eastAsia" w:ascii="仿宋_GB2312" w:hAnsi="仿宋" w:eastAsia="仿宋_GB2312" w:cs="仿宋"/>
          <w:color w:val="000000"/>
          <w:sz w:val="32"/>
          <w:szCs w:val="32"/>
          <w:u w:val="none"/>
          <w:lang w:eastAsia="zh-CN"/>
        </w:rPr>
        <w:t>高层次</w:t>
      </w:r>
      <w:r>
        <w:rPr>
          <w:rFonts w:hint="eastAsia" w:ascii="仿宋_GB2312" w:hAnsi="仿宋" w:eastAsia="仿宋_GB2312" w:cs="仿宋"/>
          <w:color w:val="000000"/>
          <w:sz w:val="32"/>
          <w:szCs w:val="32"/>
          <w:u w:val="none"/>
        </w:rPr>
        <w:t>电商实操培训，</w:t>
      </w:r>
      <w:r>
        <w:rPr>
          <w:rFonts w:hint="eastAsia" w:ascii="仿宋_GB2312" w:hAnsi="仿宋" w:eastAsia="仿宋_GB2312" w:cs="仿宋"/>
          <w:color w:val="000000"/>
          <w:sz w:val="32"/>
          <w:szCs w:val="32"/>
          <w:u w:val="none"/>
          <w:lang w:eastAsia="zh-CN"/>
        </w:rPr>
        <w:t>培训内容</w:t>
      </w:r>
      <w:r>
        <w:rPr>
          <w:rFonts w:hint="eastAsia" w:ascii="仿宋_GB2312" w:hAnsi="仿宋" w:eastAsia="仿宋_GB2312" w:cs="仿宋"/>
          <w:color w:val="000000"/>
          <w:sz w:val="32"/>
          <w:szCs w:val="32"/>
          <w:u w:val="none"/>
        </w:rPr>
        <w:t>涉及淘宝、拼多多</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微店开店运营</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抖音、短视频、自媒体运营</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社群营销、社区团购等课程</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孵化100人通过电商创业就业，其中</w:t>
      </w:r>
      <w:r>
        <w:rPr>
          <w:rFonts w:hint="eastAsia" w:ascii="仿宋_GB2312" w:hAnsi="仿宋" w:eastAsia="仿宋_GB2312" w:cs="仿宋"/>
          <w:color w:val="000000"/>
          <w:sz w:val="32"/>
          <w:szCs w:val="32"/>
          <w:u w:val="none"/>
          <w:lang w:eastAsia="zh-CN"/>
        </w:rPr>
        <w:t>必须有</w:t>
      </w:r>
      <w:r>
        <w:rPr>
          <w:rFonts w:hint="eastAsia" w:ascii="仿宋_GB2312" w:hAnsi="仿宋" w:eastAsia="仿宋_GB2312" w:cs="仿宋"/>
          <w:color w:val="000000"/>
          <w:sz w:val="32"/>
          <w:szCs w:val="32"/>
          <w:u w:val="none"/>
        </w:rPr>
        <w:t>5人</w:t>
      </w:r>
      <w:r>
        <w:rPr>
          <w:rFonts w:hint="eastAsia" w:ascii="仿宋_GB2312" w:hAnsi="仿宋" w:eastAsia="仿宋_GB2312" w:cs="仿宋"/>
          <w:color w:val="000000"/>
          <w:sz w:val="32"/>
          <w:szCs w:val="32"/>
          <w:u w:val="none"/>
          <w:lang w:eastAsia="zh-CN"/>
        </w:rPr>
        <w:t>所开设</w:t>
      </w:r>
      <w:r>
        <w:rPr>
          <w:rFonts w:hint="eastAsia" w:ascii="仿宋_GB2312" w:hAnsi="仿宋" w:eastAsia="仿宋_GB2312" w:cs="仿宋"/>
          <w:color w:val="000000"/>
          <w:sz w:val="32"/>
          <w:szCs w:val="32"/>
          <w:u w:val="none"/>
        </w:rPr>
        <w:t>店铺年销售额达到6万元</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完成</w:t>
      </w:r>
      <w:r>
        <w:rPr>
          <w:rFonts w:hint="eastAsia" w:ascii="仿宋_GB2312" w:hAnsi="仿宋" w:eastAsia="仿宋_GB2312" w:cs="仿宋"/>
          <w:color w:val="000000"/>
          <w:sz w:val="32"/>
          <w:szCs w:val="32"/>
          <w:u w:val="none"/>
          <w:lang w:val="en-US" w:eastAsia="zh-CN"/>
        </w:rPr>
        <w:t>2</w:t>
      </w:r>
      <w:r>
        <w:rPr>
          <w:rFonts w:hint="eastAsia" w:ascii="仿宋_GB2312" w:hAnsi="仿宋" w:eastAsia="仿宋_GB2312" w:cs="仿宋"/>
          <w:color w:val="000000"/>
          <w:sz w:val="32"/>
          <w:szCs w:val="32"/>
          <w:u w:val="none"/>
        </w:rPr>
        <w:t>支电商团队（共计10人）培训孵化，培训次数10次。孵化</w:t>
      </w:r>
      <w:r>
        <w:rPr>
          <w:rFonts w:hint="eastAsia" w:ascii="仿宋_GB2312" w:hAnsi="仿宋" w:eastAsia="仿宋_GB2312" w:cs="仿宋"/>
          <w:color w:val="000000"/>
          <w:sz w:val="32"/>
          <w:szCs w:val="32"/>
          <w:u w:val="none"/>
          <w:lang w:val="en-US" w:eastAsia="zh-CN"/>
        </w:rPr>
        <w:t>1</w:t>
      </w:r>
      <w:r>
        <w:rPr>
          <w:rFonts w:hint="eastAsia" w:ascii="仿宋_GB2312" w:hAnsi="仿宋" w:eastAsia="仿宋_GB2312" w:cs="仿宋"/>
          <w:color w:val="000000"/>
          <w:sz w:val="32"/>
          <w:szCs w:val="32"/>
          <w:u w:val="none"/>
        </w:rPr>
        <w:t>支10人</w:t>
      </w:r>
      <w:r>
        <w:rPr>
          <w:rFonts w:hint="eastAsia" w:ascii="仿宋_GB2312" w:hAnsi="仿宋" w:eastAsia="仿宋_GB2312" w:cs="仿宋"/>
          <w:color w:val="000000"/>
          <w:sz w:val="32"/>
          <w:szCs w:val="32"/>
          <w:u w:val="none"/>
          <w:lang w:eastAsia="zh-CN"/>
        </w:rPr>
        <w:t>取得</w:t>
      </w:r>
      <w:r>
        <w:rPr>
          <w:rFonts w:hint="eastAsia" w:ascii="仿宋_GB2312" w:hAnsi="仿宋" w:eastAsia="仿宋_GB2312" w:cs="仿宋"/>
          <w:color w:val="000000"/>
          <w:sz w:val="32"/>
          <w:szCs w:val="32"/>
          <w:u w:val="none"/>
        </w:rPr>
        <w:t>国家级电商讲师</w:t>
      </w:r>
      <w:r>
        <w:rPr>
          <w:rFonts w:hint="eastAsia" w:ascii="仿宋_GB2312" w:hAnsi="仿宋" w:eastAsia="仿宋_GB2312" w:cs="仿宋"/>
          <w:color w:val="000000"/>
          <w:sz w:val="32"/>
          <w:szCs w:val="32"/>
          <w:u w:val="none"/>
          <w:lang w:eastAsia="zh-CN"/>
        </w:rPr>
        <w:t>资格认证讲师</w:t>
      </w:r>
      <w:r>
        <w:rPr>
          <w:rFonts w:hint="eastAsia" w:ascii="仿宋_GB2312" w:hAnsi="仿宋" w:eastAsia="仿宋_GB2312" w:cs="仿宋"/>
          <w:color w:val="000000"/>
          <w:sz w:val="32"/>
          <w:szCs w:val="32"/>
          <w:u w:val="none"/>
        </w:rPr>
        <w:t>团队，</w:t>
      </w:r>
      <w:r>
        <w:rPr>
          <w:rFonts w:hint="eastAsia" w:ascii="仿宋_GB2312" w:hAnsi="仿宋" w:eastAsia="仿宋_GB2312" w:cs="仿宋"/>
          <w:color w:val="000000"/>
          <w:sz w:val="32"/>
          <w:szCs w:val="32"/>
          <w:u w:val="none"/>
          <w:lang w:eastAsia="zh-CN"/>
        </w:rPr>
        <w:t>实现每位</w:t>
      </w:r>
      <w:r>
        <w:rPr>
          <w:rFonts w:hint="eastAsia" w:ascii="仿宋_GB2312" w:hAnsi="仿宋" w:eastAsia="仿宋_GB2312" w:cs="仿宋"/>
          <w:color w:val="000000"/>
          <w:sz w:val="32"/>
          <w:szCs w:val="32"/>
          <w:u w:val="none"/>
        </w:rPr>
        <w:t>讲师</w:t>
      </w:r>
      <w:r>
        <w:rPr>
          <w:rFonts w:hint="eastAsia" w:ascii="仿宋_GB2312" w:hAnsi="仿宋" w:eastAsia="仿宋_GB2312" w:cs="仿宋"/>
          <w:color w:val="000000"/>
          <w:sz w:val="32"/>
          <w:szCs w:val="32"/>
          <w:u w:val="none"/>
          <w:lang w:eastAsia="zh-CN"/>
        </w:rPr>
        <w:t>能够独立授课，保证本土</w:t>
      </w:r>
      <w:r>
        <w:rPr>
          <w:rFonts w:hint="eastAsia" w:ascii="仿宋_GB2312" w:hAnsi="仿宋" w:eastAsia="仿宋_GB2312" w:cs="仿宋"/>
          <w:color w:val="000000"/>
          <w:sz w:val="32"/>
          <w:szCs w:val="32"/>
          <w:u w:val="none"/>
        </w:rPr>
        <w:t>电商人才持续发展积淀</w:t>
      </w:r>
      <w:r>
        <w:rPr>
          <w:rFonts w:hint="eastAsia" w:ascii="仿宋_GB2312" w:hAnsi="仿宋" w:eastAsia="仿宋_GB2312" w:cs="仿宋"/>
          <w:color w:val="000000"/>
          <w:sz w:val="32"/>
          <w:szCs w:val="32"/>
          <w:u w:val="none"/>
          <w:lang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1"/>
        <w:rPr>
          <w:rFonts w:hint="eastAsia" w:ascii="华文楷体" w:hAnsi="华文楷体" w:eastAsia="华文楷体" w:cs="华文楷体"/>
          <w:b w:val="0"/>
          <w:bCs w:val="0"/>
          <w:color w:val="000000"/>
          <w:sz w:val="32"/>
          <w:szCs w:val="32"/>
          <w:u w:val="none"/>
        </w:rPr>
      </w:pPr>
      <w:r>
        <w:rPr>
          <w:rFonts w:hint="eastAsia" w:ascii="华文楷体" w:hAnsi="华文楷体" w:eastAsia="华文楷体" w:cs="华文楷体"/>
          <w:b w:val="0"/>
          <w:bCs w:val="0"/>
          <w:color w:val="000000"/>
          <w:sz w:val="32"/>
          <w:szCs w:val="32"/>
          <w:u w:val="none"/>
        </w:rPr>
        <w:t>网红孵化短视频创业基地建设运营</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 w:eastAsia="仿宋_GB2312" w:cs="仿宋"/>
          <w:color w:val="000000"/>
          <w:sz w:val="32"/>
          <w:szCs w:val="32"/>
          <w:u w:val="none"/>
        </w:rPr>
      </w:pPr>
      <w:r>
        <w:rPr>
          <w:rFonts w:hint="eastAsia" w:ascii="仿宋_GB2312" w:hAnsi="仿宋" w:eastAsia="仿宋_GB2312" w:cs="仿宋"/>
          <w:color w:val="000000"/>
          <w:sz w:val="32"/>
          <w:szCs w:val="32"/>
          <w:u w:val="none"/>
          <w:lang w:eastAsia="zh-CN"/>
        </w:rPr>
        <w:t>协调</w:t>
      </w:r>
      <w:r>
        <w:rPr>
          <w:rFonts w:hint="eastAsia" w:ascii="仿宋_GB2312" w:hAnsi="仿宋" w:eastAsia="仿宋_GB2312" w:cs="仿宋"/>
          <w:color w:val="000000"/>
          <w:sz w:val="32"/>
          <w:szCs w:val="32"/>
          <w:u w:val="none"/>
        </w:rPr>
        <w:t>东川区电子商务公共服务中心培训孵化</w:t>
      </w:r>
      <w:r>
        <w:rPr>
          <w:rFonts w:hint="eastAsia" w:ascii="仿宋_GB2312" w:hAnsi="仿宋" w:eastAsia="仿宋_GB2312" w:cs="仿宋"/>
          <w:color w:val="000000"/>
          <w:sz w:val="32"/>
          <w:szCs w:val="32"/>
          <w:u w:val="none"/>
          <w:lang w:eastAsia="zh-CN"/>
        </w:rPr>
        <w:t>室进行升级</w:t>
      </w:r>
      <w:r>
        <w:rPr>
          <w:rFonts w:hint="eastAsia" w:ascii="仿宋_GB2312" w:hAnsi="仿宋" w:eastAsia="仿宋_GB2312" w:cs="仿宋"/>
          <w:color w:val="000000"/>
          <w:sz w:val="32"/>
          <w:szCs w:val="32"/>
          <w:u w:val="none"/>
        </w:rPr>
        <w:t>改造，改造建设6间网红直播间，打造短视频电商和直播电商示范基地，采取共享模式进行运营</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打造5人短视频制作运营团队，为网红直播间提供视频拍摄</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剪辑、后勤、产品供应链服务，通过新型短视频和直播带货模式为东川实现电商升级</w:t>
      </w:r>
      <w:r>
        <w:rPr>
          <w:rFonts w:hint="eastAsia" w:ascii="仿宋_GB2312" w:hAnsi="仿宋" w:eastAsia="仿宋_GB2312" w:cs="仿宋"/>
          <w:color w:val="000000"/>
          <w:sz w:val="32"/>
          <w:szCs w:val="32"/>
          <w:u w:val="none"/>
          <w:lang w:val="en-US" w:eastAsia="zh-CN"/>
        </w:rPr>
        <w:t>;</w:t>
      </w:r>
      <w:r>
        <w:rPr>
          <w:rFonts w:hint="eastAsia" w:ascii="仿宋_GB2312" w:hAnsi="仿宋" w:eastAsia="仿宋_GB2312" w:cs="仿宋"/>
          <w:color w:val="000000"/>
          <w:sz w:val="32"/>
          <w:szCs w:val="32"/>
          <w:u w:val="none"/>
        </w:rPr>
        <w:t>孵化</w:t>
      </w:r>
      <w:r>
        <w:rPr>
          <w:rFonts w:hint="eastAsia" w:ascii="仿宋_GB2312" w:hAnsi="仿宋" w:eastAsia="仿宋_GB2312" w:cs="仿宋"/>
          <w:color w:val="000000"/>
          <w:sz w:val="32"/>
          <w:szCs w:val="32"/>
          <w:u w:val="none"/>
          <w:lang w:eastAsia="zh-CN"/>
        </w:rPr>
        <w:t>粉丝数量</w:t>
      </w:r>
      <w:r>
        <w:rPr>
          <w:rFonts w:hint="eastAsia" w:ascii="仿宋_GB2312" w:hAnsi="仿宋" w:eastAsia="仿宋_GB2312" w:cs="仿宋"/>
          <w:color w:val="000000"/>
          <w:sz w:val="32"/>
          <w:szCs w:val="32"/>
          <w:u w:val="none"/>
          <w:lang w:val="en-US" w:eastAsia="zh-CN"/>
        </w:rPr>
        <w:t>5000的</w:t>
      </w:r>
      <w:r>
        <w:rPr>
          <w:rFonts w:hint="eastAsia" w:ascii="仿宋_GB2312" w:hAnsi="仿宋" w:eastAsia="仿宋_GB2312" w:cs="仿宋"/>
          <w:color w:val="000000"/>
          <w:sz w:val="32"/>
          <w:szCs w:val="32"/>
          <w:u w:val="none"/>
        </w:rPr>
        <w:t>10位</w:t>
      </w:r>
      <w:r>
        <w:rPr>
          <w:rFonts w:hint="eastAsia" w:ascii="仿宋_GB2312" w:hAnsi="仿宋" w:eastAsia="仿宋_GB2312" w:cs="仿宋"/>
          <w:color w:val="000000"/>
          <w:sz w:val="32"/>
          <w:szCs w:val="32"/>
          <w:u w:val="none"/>
          <w:lang w:eastAsia="zh-CN"/>
        </w:rPr>
        <w:t>网络主播</w:t>
      </w:r>
      <w:r>
        <w:rPr>
          <w:rFonts w:hint="eastAsia" w:ascii="仿宋_GB2312" w:hAnsi="仿宋" w:eastAsia="仿宋_GB2312" w:cs="仿宋"/>
          <w:color w:val="000000"/>
          <w:sz w:val="32"/>
          <w:szCs w:val="32"/>
          <w:u w:val="none"/>
        </w:rPr>
        <w:t>变现带货，每位主播</w:t>
      </w:r>
      <w:r>
        <w:rPr>
          <w:rFonts w:hint="eastAsia" w:ascii="仿宋_GB2312" w:hAnsi="仿宋" w:eastAsia="仿宋_GB2312" w:cs="仿宋"/>
          <w:color w:val="000000"/>
          <w:sz w:val="32"/>
          <w:szCs w:val="32"/>
          <w:u w:val="none"/>
          <w:lang w:eastAsia="zh-CN"/>
        </w:rPr>
        <w:t>带动</w:t>
      </w:r>
      <w:r>
        <w:rPr>
          <w:rFonts w:hint="eastAsia" w:ascii="仿宋_GB2312" w:hAnsi="仿宋" w:eastAsia="仿宋_GB2312" w:cs="仿宋"/>
          <w:color w:val="000000"/>
          <w:sz w:val="32"/>
          <w:szCs w:val="32"/>
          <w:u w:val="none"/>
        </w:rPr>
        <w:t>3户贫困户，</w:t>
      </w:r>
      <w:r>
        <w:rPr>
          <w:rFonts w:hint="eastAsia" w:ascii="仿宋_GB2312" w:hAnsi="仿宋" w:eastAsia="仿宋_GB2312" w:cs="仿宋"/>
          <w:color w:val="000000"/>
          <w:sz w:val="32"/>
          <w:szCs w:val="32"/>
          <w:u w:val="none"/>
          <w:lang w:eastAsia="zh-CN"/>
        </w:rPr>
        <w:t>主播</w:t>
      </w:r>
      <w:r>
        <w:rPr>
          <w:rFonts w:hint="eastAsia" w:ascii="仿宋_GB2312" w:hAnsi="仿宋" w:eastAsia="仿宋_GB2312" w:cs="仿宋"/>
          <w:color w:val="000000"/>
          <w:sz w:val="32"/>
          <w:szCs w:val="32"/>
          <w:u w:val="none"/>
        </w:rPr>
        <w:t>通过直播或短视频帮助</w:t>
      </w:r>
      <w:r>
        <w:rPr>
          <w:rFonts w:hint="eastAsia" w:ascii="仿宋_GB2312" w:hAnsi="仿宋" w:eastAsia="仿宋_GB2312" w:cs="仿宋"/>
          <w:color w:val="000000"/>
          <w:sz w:val="32"/>
          <w:szCs w:val="32"/>
          <w:u w:val="none"/>
          <w:lang w:eastAsia="zh-CN"/>
        </w:rPr>
        <w:t>所带动贫困户</w:t>
      </w:r>
      <w:r>
        <w:rPr>
          <w:rFonts w:hint="eastAsia" w:ascii="仿宋_GB2312" w:hAnsi="仿宋" w:eastAsia="仿宋_GB2312" w:cs="仿宋"/>
          <w:color w:val="000000"/>
          <w:sz w:val="32"/>
          <w:szCs w:val="32"/>
          <w:u w:val="none"/>
        </w:rPr>
        <w:t>销售</w:t>
      </w:r>
      <w:r>
        <w:rPr>
          <w:rFonts w:hint="eastAsia" w:ascii="仿宋_GB2312" w:hAnsi="仿宋" w:eastAsia="仿宋_GB2312" w:cs="仿宋"/>
          <w:color w:val="000000"/>
          <w:sz w:val="32"/>
          <w:szCs w:val="32"/>
          <w:u w:val="none"/>
          <w:lang w:val="en-US" w:eastAsia="zh-CN"/>
        </w:rPr>
        <w:t>5万元</w:t>
      </w:r>
      <w:r>
        <w:rPr>
          <w:rFonts w:hint="eastAsia" w:ascii="仿宋_GB2312" w:hAnsi="仿宋" w:eastAsia="仿宋_GB2312" w:cs="仿宋"/>
          <w:color w:val="000000"/>
          <w:sz w:val="32"/>
          <w:szCs w:val="32"/>
          <w:u w:val="none"/>
        </w:rPr>
        <w:t>农</w:t>
      </w:r>
      <w:r>
        <w:rPr>
          <w:rFonts w:hint="eastAsia" w:ascii="仿宋_GB2312" w:hAnsi="仿宋" w:eastAsia="仿宋_GB2312" w:cs="仿宋"/>
          <w:color w:val="000000"/>
          <w:sz w:val="32"/>
          <w:szCs w:val="32"/>
          <w:u w:val="none"/>
          <w:lang w:eastAsia="zh-CN"/>
        </w:rPr>
        <w:t>副</w:t>
      </w:r>
      <w:r>
        <w:rPr>
          <w:rFonts w:hint="eastAsia" w:ascii="仿宋_GB2312" w:hAnsi="仿宋" w:eastAsia="仿宋_GB2312" w:cs="仿宋"/>
          <w:color w:val="000000"/>
          <w:sz w:val="32"/>
          <w:szCs w:val="32"/>
          <w:u w:val="none"/>
        </w:rPr>
        <w:t>产品</w:t>
      </w:r>
      <w:r>
        <w:rPr>
          <w:rFonts w:hint="eastAsia" w:ascii="仿宋_GB2312" w:hAnsi="仿宋" w:eastAsia="仿宋_GB2312" w:cs="仿宋"/>
          <w:color w:val="000000"/>
          <w:sz w:val="32"/>
          <w:szCs w:val="32"/>
          <w:u w:val="none"/>
          <w:lang w:val="en-US" w:eastAsia="zh-CN"/>
        </w:rPr>
        <w:t>;</w:t>
      </w:r>
      <w:r>
        <w:rPr>
          <w:rFonts w:hint="eastAsia" w:ascii="仿宋_GB2312" w:hAnsi="仿宋" w:eastAsia="仿宋_GB2312" w:cs="仿宋"/>
          <w:color w:val="000000"/>
          <w:sz w:val="32"/>
          <w:szCs w:val="32"/>
          <w:u w:val="none"/>
        </w:rPr>
        <w:t>以“直播+农业+电商”新模式打破传统售卖方式，发挥直播平台优势，让特色农产品</w:t>
      </w:r>
      <w:r>
        <w:rPr>
          <w:rFonts w:hint="eastAsia" w:ascii="仿宋_GB2312" w:hAnsi="仿宋" w:eastAsia="仿宋_GB2312" w:cs="仿宋"/>
          <w:color w:val="000000"/>
          <w:sz w:val="32"/>
          <w:szCs w:val="32"/>
          <w:u w:val="none"/>
          <w:lang w:eastAsia="zh-CN"/>
        </w:rPr>
        <w:t>成为</w:t>
      </w:r>
      <w:r>
        <w:rPr>
          <w:rFonts w:hint="eastAsia" w:ascii="仿宋_GB2312" w:hAnsi="仿宋" w:eastAsia="仿宋_GB2312" w:cs="仿宋"/>
          <w:color w:val="000000"/>
          <w:sz w:val="32"/>
          <w:szCs w:val="32"/>
          <w:u w:val="none"/>
        </w:rPr>
        <w:t>“网红”</w:t>
      </w:r>
      <w:r>
        <w:rPr>
          <w:rFonts w:hint="eastAsia" w:ascii="仿宋_GB2312" w:hAnsi="仿宋" w:eastAsia="仿宋_GB2312" w:cs="仿宋"/>
          <w:color w:val="000000"/>
          <w:sz w:val="32"/>
          <w:szCs w:val="32"/>
          <w:u w:val="none"/>
          <w:lang w:val="en-US" w:eastAsia="zh-CN"/>
        </w:rPr>
        <w:t>;</w:t>
      </w:r>
      <w:r>
        <w:rPr>
          <w:rFonts w:hint="eastAsia" w:ascii="仿宋_GB2312" w:hAnsi="仿宋" w:eastAsia="仿宋_GB2312" w:cs="仿宋"/>
          <w:color w:val="000000"/>
          <w:sz w:val="32"/>
          <w:szCs w:val="32"/>
          <w:u w:val="none"/>
        </w:rPr>
        <w:t>举行短视频和网红孵化培训10期。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82" w:firstLineChars="150"/>
        <w:jc w:val="both"/>
        <w:textAlignment w:val="auto"/>
        <w:outlineLvl w:val="1"/>
        <w:rPr>
          <w:rFonts w:hint="eastAsia"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000000"/>
          <w:sz w:val="32"/>
          <w:szCs w:val="32"/>
          <w:u w:val="none"/>
        </w:rPr>
        <w:t>（</w:t>
      </w:r>
      <w:r>
        <w:rPr>
          <w:rFonts w:hint="eastAsia" w:ascii="华文楷体" w:hAnsi="华文楷体" w:eastAsia="华文楷体" w:cs="华文楷体"/>
          <w:b w:val="0"/>
          <w:bCs w:val="0"/>
          <w:color w:val="000000"/>
          <w:sz w:val="32"/>
          <w:szCs w:val="32"/>
          <w:u w:val="none"/>
        </w:rPr>
        <w:t>五）品牌运营</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 w:eastAsia="仿宋_GB2312" w:cs="仿宋"/>
          <w:color w:val="000000"/>
          <w:sz w:val="32"/>
          <w:szCs w:val="32"/>
          <w:u w:val="none"/>
        </w:rPr>
      </w:pPr>
      <w:r>
        <w:rPr>
          <w:rFonts w:hint="eastAsia" w:ascii="仿宋_GB2312" w:hAnsi="仿宋" w:eastAsia="仿宋_GB2312" w:cs="仿宋"/>
          <w:b/>
          <w:bCs/>
          <w:color w:val="000000"/>
          <w:sz w:val="32"/>
          <w:szCs w:val="32"/>
          <w:u w:val="none"/>
          <w:lang w:val="en-US" w:eastAsia="zh-CN"/>
        </w:rPr>
        <w:t>1.区域公共品牌。</w:t>
      </w:r>
      <w:r>
        <w:rPr>
          <w:rFonts w:hint="eastAsia" w:ascii="仿宋_GB2312" w:hAnsi="仿宋" w:eastAsia="仿宋_GB2312" w:cs="仿宋"/>
          <w:color w:val="000000"/>
          <w:sz w:val="32"/>
          <w:szCs w:val="32"/>
          <w:u w:val="none"/>
        </w:rPr>
        <w:t>东川面条获国家地理标志保护产品和商标认证，获《云南省地方标准DB53/T 803-2016地理标志产品</w:t>
      </w:r>
      <w:r>
        <w:rPr>
          <w:rFonts w:hint="eastAsia" w:ascii="仿宋_GB2312" w:hAnsi="仿宋" w:eastAsia="仿宋_GB2312" w:cs="仿宋"/>
          <w:color w:val="000000"/>
          <w:sz w:val="32"/>
          <w:szCs w:val="32"/>
          <w:u w:val="none"/>
          <w:lang w:eastAsia="zh-CN"/>
        </w:rPr>
        <w:t>》，现已被确定为东川</w:t>
      </w:r>
      <w:r>
        <w:rPr>
          <w:rFonts w:hint="eastAsia" w:ascii="仿宋_GB2312" w:hAnsi="仿宋" w:eastAsia="仿宋_GB2312" w:cs="仿宋"/>
          <w:color w:val="000000"/>
          <w:sz w:val="32"/>
          <w:szCs w:val="32"/>
          <w:u w:val="none"/>
        </w:rPr>
        <w:t>区域公共品牌</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为扩大和发挥东川面条品牌影响力，召开品牌发布会</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品牌推荐招商会1次</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完成5家品牌加盟商招商</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使用东川面条品牌厂家5家</w:t>
      </w:r>
      <w:r>
        <w:rPr>
          <w:rFonts w:hint="eastAsia" w:ascii="仿宋_GB2312" w:hAnsi="仿宋" w:eastAsia="仿宋_GB2312" w:cs="仿宋"/>
          <w:color w:val="000000"/>
          <w:sz w:val="32"/>
          <w:szCs w:val="32"/>
          <w:u w:val="none"/>
          <w:lang w:eastAsia="zh-CN"/>
        </w:rPr>
        <w:t>；</w:t>
      </w:r>
      <w:r>
        <w:rPr>
          <w:rFonts w:hint="eastAsia" w:ascii="仿宋_GB2312" w:hAnsi="仿宋" w:eastAsia="仿宋_GB2312" w:cs="仿宋"/>
          <w:color w:val="000000"/>
          <w:sz w:val="32"/>
          <w:szCs w:val="32"/>
          <w:u w:val="none"/>
        </w:rPr>
        <w:t>打造</w:t>
      </w:r>
      <w:r>
        <w:rPr>
          <w:rFonts w:hint="eastAsia" w:ascii="仿宋_GB2312" w:hAnsi="仿宋" w:eastAsia="仿宋_GB2312" w:cs="仿宋"/>
          <w:color w:val="000000"/>
          <w:sz w:val="32"/>
          <w:szCs w:val="32"/>
          <w:u w:val="none"/>
          <w:lang w:val="en-US" w:eastAsia="zh-CN"/>
        </w:rPr>
        <w:t>1</w:t>
      </w:r>
      <w:r>
        <w:rPr>
          <w:rFonts w:hint="eastAsia" w:ascii="仿宋_GB2312" w:hAnsi="仿宋" w:eastAsia="仿宋_GB2312" w:cs="仿宋"/>
          <w:color w:val="000000"/>
          <w:sz w:val="32"/>
          <w:szCs w:val="32"/>
          <w:u w:val="none"/>
        </w:rPr>
        <w:t>个东川面条品牌网络旗舰店，实现网络年</w:t>
      </w:r>
      <w:r>
        <w:rPr>
          <w:rFonts w:hint="eastAsia" w:ascii="仿宋_GB2312" w:hAnsi="仿宋" w:eastAsia="仿宋_GB2312" w:cs="仿宋"/>
          <w:color w:val="000000"/>
          <w:sz w:val="32"/>
          <w:szCs w:val="32"/>
          <w:u w:val="none"/>
          <w:lang w:eastAsia="zh-CN"/>
        </w:rPr>
        <w:t>销售额</w:t>
      </w:r>
      <w:r>
        <w:rPr>
          <w:rFonts w:hint="eastAsia" w:ascii="仿宋_GB2312" w:hAnsi="仿宋" w:eastAsia="仿宋_GB2312" w:cs="仿宋"/>
          <w:color w:val="000000"/>
          <w:sz w:val="32"/>
          <w:szCs w:val="32"/>
          <w:u w:val="none"/>
        </w:rPr>
        <w:t>50万</w:t>
      </w:r>
      <w:r>
        <w:rPr>
          <w:rFonts w:hint="eastAsia" w:ascii="仿宋_GB2312" w:hAnsi="仿宋" w:eastAsia="仿宋_GB2312" w:cs="仿宋"/>
          <w:color w:val="000000"/>
          <w:sz w:val="32"/>
          <w:szCs w:val="32"/>
          <w:u w:val="none"/>
          <w:lang w:eastAsia="zh-CN"/>
        </w:rPr>
        <w:t>元</w:t>
      </w:r>
      <w:r>
        <w:rPr>
          <w:rFonts w:hint="eastAsia" w:ascii="仿宋_GB2312" w:hAnsi="仿宋" w:eastAsia="仿宋_GB2312" w:cs="仿宋"/>
          <w:color w:val="000000"/>
          <w:sz w:val="32"/>
          <w:szCs w:val="32"/>
          <w:u w:val="none"/>
        </w:rPr>
        <w:t>。</w:t>
      </w:r>
    </w:p>
    <w:p>
      <w:pPr>
        <w:pStyle w:val="2"/>
        <w:keepNext w:val="0"/>
        <w:keepLines w:val="0"/>
        <w:pageBreakBefore w:val="0"/>
        <w:widowControl w:val="0"/>
        <w:kinsoku/>
        <w:wordWrap/>
        <w:overflowPunct/>
        <w:topLinePunct w:val="0"/>
        <w:autoSpaceDE/>
        <w:autoSpaceDN/>
        <w:bidi w:val="0"/>
        <w:spacing w:afterLines="0" w:line="560" w:lineRule="exact"/>
        <w:ind w:left="0" w:leftChars="0" w:right="0" w:rightChars="0" w:firstLine="641"/>
        <w:jc w:val="both"/>
        <w:textAlignment w:val="auto"/>
        <w:rPr>
          <w:rFonts w:hint="eastAsia" w:ascii="仿宋_GB2312" w:hAnsi="楷体"/>
          <w:szCs w:val="32"/>
        </w:rPr>
      </w:pPr>
      <w:r>
        <w:rPr>
          <w:rFonts w:hint="eastAsia" w:ascii="仿宋_GB2312" w:hAnsi="仿宋" w:eastAsia="仿宋_GB2312" w:cs="仿宋"/>
          <w:b/>
          <w:bCs/>
          <w:color w:val="000000"/>
          <w:sz w:val="32"/>
          <w:szCs w:val="32"/>
          <w:u w:val="none"/>
          <w:lang w:val="en-US" w:eastAsia="zh-CN"/>
        </w:rPr>
        <w:t>2.特色农产品。</w:t>
      </w:r>
      <w:r>
        <w:rPr>
          <w:rFonts w:hint="eastAsia" w:ascii="仿宋_GB2312" w:hAnsi="仿宋" w:eastAsia="仿宋_GB2312" w:cs="仿宋"/>
          <w:b w:val="0"/>
          <w:bCs w:val="0"/>
          <w:color w:val="000000"/>
          <w:sz w:val="32"/>
          <w:szCs w:val="32"/>
          <w:u w:val="none"/>
          <w:lang w:val="en-US" w:eastAsia="zh-CN"/>
        </w:rPr>
        <w:t>孵化2个东川农特产品电商品牌。</w:t>
      </w:r>
    </w:p>
    <w:p>
      <w:pPr>
        <w:topLinePunct/>
        <w:spacing w:line="540" w:lineRule="exact"/>
        <w:ind w:firstLine="790" w:firstLineChars="250"/>
        <w:rPr>
          <w:rFonts w:ascii="黑体" w:hAnsi="黑体" w:eastAsia="黑体"/>
          <w:szCs w:val="32"/>
        </w:rPr>
      </w:pPr>
      <w:r>
        <w:rPr>
          <w:rFonts w:hint="eastAsia" w:ascii="黑体" w:hAnsi="黑体" w:eastAsia="黑体"/>
          <w:szCs w:val="32"/>
        </w:rPr>
        <w:t>二、绩效评价工作情况</w:t>
      </w:r>
    </w:p>
    <w:p>
      <w:pPr>
        <w:topLinePunct/>
        <w:spacing w:line="540" w:lineRule="exact"/>
        <w:ind w:firstLine="790" w:firstLineChars="250"/>
        <w:rPr>
          <w:rFonts w:hint="eastAsia" w:ascii="楷体" w:hAnsi="楷体" w:eastAsia="楷体"/>
          <w:szCs w:val="32"/>
        </w:rPr>
      </w:pPr>
      <w:r>
        <w:rPr>
          <w:rFonts w:hint="eastAsia" w:ascii="楷体" w:hAnsi="楷体" w:eastAsia="楷体"/>
          <w:szCs w:val="32"/>
        </w:rPr>
        <w:t>（一）绩效评价目的。</w:t>
      </w:r>
    </w:p>
    <w:p>
      <w:pPr>
        <w:topLinePunct/>
        <w:spacing w:line="540" w:lineRule="exact"/>
        <w:ind w:firstLine="790" w:firstLineChars="250"/>
        <w:rPr>
          <w:rFonts w:hint="eastAsia" w:ascii="仿宋_GB2312" w:hAnsi="楷体"/>
          <w:szCs w:val="32"/>
        </w:rPr>
      </w:pPr>
      <w:r>
        <w:rPr>
          <w:rFonts w:hint="eastAsia" w:ascii="仿宋_GB2312" w:hAnsi="楷体"/>
          <w:szCs w:val="32"/>
        </w:rPr>
        <w:t>全面了解项目管理过程是否规范、产出目标是否完成以及效果目标是否实现等方面的内容，总结经验，查找不足，为项目在以后年度的开展提供可行性参考建议。</w:t>
      </w:r>
      <w:r>
        <w:rPr>
          <w:rFonts w:hint="eastAsia" w:ascii="仿宋_GB2312" w:hAnsi="楷体"/>
          <w:szCs w:val="32"/>
          <w:lang w:eastAsia="zh-CN"/>
        </w:rPr>
        <w:t>为了更好的保障完成昆明市东川区电子商务进农村综合示范县项目。</w:t>
      </w:r>
    </w:p>
    <w:p>
      <w:pPr>
        <w:topLinePunct/>
        <w:spacing w:line="540" w:lineRule="exact"/>
        <w:ind w:firstLine="790" w:firstLineChars="250"/>
        <w:rPr>
          <w:rFonts w:ascii="楷体" w:hAnsi="楷体" w:eastAsia="楷体"/>
          <w:szCs w:val="32"/>
        </w:rPr>
      </w:pPr>
      <w:r>
        <w:rPr>
          <w:rFonts w:hint="eastAsia" w:ascii="楷体" w:hAnsi="楷体" w:eastAsia="楷体"/>
          <w:szCs w:val="32"/>
        </w:rPr>
        <w:t>（二）绩效评价工作方案制定过程。</w:t>
      </w:r>
    </w:p>
    <w:p>
      <w:pPr>
        <w:topLinePunct/>
        <w:spacing w:line="540" w:lineRule="exact"/>
        <w:ind w:firstLine="790" w:firstLineChars="250"/>
        <w:rPr>
          <w:rFonts w:hint="eastAsia" w:ascii="仿宋_GB2312" w:hAnsi="楷体"/>
          <w:szCs w:val="32"/>
        </w:rPr>
      </w:pPr>
      <w:r>
        <w:rPr>
          <w:rFonts w:hint="eastAsia" w:ascii="仿宋_GB2312" w:hAnsi="楷体"/>
          <w:szCs w:val="32"/>
        </w:rPr>
        <w:t>1.前期调研。</w:t>
      </w:r>
    </w:p>
    <w:p>
      <w:pPr>
        <w:topLinePunct/>
        <w:spacing w:line="540" w:lineRule="exact"/>
        <w:ind w:firstLine="790" w:firstLineChars="250"/>
        <w:rPr>
          <w:rFonts w:hint="eastAsia" w:ascii="仿宋_GB2312" w:hAnsi="楷体" w:eastAsia="仿宋_GB2312"/>
          <w:szCs w:val="32"/>
          <w:lang w:eastAsia="zh-CN"/>
        </w:rPr>
      </w:pPr>
      <w:r>
        <w:rPr>
          <w:rFonts w:hint="eastAsia" w:ascii="仿宋_GB2312" w:hAnsi="楷体"/>
          <w:szCs w:val="32"/>
          <w:lang w:eastAsia="zh-CN"/>
        </w:rPr>
        <w:t>该项目实施之前，</w:t>
      </w:r>
      <w:r>
        <w:rPr>
          <w:rFonts w:hint="eastAsia" w:ascii="仿宋_GB2312" w:hAnsi="黑体" w:eastAsia="仿宋_GB2312"/>
          <w:sz w:val="32"/>
          <w:szCs w:val="32"/>
        </w:rPr>
        <w:t>通过</w:t>
      </w:r>
      <w:r>
        <w:rPr>
          <w:rFonts w:hint="eastAsia" w:ascii="仿宋_GB2312" w:hAnsi="黑体"/>
          <w:sz w:val="32"/>
          <w:szCs w:val="32"/>
          <w:lang w:eastAsia="zh-CN"/>
        </w:rPr>
        <w:t>实地</w:t>
      </w:r>
      <w:r>
        <w:rPr>
          <w:rFonts w:hint="eastAsia" w:ascii="仿宋_GB2312" w:hAnsi="黑体" w:eastAsia="仿宋_GB2312"/>
          <w:sz w:val="32"/>
          <w:szCs w:val="32"/>
        </w:rPr>
        <w:t>考察学习，参照通海县、沾益县等电子商务示范县项目运作经验</w:t>
      </w:r>
      <w:r>
        <w:rPr>
          <w:rFonts w:hint="eastAsia" w:ascii="仿宋_GB2312" w:hAnsi="黑体"/>
          <w:sz w:val="32"/>
          <w:szCs w:val="32"/>
          <w:lang w:eastAsia="zh-CN"/>
        </w:rPr>
        <w:t>实施东川区电子商务进农村综合示范项目。</w:t>
      </w:r>
    </w:p>
    <w:p>
      <w:pPr>
        <w:numPr>
          <w:ilvl w:val="0"/>
          <w:numId w:val="4"/>
        </w:numPr>
        <w:topLinePunct/>
        <w:spacing w:line="540" w:lineRule="exact"/>
        <w:ind w:firstLine="790" w:firstLineChars="250"/>
        <w:rPr>
          <w:rFonts w:hint="eastAsia" w:ascii="仿宋_GB2312" w:hAnsi="楷体"/>
          <w:szCs w:val="32"/>
        </w:rPr>
      </w:pPr>
      <w:r>
        <w:rPr>
          <w:rFonts w:hint="eastAsia" w:ascii="仿宋_GB2312" w:hAnsi="楷体"/>
          <w:szCs w:val="32"/>
        </w:rPr>
        <w:t>研究文件。</w:t>
      </w:r>
    </w:p>
    <w:p>
      <w:pPr>
        <w:numPr>
          <w:ilvl w:val="0"/>
          <w:numId w:val="5"/>
        </w:numPr>
        <w:topLinePunct/>
        <w:spacing w:line="540" w:lineRule="exact"/>
        <w:ind w:firstLine="632" w:firstLineChars="200"/>
        <w:rPr>
          <w:rFonts w:hint="eastAsia" w:ascii="仿宋_GB2312" w:hAnsi="黑体"/>
          <w:sz w:val="32"/>
          <w:szCs w:val="32"/>
          <w:lang w:eastAsia="zh-CN"/>
        </w:rPr>
      </w:pPr>
      <w:r>
        <w:rPr>
          <w:rFonts w:hint="eastAsia" w:ascii="仿宋_GB2312" w:hAnsi="黑体" w:eastAsia="仿宋_GB2312"/>
          <w:sz w:val="32"/>
          <w:szCs w:val="32"/>
        </w:rPr>
        <w:t>东川区电子商务进农村综合示范县建设项目（昆财产业</w:t>
      </w:r>
      <w:r>
        <w:rPr>
          <w:rFonts w:ascii="Times New Roman" w:hAnsi="Times New Roman" w:eastAsia="仿宋_GB2312"/>
          <w:sz w:val="32"/>
          <w:szCs w:val="32"/>
          <w:lang w:bidi="ar"/>
        </w:rPr>
        <w:t>〔</w:t>
      </w:r>
      <w:r>
        <w:rPr>
          <w:rFonts w:hint="eastAsia" w:ascii="宋体" w:hAnsi="宋体" w:eastAsia="宋体" w:cs="宋体"/>
          <w:sz w:val="32"/>
          <w:szCs w:val="32"/>
        </w:rPr>
        <w:t>2017</w:t>
      </w:r>
      <w:r>
        <w:rPr>
          <w:rFonts w:ascii="Times New Roman" w:hAnsi="Times New Roman" w:eastAsia="仿宋_GB2312"/>
          <w:sz w:val="32"/>
          <w:szCs w:val="32"/>
          <w:lang w:bidi="ar"/>
        </w:rPr>
        <w:t>〕</w:t>
      </w:r>
      <w:r>
        <w:rPr>
          <w:rFonts w:hint="eastAsia" w:ascii="宋体" w:hAnsi="宋体" w:eastAsia="宋体" w:cs="宋体"/>
          <w:sz w:val="32"/>
          <w:szCs w:val="32"/>
        </w:rPr>
        <w:t>227</w:t>
      </w:r>
      <w:r>
        <w:rPr>
          <w:rFonts w:hint="eastAsia" w:ascii="仿宋_GB2312" w:hAnsi="黑体" w:eastAsia="仿宋_GB2312"/>
          <w:sz w:val="32"/>
          <w:szCs w:val="32"/>
        </w:rPr>
        <w:t>号）</w:t>
      </w:r>
      <w:r>
        <w:rPr>
          <w:rFonts w:hint="eastAsia" w:ascii="仿宋_GB2312" w:hAnsi="黑体"/>
          <w:sz w:val="32"/>
          <w:szCs w:val="32"/>
          <w:lang w:eastAsia="zh-CN"/>
        </w:rPr>
        <w:t>；</w:t>
      </w:r>
    </w:p>
    <w:p>
      <w:pPr>
        <w:numPr>
          <w:ilvl w:val="0"/>
          <w:numId w:val="5"/>
        </w:numPr>
        <w:topLinePunct/>
        <w:spacing w:line="540" w:lineRule="exact"/>
        <w:ind w:firstLine="632" w:firstLineChars="200"/>
        <w:rPr>
          <w:rFonts w:hint="eastAsia" w:ascii="仿宋_GB2312" w:hAnsi="黑体"/>
          <w:sz w:val="32"/>
          <w:szCs w:val="32"/>
          <w:lang w:eastAsia="zh-CN"/>
        </w:rPr>
      </w:pPr>
      <w:r>
        <w:rPr>
          <w:rFonts w:hint="eastAsia" w:ascii="仿宋_GB2312" w:hAnsi="黑体" w:eastAsia="仿宋_GB2312"/>
          <w:sz w:val="32"/>
          <w:szCs w:val="32"/>
        </w:rPr>
        <w:t>国家电子商务进农村综合示范项目市级配套资金（昆财产业</w:t>
      </w:r>
      <w:r>
        <w:rPr>
          <w:rFonts w:ascii="Times New Roman" w:hAnsi="Times New Roman" w:eastAsia="仿宋_GB2312"/>
          <w:sz w:val="32"/>
          <w:szCs w:val="32"/>
          <w:lang w:bidi="ar"/>
        </w:rPr>
        <w:t>〔</w:t>
      </w:r>
      <w:r>
        <w:rPr>
          <w:rFonts w:hint="eastAsia" w:ascii="宋体" w:hAnsi="宋体" w:eastAsia="宋体" w:cs="宋体"/>
          <w:sz w:val="32"/>
          <w:szCs w:val="32"/>
        </w:rPr>
        <w:t>2018</w:t>
      </w:r>
      <w:r>
        <w:rPr>
          <w:rFonts w:ascii="Times New Roman" w:hAnsi="Times New Roman" w:eastAsia="仿宋_GB2312"/>
          <w:sz w:val="32"/>
          <w:szCs w:val="32"/>
          <w:lang w:bidi="ar"/>
        </w:rPr>
        <w:t>〕</w:t>
      </w:r>
      <w:r>
        <w:rPr>
          <w:rFonts w:hint="eastAsia" w:ascii="宋体" w:hAnsi="宋体" w:eastAsia="宋体" w:cs="宋体"/>
          <w:sz w:val="32"/>
          <w:szCs w:val="32"/>
        </w:rPr>
        <w:t>100</w:t>
      </w:r>
      <w:r>
        <w:rPr>
          <w:rFonts w:hint="eastAsia" w:ascii="仿宋_GB2312" w:hAnsi="黑体" w:eastAsia="仿宋_GB2312"/>
          <w:sz w:val="32"/>
          <w:szCs w:val="32"/>
        </w:rPr>
        <w:t>号）</w:t>
      </w:r>
      <w:r>
        <w:rPr>
          <w:rFonts w:hint="eastAsia" w:ascii="仿宋_GB2312" w:hAnsi="黑体"/>
          <w:sz w:val="32"/>
          <w:szCs w:val="32"/>
          <w:lang w:eastAsia="zh-CN"/>
        </w:rPr>
        <w:t>；</w:t>
      </w:r>
    </w:p>
    <w:p>
      <w:pPr>
        <w:numPr>
          <w:ilvl w:val="0"/>
          <w:numId w:val="5"/>
        </w:numPr>
        <w:topLinePunct/>
        <w:spacing w:line="540" w:lineRule="exact"/>
        <w:ind w:firstLine="632" w:firstLineChars="200"/>
        <w:rPr>
          <w:rFonts w:hint="eastAsia" w:ascii="仿宋_GB2312" w:hAnsi="黑体"/>
          <w:sz w:val="32"/>
          <w:szCs w:val="32"/>
          <w:lang w:eastAsia="zh-CN"/>
        </w:rPr>
      </w:pPr>
      <w:r>
        <w:rPr>
          <w:rFonts w:hint="eastAsia" w:ascii="仿宋_GB2312" w:hAnsi="黑体"/>
          <w:sz w:val="32"/>
          <w:szCs w:val="32"/>
          <w:lang w:eastAsia="zh-CN"/>
        </w:rPr>
        <w:t>昆财产业（2019）126号关于下达2019年中央服务业发展资金（电子商务进农村示范县）的通知；</w:t>
      </w:r>
    </w:p>
    <w:p>
      <w:pPr>
        <w:numPr>
          <w:ilvl w:val="0"/>
          <w:numId w:val="5"/>
        </w:numPr>
        <w:topLinePunct/>
        <w:spacing w:line="540" w:lineRule="exact"/>
        <w:ind w:firstLine="632" w:firstLineChars="200"/>
        <w:rPr>
          <w:rFonts w:hint="eastAsia" w:ascii="仿宋_GB2312" w:hAnsi="黑体"/>
          <w:sz w:val="32"/>
          <w:szCs w:val="32"/>
          <w:lang w:eastAsia="zh-CN"/>
        </w:rPr>
      </w:pPr>
      <w:r>
        <w:rPr>
          <w:rFonts w:hint="eastAsia" w:ascii="仿宋_GB2312" w:hAnsi="黑体"/>
          <w:sz w:val="32"/>
          <w:szCs w:val="32"/>
          <w:lang w:eastAsia="zh-CN"/>
        </w:rPr>
        <w:t>云司函(2019)251 号。</w:t>
      </w:r>
    </w:p>
    <w:p>
      <w:pPr>
        <w:numPr>
          <w:ilvl w:val="0"/>
          <w:numId w:val="6"/>
        </w:numPr>
        <w:topLinePunct/>
        <w:spacing w:line="540" w:lineRule="exact"/>
        <w:ind w:firstLine="632" w:firstLineChars="200"/>
        <w:rPr>
          <w:rFonts w:hint="eastAsia" w:ascii="仿宋_GB2312" w:hAnsi="楷体"/>
          <w:szCs w:val="32"/>
        </w:rPr>
      </w:pPr>
      <w:r>
        <w:rPr>
          <w:rFonts w:hint="eastAsia" w:ascii="仿宋_GB2312" w:hAnsi="楷体"/>
          <w:szCs w:val="32"/>
        </w:rPr>
        <w:t>绩效评价指标体系及工作方案的设计。</w:t>
      </w:r>
    </w:p>
    <w:p>
      <w:pPr>
        <w:numPr>
          <w:numId w:val="0"/>
        </w:numPr>
        <w:topLinePunct/>
        <w:spacing w:line="540" w:lineRule="exact"/>
        <w:ind w:firstLine="632" w:firstLineChars="200"/>
      </w:pPr>
      <w:r>
        <w:rPr>
          <w:rFonts w:hint="eastAsia" w:ascii="仿宋_GB2312" w:hAnsi="楷体"/>
          <w:szCs w:val="32"/>
          <w:lang w:eastAsia="zh-CN"/>
        </w:rPr>
        <w:t>参照项目绩效目标跟踪表、东川区全国电子商务进农村综合示范项目500万中央资金尾款使用方案、东川区全国电子商务进农村综合示范项目中央资金尾款项目考核管理办法等制定实施。</w:t>
      </w:r>
    </w:p>
    <w:p>
      <w:pPr>
        <w:topLinePunct/>
        <w:spacing w:line="540" w:lineRule="exact"/>
        <w:ind w:firstLine="790" w:firstLineChars="250"/>
        <w:rPr>
          <w:rFonts w:ascii="楷体" w:hAnsi="楷体" w:eastAsia="楷体"/>
          <w:szCs w:val="32"/>
        </w:rPr>
      </w:pPr>
      <w:r>
        <w:rPr>
          <w:rFonts w:hint="eastAsia" w:ascii="楷体" w:hAnsi="楷体" w:eastAsia="楷体"/>
          <w:szCs w:val="32"/>
        </w:rPr>
        <w:t>（三）绩效评价原则、评价方法</w:t>
      </w:r>
    </w:p>
    <w:p>
      <w:pPr>
        <w:topLinePunct/>
        <w:spacing w:line="540" w:lineRule="exact"/>
        <w:ind w:firstLine="790" w:firstLineChars="250"/>
        <w:rPr>
          <w:rFonts w:hint="eastAsia" w:ascii="仿宋_GB2312" w:hAnsi="楷体"/>
          <w:szCs w:val="32"/>
        </w:rPr>
      </w:pPr>
      <w:r>
        <w:rPr>
          <w:rFonts w:hint="eastAsia" w:ascii="仿宋_GB2312" w:hAnsi="楷体"/>
          <w:szCs w:val="32"/>
        </w:rPr>
        <w:t>1.绩效评价原则。</w:t>
      </w:r>
    </w:p>
    <w:p>
      <w:pPr>
        <w:topLinePunct/>
        <w:spacing w:line="540" w:lineRule="exact"/>
        <w:ind w:firstLine="790" w:firstLineChars="250"/>
        <w:rPr>
          <w:rFonts w:ascii="仿宋_GB2312" w:hAnsi="楷体"/>
          <w:szCs w:val="32"/>
        </w:rPr>
      </w:pPr>
      <w:r>
        <w:rPr>
          <w:rFonts w:hint="eastAsia" w:ascii="仿宋_GB2312" w:hAnsi="仿宋_GB2312" w:eastAsia="仿宋_GB2312" w:cs="仿宋_GB2312"/>
          <w:szCs w:val="32"/>
        </w:rPr>
        <w:t>一是科学规范原则；二是公开公正原则；三是分级分类原则；四是绩效相关原则。</w:t>
      </w:r>
    </w:p>
    <w:p>
      <w:pPr>
        <w:numPr>
          <w:ilvl w:val="0"/>
          <w:numId w:val="7"/>
        </w:numPr>
        <w:topLinePunct/>
        <w:spacing w:line="540" w:lineRule="exact"/>
        <w:ind w:firstLine="790" w:firstLineChars="250"/>
        <w:rPr>
          <w:rFonts w:hint="eastAsia" w:ascii="仿宋_GB2312" w:hAnsi="楷体"/>
          <w:szCs w:val="32"/>
        </w:rPr>
      </w:pPr>
      <w:r>
        <w:rPr>
          <w:rFonts w:hint="eastAsia" w:ascii="仿宋_GB2312" w:hAnsi="楷体"/>
          <w:szCs w:val="32"/>
        </w:rPr>
        <w:t>绩效评价方法。</w:t>
      </w:r>
    </w:p>
    <w:p>
      <w:pPr>
        <w:numPr>
          <w:ilvl w:val="0"/>
          <w:numId w:val="0"/>
        </w:numPr>
        <w:topLinePunct/>
        <w:spacing w:line="540" w:lineRule="exact"/>
        <w:ind w:firstLine="632" w:firstLineChars="200"/>
        <w:rPr>
          <w:rFonts w:ascii="楷体" w:hAnsi="楷体" w:eastAsia="楷体"/>
          <w:szCs w:val="32"/>
        </w:rPr>
      </w:pPr>
      <w:r>
        <w:rPr>
          <w:rFonts w:hint="eastAsia" w:ascii="仿宋_GB2312" w:hAnsi="楷体"/>
          <w:szCs w:val="32"/>
          <w:lang w:eastAsia="zh-CN"/>
        </w:rPr>
        <w:t>绩效评价主要依据云南省商务厅出具的绩效评价报告、国家审计局、云南省审计局、昆明市审计局、第三方审计公司出具的审计报告，建立项目</w:t>
      </w:r>
      <w:r>
        <w:rPr>
          <w:rFonts w:hint="eastAsia" w:ascii="仿宋_GB2312" w:hAnsi="楷体"/>
          <w:szCs w:val="32"/>
        </w:rPr>
        <w:t>指标评价</w:t>
      </w:r>
      <w:r>
        <w:rPr>
          <w:rFonts w:hint="eastAsia" w:ascii="仿宋_GB2312" w:hAnsi="楷体"/>
          <w:szCs w:val="32"/>
          <w:lang w:eastAsia="zh-CN"/>
        </w:rPr>
        <w:t>体系。</w:t>
      </w:r>
    </w:p>
    <w:p>
      <w:pPr>
        <w:numPr>
          <w:ilvl w:val="0"/>
          <w:numId w:val="0"/>
        </w:numPr>
        <w:topLinePunct/>
        <w:spacing w:line="540" w:lineRule="exact"/>
        <w:ind w:firstLine="632" w:firstLineChars="200"/>
        <w:rPr>
          <w:rFonts w:ascii="楷体" w:hAnsi="楷体" w:eastAsia="楷体"/>
          <w:szCs w:val="32"/>
        </w:rPr>
      </w:pPr>
      <w:r>
        <w:rPr>
          <w:rFonts w:hint="eastAsia" w:ascii="楷体" w:hAnsi="楷体" w:eastAsia="楷体"/>
          <w:szCs w:val="32"/>
        </w:rPr>
        <w:t>（四）绩效评价实施过程</w:t>
      </w:r>
    </w:p>
    <w:p>
      <w:pPr>
        <w:topLinePunct/>
        <w:spacing w:line="540" w:lineRule="exact"/>
        <w:ind w:firstLine="790" w:firstLineChars="250"/>
        <w:rPr>
          <w:rFonts w:hint="eastAsia" w:ascii="仿宋_GB2312" w:hAnsi="楷体"/>
          <w:szCs w:val="32"/>
        </w:rPr>
      </w:pPr>
      <w:r>
        <w:rPr>
          <w:rFonts w:hint="eastAsia" w:ascii="仿宋_GB2312" w:hAnsi="楷体"/>
          <w:szCs w:val="32"/>
        </w:rPr>
        <w:t>1.数据填报和采集。</w:t>
      </w:r>
    </w:p>
    <w:p>
      <w:pPr>
        <w:topLinePunct/>
        <w:spacing w:line="540" w:lineRule="exact"/>
        <w:ind w:firstLine="790" w:firstLineChars="250"/>
        <w:rPr>
          <w:rFonts w:ascii="仿宋_GB2312" w:hAnsi="楷体"/>
          <w:szCs w:val="32"/>
        </w:rPr>
      </w:pPr>
      <w:r>
        <w:rPr>
          <w:rFonts w:hint="eastAsia" w:ascii="仿宋_GB2312" w:hAnsi="楷体"/>
          <w:szCs w:val="32"/>
        </w:rPr>
        <w:t>该项目资金于2019年12月拨付昆明市东川区商务和投资促进局，2020年5月7日完成该项目招投标工作，故该项目2019年没有形成支出。</w:t>
      </w:r>
      <w:r>
        <w:rPr>
          <w:rFonts w:hint="eastAsia" w:ascii="仿宋_GB2312" w:hAnsi="楷体"/>
          <w:szCs w:val="32"/>
          <w:lang w:eastAsia="zh-CN"/>
        </w:rPr>
        <w:t>没有相关绩效数据。</w:t>
      </w:r>
    </w:p>
    <w:p>
      <w:pPr>
        <w:numPr>
          <w:ilvl w:val="0"/>
          <w:numId w:val="8"/>
        </w:numPr>
        <w:topLinePunct/>
        <w:spacing w:line="540" w:lineRule="exact"/>
        <w:ind w:firstLine="790" w:firstLineChars="250"/>
        <w:rPr>
          <w:rFonts w:hint="eastAsia" w:ascii="仿宋_GB2312" w:hAnsi="楷体"/>
          <w:szCs w:val="32"/>
          <w:lang w:eastAsia="zh-CN"/>
        </w:rPr>
      </w:pPr>
      <w:r>
        <w:rPr>
          <w:rFonts w:hint="eastAsia" w:ascii="仿宋_GB2312" w:hAnsi="楷体"/>
          <w:szCs w:val="32"/>
          <w:lang w:eastAsia="zh-CN"/>
        </w:rPr>
        <w:t>项目负责人组织召开讨论会，进行自主评分。</w:t>
      </w:r>
    </w:p>
    <w:p>
      <w:pPr>
        <w:numPr>
          <w:numId w:val="0"/>
        </w:numPr>
        <w:topLinePunct/>
        <w:spacing w:line="540" w:lineRule="exact"/>
        <w:ind w:firstLine="632" w:firstLineChars="200"/>
        <w:rPr>
          <w:rFonts w:ascii="仿宋_GB2312" w:hAnsi="楷体"/>
          <w:szCs w:val="32"/>
        </w:rPr>
      </w:pPr>
      <w:r>
        <w:rPr>
          <w:rFonts w:hint="eastAsia" w:ascii="仿宋_GB2312" w:hAnsi="楷体"/>
          <w:szCs w:val="32"/>
        </w:rPr>
        <w:t>该项目资金于2019年12月拨付昆明市东川区商务和投资促进局，2020年5月7日完成该项目招投标工作，故该项目2019年没有形成支出。</w:t>
      </w:r>
      <w:r>
        <w:rPr>
          <w:rFonts w:hint="eastAsia" w:ascii="仿宋_GB2312" w:hAnsi="楷体"/>
          <w:szCs w:val="32"/>
          <w:lang w:eastAsia="zh-CN"/>
        </w:rPr>
        <w:t>没有相关绩效数据。</w:t>
      </w:r>
    </w:p>
    <w:p>
      <w:pPr>
        <w:topLinePunct/>
        <w:spacing w:line="540" w:lineRule="exact"/>
        <w:ind w:firstLine="790" w:firstLineChars="250"/>
        <w:rPr>
          <w:rFonts w:ascii="仿宋_GB2312" w:hAnsi="楷体"/>
          <w:szCs w:val="32"/>
        </w:rPr>
      </w:pPr>
    </w:p>
    <w:p>
      <w:pPr>
        <w:numPr>
          <w:ilvl w:val="0"/>
          <w:numId w:val="8"/>
        </w:numPr>
        <w:topLinePunct/>
        <w:spacing w:line="540" w:lineRule="exact"/>
        <w:ind w:firstLine="790" w:firstLineChars="250"/>
        <w:rPr>
          <w:rFonts w:hint="eastAsia" w:ascii="仿宋_GB2312" w:hAnsi="楷体"/>
          <w:szCs w:val="32"/>
        </w:rPr>
      </w:pPr>
      <w:r>
        <w:rPr>
          <w:rFonts w:hint="eastAsia" w:ascii="仿宋_GB2312" w:hAnsi="楷体"/>
          <w:szCs w:val="32"/>
        </w:rPr>
        <w:t>数据分析和撰写报告。</w:t>
      </w:r>
    </w:p>
    <w:p>
      <w:pPr>
        <w:numPr>
          <w:numId w:val="0"/>
        </w:numPr>
        <w:topLinePunct/>
        <w:spacing w:line="540" w:lineRule="exact"/>
        <w:ind w:firstLine="632" w:firstLineChars="200"/>
        <w:rPr>
          <w:rFonts w:ascii="仿宋_GB2312" w:hAnsi="楷体"/>
          <w:szCs w:val="32"/>
        </w:rPr>
      </w:pPr>
      <w:r>
        <w:rPr>
          <w:rFonts w:hint="eastAsia" w:ascii="仿宋_GB2312" w:hAnsi="楷体"/>
          <w:szCs w:val="32"/>
        </w:rPr>
        <w:t>该项目资金于2019年12月拨付昆明市东川区商务和投资促进局，2020年5月7日完成该项目招投标工作，故该项目2019年没有形成支出。</w:t>
      </w:r>
      <w:r>
        <w:rPr>
          <w:rFonts w:hint="eastAsia" w:ascii="仿宋_GB2312" w:hAnsi="楷体"/>
          <w:szCs w:val="32"/>
          <w:lang w:eastAsia="zh-CN"/>
        </w:rPr>
        <w:t>没有相关绩效数据。</w:t>
      </w:r>
    </w:p>
    <w:p>
      <w:pPr>
        <w:topLinePunct/>
        <w:spacing w:line="540" w:lineRule="exact"/>
        <w:ind w:firstLine="790" w:firstLineChars="250"/>
        <w:rPr>
          <w:rFonts w:hint="eastAsia" w:ascii="楷体" w:hAnsi="楷体" w:eastAsia="楷体"/>
          <w:szCs w:val="32"/>
        </w:rPr>
      </w:pPr>
      <w:r>
        <w:rPr>
          <w:rFonts w:hint="eastAsia" w:ascii="楷体" w:hAnsi="楷体" w:eastAsia="楷体"/>
          <w:szCs w:val="32"/>
        </w:rPr>
        <w:t>（五）本次绩效评价的局限性。</w:t>
      </w:r>
    </w:p>
    <w:p>
      <w:pPr>
        <w:topLinePunct/>
        <w:spacing w:line="540" w:lineRule="exact"/>
        <w:ind w:firstLine="790" w:firstLineChars="250"/>
        <w:rPr>
          <w:rFonts w:hint="eastAsia" w:ascii="楷体" w:hAnsi="楷体" w:eastAsia="楷体"/>
          <w:szCs w:val="32"/>
          <w:lang w:eastAsia="zh-CN"/>
        </w:rPr>
      </w:pPr>
      <w:r>
        <w:rPr>
          <w:rFonts w:hint="eastAsia" w:ascii="仿宋_GB2312" w:hAnsi="仿宋_GB2312" w:eastAsia="仿宋_GB2312" w:cs="仿宋_GB2312"/>
          <w:szCs w:val="32"/>
          <w:lang w:eastAsia="zh-CN"/>
        </w:rPr>
        <w:t>局限性主要体现</w:t>
      </w:r>
      <w:r>
        <w:rPr>
          <w:rFonts w:hint="eastAsia" w:ascii="仿宋_GB2312" w:hAnsi="楷体"/>
          <w:szCs w:val="32"/>
        </w:rPr>
        <w:t>该项目资金于2019年12月拨付昆明市东川区商务和投资促进局，2020年5月7日完成该项目招投标工作，故该项目2019年没有形成支出。</w:t>
      </w:r>
      <w:r>
        <w:rPr>
          <w:rFonts w:hint="eastAsia" w:ascii="仿宋_GB2312" w:hAnsi="楷体"/>
          <w:szCs w:val="32"/>
          <w:lang w:eastAsia="zh-CN"/>
        </w:rPr>
        <w:t>没有相关绩效数据。</w:t>
      </w:r>
    </w:p>
    <w:p>
      <w:pPr>
        <w:topLinePunct/>
        <w:spacing w:line="540" w:lineRule="exact"/>
        <w:ind w:firstLine="790" w:firstLineChars="250"/>
        <w:rPr>
          <w:rFonts w:ascii="黑体" w:hAnsi="黑体" w:eastAsia="黑体"/>
          <w:szCs w:val="32"/>
        </w:rPr>
      </w:pPr>
      <w:r>
        <w:rPr>
          <w:rFonts w:hint="eastAsia" w:ascii="黑体" w:hAnsi="黑体" w:eastAsia="黑体"/>
          <w:szCs w:val="32"/>
        </w:rPr>
        <w:t>三、评价结论和绩效分析</w:t>
      </w:r>
    </w:p>
    <w:p>
      <w:pPr>
        <w:topLinePunct/>
        <w:spacing w:line="540" w:lineRule="exact"/>
        <w:ind w:firstLine="790" w:firstLineChars="250"/>
        <w:rPr>
          <w:rFonts w:ascii="楷体" w:hAnsi="楷体" w:eastAsia="楷体"/>
          <w:szCs w:val="32"/>
        </w:rPr>
      </w:pPr>
      <w:r>
        <w:rPr>
          <w:rFonts w:hint="eastAsia" w:ascii="楷体" w:hAnsi="楷体" w:eastAsia="楷体"/>
          <w:szCs w:val="32"/>
        </w:rPr>
        <w:t>（一）评价结论。</w:t>
      </w:r>
    </w:p>
    <w:p>
      <w:pPr>
        <w:topLinePunct/>
        <w:spacing w:line="540" w:lineRule="exact"/>
        <w:ind w:firstLine="790" w:firstLineChars="250"/>
        <w:rPr>
          <w:rFonts w:hint="eastAsia" w:ascii="仿宋" w:hAnsi="仿宋" w:eastAsia="仿宋"/>
          <w:szCs w:val="32"/>
        </w:rPr>
      </w:pPr>
      <w:r>
        <w:rPr>
          <w:rFonts w:hint="eastAsia" w:ascii="仿宋" w:hAnsi="仿宋" w:eastAsia="仿宋"/>
          <w:szCs w:val="32"/>
        </w:rPr>
        <w:t>1.评价结果。</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790" w:firstLineChars="250"/>
        <w:jc w:val="both"/>
        <w:textAlignment w:val="auto"/>
        <w:outlineLvl w:val="9"/>
        <w:rPr>
          <w:rFonts w:hint="eastAsia" w:ascii="仿宋" w:hAnsi="仿宋" w:eastAsia="仿宋"/>
          <w:szCs w:val="32"/>
        </w:rPr>
      </w:pPr>
      <w:r>
        <w:rPr>
          <w:rFonts w:hint="eastAsia" w:ascii="仿宋" w:hAnsi="仿宋" w:eastAsia="仿宋"/>
          <w:szCs w:val="32"/>
        </w:rPr>
        <w:t>2019年3月，省商务厅委托商务部流通促进中心对我省2017年电子商务进衣村综合示范项目进行了绩效评价，现将评价结果通报如下:</w:t>
      </w:r>
      <w:r>
        <w:rPr>
          <w:rFonts w:hint="eastAsia" w:ascii="仿宋" w:hAnsi="仿宋" w:eastAsia="仿宋"/>
          <w:szCs w:val="32"/>
        </w:rPr>
        <w:br w:type="textWrapping"/>
      </w:r>
      <w:r>
        <w:rPr>
          <w:rFonts w:hint="eastAsia" w:ascii="仿宋" w:hAnsi="仿宋" w:eastAsia="仿宋"/>
          <w:szCs w:val="32"/>
          <w:lang w:val="en-US" w:eastAsia="zh-CN"/>
        </w:rPr>
        <w:t xml:space="preserve">     </w:t>
      </w:r>
      <w:r>
        <w:rPr>
          <w:rFonts w:hint="eastAsia" w:ascii="仿宋" w:hAnsi="仿宋" w:eastAsia="仿宋"/>
          <w:szCs w:val="32"/>
        </w:rPr>
        <w:t>2017年云南省电子商务进农村综合示范工作采取整州市推进方式实施，现已全部通过绩效评价。保山市得分为87.88 分，评价等级为优秀:昆明市、临沧市、大理州、昭通市、迪庆州、曲靖市得分分别分82.95分、82.41分、81.5分、78.1分、74.82分、72.47分，评价等级为良好。</w:t>
      </w:r>
    </w:p>
    <w:p>
      <w:pPr>
        <w:numPr>
          <w:ilvl w:val="0"/>
          <w:numId w:val="9"/>
        </w:numPr>
        <w:topLinePunct/>
        <w:spacing w:line="540" w:lineRule="exact"/>
        <w:ind w:firstLine="790" w:firstLineChars="250"/>
        <w:rPr>
          <w:rFonts w:hint="eastAsia" w:ascii="仿宋_GB2312" w:hAnsi="仿宋"/>
          <w:szCs w:val="32"/>
        </w:rPr>
      </w:pPr>
      <w:r>
        <w:rPr>
          <w:rFonts w:hint="eastAsia" w:ascii="仿宋_GB2312" w:hAnsi="仿宋"/>
          <w:szCs w:val="32"/>
        </w:rPr>
        <w:t>主要绩效。</w:t>
      </w:r>
    </w:p>
    <w:p>
      <w:pPr>
        <w:numPr>
          <w:numId w:val="0"/>
        </w:numPr>
        <w:topLinePunct/>
        <w:spacing w:line="540" w:lineRule="exact"/>
        <w:ind w:firstLine="632" w:firstLineChars="200"/>
        <w:rPr>
          <w:rFonts w:hint="eastAsia" w:ascii="仿宋_GB2312" w:hAnsi="仿宋"/>
          <w:szCs w:val="32"/>
        </w:rPr>
      </w:pPr>
      <w:r>
        <w:rPr>
          <w:rFonts w:hint="eastAsia" w:ascii="仿宋_GB2312" w:hAnsi="楷体"/>
          <w:szCs w:val="32"/>
        </w:rPr>
        <w:t>该项目资金于2019年12月拨付昆明市东川区商务和投资促进局，2020年5月7日完成该项目招投标工作，故该项目2019年没有形成支出。</w:t>
      </w:r>
    </w:p>
    <w:p>
      <w:pPr>
        <w:numPr>
          <w:ilvl w:val="0"/>
          <w:numId w:val="0"/>
        </w:numPr>
        <w:topLinePunct/>
        <w:spacing w:line="540" w:lineRule="exact"/>
        <w:ind w:firstLine="632" w:firstLineChars="200"/>
        <w:rPr>
          <w:rFonts w:hint="eastAsia" w:ascii="楷体" w:hAnsi="楷体" w:eastAsia="楷体"/>
          <w:szCs w:val="32"/>
        </w:rPr>
      </w:pPr>
      <w:r>
        <w:rPr>
          <w:rFonts w:hint="eastAsia" w:ascii="楷体" w:hAnsi="楷体" w:eastAsia="楷体"/>
          <w:szCs w:val="32"/>
        </w:rPr>
        <w:t>（二）具体绩效分析。</w:t>
      </w:r>
    </w:p>
    <w:p>
      <w:pPr>
        <w:numPr>
          <w:ilvl w:val="0"/>
          <w:numId w:val="0"/>
        </w:numPr>
        <w:topLinePunct/>
        <w:spacing w:line="540" w:lineRule="exact"/>
        <w:ind w:firstLine="632" w:firstLineChars="200"/>
        <w:rPr>
          <w:rFonts w:hint="eastAsia" w:ascii="楷体" w:hAnsi="楷体" w:eastAsia="楷体"/>
          <w:szCs w:val="32"/>
          <w:lang w:val="en-US" w:eastAsia="zh-CN"/>
        </w:rPr>
      </w:pPr>
      <w:r>
        <w:rPr>
          <w:rFonts w:hint="eastAsia" w:ascii="楷体" w:hAnsi="楷体" w:eastAsia="楷体"/>
          <w:szCs w:val="32"/>
          <w:lang w:val="en-US" w:eastAsia="zh-CN"/>
        </w:rPr>
        <w:t>1.项目决策方面。</w:t>
      </w:r>
    </w:p>
    <w:tbl>
      <w:tblPr>
        <w:tblStyle w:val="12"/>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12"/>
        <w:gridCol w:w="1763"/>
        <w:gridCol w:w="1487"/>
        <w:gridCol w:w="2538"/>
        <w:gridCol w:w="950"/>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四级指标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分值</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A.项目决策（20%）</w:t>
            </w:r>
          </w:p>
        </w:tc>
        <w:tc>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A1.项目立项（8%）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A11.与部门中长期规划目标适应性</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A111.与部门中长期规划目标匹配性</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A12.立项依据充分性</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A121.与市政府相关规划、决策匹配性</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A122.与部门职责适应性</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A13.项目立项规范性</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A131.前期调研情况</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A132.立项程序规范性</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A2.项目目标（12%）</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A21.绩效目标设定的合理性</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A211.绩效目标相关性</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A212.绩效目标完整性</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A213.目标与预算的匹配性</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A22.绩效指标设定的明确性</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A221.指标细化分解情况</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A222.指标与目标的匹配性</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bl>
    <w:p>
      <w:pPr>
        <w:numPr>
          <w:ilvl w:val="0"/>
          <w:numId w:val="0"/>
        </w:numPr>
        <w:topLinePunct/>
        <w:spacing w:line="540" w:lineRule="exact"/>
        <w:rPr>
          <w:rFonts w:hint="eastAsia" w:ascii="楷体" w:hAnsi="楷体" w:eastAsia="楷体"/>
          <w:szCs w:val="32"/>
          <w:lang w:val="en-US" w:eastAsia="zh-CN"/>
        </w:rPr>
      </w:pPr>
    </w:p>
    <w:p>
      <w:pPr>
        <w:numPr>
          <w:numId w:val="0"/>
        </w:numPr>
        <w:topLinePunct/>
        <w:spacing w:line="540" w:lineRule="exact"/>
        <w:rPr>
          <w:rFonts w:hint="eastAsia" w:ascii="楷体" w:hAnsi="楷体" w:eastAsia="楷体"/>
          <w:szCs w:val="32"/>
          <w:lang w:val="en-US" w:eastAsia="zh-CN"/>
        </w:rPr>
      </w:pPr>
      <w:r>
        <w:rPr>
          <w:rFonts w:hint="eastAsia" w:ascii="楷体" w:hAnsi="楷体" w:eastAsia="楷体"/>
          <w:szCs w:val="32"/>
          <w:lang w:val="en-US" w:eastAsia="zh-CN"/>
        </w:rPr>
        <w:t>2.项目管理方面。</w:t>
      </w:r>
    </w:p>
    <w:tbl>
      <w:tblPr>
        <w:tblStyle w:val="12"/>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90"/>
        <w:gridCol w:w="1672"/>
        <w:gridCol w:w="3713"/>
        <w:gridCol w:w="105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四级指标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分值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B1.投入管理（4%）</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B11.预算编制合理性</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B12.预算调整规范性</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B13.预算执行率</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B2.财务管理（6%）</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B21.资金使用情况</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B22.财务管理制度健全性</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B23.财务监控有效性</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B231.资金拨付程序完整性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B232财务制度执行有效性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B3.项目实施（10%）</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B31.项目管理制度健全性</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B311.项目实施单位管理制度健全性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B312.管理方监管措施健全性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B32.项目管理制度执行有效性</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B321.项目实施单位管理制度执行情况</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B322.监管措施执行情况</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B323.合同执行情况</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B324.台账记录规范性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B33.政府采购规范性</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B331.采购方式合规性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B332.采购流程规范性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bl>
    <w:p>
      <w:pPr>
        <w:numPr>
          <w:ilvl w:val="0"/>
          <w:numId w:val="9"/>
        </w:numPr>
        <w:topLinePunct/>
        <w:spacing w:line="540" w:lineRule="exact"/>
        <w:ind w:firstLine="790" w:firstLineChars="250"/>
        <w:rPr>
          <w:rFonts w:hint="eastAsia"/>
          <w:lang w:val="en-US" w:eastAsia="zh-CN"/>
        </w:rPr>
      </w:pPr>
      <w:r>
        <w:rPr>
          <w:rFonts w:hint="eastAsia" w:ascii="仿宋" w:hAnsi="仿宋" w:eastAsia="仿宋"/>
          <w:szCs w:val="32"/>
          <w:lang w:val="en-US" w:eastAsia="zh-CN"/>
        </w:rPr>
        <w:t>项目绩效方面</w:t>
      </w:r>
    </w:p>
    <w:tbl>
      <w:tblPr>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90"/>
        <w:gridCol w:w="1685"/>
        <w:gridCol w:w="3687"/>
        <w:gridCol w:w="1075"/>
        <w:gridCol w:w="1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80" w:hRule="atLeast"/>
        </w:trPr>
        <w:tc>
          <w:tcPr>
            <w:tcW w:w="1290" w:type="dxa"/>
            <w:vMerge w:val="restart"/>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C1.项目产出（40%）</w:t>
            </w:r>
          </w:p>
        </w:tc>
        <w:tc>
          <w:tcPr>
            <w:tcW w:w="1685" w:type="dxa"/>
            <w:vMerge w:val="restart"/>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C11.电子商务进农村综合项目完成情况</w:t>
            </w:r>
          </w:p>
        </w:tc>
        <w:tc>
          <w:tcPr>
            <w:tcW w:w="3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C111.农产品上行体系建设运营</w:t>
            </w: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5" w:hRule="atLeast"/>
        </w:trPr>
        <w:tc>
          <w:tcPr>
            <w:tcW w:w="1290" w:type="dxa"/>
            <w:vMerge w:val="continue"/>
            <w:tcBorders>
              <w:top w:val="single" w:color="000000" w:sz="4" w:space="0"/>
              <w:left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685" w:type="dxa"/>
            <w:vMerge w:val="continue"/>
            <w:tcBorders>
              <w:top w:val="single" w:color="000000" w:sz="4" w:space="0"/>
              <w:left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3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C112.农产品供应链建设运营</w:t>
            </w: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1290" w:type="dxa"/>
            <w:vMerge w:val="continue"/>
            <w:tcBorders>
              <w:top w:val="single" w:color="000000" w:sz="4" w:space="0"/>
              <w:left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685" w:type="dxa"/>
            <w:vMerge w:val="continue"/>
            <w:tcBorders>
              <w:top w:val="single" w:color="000000" w:sz="4" w:space="0"/>
              <w:left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3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C113.高层次人才培育体系建设</w:t>
            </w: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0" w:hRule="atLeast"/>
        </w:trPr>
        <w:tc>
          <w:tcPr>
            <w:tcW w:w="1290" w:type="dxa"/>
            <w:vMerge w:val="continue"/>
            <w:tcBorders>
              <w:top w:val="single" w:color="000000" w:sz="4" w:space="0"/>
              <w:left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685" w:type="dxa"/>
            <w:vMerge w:val="continue"/>
            <w:tcBorders>
              <w:top w:val="single" w:color="000000" w:sz="4" w:space="0"/>
              <w:left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3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C114.网红孵化短视频创业基地建设运营</w:t>
            </w: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0" w:hRule="atLeast"/>
        </w:trPr>
        <w:tc>
          <w:tcPr>
            <w:tcW w:w="1290" w:type="dxa"/>
            <w:vMerge w:val="continue"/>
            <w:tcBorders>
              <w:top w:val="single" w:color="000000" w:sz="4" w:space="0"/>
              <w:left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685" w:type="dxa"/>
            <w:vMerge w:val="continue"/>
            <w:tcBorders>
              <w:top w:val="single" w:color="000000" w:sz="4" w:space="0"/>
              <w:left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3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C115.品牌运营</w:t>
            </w: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5"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C2.项目效益（20%）</w:t>
            </w:r>
          </w:p>
        </w:tc>
        <w:tc>
          <w:tcPr>
            <w:tcW w:w="16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C21.社会效益</w:t>
            </w:r>
          </w:p>
        </w:tc>
        <w:tc>
          <w:tcPr>
            <w:tcW w:w="3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C211.固定资产建设</w:t>
            </w: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1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8"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C22.经济效益</w:t>
            </w:r>
          </w:p>
        </w:tc>
        <w:tc>
          <w:tcPr>
            <w:tcW w:w="3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C221.税收贡献</w:t>
            </w: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1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6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C23.满意度指标</w:t>
            </w:r>
          </w:p>
        </w:tc>
        <w:tc>
          <w:tcPr>
            <w:tcW w:w="36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C231.满意度</w:t>
            </w: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bl>
    <w:p>
      <w:pPr>
        <w:numPr>
          <w:ilvl w:val="0"/>
          <w:numId w:val="10"/>
        </w:numPr>
        <w:topLinePunct/>
        <w:spacing w:line="540" w:lineRule="exact"/>
        <w:ind w:firstLine="632" w:firstLineChars="200"/>
        <w:rPr>
          <w:rFonts w:hint="eastAsia" w:ascii="黑体" w:hAnsi="黑体" w:eastAsia="黑体"/>
          <w:szCs w:val="32"/>
        </w:rPr>
      </w:pPr>
      <w:r>
        <w:rPr>
          <w:rFonts w:hint="eastAsia" w:ascii="黑体" w:hAnsi="黑体" w:eastAsia="黑体"/>
          <w:szCs w:val="32"/>
        </w:rPr>
        <w:t>成本效益分析。</w:t>
      </w:r>
    </w:p>
    <w:p>
      <w:pPr>
        <w:numPr>
          <w:numId w:val="0"/>
        </w:numPr>
        <w:topLinePunct/>
        <w:spacing w:line="540" w:lineRule="exact"/>
        <w:ind w:firstLine="632" w:firstLineChars="200"/>
        <w:rPr>
          <w:rFonts w:ascii="黑体" w:hAnsi="黑体" w:eastAsia="黑体"/>
          <w:szCs w:val="32"/>
        </w:rPr>
      </w:pPr>
      <w:r>
        <w:rPr>
          <w:rFonts w:hint="eastAsia" w:ascii="仿宋_GB2312" w:hAnsi="楷体"/>
          <w:szCs w:val="32"/>
        </w:rPr>
        <w:t>该项目资金</w:t>
      </w:r>
      <w:r>
        <w:rPr>
          <w:rFonts w:hint="eastAsia" w:ascii="仿宋_GB2312" w:hAnsi="楷体"/>
          <w:szCs w:val="32"/>
          <w:lang w:eastAsia="zh-CN"/>
        </w:rPr>
        <w:t>共计</w:t>
      </w:r>
      <w:r>
        <w:rPr>
          <w:rFonts w:hint="eastAsia" w:ascii="仿宋_GB2312" w:hAnsi="楷体"/>
          <w:szCs w:val="32"/>
          <w:lang w:val="en-US" w:eastAsia="zh-CN"/>
        </w:rPr>
        <w:t>500万元</w:t>
      </w:r>
      <w:r>
        <w:rPr>
          <w:rFonts w:hint="eastAsia" w:ascii="仿宋_GB2312" w:hAnsi="楷体"/>
          <w:szCs w:val="32"/>
        </w:rPr>
        <w:t>于2019年12月拨付昆明市东川区商务和投资促进局，</w:t>
      </w:r>
      <w:r>
        <w:rPr>
          <w:rFonts w:hint="eastAsia" w:ascii="仿宋_GB2312" w:hAnsi="楷体"/>
          <w:szCs w:val="32"/>
          <w:lang w:eastAsia="zh-CN"/>
        </w:rPr>
        <w:t>本着</w:t>
      </w:r>
      <w:r>
        <w:rPr>
          <w:rFonts w:hint="eastAsia" w:ascii="仿宋_GB2312" w:hAnsi="仿宋"/>
        </w:rPr>
        <w:t>资金的节约性</w:t>
      </w:r>
      <w:r>
        <w:rPr>
          <w:rFonts w:hint="eastAsia" w:ascii="仿宋_GB2312" w:hAnsi="仿宋"/>
          <w:lang w:eastAsia="zh-CN"/>
        </w:rPr>
        <w:t>，资金利用最大化原则，在</w:t>
      </w:r>
      <w:r>
        <w:rPr>
          <w:rFonts w:hint="eastAsia" w:ascii="仿宋_GB2312" w:hAnsi="楷体"/>
          <w:szCs w:val="32"/>
        </w:rPr>
        <w:t>2020年5月7日完成该项目招投标工作，</w:t>
      </w:r>
      <w:r>
        <w:rPr>
          <w:rFonts w:hint="eastAsia" w:ascii="仿宋_GB2312" w:hAnsi="楷体"/>
          <w:szCs w:val="32"/>
          <w:lang w:eastAsia="zh-CN"/>
        </w:rPr>
        <w:t>招标金额</w:t>
      </w:r>
      <w:r>
        <w:rPr>
          <w:rFonts w:hint="eastAsia" w:ascii="仿宋_GB2312" w:hAnsi="楷体"/>
          <w:szCs w:val="32"/>
          <w:lang w:val="en-US" w:eastAsia="zh-CN"/>
        </w:rPr>
        <w:t>495万元。</w:t>
      </w:r>
    </w:p>
    <w:p>
      <w:pPr>
        <w:topLinePunct/>
        <w:spacing w:line="540" w:lineRule="exact"/>
        <w:ind w:firstLine="790" w:firstLineChars="250"/>
        <w:rPr>
          <w:rFonts w:ascii="黑体" w:hAnsi="黑体" w:eastAsia="黑体"/>
          <w:szCs w:val="32"/>
        </w:rPr>
      </w:pPr>
      <w:r>
        <w:rPr>
          <w:rFonts w:hint="eastAsia" w:ascii="黑体" w:hAnsi="黑体" w:eastAsia="黑体"/>
          <w:szCs w:val="32"/>
        </w:rPr>
        <w:t>五、主要经验及做法、存在的问题和建议</w:t>
      </w:r>
    </w:p>
    <w:p>
      <w:pPr>
        <w:topLinePunct/>
        <w:spacing w:line="540" w:lineRule="exact"/>
        <w:ind w:firstLine="790" w:firstLineChars="250"/>
      </w:pPr>
      <w:r>
        <w:rPr>
          <w:rFonts w:hint="eastAsia" w:ascii="楷体" w:hAnsi="楷体" w:eastAsia="楷体"/>
          <w:szCs w:val="32"/>
        </w:rPr>
        <w:t>（一）主要经验及做法；</w:t>
      </w:r>
      <w:bookmarkStart w:id="0" w:name="_GoBack"/>
      <w:bookmarkEnd w:id="0"/>
    </w:p>
    <w:p>
      <w:pPr>
        <w:topLinePunct/>
        <w:spacing w:line="540" w:lineRule="exact"/>
        <w:ind w:firstLine="790" w:firstLineChars="250"/>
        <w:rPr>
          <w:rFonts w:hint="eastAsia" w:ascii="楷体" w:hAnsi="楷体" w:eastAsia="楷体"/>
          <w:szCs w:val="32"/>
        </w:rPr>
      </w:pPr>
      <w:r>
        <w:rPr>
          <w:rFonts w:hint="eastAsia" w:ascii="楷体" w:hAnsi="楷体" w:eastAsia="楷体"/>
          <w:szCs w:val="32"/>
        </w:rPr>
        <w:t>（二）存在的问题；</w:t>
      </w:r>
    </w:p>
    <w:p>
      <w:pPr>
        <w:topLinePunct/>
        <w:spacing w:line="540" w:lineRule="exact"/>
        <w:ind w:firstLine="790" w:firstLineChars="250"/>
        <w:rPr>
          <w:rFonts w:ascii="楷体" w:hAnsi="楷体" w:eastAsia="楷体"/>
          <w:szCs w:val="32"/>
        </w:rPr>
      </w:pPr>
      <w:r>
        <w:rPr>
          <w:rFonts w:hint="eastAsia" w:ascii="仿宋_GB2312" w:hAnsi="楷体"/>
          <w:szCs w:val="32"/>
        </w:rPr>
        <w:t>该项目资金于2019年12月拨付昆明市东川区商务和投资促进局，2020年5月7日完成该项目招投标工作，故该项目2019年没有形成支出</w:t>
      </w:r>
      <w:r>
        <w:rPr>
          <w:rFonts w:hint="eastAsia" w:ascii="仿宋_GB2312" w:hAnsi="楷体"/>
          <w:szCs w:val="32"/>
          <w:lang w:eastAsia="zh-CN"/>
        </w:rPr>
        <w:t>。</w:t>
      </w:r>
    </w:p>
    <w:p>
      <w:pPr>
        <w:numPr>
          <w:ilvl w:val="0"/>
          <w:numId w:val="11"/>
        </w:numPr>
        <w:topLinePunct/>
        <w:spacing w:line="540" w:lineRule="exact"/>
        <w:ind w:firstLine="790" w:firstLineChars="250"/>
      </w:pPr>
      <w:r>
        <w:rPr>
          <w:rFonts w:hint="eastAsia" w:ascii="楷体" w:hAnsi="楷体" w:eastAsia="楷体"/>
          <w:szCs w:val="32"/>
        </w:rPr>
        <w:t>建议和改进措施。</w:t>
      </w:r>
    </w:p>
    <w:p>
      <w:pPr>
        <w:numPr>
          <w:numId w:val="0"/>
        </w:numPr>
        <w:topLinePunct/>
        <w:spacing w:line="540" w:lineRule="exact"/>
        <w:ind w:firstLine="632" w:firstLineChars="200"/>
      </w:pPr>
      <w:r>
        <w:rPr>
          <w:rFonts w:hint="eastAsia" w:ascii="楷体" w:hAnsi="楷体" w:eastAsia="楷体"/>
          <w:szCs w:val="32"/>
          <w:lang w:eastAsia="zh-CN"/>
        </w:rPr>
        <w:t>建议按项目进度填写项目绩效报告。</w:t>
      </w:r>
    </w:p>
    <w:p>
      <w:pPr>
        <w:spacing w:line="540" w:lineRule="exact"/>
        <w:rPr>
          <w:rFonts w:eastAsia="黑体"/>
        </w:rPr>
      </w:pPr>
    </w:p>
    <w:p>
      <w:pPr>
        <w:spacing w:line="540" w:lineRule="exact"/>
        <w:jc w:val="center"/>
        <w:rPr>
          <w:rFonts w:ascii="方正小标宋_GBK" w:eastAsia="方正小标宋_GBK"/>
        </w:rPr>
      </w:pPr>
      <w:r>
        <w:rPr>
          <w:rFonts w:hint="eastAsia" w:ascii="方正小标宋_GBK" w:eastAsia="方正小标宋_GBK"/>
        </w:rPr>
        <w:t>绩效评价报告正文后需附以下佐证材料</w:t>
      </w:r>
    </w:p>
    <w:p>
      <w:pPr>
        <w:spacing w:line="540" w:lineRule="exact"/>
        <w:ind w:left="-10" w:leftChars="0" w:firstLine="650" w:firstLineChars="0"/>
        <w:jc w:val="left"/>
        <w:rPr>
          <w:rFonts w:ascii="仿宋_GB2312" w:hAnsi="仿宋"/>
        </w:rPr>
      </w:pPr>
      <w:r>
        <w:rPr>
          <w:rFonts w:hint="eastAsia" w:ascii="仿宋_GB2312" w:hAnsi="仿宋"/>
        </w:rPr>
        <w:t>1.绩效评价指标体系；</w:t>
      </w:r>
    </w:p>
    <w:p>
      <w:pPr>
        <w:spacing w:line="540" w:lineRule="exact"/>
        <w:ind w:left="-10" w:leftChars="0" w:firstLine="650" w:firstLineChars="0"/>
        <w:jc w:val="left"/>
        <w:rPr>
          <w:rFonts w:ascii="仿宋_GB2312" w:hAnsi="仿宋"/>
        </w:rPr>
      </w:pPr>
      <w:r>
        <w:rPr>
          <w:rFonts w:hint="eastAsia" w:ascii="仿宋_GB2312" w:hAnsi="仿宋"/>
        </w:rPr>
        <w:t>2.基础数据表（进行成本效益分析需采集的数据）；</w:t>
      </w:r>
    </w:p>
    <w:p>
      <w:pPr>
        <w:spacing w:line="540" w:lineRule="exact"/>
        <w:ind w:left="-10" w:leftChars="0" w:firstLine="650" w:firstLineChars="0"/>
        <w:jc w:val="left"/>
        <w:rPr>
          <w:rFonts w:ascii="仿宋_GB2312" w:hAnsi="仿宋"/>
        </w:rPr>
      </w:pPr>
      <w:r>
        <w:rPr>
          <w:rFonts w:hint="eastAsia" w:ascii="仿宋_GB2312" w:hAnsi="仿宋"/>
        </w:rPr>
        <w:t>3.访谈分析报告；</w:t>
      </w:r>
    </w:p>
    <w:p>
      <w:pPr>
        <w:spacing w:line="540" w:lineRule="exact"/>
        <w:ind w:left="-10" w:leftChars="0" w:firstLine="650" w:firstLineChars="0"/>
        <w:jc w:val="left"/>
        <w:rPr>
          <w:rFonts w:ascii="仿宋_GB2312" w:hAnsi="仿宋"/>
        </w:rPr>
      </w:pPr>
      <w:r>
        <w:rPr>
          <w:rFonts w:hint="eastAsia" w:ascii="仿宋_GB2312" w:hAnsi="仿宋"/>
        </w:rPr>
        <w:t>4.社会调查问卷分析报告；</w:t>
      </w:r>
    </w:p>
    <w:p>
      <w:pPr>
        <w:spacing w:line="540" w:lineRule="exact"/>
        <w:ind w:left="-10" w:leftChars="0" w:firstLine="650" w:firstLineChars="0"/>
        <w:jc w:val="both"/>
        <w:rPr>
          <w:rFonts w:hint="eastAsia" w:ascii="仿宋_GB2312" w:hAnsi="仿宋"/>
        </w:rPr>
      </w:pPr>
      <w:r>
        <w:rPr>
          <w:rFonts w:hint="eastAsia" w:ascii="仿宋_GB2312" w:hAnsi="仿宋"/>
        </w:rPr>
        <w:t>5.①区政府相关规划、决策、批复；②立项申请、批复文件；③绩效目标申报表</w:t>
      </w:r>
      <w:r>
        <w:rPr>
          <w:rFonts w:hint="eastAsia" w:ascii="仿宋_GB2312" w:hAnsi="仿宋"/>
          <w:lang w:eastAsia="zh-CN"/>
        </w:rPr>
        <w:t>；</w:t>
      </w:r>
      <w:r>
        <w:rPr>
          <w:rFonts w:hint="eastAsia" w:ascii="仿宋_GB2312" w:hAnsi="仿宋_GB2312" w:eastAsia="仿宋_GB2312" w:cs="仿宋_GB2312"/>
          <w:lang w:eastAsia="zh-CN"/>
        </w:rPr>
        <w:t>④</w:t>
      </w:r>
      <w:r>
        <w:rPr>
          <w:rFonts w:hint="eastAsia" w:ascii="仿宋_GB2312" w:hAnsi="仿宋"/>
          <w:lang w:eastAsia="zh-CN"/>
        </w:rPr>
        <w:t>项目竣工验收报告、审计报告等</w:t>
      </w:r>
      <w:r>
        <w:rPr>
          <w:rFonts w:hint="eastAsia" w:ascii="仿宋_GB2312" w:hAnsi="仿宋"/>
        </w:rPr>
        <w:t>。</w:t>
      </w:r>
    </w:p>
    <w:p>
      <w:pPr>
        <w:spacing w:line="540" w:lineRule="exact"/>
        <w:ind w:left="-10" w:leftChars="0" w:firstLine="650" w:firstLineChars="0"/>
        <w:jc w:val="both"/>
        <w:rPr>
          <w:rFonts w:hint="eastAsia" w:ascii="仿宋_GB2312" w:hAnsi="仿宋"/>
        </w:rPr>
      </w:pPr>
    </w:p>
    <w:p>
      <w:pPr>
        <w:widowControl w:val="0"/>
        <w:autoSpaceDE w:val="0"/>
        <w:autoSpaceDN w:val="0"/>
        <w:adjustRightInd w:val="0"/>
        <w:snapToGrid w:val="0"/>
        <w:spacing w:line="560" w:lineRule="exact"/>
        <w:ind w:right="53" w:rightChars="17"/>
        <w:jc w:val="left"/>
        <w:rPr>
          <w:rFonts w:ascii="仿宋_GB2312"/>
          <w:sz w:val="28"/>
          <w:szCs w:val="28"/>
        </w:rPr>
      </w:pPr>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大标宋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NBCDEE+E-BZ">
    <w:altName w:val="宋体"/>
    <w:panose1 w:val="00000000000000000000"/>
    <w:charset w:val="86"/>
    <w:family w:val="swiss"/>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美黑简体">
    <w:altName w:val="宋体"/>
    <w:panose1 w:val="00000000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7A"/>
    <w:family w:val="modern"/>
    <w:pitch w:val="default"/>
    <w:sig w:usb0="800002BF" w:usb1="38CF7CFA" w:usb2="00000016" w:usb3="00000000" w:csb0="00040001" w:csb1="00000000"/>
  </w:font>
  <w:font w:name="黑体">
    <w:panose1 w:val="02010609060101010101"/>
    <w:charset w:val="7A"/>
    <w:family w:val="auto"/>
    <w:pitch w:val="default"/>
    <w:sig w:usb0="800002BF" w:usb1="38CF7CFA" w:usb2="00000016" w:usb3="00000000" w:csb0="00040001" w:csb1="00000000"/>
  </w:font>
  <w:font w:name="华文楷体">
    <w:panose1 w:val="02010600040101010101"/>
    <w:charset w:val="7A"/>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335"/>
      <w:rPr>
        <w:rStyle w:val="10"/>
        <w:rFonts w:ascii="宋体" w:hAnsi="宋体" w:eastAsia="宋体"/>
        <w:sz w:val="28"/>
      </w:rPr>
    </w:pPr>
    <w:r>
      <w:rPr>
        <w:rStyle w:val="10"/>
        <w:rFonts w:ascii="宋体" w:hAnsi="宋体" w:eastAsia="宋体"/>
        <w:sz w:val="28"/>
      </w:rPr>
      <w:t>—</w:t>
    </w:r>
    <w:r>
      <w:rPr>
        <w:rStyle w:val="10"/>
        <w:rFonts w:ascii="宋体" w:hAnsi="宋体" w:eastAsia="宋体"/>
        <w:sz w:val="28"/>
      </w:rPr>
      <w:fldChar w:fldCharType="begin"/>
    </w:r>
    <w:r>
      <w:rPr>
        <w:rStyle w:val="10"/>
        <w:rFonts w:ascii="宋体" w:hAnsi="宋体" w:eastAsia="宋体"/>
        <w:sz w:val="28"/>
      </w:rPr>
      <w:instrText xml:space="preserve">PAGE  </w:instrText>
    </w:r>
    <w:r>
      <w:rPr>
        <w:rStyle w:val="10"/>
        <w:rFonts w:ascii="宋体" w:hAnsi="宋体" w:eastAsia="宋体"/>
        <w:sz w:val="28"/>
      </w:rPr>
      <w:fldChar w:fldCharType="separate"/>
    </w:r>
    <w:r>
      <w:rPr>
        <w:rStyle w:val="10"/>
        <w:rFonts w:ascii="宋体" w:hAnsi="宋体" w:eastAsia="宋体"/>
        <w:sz w:val="28"/>
      </w:rPr>
      <w:t>3</w:t>
    </w:r>
    <w:r>
      <w:rPr>
        <w:rStyle w:val="10"/>
        <w:rFonts w:ascii="宋体" w:hAnsi="宋体" w:eastAsia="宋体"/>
        <w:sz w:val="28"/>
      </w:rPr>
      <w:fldChar w:fldCharType="end"/>
    </w:r>
    <w:r>
      <w:rPr>
        <w:rStyle w:val="10"/>
        <w:rFonts w:ascii="宋体" w:hAnsi="宋体" w:eastAsia="宋体"/>
        <w:sz w:val="28"/>
      </w:rPr>
      <w:t>—</w:t>
    </w:r>
  </w:p>
  <w:p>
    <w:pPr>
      <w:pStyle w:val="6"/>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35"/>
      <w:rPr>
        <w:rStyle w:val="10"/>
        <w:rFonts w:ascii="宋体" w:hAnsi="宋体" w:eastAsia="宋体"/>
        <w:sz w:val="28"/>
      </w:rPr>
    </w:pPr>
    <w:r>
      <w:rPr>
        <w:rStyle w:val="10"/>
        <w:rFonts w:ascii="宋体" w:hAnsi="宋体" w:eastAsia="宋体"/>
        <w:sz w:val="28"/>
      </w:rPr>
      <w:t>—</w:t>
    </w:r>
    <w:r>
      <w:rPr>
        <w:rStyle w:val="10"/>
        <w:rFonts w:ascii="宋体" w:hAnsi="宋体" w:eastAsia="宋体"/>
        <w:sz w:val="28"/>
      </w:rPr>
      <w:fldChar w:fldCharType="begin"/>
    </w:r>
    <w:r>
      <w:rPr>
        <w:rStyle w:val="10"/>
        <w:rFonts w:ascii="宋体" w:hAnsi="宋体" w:eastAsia="宋体"/>
        <w:sz w:val="28"/>
      </w:rPr>
      <w:instrText xml:space="preserve">PAGE  </w:instrText>
    </w:r>
    <w:r>
      <w:rPr>
        <w:rStyle w:val="10"/>
        <w:rFonts w:ascii="宋体" w:hAnsi="宋体" w:eastAsia="宋体"/>
        <w:sz w:val="28"/>
      </w:rPr>
      <w:fldChar w:fldCharType="separate"/>
    </w:r>
    <w:r>
      <w:rPr>
        <w:rStyle w:val="10"/>
        <w:rFonts w:ascii="宋体" w:hAnsi="宋体" w:eastAsia="宋体"/>
        <w:sz w:val="28"/>
      </w:rPr>
      <w:t>4</w:t>
    </w:r>
    <w:r>
      <w:rPr>
        <w:rStyle w:val="10"/>
        <w:rFonts w:ascii="宋体" w:hAnsi="宋体" w:eastAsia="宋体"/>
        <w:sz w:val="28"/>
      </w:rPr>
      <w:fldChar w:fldCharType="end"/>
    </w:r>
    <w:r>
      <w:rPr>
        <w:rStyle w:val="10"/>
        <w:rFonts w:ascii="宋体" w:hAnsi="宋体" w:eastAsia="宋体"/>
        <w:sz w:val="28"/>
      </w:rPr>
      <w:t>—</w:t>
    </w:r>
  </w:p>
  <w:p>
    <w:pPr>
      <w:pStyle w:val="6"/>
      <w:ind w:left="300"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5EC5DEBD"/>
    <w:multiLevelType w:val="singleLevel"/>
    <w:tmpl w:val="5EC5DEBD"/>
    <w:lvl w:ilvl="0" w:tentative="0">
      <w:start w:val="2"/>
      <w:numFmt w:val="decimal"/>
      <w:suff w:val="nothing"/>
      <w:lvlText w:val="%1."/>
      <w:lvlJc w:val="left"/>
    </w:lvl>
  </w:abstractNum>
  <w:abstractNum w:abstractNumId="2">
    <w:nsid w:val="5EC5E1FC"/>
    <w:multiLevelType w:val="singleLevel"/>
    <w:tmpl w:val="5EC5E1FC"/>
    <w:lvl w:ilvl="0" w:tentative="0">
      <w:start w:val="2"/>
      <w:numFmt w:val="decimal"/>
      <w:suff w:val="nothing"/>
      <w:lvlText w:val="%1."/>
      <w:lvlJc w:val="left"/>
    </w:lvl>
  </w:abstractNum>
  <w:abstractNum w:abstractNumId="3">
    <w:nsid w:val="5EC5E835"/>
    <w:multiLevelType w:val="singleLevel"/>
    <w:tmpl w:val="5EC5E835"/>
    <w:lvl w:ilvl="0" w:tentative="0">
      <w:start w:val="2"/>
      <w:numFmt w:val="decimal"/>
      <w:suff w:val="nothing"/>
      <w:lvlText w:val="%1."/>
      <w:lvlJc w:val="left"/>
    </w:lvl>
  </w:abstractNum>
  <w:abstractNum w:abstractNumId="4">
    <w:nsid w:val="5EC5E86C"/>
    <w:multiLevelType w:val="singleLevel"/>
    <w:tmpl w:val="5EC5E86C"/>
    <w:lvl w:ilvl="0" w:tentative="0">
      <w:start w:val="1"/>
      <w:numFmt w:val="decimal"/>
      <w:suff w:val="nothing"/>
      <w:lvlText w:val="（%1）"/>
      <w:lvlJc w:val="left"/>
    </w:lvl>
  </w:abstractNum>
  <w:abstractNum w:abstractNumId="5">
    <w:nsid w:val="5EC5EAB9"/>
    <w:multiLevelType w:val="singleLevel"/>
    <w:tmpl w:val="5EC5EAB9"/>
    <w:lvl w:ilvl="0" w:tentative="0">
      <w:start w:val="2"/>
      <w:numFmt w:val="decimal"/>
      <w:suff w:val="nothing"/>
      <w:lvlText w:val="%1."/>
      <w:lvlJc w:val="left"/>
    </w:lvl>
  </w:abstractNum>
  <w:abstractNum w:abstractNumId="6">
    <w:nsid w:val="5EC5F331"/>
    <w:multiLevelType w:val="singleLevel"/>
    <w:tmpl w:val="5EC5F331"/>
    <w:lvl w:ilvl="0" w:tentative="0">
      <w:start w:val="2"/>
      <w:numFmt w:val="decimal"/>
      <w:suff w:val="nothing"/>
      <w:lvlText w:val="%1."/>
      <w:lvlJc w:val="left"/>
    </w:lvl>
  </w:abstractNum>
  <w:abstractNum w:abstractNumId="7">
    <w:nsid w:val="5ECC8AD0"/>
    <w:multiLevelType w:val="singleLevel"/>
    <w:tmpl w:val="5ECC8AD0"/>
    <w:lvl w:ilvl="0" w:tentative="0">
      <w:start w:val="3"/>
      <w:numFmt w:val="decimal"/>
      <w:suff w:val="nothing"/>
      <w:lvlText w:val="%1."/>
      <w:lvlJc w:val="left"/>
    </w:lvl>
  </w:abstractNum>
  <w:abstractNum w:abstractNumId="8">
    <w:nsid w:val="5ECCC725"/>
    <w:multiLevelType w:val="singleLevel"/>
    <w:tmpl w:val="5ECCC725"/>
    <w:lvl w:ilvl="0" w:tentative="0">
      <w:start w:val="2"/>
      <w:numFmt w:val="decimal"/>
      <w:suff w:val="nothing"/>
      <w:lvlText w:val="%1."/>
      <w:lvlJc w:val="left"/>
    </w:lvl>
  </w:abstractNum>
  <w:abstractNum w:abstractNumId="9">
    <w:nsid w:val="5ECCCD87"/>
    <w:multiLevelType w:val="singleLevel"/>
    <w:tmpl w:val="5ECCCD87"/>
    <w:lvl w:ilvl="0" w:tentative="0">
      <w:start w:val="4"/>
      <w:numFmt w:val="chineseCounting"/>
      <w:suff w:val="nothing"/>
      <w:lvlText w:val="%1、"/>
      <w:lvlJc w:val="left"/>
    </w:lvl>
  </w:abstractNum>
  <w:abstractNum w:abstractNumId="10">
    <w:nsid w:val="5ECCCE14"/>
    <w:multiLevelType w:val="singleLevel"/>
    <w:tmpl w:val="5ECCCE14"/>
    <w:lvl w:ilvl="0" w:tentative="0">
      <w:start w:val="3"/>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4"/>
  </w:num>
  <w:num w:numId="6">
    <w:abstractNumId w:val="7"/>
  </w:num>
  <w:num w:numId="7">
    <w:abstractNumId w:val="5"/>
  </w:num>
  <w:num w:numId="8">
    <w:abstractNumId w:val="8"/>
  </w:num>
  <w:num w:numId="9">
    <w:abstractNumId w:val="6"/>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attachedTemplate r:id="rId1"/>
  <w:documentProtection w:enforcement="0"/>
  <w:defaultTabStop w:val="425"/>
  <w:evenAndOddHeaders w:val="1"/>
  <w:drawingGridHorizontalSpacing w:val="158"/>
  <w:drawingGridVerticalSpacing w:val="58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2E28"/>
    <w:rsid w:val="0001706E"/>
    <w:rsid w:val="00031386"/>
    <w:rsid w:val="00061B34"/>
    <w:rsid w:val="00085C25"/>
    <w:rsid w:val="000C6A55"/>
    <w:rsid w:val="000D0079"/>
    <w:rsid w:val="000E4635"/>
    <w:rsid w:val="000E57AE"/>
    <w:rsid w:val="000F0DDC"/>
    <w:rsid w:val="000F2D14"/>
    <w:rsid w:val="000F2E4E"/>
    <w:rsid w:val="00112694"/>
    <w:rsid w:val="0013625A"/>
    <w:rsid w:val="00155091"/>
    <w:rsid w:val="00167969"/>
    <w:rsid w:val="00171B5D"/>
    <w:rsid w:val="001776A1"/>
    <w:rsid w:val="00185A5A"/>
    <w:rsid w:val="00197124"/>
    <w:rsid w:val="001B5425"/>
    <w:rsid w:val="001D2295"/>
    <w:rsid w:val="002021EA"/>
    <w:rsid w:val="002164BD"/>
    <w:rsid w:val="00232238"/>
    <w:rsid w:val="00236F6F"/>
    <w:rsid w:val="00260330"/>
    <w:rsid w:val="0027333E"/>
    <w:rsid w:val="00280BDE"/>
    <w:rsid w:val="0028678C"/>
    <w:rsid w:val="00294EE5"/>
    <w:rsid w:val="00301902"/>
    <w:rsid w:val="00304EEE"/>
    <w:rsid w:val="003209BE"/>
    <w:rsid w:val="00320A77"/>
    <w:rsid w:val="003721CE"/>
    <w:rsid w:val="00386252"/>
    <w:rsid w:val="0039440A"/>
    <w:rsid w:val="003B609C"/>
    <w:rsid w:val="003B651F"/>
    <w:rsid w:val="003D3F92"/>
    <w:rsid w:val="003F15F1"/>
    <w:rsid w:val="003F7768"/>
    <w:rsid w:val="00441E1F"/>
    <w:rsid w:val="00443AFE"/>
    <w:rsid w:val="0044547C"/>
    <w:rsid w:val="00463CBD"/>
    <w:rsid w:val="0048484B"/>
    <w:rsid w:val="004B7A2C"/>
    <w:rsid w:val="004E5EBC"/>
    <w:rsid w:val="005456D8"/>
    <w:rsid w:val="00547454"/>
    <w:rsid w:val="00547D91"/>
    <w:rsid w:val="0055335F"/>
    <w:rsid w:val="0055784C"/>
    <w:rsid w:val="00587D66"/>
    <w:rsid w:val="00596EAF"/>
    <w:rsid w:val="005B05E9"/>
    <w:rsid w:val="005C1E91"/>
    <w:rsid w:val="005C3612"/>
    <w:rsid w:val="005D1F7C"/>
    <w:rsid w:val="00623770"/>
    <w:rsid w:val="00634A37"/>
    <w:rsid w:val="0067583F"/>
    <w:rsid w:val="00684F23"/>
    <w:rsid w:val="00691838"/>
    <w:rsid w:val="006A6EB6"/>
    <w:rsid w:val="006B11BB"/>
    <w:rsid w:val="0070331B"/>
    <w:rsid w:val="00711838"/>
    <w:rsid w:val="007347E8"/>
    <w:rsid w:val="00752484"/>
    <w:rsid w:val="00767A70"/>
    <w:rsid w:val="007740E0"/>
    <w:rsid w:val="007E48FF"/>
    <w:rsid w:val="007F24E4"/>
    <w:rsid w:val="007F5BD0"/>
    <w:rsid w:val="0080354F"/>
    <w:rsid w:val="008273F9"/>
    <w:rsid w:val="008452A9"/>
    <w:rsid w:val="0086384F"/>
    <w:rsid w:val="00885932"/>
    <w:rsid w:val="00896C1C"/>
    <w:rsid w:val="008D4DFD"/>
    <w:rsid w:val="008F3154"/>
    <w:rsid w:val="009156B6"/>
    <w:rsid w:val="009511E2"/>
    <w:rsid w:val="00960202"/>
    <w:rsid w:val="00971ACC"/>
    <w:rsid w:val="00984AA9"/>
    <w:rsid w:val="009B1D6B"/>
    <w:rsid w:val="009C2E24"/>
    <w:rsid w:val="009E07A7"/>
    <w:rsid w:val="00A032C7"/>
    <w:rsid w:val="00A449C0"/>
    <w:rsid w:val="00A45A91"/>
    <w:rsid w:val="00AB6099"/>
    <w:rsid w:val="00B1591B"/>
    <w:rsid w:val="00B268F0"/>
    <w:rsid w:val="00B6766E"/>
    <w:rsid w:val="00B8171D"/>
    <w:rsid w:val="00BA1A64"/>
    <w:rsid w:val="00BC60B5"/>
    <w:rsid w:val="00BC7CC4"/>
    <w:rsid w:val="00BD1B59"/>
    <w:rsid w:val="00BD7DE4"/>
    <w:rsid w:val="00BF7471"/>
    <w:rsid w:val="00C01F37"/>
    <w:rsid w:val="00C126D1"/>
    <w:rsid w:val="00C145B3"/>
    <w:rsid w:val="00C21CDB"/>
    <w:rsid w:val="00C40EC7"/>
    <w:rsid w:val="00C647AA"/>
    <w:rsid w:val="00CD2387"/>
    <w:rsid w:val="00D16944"/>
    <w:rsid w:val="00D20768"/>
    <w:rsid w:val="00D4728C"/>
    <w:rsid w:val="00D60CF2"/>
    <w:rsid w:val="00D611EB"/>
    <w:rsid w:val="00D77134"/>
    <w:rsid w:val="00D87244"/>
    <w:rsid w:val="00DA3649"/>
    <w:rsid w:val="00DD46DD"/>
    <w:rsid w:val="00E0768F"/>
    <w:rsid w:val="00E124FB"/>
    <w:rsid w:val="00E219E0"/>
    <w:rsid w:val="00E355E2"/>
    <w:rsid w:val="00E44E53"/>
    <w:rsid w:val="00E60A47"/>
    <w:rsid w:val="00E627D0"/>
    <w:rsid w:val="00E75F2E"/>
    <w:rsid w:val="00EB1222"/>
    <w:rsid w:val="00EB5E95"/>
    <w:rsid w:val="00F40020"/>
    <w:rsid w:val="00F525BE"/>
    <w:rsid w:val="00F613AB"/>
    <w:rsid w:val="00F8179E"/>
    <w:rsid w:val="00FB0339"/>
    <w:rsid w:val="01103143"/>
    <w:rsid w:val="0B120844"/>
    <w:rsid w:val="10FB56D4"/>
    <w:rsid w:val="11F23D42"/>
    <w:rsid w:val="12587E05"/>
    <w:rsid w:val="14BF734A"/>
    <w:rsid w:val="1B494147"/>
    <w:rsid w:val="1C916B87"/>
    <w:rsid w:val="1DE97D56"/>
    <w:rsid w:val="1EC66209"/>
    <w:rsid w:val="1F20555C"/>
    <w:rsid w:val="24C14377"/>
    <w:rsid w:val="275F4FFE"/>
    <w:rsid w:val="2E6B3DFD"/>
    <w:rsid w:val="2EFB69EF"/>
    <w:rsid w:val="2F764771"/>
    <w:rsid w:val="32E5525D"/>
    <w:rsid w:val="38031D6D"/>
    <w:rsid w:val="3BCA4F11"/>
    <w:rsid w:val="3DB80E6D"/>
    <w:rsid w:val="4309756F"/>
    <w:rsid w:val="449B1F09"/>
    <w:rsid w:val="477C14A3"/>
    <w:rsid w:val="48F61947"/>
    <w:rsid w:val="4A0C665E"/>
    <w:rsid w:val="4A9D55A3"/>
    <w:rsid w:val="4F7370ED"/>
    <w:rsid w:val="4FB02522"/>
    <w:rsid w:val="516A0D9A"/>
    <w:rsid w:val="56C42A1B"/>
    <w:rsid w:val="56E6183D"/>
    <w:rsid w:val="5CD363E7"/>
    <w:rsid w:val="5E914308"/>
    <w:rsid w:val="6548644F"/>
    <w:rsid w:val="68F4604F"/>
    <w:rsid w:val="68FC2B2E"/>
    <w:rsid w:val="6C9F1590"/>
    <w:rsid w:val="6E9A4DC1"/>
    <w:rsid w:val="70BA2008"/>
    <w:rsid w:val="799860BA"/>
    <w:rsid w:val="7B2753CB"/>
    <w:rsid w:val="7B5E16CF"/>
    <w:rsid w:val="7B602625"/>
    <w:rsid w:val="7D4B713F"/>
    <w:rsid w:val="7E122FCF"/>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8"/>
    <w:qFormat/>
    <w:locked/>
    <w:uiPriority w:val="99"/>
    <w:pPr>
      <w:keepNext/>
      <w:keepLines/>
      <w:spacing w:before="340" w:after="330" w:line="578" w:lineRule="auto"/>
      <w:outlineLvl w:val="0"/>
    </w:pPr>
    <w:rPr>
      <w:rFonts w:ascii="Calibri" w:hAnsi="Calibri" w:eastAsia="宋体" w:cs="Calibri"/>
      <w:b/>
      <w:bCs/>
      <w:kern w:val="44"/>
      <w:sz w:val="44"/>
      <w:szCs w:val="44"/>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toa heading"/>
    <w:basedOn w:val="1"/>
    <w:next w:val="1"/>
    <w:unhideWhenUsed/>
    <w:uiPriority w:val="99"/>
    <w:pPr>
      <w:spacing w:afterLines="100"/>
    </w:pPr>
    <w:rPr>
      <w:rFonts w:ascii="Arial" w:hAnsi="Arial" w:eastAsia="仿宋" w:cs="Times New Roman"/>
      <w:sz w:val="32"/>
    </w:rPr>
  </w:style>
  <w:style w:type="paragraph" w:styleId="4">
    <w:name w:val="Body Text Indent"/>
    <w:basedOn w:val="1"/>
    <w:link w:val="16"/>
    <w:qFormat/>
    <w:uiPriority w:val="99"/>
    <w:pPr>
      <w:ind w:firstLine="632" w:firstLineChars="200"/>
    </w:pPr>
  </w:style>
  <w:style w:type="paragraph" w:styleId="5">
    <w:name w:val="Date"/>
    <w:basedOn w:val="1"/>
    <w:next w:val="1"/>
    <w:link w:val="15"/>
    <w:qFormat/>
    <w:uiPriority w:val="99"/>
    <w:pPr>
      <w:ind w:left="100" w:leftChars="2500"/>
    </w:p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10">
    <w:name w:val="page number"/>
    <w:qFormat/>
    <w:uiPriority w:val="99"/>
    <w:rPr>
      <w:rFonts w:cs="Times New Roman"/>
    </w:rPr>
  </w:style>
  <w:style w:type="character" w:styleId="11">
    <w:name w:val="Hyperlink"/>
    <w:basedOn w:val="9"/>
    <w:qFormat/>
    <w:uiPriority w:val="99"/>
    <w:rPr>
      <w:rFonts w:cs="Times New Roman"/>
      <w:color w:val="0000FF"/>
      <w:u w:val="single"/>
    </w:rPr>
  </w:style>
  <w:style w:type="character" w:customStyle="1" w:styleId="13">
    <w:name w:val="页眉 Char"/>
    <w:link w:val="7"/>
    <w:semiHidden/>
    <w:uiPriority w:val="99"/>
    <w:rPr>
      <w:rFonts w:eastAsia="仿宋_GB2312"/>
      <w:sz w:val="18"/>
      <w:szCs w:val="18"/>
    </w:rPr>
  </w:style>
  <w:style w:type="character" w:customStyle="1" w:styleId="14">
    <w:name w:val="页脚 Char"/>
    <w:link w:val="6"/>
    <w:semiHidden/>
    <w:qFormat/>
    <w:uiPriority w:val="99"/>
    <w:rPr>
      <w:rFonts w:eastAsia="仿宋_GB2312"/>
      <w:sz w:val="18"/>
      <w:szCs w:val="18"/>
    </w:rPr>
  </w:style>
  <w:style w:type="character" w:customStyle="1" w:styleId="15">
    <w:name w:val="日期 Char"/>
    <w:link w:val="5"/>
    <w:semiHidden/>
    <w:qFormat/>
    <w:uiPriority w:val="99"/>
    <w:rPr>
      <w:rFonts w:eastAsia="仿宋_GB2312"/>
      <w:sz w:val="32"/>
      <w:szCs w:val="20"/>
    </w:rPr>
  </w:style>
  <w:style w:type="character" w:customStyle="1" w:styleId="16">
    <w:name w:val="正文文本缩进 Char"/>
    <w:link w:val="4"/>
    <w:semiHidden/>
    <w:qFormat/>
    <w:uiPriority w:val="99"/>
    <w:rPr>
      <w:rFonts w:eastAsia="仿宋_GB2312"/>
      <w:sz w:val="32"/>
      <w:szCs w:val="20"/>
    </w:rPr>
  </w:style>
  <w:style w:type="paragraph" w:customStyle="1" w:styleId="17">
    <w:name w:val="Char Char Char Char Char Char"/>
    <w:basedOn w:val="1"/>
    <w:qFormat/>
    <w:uiPriority w:val="99"/>
    <w:pPr>
      <w:adjustRightInd w:val="0"/>
    </w:pPr>
    <w:rPr>
      <w:rFonts w:ascii="Tahoma" w:hAnsi="Tahoma" w:eastAsia="宋体"/>
      <w:sz w:val="24"/>
    </w:rPr>
  </w:style>
  <w:style w:type="character" w:customStyle="1" w:styleId="18">
    <w:name w:val="标题 1 Char"/>
    <w:link w:val="3"/>
    <w:qFormat/>
    <w:uiPriority w:val="99"/>
    <w:rPr>
      <w:rFonts w:ascii="Calibri" w:hAnsi="Calibri" w:cs="Calibri"/>
      <w:b/>
      <w:bCs/>
      <w:kern w:val="44"/>
      <w:sz w:val="44"/>
      <w:szCs w:val="44"/>
    </w:rPr>
  </w:style>
  <w:style w:type="character" w:customStyle="1" w:styleId="19">
    <w:name w:val="NormalCharacter"/>
    <w:qFormat/>
    <w:uiPriority w:val="0"/>
    <w:rPr>
      <w:rFonts w:ascii="Times New Roman" w:hAnsi="Times New Roman" w:eastAsia="宋体" w:cs="Times New Roman"/>
      <w:kern w:val="2"/>
      <w:sz w:val="21"/>
      <w:szCs w:val="24"/>
      <w:lang w:val="en-US" w:eastAsia="zh-CN" w:bidi="ar-SA"/>
    </w:rPr>
  </w:style>
  <w:style w:type="character" w:customStyle="1" w:styleId="20">
    <w:name w:val="公文正文"/>
    <w:qFormat/>
    <w:uiPriority w:val="0"/>
    <w:rPr>
      <w:rFonts w:hint="eastAsia" w:ascii="仿宋_GB2312"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10</Pages>
  <Words>355</Words>
  <Characters>2026</Characters>
  <Lines>16</Lines>
  <Paragraphs>4</Paragraphs>
  <ScaleCrop>false</ScaleCrop>
  <LinksUpToDate>false</LinksUpToDate>
  <CharactersWithSpaces>2377</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Administrator</cp:lastModifiedBy>
  <cp:lastPrinted>2015-07-03T03:13:00Z</cp:lastPrinted>
  <dcterms:modified xsi:type="dcterms:W3CDTF">2020-05-26T07:41:12Z</dcterms:modified>
  <dc:title>益财会〔2002〕4号</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