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36" w:rsidRDefault="00EC035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“三区”移民搬迁生活补助经费</w:t>
      </w:r>
    </w:p>
    <w:p w:rsidR="00ED5436" w:rsidRDefault="00EC0350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绩效跟踪报告</w:t>
      </w:r>
    </w:p>
    <w:p w:rsidR="00ED5436" w:rsidRDefault="00EC0350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项目概况</w:t>
      </w:r>
    </w:p>
    <w:p w:rsidR="00ED5436" w:rsidRDefault="00EC03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按照上级文件要求，“三区”移民搬迁项目一、二期搬迁人员搬迁后，不符合城市低保条件和要求的不纳入城市低保，1576人享受区级财政承担：1.生活费350元/月/人；2.受医疗保险250元/年/人。</w:t>
      </w:r>
    </w:p>
    <w:p w:rsidR="00ED5436" w:rsidRDefault="00EC03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（一）立项依据</w:t>
      </w:r>
    </w:p>
    <w:p w:rsidR="00ED5436" w:rsidRDefault="00EC03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按照《中共昆明市东川区委办公室  昆明市东川区人民政府办公室关于印发《昆明市东川区矿山采空区塌陷区地质灾害隐患区移民搬迁（一期）实施办法（试行）》的通知》（东办通[2010]3号）、《中共昆明市东川区委办公室  昆明市东川区人民政府办公室；关于印发《东川区矿山采空区塌陷区地质灾害隐患区移民搬迁（二期）实施细则》的通知》的通知》（东办通〔2014〕28号）文件要求，移民搬迁人员搬迁后，不符合城市低保条件和要求的不纳入城市低保，享受区财政承担的每人每月350元生活及医疗保险和居住小区物业费用补助政策。</w:t>
      </w:r>
    </w:p>
    <w:p w:rsidR="00ED5436" w:rsidRDefault="00EC03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（二）项目预期目标</w:t>
      </w:r>
    </w:p>
    <w:p w:rsidR="00ED5436" w:rsidRDefault="00211BA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2019</w:t>
      </w:r>
      <w:r w:rsidR="00EC0350">
        <w:rPr>
          <w:rFonts w:ascii="仿宋_GB2312" w:eastAsia="仿宋_GB2312" w:hAnsi="仿宋_GB2312" w:cs="仿宋_GB2312" w:hint="eastAsia"/>
          <w:sz w:val="32"/>
          <w:szCs w:val="32"/>
        </w:rPr>
        <w:t>年通过该项目的实施对搬迁点移民1576人实施生活补助、医疗补助计582.8125万元。实现巩固和稳定东</w:t>
      </w:r>
      <w:r w:rsidR="00EC035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川区矿山采空区塌陷区地质灾害隐患区移民搬迁工作，改善矿区生态，稳定移民生产生活，巩固社会经济发展成果。</w:t>
      </w:r>
    </w:p>
    <w:p w:rsidR="00ED5436" w:rsidRDefault="00EC035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二、项目实施组织管理运行情况</w:t>
      </w:r>
    </w:p>
    <w:p w:rsidR="00ED5436" w:rsidRDefault="00EC03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该项目年初通过区级经费预算列入项目库，经过预算绩效目标第三方组织项目预算目标审核后，由区级财政部门确定列入2019年经费预算。该项目资金一次性由财政部门拨付到区发改局，我局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按月足额发放移民生活费到移民个人账户，至2019年12月发放移民生活费582.812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万元。移民医疗保险按照全区医疗保险购买时间，在每年12月前由区发改局统一购买。项目预算实施无偏差，本年度按期完成预算预期目标。</w:t>
      </w:r>
    </w:p>
    <w:p w:rsidR="00ED5436" w:rsidRDefault="00EC0350">
      <w:pPr>
        <w:numPr>
          <w:ilvl w:val="0"/>
          <w:numId w:val="2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建议和改进措施 </w:t>
      </w:r>
    </w:p>
    <w:p w:rsidR="00ED5436" w:rsidRDefault="00EC03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针对该项目资金的组织实施过程中，发改局财务科建议在移民后期生产生活管理方面应该要加强走访、入户环节，随时更新移民变动数据，深入基层，了解民情民意，加强移民管理工作，关注移民生活稳定与健康。 进一步核准核实移民人数，对移民家庭人员变动情况密切关注，依据走访入户调查情况据实更新数据，确实把关注移民生产，稳定移民生活列入工作要点。</w:t>
      </w:r>
    </w:p>
    <w:p w:rsidR="00ED5436" w:rsidRDefault="00ED543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5436" w:rsidRDefault="00EC0350">
      <w:pPr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东川区发改局</w:t>
      </w:r>
    </w:p>
    <w:p w:rsidR="00ED5436" w:rsidRDefault="00EC035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2019年12月19日</w:t>
      </w:r>
    </w:p>
    <w:sectPr w:rsidR="00ED5436" w:rsidSect="00ED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72" w:rsidRDefault="00041572" w:rsidP="00211BA1">
      <w:r>
        <w:separator/>
      </w:r>
    </w:p>
  </w:endnote>
  <w:endnote w:type="continuationSeparator" w:id="1">
    <w:p w:rsidR="00041572" w:rsidRDefault="00041572" w:rsidP="0021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72" w:rsidRDefault="00041572" w:rsidP="00211BA1">
      <w:r>
        <w:separator/>
      </w:r>
    </w:p>
  </w:footnote>
  <w:footnote w:type="continuationSeparator" w:id="1">
    <w:p w:rsidR="00041572" w:rsidRDefault="00041572" w:rsidP="00211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71B2"/>
    <w:multiLevelType w:val="singleLevel"/>
    <w:tmpl w:val="5A1F71B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1FBECE"/>
    <w:multiLevelType w:val="singleLevel"/>
    <w:tmpl w:val="5A1FBEC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2C5E32"/>
    <w:rsid w:val="00041572"/>
    <w:rsid w:val="00137EE2"/>
    <w:rsid w:val="00211BA1"/>
    <w:rsid w:val="003314B6"/>
    <w:rsid w:val="00370024"/>
    <w:rsid w:val="00500268"/>
    <w:rsid w:val="00693EF3"/>
    <w:rsid w:val="00C144BC"/>
    <w:rsid w:val="00C83E91"/>
    <w:rsid w:val="00EC0350"/>
    <w:rsid w:val="00ED5436"/>
    <w:rsid w:val="00FB0649"/>
    <w:rsid w:val="02E34C5B"/>
    <w:rsid w:val="16CE54D6"/>
    <w:rsid w:val="202C5E32"/>
    <w:rsid w:val="2B2A639B"/>
    <w:rsid w:val="32B568CC"/>
    <w:rsid w:val="34D455DF"/>
    <w:rsid w:val="36462D49"/>
    <w:rsid w:val="39C93387"/>
    <w:rsid w:val="44C06E5E"/>
    <w:rsid w:val="490C19F5"/>
    <w:rsid w:val="55F2505A"/>
    <w:rsid w:val="5D997CAC"/>
    <w:rsid w:val="67AF6A9C"/>
    <w:rsid w:val="6BCF238C"/>
    <w:rsid w:val="74321F85"/>
    <w:rsid w:val="7721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4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5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D5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D543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D54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瀚森科技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宋健</cp:lastModifiedBy>
  <cp:revision>2</cp:revision>
  <dcterms:created xsi:type="dcterms:W3CDTF">2020-05-27T01:27:00Z</dcterms:created>
  <dcterms:modified xsi:type="dcterms:W3CDTF">2020-05-27T01:27:00Z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