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13" w:rsidRDefault="00442056">
      <w:pPr>
        <w:spacing w:line="540" w:lineRule="exact"/>
        <w:jc w:val="center"/>
        <w:rPr>
          <w:rFonts w:ascii="方正小标宋_GBK" w:eastAsia="方正小标宋_GBK"/>
          <w:sz w:val="36"/>
          <w:szCs w:val="36"/>
        </w:rPr>
      </w:pPr>
      <w:r>
        <w:rPr>
          <w:rFonts w:ascii="方正小标宋_GBK" w:eastAsia="方正小标宋_GBK" w:hint="eastAsia"/>
          <w:sz w:val="36"/>
          <w:szCs w:val="36"/>
        </w:rPr>
        <w:t>东川区村级光</w:t>
      </w:r>
      <w:proofErr w:type="gramStart"/>
      <w:r>
        <w:rPr>
          <w:rFonts w:ascii="方正小标宋_GBK" w:eastAsia="方正小标宋_GBK" w:hint="eastAsia"/>
          <w:sz w:val="36"/>
          <w:szCs w:val="36"/>
        </w:rPr>
        <w:t>伏扶贫</w:t>
      </w:r>
      <w:proofErr w:type="gramEnd"/>
      <w:r>
        <w:rPr>
          <w:rFonts w:ascii="方正小标宋_GBK" w:eastAsia="方正小标宋_GBK" w:hint="eastAsia"/>
          <w:sz w:val="36"/>
          <w:szCs w:val="36"/>
        </w:rPr>
        <w:t>电站建设</w:t>
      </w:r>
      <w:r>
        <w:rPr>
          <w:rFonts w:ascii="方正小标宋_GBK" w:eastAsia="方正小标宋_GBK" w:hint="eastAsia"/>
          <w:sz w:val="36"/>
          <w:szCs w:val="36"/>
        </w:rPr>
        <w:t>项目支出绩效评价报告</w:t>
      </w:r>
    </w:p>
    <w:p w:rsidR="007E3C13" w:rsidRDefault="007E3C13">
      <w:pPr>
        <w:spacing w:line="540" w:lineRule="exact"/>
        <w:jc w:val="center"/>
        <w:rPr>
          <w:rFonts w:ascii="方正小标宋_GBK" w:eastAsia="方正小标宋_GBK"/>
          <w:sz w:val="36"/>
          <w:szCs w:val="36"/>
        </w:rPr>
      </w:pPr>
    </w:p>
    <w:p w:rsidR="007E3C13" w:rsidRDefault="007E3C13">
      <w:pPr>
        <w:spacing w:line="540" w:lineRule="exact"/>
        <w:ind w:firstLineChars="200" w:firstLine="632"/>
        <w:rPr>
          <w:rFonts w:ascii="黑体" w:eastAsia="黑体" w:hAnsi="黑体"/>
          <w:szCs w:val="32"/>
        </w:rPr>
      </w:pP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东川区是昆明市</w:t>
      </w:r>
      <w:r>
        <w:rPr>
          <w:rFonts w:ascii="仿宋_GB2312" w:hAnsi="仿宋_GB2312" w:cs="仿宋_GB2312" w:hint="eastAsia"/>
          <w:szCs w:val="32"/>
        </w:rPr>
        <w:t>3</w:t>
      </w:r>
      <w:r>
        <w:rPr>
          <w:rFonts w:ascii="仿宋_GB2312" w:hAnsi="仿宋_GB2312" w:cs="仿宋_GB2312" w:hint="eastAsia"/>
          <w:szCs w:val="32"/>
        </w:rPr>
        <w:t>个国家级贫困县区之一，也是全省确定的</w:t>
      </w:r>
      <w:r>
        <w:rPr>
          <w:rFonts w:ascii="仿宋_GB2312" w:hAnsi="仿宋_GB2312" w:cs="仿宋_GB2312" w:hint="eastAsia"/>
          <w:szCs w:val="32"/>
        </w:rPr>
        <w:t>27</w:t>
      </w:r>
      <w:r>
        <w:rPr>
          <w:rFonts w:ascii="仿宋_GB2312" w:hAnsi="仿宋_GB2312" w:cs="仿宋_GB2312" w:hint="eastAsia"/>
          <w:szCs w:val="32"/>
        </w:rPr>
        <w:t>个深度贫困县区之一，全区共有</w:t>
      </w:r>
      <w:r>
        <w:rPr>
          <w:rFonts w:ascii="仿宋_GB2312" w:hAnsi="仿宋_GB2312" w:cs="仿宋_GB2312" w:hint="eastAsia"/>
          <w:szCs w:val="32"/>
        </w:rPr>
        <w:t>8</w:t>
      </w:r>
      <w:r>
        <w:rPr>
          <w:rFonts w:ascii="仿宋_GB2312" w:hAnsi="仿宋_GB2312" w:cs="仿宋_GB2312" w:hint="eastAsia"/>
          <w:szCs w:val="32"/>
        </w:rPr>
        <w:t>个贫困乡镇（街道），在</w:t>
      </w:r>
      <w:r>
        <w:rPr>
          <w:rFonts w:ascii="仿宋_GB2312" w:hAnsi="仿宋_GB2312" w:cs="仿宋_GB2312" w:hint="eastAsia"/>
          <w:szCs w:val="32"/>
        </w:rPr>
        <w:t>165</w:t>
      </w:r>
      <w:r>
        <w:rPr>
          <w:rFonts w:ascii="仿宋_GB2312" w:hAnsi="仿宋_GB2312" w:cs="仿宋_GB2312" w:hint="eastAsia"/>
          <w:szCs w:val="32"/>
        </w:rPr>
        <w:t>个村（社区）中有</w:t>
      </w:r>
      <w:r>
        <w:rPr>
          <w:rFonts w:ascii="仿宋_GB2312" w:hAnsi="仿宋_GB2312" w:cs="仿宋_GB2312" w:hint="eastAsia"/>
          <w:szCs w:val="32"/>
        </w:rPr>
        <w:t>129</w:t>
      </w:r>
      <w:r>
        <w:rPr>
          <w:rFonts w:ascii="仿宋_GB2312" w:hAnsi="仿宋_GB2312" w:cs="仿宋_GB2312" w:hint="eastAsia"/>
          <w:szCs w:val="32"/>
        </w:rPr>
        <w:t>个贫困村（其中深度贫困村</w:t>
      </w:r>
      <w:r>
        <w:rPr>
          <w:rFonts w:ascii="仿宋_GB2312" w:hAnsi="仿宋_GB2312" w:cs="仿宋_GB2312" w:hint="eastAsia"/>
          <w:szCs w:val="32"/>
        </w:rPr>
        <w:t>86</w:t>
      </w:r>
      <w:r>
        <w:rPr>
          <w:rFonts w:ascii="仿宋_GB2312" w:hAnsi="仿宋_GB2312" w:cs="仿宋_GB2312" w:hint="eastAsia"/>
          <w:szCs w:val="32"/>
        </w:rPr>
        <w:t>个）。作为国家资源枯竭型城市和国家独立工矿老区，东川矿区和农村贫困问题尤为突出，城乡发展不平衡，城乡差距大。东川区自然地理环境特殊，存在资源性缺水的问题，加之人均耕地</w:t>
      </w:r>
      <w:r>
        <w:rPr>
          <w:rFonts w:ascii="仿宋_GB2312" w:hAnsi="仿宋_GB2312" w:cs="仿宋_GB2312" w:hint="eastAsia"/>
          <w:szCs w:val="32"/>
        </w:rPr>
        <w:t>面积少</w:t>
      </w:r>
      <w:r>
        <w:rPr>
          <w:rFonts w:ascii="仿宋_GB2312" w:hAnsi="仿宋_GB2312" w:cs="仿宋_GB2312" w:hint="eastAsia"/>
          <w:szCs w:val="32"/>
        </w:rPr>
        <w:t>，大部分土地保水保肥能力差，农作物种植成本高，还存在粮食不能自给自足的问题，大规模的种、养殖业无法得到长足发展。鉴于东川</w:t>
      </w:r>
      <w:proofErr w:type="gramStart"/>
      <w:r>
        <w:rPr>
          <w:rFonts w:ascii="仿宋_GB2312" w:hAnsi="仿宋_GB2312" w:cs="仿宋_GB2312" w:hint="eastAsia"/>
          <w:szCs w:val="32"/>
        </w:rPr>
        <w:t>区产业</w:t>
      </w:r>
      <w:proofErr w:type="gramEnd"/>
      <w:r>
        <w:rPr>
          <w:rFonts w:ascii="仿宋_GB2312" w:hAnsi="仿宋_GB2312" w:cs="仿宋_GB2312" w:hint="eastAsia"/>
          <w:szCs w:val="32"/>
        </w:rPr>
        <w:t>发展后劲严重不足的现状，利用充足的太阳能资源进行光伏发电已成为群众稳定增收的又一关键举措。</w:t>
      </w:r>
    </w:p>
    <w:p w:rsidR="007E3C13" w:rsidRDefault="00442056">
      <w:pPr>
        <w:spacing w:line="540" w:lineRule="exact"/>
        <w:ind w:firstLineChars="200" w:firstLine="632"/>
        <w:rPr>
          <w:rFonts w:ascii="黑体" w:eastAsia="黑体" w:hAnsi="黑体"/>
          <w:szCs w:val="32"/>
        </w:rPr>
      </w:pPr>
      <w:r>
        <w:rPr>
          <w:rFonts w:ascii="黑体" w:eastAsia="黑体" w:hAnsi="黑体" w:hint="eastAsia"/>
          <w:szCs w:val="32"/>
        </w:rPr>
        <w:t>一、项目概况</w:t>
      </w:r>
    </w:p>
    <w:p w:rsidR="007E3C13" w:rsidRDefault="00442056">
      <w:pPr>
        <w:spacing w:line="540" w:lineRule="exact"/>
        <w:ind w:firstLineChars="200" w:firstLine="632"/>
        <w:rPr>
          <w:rFonts w:ascii="仿宋_GB2312" w:hAnsi="黑体"/>
          <w:szCs w:val="32"/>
        </w:rPr>
      </w:pPr>
      <w:r>
        <w:rPr>
          <w:rFonts w:ascii="仿宋_GB2312" w:hAnsi="仿宋_GB2312" w:cs="仿宋_GB2312" w:hint="eastAsia"/>
          <w:szCs w:val="32"/>
        </w:rPr>
        <w:t>为</w:t>
      </w:r>
      <w:r>
        <w:rPr>
          <w:rFonts w:ascii="仿宋_GB2312" w:hAnsi="仿宋_GB2312" w:cs="仿宋_GB2312" w:hint="eastAsia"/>
          <w:szCs w:val="32"/>
        </w:rPr>
        <w:t>全面贯彻党的十九大精神，</w:t>
      </w:r>
      <w:proofErr w:type="gramStart"/>
      <w:r>
        <w:rPr>
          <w:rFonts w:ascii="仿宋_GB2312" w:hAnsi="仿宋_GB2312" w:cs="仿宋_GB2312" w:hint="eastAsia"/>
          <w:szCs w:val="32"/>
        </w:rPr>
        <w:t>深入落实习近</w:t>
      </w:r>
      <w:proofErr w:type="gramEnd"/>
      <w:r>
        <w:rPr>
          <w:rFonts w:ascii="仿宋_GB2312" w:hAnsi="仿宋_GB2312" w:cs="仿宋_GB2312" w:hint="eastAsia"/>
          <w:szCs w:val="32"/>
        </w:rPr>
        <w:t>平总书记精准扶贫、精准脱贫重要思想，充分发挥光</w:t>
      </w:r>
      <w:proofErr w:type="gramStart"/>
      <w:r>
        <w:rPr>
          <w:rFonts w:ascii="仿宋_GB2312" w:hAnsi="仿宋_GB2312" w:cs="仿宋_GB2312" w:hint="eastAsia"/>
          <w:szCs w:val="32"/>
        </w:rPr>
        <w:t>伏扶贫</w:t>
      </w:r>
      <w:proofErr w:type="gramEnd"/>
      <w:r>
        <w:rPr>
          <w:rFonts w:ascii="仿宋_GB2312" w:hAnsi="仿宋_GB2312" w:cs="仿宋_GB2312" w:hint="eastAsia"/>
          <w:szCs w:val="32"/>
        </w:rPr>
        <w:t>的带动作用</w:t>
      </w:r>
      <w:r>
        <w:rPr>
          <w:rFonts w:ascii="仿宋_GB2312" w:hAnsi="仿宋_GB2312" w:cs="仿宋_GB2312" w:hint="eastAsia"/>
          <w:szCs w:val="32"/>
        </w:rPr>
        <w:t>。</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月，东川区在省、市有关部门的统一安排下，编制完成了《东川区“十三五”第二批村级光伏扶贫项目实施方案》，并进行了上报。方案确定的电站装机总容量为</w:t>
      </w:r>
      <w:r>
        <w:rPr>
          <w:rFonts w:ascii="仿宋_GB2312" w:hAnsi="仿宋_GB2312" w:cs="仿宋_GB2312" w:hint="eastAsia"/>
          <w:szCs w:val="32"/>
        </w:rPr>
        <w:t>36.54MW</w:t>
      </w:r>
      <w:r>
        <w:rPr>
          <w:rFonts w:ascii="仿宋_GB2312" w:hAnsi="仿宋_GB2312" w:cs="仿宋_GB2312" w:hint="eastAsia"/>
          <w:szCs w:val="32"/>
        </w:rPr>
        <w:t>，总投资</w:t>
      </w:r>
      <w:r>
        <w:rPr>
          <w:rFonts w:ascii="仿宋_GB2312" w:hAnsi="仿宋_GB2312" w:cs="仿宋_GB2312" w:hint="eastAsia"/>
          <w:szCs w:val="32"/>
        </w:rPr>
        <w:t>2.5578</w:t>
      </w:r>
      <w:r>
        <w:rPr>
          <w:rFonts w:ascii="仿宋_GB2312" w:hAnsi="仿宋_GB2312" w:cs="仿宋_GB2312" w:hint="eastAsia"/>
          <w:szCs w:val="32"/>
        </w:rPr>
        <w:t>亿元，计划建设</w:t>
      </w:r>
      <w:r>
        <w:rPr>
          <w:rFonts w:ascii="仿宋_GB2312" w:hAnsi="仿宋_GB2312" w:cs="仿宋_GB2312" w:hint="eastAsia"/>
          <w:szCs w:val="32"/>
        </w:rPr>
        <w:t>16</w:t>
      </w:r>
      <w:r>
        <w:rPr>
          <w:rFonts w:ascii="仿宋_GB2312" w:hAnsi="仿宋_GB2312" w:cs="仿宋_GB2312" w:hint="eastAsia"/>
          <w:szCs w:val="32"/>
        </w:rPr>
        <w:t>座村级光</w:t>
      </w:r>
      <w:proofErr w:type="gramStart"/>
      <w:r>
        <w:rPr>
          <w:rFonts w:ascii="仿宋_GB2312" w:hAnsi="仿宋_GB2312" w:cs="仿宋_GB2312" w:hint="eastAsia"/>
          <w:szCs w:val="32"/>
        </w:rPr>
        <w:t>伏扶贫</w:t>
      </w:r>
      <w:proofErr w:type="gramEnd"/>
      <w:r>
        <w:rPr>
          <w:rFonts w:ascii="仿宋_GB2312" w:hAnsi="仿宋_GB2312" w:cs="仿宋_GB2312" w:hint="eastAsia"/>
          <w:szCs w:val="32"/>
        </w:rPr>
        <w:t>电站，其中：</w:t>
      </w:r>
      <w:proofErr w:type="gramStart"/>
      <w:r>
        <w:rPr>
          <w:rFonts w:ascii="仿宋_GB2312" w:hAnsi="仿宋_GB2312" w:cs="仿宋_GB2312" w:hint="eastAsia"/>
          <w:szCs w:val="32"/>
        </w:rPr>
        <w:t>单村电站</w:t>
      </w:r>
      <w:proofErr w:type="gramEnd"/>
      <w:r>
        <w:rPr>
          <w:rFonts w:ascii="仿宋_GB2312" w:hAnsi="仿宋_GB2312" w:cs="仿宋_GB2312" w:hint="eastAsia"/>
          <w:szCs w:val="32"/>
        </w:rPr>
        <w:t>5</w:t>
      </w:r>
      <w:r>
        <w:rPr>
          <w:rFonts w:ascii="仿宋_GB2312" w:hAnsi="仿宋_GB2312" w:cs="仿宋_GB2312" w:hint="eastAsia"/>
          <w:szCs w:val="32"/>
        </w:rPr>
        <w:t>座、联村电站</w:t>
      </w:r>
      <w:r>
        <w:rPr>
          <w:rFonts w:ascii="仿宋_GB2312" w:hAnsi="仿宋_GB2312" w:cs="仿宋_GB2312" w:hint="eastAsia"/>
          <w:szCs w:val="32"/>
        </w:rPr>
        <w:t>11</w:t>
      </w:r>
      <w:r>
        <w:rPr>
          <w:rFonts w:ascii="仿宋_GB2312" w:hAnsi="仿宋_GB2312" w:cs="仿宋_GB2312" w:hint="eastAsia"/>
          <w:szCs w:val="32"/>
        </w:rPr>
        <w:t>座。项目涉及全区</w:t>
      </w:r>
      <w:r>
        <w:rPr>
          <w:rFonts w:ascii="仿宋_GB2312" w:hAnsi="仿宋_GB2312" w:cs="仿宋_GB2312" w:hint="eastAsia"/>
          <w:szCs w:val="32"/>
        </w:rPr>
        <w:t>8</w:t>
      </w:r>
      <w:r>
        <w:rPr>
          <w:rFonts w:ascii="仿宋_GB2312" w:hAnsi="仿宋_GB2312" w:cs="仿宋_GB2312" w:hint="eastAsia"/>
          <w:szCs w:val="32"/>
        </w:rPr>
        <w:t>个乡镇（街道）的</w:t>
      </w:r>
      <w:r>
        <w:rPr>
          <w:rFonts w:ascii="仿宋_GB2312" w:hAnsi="仿宋_GB2312" w:cs="仿宋_GB2312" w:hint="eastAsia"/>
          <w:szCs w:val="32"/>
        </w:rPr>
        <w:t>119</w:t>
      </w:r>
      <w:r>
        <w:rPr>
          <w:rFonts w:ascii="仿宋_GB2312" w:hAnsi="仿宋_GB2312" w:cs="仿宋_GB2312" w:hint="eastAsia"/>
          <w:szCs w:val="32"/>
        </w:rPr>
        <w:t>个贫困村，共关联贫困户</w:t>
      </w:r>
      <w:r>
        <w:rPr>
          <w:rFonts w:ascii="仿宋_GB2312" w:hAnsi="仿宋_GB2312" w:cs="仿宋_GB2312" w:hint="eastAsia"/>
          <w:szCs w:val="32"/>
        </w:rPr>
        <w:t>7299</w:t>
      </w:r>
      <w:r>
        <w:rPr>
          <w:rFonts w:ascii="仿宋_GB2312" w:hAnsi="仿宋_GB2312" w:cs="仿宋_GB2312" w:hint="eastAsia"/>
          <w:szCs w:val="32"/>
        </w:rPr>
        <w:t>户。</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日，国家能源局和国务院扶贫办以“国能发新能〔</w:t>
      </w:r>
      <w:r>
        <w:rPr>
          <w:rFonts w:ascii="仿宋_GB2312" w:hAnsi="仿宋_GB2312" w:cs="仿宋_GB2312" w:hint="eastAsia"/>
          <w:szCs w:val="32"/>
        </w:rPr>
        <w:t>2019</w:t>
      </w:r>
      <w:r>
        <w:rPr>
          <w:rFonts w:ascii="仿宋_GB2312" w:hAnsi="仿宋_GB2312" w:cs="仿宋_GB2312" w:hint="eastAsia"/>
          <w:szCs w:val="32"/>
        </w:rPr>
        <w:t>〕</w:t>
      </w:r>
      <w:r>
        <w:rPr>
          <w:rFonts w:ascii="仿宋_GB2312" w:hAnsi="仿宋_GB2312" w:cs="仿宋_GB2312" w:hint="eastAsia"/>
          <w:szCs w:val="32"/>
        </w:rPr>
        <w:t>37</w:t>
      </w:r>
      <w:r>
        <w:rPr>
          <w:rFonts w:ascii="仿宋_GB2312" w:hAnsi="仿宋_GB2312" w:cs="仿宋_GB2312" w:hint="eastAsia"/>
          <w:szCs w:val="32"/>
        </w:rPr>
        <w:t>号”号文件（《国家能源局</w:t>
      </w:r>
      <w:r>
        <w:rPr>
          <w:rFonts w:ascii="仿宋_GB2312" w:hAnsi="仿宋_GB2312" w:cs="仿宋_GB2312" w:hint="eastAsia"/>
          <w:szCs w:val="32"/>
        </w:rPr>
        <w:t xml:space="preserve"> </w:t>
      </w:r>
      <w:r>
        <w:rPr>
          <w:rFonts w:ascii="仿宋_GB2312" w:hAnsi="仿宋_GB2312" w:cs="仿宋_GB2312" w:hint="eastAsia"/>
          <w:szCs w:val="32"/>
        </w:rPr>
        <w:t>国</w:t>
      </w:r>
      <w:r>
        <w:rPr>
          <w:rFonts w:ascii="仿宋_GB2312" w:hAnsi="仿宋_GB2312" w:cs="仿宋_GB2312" w:hint="eastAsia"/>
          <w:szCs w:val="32"/>
        </w:rPr>
        <w:lastRenderedPageBreak/>
        <w:t>务院扶贫办关于下达“十三五”第二批光伏扶贫项目计划的通知》）批准了东川区申报的全部建设计划，</w:t>
      </w:r>
      <w:r>
        <w:rPr>
          <w:rFonts w:ascii="仿宋_GB2312" w:hAnsi="仿宋_GB2312" w:cs="仿宋_GB2312" w:hint="eastAsia"/>
          <w:szCs w:val="32"/>
        </w:rPr>
        <w:t>现电站已按要求于</w:t>
      </w:r>
      <w:r>
        <w:rPr>
          <w:rFonts w:ascii="仿宋_GB2312" w:hAnsi="仿宋_GB2312" w:cs="仿宋_GB2312" w:hint="eastAsia"/>
          <w:szCs w:val="32"/>
        </w:rPr>
        <w:t>2019</w:t>
      </w:r>
      <w:r>
        <w:rPr>
          <w:rFonts w:ascii="仿宋_GB2312" w:hAnsi="仿宋_GB2312" w:cs="仿宋_GB2312" w:hint="eastAsia"/>
          <w:szCs w:val="32"/>
        </w:rPr>
        <w:t>年年</w:t>
      </w:r>
      <w:proofErr w:type="gramStart"/>
      <w:r>
        <w:rPr>
          <w:rFonts w:ascii="仿宋_GB2312" w:hAnsi="仿宋_GB2312" w:cs="仿宋_GB2312" w:hint="eastAsia"/>
          <w:szCs w:val="32"/>
        </w:rPr>
        <w:t>底</w:t>
      </w:r>
      <w:r>
        <w:rPr>
          <w:rFonts w:ascii="仿宋_GB2312" w:hAnsi="仿宋_GB2312" w:cs="仿宋_GB2312" w:hint="eastAsia"/>
          <w:szCs w:val="32"/>
        </w:rPr>
        <w:t>全部</w:t>
      </w:r>
      <w:proofErr w:type="gramEnd"/>
      <w:r>
        <w:rPr>
          <w:rFonts w:ascii="仿宋_GB2312" w:hAnsi="仿宋_GB2312" w:cs="仿宋_GB2312" w:hint="eastAsia"/>
          <w:szCs w:val="32"/>
        </w:rPr>
        <w:t>并网发电。电站所产生</w:t>
      </w:r>
      <w:r>
        <w:rPr>
          <w:rFonts w:ascii="仿宋_GB2312" w:hAnsi="仿宋_GB2312" w:cs="仿宋_GB2312" w:hint="eastAsia"/>
          <w:szCs w:val="32"/>
        </w:rPr>
        <w:t>收益将由各村按《村级光伏扶贫项目收益分配管理办法》的规定全部用于开展公益岗位扶贫、小型公益事业扶贫和奖励</w:t>
      </w:r>
      <w:proofErr w:type="gramStart"/>
      <w:r>
        <w:rPr>
          <w:rFonts w:ascii="仿宋_GB2312" w:hAnsi="仿宋_GB2312" w:cs="仿宋_GB2312" w:hint="eastAsia"/>
          <w:szCs w:val="32"/>
        </w:rPr>
        <w:t>补</w:t>
      </w:r>
      <w:r>
        <w:rPr>
          <w:rFonts w:ascii="仿宋_GB2312" w:hAnsi="仿宋_GB2312" w:cs="仿宋_GB2312" w:hint="eastAsia"/>
          <w:szCs w:val="32"/>
        </w:rPr>
        <w:t>助扶贫</w:t>
      </w:r>
      <w:proofErr w:type="gramEnd"/>
      <w:r>
        <w:rPr>
          <w:rFonts w:ascii="仿宋_GB2312" w:hAnsi="仿宋_GB2312" w:cs="仿宋_GB2312" w:hint="eastAsia"/>
          <w:szCs w:val="32"/>
        </w:rPr>
        <w:t>等扶贫工作。</w:t>
      </w:r>
      <w:r>
        <w:rPr>
          <w:rFonts w:ascii="仿宋_GB2312" w:hAnsi="楷体" w:hint="eastAsia"/>
          <w:szCs w:val="32"/>
        </w:rPr>
        <w:t>项目</w:t>
      </w:r>
      <w:r>
        <w:rPr>
          <w:rFonts w:ascii="仿宋_GB2312" w:hAnsi="楷体" w:hint="eastAsia"/>
          <w:szCs w:val="32"/>
        </w:rPr>
        <w:t>2019</w:t>
      </w:r>
      <w:r>
        <w:rPr>
          <w:rFonts w:ascii="仿宋_GB2312" w:hAnsi="楷体" w:hint="eastAsia"/>
          <w:szCs w:val="32"/>
        </w:rPr>
        <w:t>年共到位资金</w:t>
      </w:r>
      <w:r>
        <w:rPr>
          <w:rFonts w:ascii="仿宋_GB2312" w:hAnsi="楷体" w:hint="eastAsia"/>
          <w:szCs w:val="32"/>
        </w:rPr>
        <w:t>1</w:t>
      </w:r>
      <w:r>
        <w:rPr>
          <w:rFonts w:ascii="仿宋_GB2312" w:hAnsi="楷体" w:hint="eastAsia"/>
          <w:szCs w:val="32"/>
        </w:rPr>
        <w:t>4</w:t>
      </w:r>
      <w:r>
        <w:rPr>
          <w:rFonts w:ascii="仿宋_GB2312" w:hAnsi="楷体" w:hint="eastAsia"/>
          <w:szCs w:val="32"/>
        </w:rPr>
        <w:t>685.5</w:t>
      </w:r>
      <w:r>
        <w:rPr>
          <w:rFonts w:ascii="仿宋_GB2312" w:hAnsi="楷体" w:hint="eastAsia"/>
          <w:szCs w:val="32"/>
        </w:rPr>
        <w:t>7</w:t>
      </w:r>
      <w:r>
        <w:rPr>
          <w:rFonts w:ascii="仿宋_GB2312" w:hAnsi="楷体" w:hint="eastAsia"/>
          <w:szCs w:val="32"/>
        </w:rPr>
        <w:t>万元</w:t>
      </w:r>
      <w:r>
        <w:rPr>
          <w:rFonts w:ascii="仿宋_GB2312" w:hAnsi="楷体" w:hint="eastAsia"/>
          <w:szCs w:val="32"/>
        </w:rPr>
        <w:t>，</w:t>
      </w:r>
      <w:r>
        <w:rPr>
          <w:rFonts w:ascii="仿宋_GB2312" w:hAnsi="楷体" w:hint="eastAsia"/>
          <w:szCs w:val="32"/>
        </w:rPr>
        <w:t>支出</w:t>
      </w:r>
      <w:r>
        <w:rPr>
          <w:rFonts w:ascii="仿宋_GB2312" w:hAnsi="楷体" w:hint="eastAsia"/>
          <w:szCs w:val="32"/>
        </w:rPr>
        <w:t>14507.99</w:t>
      </w:r>
      <w:r>
        <w:rPr>
          <w:rFonts w:ascii="仿宋_GB2312" w:hAnsi="楷体" w:hint="eastAsia"/>
          <w:szCs w:val="32"/>
        </w:rPr>
        <w:t>万元，结余</w:t>
      </w:r>
      <w:r>
        <w:rPr>
          <w:rFonts w:ascii="仿宋_GB2312" w:hAnsi="楷体" w:hint="eastAsia"/>
          <w:szCs w:val="32"/>
        </w:rPr>
        <w:t>177.58</w:t>
      </w:r>
      <w:r>
        <w:rPr>
          <w:rFonts w:ascii="仿宋_GB2312" w:hAnsi="楷体" w:hint="eastAsia"/>
          <w:szCs w:val="32"/>
        </w:rPr>
        <w:t>万元。</w:t>
      </w:r>
    </w:p>
    <w:p w:rsidR="007E3C13" w:rsidRDefault="00442056">
      <w:pPr>
        <w:spacing w:line="540" w:lineRule="exact"/>
        <w:ind w:firstLineChars="200" w:firstLine="632"/>
        <w:rPr>
          <w:rFonts w:ascii="黑体" w:eastAsia="黑体" w:hAnsi="黑体"/>
          <w:szCs w:val="32"/>
        </w:rPr>
      </w:pPr>
      <w:r>
        <w:rPr>
          <w:rFonts w:ascii="黑体" w:eastAsia="黑体" w:hAnsi="黑体" w:hint="eastAsia"/>
          <w:szCs w:val="32"/>
        </w:rPr>
        <w:t>二、评价结论</w:t>
      </w: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项目年度计划建设任务按时完成，资金使用及时且成效明显，设定的绩效目标任务已完成。经过综合评价打分，得分：</w:t>
      </w:r>
      <w:r>
        <w:rPr>
          <w:rFonts w:ascii="仿宋_GB2312" w:hAnsi="仿宋_GB2312" w:cs="仿宋_GB2312" w:hint="eastAsia"/>
          <w:szCs w:val="32"/>
        </w:rPr>
        <w:t>96</w:t>
      </w:r>
      <w:r>
        <w:rPr>
          <w:rFonts w:ascii="仿宋_GB2312" w:hAnsi="仿宋_GB2312" w:cs="仿宋_GB2312" w:hint="eastAsia"/>
          <w:szCs w:val="32"/>
        </w:rPr>
        <w:t>分，评价等级为“优”</w:t>
      </w:r>
    </w:p>
    <w:p w:rsidR="007E3C13" w:rsidRDefault="00442056">
      <w:pPr>
        <w:spacing w:line="540" w:lineRule="exact"/>
        <w:ind w:firstLineChars="200" w:firstLine="632"/>
        <w:rPr>
          <w:rFonts w:ascii="黑体" w:eastAsia="黑体" w:hAnsi="黑体"/>
          <w:szCs w:val="32"/>
        </w:rPr>
      </w:pPr>
      <w:r>
        <w:rPr>
          <w:rFonts w:ascii="黑体" w:eastAsia="黑体" w:hAnsi="黑体" w:hint="eastAsia"/>
          <w:szCs w:val="32"/>
        </w:rPr>
        <w:t>三、经验、问题和建议</w:t>
      </w:r>
    </w:p>
    <w:p w:rsidR="007E3C13" w:rsidRDefault="00442056">
      <w:pPr>
        <w:spacing w:line="540" w:lineRule="exact"/>
        <w:ind w:firstLineChars="200" w:firstLine="632"/>
        <w:rPr>
          <w:rFonts w:ascii="楷体" w:eastAsia="楷体" w:hAnsi="楷体"/>
          <w:szCs w:val="32"/>
        </w:rPr>
      </w:pPr>
      <w:r>
        <w:rPr>
          <w:rFonts w:ascii="楷体" w:eastAsia="楷体" w:hAnsi="楷体" w:hint="eastAsia"/>
          <w:szCs w:val="32"/>
        </w:rPr>
        <w:t>（</w:t>
      </w:r>
      <w:r>
        <w:rPr>
          <w:rFonts w:ascii="楷体" w:eastAsia="楷体" w:hAnsi="楷体" w:hint="eastAsia"/>
          <w:szCs w:val="32"/>
        </w:rPr>
        <w:t>一</w:t>
      </w:r>
      <w:r>
        <w:rPr>
          <w:rFonts w:ascii="楷体" w:eastAsia="楷体" w:hAnsi="楷体" w:hint="eastAsia"/>
          <w:szCs w:val="32"/>
        </w:rPr>
        <w:t>）</w:t>
      </w:r>
      <w:r>
        <w:rPr>
          <w:rFonts w:ascii="楷体" w:eastAsia="楷体" w:hAnsi="楷体" w:hint="eastAsia"/>
          <w:szCs w:val="32"/>
        </w:rPr>
        <w:t>主要经验及做法</w:t>
      </w: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昆明市东川区人民政府扶贫开发办公室对项目绩效目标开展了动态监控</w:t>
      </w:r>
      <w:r>
        <w:rPr>
          <w:rFonts w:ascii="仿宋_GB2312" w:hAnsi="仿宋_GB2312" w:cs="仿宋_GB2312" w:hint="eastAsia"/>
          <w:szCs w:val="32"/>
        </w:rPr>
        <w:t>，对本单位项目完成情况、项目完成进度、项目效益与预期目标偏差等情况进行</w:t>
      </w:r>
      <w:r>
        <w:rPr>
          <w:rFonts w:ascii="仿宋_GB2312" w:hAnsi="仿宋_GB2312" w:cs="仿宋_GB2312" w:hint="eastAsia"/>
          <w:szCs w:val="32"/>
        </w:rPr>
        <w:t>分析总结</w:t>
      </w:r>
      <w:r>
        <w:rPr>
          <w:rFonts w:ascii="仿宋_GB2312" w:hAnsi="仿宋_GB2312" w:cs="仿宋_GB2312" w:hint="eastAsia"/>
          <w:szCs w:val="32"/>
        </w:rPr>
        <w:t>。</w:t>
      </w:r>
    </w:p>
    <w:p w:rsidR="007E3C13" w:rsidRDefault="00442056">
      <w:pPr>
        <w:spacing w:line="540" w:lineRule="exact"/>
        <w:ind w:firstLineChars="200" w:firstLine="632"/>
        <w:rPr>
          <w:rFonts w:ascii="楷体" w:eastAsia="楷体" w:hAnsi="楷体"/>
          <w:szCs w:val="32"/>
        </w:rPr>
      </w:pPr>
      <w:r>
        <w:rPr>
          <w:rFonts w:ascii="楷体" w:eastAsia="楷体" w:hAnsi="楷体" w:hint="eastAsia"/>
          <w:szCs w:val="32"/>
        </w:rPr>
        <w:t>（</w:t>
      </w:r>
      <w:r>
        <w:rPr>
          <w:rFonts w:ascii="楷体" w:eastAsia="楷体" w:hAnsi="楷体" w:hint="eastAsia"/>
          <w:szCs w:val="32"/>
        </w:rPr>
        <w:t>二</w:t>
      </w:r>
      <w:r>
        <w:rPr>
          <w:rFonts w:ascii="楷体" w:eastAsia="楷体" w:hAnsi="楷体" w:hint="eastAsia"/>
          <w:szCs w:val="32"/>
        </w:rPr>
        <w:t>）</w:t>
      </w:r>
      <w:r>
        <w:rPr>
          <w:rFonts w:ascii="楷体" w:eastAsia="楷体" w:hAnsi="楷体" w:hint="eastAsia"/>
          <w:szCs w:val="32"/>
        </w:rPr>
        <w:t>存在的问题</w:t>
      </w: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昆明市东川区人民政府扶贫开发办公室</w:t>
      </w:r>
      <w:r>
        <w:rPr>
          <w:rFonts w:ascii="仿宋_GB2312" w:hAnsi="仿宋_GB2312" w:cs="仿宋_GB2312" w:hint="eastAsia"/>
          <w:szCs w:val="32"/>
        </w:rPr>
        <w:t>在部分绩效内容的设定上量化不够具体，考核标准、考核条件过于简单和笼统。需进一步考核指标，加强考核标准和考核条件。</w:t>
      </w:r>
    </w:p>
    <w:p w:rsidR="007E3C13" w:rsidRDefault="00442056">
      <w:pPr>
        <w:spacing w:line="540" w:lineRule="exact"/>
        <w:ind w:firstLineChars="200" w:firstLine="632"/>
        <w:rPr>
          <w:rFonts w:ascii="楷体" w:eastAsia="楷体" w:hAnsi="楷体"/>
          <w:szCs w:val="32"/>
        </w:rPr>
      </w:pPr>
      <w:r>
        <w:rPr>
          <w:rFonts w:ascii="楷体" w:eastAsia="楷体" w:hAnsi="楷体" w:hint="eastAsia"/>
          <w:szCs w:val="32"/>
        </w:rPr>
        <w:t>（</w:t>
      </w:r>
      <w:r>
        <w:rPr>
          <w:rFonts w:ascii="楷体" w:eastAsia="楷体" w:hAnsi="楷体" w:hint="eastAsia"/>
          <w:szCs w:val="32"/>
        </w:rPr>
        <w:t>三</w:t>
      </w:r>
      <w:r>
        <w:rPr>
          <w:rFonts w:ascii="楷体" w:eastAsia="楷体" w:hAnsi="楷体" w:hint="eastAsia"/>
          <w:szCs w:val="32"/>
        </w:rPr>
        <w:t>）</w:t>
      </w:r>
      <w:r>
        <w:rPr>
          <w:rFonts w:ascii="楷体" w:eastAsia="楷体" w:hAnsi="楷体" w:hint="eastAsia"/>
          <w:szCs w:val="32"/>
        </w:rPr>
        <w:t>改进措施及建议</w:t>
      </w: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结合单位实际情况修订完善项目绩效管理实施细则、考评结果运用实施细则、考评规则办法，完备绩效管理制度办法和指标体系，使绩效考核有章可循，有据可依。结合项目情况，制定</w:t>
      </w:r>
      <w:r>
        <w:rPr>
          <w:rFonts w:ascii="仿宋_GB2312" w:hAnsi="仿宋_GB2312" w:cs="仿宋_GB2312" w:hint="eastAsia"/>
          <w:szCs w:val="32"/>
        </w:rPr>
        <w:lastRenderedPageBreak/>
        <w:t>相应细化、量化的绩效目标，严格按目标实施。</w:t>
      </w: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加强项目收支计划执行情况分析，加快资金执行进度。</w:t>
      </w:r>
    </w:p>
    <w:p w:rsidR="007E3C13" w:rsidRDefault="00442056">
      <w:pPr>
        <w:spacing w:line="540" w:lineRule="exact"/>
        <w:ind w:firstLineChars="200" w:firstLine="632"/>
        <w:rPr>
          <w:rFonts w:ascii="黑体" w:eastAsia="黑体" w:hAnsi="黑体"/>
          <w:spacing w:val="-20"/>
          <w:szCs w:val="32"/>
        </w:rPr>
      </w:pPr>
      <w:r>
        <w:rPr>
          <w:rFonts w:ascii="仿宋_GB2312" w:hAnsi="仿宋_GB2312" w:cs="仿宋_GB2312" w:hint="eastAsia"/>
          <w:szCs w:val="32"/>
        </w:rPr>
        <w:t>3.</w:t>
      </w:r>
      <w:r>
        <w:rPr>
          <w:rFonts w:ascii="仿宋_GB2312" w:hAnsi="仿宋_GB2312" w:cs="仿宋_GB2312" w:hint="eastAsia"/>
          <w:szCs w:val="32"/>
        </w:rPr>
        <w:t>进一步重视考核总结</w:t>
      </w:r>
      <w:r>
        <w:rPr>
          <w:rFonts w:ascii="仿宋_GB2312" w:hAnsi="仿宋_GB2312" w:cs="仿宋_GB2312" w:hint="eastAsia"/>
          <w:szCs w:val="32"/>
        </w:rPr>
        <w:t>，</w:t>
      </w:r>
      <w:r>
        <w:rPr>
          <w:rFonts w:ascii="仿宋_GB2312" w:hAnsi="仿宋_GB2312" w:cs="仿宋_GB2312" w:hint="eastAsia"/>
          <w:szCs w:val="32"/>
        </w:rPr>
        <w:t>考核工作结束后，不</w:t>
      </w:r>
      <w:r>
        <w:rPr>
          <w:rFonts w:ascii="仿宋_GB2312" w:hAnsi="仿宋_GB2312" w:cs="仿宋_GB2312" w:hint="eastAsia"/>
          <w:szCs w:val="32"/>
        </w:rPr>
        <w:t>注重</w:t>
      </w:r>
      <w:r>
        <w:rPr>
          <w:rFonts w:ascii="仿宋_GB2312" w:hAnsi="仿宋_GB2312" w:cs="仿宋_GB2312" w:hint="eastAsia"/>
          <w:szCs w:val="32"/>
        </w:rPr>
        <w:t>向考核对象反馈考核意见，没有充分有效的利用和转化考核结果，使考核作用不能充分发挥。</w:t>
      </w:r>
    </w:p>
    <w:p w:rsidR="007E3C13" w:rsidRDefault="007E3C13">
      <w:pPr>
        <w:spacing w:line="540" w:lineRule="exact"/>
        <w:rPr>
          <w:rFonts w:ascii="黑体" w:eastAsia="黑体" w:hAnsi="黑体"/>
          <w:spacing w:val="-20"/>
          <w:szCs w:val="32"/>
        </w:rPr>
      </w:pPr>
    </w:p>
    <w:p w:rsidR="007E3C13" w:rsidRDefault="007E3C13">
      <w:pPr>
        <w:spacing w:line="540" w:lineRule="exact"/>
        <w:rPr>
          <w:rFonts w:ascii="黑体" w:eastAsia="黑体" w:hAnsi="黑体"/>
          <w:spacing w:val="-20"/>
          <w:szCs w:val="32"/>
        </w:rPr>
      </w:pPr>
    </w:p>
    <w:p w:rsidR="007E3C13" w:rsidRDefault="007E3C13">
      <w:pPr>
        <w:spacing w:line="540" w:lineRule="exact"/>
        <w:rPr>
          <w:rFonts w:ascii="黑体" w:eastAsia="黑体" w:hAnsi="黑体"/>
          <w:spacing w:val="-20"/>
          <w:szCs w:val="32"/>
        </w:rPr>
      </w:pPr>
    </w:p>
    <w:p w:rsidR="007E3C13" w:rsidRDefault="00442056">
      <w:pPr>
        <w:spacing w:line="54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东川区村级光</w:t>
      </w:r>
      <w:proofErr w:type="gramStart"/>
      <w:r>
        <w:rPr>
          <w:rFonts w:ascii="方正小标宋简体" w:eastAsia="方正小标宋简体" w:hAnsi="方正小标宋简体" w:cs="方正小标宋简体" w:hint="eastAsia"/>
          <w:spacing w:val="-20"/>
          <w:sz w:val="44"/>
          <w:szCs w:val="44"/>
        </w:rPr>
        <w:t>伏扶贫</w:t>
      </w:r>
      <w:proofErr w:type="gramEnd"/>
      <w:r>
        <w:rPr>
          <w:rFonts w:ascii="方正小标宋简体" w:eastAsia="方正小标宋简体" w:hAnsi="方正小标宋简体" w:cs="方正小标宋简体" w:hint="eastAsia"/>
          <w:spacing w:val="-20"/>
          <w:sz w:val="44"/>
          <w:szCs w:val="44"/>
        </w:rPr>
        <w:t>电站建设</w:t>
      </w:r>
      <w:r>
        <w:rPr>
          <w:rFonts w:ascii="方正小标宋简体" w:eastAsia="方正小标宋简体" w:hAnsi="方正小标宋简体" w:cs="方正小标宋简体" w:hint="eastAsia"/>
          <w:spacing w:val="-20"/>
          <w:sz w:val="44"/>
          <w:szCs w:val="44"/>
        </w:rPr>
        <w:t>项目支出</w:t>
      </w:r>
    </w:p>
    <w:p w:rsidR="007E3C13" w:rsidRDefault="00442056">
      <w:pPr>
        <w:spacing w:line="540" w:lineRule="exact"/>
        <w:jc w:val="center"/>
        <w:rPr>
          <w:rFonts w:ascii="方正小标宋简体" w:eastAsia="方正小标宋简体" w:hAnsi="方正小标宋简体" w:cs="方正小标宋简体"/>
          <w:spacing w:val="-20"/>
          <w:sz w:val="36"/>
          <w:szCs w:val="36"/>
        </w:rPr>
      </w:pPr>
      <w:r>
        <w:rPr>
          <w:rFonts w:ascii="方正小标宋简体" w:eastAsia="方正小标宋简体" w:hAnsi="方正小标宋简体" w:cs="方正小标宋简体" w:hint="eastAsia"/>
          <w:spacing w:val="-20"/>
          <w:sz w:val="44"/>
          <w:szCs w:val="44"/>
        </w:rPr>
        <w:t>绩效评价报告</w:t>
      </w:r>
    </w:p>
    <w:p w:rsidR="007E3C13" w:rsidRDefault="007E3C13">
      <w:pPr>
        <w:topLinePunct/>
        <w:spacing w:line="540" w:lineRule="exact"/>
        <w:ind w:firstLineChars="250" w:firstLine="790"/>
        <w:rPr>
          <w:rFonts w:ascii="黑体" w:eastAsia="黑体"/>
          <w:szCs w:val="32"/>
        </w:rPr>
      </w:pPr>
    </w:p>
    <w:p w:rsidR="007E3C13" w:rsidRDefault="00442056">
      <w:pPr>
        <w:topLinePunct/>
        <w:spacing w:line="540" w:lineRule="exact"/>
        <w:ind w:firstLineChars="250" w:firstLine="790"/>
        <w:rPr>
          <w:rFonts w:ascii="黑体" w:eastAsia="黑体"/>
          <w:szCs w:val="32"/>
        </w:rPr>
      </w:pPr>
      <w:r>
        <w:rPr>
          <w:rFonts w:ascii="黑体" w:eastAsia="黑体" w:hint="eastAsia"/>
          <w:szCs w:val="32"/>
        </w:rPr>
        <w:t>一、项目基本情况</w:t>
      </w:r>
    </w:p>
    <w:p w:rsidR="007E3C13" w:rsidRDefault="00442056">
      <w:pPr>
        <w:topLinePunct/>
        <w:spacing w:line="540" w:lineRule="exact"/>
        <w:ind w:firstLineChars="250" w:firstLine="790"/>
        <w:rPr>
          <w:rFonts w:ascii="楷体" w:eastAsia="楷体" w:hAnsi="楷体"/>
          <w:szCs w:val="32"/>
        </w:rPr>
      </w:pPr>
      <w:r>
        <w:rPr>
          <w:rFonts w:ascii="楷体" w:eastAsia="楷体" w:hAnsi="楷体" w:hint="eastAsia"/>
          <w:szCs w:val="32"/>
        </w:rPr>
        <w:t>（一）项目概况</w:t>
      </w:r>
    </w:p>
    <w:p w:rsidR="007E3C13" w:rsidRDefault="00442056" w:rsidP="00576A1B">
      <w:pPr>
        <w:topLinePunct/>
        <w:spacing w:line="540" w:lineRule="exact"/>
        <w:ind w:firstLineChars="250" w:firstLine="793"/>
        <w:rPr>
          <w:rFonts w:ascii="仿宋_GB2312" w:hAnsi="楷体"/>
          <w:szCs w:val="32"/>
        </w:rPr>
      </w:pPr>
      <w:r>
        <w:rPr>
          <w:rFonts w:ascii="仿宋_GB2312" w:hAnsi="楷体" w:hint="eastAsia"/>
          <w:b/>
          <w:bCs/>
          <w:szCs w:val="32"/>
        </w:rPr>
        <w:t>1.</w:t>
      </w:r>
      <w:r>
        <w:rPr>
          <w:rFonts w:ascii="仿宋_GB2312" w:hAnsi="楷体" w:hint="eastAsia"/>
          <w:b/>
          <w:bCs/>
          <w:szCs w:val="32"/>
        </w:rPr>
        <w:t>立项背景及目的。</w:t>
      </w:r>
      <w:r>
        <w:rPr>
          <w:rFonts w:ascii="仿宋_GB2312" w:hAnsi="楷体" w:hint="eastAsia"/>
          <w:szCs w:val="32"/>
        </w:rPr>
        <w:t>光伏发电清洁环保，技术可靠，收益可稳定持续</w:t>
      </w:r>
      <w:r>
        <w:rPr>
          <w:rFonts w:ascii="仿宋_GB2312" w:hAnsi="楷体" w:hint="eastAsia"/>
          <w:szCs w:val="32"/>
        </w:rPr>
        <w:t>20</w:t>
      </w:r>
      <w:r>
        <w:rPr>
          <w:rFonts w:ascii="仿宋_GB2312" w:hAnsi="楷体" w:hint="eastAsia"/>
          <w:szCs w:val="32"/>
        </w:rPr>
        <w:t>年，还可以结合农业、林业开展多种“光伏</w:t>
      </w:r>
      <w:r>
        <w:rPr>
          <w:rFonts w:ascii="仿宋_GB2312" w:hAnsi="楷体" w:hint="eastAsia"/>
          <w:szCs w:val="32"/>
        </w:rPr>
        <w:t>+</w:t>
      </w:r>
      <w:r>
        <w:rPr>
          <w:rFonts w:ascii="仿宋_GB2312" w:hAnsi="楷体" w:hint="eastAsia"/>
          <w:szCs w:val="32"/>
        </w:rPr>
        <w:t>”应用，开展光伏扶贫，既符合精准扶贫、精准脱贫战略，又符合国家清洁低碳能源发展战略，是打赢脱贫攻坚战的新力量。东川区是昆明市</w:t>
      </w:r>
      <w:r>
        <w:rPr>
          <w:rFonts w:ascii="仿宋_GB2312" w:hAnsi="楷体" w:hint="eastAsia"/>
          <w:szCs w:val="32"/>
        </w:rPr>
        <w:t>3</w:t>
      </w:r>
      <w:r>
        <w:rPr>
          <w:rFonts w:ascii="仿宋_GB2312" w:hAnsi="楷体" w:hint="eastAsia"/>
          <w:szCs w:val="32"/>
        </w:rPr>
        <w:t>个国家级贫困县区之一，也是全省确定的</w:t>
      </w:r>
      <w:r>
        <w:rPr>
          <w:rFonts w:ascii="仿宋_GB2312" w:hAnsi="楷体" w:hint="eastAsia"/>
          <w:szCs w:val="32"/>
        </w:rPr>
        <w:t>27</w:t>
      </w:r>
      <w:r>
        <w:rPr>
          <w:rFonts w:ascii="仿宋_GB2312" w:hAnsi="楷体" w:hint="eastAsia"/>
          <w:szCs w:val="32"/>
        </w:rPr>
        <w:t>个深度贫困县区之一，全区共有</w:t>
      </w:r>
      <w:r>
        <w:rPr>
          <w:rFonts w:ascii="仿宋_GB2312" w:hAnsi="楷体" w:hint="eastAsia"/>
          <w:szCs w:val="32"/>
        </w:rPr>
        <w:t>8</w:t>
      </w:r>
      <w:r>
        <w:rPr>
          <w:rFonts w:ascii="仿宋_GB2312" w:hAnsi="楷体" w:hint="eastAsia"/>
          <w:szCs w:val="32"/>
        </w:rPr>
        <w:t>个贫困乡镇（街道），在</w:t>
      </w:r>
      <w:r>
        <w:rPr>
          <w:rFonts w:ascii="仿宋_GB2312" w:hAnsi="楷体" w:hint="eastAsia"/>
          <w:szCs w:val="32"/>
        </w:rPr>
        <w:t>165</w:t>
      </w:r>
      <w:r>
        <w:rPr>
          <w:rFonts w:ascii="仿宋_GB2312" w:hAnsi="楷体" w:hint="eastAsia"/>
          <w:szCs w:val="32"/>
        </w:rPr>
        <w:t>个村（社区）中有</w:t>
      </w:r>
      <w:r>
        <w:rPr>
          <w:rFonts w:ascii="仿宋_GB2312" w:hAnsi="楷体" w:hint="eastAsia"/>
          <w:szCs w:val="32"/>
        </w:rPr>
        <w:t>129</w:t>
      </w:r>
      <w:r>
        <w:rPr>
          <w:rFonts w:ascii="仿宋_GB2312" w:hAnsi="楷体" w:hint="eastAsia"/>
          <w:szCs w:val="32"/>
        </w:rPr>
        <w:t>个贫困村（其中深度贫困村</w:t>
      </w:r>
      <w:r>
        <w:rPr>
          <w:rFonts w:ascii="仿宋_GB2312" w:hAnsi="楷体" w:hint="eastAsia"/>
          <w:szCs w:val="32"/>
        </w:rPr>
        <w:t>86</w:t>
      </w:r>
      <w:r>
        <w:rPr>
          <w:rFonts w:ascii="仿宋_GB2312" w:hAnsi="楷体" w:hint="eastAsia"/>
          <w:szCs w:val="32"/>
        </w:rPr>
        <w:t>个）。作为国家资源枯竭型城市和国家独立工矿老区，东川矿区和农村贫困问题尤为突出，城乡发展不平衡，城乡差距大。东川区自然地理环境特殊，年平均降水量仅为</w:t>
      </w:r>
      <w:r>
        <w:rPr>
          <w:rFonts w:ascii="仿宋_GB2312" w:hAnsi="楷体" w:hint="eastAsia"/>
          <w:szCs w:val="32"/>
        </w:rPr>
        <w:t>10</w:t>
      </w:r>
      <w:r>
        <w:rPr>
          <w:rFonts w:ascii="仿宋_GB2312" w:hAnsi="楷体" w:hint="eastAsia"/>
          <w:szCs w:val="32"/>
        </w:rPr>
        <w:t>00.5mm</w:t>
      </w:r>
      <w:r>
        <w:rPr>
          <w:rFonts w:ascii="仿宋_GB2312" w:hAnsi="楷体" w:hint="eastAsia"/>
          <w:szCs w:val="32"/>
        </w:rPr>
        <w:t>，年蒸发量却达到</w:t>
      </w:r>
      <w:r>
        <w:rPr>
          <w:rFonts w:ascii="仿宋_GB2312" w:hAnsi="楷体" w:hint="eastAsia"/>
          <w:szCs w:val="32"/>
        </w:rPr>
        <w:t>1856.4mm</w:t>
      </w:r>
      <w:r>
        <w:rPr>
          <w:rFonts w:ascii="仿宋_GB2312" w:hAnsi="楷体" w:hint="eastAsia"/>
          <w:szCs w:val="32"/>
        </w:rPr>
        <w:t>，存在资</w:t>
      </w:r>
      <w:r>
        <w:rPr>
          <w:rFonts w:ascii="仿宋_GB2312" w:hAnsi="楷体" w:hint="eastAsia"/>
          <w:szCs w:val="32"/>
        </w:rPr>
        <w:lastRenderedPageBreak/>
        <w:t>源性缺水的问题，加之人均耕地仅有</w:t>
      </w:r>
      <w:r>
        <w:rPr>
          <w:rFonts w:ascii="仿宋_GB2312" w:hAnsi="楷体" w:hint="eastAsia"/>
          <w:szCs w:val="32"/>
        </w:rPr>
        <w:t>0.9</w:t>
      </w:r>
      <w:r>
        <w:rPr>
          <w:rFonts w:ascii="仿宋_GB2312" w:hAnsi="楷体" w:hint="eastAsia"/>
          <w:szCs w:val="32"/>
        </w:rPr>
        <w:t>亩，大部分土地保水保肥能力差，农作物种植成本高，还存在粮食不能自给自足的问题，大规模的种、养殖业无法得到长足发展。</w:t>
      </w:r>
      <w:r>
        <w:rPr>
          <w:rFonts w:ascii="仿宋_GB2312" w:hAnsi="仿宋_GB2312" w:cs="仿宋_GB2312" w:hint="eastAsia"/>
          <w:szCs w:val="32"/>
        </w:rPr>
        <w:t>为</w:t>
      </w:r>
      <w:r>
        <w:rPr>
          <w:rFonts w:ascii="仿宋_GB2312" w:hAnsi="仿宋_GB2312" w:cs="仿宋_GB2312" w:hint="eastAsia"/>
          <w:szCs w:val="32"/>
        </w:rPr>
        <w:t>全面贯彻党的十九大精神，</w:t>
      </w:r>
      <w:proofErr w:type="gramStart"/>
      <w:r>
        <w:rPr>
          <w:rFonts w:ascii="仿宋_GB2312" w:hAnsi="仿宋_GB2312" w:cs="仿宋_GB2312" w:hint="eastAsia"/>
          <w:szCs w:val="32"/>
        </w:rPr>
        <w:t>深入落实习近</w:t>
      </w:r>
      <w:proofErr w:type="gramEnd"/>
      <w:r>
        <w:rPr>
          <w:rFonts w:ascii="仿宋_GB2312" w:hAnsi="仿宋_GB2312" w:cs="仿宋_GB2312" w:hint="eastAsia"/>
          <w:szCs w:val="32"/>
        </w:rPr>
        <w:t>平总书记精准扶贫、精准脱贫重要思想，充分发挥光</w:t>
      </w:r>
      <w:proofErr w:type="gramStart"/>
      <w:r>
        <w:rPr>
          <w:rFonts w:ascii="仿宋_GB2312" w:hAnsi="仿宋_GB2312" w:cs="仿宋_GB2312" w:hint="eastAsia"/>
          <w:szCs w:val="32"/>
        </w:rPr>
        <w:t>伏扶贫</w:t>
      </w:r>
      <w:proofErr w:type="gramEnd"/>
      <w:r>
        <w:rPr>
          <w:rFonts w:ascii="仿宋_GB2312" w:hAnsi="仿宋_GB2312" w:cs="仿宋_GB2312" w:hint="eastAsia"/>
          <w:szCs w:val="32"/>
        </w:rPr>
        <w:t>的带动作用</w:t>
      </w:r>
      <w:r>
        <w:rPr>
          <w:rFonts w:ascii="仿宋_GB2312" w:hAnsi="仿宋_GB2312" w:cs="仿宋_GB2312" w:hint="eastAsia"/>
          <w:szCs w:val="32"/>
        </w:rPr>
        <w:t>，</w:t>
      </w:r>
      <w:r>
        <w:rPr>
          <w:rFonts w:ascii="仿宋_GB2312" w:hAnsi="楷体" w:hint="eastAsia"/>
          <w:szCs w:val="32"/>
        </w:rPr>
        <w:t>利用充足的太阳能资源进行光伏发电已成为群众稳定增收的又一关键举措。</w:t>
      </w:r>
    </w:p>
    <w:p w:rsidR="007E3C13" w:rsidRDefault="00442056" w:rsidP="00576A1B">
      <w:pPr>
        <w:topLinePunct/>
        <w:spacing w:line="540" w:lineRule="exact"/>
        <w:ind w:firstLineChars="250" w:firstLine="793"/>
        <w:rPr>
          <w:rFonts w:ascii="仿宋_GB2312" w:hAnsi="楷体"/>
          <w:szCs w:val="32"/>
        </w:rPr>
      </w:pPr>
      <w:r>
        <w:rPr>
          <w:rFonts w:ascii="仿宋_GB2312" w:hAnsi="楷体" w:hint="eastAsia"/>
          <w:b/>
          <w:bCs/>
          <w:szCs w:val="32"/>
        </w:rPr>
        <w:t>2.</w:t>
      </w:r>
      <w:r>
        <w:rPr>
          <w:rFonts w:ascii="仿宋_GB2312" w:hAnsi="楷体" w:hint="eastAsia"/>
          <w:b/>
          <w:bCs/>
          <w:szCs w:val="32"/>
        </w:rPr>
        <w:t>项目实施情况。</w:t>
      </w:r>
      <w:r>
        <w:rPr>
          <w:rFonts w:ascii="仿宋_GB2312" w:hAnsi="仿宋_GB2312" w:cs="仿宋_GB2312" w:hint="eastAsia"/>
          <w:szCs w:val="32"/>
        </w:rPr>
        <w:t>项目建设计划获批后，为了给项目实施提供有力保障，东川区</w:t>
      </w:r>
      <w:r>
        <w:rPr>
          <w:rFonts w:ascii="仿宋_GB2312" w:hAnsi="仿宋_GB2312" w:cs="仿宋_GB2312" w:hint="eastAsia"/>
          <w:szCs w:val="32"/>
        </w:rPr>
        <w:t>成立</w:t>
      </w:r>
      <w:r>
        <w:rPr>
          <w:rFonts w:ascii="仿宋_GB2312" w:hAnsi="仿宋_GB2312" w:cs="仿宋_GB2312" w:hint="eastAsia"/>
          <w:szCs w:val="32"/>
        </w:rPr>
        <w:t>了由区长任组长，扶贫、发改、财政、电力、林业和草原、自然资源、</w:t>
      </w:r>
      <w:r>
        <w:rPr>
          <w:rFonts w:ascii="仿宋_GB2312" w:hAnsi="仿宋_GB2312" w:cs="仿宋_GB2312" w:hint="eastAsia"/>
          <w:szCs w:val="32"/>
        </w:rPr>
        <w:t>环保等有关单位为成员单位的</w:t>
      </w:r>
      <w:r>
        <w:rPr>
          <w:rFonts w:ascii="仿宋_GB2312" w:hAnsi="仿宋_GB2312" w:cs="仿宋_GB2312" w:hint="eastAsia"/>
          <w:szCs w:val="32"/>
        </w:rPr>
        <w:t>“东川区光伏扶贫工作领导小组”，</w:t>
      </w:r>
      <w:r>
        <w:rPr>
          <w:rFonts w:ascii="仿宋_GB2312" w:hAnsi="仿宋_GB2312" w:cs="仿宋_GB2312" w:hint="eastAsia"/>
          <w:szCs w:val="32"/>
        </w:rPr>
        <w:t>同时</w:t>
      </w:r>
      <w:r>
        <w:rPr>
          <w:rFonts w:ascii="仿宋_GB2312" w:hAnsi="仿宋_GB2312" w:cs="仿宋_GB2312" w:hint="eastAsia"/>
          <w:szCs w:val="32"/>
        </w:rPr>
        <w:t>确了各成员单位的工作职责。</w:t>
      </w:r>
      <w:r>
        <w:rPr>
          <w:rFonts w:ascii="仿宋_GB2312" w:hAnsi="仿宋_GB2312" w:cs="仿宋_GB2312" w:hint="eastAsia"/>
          <w:szCs w:val="32"/>
        </w:rPr>
        <w:t>制定出台了《东川区村级光伏扶贫电站项目建设实施方案》，方案对项目资金安排、目标任务、时间节点等相关内容进行了明确。根据领导小组成员单位分工和实施方案要求，昆明市东川区云</w:t>
      </w:r>
      <w:proofErr w:type="gramStart"/>
      <w:r>
        <w:rPr>
          <w:rFonts w:ascii="仿宋_GB2312" w:hAnsi="仿宋_GB2312" w:cs="仿宋_GB2312" w:hint="eastAsia"/>
          <w:szCs w:val="32"/>
        </w:rPr>
        <w:t>开农业</w:t>
      </w:r>
      <w:proofErr w:type="gramEnd"/>
      <w:r>
        <w:rPr>
          <w:rFonts w:ascii="仿宋_GB2312" w:hAnsi="仿宋_GB2312" w:cs="仿宋_GB2312" w:hint="eastAsia"/>
          <w:szCs w:val="32"/>
        </w:rPr>
        <w:t>产业扶贫投资有限公司组织编制了项目可行性研究报告，并于</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日取得了立项批复。</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日，项目分两个标段以</w:t>
      </w:r>
      <w:r>
        <w:rPr>
          <w:rFonts w:ascii="仿宋_GB2312" w:hAnsi="仿宋_GB2312" w:cs="仿宋_GB2312" w:hint="eastAsia"/>
          <w:szCs w:val="32"/>
        </w:rPr>
        <w:t>EPC</w:t>
      </w:r>
      <w:r>
        <w:rPr>
          <w:rFonts w:ascii="仿宋_GB2312" w:hAnsi="仿宋_GB2312" w:cs="仿宋_GB2312" w:hint="eastAsia"/>
          <w:szCs w:val="32"/>
        </w:rPr>
        <w:t>总承包模式公开招标，</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日招标工作结束，确定两家中标单位分别为：“</w:t>
      </w:r>
      <w:r>
        <w:rPr>
          <w:rFonts w:ascii="仿宋_GB2312" w:hAnsi="仿宋_GB2312" w:cs="仿宋_GB2312" w:hint="eastAsia"/>
          <w:szCs w:val="32"/>
        </w:rPr>
        <w:t>信息产业电子第十一设计研究院科技工程</w:t>
      </w:r>
      <w:r>
        <w:rPr>
          <w:rFonts w:ascii="仿宋_GB2312" w:hAnsi="仿宋_GB2312" w:cs="仿宋_GB2312" w:hint="eastAsia"/>
          <w:szCs w:val="32"/>
        </w:rPr>
        <w:t>股份有限公司</w:t>
      </w:r>
      <w:r>
        <w:rPr>
          <w:rFonts w:ascii="仿宋_GB2312" w:hAnsi="仿宋_GB2312" w:cs="仿宋_GB2312" w:hint="eastAsia"/>
          <w:szCs w:val="32"/>
        </w:rPr>
        <w:t>”（第一标段）和</w:t>
      </w:r>
      <w:r>
        <w:rPr>
          <w:rFonts w:ascii="仿宋_GB2312" w:hAnsi="仿宋_GB2312" w:cs="仿宋_GB2312" w:hint="eastAsia"/>
          <w:szCs w:val="32"/>
        </w:rPr>
        <w:t>“</w:t>
      </w:r>
      <w:r>
        <w:rPr>
          <w:rFonts w:ascii="仿宋_GB2312" w:hAnsi="仿宋_GB2312" w:cs="仿宋_GB2312" w:hint="eastAsia"/>
          <w:szCs w:val="32"/>
        </w:rPr>
        <w:t>阳光电源股份有限公司</w:t>
      </w:r>
      <w:r>
        <w:rPr>
          <w:rFonts w:ascii="仿宋_GB2312" w:hAnsi="仿宋_GB2312" w:cs="仿宋_GB2312" w:hint="eastAsia"/>
          <w:szCs w:val="32"/>
        </w:rPr>
        <w:t>”（</w:t>
      </w:r>
      <w:r>
        <w:rPr>
          <w:rFonts w:ascii="仿宋_GB2312" w:hAnsi="仿宋_GB2312" w:cs="仿宋_GB2312" w:hint="eastAsia"/>
          <w:szCs w:val="32"/>
        </w:rPr>
        <w:t>第</w:t>
      </w:r>
      <w:r>
        <w:rPr>
          <w:rFonts w:ascii="仿宋_GB2312" w:hAnsi="仿宋_GB2312" w:cs="仿宋_GB2312" w:hint="eastAsia"/>
          <w:szCs w:val="32"/>
        </w:rPr>
        <w:t>二标段</w:t>
      </w:r>
      <w:r>
        <w:rPr>
          <w:rFonts w:ascii="仿宋_GB2312" w:hAnsi="仿宋_GB2312" w:cs="仿宋_GB2312" w:hint="eastAsia"/>
          <w:szCs w:val="32"/>
        </w:rPr>
        <w:t>）</w:t>
      </w:r>
      <w:r>
        <w:rPr>
          <w:rFonts w:ascii="仿宋_GB2312" w:hAnsi="仿宋_GB2312" w:cs="仿宋_GB2312" w:hint="eastAsia"/>
          <w:szCs w:val="32"/>
        </w:rPr>
        <w:t>。</w:t>
      </w:r>
      <w:r>
        <w:rPr>
          <w:rFonts w:ascii="仿宋_GB2312" w:hAnsi="楷体" w:hint="eastAsia"/>
          <w:szCs w:val="32"/>
        </w:rPr>
        <w:t>10</w:t>
      </w:r>
      <w:r>
        <w:rPr>
          <w:rFonts w:ascii="仿宋_GB2312" w:hAnsi="楷体" w:hint="eastAsia"/>
          <w:szCs w:val="32"/>
        </w:rPr>
        <w:t>月</w:t>
      </w:r>
      <w:r>
        <w:rPr>
          <w:rFonts w:ascii="仿宋_GB2312" w:hAnsi="楷体" w:hint="eastAsia"/>
          <w:szCs w:val="32"/>
        </w:rPr>
        <w:t>5</w:t>
      </w:r>
      <w:r>
        <w:rPr>
          <w:rFonts w:ascii="仿宋_GB2312" w:hAnsi="楷体" w:hint="eastAsia"/>
          <w:szCs w:val="32"/>
        </w:rPr>
        <w:t>日</w:t>
      </w:r>
      <w:r>
        <w:rPr>
          <w:rFonts w:ascii="仿宋_GB2312" w:hAnsi="楷体" w:hint="eastAsia"/>
          <w:szCs w:val="32"/>
        </w:rPr>
        <w:t>项目</w:t>
      </w:r>
      <w:r>
        <w:rPr>
          <w:rFonts w:ascii="仿宋_GB2312" w:hAnsi="楷体" w:hint="eastAsia"/>
          <w:szCs w:val="32"/>
        </w:rPr>
        <w:t>开工建设</w:t>
      </w:r>
      <w:r>
        <w:rPr>
          <w:rFonts w:ascii="仿宋_GB2312" w:hAnsi="楷体" w:hint="eastAsia"/>
          <w:szCs w:val="32"/>
        </w:rPr>
        <w:t>，</w:t>
      </w:r>
      <w:r>
        <w:rPr>
          <w:rFonts w:ascii="仿宋_GB2312" w:hAnsi="楷体" w:hint="eastAsia"/>
          <w:szCs w:val="32"/>
        </w:rPr>
        <w:t>12</w:t>
      </w:r>
      <w:r>
        <w:rPr>
          <w:rFonts w:ascii="仿宋_GB2312" w:hAnsi="楷体" w:hint="eastAsia"/>
          <w:szCs w:val="32"/>
        </w:rPr>
        <w:t>月</w:t>
      </w:r>
      <w:r>
        <w:rPr>
          <w:rFonts w:ascii="仿宋_GB2312" w:hAnsi="楷体" w:hint="eastAsia"/>
          <w:szCs w:val="32"/>
        </w:rPr>
        <w:t>13</w:t>
      </w:r>
      <w:r>
        <w:rPr>
          <w:rFonts w:ascii="仿宋_GB2312" w:hAnsi="楷体" w:hint="eastAsia"/>
          <w:szCs w:val="32"/>
        </w:rPr>
        <w:t>日，第一座电站成功并网，到</w:t>
      </w:r>
      <w:r>
        <w:rPr>
          <w:rFonts w:ascii="仿宋_GB2312" w:hAnsi="楷体" w:hint="eastAsia"/>
          <w:szCs w:val="32"/>
        </w:rPr>
        <w:t>12</w:t>
      </w:r>
      <w:r>
        <w:rPr>
          <w:rFonts w:ascii="仿宋_GB2312" w:hAnsi="楷体" w:hint="eastAsia"/>
          <w:szCs w:val="32"/>
        </w:rPr>
        <w:t>月</w:t>
      </w:r>
      <w:r>
        <w:rPr>
          <w:rFonts w:ascii="仿宋_GB2312" w:hAnsi="楷体" w:hint="eastAsia"/>
          <w:szCs w:val="32"/>
        </w:rPr>
        <w:t>30</w:t>
      </w:r>
      <w:r>
        <w:rPr>
          <w:rFonts w:ascii="仿宋_GB2312" w:hAnsi="楷体" w:hint="eastAsia"/>
          <w:szCs w:val="32"/>
        </w:rPr>
        <w:t>日</w:t>
      </w:r>
      <w:r>
        <w:rPr>
          <w:rFonts w:ascii="仿宋_GB2312" w:hAnsi="楷体" w:hint="eastAsia"/>
          <w:szCs w:val="32"/>
        </w:rPr>
        <w:t>16</w:t>
      </w:r>
      <w:r>
        <w:rPr>
          <w:rFonts w:ascii="仿宋_GB2312" w:hAnsi="楷体" w:hint="eastAsia"/>
          <w:szCs w:val="32"/>
        </w:rPr>
        <w:t>座电站全部并网发电</w:t>
      </w:r>
      <w:r>
        <w:rPr>
          <w:rFonts w:ascii="仿宋_GB2312" w:hAnsi="楷体" w:hint="eastAsia"/>
          <w:szCs w:val="32"/>
        </w:rPr>
        <w:t>。</w:t>
      </w:r>
      <w:r>
        <w:rPr>
          <w:rFonts w:ascii="仿宋_GB2312" w:hAnsi="楷体" w:hint="eastAsia"/>
          <w:szCs w:val="32"/>
        </w:rPr>
        <w:t>至此，该项目</w:t>
      </w:r>
      <w:r>
        <w:rPr>
          <w:rFonts w:ascii="仿宋_GB2312" w:hAnsi="楷体" w:hint="eastAsia"/>
          <w:szCs w:val="32"/>
        </w:rPr>
        <w:t>2019</w:t>
      </w:r>
      <w:r>
        <w:rPr>
          <w:rFonts w:ascii="仿宋_GB2312" w:hAnsi="楷体" w:hint="eastAsia"/>
          <w:szCs w:val="32"/>
        </w:rPr>
        <w:t>年度的计划任务全部顺利完成，项目剩余的建设任务和验收等相关工作将于</w:t>
      </w:r>
      <w:r>
        <w:rPr>
          <w:rFonts w:ascii="仿宋_GB2312" w:hAnsi="楷体" w:hint="eastAsia"/>
          <w:szCs w:val="32"/>
        </w:rPr>
        <w:t>2020</w:t>
      </w:r>
      <w:r>
        <w:rPr>
          <w:rFonts w:ascii="仿宋_GB2312" w:hAnsi="楷体" w:hint="eastAsia"/>
          <w:szCs w:val="32"/>
        </w:rPr>
        <w:t>年</w:t>
      </w:r>
      <w:r>
        <w:rPr>
          <w:rFonts w:ascii="仿宋_GB2312" w:hAnsi="楷体" w:hint="eastAsia"/>
          <w:szCs w:val="32"/>
        </w:rPr>
        <w:t>6</w:t>
      </w:r>
      <w:r>
        <w:rPr>
          <w:rFonts w:ascii="仿宋_GB2312" w:hAnsi="楷体" w:hint="eastAsia"/>
          <w:szCs w:val="32"/>
        </w:rPr>
        <w:t>月完成。</w:t>
      </w:r>
    </w:p>
    <w:p w:rsidR="007E3C13" w:rsidRDefault="00442056" w:rsidP="00576A1B">
      <w:pPr>
        <w:topLinePunct/>
        <w:spacing w:line="540" w:lineRule="exact"/>
        <w:ind w:firstLineChars="250" w:firstLine="793"/>
        <w:rPr>
          <w:rFonts w:ascii="仿宋_GB2312" w:hAnsi="楷体"/>
          <w:szCs w:val="32"/>
        </w:rPr>
      </w:pPr>
      <w:r>
        <w:rPr>
          <w:rFonts w:ascii="仿宋_GB2312" w:hAnsi="楷体" w:hint="eastAsia"/>
          <w:b/>
          <w:bCs/>
          <w:szCs w:val="32"/>
        </w:rPr>
        <w:t>3.</w:t>
      </w:r>
      <w:r>
        <w:rPr>
          <w:rFonts w:ascii="仿宋_GB2312" w:hAnsi="楷体" w:hint="eastAsia"/>
          <w:b/>
          <w:bCs/>
          <w:szCs w:val="32"/>
        </w:rPr>
        <w:t>资金来源及使用情况。</w:t>
      </w:r>
      <w:r>
        <w:rPr>
          <w:rFonts w:ascii="仿宋_GB2312" w:hAnsi="楷体" w:hint="eastAsia"/>
          <w:szCs w:val="32"/>
        </w:rPr>
        <w:t>该项目批复总投资</w:t>
      </w:r>
      <w:r>
        <w:rPr>
          <w:rFonts w:ascii="仿宋_GB2312" w:hAnsi="楷体" w:hint="eastAsia"/>
          <w:szCs w:val="32"/>
        </w:rPr>
        <w:t>25578</w:t>
      </w:r>
      <w:r>
        <w:rPr>
          <w:rFonts w:ascii="仿宋_GB2312" w:hAnsi="楷体" w:hint="eastAsia"/>
          <w:szCs w:val="32"/>
        </w:rPr>
        <w:t>万元</w:t>
      </w:r>
      <w:r>
        <w:rPr>
          <w:rFonts w:ascii="仿宋_GB2312" w:hAnsi="楷体" w:hint="eastAsia"/>
          <w:szCs w:val="32"/>
        </w:rPr>
        <w:t>（</w:t>
      </w:r>
      <w:r>
        <w:rPr>
          <w:rFonts w:ascii="仿宋_GB2312" w:hAnsi="楷体" w:hint="eastAsia"/>
          <w:szCs w:val="32"/>
        </w:rPr>
        <w:t>建</w:t>
      </w:r>
      <w:r>
        <w:rPr>
          <w:rFonts w:ascii="仿宋_GB2312" w:hAnsi="楷体" w:hint="eastAsia"/>
          <w:szCs w:val="32"/>
        </w:rPr>
        <w:lastRenderedPageBreak/>
        <w:t>设工程总承包合同金额</w:t>
      </w:r>
      <w:r>
        <w:rPr>
          <w:rFonts w:ascii="仿宋_GB2312" w:hAnsi="楷体" w:hint="eastAsia"/>
          <w:szCs w:val="32"/>
        </w:rPr>
        <w:t>22092.2</w:t>
      </w:r>
      <w:r>
        <w:rPr>
          <w:rFonts w:ascii="仿宋_GB2312" w:hAnsi="楷体" w:hint="eastAsia"/>
          <w:szCs w:val="32"/>
        </w:rPr>
        <w:t>万元</w:t>
      </w:r>
      <w:r>
        <w:rPr>
          <w:rFonts w:ascii="仿宋_GB2312" w:hAnsi="楷体" w:hint="eastAsia"/>
          <w:szCs w:val="32"/>
        </w:rPr>
        <w:t>）</w:t>
      </w:r>
      <w:r>
        <w:rPr>
          <w:rFonts w:ascii="仿宋_GB2312" w:hAnsi="楷体" w:hint="eastAsia"/>
          <w:szCs w:val="32"/>
        </w:rPr>
        <w:t>。项目</w:t>
      </w:r>
      <w:r>
        <w:rPr>
          <w:rFonts w:ascii="仿宋_GB2312" w:hAnsi="楷体" w:hint="eastAsia"/>
          <w:szCs w:val="32"/>
        </w:rPr>
        <w:t>2019</w:t>
      </w:r>
      <w:r>
        <w:rPr>
          <w:rFonts w:ascii="仿宋_GB2312" w:hAnsi="楷体" w:hint="eastAsia"/>
          <w:szCs w:val="32"/>
        </w:rPr>
        <w:t>年共到位资金</w:t>
      </w:r>
      <w:r>
        <w:rPr>
          <w:rFonts w:ascii="仿宋_GB2312" w:hAnsi="楷体" w:hint="eastAsia"/>
          <w:szCs w:val="32"/>
        </w:rPr>
        <w:t>1</w:t>
      </w:r>
      <w:r>
        <w:rPr>
          <w:rFonts w:ascii="仿宋_GB2312" w:hAnsi="楷体" w:hint="eastAsia"/>
          <w:szCs w:val="32"/>
        </w:rPr>
        <w:t>4</w:t>
      </w:r>
      <w:r>
        <w:rPr>
          <w:rFonts w:ascii="仿宋_GB2312" w:hAnsi="楷体" w:hint="eastAsia"/>
          <w:szCs w:val="32"/>
        </w:rPr>
        <w:t>685.5</w:t>
      </w:r>
      <w:r>
        <w:rPr>
          <w:rFonts w:ascii="仿宋_GB2312" w:hAnsi="楷体" w:hint="eastAsia"/>
          <w:szCs w:val="32"/>
        </w:rPr>
        <w:t>7</w:t>
      </w:r>
      <w:r>
        <w:rPr>
          <w:rFonts w:ascii="仿宋_GB2312" w:hAnsi="楷体" w:hint="eastAsia"/>
          <w:szCs w:val="32"/>
        </w:rPr>
        <w:t>万元</w:t>
      </w:r>
      <w:r>
        <w:rPr>
          <w:rFonts w:ascii="仿宋_GB2312" w:hAnsi="楷体" w:hint="eastAsia"/>
          <w:szCs w:val="32"/>
        </w:rPr>
        <w:t>，</w:t>
      </w:r>
      <w:r>
        <w:rPr>
          <w:rFonts w:ascii="仿宋_GB2312" w:hAnsi="楷体" w:hint="eastAsia"/>
          <w:szCs w:val="32"/>
        </w:rPr>
        <w:t>均为整合涉农资金。</w:t>
      </w:r>
      <w:r>
        <w:rPr>
          <w:rFonts w:ascii="仿宋_GB2312" w:hAnsi="楷体" w:hint="eastAsia"/>
          <w:szCs w:val="32"/>
        </w:rPr>
        <w:t>根据</w:t>
      </w:r>
      <w:r>
        <w:rPr>
          <w:rFonts w:ascii="仿宋_GB2312" w:hAnsi="仿宋_GB2312" w:cs="仿宋_GB2312" w:hint="eastAsia"/>
          <w:szCs w:val="32"/>
        </w:rPr>
        <w:t>《东川区村级光伏扶贫电站项目建设实施方案》</w:t>
      </w:r>
      <w:r>
        <w:rPr>
          <w:rFonts w:ascii="仿宋_GB2312" w:hAnsi="仿宋_GB2312" w:cs="仿宋_GB2312" w:hint="eastAsia"/>
          <w:szCs w:val="32"/>
        </w:rPr>
        <w:t>和《东川区统筹整合使用财政涉农资金管理办法补充规定的通知》确定的拨付方式和用途，该项目</w:t>
      </w:r>
      <w:r>
        <w:rPr>
          <w:rFonts w:ascii="仿宋_GB2312" w:hAnsi="仿宋_GB2312" w:cs="仿宋_GB2312" w:hint="eastAsia"/>
          <w:szCs w:val="32"/>
        </w:rPr>
        <w:t>2019</w:t>
      </w:r>
      <w:r>
        <w:rPr>
          <w:rFonts w:ascii="仿宋_GB2312" w:hAnsi="仿宋_GB2312" w:cs="仿宋_GB2312" w:hint="eastAsia"/>
          <w:szCs w:val="32"/>
        </w:rPr>
        <w:t>年度共用于工程建设和项目管理</w:t>
      </w:r>
      <w:r>
        <w:rPr>
          <w:rFonts w:ascii="仿宋_GB2312" w:hAnsi="楷体" w:hint="eastAsia"/>
          <w:szCs w:val="32"/>
        </w:rPr>
        <w:t>支出</w:t>
      </w:r>
      <w:r>
        <w:rPr>
          <w:rFonts w:ascii="仿宋_GB2312" w:hAnsi="楷体" w:hint="eastAsia"/>
          <w:szCs w:val="32"/>
        </w:rPr>
        <w:t>14507.99</w:t>
      </w:r>
      <w:r>
        <w:rPr>
          <w:rFonts w:ascii="仿宋_GB2312" w:hAnsi="楷体" w:hint="eastAsia"/>
          <w:szCs w:val="32"/>
        </w:rPr>
        <w:t>万元，结余</w:t>
      </w:r>
      <w:r>
        <w:rPr>
          <w:rFonts w:ascii="仿宋_GB2312" w:hAnsi="楷体" w:hint="eastAsia"/>
          <w:szCs w:val="32"/>
        </w:rPr>
        <w:t>177.58</w:t>
      </w:r>
      <w:r>
        <w:rPr>
          <w:rFonts w:ascii="仿宋_GB2312" w:hAnsi="楷体" w:hint="eastAsia"/>
          <w:szCs w:val="32"/>
        </w:rPr>
        <w:t>万元</w:t>
      </w:r>
      <w:r>
        <w:rPr>
          <w:rFonts w:ascii="仿宋_GB2312" w:hAnsi="楷体" w:hint="eastAsia"/>
          <w:szCs w:val="32"/>
        </w:rPr>
        <w:t>。</w:t>
      </w:r>
    </w:p>
    <w:p w:rsidR="007E3C13" w:rsidRDefault="00442056" w:rsidP="00576A1B">
      <w:pPr>
        <w:topLinePunct/>
        <w:spacing w:line="540" w:lineRule="exact"/>
        <w:ind w:firstLineChars="250" w:firstLine="793"/>
        <w:rPr>
          <w:rFonts w:ascii="仿宋_GB2312" w:hAnsi="仿宋_GB2312" w:cs="仿宋_GB2312"/>
          <w:szCs w:val="32"/>
        </w:rPr>
      </w:pPr>
      <w:r>
        <w:rPr>
          <w:rFonts w:ascii="仿宋_GB2312" w:hAnsi="楷体" w:hint="eastAsia"/>
          <w:b/>
          <w:bCs/>
          <w:szCs w:val="32"/>
        </w:rPr>
        <w:t>4.</w:t>
      </w:r>
      <w:r>
        <w:rPr>
          <w:rFonts w:ascii="仿宋_GB2312" w:hAnsi="楷体" w:hint="eastAsia"/>
          <w:b/>
          <w:bCs/>
          <w:szCs w:val="32"/>
        </w:rPr>
        <w:t>组织及管理情况</w:t>
      </w:r>
      <w:r>
        <w:rPr>
          <w:rFonts w:ascii="仿宋_GB2312" w:hAnsi="楷体" w:hint="eastAsia"/>
          <w:b/>
          <w:bCs/>
          <w:szCs w:val="32"/>
        </w:rPr>
        <w:t>。</w:t>
      </w:r>
      <w:r>
        <w:rPr>
          <w:rFonts w:ascii="仿宋_GB2312" w:hAnsi="仿宋_GB2312" w:cs="仿宋_GB2312" w:hint="eastAsia"/>
          <w:szCs w:val="32"/>
        </w:rPr>
        <w:t>项目建设计划获批后，为了给项目实施提供有力保障，成立了由区长任组长，扶贫、发改、财政、电力、林业和草原、自然资源、环保等有关单位为成员单位的“东川区光伏扶贫工作领导小组”，同时明确了各成员单位的工作职责。制定出台了《东川区村级光伏扶贫电站项目建设实施方案》、《东川区村级光伏扶贫电站建设项目实施用地指导意见》等相关文件。定时召开工作例会，通报工作进展情况，研究解决项目建设存在的问题，确保了项目的顺利推进</w:t>
      </w:r>
      <w:r>
        <w:rPr>
          <w:rFonts w:ascii="仿宋_GB2312" w:hAnsi="仿宋_GB2312" w:cs="仿宋_GB2312" w:hint="eastAsia"/>
          <w:szCs w:val="32"/>
        </w:rPr>
        <w:t>。项目</w:t>
      </w:r>
      <w:r>
        <w:rPr>
          <w:rFonts w:ascii="仿宋_GB2312" w:hAnsi="仿宋_GB2312" w:cs="仿宋_GB2312" w:hint="eastAsia"/>
          <w:szCs w:val="32"/>
        </w:rPr>
        <w:t>建设</w:t>
      </w:r>
      <w:r>
        <w:rPr>
          <w:rFonts w:ascii="仿宋_GB2312" w:hAnsi="仿宋_GB2312" w:cs="仿宋_GB2312" w:hint="eastAsia"/>
          <w:szCs w:val="32"/>
        </w:rPr>
        <w:t>资金由区扶贫办</w:t>
      </w:r>
      <w:r>
        <w:rPr>
          <w:rFonts w:ascii="仿宋_GB2312" w:hAnsi="仿宋_GB2312" w:cs="仿宋_GB2312" w:hint="eastAsia"/>
          <w:szCs w:val="32"/>
        </w:rPr>
        <w:t>先</w:t>
      </w:r>
      <w:r>
        <w:rPr>
          <w:rFonts w:ascii="仿宋_GB2312" w:hAnsi="仿宋_GB2312" w:cs="仿宋_GB2312" w:hint="eastAsia"/>
          <w:szCs w:val="32"/>
        </w:rPr>
        <w:t>拨付到区云</w:t>
      </w:r>
      <w:proofErr w:type="gramStart"/>
      <w:r>
        <w:rPr>
          <w:rFonts w:ascii="仿宋_GB2312" w:hAnsi="仿宋_GB2312" w:cs="仿宋_GB2312" w:hint="eastAsia"/>
          <w:szCs w:val="32"/>
        </w:rPr>
        <w:t>开农业</w:t>
      </w:r>
      <w:proofErr w:type="gramEnd"/>
      <w:r>
        <w:rPr>
          <w:rFonts w:ascii="仿宋_GB2312" w:hAnsi="仿宋_GB2312" w:cs="仿宋_GB2312" w:hint="eastAsia"/>
          <w:szCs w:val="32"/>
        </w:rPr>
        <w:t>产业扶贫投资公司后，再由区云</w:t>
      </w:r>
      <w:proofErr w:type="gramStart"/>
      <w:r>
        <w:rPr>
          <w:rFonts w:ascii="仿宋_GB2312" w:hAnsi="仿宋_GB2312" w:cs="仿宋_GB2312" w:hint="eastAsia"/>
          <w:szCs w:val="32"/>
        </w:rPr>
        <w:t>开农业</w:t>
      </w:r>
      <w:proofErr w:type="gramEnd"/>
      <w:r>
        <w:rPr>
          <w:rFonts w:ascii="仿宋_GB2312" w:hAnsi="仿宋_GB2312" w:cs="仿宋_GB2312" w:hint="eastAsia"/>
          <w:szCs w:val="32"/>
        </w:rPr>
        <w:t>产业扶贫投资公司根据合同约定按工</w:t>
      </w:r>
      <w:r>
        <w:rPr>
          <w:rFonts w:ascii="仿宋_GB2312" w:hAnsi="仿宋_GB2312" w:cs="仿宋_GB2312" w:hint="eastAsia"/>
          <w:szCs w:val="32"/>
        </w:rPr>
        <w:t>程进度进行支付。</w:t>
      </w:r>
    </w:p>
    <w:p w:rsidR="007E3C13" w:rsidRDefault="00442056">
      <w:pPr>
        <w:topLinePunct/>
        <w:spacing w:line="540" w:lineRule="exact"/>
        <w:ind w:firstLineChars="250" w:firstLine="790"/>
        <w:rPr>
          <w:rFonts w:ascii="楷体" w:eastAsia="楷体" w:hAnsi="楷体"/>
          <w:szCs w:val="32"/>
        </w:rPr>
      </w:pPr>
      <w:r>
        <w:rPr>
          <w:rFonts w:ascii="楷体" w:eastAsia="楷体" w:hAnsi="楷体" w:hint="eastAsia"/>
          <w:szCs w:val="32"/>
        </w:rPr>
        <w:t>（二）绩效目标</w:t>
      </w:r>
    </w:p>
    <w:p w:rsidR="007E3C13" w:rsidRDefault="00442056" w:rsidP="00576A1B">
      <w:pPr>
        <w:topLinePunct/>
        <w:spacing w:line="540" w:lineRule="exact"/>
        <w:ind w:firstLineChars="250" w:firstLine="793"/>
        <w:rPr>
          <w:rFonts w:ascii="仿宋_GB2312" w:hAnsi="楷体"/>
          <w:szCs w:val="32"/>
        </w:rPr>
      </w:pPr>
      <w:r>
        <w:rPr>
          <w:rFonts w:ascii="仿宋_GB2312" w:hAnsi="楷体" w:hint="eastAsia"/>
          <w:b/>
          <w:bCs/>
          <w:szCs w:val="32"/>
        </w:rPr>
        <w:t>1.</w:t>
      </w:r>
      <w:r>
        <w:rPr>
          <w:rFonts w:ascii="仿宋_GB2312" w:hAnsi="楷体" w:hint="eastAsia"/>
          <w:b/>
          <w:bCs/>
          <w:szCs w:val="32"/>
        </w:rPr>
        <w:t>总目标</w:t>
      </w:r>
      <w:r>
        <w:rPr>
          <w:rFonts w:ascii="仿宋_GB2312" w:hAnsi="楷体" w:hint="eastAsia"/>
          <w:b/>
          <w:bCs/>
          <w:szCs w:val="32"/>
        </w:rPr>
        <w:t>：</w:t>
      </w:r>
      <w:r>
        <w:rPr>
          <w:rFonts w:ascii="仿宋_GB2312" w:hAnsi="楷体" w:hint="eastAsia"/>
          <w:szCs w:val="32"/>
        </w:rPr>
        <w:t>建设</w:t>
      </w:r>
      <w:r>
        <w:rPr>
          <w:rFonts w:ascii="仿宋_GB2312" w:hAnsi="楷体" w:hint="eastAsia"/>
          <w:szCs w:val="32"/>
        </w:rPr>
        <w:t>16</w:t>
      </w:r>
      <w:r>
        <w:rPr>
          <w:rFonts w:ascii="仿宋_GB2312" w:hAnsi="楷体" w:hint="eastAsia"/>
          <w:szCs w:val="32"/>
        </w:rPr>
        <w:t>座</w:t>
      </w:r>
      <w:r>
        <w:rPr>
          <w:rFonts w:ascii="仿宋_GB2312" w:hAnsi="楷体" w:hint="eastAsia"/>
          <w:szCs w:val="32"/>
        </w:rPr>
        <w:t>村级光伏电站，带动</w:t>
      </w:r>
      <w:r>
        <w:rPr>
          <w:rFonts w:ascii="仿宋_GB2312" w:hAnsi="楷体" w:hint="eastAsia"/>
          <w:szCs w:val="32"/>
        </w:rPr>
        <w:t>119</w:t>
      </w:r>
      <w:r>
        <w:rPr>
          <w:rFonts w:ascii="仿宋_GB2312" w:hAnsi="楷体" w:hint="eastAsia"/>
          <w:szCs w:val="32"/>
        </w:rPr>
        <w:t>个贫困村长期稳定</w:t>
      </w:r>
      <w:r>
        <w:rPr>
          <w:rFonts w:ascii="仿宋_GB2312" w:hAnsi="楷体" w:hint="eastAsia"/>
          <w:szCs w:val="32"/>
        </w:rPr>
        <w:t>增收</w:t>
      </w:r>
      <w:r>
        <w:rPr>
          <w:rFonts w:ascii="仿宋_GB2312" w:hAnsi="楷体" w:hint="eastAsia"/>
          <w:szCs w:val="32"/>
        </w:rPr>
        <w:t>。</w:t>
      </w:r>
    </w:p>
    <w:p w:rsidR="007E3C13" w:rsidRDefault="00442056" w:rsidP="00576A1B">
      <w:pPr>
        <w:topLinePunct/>
        <w:spacing w:line="540" w:lineRule="exact"/>
        <w:ind w:firstLineChars="250" w:firstLine="793"/>
        <w:rPr>
          <w:rFonts w:ascii="仿宋_GB2312" w:hAnsi="楷体"/>
          <w:szCs w:val="32"/>
        </w:rPr>
      </w:pPr>
      <w:r>
        <w:rPr>
          <w:rFonts w:ascii="仿宋_GB2312" w:hAnsi="楷体" w:hint="eastAsia"/>
          <w:b/>
          <w:bCs/>
          <w:szCs w:val="32"/>
        </w:rPr>
        <w:t>2.</w:t>
      </w:r>
      <w:r>
        <w:rPr>
          <w:rFonts w:ascii="仿宋_GB2312" w:hAnsi="楷体" w:hint="eastAsia"/>
          <w:b/>
          <w:bCs/>
          <w:szCs w:val="32"/>
        </w:rPr>
        <w:t>年度目标</w:t>
      </w:r>
      <w:r>
        <w:rPr>
          <w:rFonts w:ascii="仿宋_GB2312" w:hAnsi="楷体" w:hint="eastAsia"/>
          <w:b/>
          <w:bCs/>
          <w:szCs w:val="32"/>
        </w:rPr>
        <w:t>：</w:t>
      </w:r>
      <w:r>
        <w:rPr>
          <w:rFonts w:ascii="仿宋_GB2312" w:hAnsi="楷体" w:hint="eastAsia"/>
          <w:szCs w:val="32"/>
        </w:rPr>
        <w:t>在</w:t>
      </w:r>
      <w:r>
        <w:rPr>
          <w:rFonts w:ascii="仿宋_GB2312" w:hAnsi="楷体" w:hint="eastAsia"/>
          <w:szCs w:val="32"/>
        </w:rPr>
        <w:t>2019</w:t>
      </w:r>
      <w:r>
        <w:rPr>
          <w:rFonts w:ascii="仿宋_GB2312" w:hAnsi="楷体" w:hint="eastAsia"/>
          <w:szCs w:val="32"/>
        </w:rPr>
        <w:t>年</w:t>
      </w:r>
      <w:r>
        <w:rPr>
          <w:rFonts w:ascii="仿宋_GB2312" w:hAnsi="楷体" w:hint="eastAsia"/>
          <w:szCs w:val="32"/>
        </w:rPr>
        <w:t>年底完成</w:t>
      </w:r>
      <w:r>
        <w:rPr>
          <w:rFonts w:ascii="仿宋_GB2312" w:hAnsi="楷体" w:hint="eastAsia"/>
          <w:szCs w:val="32"/>
        </w:rPr>
        <w:t>16</w:t>
      </w:r>
      <w:r>
        <w:rPr>
          <w:rFonts w:ascii="仿宋_GB2312" w:hAnsi="楷体" w:hint="eastAsia"/>
          <w:szCs w:val="32"/>
        </w:rPr>
        <w:t>座电站的</w:t>
      </w:r>
      <w:r>
        <w:rPr>
          <w:rFonts w:ascii="仿宋_GB2312" w:hAnsi="楷体" w:hint="eastAsia"/>
          <w:szCs w:val="32"/>
        </w:rPr>
        <w:t>并网发电</w:t>
      </w:r>
      <w:r>
        <w:rPr>
          <w:rFonts w:ascii="仿宋_GB2312" w:hAnsi="楷体" w:hint="eastAsia"/>
          <w:szCs w:val="32"/>
        </w:rPr>
        <w:t>工作</w:t>
      </w:r>
      <w:r>
        <w:rPr>
          <w:rFonts w:ascii="仿宋_GB2312" w:hAnsi="楷体" w:hint="eastAsia"/>
          <w:szCs w:val="32"/>
        </w:rPr>
        <w:t>。</w:t>
      </w:r>
    </w:p>
    <w:p w:rsidR="007E3C13" w:rsidRDefault="00442056">
      <w:pPr>
        <w:topLinePunct/>
        <w:spacing w:line="540" w:lineRule="exact"/>
        <w:ind w:firstLineChars="250" w:firstLine="790"/>
        <w:rPr>
          <w:rFonts w:ascii="黑体" w:eastAsia="黑体" w:hAnsi="黑体"/>
          <w:szCs w:val="32"/>
        </w:rPr>
      </w:pPr>
      <w:r>
        <w:rPr>
          <w:rFonts w:ascii="黑体" w:eastAsia="黑体" w:hAnsi="黑体" w:hint="eastAsia"/>
          <w:szCs w:val="32"/>
        </w:rPr>
        <w:t>二、绩效评价工作情况</w:t>
      </w:r>
    </w:p>
    <w:p w:rsidR="007E3C13" w:rsidRDefault="00442056">
      <w:pPr>
        <w:topLinePunct/>
        <w:spacing w:line="540" w:lineRule="exact"/>
        <w:ind w:firstLineChars="250" w:firstLine="790"/>
        <w:rPr>
          <w:rFonts w:ascii="楷体" w:eastAsia="楷体" w:hAnsi="楷体"/>
          <w:szCs w:val="32"/>
        </w:rPr>
      </w:pPr>
      <w:r>
        <w:rPr>
          <w:rFonts w:ascii="楷体" w:eastAsia="楷体" w:hAnsi="楷体" w:hint="eastAsia"/>
          <w:szCs w:val="32"/>
        </w:rPr>
        <w:t>（一）绩效评价目的</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lastRenderedPageBreak/>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7E3C13" w:rsidRDefault="00442056">
      <w:pPr>
        <w:topLinePunct/>
        <w:spacing w:line="540" w:lineRule="exact"/>
        <w:ind w:firstLineChars="250" w:firstLine="790"/>
        <w:rPr>
          <w:rFonts w:ascii="楷体" w:eastAsia="楷体" w:hAnsi="楷体"/>
          <w:szCs w:val="32"/>
        </w:rPr>
      </w:pPr>
      <w:r>
        <w:rPr>
          <w:rFonts w:ascii="楷体" w:eastAsia="楷体" w:hAnsi="楷体" w:hint="eastAsia"/>
          <w:szCs w:val="32"/>
        </w:rPr>
        <w:t>（二）绩效评价工作方案制定过程</w:t>
      </w:r>
    </w:p>
    <w:p w:rsidR="007E3C13" w:rsidRDefault="00442056" w:rsidP="00576A1B">
      <w:pPr>
        <w:topLinePunct/>
        <w:spacing w:line="540" w:lineRule="exact"/>
        <w:ind w:firstLineChars="250" w:firstLine="793"/>
        <w:rPr>
          <w:rFonts w:ascii="仿宋_GB2312" w:hAnsi="楷体"/>
          <w:szCs w:val="32"/>
        </w:rPr>
      </w:pPr>
      <w:r>
        <w:rPr>
          <w:rFonts w:ascii="仿宋_GB2312" w:hAnsi="楷体" w:hint="eastAsia"/>
          <w:b/>
          <w:bCs/>
          <w:szCs w:val="32"/>
        </w:rPr>
        <w:t>1.</w:t>
      </w:r>
      <w:r>
        <w:rPr>
          <w:rFonts w:ascii="仿宋_GB2312" w:hAnsi="楷体" w:hint="eastAsia"/>
          <w:b/>
          <w:bCs/>
          <w:szCs w:val="32"/>
        </w:rPr>
        <w:t>前期调研。</w:t>
      </w:r>
      <w:r>
        <w:rPr>
          <w:rFonts w:ascii="仿宋_GB2312" w:hAnsi="楷体" w:hint="eastAsia"/>
          <w:szCs w:val="32"/>
        </w:rPr>
        <w:t>成立绩效评价工作小组，对本单位的项目报送情况进行整理，结合掌握情况，对报送的项目实施情况进行调研分析、核查落实，在核查无误的情况下进行汇总，为绩效评价工作奠定基础。</w:t>
      </w:r>
    </w:p>
    <w:p w:rsidR="007E3C13" w:rsidRDefault="00442056" w:rsidP="00576A1B">
      <w:pPr>
        <w:topLinePunct/>
        <w:spacing w:line="540" w:lineRule="exact"/>
        <w:ind w:firstLineChars="250" w:firstLine="793"/>
        <w:rPr>
          <w:rFonts w:ascii="仿宋_GB2312" w:hAnsi="楷体"/>
          <w:szCs w:val="32"/>
        </w:rPr>
      </w:pPr>
      <w:r>
        <w:rPr>
          <w:rFonts w:ascii="仿宋_GB2312" w:hAnsi="楷体" w:hint="eastAsia"/>
          <w:b/>
          <w:bCs/>
          <w:szCs w:val="32"/>
        </w:rPr>
        <w:t>2.</w:t>
      </w:r>
      <w:r>
        <w:rPr>
          <w:rFonts w:ascii="仿宋_GB2312" w:hAnsi="楷体" w:hint="eastAsia"/>
          <w:b/>
          <w:bCs/>
          <w:szCs w:val="32"/>
        </w:rPr>
        <w:t>研究文件。</w:t>
      </w:r>
      <w:r>
        <w:rPr>
          <w:rFonts w:ascii="仿宋_GB2312" w:hAnsi="楷体" w:hint="eastAsia"/>
          <w:szCs w:val="32"/>
        </w:rPr>
        <w:t>东川区人民政府扶贫开发办公室</w:t>
      </w:r>
      <w:r>
        <w:rPr>
          <w:rFonts w:ascii="仿宋_GB2312" w:hAnsi="楷体" w:hint="eastAsia"/>
          <w:szCs w:val="32"/>
        </w:rPr>
        <w:t>根据《中华人民共和国预算法》，按照《昆明市人民政府关于</w:t>
      </w:r>
      <w:r>
        <w:rPr>
          <w:rFonts w:ascii="仿宋_GB2312" w:hAnsi="楷体" w:hint="eastAsia"/>
          <w:szCs w:val="32"/>
        </w:rPr>
        <w:t>全面推进预算绩效管理改革的实施意见》（</w:t>
      </w:r>
      <w:proofErr w:type="gramStart"/>
      <w:r>
        <w:rPr>
          <w:rFonts w:ascii="仿宋_GB2312" w:hAnsi="楷体" w:hint="eastAsia"/>
          <w:szCs w:val="32"/>
        </w:rPr>
        <w:t>昆政发</w:t>
      </w:r>
      <w:proofErr w:type="gramEnd"/>
      <w:r>
        <w:rPr>
          <w:rFonts w:ascii="仿宋_GB2312" w:hAnsi="楷体" w:hint="eastAsia"/>
          <w:szCs w:val="32"/>
        </w:rPr>
        <w:t>﹝</w:t>
      </w:r>
      <w:r>
        <w:rPr>
          <w:rFonts w:ascii="仿宋_GB2312" w:hAnsi="楷体" w:hint="eastAsia"/>
          <w:szCs w:val="32"/>
        </w:rPr>
        <w:t>2016</w:t>
      </w:r>
      <w:r>
        <w:rPr>
          <w:rFonts w:ascii="仿宋_GB2312" w:hAnsi="楷体" w:hint="eastAsia"/>
          <w:szCs w:val="32"/>
        </w:rPr>
        <w:t>﹞</w:t>
      </w:r>
      <w:r>
        <w:rPr>
          <w:rFonts w:ascii="仿宋_GB2312" w:hAnsi="楷体" w:hint="eastAsia"/>
          <w:szCs w:val="32"/>
        </w:rPr>
        <w:t>21</w:t>
      </w:r>
      <w:r>
        <w:rPr>
          <w:rFonts w:ascii="仿宋_GB2312" w:hAnsi="楷体" w:hint="eastAsia"/>
          <w:szCs w:val="32"/>
        </w:rPr>
        <w:t>号）和《东川区财政局关于开展东川区</w:t>
      </w:r>
      <w:r>
        <w:rPr>
          <w:rFonts w:ascii="仿宋_GB2312" w:hAnsi="楷体" w:hint="eastAsia"/>
          <w:szCs w:val="32"/>
        </w:rPr>
        <w:t>201</w:t>
      </w:r>
      <w:r>
        <w:rPr>
          <w:rFonts w:ascii="仿宋_GB2312" w:hAnsi="楷体" w:hint="eastAsia"/>
          <w:szCs w:val="32"/>
        </w:rPr>
        <w:t>9</w:t>
      </w:r>
      <w:r>
        <w:rPr>
          <w:rFonts w:ascii="仿宋_GB2312" w:hAnsi="楷体" w:hint="eastAsia"/>
          <w:szCs w:val="32"/>
        </w:rPr>
        <w:t>年度绩效自评工作的通知》（</w:t>
      </w:r>
      <w:proofErr w:type="gramStart"/>
      <w:r>
        <w:rPr>
          <w:rFonts w:ascii="仿宋_GB2312" w:hAnsi="楷体" w:hint="eastAsia"/>
          <w:szCs w:val="32"/>
        </w:rPr>
        <w:t>东财绩</w:t>
      </w:r>
      <w:proofErr w:type="gramEnd"/>
      <w:r>
        <w:rPr>
          <w:rFonts w:ascii="仿宋_GB2312" w:hAnsi="楷体" w:hint="eastAsia"/>
          <w:szCs w:val="32"/>
        </w:rPr>
        <w:t>〔</w:t>
      </w:r>
      <w:r>
        <w:rPr>
          <w:rFonts w:ascii="仿宋_GB2312" w:hAnsi="楷体" w:hint="eastAsia"/>
          <w:szCs w:val="32"/>
        </w:rPr>
        <w:t>20</w:t>
      </w:r>
      <w:r>
        <w:rPr>
          <w:rFonts w:ascii="仿宋_GB2312" w:hAnsi="楷体" w:hint="eastAsia"/>
          <w:szCs w:val="32"/>
        </w:rPr>
        <w:t>20</w:t>
      </w:r>
      <w:r>
        <w:rPr>
          <w:rFonts w:ascii="仿宋_GB2312" w:hAnsi="楷体" w:hint="eastAsia"/>
          <w:szCs w:val="32"/>
        </w:rPr>
        <w:t>〕</w:t>
      </w:r>
      <w:r>
        <w:rPr>
          <w:rFonts w:ascii="仿宋_GB2312" w:hAnsi="楷体" w:hint="eastAsia"/>
          <w:szCs w:val="32"/>
        </w:rPr>
        <w:t>3</w:t>
      </w:r>
      <w:r>
        <w:rPr>
          <w:rFonts w:ascii="仿宋_GB2312" w:hAnsi="楷体" w:hint="eastAsia"/>
          <w:szCs w:val="32"/>
        </w:rPr>
        <w:t>号）文件要求，并查看单位年度工作任务目标，专项资金项目，</w:t>
      </w:r>
      <w:r>
        <w:rPr>
          <w:rFonts w:ascii="仿宋_GB2312" w:hAnsi="楷体" w:hint="eastAsia"/>
          <w:szCs w:val="32"/>
        </w:rPr>
        <w:t>绩效目标申报表，为开展绩效评价工作奠定基础。</w:t>
      </w:r>
    </w:p>
    <w:p w:rsidR="007E3C13" w:rsidRDefault="00442056" w:rsidP="00576A1B">
      <w:pPr>
        <w:topLinePunct/>
        <w:spacing w:line="540" w:lineRule="exact"/>
        <w:ind w:firstLineChars="250" w:firstLine="793"/>
        <w:rPr>
          <w:rFonts w:ascii="仿宋_GB2312" w:hAnsi="楷体"/>
          <w:b/>
          <w:bCs/>
          <w:szCs w:val="32"/>
        </w:rPr>
      </w:pPr>
      <w:r>
        <w:rPr>
          <w:rFonts w:ascii="仿宋_GB2312" w:hAnsi="楷体" w:hint="eastAsia"/>
          <w:b/>
          <w:bCs/>
          <w:szCs w:val="32"/>
        </w:rPr>
        <w:t>3.</w:t>
      </w:r>
      <w:r>
        <w:rPr>
          <w:rFonts w:ascii="仿宋_GB2312" w:hAnsi="楷体" w:hint="eastAsia"/>
          <w:b/>
          <w:bCs/>
          <w:szCs w:val="32"/>
        </w:rPr>
        <w:t>绩效评价指标体系及工作方案的设计</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w:t>
      </w:r>
      <w:r>
        <w:rPr>
          <w:rFonts w:ascii="仿宋_GB2312" w:hAnsi="楷体" w:hint="eastAsia"/>
          <w:szCs w:val="32"/>
        </w:rPr>
        <w:t>1</w:t>
      </w:r>
      <w:r>
        <w:rPr>
          <w:rFonts w:ascii="仿宋_GB2312" w:hAnsi="楷体" w:hint="eastAsia"/>
          <w:szCs w:val="32"/>
        </w:rPr>
        <w:t>）</w:t>
      </w:r>
      <w:r>
        <w:rPr>
          <w:rFonts w:ascii="仿宋_GB2312" w:hAnsi="楷体" w:hint="eastAsia"/>
          <w:szCs w:val="32"/>
        </w:rPr>
        <w:t>指标体系</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绩效评价指标体系共设一级指标三个，分别为</w:t>
      </w:r>
      <w:r>
        <w:rPr>
          <w:rFonts w:ascii="仿宋_GB2312" w:hAnsi="楷体" w:hint="eastAsia"/>
          <w:szCs w:val="32"/>
        </w:rPr>
        <w:t>项目决策</w:t>
      </w:r>
      <w:r>
        <w:rPr>
          <w:rFonts w:ascii="仿宋_GB2312" w:hAnsi="楷体" w:hint="eastAsia"/>
          <w:szCs w:val="32"/>
        </w:rPr>
        <w:t>（</w:t>
      </w:r>
      <w:r>
        <w:rPr>
          <w:rFonts w:ascii="仿宋_GB2312" w:hAnsi="楷体" w:hint="eastAsia"/>
          <w:szCs w:val="32"/>
        </w:rPr>
        <w:t>20</w:t>
      </w:r>
      <w:r>
        <w:rPr>
          <w:rFonts w:ascii="仿宋_GB2312" w:hAnsi="楷体" w:hint="eastAsia"/>
          <w:szCs w:val="32"/>
        </w:rPr>
        <w:t>%</w:t>
      </w:r>
      <w:r>
        <w:rPr>
          <w:rFonts w:ascii="仿宋_GB2312" w:hAnsi="楷体" w:hint="eastAsia"/>
          <w:szCs w:val="32"/>
        </w:rPr>
        <w:t>）、</w:t>
      </w:r>
      <w:r>
        <w:rPr>
          <w:rFonts w:ascii="仿宋_GB2312" w:hAnsi="楷体" w:hint="eastAsia"/>
          <w:szCs w:val="32"/>
        </w:rPr>
        <w:t>项目管理</w:t>
      </w:r>
      <w:r>
        <w:rPr>
          <w:rFonts w:ascii="仿宋_GB2312" w:hAnsi="楷体" w:hint="eastAsia"/>
          <w:szCs w:val="32"/>
        </w:rPr>
        <w:t>（</w:t>
      </w:r>
      <w:r>
        <w:rPr>
          <w:rFonts w:ascii="仿宋_GB2312" w:hAnsi="楷体" w:hint="eastAsia"/>
          <w:szCs w:val="32"/>
        </w:rPr>
        <w:t>20</w:t>
      </w:r>
      <w:r>
        <w:rPr>
          <w:rFonts w:ascii="仿宋_GB2312" w:hAnsi="楷体" w:hint="eastAsia"/>
          <w:szCs w:val="32"/>
        </w:rPr>
        <w:t>%</w:t>
      </w:r>
      <w:r>
        <w:rPr>
          <w:rFonts w:ascii="仿宋_GB2312" w:hAnsi="楷体" w:hint="eastAsia"/>
          <w:szCs w:val="32"/>
        </w:rPr>
        <w:t>）、</w:t>
      </w:r>
      <w:r>
        <w:rPr>
          <w:rFonts w:ascii="仿宋_GB2312" w:hAnsi="楷体" w:hint="eastAsia"/>
          <w:szCs w:val="32"/>
        </w:rPr>
        <w:t>项目绩效</w:t>
      </w:r>
      <w:r>
        <w:rPr>
          <w:rFonts w:ascii="仿宋_GB2312" w:hAnsi="楷体" w:hint="eastAsia"/>
          <w:szCs w:val="32"/>
        </w:rPr>
        <w:t>（</w:t>
      </w:r>
      <w:r>
        <w:rPr>
          <w:rFonts w:ascii="仿宋_GB2312" w:hAnsi="楷体" w:hint="eastAsia"/>
          <w:szCs w:val="32"/>
        </w:rPr>
        <w:t>60</w:t>
      </w:r>
      <w:r>
        <w:rPr>
          <w:rFonts w:ascii="仿宋_GB2312" w:hAnsi="楷体" w:hint="eastAsia"/>
          <w:szCs w:val="32"/>
        </w:rPr>
        <w:t>%</w:t>
      </w:r>
      <w:r>
        <w:rPr>
          <w:rFonts w:ascii="仿宋_GB2312" w:hAnsi="楷体" w:hint="eastAsia"/>
          <w:szCs w:val="32"/>
        </w:rPr>
        <w:t>）；</w:t>
      </w:r>
      <w:r>
        <w:rPr>
          <w:rFonts w:ascii="仿宋_GB2312" w:hAnsi="楷体" w:hint="eastAsia"/>
          <w:szCs w:val="32"/>
        </w:rPr>
        <w:t>二级指标七个，分别为项目立项、项目目标、投入管理、财务管理、项目实施、项目产出、项目效益。</w:t>
      </w:r>
      <w:r>
        <w:rPr>
          <w:rFonts w:ascii="仿宋_GB2312" w:hAnsi="楷体" w:hint="eastAsia"/>
          <w:szCs w:val="32"/>
        </w:rPr>
        <w:t>再根据项目具体情况细化为三级</w:t>
      </w:r>
      <w:r>
        <w:rPr>
          <w:rFonts w:ascii="仿宋_GB2312" w:hAnsi="楷体" w:hint="eastAsia"/>
          <w:szCs w:val="32"/>
        </w:rPr>
        <w:t>、</w:t>
      </w:r>
      <w:r>
        <w:rPr>
          <w:rFonts w:ascii="仿宋_GB2312" w:hAnsi="楷体" w:hint="eastAsia"/>
          <w:szCs w:val="32"/>
        </w:rPr>
        <w:t>四级</w:t>
      </w:r>
      <w:r>
        <w:rPr>
          <w:rFonts w:ascii="仿宋_GB2312" w:hAnsi="楷体" w:hint="eastAsia"/>
          <w:szCs w:val="32"/>
        </w:rPr>
        <w:t>指</w:t>
      </w:r>
      <w:r>
        <w:rPr>
          <w:rFonts w:ascii="仿宋_GB2312" w:hAnsi="楷体" w:hint="eastAsia"/>
          <w:szCs w:val="32"/>
        </w:rPr>
        <w:lastRenderedPageBreak/>
        <w:t>标。</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w:t>
      </w:r>
      <w:r>
        <w:rPr>
          <w:rFonts w:ascii="仿宋_GB2312" w:hAnsi="楷体" w:hint="eastAsia"/>
          <w:szCs w:val="32"/>
        </w:rPr>
        <w:t>2</w:t>
      </w:r>
      <w:r>
        <w:rPr>
          <w:rFonts w:ascii="仿宋_GB2312" w:hAnsi="楷体" w:hint="eastAsia"/>
          <w:szCs w:val="32"/>
        </w:rPr>
        <w:t>）</w:t>
      </w:r>
      <w:r>
        <w:rPr>
          <w:rFonts w:ascii="仿宋_GB2312" w:hAnsi="楷体" w:hint="eastAsia"/>
          <w:szCs w:val="32"/>
        </w:rPr>
        <w:t>工作方案</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东川区人民政府扶贫开发办公室绩效评价工作小组组织召开绩效评价会议，确定绩效评价重点，选取适合的绩效评价方式，制定绩效评价指标体系，明确绩效评价标准和评分标准，对相关单位的绩效资料报送情况进行现场核查、搜集证据材料，并形成评价结论，得出绩效评分。</w:t>
      </w:r>
    </w:p>
    <w:p w:rsidR="007E3C13" w:rsidRDefault="00442056">
      <w:pPr>
        <w:topLinePunct/>
        <w:spacing w:line="540" w:lineRule="exact"/>
        <w:ind w:firstLineChars="250" w:firstLine="790"/>
        <w:rPr>
          <w:rFonts w:ascii="楷体" w:eastAsia="楷体" w:hAnsi="楷体"/>
          <w:szCs w:val="32"/>
        </w:rPr>
      </w:pPr>
      <w:r>
        <w:rPr>
          <w:rFonts w:ascii="楷体" w:eastAsia="楷体" w:hAnsi="楷体" w:hint="eastAsia"/>
          <w:szCs w:val="32"/>
        </w:rPr>
        <w:t>（三）绩效评价原则、评价方法</w:t>
      </w:r>
    </w:p>
    <w:p w:rsidR="007E3C13" w:rsidRDefault="00442056" w:rsidP="00576A1B">
      <w:pPr>
        <w:topLinePunct/>
        <w:spacing w:line="540" w:lineRule="exact"/>
        <w:ind w:firstLineChars="250" w:firstLine="793"/>
        <w:rPr>
          <w:rFonts w:ascii="仿宋_GB2312" w:hAnsi="楷体"/>
          <w:b/>
          <w:bCs/>
          <w:szCs w:val="32"/>
        </w:rPr>
      </w:pPr>
      <w:r>
        <w:rPr>
          <w:rFonts w:ascii="仿宋_GB2312" w:hAnsi="楷体" w:hint="eastAsia"/>
          <w:b/>
          <w:bCs/>
          <w:szCs w:val="32"/>
        </w:rPr>
        <w:t>1.</w:t>
      </w:r>
      <w:r>
        <w:rPr>
          <w:rFonts w:ascii="仿宋_GB2312" w:hAnsi="楷体" w:hint="eastAsia"/>
          <w:b/>
          <w:bCs/>
          <w:szCs w:val="32"/>
        </w:rPr>
        <w:t>绩效评价原则</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w:t>
      </w:r>
      <w:r>
        <w:rPr>
          <w:rFonts w:ascii="仿宋_GB2312" w:hAnsi="楷体" w:hint="eastAsia"/>
          <w:szCs w:val="32"/>
        </w:rPr>
        <w:t>1</w:t>
      </w:r>
      <w:r>
        <w:rPr>
          <w:rFonts w:ascii="仿宋_GB2312" w:hAnsi="楷体" w:hint="eastAsia"/>
          <w:szCs w:val="32"/>
        </w:rPr>
        <w:t>）经济性、效率性和有效性原则；</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w:t>
      </w:r>
      <w:r>
        <w:rPr>
          <w:rFonts w:ascii="仿宋_GB2312" w:hAnsi="楷体" w:hint="eastAsia"/>
          <w:szCs w:val="32"/>
        </w:rPr>
        <w:t>2</w:t>
      </w:r>
      <w:r>
        <w:rPr>
          <w:rFonts w:ascii="仿宋_GB2312" w:hAnsi="楷体" w:hint="eastAsia"/>
          <w:szCs w:val="32"/>
        </w:rPr>
        <w:t>）经济效益、社会效益和生态环境效益原则；</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w:t>
      </w:r>
      <w:r>
        <w:rPr>
          <w:rFonts w:ascii="仿宋_GB2312" w:hAnsi="楷体" w:hint="eastAsia"/>
          <w:szCs w:val="32"/>
        </w:rPr>
        <w:t>3</w:t>
      </w:r>
      <w:r>
        <w:rPr>
          <w:rFonts w:ascii="仿宋_GB2312" w:hAnsi="楷体" w:hint="eastAsia"/>
          <w:szCs w:val="32"/>
        </w:rPr>
        <w:t>）财政支出和产出绩效对应原则；</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w:t>
      </w:r>
      <w:r>
        <w:rPr>
          <w:rFonts w:ascii="仿宋_GB2312" w:hAnsi="楷体" w:hint="eastAsia"/>
          <w:szCs w:val="32"/>
        </w:rPr>
        <w:t>4</w:t>
      </w:r>
      <w:r>
        <w:rPr>
          <w:rFonts w:ascii="仿宋_GB2312" w:hAnsi="楷体" w:hint="eastAsia"/>
          <w:szCs w:val="32"/>
        </w:rPr>
        <w:t>）定量分析与定性分析相结合原则</w:t>
      </w:r>
      <w:r>
        <w:rPr>
          <w:rFonts w:ascii="仿宋_GB2312" w:hAnsi="楷体" w:hint="eastAsia"/>
          <w:szCs w:val="32"/>
        </w:rPr>
        <w:t>；</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w:t>
      </w:r>
      <w:r>
        <w:rPr>
          <w:rFonts w:ascii="仿宋_GB2312" w:hAnsi="楷体" w:hint="eastAsia"/>
          <w:szCs w:val="32"/>
        </w:rPr>
        <w:t>5</w:t>
      </w:r>
      <w:r>
        <w:rPr>
          <w:rFonts w:ascii="仿宋_GB2312" w:hAnsi="楷体" w:hint="eastAsia"/>
          <w:szCs w:val="32"/>
        </w:rPr>
        <w:t>）</w:t>
      </w:r>
      <w:r>
        <w:rPr>
          <w:rFonts w:ascii="仿宋_GB2312" w:hAnsi="楷体" w:hint="eastAsia"/>
          <w:szCs w:val="32"/>
        </w:rPr>
        <w:t>科学规范、公开公正原则。</w:t>
      </w:r>
    </w:p>
    <w:p w:rsidR="007E3C13" w:rsidRDefault="00442056" w:rsidP="00576A1B">
      <w:pPr>
        <w:topLinePunct/>
        <w:spacing w:line="540" w:lineRule="exact"/>
        <w:ind w:firstLineChars="250" w:firstLine="793"/>
        <w:rPr>
          <w:rFonts w:ascii="仿宋_GB2312" w:hAnsi="楷体"/>
          <w:b/>
          <w:bCs/>
          <w:szCs w:val="32"/>
        </w:rPr>
      </w:pPr>
      <w:r>
        <w:rPr>
          <w:rFonts w:ascii="仿宋_GB2312" w:hAnsi="楷体" w:hint="eastAsia"/>
          <w:b/>
          <w:bCs/>
          <w:szCs w:val="32"/>
        </w:rPr>
        <w:t>2.</w:t>
      </w:r>
      <w:r>
        <w:rPr>
          <w:rFonts w:ascii="仿宋_GB2312" w:hAnsi="楷体" w:hint="eastAsia"/>
          <w:b/>
          <w:bCs/>
          <w:szCs w:val="32"/>
        </w:rPr>
        <w:t>绩效评价方法</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东川区人民政</w:t>
      </w:r>
      <w:r>
        <w:rPr>
          <w:rFonts w:ascii="仿宋_GB2312" w:hAnsi="楷体" w:hint="eastAsia"/>
          <w:szCs w:val="32"/>
        </w:rPr>
        <w:t>府扶贫开发办公室绩效评价工作小组根据《中华人民共和国预算法》，按照《昆明市人民政府关于全面推进预算绩效管理改革的实施意见》（</w:t>
      </w:r>
      <w:proofErr w:type="gramStart"/>
      <w:r>
        <w:rPr>
          <w:rFonts w:ascii="仿宋_GB2312" w:hAnsi="楷体" w:hint="eastAsia"/>
          <w:szCs w:val="32"/>
        </w:rPr>
        <w:t>昆政发</w:t>
      </w:r>
      <w:proofErr w:type="gramEnd"/>
      <w:r>
        <w:rPr>
          <w:rFonts w:ascii="仿宋_GB2312" w:hAnsi="楷体" w:hint="eastAsia"/>
          <w:szCs w:val="32"/>
        </w:rPr>
        <w:t>﹝</w:t>
      </w:r>
      <w:r>
        <w:rPr>
          <w:rFonts w:ascii="仿宋_GB2312" w:hAnsi="楷体" w:hint="eastAsia"/>
          <w:szCs w:val="32"/>
        </w:rPr>
        <w:t>2016</w:t>
      </w:r>
      <w:r>
        <w:rPr>
          <w:rFonts w:ascii="仿宋_GB2312" w:hAnsi="楷体" w:hint="eastAsia"/>
          <w:szCs w:val="32"/>
        </w:rPr>
        <w:t>﹞</w:t>
      </w:r>
      <w:r>
        <w:rPr>
          <w:rFonts w:ascii="仿宋_GB2312" w:hAnsi="楷体" w:hint="eastAsia"/>
          <w:szCs w:val="32"/>
        </w:rPr>
        <w:t>21</w:t>
      </w:r>
      <w:r>
        <w:rPr>
          <w:rFonts w:ascii="仿宋_GB2312" w:hAnsi="楷体" w:hint="eastAsia"/>
          <w:szCs w:val="32"/>
        </w:rPr>
        <w:t>号）和《东川区财政局关于开展东川区</w:t>
      </w:r>
      <w:r>
        <w:rPr>
          <w:rFonts w:ascii="仿宋_GB2312" w:hAnsi="楷体" w:hint="eastAsia"/>
          <w:szCs w:val="32"/>
        </w:rPr>
        <w:t>201</w:t>
      </w:r>
      <w:r>
        <w:rPr>
          <w:rFonts w:ascii="仿宋_GB2312" w:hAnsi="楷体" w:hint="eastAsia"/>
          <w:szCs w:val="32"/>
        </w:rPr>
        <w:t>9</w:t>
      </w:r>
      <w:r>
        <w:rPr>
          <w:rFonts w:ascii="仿宋_GB2312" w:hAnsi="楷体" w:hint="eastAsia"/>
          <w:szCs w:val="32"/>
        </w:rPr>
        <w:t>年度绩效自评工作的通知》（</w:t>
      </w:r>
      <w:proofErr w:type="gramStart"/>
      <w:r>
        <w:rPr>
          <w:rFonts w:ascii="仿宋_GB2312" w:hAnsi="楷体" w:hint="eastAsia"/>
          <w:szCs w:val="32"/>
        </w:rPr>
        <w:t>东财绩</w:t>
      </w:r>
      <w:proofErr w:type="gramEnd"/>
      <w:r>
        <w:rPr>
          <w:rFonts w:ascii="仿宋_GB2312" w:hAnsi="楷体" w:hint="eastAsia"/>
          <w:szCs w:val="32"/>
        </w:rPr>
        <w:t>〔</w:t>
      </w:r>
      <w:r>
        <w:rPr>
          <w:rFonts w:ascii="仿宋_GB2312" w:hAnsi="楷体" w:hint="eastAsia"/>
          <w:szCs w:val="32"/>
        </w:rPr>
        <w:t>20</w:t>
      </w:r>
      <w:r>
        <w:rPr>
          <w:rFonts w:ascii="仿宋_GB2312" w:hAnsi="楷体" w:hint="eastAsia"/>
          <w:szCs w:val="32"/>
        </w:rPr>
        <w:t>20</w:t>
      </w:r>
      <w:r>
        <w:rPr>
          <w:rFonts w:ascii="仿宋_GB2312" w:hAnsi="楷体" w:hint="eastAsia"/>
          <w:szCs w:val="32"/>
        </w:rPr>
        <w:t>〕</w:t>
      </w:r>
      <w:r>
        <w:rPr>
          <w:rFonts w:ascii="仿宋_GB2312" w:hAnsi="楷体" w:hint="eastAsia"/>
          <w:szCs w:val="32"/>
        </w:rPr>
        <w:t>3</w:t>
      </w:r>
      <w:r>
        <w:rPr>
          <w:rFonts w:ascii="仿宋_GB2312" w:hAnsi="楷体" w:hint="eastAsia"/>
          <w:szCs w:val="32"/>
        </w:rPr>
        <w:t>号）</w:t>
      </w:r>
      <w:r>
        <w:rPr>
          <w:rFonts w:ascii="仿宋_GB2312" w:hAnsi="楷体" w:hint="eastAsia"/>
          <w:szCs w:val="32"/>
        </w:rPr>
        <w:t>文件</w:t>
      </w:r>
      <w:r>
        <w:rPr>
          <w:rFonts w:ascii="仿宋_GB2312" w:hAnsi="楷体" w:hint="eastAsia"/>
          <w:szCs w:val="32"/>
        </w:rPr>
        <w:t>要求</w:t>
      </w:r>
      <w:r>
        <w:rPr>
          <w:rFonts w:ascii="仿宋_GB2312" w:hAnsi="楷体" w:hint="eastAsia"/>
          <w:szCs w:val="32"/>
        </w:rPr>
        <w:t>，</w:t>
      </w:r>
      <w:r>
        <w:rPr>
          <w:rFonts w:ascii="仿宋_GB2312" w:hAnsi="仿宋_GB2312" w:cs="仿宋_GB2312" w:hint="eastAsia"/>
          <w:szCs w:val="32"/>
        </w:rPr>
        <w:t>采用定量分析与定性分析相结合、运用比较分析的办法，对规划、项目立项、管理制度、绩效指标、预算执行、资金使用、项目监管、绩效目标的完成情况及产生效果进行评价</w:t>
      </w:r>
      <w:r>
        <w:rPr>
          <w:rFonts w:ascii="仿宋_GB2312" w:hAnsi="仿宋_GB2312" w:cs="仿宋_GB2312" w:hint="eastAsia"/>
          <w:szCs w:val="32"/>
        </w:rPr>
        <w:t>。</w:t>
      </w:r>
    </w:p>
    <w:p w:rsidR="007E3C13" w:rsidRDefault="00442056">
      <w:pPr>
        <w:topLinePunct/>
        <w:spacing w:line="540" w:lineRule="exact"/>
        <w:ind w:firstLineChars="250" w:firstLine="790"/>
        <w:rPr>
          <w:rFonts w:ascii="楷体" w:eastAsia="楷体" w:hAnsi="楷体"/>
          <w:szCs w:val="32"/>
        </w:rPr>
      </w:pPr>
      <w:r>
        <w:rPr>
          <w:rFonts w:ascii="楷体" w:eastAsia="楷体" w:hAnsi="楷体" w:hint="eastAsia"/>
          <w:szCs w:val="32"/>
        </w:rPr>
        <w:lastRenderedPageBreak/>
        <w:t>（四）绩效评价实施过程</w:t>
      </w:r>
    </w:p>
    <w:p w:rsidR="007E3C13" w:rsidRDefault="00442056" w:rsidP="00576A1B">
      <w:pPr>
        <w:topLinePunct/>
        <w:spacing w:line="540" w:lineRule="exact"/>
        <w:ind w:firstLineChars="250" w:firstLine="793"/>
        <w:rPr>
          <w:rFonts w:ascii="仿宋_GB2312" w:hAnsi="楷体"/>
          <w:b/>
          <w:bCs/>
          <w:szCs w:val="32"/>
        </w:rPr>
      </w:pPr>
      <w:r>
        <w:rPr>
          <w:rFonts w:ascii="仿宋_GB2312" w:hAnsi="楷体" w:hint="eastAsia"/>
          <w:b/>
          <w:bCs/>
          <w:szCs w:val="32"/>
        </w:rPr>
        <w:t>1.</w:t>
      </w:r>
      <w:r>
        <w:rPr>
          <w:rFonts w:ascii="仿宋_GB2312" w:hAnsi="楷体" w:hint="eastAsia"/>
          <w:b/>
          <w:bCs/>
          <w:szCs w:val="32"/>
        </w:rPr>
        <w:t>数据填报和采集</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本次绩效评价数据来源于预算批复及明细、部门决算报表、绩效目标申报表、绩效目标完成情况、部门年度工作总结，基础</w:t>
      </w:r>
      <w:proofErr w:type="gramStart"/>
      <w:r>
        <w:rPr>
          <w:rFonts w:ascii="仿宋_GB2312" w:hAnsi="楷体" w:hint="eastAsia"/>
          <w:szCs w:val="32"/>
        </w:rPr>
        <w:t>数据台</w:t>
      </w:r>
      <w:proofErr w:type="gramEnd"/>
      <w:r>
        <w:rPr>
          <w:rFonts w:ascii="仿宋_GB2312" w:hAnsi="楷体" w:hint="eastAsia"/>
          <w:szCs w:val="32"/>
        </w:rPr>
        <w:t>账，根据以上资料进行分析汇总，形成绩效自评报告的基础数据。</w:t>
      </w:r>
    </w:p>
    <w:p w:rsidR="007E3C13" w:rsidRDefault="00442056" w:rsidP="00576A1B">
      <w:pPr>
        <w:topLinePunct/>
        <w:spacing w:line="540" w:lineRule="exact"/>
        <w:ind w:firstLineChars="250" w:firstLine="793"/>
        <w:rPr>
          <w:rFonts w:ascii="仿宋_GB2312" w:hAnsi="楷体"/>
          <w:b/>
          <w:bCs/>
          <w:szCs w:val="32"/>
        </w:rPr>
      </w:pPr>
      <w:r>
        <w:rPr>
          <w:rFonts w:ascii="仿宋_GB2312" w:hAnsi="楷体" w:hint="eastAsia"/>
          <w:b/>
          <w:bCs/>
          <w:szCs w:val="32"/>
        </w:rPr>
        <w:t>2.</w:t>
      </w:r>
      <w:r>
        <w:rPr>
          <w:rFonts w:ascii="仿宋_GB2312" w:hAnsi="楷体" w:hint="eastAsia"/>
          <w:b/>
          <w:bCs/>
          <w:szCs w:val="32"/>
        </w:rPr>
        <w:t>社会调查</w:t>
      </w:r>
    </w:p>
    <w:p w:rsidR="007E3C13" w:rsidRDefault="00442056">
      <w:pPr>
        <w:topLinePunct/>
        <w:spacing w:line="540" w:lineRule="exact"/>
        <w:ind w:firstLineChars="250" w:firstLine="790"/>
        <w:rPr>
          <w:rFonts w:ascii="仿宋_GB2312" w:hAnsi="楷体"/>
          <w:szCs w:val="32"/>
        </w:rPr>
      </w:pPr>
      <w:r>
        <w:rPr>
          <w:rFonts w:ascii="仿宋_GB2312" w:hAnsi="楷体" w:hint="eastAsia"/>
          <w:szCs w:val="32"/>
        </w:rPr>
        <w:t>东川区人民政府扶贫开发办公室绩效评价工作小组根据项目的开展情况，设计相关的调查问卷，对社会公众对象进行满意度调查，并对调查结果进行统计分析，形成社会调查问卷分析报告。</w:t>
      </w:r>
    </w:p>
    <w:p w:rsidR="007E3C13" w:rsidRDefault="00442056" w:rsidP="00576A1B">
      <w:pPr>
        <w:topLinePunct/>
        <w:spacing w:line="540" w:lineRule="exact"/>
        <w:ind w:firstLineChars="250" w:firstLine="793"/>
        <w:rPr>
          <w:rFonts w:ascii="仿宋_GB2312" w:hAnsi="楷体"/>
          <w:b/>
          <w:bCs/>
          <w:szCs w:val="32"/>
        </w:rPr>
      </w:pPr>
      <w:r>
        <w:rPr>
          <w:rFonts w:ascii="仿宋_GB2312" w:hAnsi="楷体" w:hint="eastAsia"/>
          <w:b/>
          <w:bCs/>
          <w:szCs w:val="32"/>
        </w:rPr>
        <w:t>3.</w:t>
      </w:r>
      <w:r>
        <w:rPr>
          <w:rFonts w:ascii="仿宋_GB2312" w:hAnsi="楷体" w:hint="eastAsia"/>
          <w:b/>
          <w:bCs/>
          <w:szCs w:val="32"/>
        </w:rPr>
        <w:t>数据分析和撰写报告</w:t>
      </w:r>
    </w:p>
    <w:p w:rsidR="007E3C13" w:rsidRDefault="00442056">
      <w:pPr>
        <w:topLinePunct/>
        <w:spacing w:line="580" w:lineRule="exact"/>
        <w:ind w:firstLineChars="200" w:firstLine="632"/>
        <w:rPr>
          <w:rFonts w:ascii="仿宋_GB2312" w:hAnsi="楷体"/>
          <w:szCs w:val="32"/>
        </w:rPr>
      </w:pPr>
      <w:r>
        <w:rPr>
          <w:rFonts w:ascii="仿宋_GB2312" w:hAnsi="楷体" w:hint="eastAsia"/>
          <w:szCs w:val="32"/>
        </w:rPr>
        <w:t>根据要求，</w:t>
      </w:r>
      <w:r>
        <w:rPr>
          <w:rFonts w:ascii="仿宋_GB2312" w:hAnsi="仿宋_GB2312" w:cs="仿宋_GB2312" w:hint="eastAsia"/>
          <w:szCs w:val="32"/>
        </w:rPr>
        <w:t>东川区人民政府扶贫开发办公室</w:t>
      </w:r>
      <w:r>
        <w:rPr>
          <w:rFonts w:ascii="仿宋_GB2312" w:hAnsi="楷体" w:hint="eastAsia"/>
          <w:szCs w:val="32"/>
        </w:rPr>
        <w:t>对</w:t>
      </w:r>
      <w:r>
        <w:rPr>
          <w:rFonts w:ascii="仿宋_GB2312" w:hint="eastAsia"/>
          <w:szCs w:val="32"/>
        </w:rPr>
        <w:t>区级</w:t>
      </w:r>
      <w:r>
        <w:rPr>
          <w:rFonts w:ascii="仿宋_GB2312" w:hint="eastAsia"/>
          <w:szCs w:val="32"/>
        </w:rPr>
        <w:t>201</w:t>
      </w:r>
      <w:r>
        <w:rPr>
          <w:rFonts w:ascii="仿宋_GB2312" w:hint="eastAsia"/>
          <w:szCs w:val="32"/>
        </w:rPr>
        <w:t>9</w:t>
      </w:r>
      <w:r>
        <w:rPr>
          <w:rFonts w:ascii="仿宋_GB2312" w:hint="eastAsia"/>
          <w:szCs w:val="32"/>
        </w:rPr>
        <w:t>年度年初预算批复（含年度预算调整）未纳入部门整体支出绩效目标管理的项目支出资金、</w:t>
      </w:r>
      <w:r>
        <w:rPr>
          <w:rFonts w:ascii="仿宋_GB2312" w:hint="eastAsia"/>
          <w:szCs w:val="32"/>
        </w:rPr>
        <w:t>上级专项转移支付资金及区财政局代编支出的专项资金项</w:t>
      </w:r>
      <w:r>
        <w:rPr>
          <w:rFonts w:ascii="仿宋_GB2312" w:hAnsi="宋体" w:cs="宋体" w:hint="eastAsia"/>
          <w:kern w:val="0"/>
          <w:szCs w:val="32"/>
        </w:rPr>
        <w:t>目</w:t>
      </w:r>
      <w:r>
        <w:rPr>
          <w:rFonts w:ascii="仿宋_GB2312" w:hAnsi="楷体" w:hint="eastAsia"/>
          <w:szCs w:val="32"/>
        </w:rPr>
        <w:t>从项目决策、项目管理、项目绩效（包括产出和效益）三个方面进行评价，得出评价结论及得分，撰写绩效自评报告。</w:t>
      </w:r>
    </w:p>
    <w:p w:rsidR="007E3C13" w:rsidRDefault="00442056">
      <w:pPr>
        <w:topLinePunct/>
        <w:spacing w:line="580" w:lineRule="exact"/>
        <w:ind w:firstLineChars="250" w:firstLine="790"/>
        <w:rPr>
          <w:rFonts w:ascii="仿宋_GB2312" w:hAnsi="楷体"/>
          <w:szCs w:val="32"/>
        </w:rPr>
      </w:pPr>
      <w:r>
        <w:rPr>
          <w:rFonts w:ascii="仿宋_GB2312" w:hAnsi="楷体" w:hint="eastAsia"/>
          <w:szCs w:val="32"/>
        </w:rPr>
        <w:t>项目决策方面，主要是评价绩效目标的设定情况，包括绩效目标设立的充分性、明确性、合理性以及细化程度，看绩效目标的设立是否符合客观实际，是否与部门履职相一致，绩效指标是否清晰、细化、可衡量。</w:t>
      </w:r>
    </w:p>
    <w:p w:rsidR="007E3C13" w:rsidRDefault="00442056">
      <w:pPr>
        <w:topLinePunct/>
        <w:spacing w:line="580" w:lineRule="exact"/>
        <w:ind w:firstLineChars="250" w:firstLine="790"/>
        <w:rPr>
          <w:rFonts w:ascii="仿宋_GB2312" w:hAnsi="楷体"/>
          <w:szCs w:val="32"/>
        </w:rPr>
      </w:pPr>
      <w:r>
        <w:rPr>
          <w:rFonts w:ascii="仿宋_GB2312" w:hAnsi="楷体" w:hint="eastAsia"/>
          <w:szCs w:val="32"/>
        </w:rPr>
        <w:t>项目管理方面，主要是资金投入和使用情况、未实现绩效</w:t>
      </w:r>
      <w:r>
        <w:rPr>
          <w:rFonts w:ascii="仿宋_GB2312" w:hAnsi="楷体" w:hint="eastAsia"/>
          <w:szCs w:val="32"/>
        </w:rPr>
        <w:lastRenderedPageBreak/>
        <w:t>目标制定的制度、采取的措施等，包括评价资金分配过程、投入方式、资金到位、预算执行和结果；看资金分配过程是否科学规范，</w:t>
      </w:r>
      <w:r>
        <w:rPr>
          <w:rFonts w:ascii="仿宋_GB2312" w:hAnsi="楷体" w:hint="eastAsia"/>
          <w:szCs w:val="32"/>
        </w:rPr>
        <w:t>资金投入方式是否合理，资金是否及时到位，预算执行进度是否按预期进行，资金使用是否经济有效；项目制度包括项目管理制度、财务管理制度、资产管理制度和绩效跟踪管理措施以及制度措施的落实情况。</w:t>
      </w:r>
    </w:p>
    <w:p w:rsidR="007E3C13" w:rsidRDefault="00442056">
      <w:pPr>
        <w:topLinePunct/>
        <w:spacing w:line="580" w:lineRule="exact"/>
        <w:ind w:firstLineChars="250" w:firstLine="790"/>
        <w:rPr>
          <w:rFonts w:ascii="仿宋_GB2312" w:hAnsi="楷体"/>
          <w:szCs w:val="32"/>
        </w:rPr>
      </w:pPr>
      <w:r>
        <w:rPr>
          <w:rFonts w:ascii="仿宋_GB2312" w:hAnsi="楷体" w:hint="eastAsia"/>
          <w:szCs w:val="32"/>
        </w:rPr>
        <w:t>项目绩效方面，主要是绩效目标的实现程度和效果，绩效目标的实现程度包括产出数量、产出质量、产出时效和产出成本；效果包括经济效益、社会效益、生态效益、可持续影响以及服务对象满意度等。</w:t>
      </w:r>
    </w:p>
    <w:p w:rsidR="007E3C13" w:rsidRDefault="00442056">
      <w:pPr>
        <w:topLinePunct/>
        <w:spacing w:line="540" w:lineRule="exact"/>
        <w:ind w:firstLineChars="250" w:firstLine="790"/>
        <w:rPr>
          <w:rFonts w:ascii="楷体" w:eastAsia="楷体" w:hAnsi="楷体"/>
          <w:szCs w:val="32"/>
        </w:rPr>
      </w:pPr>
      <w:r>
        <w:rPr>
          <w:rFonts w:ascii="楷体" w:eastAsia="楷体" w:hAnsi="楷体" w:hint="eastAsia"/>
          <w:szCs w:val="32"/>
        </w:rPr>
        <w:t>（五）本次绩效评价的局限性。</w:t>
      </w:r>
    </w:p>
    <w:p w:rsidR="007E3C13" w:rsidRDefault="00442056">
      <w:pPr>
        <w:topLinePunct/>
        <w:spacing w:line="540" w:lineRule="exact"/>
        <w:ind w:firstLineChars="250" w:firstLine="790"/>
        <w:rPr>
          <w:rFonts w:ascii="黑体" w:eastAsia="黑体" w:hAnsi="黑体"/>
          <w:szCs w:val="32"/>
        </w:rPr>
      </w:pPr>
      <w:r>
        <w:rPr>
          <w:rFonts w:ascii="仿宋_GB2312" w:hAnsi="仿宋_GB2312" w:cs="仿宋_GB2312" w:hint="eastAsia"/>
          <w:szCs w:val="32"/>
        </w:rPr>
        <w:t>由于本次绩效评价为自评，时间及获取资料有限，往往带有一定的主观性。</w:t>
      </w:r>
    </w:p>
    <w:p w:rsidR="007E3C13" w:rsidRDefault="00442056">
      <w:pPr>
        <w:topLinePunct/>
        <w:spacing w:line="540" w:lineRule="exact"/>
        <w:ind w:firstLineChars="250" w:firstLine="790"/>
        <w:rPr>
          <w:rFonts w:ascii="黑体" w:eastAsia="黑体" w:hAnsi="黑体"/>
          <w:szCs w:val="32"/>
        </w:rPr>
      </w:pPr>
      <w:r>
        <w:rPr>
          <w:rFonts w:ascii="黑体" w:eastAsia="黑体" w:hAnsi="黑体" w:hint="eastAsia"/>
          <w:szCs w:val="32"/>
        </w:rPr>
        <w:t>三、评价结论和绩效分析</w:t>
      </w:r>
    </w:p>
    <w:p w:rsidR="007E3C13" w:rsidRDefault="00442056">
      <w:pPr>
        <w:topLinePunct/>
        <w:spacing w:line="540" w:lineRule="exact"/>
        <w:ind w:firstLineChars="250" w:firstLine="790"/>
        <w:rPr>
          <w:rFonts w:ascii="楷体" w:eastAsia="楷体" w:hAnsi="楷体"/>
          <w:szCs w:val="32"/>
        </w:rPr>
      </w:pPr>
      <w:r>
        <w:rPr>
          <w:rFonts w:ascii="楷体" w:eastAsia="楷体" w:hAnsi="楷体" w:hint="eastAsia"/>
          <w:szCs w:val="32"/>
        </w:rPr>
        <w:t>（一）评价结论</w:t>
      </w:r>
    </w:p>
    <w:p w:rsidR="007E3C13" w:rsidRDefault="00442056" w:rsidP="00576A1B">
      <w:pPr>
        <w:topLinePunct/>
        <w:spacing w:line="540" w:lineRule="exact"/>
        <w:ind w:firstLineChars="250" w:firstLine="793"/>
        <w:rPr>
          <w:rFonts w:ascii="仿宋" w:eastAsia="仿宋" w:hAnsi="仿宋"/>
          <w:szCs w:val="32"/>
        </w:rPr>
      </w:pPr>
      <w:r>
        <w:rPr>
          <w:rFonts w:ascii="仿宋" w:eastAsia="仿宋" w:hAnsi="仿宋" w:hint="eastAsia"/>
          <w:b/>
          <w:bCs/>
          <w:szCs w:val="32"/>
        </w:rPr>
        <w:t>1.</w:t>
      </w:r>
      <w:r>
        <w:rPr>
          <w:rFonts w:ascii="仿宋" w:eastAsia="仿宋" w:hAnsi="仿宋" w:hint="eastAsia"/>
          <w:b/>
          <w:bCs/>
          <w:szCs w:val="32"/>
        </w:rPr>
        <w:t>评价结果</w:t>
      </w:r>
      <w:r>
        <w:rPr>
          <w:rFonts w:ascii="仿宋" w:eastAsia="仿宋" w:hAnsi="仿宋" w:hint="eastAsia"/>
          <w:b/>
          <w:bCs/>
          <w:szCs w:val="32"/>
        </w:rPr>
        <w:t>：</w:t>
      </w:r>
      <w:r>
        <w:rPr>
          <w:rFonts w:ascii="仿宋" w:eastAsia="仿宋" w:hAnsi="仿宋" w:hint="eastAsia"/>
          <w:szCs w:val="32"/>
        </w:rPr>
        <w:t>已达到设定的绩效目标。</w:t>
      </w:r>
    </w:p>
    <w:p w:rsidR="007E3C13" w:rsidRDefault="00442056" w:rsidP="00576A1B">
      <w:pPr>
        <w:topLinePunct/>
        <w:spacing w:line="540" w:lineRule="exact"/>
        <w:ind w:firstLineChars="250" w:firstLine="793"/>
        <w:rPr>
          <w:rFonts w:ascii="仿宋_GB2312" w:hAnsi="仿宋"/>
          <w:szCs w:val="32"/>
        </w:rPr>
      </w:pPr>
      <w:r>
        <w:rPr>
          <w:rFonts w:ascii="仿宋_GB2312" w:hAnsi="仿宋" w:hint="eastAsia"/>
          <w:b/>
          <w:bCs/>
          <w:szCs w:val="32"/>
        </w:rPr>
        <w:t>2.</w:t>
      </w:r>
      <w:r>
        <w:rPr>
          <w:rFonts w:ascii="仿宋_GB2312" w:hAnsi="仿宋" w:hint="eastAsia"/>
          <w:b/>
          <w:bCs/>
          <w:szCs w:val="32"/>
        </w:rPr>
        <w:t>主要绩效</w:t>
      </w:r>
      <w:r>
        <w:rPr>
          <w:rFonts w:ascii="仿宋_GB2312" w:hAnsi="仿宋" w:hint="eastAsia"/>
          <w:b/>
          <w:bCs/>
          <w:szCs w:val="32"/>
        </w:rPr>
        <w:t>：</w:t>
      </w:r>
      <w:r>
        <w:rPr>
          <w:rFonts w:ascii="仿宋_GB2312" w:hAnsi="仿宋" w:hint="eastAsia"/>
          <w:szCs w:val="32"/>
        </w:rPr>
        <w:t>16</w:t>
      </w:r>
      <w:r>
        <w:rPr>
          <w:rFonts w:ascii="仿宋_GB2312" w:hAnsi="仿宋" w:hint="eastAsia"/>
          <w:szCs w:val="32"/>
        </w:rPr>
        <w:t>座电站已全部在</w:t>
      </w:r>
      <w:r>
        <w:rPr>
          <w:rFonts w:ascii="仿宋_GB2312" w:hAnsi="仿宋" w:hint="eastAsia"/>
          <w:szCs w:val="32"/>
        </w:rPr>
        <w:t>2019</w:t>
      </w:r>
      <w:r>
        <w:rPr>
          <w:rFonts w:ascii="仿宋_GB2312" w:hAnsi="仿宋" w:hint="eastAsia"/>
          <w:szCs w:val="32"/>
        </w:rPr>
        <w:t>年年底完成并网发电工作。</w:t>
      </w:r>
    </w:p>
    <w:p w:rsidR="007E3C13" w:rsidRDefault="00442056">
      <w:pPr>
        <w:topLinePunct/>
        <w:spacing w:after="200" w:line="560" w:lineRule="exact"/>
        <w:ind w:firstLineChars="200" w:firstLine="632"/>
        <w:rPr>
          <w:rFonts w:ascii="楷体" w:eastAsia="楷体" w:hAnsi="楷体"/>
          <w:szCs w:val="32"/>
        </w:rPr>
      </w:pPr>
      <w:r>
        <w:rPr>
          <w:rFonts w:ascii="楷体" w:eastAsia="楷体" w:hAnsi="楷体" w:hint="eastAsia"/>
          <w:szCs w:val="32"/>
        </w:rPr>
        <w:t>（二）具体绩效分析</w:t>
      </w:r>
    </w:p>
    <w:p w:rsidR="007E3C13" w:rsidRDefault="00442056">
      <w:pPr>
        <w:topLinePunct/>
        <w:spacing w:after="200" w:line="560" w:lineRule="exact"/>
        <w:ind w:firstLineChars="200" w:firstLine="632"/>
        <w:rPr>
          <w:rFonts w:ascii="仿宋_GB2312" w:hAnsi="仿宋_GB2312" w:cs="仿宋_GB2312"/>
          <w:kern w:val="0"/>
          <w:szCs w:val="32"/>
        </w:rPr>
      </w:pPr>
      <w:r>
        <w:rPr>
          <w:rFonts w:ascii="仿宋_GB2312" w:hAnsi="仿宋_GB2312" w:cs="仿宋_GB2312" w:hint="eastAsia"/>
          <w:szCs w:val="32"/>
        </w:rPr>
        <w:t>东川区村级光</w:t>
      </w:r>
      <w:proofErr w:type="gramStart"/>
      <w:r>
        <w:rPr>
          <w:rFonts w:ascii="仿宋_GB2312" w:hAnsi="仿宋_GB2312" w:cs="仿宋_GB2312" w:hint="eastAsia"/>
          <w:szCs w:val="32"/>
        </w:rPr>
        <w:t>伏扶贫</w:t>
      </w:r>
      <w:proofErr w:type="gramEnd"/>
      <w:r>
        <w:rPr>
          <w:rFonts w:ascii="仿宋_GB2312" w:hAnsi="仿宋_GB2312" w:cs="仿宋_GB2312" w:hint="eastAsia"/>
          <w:szCs w:val="32"/>
        </w:rPr>
        <w:t>电站建设</w:t>
      </w:r>
      <w:r>
        <w:rPr>
          <w:rFonts w:ascii="仿宋_GB2312" w:hAnsi="仿宋_GB2312" w:cs="仿宋_GB2312" w:hint="eastAsia"/>
          <w:kern w:val="0"/>
          <w:szCs w:val="32"/>
        </w:rPr>
        <w:t>项目绩效评价自评分为</w:t>
      </w:r>
      <w:r>
        <w:rPr>
          <w:rFonts w:ascii="仿宋_GB2312" w:hAnsi="仿宋_GB2312" w:cs="仿宋_GB2312" w:hint="eastAsia"/>
          <w:kern w:val="0"/>
          <w:szCs w:val="32"/>
        </w:rPr>
        <w:t>96</w:t>
      </w:r>
      <w:r>
        <w:rPr>
          <w:rFonts w:ascii="仿宋_GB2312" w:hAnsi="仿宋_GB2312" w:cs="仿宋_GB2312" w:hint="eastAsia"/>
          <w:kern w:val="0"/>
          <w:szCs w:val="32"/>
        </w:rPr>
        <w:t>分，具体如下：</w:t>
      </w:r>
    </w:p>
    <w:p w:rsidR="007E3C13" w:rsidRDefault="007E3C13">
      <w:pPr>
        <w:topLinePunct/>
        <w:spacing w:after="200" w:line="560" w:lineRule="exact"/>
        <w:ind w:firstLineChars="200" w:firstLine="632"/>
        <w:rPr>
          <w:rFonts w:ascii="仿宋_GB2312" w:hAnsi="仿宋_GB2312" w:cs="仿宋_GB2312"/>
          <w:kern w:val="0"/>
          <w:szCs w:val="32"/>
        </w:rPr>
      </w:pPr>
      <w:bookmarkStart w:id="0" w:name="_GoBack"/>
      <w:bookmarkEnd w:id="0"/>
    </w:p>
    <w:p w:rsidR="007E3C13" w:rsidRDefault="00442056" w:rsidP="00576A1B">
      <w:pPr>
        <w:topLinePunct/>
        <w:spacing w:after="200" w:line="560" w:lineRule="exact"/>
        <w:ind w:firstLineChars="200" w:firstLine="634"/>
        <w:rPr>
          <w:rFonts w:ascii="仿宋_GB2312" w:hAnsi="仿宋_GB2312" w:cs="仿宋_GB2312"/>
          <w:b/>
          <w:bCs/>
          <w:kern w:val="0"/>
          <w:szCs w:val="32"/>
        </w:rPr>
      </w:pPr>
      <w:r>
        <w:rPr>
          <w:rFonts w:ascii="仿宋_GB2312" w:hAnsi="仿宋_GB2312" w:cs="仿宋_GB2312" w:hint="eastAsia"/>
          <w:b/>
          <w:bCs/>
          <w:szCs w:val="32"/>
        </w:rPr>
        <w:lastRenderedPageBreak/>
        <w:t>东川区村级光</w:t>
      </w:r>
      <w:proofErr w:type="gramStart"/>
      <w:r>
        <w:rPr>
          <w:rFonts w:ascii="仿宋_GB2312" w:hAnsi="仿宋_GB2312" w:cs="仿宋_GB2312" w:hint="eastAsia"/>
          <w:b/>
          <w:bCs/>
          <w:szCs w:val="32"/>
        </w:rPr>
        <w:t>伏扶贫</w:t>
      </w:r>
      <w:proofErr w:type="gramEnd"/>
      <w:r>
        <w:rPr>
          <w:rFonts w:ascii="仿宋_GB2312" w:hAnsi="仿宋_GB2312" w:cs="仿宋_GB2312" w:hint="eastAsia"/>
          <w:b/>
          <w:bCs/>
          <w:szCs w:val="32"/>
        </w:rPr>
        <w:t>电站建设</w:t>
      </w:r>
      <w:r>
        <w:rPr>
          <w:rFonts w:ascii="仿宋_GB2312" w:hAnsi="仿宋_GB2312" w:cs="仿宋_GB2312" w:hint="eastAsia"/>
          <w:b/>
          <w:bCs/>
          <w:kern w:val="0"/>
          <w:szCs w:val="32"/>
        </w:rPr>
        <w:t>项目支出绩效评价评分表</w:t>
      </w:r>
    </w:p>
    <w:tbl>
      <w:tblPr>
        <w:tblW w:w="9440" w:type="dxa"/>
        <w:jc w:val="center"/>
        <w:tblInd w:w="-282" w:type="dxa"/>
        <w:tblLayout w:type="fixed"/>
        <w:tblCellMar>
          <w:left w:w="0" w:type="dxa"/>
          <w:right w:w="0" w:type="dxa"/>
        </w:tblCellMar>
        <w:tblLook w:val="04A0"/>
      </w:tblPr>
      <w:tblGrid>
        <w:gridCol w:w="646"/>
        <w:gridCol w:w="853"/>
        <w:gridCol w:w="924"/>
        <w:gridCol w:w="1354"/>
        <w:gridCol w:w="384"/>
        <w:gridCol w:w="458"/>
        <w:gridCol w:w="1839"/>
        <w:gridCol w:w="1837"/>
        <w:gridCol w:w="1145"/>
      </w:tblGrid>
      <w:tr w:rsidR="007E3C13">
        <w:trPr>
          <w:trHeight w:val="473"/>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一级指标</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二级指标</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三级指标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四级指标</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分值</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得分</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指标解释</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评分标准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数据来源</w:t>
            </w:r>
          </w:p>
        </w:tc>
      </w:tr>
      <w:tr w:rsidR="007E3C13">
        <w:trPr>
          <w:trHeight w:val="698"/>
          <w:jc w:val="center"/>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A.</w:t>
            </w:r>
            <w:r>
              <w:rPr>
                <w:rFonts w:ascii="宋体" w:eastAsia="宋体" w:hAnsi="宋体" w:cs="宋体" w:hint="eastAsia"/>
                <w:kern w:val="0"/>
                <w:sz w:val="18"/>
                <w:szCs w:val="18"/>
                <w:lang/>
              </w:rPr>
              <w:t>项目决策（</w:t>
            </w:r>
            <w:r>
              <w:rPr>
                <w:rFonts w:ascii="宋体" w:eastAsia="宋体" w:hAnsi="宋体" w:cs="宋体" w:hint="eastAsia"/>
                <w:kern w:val="0"/>
                <w:sz w:val="18"/>
                <w:szCs w:val="18"/>
                <w:lang/>
              </w:rPr>
              <w:t>20%</w:t>
            </w:r>
            <w:r>
              <w:rPr>
                <w:rFonts w:ascii="宋体" w:eastAsia="宋体" w:hAnsi="宋体" w:cs="宋体" w:hint="eastAsia"/>
                <w:kern w:val="0"/>
                <w:sz w:val="18"/>
                <w:szCs w:val="18"/>
                <w:lang/>
              </w:rPr>
              <w:t>）</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A1.</w:t>
            </w:r>
            <w:r>
              <w:rPr>
                <w:rFonts w:ascii="宋体" w:eastAsia="宋体" w:hAnsi="宋体" w:cs="宋体" w:hint="eastAsia"/>
                <w:kern w:val="0"/>
                <w:sz w:val="18"/>
                <w:szCs w:val="18"/>
                <w:lang/>
              </w:rPr>
              <w:t>项目立项（</w:t>
            </w:r>
            <w:r>
              <w:rPr>
                <w:rFonts w:ascii="宋体" w:eastAsia="宋体" w:hAnsi="宋体" w:cs="宋体" w:hint="eastAsia"/>
                <w:kern w:val="0"/>
                <w:sz w:val="18"/>
                <w:szCs w:val="18"/>
                <w:lang/>
              </w:rPr>
              <w:t>8%</w:t>
            </w:r>
            <w:r>
              <w:rPr>
                <w:rFonts w:ascii="宋体" w:eastAsia="宋体" w:hAnsi="宋体" w:cs="宋体" w:hint="eastAsia"/>
                <w:kern w:val="0"/>
                <w:sz w:val="18"/>
                <w:szCs w:val="18"/>
                <w:lang/>
              </w:rPr>
              <w: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A11.</w:t>
            </w:r>
            <w:r>
              <w:rPr>
                <w:rFonts w:ascii="宋体" w:eastAsia="宋体" w:hAnsi="宋体" w:cs="宋体" w:hint="eastAsia"/>
                <w:kern w:val="0"/>
                <w:sz w:val="18"/>
                <w:szCs w:val="18"/>
                <w:lang/>
              </w:rPr>
              <w:t>与部门中长期规划目标适应性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A111.</w:t>
            </w:r>
            <w:r>
              <w:rPr>
                <w:rFonts w:ascii="宋体" w:eastAsia="宋体" w:hAnsi="宋体" w:cs="宋体" w:hint="eastAsia"/>
                <w:kern w:val="0"/>
                <w:sz w:val="18"/>
                <w:szCs w:val="18"/>
                <w:lang/>
              </w:rPr>
              <w:t>与部门中长期规划目标匹配性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考察项目与部门中长期目标是否匹配</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匹配，得满分；不匹配，不得分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部门中长期规划目标</w:t>
            </w:r>
          </w:p>
        </w:tc>
      </w:tr>
      <w:tr w:rsidR="007E3C13">
        <w:trPr>
          <w:trHeight w:val="473"/>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A12.</w:t>
            </w:r>
            <w:r>
              <w:rPr>
                <w:rFonts w:ascii="宋体" w:eastAsia="宋体" w:hAnsi="宋体" w:cs="宋体" w:hint="eastAsia"/>
                <w:kern w:val="0"/>
                <w:sz w:val="18"/>
                <w:szCs w:val="18"/>
                <w:lang/>
              </w:rPr>
              <w:t>立项依据充分性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A121.</w:t>
            </w:r>
            <w:r>
              <w:rPr>
                <w:rFonts w:ascii="宋体" w:eastAsia="宋体" w:hAnsi="宋体" w:cs="宋体" w:hint="eastAsia"/>
                <w:kern w:val="0"/>
                <w:sz w:val="18"/>
                <w:szCs w:val="18"/>
                <w:lang/>
              </w:rPr>
              <w:t>与市政府相关规划、决策匹配性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考察项目是否符合市政府相关发展规划和政府决策</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符合，得满分；不符合，不得分。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市政府相关规划、决策、批复</w:t>
            </w:r>
          </w:p>
        </w:tc>
      </w:tr>
      <w:tr w:rsidR="007E3C13">
        <w:trPr>
          <w:trHeight w:val="473"/>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A122.</w:t>
            </w:r>
            <w:r>
              <w:rPr>
                <w:rFonts w:ascii="宋体" w:eastAsia="宋体" w:hAnsi="宋体" w:cs="宋体" w:hint="eastAsia"/>
                <w:kern w:val="0"/>
                <w:sz w:val="18"/>
                <w:szCs w:val="18"/>
                <w:lang/>
              </w:rPr>
              <w:t>与部门职责适应性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考察项目是否与部门职责密切相关。</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是，得满分；否，不得分。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部门职责文件</w:t>
            </w:r>
          </w:p>
        </w:tc>
      </w:tr>
      <w:tr w:rsidR="007E3C13">
        <w:trPr>
          <w:trHeight w:val="284"/>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A13.</w:t>
            </w:r>
            <w:r>
              <w:rPr>
                <w:rFonts w:ascii="宋体" w:eastAsia="宋体" w:hAnsi="宋体" w:cs="宋体" w:hint="eastAsia"/>
                <w:kern w:val="0"/>
                <w:sz w:val="18"/>
                <w:szCs w:val="18"/>
                <w:lang/>
              </w:rPr>
              <w:t>项目立项规范性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A131.</w:t>
            </w:r>
            <w:r>
              <w:rPr>
                <w:rFonts w:ascii="宋体" w:eastAsia="宋体" w:hAnsi="宋体" w:cs="宋体" w:hint="eastAsia"/>
                <w:kern w:val="0"/>
                <w:sz w:val="18"/>
                <w:szCs w:val="18"/>
                <w:lang/>
              </w:rPr>
              <w:t>前期调研情况</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考察项目立项是否经过前期调研。</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是，得满分；否，不得分。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调研报告</w:t>
            </w:r>
          </w:p>
        </w:tc>
      </w:tr>
      <w:tr w:rsidR="007E3C13">
        <w:trPr>
          <w:trHeight w:val="473"/>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A132.</w:t>
            </w:r>
            <w:r>
              <w:rPr>
                <w:rFonts w:ascii="宋体" w:eastAsia="宋体" w:hAnsi="宋体" w:cs="宋体" w:hint="eastAsia"/>
                <w:kern w:val="0"/>
                <w:sz w:val="18"/>
                <w:szCs w:val="18"/>
                <w:lang/>
              </w:rPr>
              <w:t>立项程序规范性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考察项目的申请、设立过程是否符合相关要求。</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是，得满分；否，不得分。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立项申请、批复文件</w:t>
            </w:r>
          </w:p>
        </w:tc>
      </w:tr>
      <w:tr w:rsidR="007E3C13">
        <w:trPr>
          <w:trHeight w:val="698"/>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A2.</w:t>
            </w:r>
            <w:r>
              <w:rPr>
                <w:rFonts w:ascii="宋体" w:eastAsia="宋体" w:hAnsi="宋体" w:cs="宋体" w:hint="eastAsia"/>
                <w:kern w:val="0"/>
                <w:sz w:val="18"/>
                <w:szCs w:val="18"/>
                <w:lang/>
              </w:rPr>
              <w:t>项目目标（</w:t>
            </w:r>
            <w:r>
              <w:rPr>
                <w:rFonts w:ascii="宋体" w:eastAsia="宋体" w:hAnsi="宋体" w:cs="宋体" w:hint="eastAsia"/>
                <w:kern w:val="0"/>
                <w:sz w:val="18"/>
                <w:szCs w:val="18"/>
                <w:lang/>
              </w:rPr>
              <w:t>12%</w:t>
            </w:r>
            <w:r>
              <w:rPr>
                <w:rFonts w:ascii="宋体" w:eastAsia="宋体" w:hAnsi="宋体" w:cs="宋体" w:hint="eastAsia"/>
                <w:kern w:val="0"/>
                <w:sz w:val="18"/>
                <w:szCs w:val="18"/>
                <w:lang/>
              </w:rPr>
              <w:t>）</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A21.</w:t>
            </w:r>
            <w:r>
              <w:rPr>
                <w:rFonts w:ascii="宋体" w:eastAsia="宋体" w:hAnsi="宋体" w:cs="宋体" w:hint="eastAsia"/>
                <w:kern w:val="0"/>
                <w:sz w:val="18"/>
                <w:szCs w:val="18"/>
                <w:lang/>
              </w:rPr>
              <w:t>绩效目标设定的合理性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A211.</w:t>
            </w:r>
            <w:r>
              <w:rPr>
                <w:rFonts w:ascii="宋体" w:eastAsia="宋体" w:hAnsi="宋体" w:cs="宋体" w:hint="eastAsia"/>
                <w:kern w:val="0"/>
                <w:sz w:val="18"/>
                <w:szCs w:val="18"/>
                <w:lang/>
              </w:rPr>
              <w:t>绩效目标相关性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考察设定的绩效目标是否与事业发展规划相关。</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是，得满分；否，不得分。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绩效目标申报表、部门规划、年度工作目标</w:t>
            </w:r>
          </w:p>
        </w:tc>
      </w:tr>
      <w:tr w:rsidR="007E3C13">
        <w:trPr>
          <w:trHeight w:val="698"/>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A212.</w:t>
            </w:r>
            <w:r>
              <w:rPr>
                <w:rFonts w:ascii="宋体" w:eastAsia="宋体" w:hAnsi="宋体" w:cs="宋体" w:hint="eastAsia"/>
                <w:kern w:val="0"/>
                <w:sz w:val="18"/>
                <w:szCs w:val="18"/>
                <w:lang/>
              </w:rPr>
              <w:t>绩效目标完整性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考察设定的绩效目标是否完整地反应预期产出和效果</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是，得满分；否，不得分。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绩效目标申报表、年度工作目标、立项申请、批复文件</w:t>
            </w:r>
          </w:p>
        </w:tc>
      </w:tr>
      <w:tr w:rsidR="007E3C13">
        <w:trPr>
          <w:trHeight w:val="674"/>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A213.</w:t>
            </w:r>
            <w:r>
              <w:rPr>
                <w:rFonts w:ascii="宋体" w:eastAsia="宋体" w:hAnsi="宋体" w:cs="宋体" w:hint="eastAsia"/>
                <w:kern w:val="0"/>
                <w:sz w:val="18"/>
                <w:szCs w:val="18"/>
                <w:lang/>
              </w:rPr>
              <w:t>目标与预算的匹配性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考察设定的绩效目标是否与年度预算相匹配。</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是，得满分；否，不得分。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绩效目标申报表、立项申请、批复文件</w:t>
            </w:r>
          </w:p>
        </w:tc>
      </w:tr>
      <w:tr w:rsidR="007E3C13">
        <w:trPr>
          <w:trHeight w:val="674"/>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A22.</w:t>
            </w:r>
            <w:r>
              <w:rPr>
                <w:rFonts w:ascii="宋体" w:eastAsia="宋体" w:hAnsi="宋体" w:cs="宋体" w:hint="eastAsia"/>
                <w:kern w:val="0"/>
                <w:sz w:val="18"/>
                <w:szCs w:val="18"/>
                <w:lang/>
              </w:rPr>
              <w:t>绩效指标设定的明确性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A221.</w:t>
            </w:r>
            <w:r>
              <w:rPr>
                <w:rFonts w:ascii="宋体" w:eastAsia="宋体" w:hAnsi="宋体" w:cs="宋体" w:hint="eastAsia"/>
                <w:kern w:val="0"/>
                <w:sz w:val="18"/>
                <w:szCs w:val="18"/>
                <w:lang/>
              </w:rPr>
              <w:t>指标细化分解情况</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考察是否将绩效目标细化分解为清晰、可衡量的绩效指标。</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是，得满分；否，不得分。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绩效目标申报表、立项申请、批复文件</w:t>
            </w:r>
          </w:p>
        </w:tc>
      </w:tr>
      <w:tr w:rsidR="007E3C13">
        <w:trPr>
          <w:trHeight w:val="473"/>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A222.</w:t>
            </w:r>
            <w:r>
              <w:rPr>
                <w:rFonts w:ascii="宋体" w:eastAsia="宋体" w:hAnsi="宋体" w:cs="宋体" w:hint="eastAsia"/>
                <w:kern w:val="0"/>
                <w:sz w:val="18"/>
                <w:szCs w:val="18"/>
                <w:lang/>
              </w:rPr>
              <w:t>指标与目标的匹配性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考察设定的绩效指标是否与年度工作任务相对应。</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是，得满分；否，不得分。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绩效目标申报表、年度工作任务</w:t>
            </w:r>
          </w:p>
        </w:tc>
      </w:tr>
      <w:tr w:rsidR="007E3C13">
        <w:trPr>
          <w:trHeight w:val="698"/>
          <w:jc w:val="center"/>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B.</w:t>
            </w:r>
            <w:r>
              <w:rPr>
                <w:rFonts w:ascii="宋体" w:eastAsia="宋体" w:hAnsi="宋体" w:cs="宋体" w:hint="eastAsia"/>
                <w:kern w:val="0"/>
                <w:sz w:val="18"/>
                <w:szCs w:val="18"/>
                <w:lang/>
              </w:rPr>
              <w:t>项目管理（</w:t>
            </w:r>
            <w:r>
              <w:rPr>
                <w:rFonts w:ascii="宋体" w:eastAsia="宋体" w:hAnsi="宋体" w:cs="宋体" w:hint="eastAsia"/>
                <w:kern w:val="0"/>
                <w:sz w:val="18"/>
                <w:szCs w:val="18"/>
                <w:lang/>
              </w:rPr>
              <w:t>20%</w:t>
            </w:r>
            <w:r>
              <w:rPr>
                <w:rFonts w:ascii="宋体" w:eastAsia="宋体" w:hAnsi="宋体" w:cs="宋体" w:hint="eastAsia"/>
                <w:kern w:val="0"/>
                <w:sz w:val="18"/>
                <w:szCs w:val="18"/>
                <w:lang/>
              </w:rPr>
              <w:t>）</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B1.</w:t>
            </w:r>
            <w:r>
              <w:rPr>
                <w:rFonts w:ascii="宋体" w:eastAsia="宋体" w:hAnsi="宋体" w:cs="宋体" w:hint="eastAsia"/>
                <w:kern w:val="0"/>
                <w:sz w:val="18"/>
                <w:szCs w:val="18"/>
                <w:lang/>
              </w:rPr>
              <w:t>投入管理（</w:t>
            </w:r>
            <w:r>
              <w:rPr>
                <w:rFonts w:ascii="宋体" w:eastAsia="宋体" w:hAnsi="宋体" w:cs="宋体" w:hint="eastAsia"/>
                <w:kern w:val="0"/>
                <w:sz w:val="18"/>
                <w:szCs w:val="18"/>
                <w:lang/>
              </w:rPr>
              <w:t>4%</w:t>
            </w:r>
            <w:r>
              <w:rPr>
                <w:rFonts w:ascii="宋体" w:eastAsia="宋体" w:hAnsi="宋体" w:cs="宋体" w:hint="eastAsia"/>
                <w:kern w:val="0"/>
                <w:sz w:val="18"/>
                <w:szCs w:val="18"/>
                <w:lang/>
              </w:rPr>
              <w: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B11.</w:t>
            </w:r>
            <w:r>
              <w:rPr>
                <w:rFonts w:ascii="宋体" w:eastAsia="宋体" w:hAnsi="宋体" w:cs="宋体" w:hint="eastAsia"/>
                <w:kern w:val="0"/>
                <w:sz w:val="18"/>
                <w:szCs w:val="18"/>
                <w:lang/>
              </w:rPr>
              <w:t>预算编制合理性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考察预算编制是否充分、合理的预计项目支出并完整反应</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合理得满分；存在一项不合理，扣</w:t>
            </w:r>
            <w:r>
              <w:rPr>
                <w:rFonts w:ascii="宋体" w:eastAsia="宋体" w:hAnsi="宋体" w:cs="宋体" w:hint="eastAsia"/>
                <w:kern w:val="0"/>
                <w:sz w:val="18"/>
                <w:szCs w:val="18"/>
                <w:lang/>
              </w:rPr>
              <w:t>0.5</w:t>
            </w:r>
            <w:r>
              <w:rPr>
                <w:rFonts w:ascii="宋体" w:eastAsia="宋体" w:hAnsi="宋体" w:cs="宋体" w:hint="eastAsia"/>
                <w:kern w:val="0"/>
                <w:sz w:val="18"/>
                <w:szCs w:val="18"/>
                <w:lang/>
              </w:rPr>
              <w:t>分，扣完为止</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预算分析、预算批复</w:t>
            </w:r>
          </w:p>
        </w:tc>
      </w:tr>
      <w:tr w:rsidR="007E3C13">
        <w:trPr>
          <w:trHeight w:val="473"/>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B12.</w:t>
            </w:r>
            <w:r>
              <w:rPr>
                <w:rFonts w:ascii="宋体" w:eastAsia="宋体" w:hAnsi="宋体" w:cs="宋体" w:hint="eastAsia"/>
                <w:kern w:val="0"/>
                <w:sz w:val="18"/>
                <w:szCs w:val="18"/>
                <w:lang/>
              </w:rPr>
              <w:t>预算调整规范性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考察存在预算调整时是否按照相关规定执行调整程序。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规范，得满分；部分规范，得一分；不规范，不得分。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预算调整文件</w:t>
            </w:r>
          </w:p>
        </w:tc>
      </w:tr>
      <w:tr w:rsidR="007E3C13">
        <w:trPr>
          <w:trHeight w:val="922"/>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B13.</w:t>
            </w:r>
            <w:r>
              <w:rPr>
                <w:rFonts w:ascii="宋体" w:eastAsia="宋体" w:hAnsi="宋体" w:cs="宋体" w:hint="eastAsia"/>
                <w:kern w:val="0"/>
                <w:sz w:val="18"/>
                <w:szCs w:val="18"/>
                <w:lang/>
              </w:rPr>
              <w:t>预算执行率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考察项目预算执行的进度。预算执行率</w:t>
            </w:r>
            <w:r>
              <w:rPr>
                <w:rFonts w:ascii="宋体" w:eastAsia="宋体" w:hAnsi="宋体" w:cs="宋体" w:hint="eastAsia"/>
                <w:kern w:val="0"/>
                <w:sz w:val="18"/>
                <w:szCs w:val="18"/>
                <w:lang/>
              </w:rPr>
              <w:t>=</w:t>
            </w:r>
            <w:r>
              <w:rPr>
                <w:rFonts w:ascii="宋体" w:eastAsia="宋体" w:hAnsi="宋体" w:cs="宋体" w:hint="eastAsia"/>
                <w:kern w:val="0"/>
                <w:sz w:val="18"/>
                <w:szCs w:val="18"/>
                <w:lang/>
              </w:rPr>
              <w:t>实际支出金额</w:t>
            </w:r>
            <w:r>
              <w:rPr>
                <w:rFonts w:ascii="宋体" w:eastAsia="宋体" w:hAnsi="宋体" w:cs="宋体" w:hint="eastAsia"/>
                <w:kern w:val="0"/>
                <w:sz w:val="18"/>
                <w:szCs w:val="18"/>
                <w:lang/>
              </w:rPr>
              <w:t>/</w:t>
            </w:r>
            <w:r>
              <w:rPr>
                <w:rFonts w:ascii="宋体" w:eastAsia="宋体" w:hAnsi="宋体" w:cs="宋体" w:hint="eastAsia"/>
                <w:kern w:val="0"/>
                <w:sz w:val="18"/>
                <w:szCs w:val="18"/>
                <w:lang/>
              </w:rPr>
              <w:t>项目预算金额×</w:t>
            </w:r>
            <w:r>
              <w:rPr>
                <w:rFonts w:ascii="宋体" w:eastAsia="宋体" w:hAnsi="宋体" w:cs="宋体" w:hint="eastAsia"/>
                <w:kern w:val="0"/>
                <w:sz w:val="18"/>
                <w:szCs w:val="18"/>
                <w:lang/>
              </w:rPr>
              <w:t>100%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预算执行率</w:t>
            </w:r>
            <w:r>
              <w:rPr>
                <w:rFonts w:ascii="宋体" w:eastAsia="宋体" w:hAnsi="宋体" w:cs="宋体" w:hint="eastAsia"/>
                <w:kern w:val="0"/>
                <w:sz w:val="18"/>
                <w:szCs w:val="18"/>
                <w:lang/>
              </w:rPr>
              <w:t>95%</w:t>
            </w:r>
            <w:r>
              <w:rPr>
                <w:rFonts w:ascii="宋体" w:eastAsia="宋体" w:hAnsi="宋体" w:cs="宋体" w:hint="eastAsia"/>
                <w:kern w:val="0"/>
                <w:sz w:val="18"/>
                <w:szCs w:val="18"/>
                <w:lang/>
              </w:rPr>
              <w:t>以上，得满分；低于</w:t>
            </w:r>
            <w:r>
              <w:rPr>
                <w:rFonts w:ascii="宋体" w:eastAsia="宋体" w:hAnsi="宋体" w:cs="宋体" w:hint="eastAsia"/>
                <w:kern w:val="0"/>
                <w:sz w:val="18"/>
                <w:szCs w:val="18"/>
                <w:lang/>
              </w:rPr>
              <w:t>95%</w:t>
            </w:r>
            <w:r>
              <w:rPr>
                <w:rFonts w:ascii="宋体" w:eastAsia="宋体" w:hAnsi="宋体" w:cs="宋体" w:hint="eastAsia"/>
                <w:kern w:val="0"/>
                <w:sz w:val="18"/>
                <w:szCs w:val="18"/>
                <w:lang/>
              </w:rPr>
              <w:t>，每下降</w:t>
            </w:r>
            <w:r>
              <w:rPr>
                <w:rFonts w:ascii="宋体" w:eastAsia="宋体" w:hAnsi="宋体" w:cs="宋体" w:hint="eastAsia"/>
                <w:kern w:val="0"/>
                <w:sz w:val="18"/>
                <w:szCs w:val="18"/>
                <w:lang/>
              </w:rPr>
              <w:t>1%</w:t>
            </w:r>
            <w:r>
              <w:rPr>
                <w:rFonts w:ascii="宋体" w:eastAsia="宋体" w:hAnsi="宋体" w:cs="宋体" w:hint="eastAsia"/>
                <w:kern w:val="0"/>
                <w:sz w:val="18"/>
                <w:szCs w:val="18"/>
                <w:lang/>
              </w:rPr>
              <w:t>扣权重的</w:t>
            </w:r>
            <w:r>
              <w:rPr>
                <w:rFonts w:ascii="宋体" w:eastAsia="宋体" w:hAnsi="宋体" w:cs="宋体" w:hint="eastAsia"/>
                <w:kern w:val="0"/>
                <w:sz w:val="18"/>
                <w:szCs w:val="18"/>
                <w:lang/>
              </w:rPr>
              <w:t>1%</w:t>
            </w:r>
            <w:r>
              <w:rPr>
                <w:rFonts w:ascii="宋体" w:eastAsia="宋体" w:hAnsi="宋体" w:cs="宋体" w:hint="eastAsia"/>
                <w:kern w:val="0"/>
                <w:sz w:val="18"/>
                <w:szCs w:val="18"/>
                <w:lang/>
              </w:rPr>
              <w:t>；预算执行率</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以下，不计分。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绩效目标申报表、支付指令、合同、财务凭证</w:t>
            </w:r>
          </w:p>
        </w:tc>
      </w:tr>
      <w:tr w:rsidR="007E3C13">
        <w:trPr>
          <w:trHeight w:val="698"/>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B2.</w:t>
            </w:r>
            <w:r>
              <w:rPr>
                <w:rFonts w:ascii="宋体" w:eastAsia="宋体" w:hAnsi="宋体" w:cs="宋体" w:hint="eastAsia"/>
                <w:kern w:val="0"/>
                <w:sz w:val="18"/>
                <w:szCs w:val="18"/>
                <w:lang/>
              </w:rPr>
              <w:t>财务管理（</w:t>
            </w:r>
            <w:r>
              <w:rPr>
                <w:rFonts w:ascii="宋体" w:eastAsia="宋体" w:hAnsi="宋体" w:cs="宋体" w:hint="eastAsia"/>
                <w:kern w:val="0"/>
                <w:sz w:val="18"/>
                <w:szCs w:val="18"/>
                <w:lang/>
              </w:rPr>
              <w:t>6%</w:t>
            </w:r>
            <w:r>
              <w:rPr>
                <w:rFonts w:ascii="宋体" w:eastAsia="宋体" w:hAnsi="宋体" w:cs="宋体" w:hint="eastAsia"/>
                <w:kern w:val="0"/>
                <w:sz w:val="18"/>
                <w:szCs w:val="18"/>
                <w:lang/>
              </w:rPr>
              <w: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B21.</w:t>
            </w:r>
            <w:r>
              <w:rPr>
                <w:rFonts w:ascii="宋体" w:eastAsia="宋体" w:hAnsi="宋体" w:cs="宋体" w:hint="eastAsia"/>
                <w:kern w:val="0"/>
                <w:sz w:val="18"/>
                <w:szCs w:val="18"/>
                <w:lang/>
              </w:rPr>
              <w:t>资金使用情况</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考察项目资金使用是否符合预算批复的用途，是否存在截留、挤占、挪用、虚列支出等情况。</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合</w:t>
            </w:r>
            <w:proofErr w:type="gramStart"/>
            <w:r>
              <w:rPr>
                <w:rFonts w:ascii="宋体" w:eastAsia="宋体" w:hAnsi="宋体" w:cs="宋体" w:hint="eastAsia"/>
                <w:kern w:val="0"/>
                <w:sz w:val="18"/>
                <w:szCs w:val="18"/>
                <w:lang/>
              </w:rPr>
              <w:t>规</w:t>
            </w:r>
            <w:proofErr w:type="gramEnd"/>
            <w:r>
              <w:rPr>
                <w:rFonts w:ascii="宋体" w:eastAsia="宋体" w:hAnsi="宋体" w:cs="宋体" w:hint="eastAsia"/>
                <w:kern w:val="0"/>
                <w:sz w:val="18"/>
                <w:szCs w:val="18"/>
                <w:lang/>
              </w:rPr>
              <w:t>，得满分；存在一项不合</w:t>
            </w:r>
            <w:proofErr w:type="gramStart"/>
            <w:r>
              <w:rPr>
                <w:rFonts w:ascii="宋体" w:eastAsia="宋体" w:hAnsi="宋体" w:cs="宋体" w:hint="eastAsia"/>
                <w:kern w:val="0"/>
                <w:sz w:val="18"/>
                <w:szCs w:val="18"/>
                <w:lang/>
              </w:rPr>
              <w:t>规</w:t>
            </w:r>
            <w:proofErr w:type="gramEnd"/>
            <w:r>
              <w:rPr>
                <w:rFonts w:ascii="宋体" w:eastAsia="宋体" w:hAnsi="宋体" w:cs="宋体" w:hint="eastAsia"/>
                <w:kern w:val="0"/>
                <w:sz w:val="18"/>
                <w:szCs w:val="18"/>
                <w:lang/>
              </w:rPr>
              <w:t>，扣</w:t>
            </w:r>
            <w:r>
              <w:rPr>
                <w:rFonts w:ascii="宋体" w:eastAsia="宋体" w:hAnsi="宋体" w:cs="宋体" w:hint="eastAsia"/>
                <w:kern w:val="0"/>
                <w:sz w:val="18"/>
                <w:szCs w:val="18"/>
                <w:lang/>
              </w:rPr>
              <w:t>1</w:t>
            </w:r>
            <w:r>
              <w:rPr>
                <w:rFonts w:ascii="宋体" w:eastAsia="宋体" w:hAnsi="宋体" w:cs="宋体" w:hint="eastAsia"/>
                <w:kern w:val="0"/>
                <w:sz w:val="18"/>
                <w:szCs w:val="18"/>
                <w:lang/>
              </w:rPr>
              <w:t>分，扣完为止。</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绩效目标申报表、支付指令，合同、财务凭证</w:t>
            </w:r>
          </w:p>
        </w:tc>
      </w:tr>
      <w:tr w:rsidR="007E3C13">
        <w:trPr>
          <w:trHeight w:val="2269"/>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B22.</w:t>
            </w:r>
            <w:r>
              <w:rPr>
                <w:rFonts w:ascii="宋体" w:eastAsia="宋体" w:hAnsi="宋体" w:cs="宋体" w:hint="eastAsia"/>
                <w:kern w:val="0"/>
                <w:sz w:val="18"/>
                <w:szCs w:val="18"/>
                <w:lang/>
              </w:rPr>
              <w:t>财务管理制度健全性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考察项目的财务制度是否健全、完善、有效。</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E3C13" w:rsidRDefault="00442056">
            <w:pPr>
              <w:widowControl/>
              <w:jc w:val="left"/>
              <w:textAlignment w:val="top"/>
              <w:rPr>
                <w:rFonts w:ascii="宋体" w:eastAsia="宋体" w:hAnsi="宋体" w:cs="宋体"/>
                <w:sz w:val="18"/>
                <w:szCs w:val="18"/>
              </w:rPr>
            </w:pPr>
            <w:r>
              <w:rPr>
                <w:rFonts w:ascii="宋体" w:eastAsia="宋体" w:hAnsi="宋体" w:cs="宋体" w:hint="eastAsia"/>
                <w:kern w:val="0"/>
                <w:sz w:val="18"/>
                <w:szCs w:val="18"/>
                <w:lang/>
              </w:rPr>
              <w:t>a.</w:t>
            </w:r>
            <w:r>
              <w:rPr>
                <w:rFonts w:ascii="宋体" w:eastAsia="宋体" w:hAnsi="宋体" w:cs="宋体" w:hint="eastAsia"/>
                <w:kern w:val="0"/>
                <w:sz w:val="18"/>
                <w:szCs w:val="18"/>
                <w:lang/>
              </w:rPr>
              <w:t>是否已制定或具有相应的财务管理办法；</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 xml:space="preserve">                    b.</w:t>
            </w:r>
            <w:r>
              <w:rPr>
                <w:rFonts w:ascii="宋体" w:eastAsia="宋体" w:hAnsi="宋体" w:cs="宋体" w:hint="eastAsia"/>
                <w:kern w:val="0"/>
                <w:sz w:val="18"/>
                <w:szCs w:val="18"/>
                <w:lang/>
              </w:rPr>
              <w:t>项目财务管理办法是否符合相关财务会计制度的规定；</w:t>
            </w:r>
            <w:r>
              <w:rPr>
                <w:rFonts w:ascii="宋体" w:eastAsia="宋体" w:hAnsi="宋体" w:cs="宋体" w:hint="eastAsia"/>
                <w:kern w:val="0"/>
                <w:sz w:val="18"/>
                <w:szCs w:val="18"/>
                <w:lang/>
              </w:rPr>
              <w:t xml:space="preserve">                                              c.</w:t>
            </w:r>
            <w:r>
              <w:rPr>
                <w:rFonts w:ascii="宋体" w:eastAsia="宋体" w:hAnsi="宋体" w:cs="宋体" w:hint="eastAsia"/>
                <w:kern w:val="0"/>
                <w:sz w:val="18"/>
                <w:szCs w:val="18"/>
                <w:lang/>
              </w:rPr>
              <w:t>是否存在需要完善的风险控制环节。</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符合所有条件，得满分；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一项不符合，扣</w:t>
            </w:r>
            <w:r>
              <w:rPr>
                <w:rFonts w:ascii="宋体" w:eastAsia="宋体" w:hAnsi="宋体" w:cs="宋体" w:hint="eastAsia"/>
                <w:kern w:val="0"/>
                <w:sz w:val="18"/>
                <w:szCs w:val="18"/>
                <w:lang/>
              </w:rPr>
              <w:t>1</w:t>
            </w:r>
            <w:r>
              <w:rPr>
                <w:rFonts w:ascii="宋体" w:eastAsia="宋体" w:hAnsi="宋体" w:cs="宋体" w:hint="eastAsia"/>
                <w:kern w:val="0"/>
                <w:sz w:val="18"/>
                <w:szCs w:val="18"/>
                <w:lang/>
              </w:rPr>
              <w:t>分，扣完为止。</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财务管理制度</w:t>
            </w:r>
          </w:p>
        </w:tc>
      </w:tr>
      <w:tr w:rsidR="007E3C13">
        <w:trPr>
          <w:trHeight w:val="698"/>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B23.</w:t>
            </w:r>
            <w:r>
              <w:rPr>
                <w:rFonts w:ascii="宋体" w:eastAsia="宋体" w:hAnsi="宋体" w:cs="宋体" w:hint="eastAsia"/>
                <w:kern w:val="0"/>
                <w:sz w:val="18"/>
                <w:szCs w:val="18"/>
                <w:lang/>
              </w:rPr>
              <w:t>财务监控有效性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B231.</w:t>
            </w:r>
            <w:r>
              <w:rPr>
                <w:rFonts w:ascii="宋体" w:eastAsia="宋体" w:hAnsi="宋体" w:cs="宋体" w:hint="eastAsia"/>
                <w:kern w:val="0"/>
                <w:sz w:val="18"/>
                <w:szCs w:val="18"/>
                <w:lang/>
              </w:rPr>
              <w:t>资金拨付程序完整性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考察资金拨付是否具有完整的审批程序和手续，是否符合相关制度规定。</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资金拨付申请、审批手续完整，得满分；存在一例手续不完整，不得分。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支付申请单、支付指令</w:t>
            </w:r>
          </w:p>
        </w:tc>
      </w:tr>
      <w:tr w:rsidR="007E3C13">
        <w:trPr>
          <w:trHeight w:val="473"/>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B232</w:t>
            </w:r>
            <w:r>
              <w:rPr>
                <w:rFonts w:ascii="宋体" w:eastAsia="宋体" w:hAnsi="宋体" w:cs="宋体" w:hint="eastAsia"/>
                <w:kern w:val="0"/>
                <w:sz w:val="18"/>
                <w:szCs w:val="18"/>
                <w:lang/>
              </w:rPr>
              <w:t>财务制度执行有效性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考察是否存在违反相关财务管理制度的情况。</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不存在，得满分；存在</w:t>
            </w:r>
            <w:r>
              <w:rPr>
                <w:rFonts w:ascii="宋体" w:eastAsia="宋体" w:hAnsi="宋体" w:cs="宋体" w:hint="eastAsia"/>
                <w:kern w:val="0"/>
                <w:sz w:val="18"/>
                <w:szCs w:val="18"/>
                <w:lang/>
              </w:rPr>
              <w:t>1</w:t>
            </w:r>
            <w:r>
              <w:rPr>
                <w:rFonts w:ascii="宋体" w:eastAsia="宋体" w:hAnsi="宋体" w:cs="宋体" w:hint="eastAsia"/>
                <w:kern w:val="0"/>
                <w:sz w:val="18"/>
                <w:szCs w:val="18"/>
                <w:lang/>
              </w:rPr>
              <w:t>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财务管理制度、访谈、会计凭证</w:t>
            </w:r>
          </w:p>
        </w:tc>
      </w:tr>
      <w:tr w:rsidR="007E3C13">
        <w:trPr>
          <w:trHeight w:val="1147"/>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w:t>
            </w:r>
            <w:r>
              <w:rPr>
                <w:rFonts w:ascii="宋体" w:eastAsia="宋体" w:hAnsi="宋体" w:cs="宋体" w:hint="eastAsia"/>
                <w:kern w:val="0"/>
                <w:sz w:val="18"/>
                <w:szCs w:val="18"/>
                <w:lang/>
              </w:rPr>
              <w:t>项目实施（</w:t>
            </w:r>
            <w:r>
              <w:rPr>
                <w:rFonts w:ascii="宋体" w:eastAsia="宋体" w:hAnsi="宋体" w:cs="宋体" w:hint="eastAsia"/>
                <w:kern w:val="0"/>
                <w:sz w:val="18"/>
                <w:szCs w:val="18"/>
                <w:lang/>
              </w:rPr>
              <w:t>10%</w:t>
            </w:r>
            <w:r>
              <w:rPr>
                <w:rFonts w:ascii="宋体" w:eastAsia="宋体" w:hAnsi="宋体" w:cs="宋体" w:hint="eastAsia"/>
                <w:kern w:val="0"/>
                <w:sz w:val="18"/>
                <w:szCs w:val="18"/>
                <w:lang/>
              </w:rPr>
              <w:t>）</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B31.</w:t>
            </w:r>
            <w:r>
              <w:rPr>
                <w:rFonts w:ascii="宋体" w:eastAsia="宋体" w:hAnsi="宋体" w:cs="宋体" w:hint="eastAsia"/>
                <w:kern w:val="0"/>
                <w:sz w:val="18"/>
                <w:szCs w:val="18"/>
                <w:lang/>
              </w:rPr>
              <w:t>项目管理制度健全性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B311.</w:t>
            </w:r>
            <w:r>
              <w:rPr>
                <w:rFonts w:ascii="宋体" w:eastAsia="宋体" w:hAnsi="宋体" w:cs="宋体" w:hint="eastAsia"/>
                <w:kern w:val="0"/>
                <w:sz w:val="18"/>
                <w:szCs w:val="18"/>
                <w:lang/>
              </w:rPr>
              <w:t>项目实施单位管理制度健全性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项目实施单位为保障项目顺利实施制订的与项目直接相关的业务管理制度是否健全、完善和有效。</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制订相关制度或采取措施，得满分；制度不完善或者措施不明确，得权重的</w:t>
            </w:r>
            <w:r>
              <w:rPr>
                <w:rFonts w:ascii="宋体" w:eastAsia="宋体" w:hAnsi="宋体" w:cs="宋体" w:hint="eastAsia"/>
                <w:kern w:val="0"/>
                <w:sz w:val="18"/>
                <w:szCs w:val="18"/>
                <w:lang/>
              </w:rPr>
              <w:t>60%</w:t>
            </w:r>
            <w:r>
              <w:rPr>
                <w:rFonts w:ascii="宋体" w:eastAsia="宋体" w:hAnsi="宋体" w:cs="宋体" w:hint="eastAsia"/>
                <w:kern w:val="0"/>
                <w:sz w:val="18"/>
                <w:szCs w:val="18"/>
                <w:lang/>
              </w:rPr>
              <w:t>；没有相关制度或措施，不得分。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项目实施单位管理制度、访谈、现场调查</w:t>
            </w:r>
          </w:p>
        </w:tc>
      </w:tr>
      <w:tr w:rsidR="007E3C13">
        <w:trPr>
          <w:trHeight w:val="922"/>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B312.</w:t>
            </w:r>
            <w:r>
              <w:rPr>
                <w:rFonts w:ascii="宋体" w:eastAsia="宋体" w:hAnsi="宋体" w:cs="宋体" w:hint="eastAsia"/>
                <w:kern w:val="0"/>
                <w:sz w:val="18"/>
                <w:szCs w:val="18"/>
                <w:lang/>
              </w:rPr>
              <w:t>管理方监管措施健全性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考察项目主管部门为保障项目顺利实施采取的监管措施是否明确，是否存在需要完善的风险控制环节。</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监管措施明确、完善，得满分；每存在一项需要完善的风险控制点，扣权重的</w:t>
            </w:r>
            <w:r>
              <w:rPr>
                <w:rFonts w:ascii="宋体" w:eastAsia="宋体" w:hAnsi="宋体" w:cs="宋体" w:hint="eastAsia"/>
                <w:kern w:val="0"/>
                <w:sz w:val="18"/>
                <w:szCs w:val="18"/>
                <w:lang/>
              </w:rPr>
              <w:t>30%</w:t>
            </w:r>
            <w:r>
              <w:rPr>
                <w:rFonts w:ascii="宋体" w:eastAsia="宋体" w:hAnsi="宋体" w:cs="宋体" w:hint="eastAsia"/>
                <w:kern w:val="0"/>
                <w:sz w:val="18"/>
                <w:szCs w:val="18"/>
                <w:lang/>
              </w:rPr>
              <w:t>，扣完为止。</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管理制度、访谈、现场调查</w:t>
            </w:r>
          </w:p>
        </w:tc>
      </w:tr>
      <w:tr w:rsidR="007E3C13">
        <w:trPr>
          <w:trHeight w:val="698"/>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B32.</w:t>
            </w:r>
            <w:r>
              <w:rPr>
                <w:rFonts w:ascii="宋体" w:eastAsia="宋体" w:hAnsi="宋体" w:cs="宋体" w:hint="eastAsia"/>
                <w:kern w:val="0"/>
                <w:sz w:val="18"/>
                <w:szCs w:val="18"/>
                <w:lang/>
              </w:rPr>
              <w:t>项目管理制度执行有效性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B321.</w:t>
            </w:r>
            <w:r>
              <w:rPr>
                <w:rFonts w:ascii="宋体" w:eastAsia="宋体" w:hAnsi="宋体" w:cs="宋体" w:hint="eastAsia"/>
                <w:kern w:val="0"/>
                <w:sz w:val="18"/>
                <w:szCs w:val="18"/>
                <w:lang/>
              </w:rPr>
              <w:t>项目实施单位管理制度执行情况</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考察项目实施单位制订的管理制度是否有效执行。</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有效执行，得满分；部分执行，得权重的</w:t>
            </w:r>
            <w:r>
              <w:rPr>
                <w:rFonts w:ascii="宋体" w:eastAsia="宋体" w:hAnsi="宋体" w:cs="宋体" w:hint="eastAsia"/>
                <w:kern w:val="0"/>
                <w:sz w:val="18"/>
                <w:szCs w:val="18"/>
                <w:lang/>
              </w:rPr>
              <w:t>60%</w:t>
            </w:r>
            <w:r>
              <w:rPr>
                <w:rFonts w:ascii="宋体" w:eastAsia="宋体" w:hAnsi="宋体" w:cs="宋体" w:hint="eastAsia"/>
                <w:kern w:val="0"/>
                <w:sz w:val="18"/>
                <w:szCs w:val="18"/>
                <w:lang/>
              </w:rPr>
              <w:t>；未执行，不得分。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项目实施单位管理制度、现场调查</w:t>
            </w:r>
          </w:p>
        </w:tc>
      </w:tr>
      <w:tr w:rsidR="007E3C13">
        <w:trPr>
          <w:trHeight w:val="698"/>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B322.</w:t>
            </w:r>
            <w:r>
              <w:rPr>
                <w:rFonts w:ascii="宋体" w:eastAsia="宋体" w:hAnsi="宋体" w:cs="宋体" w:hint="eastAsia"/>
                <w:kern w:val="0"/>
                <w:sz w:val="18"/>
                <w:szCs w:val="18"/>
                <w:lang/>
              </w:rPr>
              <w:t>监管措施执行情况</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项目主管部门所制订的监管措施是否有效执行。</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有效执行，得满分；部分执行，得权重的</w:t>
            </w:r>
            <w:r>
              <w:rPr>
                <w:rFonts w:ascii="宋体" w:eastAsia="宋体" w:hAnsi="宋体" w:cs="宋体" w:hint="eastAsia"/>
                <w:kern w:val="0"/>
                <w:sz w:val="18"/>
                <w:szCs w:val="18"/>
                <w:lang/>
              </w:rPr>
              <w:t>60%</w:t>
            </w:r>
            <w:r>
              <w:rPr>
                <w:rFonts w:ascii="宋体" w:eastAsia="宋体" w:hAnsi="宋体" w:cs="宋体" w:hint="eastAsia"/>
                <w:kern w:val="0"/>
                <w:sz w:val="18"/>
                <w:szCs w:val="18"/>
                <w:lang/>
              </w:rPr>
              <w:t>；未执行，不得分。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管理制度、现场调查</w:t>
            </w:r>
          </w:p>
        </w:tc>
      </w:tr>
      <w:tr w:rsidR="007E3C13">
        <w:trPr>
          <w:trHeight w:val="698"/>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B323.</w:t>
            </w:r>
            <w:r>
              <w:rPr>
                <w:rFonts w:ascii="宋体" w:eastAsia="宋体" w:hAnsi="宋体" w:cs="宋体" w:hint="eastAsia"/>
                <w:kern w:val="0"/>
                <w:sz w:val="18"/>
                <w:szCs w:val="18"/>
                <w:lang/>
              </w:rPr>
              <w:t>合同执行情况</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考察与项目相关的合同是否有效执行。</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有效执行，得满分；部分执行，得权重的</w:t>
            </w:r>
            <w:r>
              <w:rPr>
                <w:rFonts w:ascii="宋体" w:eastAsia="宋体" w:hAnsi="宋体" w:cs="宋体" w:hint="eastAsia"/>
                <w:kern w:val="0"/>
                <w:sz w:val="18"/>
                <w:szCs w:val="18"/>
                <w:lang/>
              </w:rPr>
              <w:t>60%</w:t>
            </w:r>
            <w:r>
              <w:rPr>
                <w:rFonts w:ascii="宋体" w:eastAsia="宋体" w:hAnsi="宋体" w:cs="宋体" w:hint="eastAsia"/>
                <w:kern w:val="0"/>
                <w:sz w:val="18"/>
                <w:szCs w:val="18"/>
                <w:lang/>
              </w:rPr>
              <w:t>；未执行，不得分。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合同、现场调查</w:t>
            </w:r>
          </w:p>
        </w:tc>
      </w:tr>
      <w:tr w:rsidR="007E3C13">
        <w:trPr>
          <w:trHeight w:val="698"/>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B324.</w:t>
            </w:r>
            <w:r>
              <w:rPr>
                <w:rFonts w:ascii="宋体" w:eastAsia="宋体" w:hAnsi="宋体" w:cs="宋体" w:hint="eastAsia"/>
                <w:kern w:val="0"/>
                <w:sz w:val="18"/>
                <w:szCs w:val="18"/>
                <w:lang/>
              </w:rPr>
              <w:t>台</w:t>
            </w:r>
            <w:proofErr w:type="gramStart"/>
            <w:r>
              <w:rPr>
                <w:rFonts w:ascii="宋体" w:eastAsia="宋体" w:hAnsi="宋体" w:cs="宋体" w:hint="eastAsia"/>
                <w:kern w:val="0"/>
                <w:sz w:val="18"/>
                <w:szCs w:val="18"/>
                <w:lang/>
              </w:rPr>
              <w:t>账记录</w:t>
            </w:r>
            <w:proofErr w:type="gramEnd"/>
            <w:r>
              <w:rPr>
                <w:rFonts w:ascii="宋体" w:eastAsia="宋体" w:hAnsi="宋体" w:cs="宋体" w:hint="eastAsia"/>
                <w:kern w:val="0"/>
                <w:sz w:val="18"/>
                <w:szCs w:val="18"/>
                <w:lang/>
              </w:rPr>
              <w:t>规范性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考察项目实施过程中的</w:t>
            </w:r>
            <w:proofErr w:type="gramStart"/>
            <w:r>
              <w:rPr>
                <w:rFonts w:ascii="宋体" w:eastAsia="宋体" w:hAnsi="宋体" w:cs="宋体" w:hint="eastAsia"/>
                <w:kern w:val="0"/>
                <w:sz w:val="18"/>
                <w:szCs w:val="18"/>
                <w:lang/>
              </w:rPr>
              <w:t>相关台账记录</w:t>
            </w:r>
            <w:proofErr w:type="gramEnd"/>
            <w:r>
              <w:rPr>
                <w:rFonts w:ascii="宋体" w:eastAsia="宋体" w:hAnsi="宋体" w:cs="宋体" w:hint="eastAsia"/>
                <w:kern w:val="0"/>
                <w:sz w:val="18"/>
                <w:szCs w:val="18"/>
                <w:lang/>
              </w:rPr>
              <w:t>是否完整，并符合要求。</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规范，得满分；部分规范，得权重的</w:t>
            </w:r>
            <w:r>
              <w:rPr>
                <w:rFonts w:ascii="宋体" w:eastAsia="宋体" w:hAnsi="宋体" w:cs="宋体" w:hint="eastAsia"/>
                <w:kern w:val="0"/>
                <w:sz w:val="18"/>
                <w:szCs w:val="18"/>
                <w:lang/>
              </w:rPr>
              <w:t>60%</w:t>
            </w:r>
            <w:r>
              <w:rPr>
                <w:rFonts w:ascii="宋体" w:eastAsia="宋体" w:hAnsi="宋体" w:cs="宋体" w:hint="eastAsia"/>
                <w:kern w:val="0"/>
                <w:sz w:val="18"/>
                <w:szCs w:val="18"/>
                <w:lang/>
              </w:rPr>
              <w:t>；不规范，不得分。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台</w:t>
            </w:r>
            <w:proofErr w:type="gramStart"/>
            <w:r>
              <w:rPr>
                <w:rFonts w:ascii="宋体" w:eastAsia="宋体" w:hAnsi="宋体" w:cs="宋体" w:hint="eastAsia"/>
                <w:kern w:val="0"/>
                <w:sz w:val="18"/>
                <w:szCs w:val="18"/>
                <w:lang/>
              </w:rPr>
              <w:t>账记录</w:t>
            </w:r>
            <w:proofErr w:type="gramEnd"/>
          </w:p>
        </w:tc>
      </w:tr>
      <w:tr w:rsidR="007E3C13">
        <w:trPr>
          <w:trHeight w:val="473"/>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B33.</w:t>
            </w:r>
            <w:r>
              <w:rPr>
                <w:rFonts w:ascii="宋体" w:eastAsia="宋体" w:hAnsi="宋体" w:cs="宋体" w:hint="eastAsia"/>
                <w:kern w:val="0"/>
                <w:sz w:val="18"/>
                <w:szCs w:val="18"/>
                <w:lang/>
              </w:rPr>
              <w:t>政府采购规范性</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B331.</w:t>
            </w:r>
            <w:r>
              <w:rPr>
                <w:rFonts w:ascii="宋体" w:eastAsia="宋体" w:hAnsi="宋体" w:cs="宋体" w:hint="eastAsia"/>
                <w:kern w:val="0"/>
                <w:sz w:val="18"/>
                <w:szCs w:val="18"/>
                <w:lang/>
              </w:rPr>
              <w:t>采购方式合</w:t>
            </w:r>
            <w:proofErr w:type="gramStart"/>
            <w:r>
              <w:rPr>
                <w:rFonts w:ascii="宋体" w:eastAsia="宋体" w:hAnsi="宋体" w:cs="宋体" w:hint="eastAsia"/>
                <w:kern w:val="0"/>
                <w:sz w:val="18"/>
                <w:szCs w:val="18"/>
                <w:lang/>
              </w:rPr>
              <w:t>规</w:t>
            </w:r>
            <w:proofErr w:type="gramEnd"/>
            <w:r>
              <w:rPr>
                <w:rFonts w:ascii="宋体" w:eastAsia="宋体" w:hAnsi="宋体" w:cs="宋体" w:hint="eastAsia"/>
                <w:kern w:val="0"/>
                <w:sz w:val="18"/>
                <w:szCs w:val="18"/>
                <w:lang/>
              </w:rPr>
              <w:t>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考察采购方式是否符合国家、本市的相关要求。</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符合相关要求，得满分；一项不符合，不得分。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政府采购相关材料</w:t>
            </w:r>
          </w:p>
        </w:tc>
      </w:tr>
      <w:tr w:rsidR="007E3C13">
        <w:trPr>
          <w:trHeight w:val="473"/>
          <w:jc w:val="center"/>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B332.</w:t>
            </w:r>
            <w:r>
              <w:rPr>
                <w:rFonts w:ascii="宋体" w:eastAsia="宋体" w:hAnsi="宋体" w:cs="宋体" w:hint="eastAsia"/>
                <w:kern w:val="0"/>
                <w:sz w:val="18"/>
                <w:szCs w:val="18"/>
                <w:lang/>
              </w:rPr>
              <w:t>采购流程规范性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考察采购流程是否符合相关规定。</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符合相关要求，得满分；一项不符合，不得分。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政府采购相关材料</w:t>
            </w:r>
          </w:p>
        </w:tc>
      </w:tr>
      <w:tr w:rsidR="007E3C13">
        <w:trPr>
          <w:trHeight w:val="1596"/>
          <w:jc w:val="center"/>
        </w:trPr>
        <w:tc>
          <w:tcPr>
            <w:tcW w:w="646"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C.</w:t>
            </w:r>
            <w:r>
              <w:rPr>
                <w:rFonts w:ascii="宋体" w:eastAsia="宋体" w:hAnsi="宋体" w:cs="宋体" w:hint="eastAsia"/>
                <w:kern w:val="0"/>
                <w:sz w:val="18"/>
                <w:szCs w:val="18"/>
                <w:lang/>
              </w:rPr>
              <w:t>项目绩效（</w:t>
            </w:r>
            <w:r>
              <w:rPr>
                <w:rFonts w:ascii="宋体" w:eastAsia="宋体" w:hAnsi="宋体" w:cs="宋体" w:hint="eastAsia"/>
                <w:kern w:val="0"/>
                <w:sz w:val="18"/>
                <w:szCs w:val="18"/>
                <w:lang/>
              </w:rPr>
              <w:t>60%</w:t>
            </w:r>
            <w:r>
              <w:rPr>
                <w:rFonts w:ascii="宋体" w:eastAsia="宋体" w:hAnsi="宋体" w:cs="宋体" w:hint="eastAsia"/>
                <w:kern w:val="0"/>
                <w:sz w:val="18"/>
                <w:szCs w:val="18"/>
                <w:lang/>
              </w:rPr>
              <w:t>）</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w:t>
            </w:r>
            <w:r>
              <w:rPr>
                <w:rFonts w:ascii="宋体" w:eastAsia="宋体" w:hAnsi="宋体" w:cs="宋体" w:hint="eastAsia"/>
                <w:kern w:val="0"/>
                <w:sz w:val="18"/>
                <w:szCs w:val="18"/>
                <w:lang/>
              </w:rPr>
              <w:t>项目产出（</w:t>
            </w:r>
            <w:r>
              <w:rPr>
                <w:rFonts w:ascii="宋体" w:eastAsia="宋体" w:hAnsi="宋体" w:cs="宋体" w:hint="eastAsia"/>
                <w:kern w:val="0"/>
                <w:sz w:val="18"/>
                <w:szCs w:val="18"/>
                <w:lang/>
              </w:rPr>
              <w:t>30%</w:t>
            </w:r>
            <w:r>
              <w:rPr>
                <w:rFonts w:ascii="宋体" w:eastAsia="宋体" w:hAnsi="宋体" w:cs="宋体" w:hint="eastAsia"/>
                <w:kern w:val="0"/>
                <w:sz w:val="18"/>
                <w:szCs w:val="18"/>
                <w:lang/>
              </w:rPr>
              <w:t>）</w:t>
            </w:r>
          </w:p>
        </w:tc>
        <w:tc>
          <w:tcPr>
            <w:tcW w:w="924"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C11.</w:t>
            </w:r>
            <w:r>
              <w:rPr>
                <w:rFonts w:ascii="宋体" w:eastAsia="宋体" w:hAnsi="宋体" w:cs="宋体" w:hint="eastAsia"/>
                <w:kern w:val="0"/>
                <w:sz w:val="18"/>
                <w:szCs w:val="18"/>
                <w:lang/>
              </w:rPr>
              <w:t>数量指标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C111.</w:t>
            </w:r>
            <w:r>
              <w:rPr>
                <w:rFonts w:ascii="宋体" w:eastAsia="宋体" w:hAnsi="宋体" w:cs="宋体" w:hint="eastAsia"/>
                <w:kern w:val="0"/>
                <w:sz w:val="18"/>
                <w:szCs w:val="18"/>
                <w:lang/>
              </w:rPr>
              <w:t>贫困</w:t>
            </w:r>
            <w:proofErr w:type="gramStart"/>
            <w:r>
              <w:rPr>
                <w:rFonts w:ascii="宋体" w:eastAsia="宋体" w:hAnsi="宋体" w:cs="宋体" w:hint="eastAsia"/>
                <w:kern w:val="0"/>
                <w:sz w:val="18"/>
                <w:szCs w:val="18"/>
                <w:lang/>
              </w:rPr>
              <w:t>村村级光</w:t>
            </w:r>
            <w:proofErr w:type="gramEnd"/>
            <w:r>
              <w:rPr>
                <w:rFonts w:ascii="宋体" w:eastAsia="宋体" w:hAnsi="宋体" w:cs="宋体" w:hint="eastAsia"/>
                <w:kern w:val="0"/>
                <w:sz w:val="18"/>
                <w:szCs w:val="18"/>
                <w:lang/>
              </w:rPr>
              <w:t>伏电站年总发电量（≥</w:t>
            </w:r>
            <w:r>
              <w:rPr>
                <w:rFonts w:ascii="宋体" w:eastAsia="宋体" w:hAnsi="宋体" w:cs="宋体" w:hint="eastAsia"/>
                <w:kern w:val="0"/>
                <w:sz w:val="18"/>
                <w:szCs w:val="18"/>
                <w:lang/>
              </w:rPr>
              <w:t>**</w:t>
            </w:r>
            <w:r>
              <w:rPr>
                <w:rFonts w:ascii="宋体" w:eastAsia="宋体" w:hAnsi="宋体" w:cs="宋体" w:hint="eastAsia"/>
                <w:kern w:val="0"/>
                <w:sz w:val="18"/>
                <w:szCs w:val="18"/>
                <w:lang/>
              </w:rPr>
              <w:t>千瓦时）</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发电量是否达到目标</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系统数据</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C112.</w:t>
            </w:r>
            <w:r>
              <w:rPr>
                <w:rFonts w:ascii="宋体" w:eastAsia="宋体" w:hAnsi="宋体" w:cs="宋体" w:hint="eastAsia"/>
                <w:kern w:val="0"/>
                <w:sz w:val="18"/>
                <w:szCs w:val="18"/>
                <w:lang/>
              </w:rPr>
              <w:t>建设光</w:t>
            </w:r>
            <w:proofErr w:type="gramStart"/>
            <w:r>
              <w:rPr>
                <w:rFonts w:ascii="宋体" w:eastAsia="宋体" w:hAnsi="宋体" w:cs="宋体" w:hint="eastAsia"/>
                <w:kern w:val="0"/>
                <w:sz w:val="18"/>
                <w:szCs w:val="18"/>
                <w:lang/>
              </w:rPr>
              <w:t>伏扶贫</w:t>
            </w:r>
            <w:proofErr w:type="gramEnd"/>
            <w:r>
              <w:rPr>
                <w:rFonts w:ascii="宋体" w:eastAsia="宋体" w:hAnsi="宋体" w:cs="宋体" w:hint="eastAsia"/>
                <w:kern w:val="0"/>
                <w:sz w:val="18"/>
                <w:szCs w:val="18"/>
                <w:lang/>
              </w:rPr>
              <w:t>电站贫困村个数（</w:t>
            </w:r>
            <w:r>
              <w:rPr>
                <w:rFonts w:ascii="宋体" w:eastAsia="宋体" w:hAnsi="宋体" w:cs="宋体" w:hint="eastAsia"/>
                <w:kern w:val="0"/>
                <w:sz w:val="18"/>
                <w:szCs w:val="18"/>
                <w:lang/>
              </w:rPr>
              <w:t>**</w:t>
            </w:r>
            <w:proofErr w:type="gramStart"/>
            <w:r>
              <w:rPr>
                <w:rFonts w:ascii="宋体" w:eastAsia="宋体" w:hAnsi="宋体" w:cs="宋体" w:hint="eastAsia"/>
                <w:kern w:val="0"/>
                <w:sz w:val="18"/>
                <w:szCs w:val="18"/>
                <w:lang/>
              </w:rPr>
              <w:t>个</w:t>
            </w:r>
            <w:proofErr w:type="gramEnd"/>
            <w:r>
              <w:rPr>
                <w:rFonts w:ascii="宋体" w:eastAsia="宋体" w:hAnsi="宋体" w:cs="宋体" w:hint="eastAsia"/>
                <w:kern w:val="0"/>
                <w:sz w:val="18"/>
                <w:szCs w:val="18"/>
                <w:lang/>
              </w:rPr>
              <w:t>）</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电站利益是否联建到村。</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proofErr w:type="gramStart"/>
            <w:r>
              <w:rPr>
                <w:rFonts w:ascii="宋体" w:eastAsia="宋体" w:hAnsi="宋体" w:cs="宋体" w:hint="eastAsia"/>
                <w:kern w:val="0"/>
                <w:sz w:val="18"/>
                <w:szCs w:val="18"/>
                <w:lang/>
              </w:rPr>
              <w:t>项目台</w:t>
            </w:r>
            <w:proofErr w:type="gramEnd"/>
            <w:r>
              <w:rPr>
                <w:rFonts w:ascii="宋体" w:eastAsia="宋体" w:hAnsi="宋体" w:cs="宋体" w:hint="eastAsia"/>
                <w:kern w:val="0"/>
                <w:sz w:val="18"/>
                <w:szCs w:val="18"/>
                <w:lang/>
              </w:rPr>
              <w:t>账</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C113.</w:t>
            </w:r>
            <w:r>
              <w:rPr>
                <w:rFonts w:ascii="宋体" w:eastAsia="宋体" w:hAnsi="宋体" w:cs="宋体" w:hint="eastAsia"/>
                <w:kern w:val="0"/>
                <w:sz w:val="18"/>
                <w:szCs w:val="18"/>
                <w:lang/>
              </w:rPr>
              <w:t>贫困</w:t>
            </w:r>
            <w:proofErr w:type="gramStart"/>
            <w:r>
              <w:rPr>
                <w:rFonts w:ascii="宋体" w:eastAsia="宋体" w:hAnsi="宋体" w:cs="宋体" w:hint="eastAsia"/>
                <w:kern w:val="0"/>
                <w:sz w:val="18"/>
                <w:szCs w:val="18"/>
                <w:lang/>
              </w:rPr>
              <w:t>村村级光</w:t>
            </w:r>
            <w:proofErr w:type="gramEnd"/>
            <w:r>
              <w:rPr>
                <w:rFonts w:ascii="宋体" w:eastAsia="宋体" w:hAnsi="宋体" w:cs="宋体" w:hint="eastAsia"/>
                <w:kern w:val="0"/>
                <w:sz w:val="18"/>
                <w:szCs w:val="18"/>
                <w:lang/>
              </w:rPr>
              <w:t>伏电站建设总规模（≥</w:t>
            </w:r>
            <w:r>
              <w:rPr>
                <w:rFonts w:ascii="宋体" w:eastAsia="宋体" w:hAnsi="宋体" w:cs="宋体" w:hint="eastAsia"/>
                <w:kern w:val="0"/>
                <w:sz w:val="18"/>
                <w:szCs w:val="18"/>
                <w:lang/>
              </w:rPr>
              <w:t>**</w:t>
            </w:r>
            <w:r>
              <w:rPr>
                <w:rFonts w:ascii="宋体" w:eastAsia="宋体" w:hAnsi="宋体" w:cs="宋体" w:hint="eastAsia"/>
                <w:kern w:val="0"/>
                <w:sz w:val="18"/>
                <w:szCs w:val="18"/>
                <w:lang/>
              </w:rPr>
              <w:t>千瓦）</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电站建设容量是否达到设计容量。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项目施工验收资料</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C12.</w:t>
            </w:r>
            <w:r>
              <w:rPr>
                <w:rFonts w:ascii="宋体" w:eastAsia="宋体" w:hAnsi="宋体" w:cs="宋体" w:hint="eastAsia"/>
                <w:kern w:val="0"/>
                <w:sz w:val="18"/>
                <w:szCs w:val="18"/>
                <w:lang/>
              </w:rPr>
              <w:t>质量指标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C121.</w:t>
            </w:r>
            <w:r>
              <w:rPr>
                <w:rFonts w:ascii="宋体" w:eastAsia="宋体" w:hAnsi="宋体" w:cs="宋体" w:hint="eastAsia"/>
                <w:kern w:val="0"/>
                <w:sz w:val="18"/>
                <w:szCs w:val="18"/>
                <w:lang/>
              </w:rPr>
              <w:t>光</w:t>
            </w:r>
            <w:proofErr w:type="gramStart"/>
            <w:r>
              <w:rPr>
                <w:rFonts w:ascii="宋体" w:eastAsia="宋体" w:hAnsi="宋体" w:cs="宋体" w:hint="eastAsia"/>
                <w:kern w:val="0"/>
                <w:sz w:val="18"/>
                <w:szCs w:val="18"/>
                <w:lang/>
              </w:rPr>
              <w:t>伏扶贫</w:t>
            </w:r>
            <w:proofErr w:type="gramEnd"/>
            <w:r>
              <w:rPr>
                <w:rFonts w:ascii="宋体" w:eastAsia="宋体" w:hAnsi="宋体" w:cs="宋体" w:hint="eastAsia"/>
                <w:kern w:val="0"/>
                <w:sz w:val="18"/>
                <w:szCs w:val="18"/>
                <w:lang/>
              </w:rPr>
              <w:t>项目验收合格率（≥</w:t>
            </w:r>
            <w:r>
              <w:rPr>
                <w:rFonts w:ascii="宋体" w:eastAsia="宋体" w:hAnsi="宋体" w:cs="宋体" w:hint="eastAsia"/>
                <w:kern w:val="0"/>
                <w:sz w:val="18"/>
                <w:szCs w:val="18"/>
                <w:lang/>
              </w:rPr>
              <w:t>**%</w:t>
            </w:r>
            <w:r>
              <w:rPr>
                <w:rFonts w:ascii="宋体" w:eastAsia="宋体" w:hAnsi="宋体" w:cs="宋体" w:hint="eastAsia"/>
                <w:kern w:val="0"/>
                <w:sz w:val="18"/>
                <w:szCs w:val="18"/>
                <w:lang/>
              </w:rPr>
              <w:t>）</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项目是否通过有关部门验收。</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验收报告</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C13.</w:t>
            </w:r>
            <w:r>
              <w:rPr>
                <w:rFonts w:ascii="宋体" w:eastAsia="宋体" w:hAnsi="宋体" w:cs="宋体" w:hint="eastAsia"/>
                <w:kern w:val="0"/>
                <w:sz w:val="18"/>
                <w:szCs w:val="18"/>
                <w:lang/>
              </w:rPr>
              <w:t>时效指标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C131.</w:t>
            </w:r>
            <w:r>
              <w:rPr>
                <w:rFonts w:ascii="宋体" w:eastAsia="宋体" w:hAnsi="宋体" w:cs="宋体" w:hint="eastAsia"/>
                <w:kern w:val="0"/>
                <w:sz w:val="18"/>
                <w:szCs w:val="18"/>
                <w:lang/>
              </w:rPr>
              <w:t>村级光</w:t>
            </w:r>
            <w:proofErr w:type="gramStart"/>
            <w:r>
              <w:rPr>
                <w:rFonts w:ascii="宋体" w:eastAsia="宋体" w:hAnsi="宋体" w:cs="宋体" w:hint="eastAsia"/>
                <w:kern w:val="0"/>
                <w:sz w:val="18"/>
                <w:szCs w:val="18"/>
                <w:lang/>
              </w:rPr>
              <w:t>伏扶贫</w:t>
            </w:r>
            <w:proofErr w:type="gramEnd"/>
            <w:r>
              <w:rPr>
                <w:rFonts w:ascii="宋体" w:eastAsia="宋体" w:hAnsi="宋体" w:cs="宋体" w:hint="eastAsia"/>
                <w:kern w:val="0"/>
                <w:sz w:val="18"/>
                <w:szCs w:val="18"/>
                <w:lang/>
              </w:rPr>
              <w:t>电站并网发电及时完成率（≥</w:t>
            </w:r>
            <w:r>
              <w:rPr>
                <w:rFonts w:ascii="宋体" w:eastAsia="宋体" w:hAnsi="宋体" w:cs="宋体" w:hint="eastAsia"/>
                <w:kern w:val="0"/>
                <w:sz w:val="18"/>
                <w:szCs w:val="18"/>
                <w:lang/>
              </w:rPr>
              <w:t>**%</w:t>
            </w:r>
            <w:r>
              <w:rPr>
                <w:rFonts w:ascii="宋体" w:eastAsia="宋体" w:hAnsi="宋体" w:cs="宋体" w:hint="eastAsia"/>
                <w:kern w:val="0"/>
                <w:sz w:val="18"/>
                <w:szCs w:val="18"/>
                <w:lang/>
              </w:rPr>
              <w:t>）</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电站是否按时并网</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并网依据</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C14.</w:t>
            </w:r>
            <w:r>
              <w:rPr>
                <w:rFonts w:ascii="宋体" w:eastAsia="宋体" w:hAnsi="宋体" w:cs="宋体" w:hint="eastAsia"/>
                <w:kern w:val="0"/>
                <w:sz w:val="18"/>
                <w:szCs w:val="18"/>
                <w:lang/>
              </w:rPr>
              <w:t>成本指标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C141.</w:t>
            </w:r>
            <w:r>
              <w:rPr>
                <w:rFonts w:ascii="宋体" w:eastAsia="宋体" w:hAnsi="宋体" w:cs="宋体" w:hint="eastAsia"/>
                <w:kern w:val="0"/>
                <w:sz w:val="18"/>
                <w:szCs w:val="18"/>
                <w:lang/>
              </w:rPr>
              <w:t>光</w:t>
            </w:r>
            <w:proofErr w:type="gramStart"/>
            <w:r>
              <w:rPr>
                <w:rFonts w:ascii="宋体" w:eastAsia="宋体" w:hAnsi="宋体" w:cs="宋体" w:hint="eastAsia"/>
                <w:kern w:val="0"/>
                <w:sz w:val="18"/>
                <w:szCs w:val="18"/>
                <w:lang/>
              </w:rPr>
              <w:t>伏扶贫</w:t>
            </w:r>
            <w:proofErr w:type="gramEnd"/>
            <w:r>
              <w:rPr>
                <w:rFonts w:ascii="宋体" w:eastAsia="宋体" w:hAnsi="宋体" w:cs="宋体" w:hint="eastAsia"/>
                <w:kern w:val="0"/>
                <w:sz w:val="18"/>
                <w:szCs w:val="18"/>
                <w:lang/>
              </w:rPr>
              <w:t>电站补助标准（</w:t>
            </w:r>
            <w:r>
              <w:rPr>
                <w:rFonts w:ascii="宋体" w:eastAsia="宋体" w:hAnsi="宋体" w:cs="宋体" w:hint="eastAsia"/>
                <w:kern w:val="0"/>
                <w:sz w:val="18"/>
                <w:szCs w:val="18"/>
                <w:lang/>
              </w:rPr>
              <w:t>**</w:t>
            </w:r>
            <w:r>
              <w:rPr>
                <w:rFonts w:ascii="宋体" w:eastAsia="宋体" w:hAnsi="宋体" w:cs="宋体" w:hint="eastAsia"/>
                <w:kern w:val="0"/>
                <w:sz w:val="18"/>
                <w:szCs w:val="18"/>
                <w:lang/>
              </w:rPr>
              <w:t>万元</w:t>
            </w:r>
            <w:r>
              <w:rPr>
                <w:rFonts w:ascii="宋体" w:eastAsia="宋体" w:hAnsi="宋体" w:cs="宋体" w:hint="eastAsia"/>
                <w:kern w:val="0"/>
                <w:sz w:val="18"/>
                <w:szCs w:val="18"/>
                <w:lang/>
              </w:rPr>
              <w:t>/</w:t>
            </w:r>
            <w:proofErr w:type="gramStart"/>
            <w:r>
              <w:rPr>
                <w:rFonts w:ascii="宋体" w:eastAsia="宋体" w:hAnsi="宋体" w:cs="宋体" w:hint="eastAsia"/>
                <w:kern w:val="0"/>
                <w:sz w:val="18"/>
                <w:szCs w:val="18"/>
                <w:lang/>
              </w:rPr>
              <w:t>个</w:t>
            </w:r>
            <w:proofErr w:type="gramEnd"/>
            <w:r>
              <w:rPr>
                <w:rFonts w:ascii="宋体" w:eastAsia="宋体" w:hAnsi="宋体" w:cs="宋体" w:hint="eastAsia"/>
                <w:kern w:val="0"/>
                <w:sz w:val="18"/>
                <w:szCs w:val="18"/>
                <w:lang/>
              </w:rPr>
              <w:t>）</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补助资金是否按标准补助到位</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资金</w:t>
            </w:r>
            <w:proofErr w:type="gramStart"/>
            <w:r>
              <w:rPr>
                <w:rFonts w:ascii="宋体" w:eastAsia="宋体" w:hAnsi="宋体" w:cs="宋体" w:hint="eastAsia"/>
                <w:kern w:val="0"/>
                <w:sz w:val="18"/>
                <w:szCs w:val="18"/>
                <w:lang/>
              </w:rPr>
              <w:t>拨付台</w:t>
            </w:r>
            <w:proofErr w:type="gramEnd"/>
            <w:r>
              <w:rPr>
                <w:rFonts w:ascii="宋体" w:eastAsia="宋体" w:hAnsi="宋体" w:cs="宋体" w:hint="eastAsia"/>
                <w:kern w:val="0"/>
                <w:sz w:val="18"/>
                <w:szCs w:val="18"/>
                <w:lang/>
              </w:rPr>
              <w:t>账、</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C2.</w:t>
            </w:r>
            <w:r>
              <w:rPr>
                <w:rFonts w:ascii="宋体" w:eastAsia="宋体" w:hAnsi="宋体" w:cs="宋体" w:hint="eastAsia"/>
                <w:kern w:val="0"/>
                <w:sz w:val="18"/>
                <w:szCs w:val="18"/>
                <w:lang/>
              </w:rPr>
              <w:t>项目效益（</w:t>
            </w:r>
            <w:r>
              <w:rPr>
                <w:rFonts w:ascii="宋体" w:eastAsia="宋体" w:hAnsi="宋体" w:cs="宋体" w:hint="eastAsia"/>
                <w:kern w:val="0"/>
                <w:sz w:val="18"/>
                <w:szCs w:val="18"/>
                <w:lang/>
              </w:rPr>
              <w:t>30%</w:t>
            </w:r>
            <w:r>
              <w:rPr>
                <w:rFonts w:ascii="宋体" w:eastAsia="宋体" w:hAnsi="宋体" w:cs="宋体" w:hint="eastAsia"/>
                <w:kern w:val="0"/>
                <w:sz w:val="18"/>
                <w:szCs w:val="18"/>
                <w:lang/>
              </w:rPr>
              <w:t>）</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C21.</w:t>
            </w:r>
            <w:r>
              <w:rPr>
                <w:rFonts w:ascii="宋体" w:eastAsia="宋体" w:hAnsi="宋体" w:cs="宋体" w:hint="eastAsia"/>
                <w:kern w:val="0"/>
                <w:sz w:val="18"/>
                <w:szCs w:val="18"/>
                <w:lang/>
              </w:rPr>
              <w:t>经济指标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C211.</w:t>
            </w:r>
            <w:r>
              <w:rPr>
                <w:rFonts w:ascii="宋体" w:eastAsia="宋体" w:hAnsi="宋体" w:cs="宋体" w:hint="eastAsia"/>
                <w:kern w:val="0"/>
                <w:sz w:val="18"/>
                <w:szCs w:val="18"/>
                <w:lang/>
              </w:rPr>
              <w:t>贫困</w:t>
            </w:r>
            <w:proofErr w:type="gramStart"/>
            <w:r>
              <w:rPr>
                <w:rFonts w:ascii="宋体" w:eastAsia="宋体" w:hAnsi="宋体" w:cs="宋体" w:hint="eastAsia"/>
                <w:kern w:val="0"/>
                <w:sz w:val="18"/>
                <w:szCs w:val="18"/>
                <w:lang/>
              </w:rPr>
              <w:t>村村级光</w:t>
            </w:r>
            <w:proofErr w:type="gramEnd"/>
            <w:r>
              <w:rPr>
                <w:rFonts w:ascii="宋体" w:eastAsia="宋体" w:hAnsi="宋体" w:cs="宋体" w:hint="eastAsia"/>
                <w:kern w:val="0"/>
                <w:sz w:val="18"/>
                <w:szCs w:val="18"/>
                <w:lang/>
              </w:rPr>
              <w:t>伏电站发电收益（≥</w:t>
            </w:r>
            <w:r>
              <w:rPr>
                <w:rFonts w:ascii="宋体" w:eastAsia="宋体" w:hAnsi="宋体" w:cs="宋体" w:hint="eastAsia"/>
                <w:kern w:val="0"/>
                <w:sz w:val="18"/>
                <w:szCs w:val="18"/>
                <w:lang/>
              </w:rPr>
              <w:t>**</w:t>
            </w:r>
            <w:r>
              <w:rPr>
                <w:rFonts w:ascii="宋体" w:eastAsia="宋体" w:hAnsi="宋体" w:cs="宋体" w:hint="eastAsia"/>
                <w:kern w:val="0"/>
                <w:sz w:val="18"/>
                <w:szCs w:val="18"/>
                <w:lang/>
              </w:rPr>
              <w:t>万元）</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电站收益是否达到设定目标</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电费结算依据</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C212.</w:t>
            </w:r>
            <w:r>
              <w:rPr>
                <w:rFonts w:ascii="宋体" w:eastAsia="宋体" w:hAnsi="宋体" w:cs="宋体" w:hint="eastAsia"/>
                <w:kern w:val="0"/>
                <w:sz w:val="18"/>
                <w:szCs w:val="18"/>
                <w:lang/>
              </w:rPr>
              <w:t>带动增加贫困村集体经济年收入（≥</w:t>
            </w:r>
            <w:r>
              <w:rPr>
                <w:rFonts w:ascii="宋体" w:eastAsia="宋体" w:hAnsi="宋体" w:cs="宋体" w:hint="eastAsia"/>
                <w:kern w:val="0"/>
                <w:sz w:val="18"/>
                <w:szCs w:val="18"/>
                <w:lang/>
              </w:rPr>
              <w:t>**</w:t>
            </w:r>
            <w:r>
              <w:rPr>
                <w:rFonts w:ascii="宋体" w:eastAsia="宋体" w:hAnsi="宋体" w:cs="宋体" w:hint="eastAsia"/>
                <w:kern w:val="0"/>
                <w:sz w:val="18"/>
                <w:szCs w:val="18"/>
                <w:lang/>
              </w:rPr>
              <w:t>万元）</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电站收益是否注入到村集体</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收益结转依据</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C22.</w:t>
            </w:r>
            <w:r>
              <w:rPr>
                <w:rFonts w:ascii="宋体" w:eastAsia="宋体" w:hAnsi="宋体" w:cs="宋体" w:hint="eastAsia"/>
                <w:kern w:val="0"/>
                <w:sz w:val="18"/>
                <w:szCs w:val="18"/>
                <w:lang/>
              </w:rPr>
              <w:t>社会效益指标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C221.</w:t>
            </w:r>
            <w:r>
              <w:rPr>
                <w:rFonts w:ascii="宋体" w:eastAsia="宋体" w:hAnsi="宋体" w:cs="宋体" w:hint="eastAsia"/>
                <w:kern w:val="0"/>
                <w:sz w:val="18"/>
                <w:szCs w:val="18"/>
                <w:lang/>
              </w:rPr>
              <w:t>受益建档立卡贫困户数（≥</w:t>
            </w:r>
            <w:r>
              <w:rPr>
                <w:rFonts w:ascii="宋体" w:eastAsia="宋体" w:hAnsi="宋体" w:cs="宋体" w:hint="eastAsia"/>
                <w:kern w:val="0"/>
                <w:sz w:val="18"/>
                <w:szCs w:val="18"/>
                <w:lang/>
              </w:rPr>
              <w:t>**</w:t>
            </w:r>
            <w:r>
              <w:rPr>
                <w:rFonts w:ascii="宋体" w:eastAsia="宋体" w:hAnsi="宋体" w:cs="宋体" w:hint="eastAsia"/>
                <w:kern w:val="0"/>
                <w:sz w:val="18"/>
                <w:szCs w:val="18"/>
                <w:lang/>
              </w:rPr>
              <w:t>户）</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电站受益农户数是否达到设定目标</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收益分配、计划、总结和报告等。</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C222.</w:t>
            </w:r>
            <w:r>
              <w:rPr>
                <w:rFonts w:ascii="宋体" w:eastAsia="宋体" w:hAnsi="宋体" w:cs="宋体" w:hint="eastAsia"/>
                <w:kern w:val="0"/>
                <w:sz w:val="18"/>
                <w:szCs w:val="18"/>
                <w:lang/>
              </w:rPr>
              <w:t>受益建档立</w:t>
            </w:r>
            <w:proofErr w:type="gramStart"/>
            <w:r>
              <w:rPr>
                <w:rFonts w:ascii="宋体" w:eastAsia="宋体" w:hAnsi="宋体" w:cs="宋体" w:hint="eastAsia"/>
                <w:kern w:val="0"/>
                <w:sz w:val="18"/>
                <w:szCs w:val="18"/>
                <w:lang/>
              </w:rPr>
              <w:t>卡贫困</w:t>
            </w:r>
            <w:proofErr w:type="gramEnd"/>
            <w:r>
              <w:rPr>
                <w:rFonts w:ascii="宋体" w:eastAsia="宋体" w:hAnsi="宋体" w:cs="宋体" w:hint="eastAsia"/>
                <w:kern w:val="0"/>
                <w:sz w:val="18"/>
                <w:szCs w:val="18"/>
                <w:lang/>
              </w:rPr>
              <w:t>人口数（≥</w:t>
            </w:r>
            <w:r>
              <w:rPr>
                <w:rFonts w:ascii="宋体" w:eastAsia="宋体" w:hAnsi="宋体" w:cs="宋体" w:hint="eastAsia"/>
                <w:kern w:val="0"/>
                <w:sz w:val="18"/>
                <w:szCs w:val="18"/>
                <w:lang/>
              </w:rPr>
              <w:t>**</w:t>
            </w:r>
            <w:r>
              <w:rPr>
                <w:rFonts w:ascii="宋体" w:eastAsia="宋体" w:hAnsi="宋体" w:cs="宋体" w:hint="eastAsia"/>
                <w:kern w:val="0"/>
                <w:sz w:val="18"/>
                <w:szCs w:val="18"/>
                <w:lang/>
              </w:rPr>
              <w:t>人）</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电站受益人口数是否达到设定目标</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收益分配、计划、总结和报告等。</w:t>
            </w:r>
          </w:p>
        </w:tc>
      </w:tr>
      <w:tr w:rsidR="007E3C13">
        <w:trPr>
          <w:trHeight w:val="1596"/>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tcBorders>
              <w:top w:val="nil"/>
              <w:left w:val="nil"/>
              <w:bottom w:val="nil"/>
              <w:right w:val="nil"/>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C23.</w:t>
            </w:r>
            <w:r>
              <w:rPr>
                <w:rFonts w:ascii="宋体" w:eastAsia="宋体" w:hAnsi="宋体" w:cs="宋体" w:hint="eastAsia"/>
                <w:kern w:val="0"/>
                <w:sz w:val="18"/>
                <w:szCs w:val="18"/>
                <w:lang/>
              </w:rPr>
              <w:t>可持续影响指标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C231.</w:t>
            </w:r>
            <w:r>
              <w:rPr>
                <w:rFonts w:ascii="宋体" w:eastAsia="宋体" w:hAnsi="宋体" w:cs="宋体" w:hint="eastAsia"/>
                <w:kern w:val="0"/>
                <w:sz w:val="18"/>
                <w:szCs w:val="18"/>
                <w:lang/>
              </w:rPr>
              <w:t>光</w:t>
            </w:r>
            <w:proofErr w:type="gramStart"/>
            <w:r>
              <w:rPr>
                <w:rFonts w:ascii="宋体" w:eastAsia="宋体" w:hAnsi="宋体" w:cs="宋体" w:hint="eastAsia"/>
                <w:kern w:val="0"/>
                <w:sz w:val="18"/>
                <w:szCs w:val="18"/>
                <w:lang/>
              </w:rPr>
              <w:t>伏扶贫</w:t>
            </w:r>
            <w:proofErr w:type="gramEnd"/>
            <w:r>
              <w:rPr>
                <w:rFonts w:ascii="宋体" w:eastAsia="宋体" w:hAnsi="宋体" w:cs="宋体" w:hint="eastAsia"/>
                <w:kern w:val="0"/>
                <w:sz w:val="18"/>
                <w:szCs w:val="18"/>
                <w:lang/>
              </w:rPr>
              <w:t>电站持续运营年限（≥</w:t>
            </w:r>
            <w:r>
              <w:rPr>
                <w:rFonts w:ascii="宋体" w:eastAsia="宋体" w:hAnsi="宋体" w:cs="宋体" w:hint="eastAsia"/>
                <w:kern w:val="0"/>
                <w:sz w:val="18"/>
                <w:szCs w:val="18"/>
                <w:lang/>
              </w:rPr>
              <w:t>**</w:t>
            </w:r>
            <w:r>
              <w:rPr>
                <w:rFonts w:ascii="宋体" w:eastAsia="宋体" w:hAnsi="宋体" w:cs="宋体" w:hint="eastAsia"/>
                <w:kern w:val="0"/>
                <w:sz w:val="18"/>
                <w:szCs w:val="18"/>
                <w:lang/>
              </w:rPr>
              <w:t>年）</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电站使用年限是否达到目标</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达到目标，得满分；达到目标的</w:t>
            </w:r>
            <w:r>
              <w:rPr>
                <w:rFonts w:ascii="宋体" w:eastAsia="宋体" w:hAnsi="宋体" w:cs="宋体" w:hint="eastAsia"/>
                <w:kern w:val="0"/>
                <w:sz w:val="18"/>
                <w:szCs w:val="18"/>
                <w:lang/>
              </w:rPr>
              <w:t>90%-100%</w:t>
            </w:r>
            <w:r>
              <w:rPr>
                <w:rFonts w:ascii="宋体" w:eastAsia="宋体" w:hAnsi="宋体" w:cs="宋体" w:hint="eastAsia"/>
                <w:kern w:val="0"/>
                <w:sz w:val="18"/>
                <w:szCs w:val="18"/>
                <w:lang/>
              </w:rPr>
              <w:t>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80%-90%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70%-80%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分；达到目标的</w:t>
            </w:r>
            <w:r>
              <w:rPr>
                <w:rFonts w:ascii="宋体" w:eastAsia="宋体" w:hAnsi="宋体" w:cs="宋体" w:hint="eastAsia"/>
                <w:kern w:val="0"/>
                <w:sz w:val="18"/>
                <w:szCs w:val="18"/>
                <w:lang/>
              </w:rPr>
              <w:t>60%-70%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以下不得分。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设计资料</w:t>
            </w:r>
          </w:p>
        </w:tc>
      </w:tr>
      <w:tr w:rsidR="007E3C13">
        <w:trPr>
          <w:trHeight w:val="1755"/>
          <w:jc w:val="center"/>
        </w:trPr>
        <w:tc>
          <w:tcPr>
            <w:tcW w:w="64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sz w:val="18"/>
                <w:szCs w:val="18"/>
              </w:rPr>
            </w:pPr>
          </w:p>
        </w:tc>
        <w:tc>
          <w:tcPr>
            <w:tcW w:w="85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E3C13" w:rsidRDefault="007E3C13">
            <w:pPr>
              <w:jc w:val="left"/>
              <w:rPr>
                <w:rFonts w:ascii="宋体" w:eastAsia="宋体" w:hAnsi="宋体" w:cs="宋体"/>
                <w:sz w:val="18"/>
                <w:szCs w:val="18"/>
              </w:rPr>
            </w:pPr>
          </w:p>
        </w:tc>
        <w:tc>
          <w:tcPr>
            <w:tcW w:w="92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C24.</w:t>
            </w:r>
            <w:r>
              <w:rPr>
                <w:rFonts w:ascii="宋体" w:eastAsia="宋体" w:hAnsi="宋体" w:cs="宋体" w:hint="eastAsia"/>
                <w:kern w:val="0"/>
                <w:sz w:val="18"/>
                <w:szCs w:val="18"/>
                <w:lang/>
              </w:rPr>
              <w:t>服务对象满意度指标</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C241.</w:t>
            </w:r>
            <w:r>
              <w:rPr>
                <w:rFonts w:ascii="宋体" w:eastAsia="宋体" w:hAnsi="宋体" w:cs="宋体" w:hint="eastAsia"/>
                <w:kern w:val="0"/>
                <w:sz w:val="18"/>
                <w:szCs w:val="18"/>
                <w:lang/>
              </w:rPr>
              <w:t>参与光</w:t>
            </w:r>
            <w:proofErr w:type="gramStart"/>
            <w:r>
              <w:rPr>
                <w:rFonts w:ascii="宋体" w:eastAsia="宋体" w:hAnsi="宋体" w:cs="宋体" w:hint="eastAsia"/>
                <w:kern w:val="0"/>
                <w:sz w:val="18"/>
                <w:szCs w:val="18"/>
                <w:lang/>
              </w:rPr>
              <w:t>伏扶贫</w:t>
            </w:r>
            <w:proofErr w:type="gramEnd"/>
            <w:r>
              <w:rPr>
                <w:rFonts w:ascii="宋体" w:eastAsia="宋体" w:hAnsi="宋体" w:cs="宋体" w:hint="eastAsia"/>
                <w:kern w:val="0"/>
                <w:sz w:val="18"/>
                <w:szCs w:val="18"/>
                <w:lang/>
              </w:rPr>
              <w:t>的贫困人口满意度（≥</w:t>
            </w:r>
            <w:r>
              <w:rPr>
                <w:rFonts w:ascii="宋体" w:eastAsia="宋体" w:hAnsi="宋体" w:cs="宋体" w:hint="eastAsia"/>
                <w:kern w:val="0"/>
                <w:sz w:val="18"/>
                <w:szCs w:val="18"/>
                <w:lang/>
              </w:rPr>
              <w:t>**%</w:t>
            </w:r>
            <w:r>
              <w:rPr>
                <w:rFonts w:ascii="宋体" w:eastAsia="宋体" w:hAnsi="宋体" w:cs="宋体" w:hint="eastAsia"/>
                <w:kern w:val="0"/>
                <w:sz w:val="18"/>
                <w:szCs w:val="18"/>
                <w:lang/>
              </w:rPr>
              <w:t>）</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通过问卷调查询问服务对象对项目实施、项目产出、项目效果、项目改进的满意度调查</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对象调查问卷每一项满意度评分得分为</w:t>
            </w:r>
            <w:r>
              <w:rPr>
                <w:rFonts w:ascii="宋体" w:eastAsia="宋体" w:hAnsi="宋体" w:cs="宋体" w:hint="eastAsia"/>
                <w:kern w:val="0"/>
                <w:sz w:val="18"/>
                <w:szCs w:val="18"/>
                <w:lang/>
              </w:rPr>
              <w:t>100</w:t>
            </w:r>
            <w:r>
              <w:rPr>
                <w:rFonts w:ascii="宋体" w:eastAsia="宋体" w:hAnsi="宋体" w:cs="宋体" w:hint="eastAsia"/>
                <w:kern w:val="0"/>
                <w:sz w:val="18"/>
                <w:szCs w:val="18"/>
                <w:lang/>
              </w:rPr>
              <w:t>的得</w:t>
            </w:r>
            <w:r>
              <w:rPr>
                <w:rFonts w:ascii="宋体" w:eastAsia="宋体" w:hAnsi="宋体" w:cs="宋体" w:hint="eastAsia"/>
                <w:kern w:val="0"/>
                <w:sz w:val="18"/>
                <w:szCs w:val="18"/>
                <w:lang/>
              </w:rPr>
              <w:t>5</w:t>
            </w:r>
            <w:r>
              <w:rPr>
                <w:rFonts w:ascii="宋体" w:eastAsia="宋体" w:hAnsi="宋体" w:cs="宋体" w:hint="eastAsia"/>
                <w:kern w:val="0"/>
                <w:sz w:val="18"/>
                <w:szCs w:val="18"/>
                <w:lang/>
              </w:rPr>
              <w:t>分；在</w:t>
            </w:r>
            <w:r>
              <w:rPr>
                <w:rFonts w:ascii="宋体" w:eastAsia="宋体" w:hAnsi="宋体" w:cs="宋体" w:hint="eastAsia"/>
                <w:kern w:val="0"/>
                <w:sz w:val="18"/>
                <w:szCs w:val="18"/>
                <w:lang/>
              </w:rPr>
              <w:t>90%</w:t>
            </w:r>
            <w:r>
              <w:rPr>
                <w:rFonts w:ascii="宋体" w:eastAsia="宋体" w:hAnsi="宋体" w:cs="宋体" w:hint="eastAsia"/>
                <w:kern w:val="0"/>
                <w:sz w:val="18"/>
                <w:szCs w:val="18"/>
                <w:lang/>
              </w:rPr>
              <w:t>以上得</w:t>
            </w:r>
            <w:r>
              <w:rPr>
                <w:rFonts w:ascii="宋体" w:eastAsia="宋体" w:hAnsi="宋体" w:cs="宋体" w:hint="eastAsia"/>
                <w:kern w:val="0"/>
                <w:sz w:val="18"/>
                <w:szCs w:val="18"/>
                <w:lang/>
              </w:rPr>
              <w:t>4</w:t>
            </w:r>
            <w:r>
              <w:rPr>
                <w:rFonts w:ascii="宋体" w:eastAsia="宋体" w:hAnsi="宋体" w:cs="宋体" w:hint="eastAsia"/>
                <w:kern w:val="0"/>
                <w:sz w:val="18"/>
                <w:szCs w:val="18"/>
                <w:lang/>
              </w:rPr>
              <w:t>分，在</w:t>
            </w:r>
            <w:r>
              <w:rPr>
                <w:rFonts w:ascii="宋体" w:eastAsia="宋体" w:hAnsi="宋体" w:cs="宋体" w:hint="eastAsia"/>
                <w:kern w:val="0"/>
                <w:sz w:val="18"/>
                <w:szCs w:val="18"/>
                <w:lang/>
              </w:rPr>
              <w:t>80%</w:t>
            </w:r>
            <w:r>
              <w:rPr>
                <w:rFonts w:ascii="宋体" w:eastAsia="宋体" w:hAnsi="宋体" w:cs="宋体" w:hint="eastAsia"/>
                <w:kern w:val="0"/>
                <w:sz w:val="18"/>
                <w:szCs w:val="18"/>
                <w:lang/>
              </w:rPr>
              <w:t>以上不足</w:t>
            </w:r>
            <w:r>
              <w:rPr>
                <w:rFonts w:ascii="宋体" w:eastAsia="宋体" w:hAnsi="宋体" w:cs="宋体" w:hint="eastAsia"/>
                <w:kern w:val="0"/>
                <w:sz w:val="18"/>
                <w:szCs w:val="18"/>
                <w:lang/>
              </w:rPr>
              <w:t>90</w:t>
            </w:r>
            <w:r>
              <w:rPr>
                <w:rFonts w:ascii="宋体" w:eastAsia="宋体" w:hAnsi="宋体" w:cs="宋体" w:hint="eastAsia"/>
                <w:kern w:val="0"/>
                <w:sz w:val="18"/>
                <w:szCs w:val="18"/>
                <w:lang/>
              </w:rPr>
              <w:t>得</w:t>
            </w:r>
            <w:r>
              <w:rPr>
                <w:rFonts w:ascii="宋体" w:eastAsia="宋体" w:hAnsi="宋体" w:cs="宋体" w:hint="eastAsia"/>
                <w:kern w:val="0"/>
                <w:sz w:val="18"/>
                <w:szCs w:val="18"/>
                <w:lang/>
              </w:rPr>
              <w:t>3</w:t>
            </w:r>
            <w:r>
              <w:rPr>
                <w:rFonts w:ascii="宋体" w:eastAsia="宋体" w:hAnsi="宋体" w:cs="宋体" w:hint="eastAsia"/>
                <w:kern w:val="0"/>
                <w:sz w:val="18"/>
                <w:szCs w:val="18"/>
                <w:lang/>
              </w:rPr>
              <w:t>分，在</w:t>
            </w:r>
            <w:r>
              <w:rPr>
                <w:rFonts w:ascii="宋体" w:eastAsia="宋体" w:hAnsi="宋体" w:cs="宋体" w:hint="eastAsia"/>
                <w:kern w:val="0"/>
                <w:sz w:val="18"/>
                <w:szCs w:val="18"/>
                <w:lang/>
              </w:rPr>
              <w:t>70%</w:t>
            </w:r>
            <w:r>
              <w:rPr>
                <w:rFonts w:ascii="宋体" w:eastAsia="宋体" w:hAnsi="宋体" w:cs="宋体" w:hint="eastAsia"/>
                <w:kern w:val="0"/>
                <w:sz w:val="18"/>
                <w:szCs w:val="18"/>
                <w:lang/>
              </w:rPr>
              <w:t>以上不足</w:t>
            </w:r>
            <w:r>
              <w:rPr>
                <w:rFonts w:ascii="宋体" w:eastAsia="宋体" w:hAnsi="宋体" w:cs="宋体" w:hint="eastAsia"/>
                <w:kern w:val="0"/>
                <w:sz w:val="18"/>
                <w:szCs w:val="18"/>
                <w:lang/>
              </w:rPr>
              <w:t>80%</w:t>
            </w:r>
            <w:r>
              <w:rPr>
                <w:rFonts w:ascii="宋体" w:eastAsia="宋体" w:hAnsi="宋体" w:cs="宋体" w:hint="eastAsia"/>
                <w:kern w:val="0"/>
                <w:sz w:val="18"/>
                <w:szCs w:val="18"/>
                <w:lang/>
              </w:rPr>
              <w:t>得</w:t>
            </w:r>
            <w:r>
              <w:rPr>
                <w:rFonts w:ascii="宋体" w:eastAsia="宋体" w:hAnsi="宋体" w:cs="宋体" w:hint="eastAsia"/>
                <w:kern w:val="0"/>
                <w:sz w:val="18"/>
                <w:szCs w:val="18"/>
                <w:lang/>
              </w:rPr>
              <w:t>2</w:t>
            </w:r>
            <w:r>
              <w:rPr>
                <w:rFonts w:ascii="宋体" w:eastAsia="宋体" w:hAnsi="宋体" w:cs="宋体" w:hint="eastAsia"/>
                <w:kern w:val="0"/>
                <w:sz w:val="18"/>
                <w:szCs w:val="18"/>
                <w:lang/>
              </w:rPr>
              <w:t>分，在</w:t>
            </w:r>
            <w:r>
              <w:rPr>
                <w:rFonts w:ascii="宋体" w:eastAsia="宋体" w:hAnsi="宋体" w:cs="宋体" w:hint="eastAsia"/>
                <w:kern w:val="0"/>
                <w:sz w:val="18"/>
                <w:szCs w:val="18"/>
                <w:lang/>
              </w:rPr>
              <w:t>60%</w:t>
            </w:r>
            <w:r>
              <w:rPr>
                <w:rFonts w:ascii="宋体" w:eastAsia="宋体" w:hAnsi="宋体" w:cs="宋体" w:hint="eastAsia"/>
                <w:kern w:val="0"/>
                <w:sz w:val="18"/>
                <w:szCs w:val="18"/>
                <w:lang/>
              </w:rPr>
              <w:t>以上不足</w:t>
            </w:r>
            <w:r>
              <w:rPr>
                <w:rFonts w:ascii="宋体" w:eastAsia="宋体" w:hAnsi="宋体" w:cs="宋体" w:hint="eastAsia"/>
                <w:kern w:val="0"/>
                <w:sz w:val="18"/>
                <w:szCs w:val="18"/>
                <w:lang/>
              </w:rPr>
              <w:t>70%</w:t>
            </w:r>
            <w:r>
              <w:rPr>
                <w:rFonts w:ascii="宋体" w:eastAsia="宋体" w:hAnsi="宋体" w:cs="宋体" w:hint="eastAsia"/>
                <w:kern w:val="0"/>
                <w:sz w:val="18"/>
                <w:szCs w:val="18"/>
                <w:lang/>
              </w:rPr>
              <w:t>得</w:t>
            </w:r>
            <w:r>
              <w:rPr>
                <w:rFonts w:ascii="宋体" w:eastAsia="宋体" w:hAnsi="宋体" w:cs="宋体" w:hint="eastAsia"/>
                <w:kern w:val="0"/>
                <w:sz w:val="18"/>
                <w:szCs w:val="18"/>
                <w:lang/>
              </w:rPr>
              <w:t>1</w:t>
            </w:r>
            <w:r>
              <w:rPr>
                <w:rFonts w:ascii="宋体" w:eastAsia="宋体" w:hAnsi="宋体" w:cs="宋体" w:hint="eastAsia"/>
                <w:kern w:val="0"/>
                <w:sz w:val="18"/>
                <w:szCs w:val="18"/>
                <w:lang/>
              </w:rPr>
              <w:t>分，不足</w:t>
            </w:r>
            <w:r>
              <w:rPr>
                <w:rFonts w:ascii="宋体" w:eastAsia="宋体" w:hAnsi="宋体" w:cs="宋体" w:hint="eastAsia"/>
                <w:kern w:val="0"/>
                <w:sz w:val="18"/>
                <w:szCs w:val="18"/>
                <w:lang/>
              </w:rPr>
              <w:t>60%</w:t>
            </w:r>
            <w:r>
              <w:rPr>
                <w:rFonts w:ascii="宋体" w:eastAsia="宋体" w:hAnsi="宋体" w:cs="宋体" w:hint="eastAsia"/>
                <w:kern w:val="0"/>
                <w:sz w:val="18"/>
                <w:szCs w:val="18"/>
                <w:lang/>
              </w:rPr>
              <w:t>得</w:t>
            </w:r>
            <w:r>
              <w:rPr>
                <w:rFonts w:ascii="宋体" w:eastAsia="宋体" w:hAnsi="宋体" w:cs="宋体" w:hint="eastAsia"/>
                <w:kern w:val="0"/>
                <w:sz w:val="18"/>
                <w:szCs w:val="18"/>
                <w:lang/>
              </w:rPr>
              <w:t>0</w:t>
            </w:r>
            <w:r>
              <w:rPr>
                <w:rFonts w:ascii="宋体" w:eastAsia="宋体" w:hAnsi="宋体" w:cs="宋体" w:hint="eastAsia"/>
                <w:kern w:val="0"/>
                <w:sz w:val="18"/>
                <w:szCs w:val="18"/>
                <w:lang/>
              </w:rPr>
              <w:t>分。</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问</w:t>
            </w:r>
            <w:proofErr w:type="gramStart"/>
            <w:r>
              <w:rPr>
                <w:rFonts w:ascii="宋体" w:eastAsia="宋体" w:hAnsi="宋体" w:cs="宋体" w:hint="eastAsia"/>
                <w:kern w:val="0"/>
                <w:sz w:val="18"/>
                <w:szCs w:val="18"/>
                <w:lang/>
              </w:rPr>
              <w:t>券</w:t>
            </w:r>
            <w:proofErr w:type="gramEnd"/>
            <w:r>
              <w:rPr>
                <w:rFonts w:ascii="宋体" w:eastAsia="宋体" w:hAnsi="宋体" w:cs="宋体" w:hint="eastAsia"/>
                <w:kern w:val="0"/>
                <w:sz w:val="18"/>
                <w:szCs w:val="18"/>
                <w:lang/>
              </w:rPr>
              <w:t>调查报告</w:t>
            </w:r>
          </w:p>
        </w:tc>
      </w:tr>
      <w:tr w:rsidR="007E3C13">
        <w:trPr>
          <w:trHeight w:val="294"/>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合计</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100%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b/>
                <w:sz w:val="18"/>
                <w:szCs w:val="1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b/>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100</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44205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rPr>
              <w:t>96</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b/>
                <w:sz w:val="18"/>
                <w:szCs w:val="18"/>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b/>
                <w:sz w:val="18"/>
                <w:szCs w:val="18"/>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3C13" w:rsidRDefault="007E3C13">
            <w:pPr>
              <w:jc w:val="center"/>
              <w:rPr>
                <w:rFonts w:ascii="宋体" w:eastAsia="宋体" w:hAnsi="宋体" w:cs="宋体"/>
                <w:b/>
                <w:sz w:val="18"/>
                <w:szCs w:val="18"/>
              </w:rPr>
            </w:pPr>
          </w:p>
        </w:tc>
      </w:tr>
    </w:tbl>
    <w:p w:rsidR="007E3C13" w:rsidRDefault="007E3C13">
      <w:pPr>
        <w:topLinePunct/>
        <w:spacing w:line="540" w:lineRule="exact"/>
        <w:ind w:firstLineChars="250" w:firstLine="790"/>
        <w:rPr>
          <w:rFonts w:ascii="黑体" w:eastAsia="黑体" w:hAnsi="黑体"/>
          <w:szCs w:val="32"/>
        </w:rPr>
      </w:pPr>
    </w:p>
    <w:p w:rsidR="007E3C13" w:rsidRDefault="00442056">
      <w:pPr>
        <w:topLinePunct/>
        <w:spacing w:line="540" w:lineRule="exact"/>
        <w:ind w:firstLineChars="250" w:firstLine="790"/>
        <w:rPr>
          <w:rFonts w:ascii="黑体" w:eastAsia="黑体" w:hAnsi="黑体"/>
          <w:szCs w:val="32"/>
        </w:rPr>
      </w:pPr>
      <w:r>
        <w:rPr>
          <w:rFonts w:ascii="黑体" w:eastAsia="黑体" w:hAnsi="黑体" w:hint="eastAsia"/>
          <w:szCs w:val="32"/>
        </w:rPr>
        <w:t>四、成本效益分析</w:t>
      </w:r>
    </w:p>
    <w:p w:rsidR="007E3C13" w:rsidRDefault="00442056">
      <w:pPr>
        <w:topLinePunct/>
        <w:spacing w:line="620" w:lineRule="exact"/>
        <w:ind w:firstLineChars="200" w:firstLine="632"/>
        <w:rPr>
          <w:rFonts w:ascii="楷体" w:eastAsia="楷体" w:hAnsi="楷体" w:cs="楷体"/>
          <w:szCs w:val="32"/>
        </w:rPr>
      </w:pPr>
      <w:bookmarkStart w:id="1" w:name="_Toc13043_WPSOffice_Level2"/>
      <w:r>
        <w:rPr>
          <w:rFonts w:ascii="楷体" w:eastAsia="楷体" w:hAnsi="楷体" w:cs="楷体" w:hint="eastAsia"/>
          <w:szCs w:val="32"/>
        </w:rPr>
        <w:t>（一）经济性分析</w:t>
      </w:r>
      <w:bookmarkEnd w:id="1"/>
    </w:p>
    <w:p w:rsidR="007E3C13" w:rsidRDefault="00442056">
      <w:pPr>
        <w:topLinePunct/>
        <w:spacing w:line="620" w:lineRule="exact"/>
        <w:ind w:firstLineChars="200" w:firstLine="632"/>
        <w:rPr>
          <w:rFonts w:ascii="楷体" w:eastAsia="楷体" w:hAnsi="楷体" w:cs="楷体"/>
          <w:szCs w:val="32"/>
        </w:rPr>
      </w:pPr>
      <w:r>
        <w:rPr>
          <w:rFonts w:ascii="仿宋_GB2312" w:hAnsi="仿宋_GB2312" w:cs="仿宋_GB2312" w:hint="eastAsia"/>
          <w:szCs w:val="32"/>
        </w:rPr>
        <w:t>按照相关规定全部用于项目支出，通过总结资金使用管理经验，完善资金管理办法，提</w:t>
      </w:r>
      <w:r>
        <w:rPr>
          <w:rFonts w:ascii="仿宋_GB2312" w:hAnsi="仿宋_GB2312" w:cs="仿宋_GB2312" w:hint="eastAsia"/>
          <w:szCs w:val="32"/>
        </w:rPr>
        <w:t>高财政资金的使用效率，为以</w:t>
      </w:r>
      <w:r>
        <w:rPr>
          <w:rFonts w:ascii="仿宋_GB2312" w:hAnsi="仿宋_GB2312" w:cs="仿宋_GB2312" w:hint="eastAsia"/>
          <w:szCs w:val="32"/>
        </w:rPr>
        <w:t>后年度编制项目预算、选择项目实施主体等提供参考依据。</w:t>
      </w:r>
    </w:p>
    <w:p w:rsidR="007E3C13" w:rsidRDefault="00442056">
      <w:pPr>
        <w:topLinePunct/>
        <w:spacing w:line="620" w:lineRule="exact"/>
        <w:ind w:firstLineChars="200" w:firstLine="632"/>
        <w:rPr>
          <w:rFonts w:ascii="楷体" w:eastAsia="楷体" w:hAnsi="楷体" w:cs="楷体"/>
          <w:szCs w:val="32"/>
        </w:rPr>
      </w:pPr>
      <w:bookmarkStart w:id="2" w:name="_Toc923_WPSOffice_Level2"/>
      <w:r>
        <w:rPr>
          <w:rFonts w:ascii="楷体" w:eastAsia="楷体" w:hAnsi="楷体" w:cs="楷体" w:hint="eastAsia"/>
          <w:szCs w:val="32"/>
        </w:rPr>
        <w:t>（二）效率性分析</w:t>
      </w:r>
      <w:bookmarkEnd w:id="2"/>
    </w:p>
    <w:p w:rsidR="007E3C13" w:rsidRDefault="00442056">
      <w:pPr>
        <w:topLinePunct/>
        <w:spacing w:line="620" w:lineRule="exact"/>
        <w:ind w:firstLineChars="200" w:firstLine="632"/>
        <w:rPr>
          <w:rFonts w:ascii="楷体_GB2312" w:eastAsia="楷体_GB2312" w:hAnsi="楷体_GB2312" w:cs="楷体_GB2312"/>
          <w:szCs w:val="32"/>
        </w:rPr>
      </w:pPr>
      <w:r>
        <w:rPr>
          <w:rFonts w:ascii="仿宋_GB2312" w:hAnsi="仿宋_GB2312" w:cs="仿宋_GB2312" w:hint="eastAsia"/>
          <w:szCs w:val="32"/>
        </w:rPr>
        <w:t>东川区村级光</w:t>
      </w:r>
      <w:proofErr w:type="gramStart"/>
      <w:r>
        <w:rPr>
          <w:rFonts w:ascii="仿宋_GB2312" w:hAnsi="仿宋_GB2312" w:cs="仿宋_GB2312" w:hint="eastAsia"/>
          <w:szCs w:val="32"/>
        </w:rPr>
        <w:t>伏扶贫</w:t>
      </w:r>
      <w:proofErr w:type="gramEnd"/>
      <w:r>
        <w:rPr>
          <w:rFonts w:ascii="仿宋_GB2312" w:hAnsi="仿宋_GB2312" w:cs="仿宋_GB2312" w:hint="eastAsia"/>
          <w:szCs w:val="32"/>
        </w:rPr>
        <w:t>电站建设</w:t>
      </w:r>
      <w:r>
        <w:rPr>
          <w:rFonts w:ascii="仿宋_GB2312" w:hAnsi="仿宋_GB2312" w:cs="仿宋_GB2312" w:hint="eastAsia"/>
          <w:szCs w:val="32"/>
        </w:rPr>
        <w:t>项目支出绩效情况良好，按年初设定的目</w:t>
      </w:r>
      <w:r>
        <w:rPr>
          <w:rFonts w:ascii="仿宋_GB2312" w:hAnsi="仿宋_GB2312" w:cs="仿宋_GB2312" w:hint="eastAsia"/>
          <w:szCs w:val="32"/>
        </w:rPr>
        <w:t>标任务执行效率完成各项工作。</w:t>
      </w:r>
    </w:p>
    <w:p w:rsidR="007E3C13" w:rsidRDefault="00442056">
      <w:pPr>
        <w:topLinePunct/>
        <w:spacing w:line="620" w:lineRule="exact"/>
        <w:ind w:firstLineChars="200" w:firstLine="632"/>
        <w:rPr>
          <w:rFonts w:ascii="楷体" w:eastAsia="楷体" w:hAnsi="楷体" w:cs="楷体"/>
          <w:szCs w:val="32"/>
        </w:rPr>
      </w:pPr>
      <w:bookmarkStart w:id="3" w:name="_Toc27896_WPSOffice_Level2"/>
      <w:r>
        <w:rPr>
          <w:rFonts w:ascii="楷体" w:eastAsia="楷体" w:hAnsi="楷体" w:cs="楷体" w:hint="eastAsia"/>
          <w:szCs w:val="32"/>
        </w:rPr>
        <w:lastRenderedPageBreak/>
        <w:t>（三）效益性分析</w:t>
      </w:r>
      <w:bookmarkEnd w:id="3"/>
    </w:p>
    <w:p w:rsidR="007E3C13" w:rsidRDefault="00442056">
      <w:pPr>
        <w:topLinePunct/>
        <w:spacing w:line="540" w:lineRule="exact"/>
        <w:ind w:firstLineChars="250" w:firstLine="790"/>
        <w:rPr>
          <w:rFonts w:ascii="仿宋_GB2312" w:hAnsi="仿宋"/>
        </w:rPr>
      </w:pPr>
      <w:r>
        <w:rPr>
          <w:rFonts w:ascii="仿宋_GB2312" w:hAnsi="仿宋_GB2312" w:cs="仿宋_GB2312" w:hint="eastAsia"/>
          <w:szCs w:val="32"/>
        </w:rPr>
        <w:t>东川区人民政府扶贫开发办公室</w:t>
      </w:r>
      <w:r>
        <w:rPr>
          <w:rFonts w:ascii="仿宋_GB2312" w:hAnsi="仿宋_GB2312" w:cs="仿宋_GB2312" w:hint="eastAsia"/>
          <w:szCs w:val="32"/>
        </w:rPr>
        <w:t>较好地完成了</w:t>
      </w:r>
      <w:r>
        <w:rPr>
          <w:rFonts w:ascii="仿宋_GB2312" w:hAnsi="仿宋_GB2312" w:cs="仿宋_GB2312" w:hint="eastAsia"/>
          <w:szCs w:val="32"/>
        </w:rPr>
        <w:t>201</w:t>
      </w:r>
      <w:r>
        <w:rPr>
          <w:rFonts w:ascii="仿宋_GB2312" w:hAnsi="仿宋_GB2312" w:cs="仿宋_GB2312" w:hint="eastAsia"/>
          <w:szCs w:val="32"/>
        </w:rPr>
        <w:t>9</w:t>
      </w:r>
      <w:r>
        <w:rPr>
          <w:rFonts w:ascii="仿宋_GB2312" w:hAnsi="仿宋_GB2312" w:cs="仿宋_GB2312" w:hint="eastAsia"/>
          <w:szCs w:val="32"/>
        </w:rPr>
        <w:t>年初设定的工作任务，</w:t>
      </w:r>
      <w:r>
        <w:rPr>
          <w:rFonts w:ascii="仿宋_GB2312" w:hAnsi="仿宋_GB2312" w:cs="仿宋_GB2312" w:hint="eastAsia"/>
          <w:szCs w:val="32"/>
        </w:rPr>
        <w:t>资金</w:t>
      </w:r>
      <w:r>
        <w:rPr>
          <w:rFonts w:ascii="仿宋_GB2312" w:hAnsi="仿宋_GB2312" w:cs="仿宋_GB2312" w:hint="eastAsia"/>
          <w:szCs w:val="32"/>
        </w:rPr>
        <w:t>支出未超出预算规定，保障了专项工作的开展。我单位认真履行工作职责，及时完成年初制定的各项工作任务，质量达标。</w:t>
      </w:r>
    </w:p>
    <w:p w:rsidR="007E3C13" w:rsidRDefault="00442056">
      <w:pPr>
        <w:topLinePunct/>
        <w:spacing w:line="540" w:lineRule="exact"/>
        <w:ind w:firstLineChars="250" w:firstLine="790"/>
        <w:rPr>
          <w:rFonts w:ascii="黑体" w:eastAsia="黑体" w:hAnsi="黑体"/>
          <w:szCs w:val="32"/>
        </w:rPr>
      </w:pPr>
      <w:r>
        <w:rPr>
          <w:rFonts w:ascii="黑体" w:eastAsia="黑体" w:hAnsi="黑体" w:hint="eastAsia"/>
          <w:szCs w:val="32"/>
        </w:rPr>
        <w:t>五、主要经验及做法、存在的问题和建议</w:t>
      </w:r>
    </w:p>
    <w:p w:rsidR="007E3C13" w:rsidRDefault="00442056">
      <w:pPr>
        <w:spacing w:line="540" w:lineRule="exact"/>
        <w:ind w:firstLineChars="200" w:firstLine="632"/>
        <w:rPr>
          <w:rFonts w:ascii="楷体" w:eastAsia="楷体" w:hAnsi="楷体"/>
          <w:szCs w:val="32"/>
        </w:rPr>
      </w:pPr>
      <w:r>
        <w:rPr>
          <w:rFonts w:ascii="楷体" w:eastAsia="楷体" w:hAnsi="楷体" w:hint="eastAsia"/>
          <w:szCs w:val="32"/>
        </w:rPr>
        <w:t>（</w:t>
      </w:r>
      <w:r>
        <w:rPr>
          <w:rFonts w:ascii="楷体" w:eastAsia="楷体" w:hAnsi="楷体" w:hint="eastAsia"/>
          <w:szCs w:val="32"/>
        </w:rPr>
        <w:t>一</w:t>
      </w:r>
      <w:r>
        <w:rPr>
          <w:rFonts w:ascii="楷体" w:eastAsia="楷体" w:hAnsi="楷体" w:hint="eastAsia"/>
          <w:szCs w:val="32"/>
        </w:rPr>
        <w:t>）</w:t>
      </w:r>
      <w:r>
        <w:rPr>
          <w:rFonts w:ascii="楷体" w:eastAsia="楷体" w:hAnsi="楷体" w:hint="eastAsia"/>
          <w:szCs w:val="32"/>
        </w:rPr>
        <w:t>主要经验及做法</w:t>
      </w: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东川区人民政府扶贫开发办公室对项目绩效目标开展了动态监控</w:t>
      </w:r>
      <w:r>
        <w:rPr>
          <w:rFonts w:ascii="仿宋_GB2312" w:hAnsi="仿宋_GB2312" w:cs="仿宋_GB2312" w:hint="eastAsia"/>
          <w:szCs w:val="32"/>
        </w:rPr>
        <w:t>，对本单位项目完成情况、项目完成进度、项目效益与预期目标偏差等情况进行</w:t>
      </w:r>
      <w:r>
        <w:rPr>
          <w:rFonts w:ascii="仿宋_GB2312" w:hAnsi="仿宋_GB2312" w:cs="仿宋_GB2312" w:hint="eastAsia"/>
          <w:szCs w:val="32"/>
        </w:rPr>
        <w:t>分析总结</w:t>
      </w:r>
      <w:r>
        <w:rPr>
          <w:rFonts w:ascii="仿宋_GB2312" w:hAnsi="仿宋_GB2312" w:cs="仿宋_GB2312" w:hint="eastAsia"/>
          <w:szCs w:val="32"/>
        </w:rPr>
        <w:t>。</w:t>
      </w:r>
    </w:p>
    <w:p w:rsidR="007E3C13" w:rsidRDefault="00442056">
      <w:pPr>
        <w:spacing w:line="540" w:lineRule="exact"/>
        <w:ind w:firstLineChars="200" w:firstLine="632"/>
        <w:rPr>
          <w:rFonts w:ascii="楷体" w:eastAsia="楷体" w:hAnsi="楷体"/>
          <w:szCs w:val="32"/>
        </w:rPr>
      </w:pPr>
      <w:r>
        <w:rPr>
          <w:rFonts w:ascii="楷体" w:eastAsia="楷体" w:hAnsi="楷体" w:hint="eastAsia"/>
          <w:szCs w:val="32"/>
        </w:rPr>
        <w:t>（</w:t>
      </w:r>
      <w:r>
        <w:rPr>
          <w:rFonts w:ascii="楷体" w:eastAsia="楷体" w:hAnsi="楷体" w:hint="eastAsia"/>
          <w:szCs w:val="32"/>
        </w:rPr>
        <w:t>二</w:t>
      </w:r>
      <w:r>
        <w:rPr>
          <w:rFonts w:ascii="楷体" w:eastAsia="楷体" w:hAnsi="楷体" w:hint="eastAsia"/>
          <w:szCs w:val="32"/>
        </w:rPr>
        <w:t>）</w:t>
      </w:r>
      <w:r>
        <w:rPr>
          <w:rFonts w:ascii="楷体" w:eastAsia="楷体" w:hAnsi="楷体" w:hint="eastAsia"/>
          <w:szCs w:val="32"/>
        </w:rPr>
        <w:t>存在的问题</w:t>
      </w: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东川区人民政府扶贫开发办公室</w:t>
      </w:r>
      <w:r>
        <w:rPr>
          <w:rFonts w:ascii="仿宋_GB2312" w:hAnsi="仿宋_GB2312" w:cs="仿宋_GB2312" w:hint="eastAsia"/>
          <w:szCs w:val="32"/>
        </w:rPr>
        <w:t>在部分绩效内容的设定上量化不够具体，考核标准、考核条件过于简单和笼统。需进一步考核指标，加强考核标准和考核条件。</w:t>
      </w:r>
    </w:p>
    <w:p w:rsidR="007E3C13" w:rsidRDefault="00442056">
      <w:pPr>
        <w:spacing w:line="540" w:lineRule="exact"/>
        <w:ind w:firstLineChars="200" w:firstLine="632"/>
        <w:rPr>
          <w:rFonts w:ascii="楷体" w:eastAsia="楷体" w:hAnsi="楷体"/>
          <w:szCs w:val="32"/>
        </w:rPr>
      </w:pPr>
      <w:r>
        <w:rPr>
          <w:rFonts w:ascii="楷体" w:eastAsia="楷体" w:hAnsi="楷体" w:hint="eastAsia"/>
          <w:szCs w:val="32"/>
        </w:rPr>
        <w:t>（</w:t>
      </w:r>
      <w:r>
        <w:rPr>
          <w:rFonts w:ascii="楷体" w:eastAsia="楷体" w:hAnsi="楷体" w:hint="eastAsia"/>
          <w:szCs w:val="32"/>
        </w:rPr>
        <w:t>三</w:t>
      </w:r>
      <w:r>
        <w:rPr>
          <w:rFonts w:ascii="楷体" w:eastAsia="楷体" w:hAnsi="楷体" w:hint="eastAsia"/>
          <w:szCs w:val="32"/>
        </w:rPr>
        <w:t>）</w:t>
      </w:r>
      <w:r>
        <w:rPr>
          <w:rFonts w:ascii="楷体" w:eastAsia="楷体" w:hAnsi="楷体" w:hint="eastAsia"/>
          <w:szCs w:val="32"/>
        </w:rPr>
        <w:t>改进措施及建议</w:t>
      </w: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结合单位实际情况修订完善项目绩效管理实施细则、考评结果运用实施细则、考评规则办法，完备绩效管理制度办法和指标体系，使绩效考核有章可循，有据可依。结合项目情况，制定相应细化、量化的绩效目标，严格按目标实施。</w:t>
      </w:r>
    </w:p>
    <w:p w:rsidR="007E3C13" w:rsidRDefault="00442056">
      <w:pPr>
        <w:spacing w:line="540" w:lineRule="exact"/>
        <w:ind w:firstLineChars="200" w:firstLine="632"/>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加强项目收支计划执行情况分析，加快资金执行进度。</w:t>
      </w:r>
    </w:p>
    <w:p w:rsidR="007E3C13" w:rsidRPr="00576A1B" w:rsidRDefault="00442056" w:rsidP="00576A1B">
      <w:pPr>
        <w:spacing w:line="540" w:lineRule="exact"/>
        <w:ind w:firstLineChars="200" w:firstLine="632"/>
        <w:rPr>
          <w:rFonts w:ascii="楷体" w:eastAsia="楷体" w:hAnsi="楷体"/>
          <w:szCs w:val="32"/>
        </w:rPr>
      </w:pPr>
      <w:r>
        <w:rPr>
          <w:rFonts w:ascii="仿宋_GB2312" w:hAnsi="仿宋_GB2312" w:cs="仿宋_GB2312" w:hint="eastAsia"/>
          <w:szCs w:val="32"/>
        </w:rPr>
        <w:t>3.</w:t>
      </w:r>
      <w:r>
        <w:rPr>
          <w:rFonts w:ascii="仿宋_GB2312" w:hAnsi="仿宋_GB2312" w:cs="仿宋_GB2312" w:hint="eastAsia"/>
          <w:szCs w:val="32"/>
        </w:rPr>
        <w:t>进一步重视考核总结</w:t>
      </w:r>
      <w:r>
        <w:rPr>
          <w:rFonts w:ascii="仿宋_GB2312" w:hAnsi="仿宋_GB2312" w:cs="仿宋_GB2312" w:hint="eastAsia"/>
          <w:szCs w:val="32"/>
        </w:rPr>
        <w:t>，</w:t>
      </w:r>
      <w:r>
        <w:rPr>
          <w:rFonts w:ascii="仿宋_GB2312" w:hAnsi="仿宋_GB2312" w:cs="仿宋_GB2312" w:hint="eastAsia"/>
          <w:szCs w:val="32"/>
        </w:rPr>
        <w:t>考核工作结束后，不注意向考核对象反馈考核意见，没有充分有效的利用和转化考核结果，使考核作</w:t>
      </w:r>
      <w:r>
        <w:rPr>
          <w:rFonts w:ascii="仿宋_GB2312" w:hAnsi="仿宋_GB2312" w:cs="仿宋_GB2312" w:hint="eastAsia"/>
          <w:szCs w:val="32"/>
        </w:rPr>
        <w:t>用不能充分发挥。</w:t>
      </w:r>
    </w:p>
    <w:sectPr w:rsidR="007E3C13" w:rsidRPr="00576A1B" w:rsidSect="007E3C13">
      <w:footerReference w:type="even" r:id="rId7"/>
      <w:footerReference w:type="default" r:id="rId8"/>
      <w:pgSz w:w="11907" w:h="16840"/>
      <w:pgMar w:top="2041" w:right="1531" w:bottom="1871" w:left="1531" w:header="851" w:footer="1304" w:gutter="0"/>
      <w:cols w:space="720"/>
      <w:docGrid w:type="linesAndChars" w:linePitch="587"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056" w:rsidRDefault="00442056" w:rsidP="007E3C13">
      <w:r>
        <w:separator/>
      </w:r>
    </w:p>
  </w:endnote>
  <w:endnote w:type="continuationSeparator" w:id="0">
    <w:p w:rsidR="00442056" w:rsidRDefault="00442056" w:rsidP="007E3C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13" w:rsidRDefault="00442056">
    <w:pPr>
      <w:pStyle w:val="a5"/>
      <w:framePr w:wrap="around" w:vAnchor="text" w:hAnchor="margin" w:xAlign="outside" w:y="1"/>
      <w:ind w:left="335"/>
      <w:rPr>
        <w:rStyle w:val="a7"/>
        <w:rFonts w:ascii="宋体" w:eastAsia="宋体" w:hAnsi="宋体"/>
        <w:sz w:val="28"/>
      </w:rPr>
    </w:pPr>
    <w:r>
      <w:rPr>
        <w:rStyle w:val="a7"/>
        <w:rFonts w:ascii="宋体" w:eastAsia="宋体" w:hAnsi="宋体"/>
        <w:sz w:val="28"/>
      </w:rPr>
      <w:t>—</w:t>
    </w:r>
    <w:r w:rsidR="007E3C13">
      <w:rPr>
        <w:rStyle w:val="a7"/>
        <w:rFonts w:ascii="宋体" w:eastAsia="宋体" w:hAnsi="宋体"/>
        <w:sz w:val="28"/>
      </w:rPr>
      <w:fldChar w:fldCharType="begin"/>
    </w:r>
    <w:r>
      <w:rPr>
        <w:rStyle w:val="a7"/>
        <w:rFonts w:ascii="宋体" w:eastAsia="宋体" w:hAnsi="宋体"/>
        <w:sz w:val="28"/>
      </w:rPr>
      <w:instrText xml:space="preserve">PAGE  </w:instrText>
    </w:r>
    <w:r w:rsidR="007E3C13">
      <w:rPr>
        <w:rStyle w:val="a7"/>
        <w:rFonts w:ascii="宋体" w:eastAsia="宋体" w:hAnsi="宋体"/>
        <w:sz w:val="28"/>
      </w:rPr>
      <w:fldChar w:fldCharType="separate"/>
    </w:r>
    <w:r w:rsidR="00576A1B">
      <w:rPr>
        <w:rStyle w:val="a7"/>
        <w:rFonts w:ascii="宋体" w:eastAsia="宋体" w:hAnsi="宋体"/>
        <w:noProof/>
        <w:sz w:val="28"/>
      </w:rPr>
      <w:t>14</w:t>
    </w:r>
    <w:r w:rsidR="007E3C13">
      <w:rPr>
        <w:rStyle w:val="a7"/>
        <w:rFonts w:ascii="宋体" w:eastAsia="宋体" w:hAnsi="宋体"/>
        <w:sz w:val="28"/>
      </w:rPr>
      <w:fldChar w:fldCharType="end"/>
    </w:r>
    <w:r>
      <w:rPr>
        <w:rStyle w:val="a7"/>
        <w:rFonts w:ascii="宋体" w:eastAsia="宋体" w:hAnsi="宋体"/>
        <w:sz w:val="28"/>
      </w:rPr>
      <w:t>—</w:t>
    </w:r>
  </w:p>
  <w:p w:rsidR="007E3C13" w:rsidRDefault="007E3C13">
    <w:pPr>
      <w:pStyle w:val="a5"/>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13" w:rsidRDefault="00442056">
    <w:pPr>
      <w:pStyle w:val="a5"/>
      <w:framePr w:wrap="around" w:vAnchor="text" w:hAnchor="margin" w:xAlign="outside" w:y="1"/>
      <w:ind w:right="335"/>
      <w:rPr>
        <w:rStyle w:val="a7"/>
        <w:rFonts w:ascii="宋体" w:eastAsia="宋体" w:hAnsi="宋体"/>
        <w:sz w:val="28"/>
      </w:rPr>
    </w:pPr>
    <w:r>
      <w:rPr>
        <w:rStyle w:val="a7"/>
        <w:rFonts w:ascii="宋体" w:eastAsia="宋体" w:hAnsi="宋体"/>
        <w:sz w:val="28"/>
      </w:rPr>
      <w:t>—</w:t>
    </w:r>
    <w:r w:rsidR="007E3C13">
      <w:rPr>
        <w:rStyle w:val="a7"/>
        <w:rFonts w:ascii="宋体" w:eastAsia="宋体" w:hAnsi="宋体"/>
        <w:sz w:val="28"/>
      </w:rPr>
      <w:fldChar w:fldCharType="begin"/>
    </w:r>
    <w:r>
      <w:rPr>
        <w:rStyle w:val="a7"/>
        <w:rFonts w:ascii="宋体" w:eastAsia="宋体" w:hAnsi="宋体"/>
        <w:sz w:val="28"/>
      </w:rPr>
      <w:instrText xml:space="preserve">PAGE  </w:instrText>
    </w:r>
    <w:r w:rsidR="007E3C13">
      <w:rPr>
        <w:rStyle w:val="a7"/>
        <w:rFonts w:ascii="宋体" w:eastAsia="宋体" w:hAnsi="宋体"/>
        <w:sz w:val="28"/>
      </w:rPr>
      <w:fldChar w:fldCharType="separate"/>
    </w:r>
    <w:r w:rsidR="00576A1B">
      <w:rPr>
        <w:rStyle w:val="a7"/>
        <w:rFonts w:ascii="宋体" w:eastAsia="宋体" w:hAnsi="宋体"/>
        <w:noProof/>
        <w:sz w:val="28"/>
      </w:rPr>
      <w:t>15</w:t>
    </w:r>
    <w:r w:rsidR="007E3C13">
      <w:rPr>
        <w:rStyle w:val="a7"/>
        <w:rFonts w:ascii="宋体" w:eastAsia="宋体" w:hAnsi="宋体"/>
        <w:sz w:val="28"/>
      </w:rPr>
      <w:fldChar w:fldCharType="end"/>
    </w:r>
    <w:r>
      <w:rPr>
        <w:rStyle w:val="a7"/>
        <w:rFonts w:ascii="宋体" w:eastAsia="宋体" w:hAnsi="宋体"/>
        <w:sz w:val="28"/>
      </w:rPr>
      <w:t>—</w:t>
    </w:r>
  </w:p>
  <w:p w:rsidR="007E3C13" w:rsidRDefault="007E3C13">
    <w:pPr>
      <w:pStyle w:val="a5"/>
      <w:ind w:right="360" w:firstLine="360"/>
      <w:jc w:val="right"/>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056" w:rsidRDefault="00442056" w:rsidP="007E3C13">
      <w:r>
        <w:separator/>
      </w:r>
    </w:p>
  </w:footnote>
  <w:footnote w:type="continuationSeparator" w:id="0">
    <w:p w:rsidR="00442056" w:rsidRDefault="00442056" w:rsidP="007E3C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425"/>
  <w:evenAndOddHeaders/>
  <w:drawingGridHorizontalSpacing w:val="158"/>
  <w:drawingGridVerticalSpacing w:val="587"/>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E28"/>
    <w:rsid w:val="0001706E"/>
    <w:rsid w:val="00031386"/>
    <w:rsid w:val="00061B34"/>
    <w:rsid w:val="00085C25"/>
    <w:rsid w:val="000C6A55"/>
    <w:rsid w:val="000D0079"/>
    <w:rsid w:val="000E4635"/>
    <w:rsid w:val="000E57AE"/>
    <w:rsid w:val="000F0DDC"/>
    <w:rsid w:val="000F2D14"/>
    <w:rsid w:val="000F2E4E"/>
    <w:rsid w:val="00112694"/>
    <w:rsid w:val="0013625A"/>
    <w:rsid w:val="00155091"/>
    <w:rsid w:val="00167969"/>
    <w:rsid w:val="00171B5D"/>
    <w:rsid w:val="00172A27"/>
    <w:rsid w:val="001776A1"/>
    <w:rsid w:val="00185A5A"/>
    <w:rsid w:val="00197124"/>
    <w:rsid w:val="001B5425"/>
    <w:rsid w:val="001D2295"/>
    <w:rsid w:val="002021EA"/>
    <w:rsid w:val="002164BD"/>
    <w:rsid w:val="00232238"/>
    <w:rsid w:val="00236F6F"/>
    <w:rsid w:val="00260330"/>
    <w:rsid w:val="0027333E"/>
    <w:rsid w:val="00280BDE"/>
    <w:rsid w:val="0028678C"/>
    <w:rsid w:val="00294EE5"/>
    <w:rsid w:val="00301902"/>
    <w:rsid w:val="00304EEE"/>
    <w:rsid w:val="003209BE"/>
    <w:rsid w:val="00320A77"/>
    <w:rsid w:val="003721CE"/>
    <w:rsid w:val="00386252"/>
    <w:rsid w:val="0039440A"/>
    <w:rsid w:val="003B609C"/>
    <w:rsid w:val="003B651F"/>
    <w:rsid w:val="003D3F92"/>
    <w:rsid w:val="003F15F1"/>
    <w:rsid w:val="003F7768"/>
    <w:rsid w:val="00441E1F"/>
    <w:rsid w:val="00442056"/>
    <w:rsid w:val="00443AFE"/>
    <w:rsid w:val="0044547C"/>
    <w:rsid w:val="00463CBD"/>
    <w:rsid w:val="0048484B"/>
    <w:rsid w:val="004B7A2C"/>
    <w:rsid w:val="004E5EBC"/>
    <w:rsid w:val="005456D8"/>
    <w:rsid w:val="00547454"/>
    <w:rsid w:val="00547D91"/>
    <w:rsid w:val="0055335F"/>
    <w:rsid w:val="0055784C"/>
    <w:rsid w:val="00576A1B"/>
    <w:rsid w:val="00587D66"/>
    <w:rsid w:val="00596EAF"/>
    <w:rsid w:val="005B05E9"/>
    <w:rsid w:val="005C1E91"/>
    <w:rsid w:val="005C3612"/>
    <w:rsid w:val="005D1F7C"/>
    <w:rsid w:val="00623770"/>
    <w:rsid w:val="00634A37"/>
    <w:rsid w:val="0067583F"/>
    <w:rsid w:val="00684F23"/>
    <w:rsid w:val="00691838"/>
    <w:rsid w:val="006A6EB6"/>
    <w:rsid w:val="006B11BB"/>
    <w:rsid w:val="0070331B"/>
    <w:rsid w:val="00711838"/>
    <w:rsid w:val="007347E8"/>
    <w:rsid w:val="00752484"/>
    <w:rsid w:val="00767A70"/>
    <w:rsid w:val="007740E0"/>
    <w:rsid w:val="007E3C13"/>
    <w:rsid w:val="007E48FF"/>
    <w:rsid w:val="007F24E4"/>
    <w:rsid w:val="007F5BD0"/>
    <w:rsid w:val="0080354F"/>
    <w:rsid w:val="008273F9"/>
    <w:rsid w:val="008452A9"/>
    <w:rsid w:val="0086384F"/>
    <w:rsid w:val="00885932"/>
    <w:rsid w:val="00896C1C"/>
    <w:rsid w:val="008D4DFD"/>
    <w:rsid w:val="008F3154"/>
    <w:rsid w:val="009156B6"/>
    <w:rsid w:val="009511E2"/>
    <w:rsid w:val="00960202"/>
    <w:rsid w:val="00971ACC"/>
    <w:rsid w:val="00984AA9"/>
    <w:rsid w:val="009B1D6B"/>
    <w:rsid w:val="009C2E24"/>
    <w:rsid w:val="009E07A7"/>
    <w:rsid w:val="00A032C7"/>
    <w:rsid w:val="00A449C0"/>
    <w:rsid w:val="00A45A91"/>
    <w:rsid w:val="00AB6099"/>
    <w:rsid w:val="00B1591B"/>
    <w:rsid w:val="00B268F0"/>
    <w:rsid w:val="00B6766E"/>
    <w:rsid w:val="00B8171D"/>
    <w:rsid w:val="00BA1A64"/>
    <w:rsid w:val="00BC60B5"/>
    <w:rsid w:val="00BC7CC4"/>
    <w:rsid w:val="00BD1B59"/>
    <w:rsid w:val="00BD7DE4"/>
    <w:rsid w:val="00BF7471"/>
    <w:rsid w:val="00C01F37"/>
    <w:rsid w:val="00C126D1"/>
    <w:rsid w:val="00C145B3"/>
    <w:rsid w:val="00C21CDB"/>
    <w:rsid w:val="00C40EC7"/>
    <w:rsid w:val="00C647AA"/>
    <w:rsid w:val="00CD2387"/>
    <w:rsid w:val="00D16944"/>
    <w:rsid w:val="00D20768"/>
    <w:rsid w:val="00D4728C"/>
    <w:rsid w:val="00D60CF2"/>
    <w:rsid w:val="00D611EB"/>
    <w:rsid w:val="00D77134"/>
    <w:rsid w:val="00D87244"/>
    <w:rsid w:val="00DA3649"/>
    <w:rsid w:val="00DD46DD"/>
    <w:rsid w:val="00E0768F"/>
    <w:rsid w:val="00E124FB"/>
    <w:rsid w:val="00E219E0"/>
    <w:rsid w:val="00E355E2"/>
    <w:rsid w:val="00E44E53"/>
    <w:rsid w:val="00E60A47"/>
    <w:rsid w:val="00E627D0"/>
    <w:rsid w:val="00E75F2E"/>
    <w:rsid w:val="00EB1222"/>
    <w:rsid w:val="00EB5E95"/>
    <w:rsid w:val="00F40020"/>
    <w:rsid w:val="00F525BE"/>
    <w:rsid w:val="00F613AB"/>
    <w:rsid w:val="00F8179E"/>
    <w:rsid w:val="00FB0339"/>
    <w:rsid w:val="023E7DF6"/>
    <w:rsid w:val="042E4017"/>
    <w:rsid w:val="0511300C"/>
    <w:rsid w:val="06762474"/>
    <w:rsid w:val="0944650D"/>
    <w:rsid w:val="0CF900A3"/>
    <w:rsid w:val="0E5576A4"/>
    <w:rsid w:val="0E9814B6"/>
    <w:rsid w:val="0FEB12BE"/>
    <w:rsid w:val="10794E83"/>
    <w:rsid w:val="11B934E8"/>
    <w:rsid w:val="13785813"/>
    <w:rsid w:val="142E3616"/>
    <w:rsid w:val="167F56BA"/>
    <w:rsid w:val="16CA5905"/>
    <w:rsid w:val="1B09363E"/>
    <w:rsid w:val="1BD13142"/>
    <w:rsid w:val="1D836AEB"/>
    <w:rsid w:val="1D995053"/>
    <w:rsid w:val="1DA377A9"/>
    <w:rsid w:val="1DFC609F"/>
    <w:rsid w:val="1E9E7281"/>
    <w:rsid w:val="24C14377"/>
    <w:rsid w:val="28A8436E"/>
    <w:rsid w:val="2AEA0300"/>
    <w:rsid w:val="2BA17113"/>
    <w:rsid w:val="2C64329B"/>
    <w:rsid w:val="2EFB69EF"/>
    <w:rsid w:val="2F520477"/>
    <w:rsid w:val="38031D6D"/>
    <w:rsid w:val="3A347AF5"/>
    <w:rsid w:val="3B942170"/>
    <w:rsid w:val="3BCA4F11"/>
    <w:rsid w:val="3BDD6792"/>
    <w:rsid w:val="3EA151D4"/>
    <w:rsid w:val="3FE9438F"/>
    <w:rsid w:val="40CE4BAF"/>
    <w:rsid w:val="40F82DC7"/>
    <w:rsid w:val="442D6B23"/>
    <w:rsid w:val="477C14A3"/>
    <w:rsid w:val="480F14F7"/>
    <w:rsid w:val="484753B5"/>
    <w:rsid w:val="48523474"/>
    <w:rsid w:val="489E05D0"/>
    <w:rsid w:val="4A6E7D3F"/>
    <w:rsid w:val="4C537FE4"/>
    <w:rsid w:val="4E744DE7"/>
    <w:rsid w:val="4F487A7B"/>
    <w:rsid w:val="4F7370ED"/>
    <w:rsid w:val="4FB02522"/>
    <w:rsid w:val="54AB6BBC"/>
    <w:rsid w:val="56C42A1B"/>
    <w:rsid w:val="59DE4EBB"/>
    <w:rsid w:val="5E914308"/>
    <w:rsid w:val="61231935"/>
    <w:rsid w:val="62717E47"/>
    <w:rsid w:val="66957E57"/>
    <w:rsid w:val="66DD7683"/>
    <w:rsid w:val="67230332"/>
    <w:rsid w:val="6BF54061"/>
    <w:rsid w:val="6CAF327F"/>
    <w:rsid w:val="6D4910E0"/>
    <w:rsid w:val="6F975847"/>
    <w:rsid w:val="70BA2008"/>
    <w:rsid w:val="70BD33FD"/>
    <w:rsid w:val="715A1A1D"/>
    <w:rsid w:val="72B01834"/>
    <w:rsid w:val="73042BA6"/>
    <w:rsid w:val="736406B1"/>
    <w:rsid w:val="73B1569B"/>
    <w:rsid w:val="76BA25EC"/>
    <w:rsid w:val="76BB1507"/>
    <w:rsid w:val="78AB5372"/>
    <w:rsid w:val="79A07EDA"/>
    <w:rsid w:val="7B2753CB"/>
    <w:rsid w:val="7CBE59C9"/>
    <w:rsid w:val="7FB76D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13"/>
    <w:pPr>
      <w:widowControl w:val="0"/>
      <w:jc w:val="both"/>
    </w:pPr>
    <w:rPr>
      <w:rFonts w:ascii="Times New Roman" w:eastAsia="仿宋_GB2312" w:hAnsi="Times New Roman"/>
      <w:kern w:val="2"/>
      <w:sz w:val="32"/>
    </w:rPr>
  </w:style>
  <w:style w:type="paragraph" w:styleId="1">
    <w:name w:val="heading 1"/>
    <w:basedOn w:val="a"/>
    <w:next w:val="a"/>
    <w:link w:val="1Char"/>
    <w:uiPriority w:val="99"/>
    <w:qFormat/>
    <w:locked/>
    <w:rsid w:val="007E3C13"/>
    <w:pPr>
      <w:keepNext/>
      <w:keepLines/>
      <w:spacing w:before="340" w:after="330" w:line="578" w:lineRule="auto"/>
      <w:outlineLvl w:val="0"/>
    </w:pPr>
    <w:rPr>
      <w:rFonts w:ascii="Calibri" w:eastAsia="宋体" w:hAnsi="Calibri"/>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7E3C13"/>
    <w:pPr>
      <w:ind w:firstLineChars="200" w:firstLine="632"/>
    </w:pPr>
    <w:rPr>
      <w:rFonts w:ascii="Calibri" w:hAnsi="Calibri"/>
      <w:kern w:val="0"/>
      <w:lang/>
    </w:rPr>
  </w:style>
  <w:style w:type="paragraph" w:styleId="a4">
    <w:name w:val="Date"/>
    <w:basedOn w:val="a"/>
    <w:next w:val="a"/>
    <w:link w:val="Char0"/>
    <w:uiPriority w:val="99"/>
    <w:qFormat/>
    <w:rsid w:val="007E3C13"/>
    <w:pPr>
      <w:ind w:leftChars="2500" w:left="100"/>
    </w:pPr>
    <w:rPr>
      <w:rFonts w:ascii="Calibri" w:hAnsi="Calibri"/>
      <w:kern w:val="0"/>
      <w:lang/>
    </w:rPr>
  </w:style>
  <w:style w:type="paragraph" w:styleId="a5">
    <w:name w:val="footer"/>
    <w:basedOn w:val="a"/>
    <w:link w:val="Char1"/>
    <w:uiPriority w:val="99"/>
    <w:qFormat/>
    <w:rsid w:val="007E3C13"/>
    <w:pPr>
      <w:tabs>
        <w:tab w:val="center" w:pos="4153"/>
        <w:tab w:val="right" w:pos="8306"/>
      </w:tabs>
      <w:snapToGrid w:val="0"/>
      <w:jc w:val="left"/>
    </w:pPr>
    <w:rPr>
      <w:rFonts w:ascii="Calibri" w:hAnsi="Calibri"/>
      <w:kern w:val="0"/>
      <w:sz w:val="18"/>
      <w:szCs w:val="18"/>
      <w:lang/>
    </w:rPr>
  </w:style>
  <w:style w:type="paragraph" w:styleId="a6">
    <w:name w:val="header"/>
    <w:basedOn w:val="a"/>
    <w:link w:val="Char2"/>
    <w:uiPriority w:val="99"/>
    <w:qFormat/>
    <w:rsid w:val="007E3C13"/>
    <w:pPr>
      <w:pBdr>
        <w:bottom w:val="single" w:sz="6" w:space="1" w:color="auto"/>
      </w:pBdr>
      <w:tabs>
        <w:tab w:val="center" w:pos="4153"/>
        <w:tab w:val="right" w:pos="8306"/>
      </w:tabs>
      <w:snapToGrid w:val="0"/>
      <w:jc w:val="center"/>
    </w:pPr>
    <w:rPr>
      <w:rFonts w:ascii="Calibri" w:hAnsi="Calibri"/>
      <w:kern w:val="0"/>
      <w:sz w:val="18"/>
      <w:szCs w:val="18"/>
      <w:lang/>
    </w:rPr>
  </w:style>
  <w:style w:type="character" w:styleId="a7">
    <w:name w:val="page number"/>
    <w:uiPriority w:val="99"/>
    <w:qFormat/>
    <w:rsid w:val="007E3C13"/>
    <w:rPr>
      <w:rFonts w:cs="Times New Roman"/>
    </w:rPr>
  </w:style>
  <w:style w:type="character" w:styleId="a8">
    <w:name w:val="Hyperlink"/>
    <w:uiPriority w:val="99"/>
    <w:qFormat/>
    <w:rsid w:val="007E3C13"/>
    <w:rPr>
      <w:rFonts w:cs="Times New Roman"/>
      <w:color w:val="0000FF"/>
      <w:u w:val="single"/>
    </w:rPr>
  </w:style>
  <w:style w:type="character" w:customStyle="1" w:styleId="Char2">
    <w:name w:val="页眉 Char"/>
    <w:link w:val="a6"/>
    <w:uiPriority w:val="99"/>
    <w:semiHidden/>
    <w:qFormat/>
    <w:rsid w:val="007E3C13"/>
    <w:rPr>
      <w:rFonts w:eastAsia="仿宋_GB2312"/>
      <w:sz w:val="18"/>
      <w:szCs w:val="18"/>
    </w:rPr>
  </w:style>
  <w:style w:type="character" w:customStyle="1" w:styleId="Char1">
    <w:name w:val="页脚 Char"/>
    <w:link w:val="a5"/>
    <w:uiPriority w:val="99"/>
    <w:semiHidden/>
    <w:qFormat/>
    <w:rsid w:val="007E3C13"/>
    <w:rPr>
      <w:rFonts w:eastAsia="仿宋_GB2312"/>
      <w:sz w:val="18"/>
      <w:szCs w:val="18"/>
    </w:rPr>
  </w:style>
  <w:style w:type="character" w:customStyle="1" w:styleId="Char0">
    <w:name w:val="日期 Char"/>
    <w:link w:val="a4"/>
    <w:uiPriority w:val="99"/>
    <w:semiHidden/>
    <w:qFormat/>
    <w:rsid w:val="007E3C13"/>
    <w:rPr>
      <w:rFonts w:eastAsia="仿宋_GB2312"/>
      <w:sz w:val="32"/>
      <w:szCs w:val="20"/>
    </w:rPr>
  </w:style>
  <w:style w:type="character" w:customStyle="1" w:styleId="Char">
    <w:name w:val="正文文本缩进 Char"/>
    <w:link w:val="a3"/>
    <w:uiPriority w:val="99"/>
    <w:semiHidden/>
    <w:qFormat/>
    <w:rsid w:val="007E3C13"/>
    <w:rPr>
      <w:rFonts w:eastAsia="仿宋_GB2312"/>
      <w:sz w:val="32"/>
      <w:szCs w:val="20"/>
    </w:rPr>
  </w:style>
  <w:style w:type="paragraph" w:customStyle="1" w:styleId="CharCharCharCharCharChar">
    <w:name w:val="Char Char Char Char Char Char"/>
    <w:basedOn w:val="a"/>
    <w:uiPriority w:val="99"/>
    <w:qFormat/>
    <w:rsid w:val="007E3C13"/>
    <w:pPr>
      <w:adjustRightInd w:val="0"/>
    </w:pPr>
    <w:rPr>
      <w:rFonts w:ascii="Tahoma" w:eastAsia="宋体" w:hAnsi="Tahoma"/>
      <w:sz w:val="24"/>
    </w:rPr>
  </w:style>
  <w:style w:type="character" w:customStyle="1" w:styleId="1Char">
    <w:name w:val="标题 1 Char"/>
    <w:link w:val="1"/>
    <w:uiPriority w:val="99"/>
    <w:qFormat/>
    <w:rsid w:val="007E3C13"/>
    <w:rPr>
      <w:rFonts w:ascii="Calibri" w:hAnsi="Calibri" w:cs="Calibr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1442</Words>
  <Characters>8222</Characters>
  <Application>Microsoft Office Word</Application>
  <DocSecurity>0</DocSecurity>
  <Lines>68</Lines>
  <Paragraphs>19</Paragraphs>
  <ScaleCrop>false</ScaleCrop>
  <Company>家用电脑</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益财会〔2002〕4号</dc:title>
  <dc:creator>y</dc:creator>
  <cp:lastModifiedBy>瀚森科技</cp:lastModifiedBy>
  <cp:revision>40</cp:revision>
  <cp:lastPrinted>2015-07-03T03:13:00Z</cp:lastPrinted>
  <dcterms:created xsi:type="dcterms:W3CDTF">2016-02-18T07:51:00Z</dcterms:created>
  <dcterms:modified xsi:type="dcterms:W3CDTF">2020-08-08T01:26:00Z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