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9F" w:rsidRDefault="007D330E">
      <w:pPr>
        <w:pStyle w:val="a7"/>
        <w:snapToGrid w:val="0"/>
        <w:spacing w:line="560" w:lineRule="exact"/>
        <w:jc w:val="center"/>
        <w:rPr>
          <w:rFonts w:ascii="方正小标宋简体" w:eastAsia="方正小标宋简体" w:hAnsi="Calibri"/>
          <w:color w:val="000000"/>
          <w:sz w:val="40"/>
          <w:szCs w:val="40"/>
        </w:rPr>
      </w:pPr>
      <w:r>
        <w:rPr>
          <w:rFonts w:ascii="方正小标宋简体" w:eastAsia="方正小标宋简体" w:hAnsi="Calibri" w:hint="eastAsia"/>
          <w:color w:val="000000"/>
          <w:sz w:val="40"/>
          <w:szCs w:val="40"/>
        </w:rPr>
        <w:t>东川区</w:t>
      </w:r>
      <w:r>
        <w:rPr>
          <w:rFonts w:ascii="方正小标宋简体" w:eastAsia="方正小标宋简体" w:hAnsi="Calibri" w:hint="eastAsia"/>
          <w:color w:val="000000"/>
          <w:sz w:val="40"/>
          <w:szCs w:val="40"/>
        </w:rPr>
        <w:t>2019</w:t>
      </w:r>
      <w:r>
        <w:rPr>
          <w:rFonts w:ascii="方正小标宋简体" w:eastAsia="方正小标宋简体" w:hAnsi="Calibri" w:hint="eastAsia"/>
          <w:color w:val="000000"/>
          <w:sz w:val="40"/>
          <w:szCs w:val="40"/>
        </w:rPr>
        <w:t>年扶贫小额信贷贴息资金及风险补偿金</w:t>
      </w:r>
    </w:p>
    <w:p w:rsidR="000A549F" w:rsidRDefault="007D330E">
      <w:pPr>
        <w:pStyle w:val="a7"/>
        <w:snapToGrid w:val="0"/>
        <w:spacing w:line="560" w:lineRule="exact"/>
        <w:jc w:val="center"/>
        <w:rPr>
          <w:rFonts w:ascii="方正小标宋简体" w:eastAsia="方正小标宋简体" w:hAnsi="Calibri"/>
          <w:color w:val="000000"/>
          <w:sz w:val="40"/>
          <w:szCs w:val="40"/>
        </w:rPr>
      </w:pPr>
      <w:r>
        <w:rPr>
          <w:rFonts w:ascii="方正小标宋简体" w:eastAsia="方正小标宋简体" w:hAnsi="Calibri" w:hint="eastAsia"/>
          <w:color w:val="000000"/>
          <w:sz w:val="40"/>
          <w:szCs w:val="40"/>
        </w:rPr>
        <w:t>项目支出绩效评价报告</w:t>
      </w:r>
    </w:p>
    <w:p w:rsidR="000A549F" w:rsidRDefault="007D330E">
      <w:pPr>
        <w:spacing w:line="540" w:lineRule="exact"/>
        <w:ind w:firstLineChars="200" w:firstLine="432"/>
        <w:jc w:val="center"/>
        <w:rPr>
          <w:rFonts w:ascii="黑体" w:eastAsia="黑体" w:hAnsi="黑体"/>
          <w:szCs w:val="32"/>
        </w:rPr>
      </w:pPr>
      <w:r>
        <w:rPr>
          <w:rFonts w:ascii="方正小标宋_GBK" w:eastAsia="方正小标宋_GBK" w:hAnsi="黑体" w:hint="eastAsia"/>
          <w:kern w:val="0"/>
          <w:sz w:val="22"/>
          <w:szCs w:val="32"/>
        </w:rPr>
        <w:t>摘要</w:t>
      </w:r>
    </w:p>
    <w:p w:rsidR="000A549F" w:rsidRDefault="007D330E">
      <w:pPr>
        <w:spacing w:line="540" w:lineRule="exact"/>
        <w:ind w:firstLineChars="200" w:firstLine="432"/>
        <w:jc w:val="left"/>
        <w:rPr>
          <w:rFonts w:ascii="仿宋_GB2312" w:hAnsi="黑体"/>
          <w:szCs w:val="32"/>
        </w:rPr>
      </w:pPr>
      <w:r>
        <w:rPr>
          <w:rFonts w:ascii="黑体" w:eastAsia="黑体" w:hAnsi="黑体" w:hint="eastAsia"/>
          <w:sz w:val="22"/>
          <w:szCs w:val="22"/>
        </w:rPr>
        <w:t>一、项目概况：</w:t>
      </w:r>
    </w:p>
    <w:p w:rsidR="000A549F" w:rsidRDefault="007D330E">
      <w:pPr>
        <w:widowControl/>
        <w:adjustRightInd w:val="0"/>
        <w:snapToGrid w:val="0"/>
        <w:spacing w:line="560" w:lineRule="exact"/>
        <w:ind w:firstLineChars="200" w:firstLine="432"/>
        <w:rPr>
          <w:rStyle w:val="ab"/>
          <w:rFonts w:ascii="Times New Roman" w:eastAsia="仿宋_GB2312"/>
          <w:color w:val="000000"/>
          <w:sz w:val="32"/>
          <w:szCs w:val="32"/>
        </w:rPr>
      </w:pPr>
      <w:r>
        <w:rPr>
          <w:rFonts w:ascii="仿宋_GB2312" w:hAnsi="仿宋_GB2312" w:cs="仿宋_GB2312" w:hint="eastAsia"/>
          <w:sz w:val="22"/>
          <w:szCs w:val="22"/>
        </w:rPr>
        <w:t>1.</w:t>
      </w:r>
      <w:r>
        <w:rPr>
          <w:rFonts w:ascii="仿宋_GB2312" w:hAnsi="仿宋_GB2312" w:cs="仿宋_GB2312" w:hint="eastAsia"/>
          <w:sz w:val="22"/>
          <w:szCs w:val="22"/>
        </w:rPr>
        <w:t>立项背景及目的</w:t>
      </w:r>
    </w:p>
    <w:p w:rsidR="000A549F" w:rsidRDefault="007D330E">
      <w:pPr>
        <w:pStyle w:val="a7"/>
        <w:spacing w:before="0" w:beforeAutospacing="0" w:after="0" w:afterAutospacing="0" w:line="580" w:lineRule="exact"/>
        <w:ind w:right="46" w:firstLineChars="200" w:firstLine="432"/>
        <w:jc w:val="both"/>
        <w:rPr>
          <w:rFonts w:ascii="仿宋_GB2312" w:eastAsia="仿宋_GB2312" w:hAnsi="仿宋_GB2312" w:cs="仿宋_GB2312"/>
          <w:color w:val="000000"/>
          <w:sz w:val="22"/>
          <w:szCs w:val="22"/>
        </w:rPr>
      </w:pPr>
      <w:r>
        <w:rPr>
          <w:rStyle w:val="ab"/>
          <w:rFonts w:ascii="仿宋_GB2312" w:eastAsia="仿宋_GB2312" w:hAnsi="仿宋_GB2312" w:cs="仿宋_GB2312" w:hint="eastAsia"/>
          <w:color w:val="000000"/>
          <w:sz w:val="22"/>
          <w:szCs w:val="22"/>
        </w:rPr>
        <w:t>为</w:t>
      </w:r>
      <w:r>
        <w:rPr>
          <w:rStyle w:val="ab"/>
          <w:rFonts w:ascii="仿宋_GB2312" w:eastAsia="仿宋_GB2312" w:hAnsi="仿宋_GB2312" w:cs="仿宋_GB2312" w:hint="eastAsia"/>
          <w:color w:val="000000"/>
          <w:sz w:val="22"/>
          <w:szCs w:val="22"/>
        </w:rPr>
        <w:t>认真贯彻落</w:t>
      </w:r>
      <w:proofErr w:type="gramStart"/>
      <w:r>
        <w:rPr>
          <w:rStyle w:val="ab"/>
          <w:rFonts w:ascii="仿宋_GB2312" w:eastAsia="仿宋_GB2312" w:hAnsi="仿宋_GB2312" w:cs="仿宋_GB2312" w:hint="eastAsia"/>
          <w:color w:val="000000"/>
          <w:sz w:val="22"/>
          <w:szCs w:val="22"/>
        </w:rPr>
        <w:t>实</w:t>
      </w:r>
      <w:r>
        <w:rPr>
          <w:rFonts w:ascii="仿宋_GB2312" w:eastAsia="仿宋_GB2312" w:hAnsi="仿宋_GB2312" w:cs="仿宋_GB2312" w:hint="eastAsia"/>
          <w:color w:val="000000"/>
          <w:sz w:val="22"/>
          <w:szCs w:val="22"/>
        </w:rPr>
        <w:t>习近</w:t>
      </w:r>
      <w:proofErr w:type="gramEnd"/>
      <w:r>
        <w:rPr>
          <w:rFonts w:ascii="仿宋_GB2312" w:eastAsia="仿宋_GB2312" w:hAnsi="仿宋_GB2312" w:cs="仿宋_GB2312" w:hint="eastAsia"/>
          <w:color w:val="000000"/>
          <w:sz w:val="22"/>
          <w:szCs w:val="22"/>
        </w:rPr>
        <w:t>平新时代中国特色社会主义思想</w:t>
      </w:r>
      <w:r>
        <w:rPr>
          <w:rStyle w:val="ab"/>
          <w:rFonts w:ascii="仿宋_GB2312" w:eastAsia="仿宋_GB2312" w:hAnsi="仿宋_GB2312" w:cs="仿宋_GB2312" w:hint="eastAsia"/>
          <w:color w:val="000000"/>
          <w:sz w:val="22"/>
          <w:szCs w:val="22"/>
        </w:rPr>
        <w:t>和习近平总书记关于扶贫开发工作的重要论述，把金融扶贫作为稳定脱贫的重要举措，</w:t>
      </w:r>
      <w:r>
        <w:rPr>
          <w:rFonts w:ascii="仿宋_GB2312" w:eastAsia="仿宋_GB2312" w:hAnsi="仿宋_GB2312" w:cs="仿宋_GB2312" w:hint="eastAsia"/>
          <w:color w:val="000000"/>
          <w:sz w:val="22"/>
          <w:szCs w:val="22"/>
        </w:rPr>
        <w:t>落实金融扶贫到村到户，为脱贫群众提供更加便捷、更加优质的金融服务，有力支持脱贫群众发展生产，激发其内生动力和增强发展后劲，加快扶贫开发由短期“输血”向长期“造血”转变，鼓励脱贫群众通过自主发展实现长期稳定增收。把激发建档立卡贫困户内生动力、实现脱贫致富作为根本任务，以产业发展为支撑，</w:t>
      </w:r>
      <w:r>
        <w:rPr>
          <w:rFonts w:ascii="仿宋_GB2312" w:eastAsia="仿宋_GB2312" w:hAnsi="仿宋_GB2312" w:cs="仿宋_GB2312" w:hint="eastAsia"/>
          <w:color w:val="000000"/>
          <w:sz w:val="22"/>
          <w:szCs w:val="22"/>
        </w:rPr>
        <w:t>对</w:t>
      </w:r>
      <w:r>
        <w:rPr>
          <w:rFonts w:ascii="仿宋_GB2312" w:eastAsia="仿宋_GB2312" w:hAnsi="仿宋_GB2312" w:cs="仿宋_GB2312" w:hint="eastAsia"/>
          <w:color w:val="000000"/>
          <w:sz w:val="22"/>
          <w:szCs w:val="22"/>
        </w:rPr>
        <w:t>建档立</w:t>
      </w:r>
      <w:proofErr w:type="gramStart"/>
      <w:r>
        <w:rPr>
          <w:rFonts w:ascii="仿宋_GB2312" w:eastAsia="仿宋_GB2312" w:hAnsi="仿宋_GB2312" w:cs="仿宋_GB2312" w:hint="eastAsia"/>
          <w:color w:val="000000"/>
          <w:sz w:val="22"/>
          <w:szCs w:val="22"/>
        </w:rPr>
        <w:t>卡贫困</w:t>
      </w:r>
      <w:proofErr w:type="gramEnd"/>
      <w:r>
        <w:rPr>
          <w:rFonts w:ascii="仿宋_GB2312" w:eastAsia="仿宋_GB2312" w:hAnsi="仿宋_GB2312" w:cs="仿宋_GB2312" w:hint="eastAsia"/>
          <w:color w:val="000000"/>
          <w:sz w:val="22"/>
          <w:szCs w:val="22"/>
        </w:rPr>
        <w:t>人口全面开展扶贫小额信贷工作，力争扶贫小额信贷覆盖建档立卡贫困户的比例和规模有较大增长，贷款满足率明显提高，享受扶贫小额信贷的贫困户人均收入大幅增加，努力促进贫困户贷得到、用得好、还得上、能致富。</w:t>
      </w:r>
    </w:p>
    <w:p w:rsidR="000A549F" w:rsidRDefault="007D330E">
      <w:pPr>
        <w:widowControl/>
        <w:adjustRightInd w:val="0"/>
        <w:snapToGrid w:val="0"/>
        <w:spacing w:line="560" w:lineRule="exact"/>
        <w:ind w:firstLineChars="200" w:firstLine="432"/>
        <w:rPr>
          <w:sz w:val="22"/>
          <w:szCs w:val="22"/>
        </w:rPr>
      </w:pPr>
      <w:r>
        <w:rPr>
          <w:rFonts w:hint="eastAsia"/>
          <w:sz w:val="22"/>
          <w:szCs w:val="22"/>
        </w:rPr>
        <w:t>2.</w:t>
      </w:r>
      <w:r>
        <w:rPr>
          <w:rFonts w:hint="eastAsia"/>
          <w:sz w:val="22"/>
          <w:szCs w:val="22"/>
        </w:rPr>
        <w:t>预算收支情况</w:t>
      </w:r>
    </w:p>
    <w:p w:rsidR="000A549F" w:rsidRDefault="007D330E">
      <w:pPr>
        <w:spacing w:line="540" w:lineRule="exact"/>
        <w:ind w:firstLineChars="200" w:firstLine="432"/>
        <w:jc w:val="left"/>
        <w:rPr>
          <w:rFonts w:ascii="黑体" w:eastAsia="黑体" w:hAnsi="黑体"/>
          <w:szCs w:val="32"/>
        </w:rPr>
      </w:pPr>
      <w:r>
        <w:rPr>
          <w:rFonts w:ascii="仿宋_GB2312" w:hAnsi="仿宋_GB2312" w:cs="仿宋_GB2312" w:hint="eastAsia"/>
          <w:color w:val="000000"/>
          <w:kern w:val="0"/>
          <w:sz w:val="22"/>
          <w:szCs w:val="22"/>
        </w:rPr>
        <w:t>2019</w:t>
      </w:r>
      <w:r>
        <w:rPr>
          <w:rFonts w:ascii="仿宋_GB2312" w:hAnsi="仿宋_GB2312" w:cs="仿宋_GB2312" w:hint="eastAsia"/>
          <w:color w:val="000000"/>
          <w:kern w:val="0"/>
          <w:sz w:val="22"/>
          <w:szCs w:val="22"/>
        </w:rPr>
        <w:t>年计划完成新增发放小额信贷</w:t>
      </w:r>
      <w:r>
        <w:rPr>
          <w:rFonts w:ascii="仿宋_GB2312" w:hAnsi="仿宋_GB2312" w:cs="仿宋_GB2312" w:hint="eastAsia"/>
          <w:color w:val="000000"/>
          <w:kern w:val="0"/>
          <w:sz w:val="22"/>
          <w:szCs w:val="22"/>
        </w:rPr>
        <w:t>10000</w:t>
      </w:r>
      <w:r>
        <w:rPr>
          <w:rFonts w:ascii="仿宋_GB2312" w:hAnsi="仿宋_GB2312" w:cs="仿宋_GB2312" w:hint="eastAsia"/>
          <w:color w:val="000000"/>
          <w:kern w:val="0"/>
          <w:sz w:val="22"/>
          <w:szCs w:val="22"/>
        </w:rPr>
        <w:t>万元以上，</w:t>
      </w:r>
      <w:r>
        <w:rPr>
          <w:rFonts w:ascii="仿宋_GB2312" w:hAnsi="仿宋_GB2312" w:cs="仿宋_GB2312" w:hint="eastAsia"/>
          <w:color w:val="000000"/>
          <w:kern w:val="0"/>
          <w:sz w:val="22"/>
          <w:szCs w:val="22"/>
        </w:rPr>
        <w:t>2017</w:t>
      </w:r>
      <w:r>
        <w:rPr>
          <w:rFonts w:ascii="仿宋_GB2312" w:hAnsi="仿宋_GB2312" w:cs="仿宋_GB2312" w:hint="eastAsia"/>
          <w:color w:val="000000"/>
          <w:kern w:val="0"/>
          <w:sz w:val="22"/>
          <w:szCs w:val="22"/>
        </w:rPr>
        <w:t>年已发放</w:t>
      </w:r>
      <w:r>
        <w:rPr>
          <w:rFonts w:ascii="仿宋_GB2312" w:hAnsi="仿宋_GB2312" w:cs="仿宋_GB2312" w:hint="eastAsia"/>
          <w:color w:val="000000"/>
          <w:kern w:val="0"/>
          <w:sz w:val="22"/>
          <w:szCs w:val="22"/>
        </w:rPr>
        <w:t>6045</w:t>
      </w:r>
      <w:r>
        <w:rPr>
          <w:rFonts w:ascii="仿宋_GB2312" w:hAnsi="仿宋_GB2312" w:cs="仿宋_GB2312" w:hint="eastAsia"/>
          <w:color w:val="000000"/>
          <w:kern w:val="0"/>
          <w:sz w:val="22"/>
          <w:szCs w:val="22"/>
        </w:rPr>
        <w:t>万元</w:t>
      </w:r>
      <w:r>
        <w:rPr>
          <w:rFonts w:ascii="仿宋_GB2312" w:hAnsi="仿宋_GB2312" w:cs="仿宋_GB2312" w:hint="eastAsia"/>
          <w:color w:val="000000"/>
          <w:kern w:val="0"/>
          <w:sz w:val="22"/>
          <w:szCs w:val="22"/>
        </w:rPr>
        <w:t>,2018</w:t>
      </w:r>
      <w:r>
        <w:rPr>
          <w:rFonts w:ascii="仿宋_GB2312" w:hAnsi="仿宋_GB2312" w:cs="仿宋_GB2312" w:hint="eastAsia"/>
          <w:color w:val="000000"/>
          <w:kern w:val="0"/>
          <w:sz w:val="22"/>
          <w:szCs w:val="22"/>
        </w:rPr>
        <w:t>年已发放</w:t>
      </w:r>
      <w:r>
        <w:rPr>
          <w:rFonts w:ascii="仿宋_GB2312" w:hAnsi="仿宋_GB2312" w:cs="仿宋_GB2312" w:hint="eastAsia"/>
          <w:color w:val="000000"/>
          <w:kern w:val="0"/>
          <w:sz w:val="22"/>
          <w:szCs w:val="22"/>
        </w:rPr>
        <w:t>5227</w:t>
      </w:r>
      <w:r>
        <w:rPr>
          <w:rFonts w:ascii="仿宋_GB2312" w:hAnsi="仿宋_GB2312" w:cs="仿宋_GB2312" w:hint="eastAsia"/>
          <w:color w:val="000000"/>
          <w:kern w:val="0"/>
          <w:sz w:val="22"/>
          <w:szCs w:val="22"/>
        </w:rPr>
        <w:t>万元，财政资金拨入金融贴息</w:t>
      </w:r>
      <w:r>
        <w:rPr>
          <w:rFonts w:ascii="仿宋_GB2312" w:hAnsi="仿宋_GB2312" w:cs="仿宋_GB2312" w:hint="eastAsia"/>
          <w:color w:val="000000"/>
          <w:kern w:val="0"/>
          <w:sz w:val="22"/>
          <w:szCs w:val="22"/>
        </w:rPr>
        <w:t>775</w:t>
      </w:r>
      <w:r>
        <w:rPr>
          <w:rFonts w:ascii="仿宋_GB2312" w:hAnsi="仿宋_GB2312" w:cs="仿宋_GB2312" w:hint="eastAsia"/>
          <w:color w:val="000000"/>
          <w:kern w:val="0"/>
          <w:sz w:val="22"/>
          <w:szCs w:val="22"/>
        </w:rPr>
        <w:t>万元，风险补偿</w:t>
      </w:r>
      <w:proofErr w:type="gramStart"/>
      <w:r>
        <w:rPr>
          <w:rFonts w:ascii="仿宋_GB2312" w:hAnsi="仿宋_GB2312" w:cs="仿宋_GB2312" w:hint="eastAsia"/>
          <w:color w:val="000000"/>
          <w:kern w:val="0"/>
          <w:sz w:val="22"/>
          <w:szCs w:val="22"/>
        </w:rPr>
        <w:t>金按照</w:t>
      </w:r>
      <w:proofErr w:type="gramEnd"/>
      <w:r>
        <w:rPr>
          <w:rFonts w:ascii="仿宋_GB2312" w:hAnsi="仿宋_GB2312" w:cs="仿宋_GB2312" w:hint="eastAsia"/>
          <w:color w:val="000000"/>
          <w:kern w:val="0"/>
          <w:sz w:val="22"/>
          <w:szCs w:val="22"/>
        </w:rPr>
        <w:t>放贷金额</w:t>
      </w:r>
      <w:r>
        <w:rPr>
          <w:rFonts w:ascii="仿宋_GB2312" w:hAnsi="仿宋_GB2312" w:cs="仿宋_GB2312" w:hint="eastAsia"/>
          <w:color w:val="000000"/>
          <w:kern w:val="0"/>
          <w:sz w:val="22"/>
          <w:szCs w:val="22"/>
        </w:rPr>
        <w:t>1</w:t>
      </w:r>
      <w:r>
        <w:rPr>
          <w:rFonts w:ascii="仿宋_GB2312" w:hAnsi="仿宋_GB2312" w:cs="仿宋_GB2312" w:hint="eastAsia"/>
          <w:color w:val="000000"/>
          <w:kern w:val="0"/>
          <w:sz w:val="22"/>
          <w:szCs w:val="22"/>
        </w:rPr>
        <w:t>：</w:t>
      </w:r>
      <w:r>
        <w:rPr>
          <w:rFonts w:ascii="仿宋_GB2312" w:hAnsi="仿宋_GB2312" w:cs="仿宋_GB2312" w:hint="eastAsia"/>
          <w:color w:val="000000"/>
          <w:kern w:val="0"/>
          <w:sz w:val="22"/>
          <w:szCs w:val="22"/>
        </w:rPr>
        <w:t>10</w:t>
      </w:r>
      <w:r>
        <w:rPr>
          <w:rFonts w:ascii="仿宋_GB2312" w:hAnsi="仿宋_GB2312" w:cs="仿宋_GB2312" w:hint="eastAsia"/>
          <w:color w:val="000000"/>
          <w:kern w:val="0"/>
          <w:sz w:val="22"/>
          <w:szCs w:val="22"/>
        </w:rPr>
        <w:t>进行保障，财政资金拨入风险补偿金</w:t>
      </w:r>
      <w:r>
        <w:rPr>
          <w:rFonts w:ascii="仿宋_GB2312" w:hAnsi="仿宋_GB2312" w:cs="仿宋_GB2312" w:hint="eastAsia"/>
          <w:color w:val="000000"/>
          <w:kern w:val="0"/>
          <w:sz w:val="22"/>
          <w:szCs w:val="22"/>
        </w:rPr>
        <w:t>1244</w:t>
      </w:r>
      <w:r>
        <w:rPr>
          <w:rFonts w:ascii="仿宋_GB2312" w:hAnsi="仿宋_GB2312" w:cs="仿宋_GB2312" w:hint="eastAsia"/>
          <w:color w:val="000000"/>
          <w:kern w:val="0"/>
          <w:sz w:val="22"/>
          <w:szCs w:val="22"/>
        </w:rPr>
        <w:t>万元，计划用于提高贫困户脱贫内生发展动力，或能有效带动贫困户脱贫致富的特色优势产业，使贫困户长期受益。全年实际支付</w:t>
      </w:r>
      <w:r>
        <w:rPr>
          <w:rFonts w:ascii="仿宋_GB2312" w:hAnsi="仿宋_GB2312" w:cs="仿宋_GB2312" w:hint="eastAsia"/>
          <w:color w:val="000000"/>
          <w:kern w:val="0"/>
          <w:sz w:val="22"/>
          <w:szCs w:val="22"/>
        </w:rPr>
        <w:t>619.14</w:t>
      </w:r>
      <w:r>
        <w:rPr>
          <w:rFonts w:ascii="仿宋_GB2312" w:hAnsi="仿宋_GB2312" w:cs="仿宋_GB2312" w:hint="eastAsia"/>
          <w:color w:val="000000"/>
          <w:kern w:val="0"/>
          <w:sz w:val="22"/>
          <w:szCs w:val="22"/>
        </w:rPr>
        <w:t>万元，结余</w:t>
      </w:r>
      <w:r>
        <w:rPr>
          <w:rFonts w:ascii="仿宋_GB2312" w:hAnsi="仿宋_GB2312" w:cs="仿宋_GB2312" w:hint="eastAsia"/>
          <w:color w:val="000000"/>
          <w:kern w:val="0"/>
          <w:sz w:val="22"/>
          <w:szCs w:val="22"/>
        </w:rPr>
        <w:t>155.86</w:t>
      </w:r>
      <w:r>
        <w:rPr>
          <w:rFonts w:ascii="仿宋_GB2312" w:hAnsi="仿宋_GB2312" w:cs="仿宋_GB2312" w:hint="eastAsia"/>
          <w:color w:val="000000"/>
          <w:kern w:val="0"/>
          <w:sz w:val="22"/>
          <w:szCs w:val="22"/>
        </w:rPr>
        <w:t>万元。风险补偿金</w:t>
      </w:r>
      <w:r>
        <w:rPr>
          <w:rFonts w:ascii="仿宋_GB2312" w:hAnsi="仿宋_GB2312" w:cs="仿宋_GB2312" w:hint="eastAsia"/>
          <w:color w:val="000000"/>
          <w:kern w:val="0"/>
          <w:sz w:val="22"/>
          <w:szCs w:val="22"/>
        </w:rPr>
        <w:t>1244</w:t>
      </w:r>
      <w:r>
        <w:rPr>
          <w:rFonts w:ascii="仿宋_GB2312" w:hAnsi="仿宋_GB2312" w:cs="仿宋_GB2312" w:hint="eastAsia"/>
          <w:color w:val="000000"/>
          <w:kern w:val="0"/>
          <w:sz w:val="22"/>
          <w:szCs w:val="22"/>
        </w:rPr>
        <w:t>万元已存入专款</w:t>
      </w:r>
      <w:proofErr w:type="gramStart"/>
      <w:r>
        <w:rPr>
          <w:rFonts w:ascii="仿宋_GB2312" w:hAnsi="仿宋_GB2312" w:cs="仿宋_GB2312" w:hint="eastAsia"/>
          <w:color w:val="000000"/>
          <w:kern w:val="0"/>
          <w:sz w:val="22"/>
          <w:szCs w:val="22"/>
        </w:rPr>
        <w:t>帐户</w:t>
      </w:r>
      <w:proofErr w:type="gramEnd"/>
      <w:r>
        <w:rPr>
          <w:rFonts w:ascii="仿宋_GB2312" w:hAnsi="仿宋_GB2312" w:cs="仿宋_GB2312" w:hint="eastAsia"/>
          <w:color w:val="000000"/>
          <w:kern w:val="0"/>
          <w:sz w:val="22"/>
          <w:szCs w:val="22"/>
        </w:rPr>
        <w:t>。</w:t>
      </w:r>
    </w:p>
    <w:p w:rsidR="000A549F" w:rsidRDefault="007D330E">
      <w:pPr>
        <w:widowControl/>
        <w:numPr>
          <w:ilvl w:val="0"/>
          <w:numId w:val="1"/>
        </w:numPr>
        <w:adjustRightInd w:val="0"/>
        <w:snapToGrid w:val="0"/>
        <w:spacing w:line="560" w:lineRule="exact"/>
        <w:ind w:firstLineChars="200" w:firstLine="472"/>
        <w:rPr>
          <w:rFonts w:ascii="黑体" w:eastAsia="黑体" w:hAnsi="黑体"/>
          <w:sz w:val="24"/>
          <w:szCs w:val="24"/>
        </w:rPr>
      </w:pPr>
      <w:r>
        <w:rPr>
          <w:rFonts w:ascii="黑体" w:eastAsia="黑体" w:hAnsi="黑体" w:hint="eastAsia"/>
          <w:sz w:val="24"/>
          <w:szCs w:val="24"/>
        </w:rPr>
        <w:t>评价结论</w:t>
      </w:r>
    </w:p>
    <w:p w:rsidR="000A549F" w:rsidRDefault="007D330E">
      <w:pPr>
        <w:widowControl/>
        <w:adjustRightInd w:val="0"/>
        <w:snapToGrid w:val="0"/>
        <w:spacing w:line="560" w:lineRule="exact"/>
        <w:ind w:firstLineChars="200" w:firstLine="432"/>
        <w:rPr>
          <w:rFonts w:ascii="黑体" w:eastAsia="黑体" w:hAnsi="黑体"/>
          <w:szCs w:val="32"/>
        </w:rPr>
      </w:pPr>
      <w:r>
        <w:rPr>
          <w:rFonts w:hint="eastAsia"/>
          <w:color w:val="000000"/>
          <w:sz w:val="22"/>
          <w:szCs w:val="22"/>
        </w:rPr>
        <w:t>扶贫小额信贷项目，有效解决贫困户产业发展缺资金问题，增加贫困户经营性收入，激发贫困对象自我</w:t>
      </w:r>
      <w:r>
        <w:rPr>
          <w:rFonts w:hint="eastAsia"/>
          <w:color w:val="000000"/>
          <w:sz w:val="22"/>
          <w:szCs w:val="22"/>
        </w:rPr>
        <w:t>发展内生动力与活力，实现扶贫从“输血”到“造血”的逐步转变。通过对项目</w:t>
      </w:r>
      <w:r>
        <w:rPr>
          <w:rFonts w:hint="eastAsia"/>
          <w:color w:val="000000"/>
          <w:sz w:val="22"/>
          <w:szCs w:val="22"/>
        </w:rPr>
        <w:lastRenderedPageBreak/>
        <w:t>资金</w:t>
      </w:r>
      <w:r>
        <w:rPr>
          <w:rFonts w:hint="eastAsia"/>
          <w:color w:val="000000"/>
          <w:sz w:val="22"/>
          <w:szCs w:val="22"/>
        </w:rPr>
        <w:t>管理实施过程与效果进行认真自评检查，</w:t>
      </w:r>
      <w:r>
        <w:rPr>
          <w:rFonts w:hint="eastAsia"/>
          <w:color w:val="000000"/>
          <w:sz w:val="22"/>
          <w:szCs w:val="22"/>
        </w:rPr>
        <w:t>扶贫小额信贷</w:t>
      </w:r>
      <w:r>
        <w:rPr>
          <w:rFonts w:hint="eastAsia"/>
          <w:color w:val="000000"/>
          <w:sz w:val="22"/>
          <w:szCs w:val="22"/>
        </w:rPr>
        <w:t>项目合乎民意，关乎民生，充分发挥了项目资金的效益，达到了预期绩效目标，经过综合评价打分，得分：</w:t>
      </w:r>
      <w:r>
        <w:rPr>
          <w:rFonts w:hint="eastAsia"/>
          <w:color w:val="000000"/>
          <w:sz w:val="22"/>
          <w:szCs w:val="22"/>
        </w:rPr>
        <w:t>98</w:t>
      </w:r>
      <w:r>
        <w:rPr>
          <w:rFonts w:hint="eastAsia"/>
          <w:color w:val="000000"/>
          <w:sz w:val="22"/>
          <w:szCs w:val="22"/>
        </w:rPr>
        <w:t>分，评价等级为“优”。</w:t>
      </w:r>
    </w:p>
    <w:p w:rsidR="000A549F" w:rsidRDefault="007D330E">
      <w:pPr>
        <w:spacing w:line="540" w:lineRule="exact"/>
        <w:ind w:firstLineChars="200" w:firstLine="472"/>
        <w:jc w:val="left"/>
        <w:rPr>
          <w:rFonts w:ascii="黑体" w:eastAsia="黑体" w:hAnsi="黑体"/>
          <w:sz w:val="24"/>
          <w:szCs w:val="24"/>
        </w:rPr>
      </w:pPr>
      <w:r>
        <w:rPr>
          <w:rFonts w:ascii="黑体" w:eastAsia="黑体" w:hAnsi="黑体" w:hint="eastAsia"/>
          <w:sz w:val="24"/>
          <w:szCs w:val="24"/>
        </w:rPr>
        <w:t>三、经验、问题和建议</w:t>
      </w:r>
    </w:p>
    <w:p w:rsidR="000A549F" w:rsidRDefault="007D330E">
      <w:pPr>
        <w:spacing w:line="560" w:lineRule="exact"/>
        <w:ind w:firstLineChars="200" w:firstLine="432"/>
        <w:rPr>
          <w:rFonts w:ascii="仿宋_GB2312" w:hAnsi="仿宋_GB2312" w:cs="仿宋_GB2312"/>
          <w:color w:val="000000"/>
          <w:kern w:val="0"/>
          <w:sz w:val="22"/>
          <w:szCs w:val="22"/>
        </w:rPr>
      </w:pPr>
      <w:r>
        <w:rPr>
          <w:rFonts w:ascii="仿宋_GB2312" w:hAnsi="仿宋_GB2312" w:cs="仿宋_GB2312" w:hint="eastAsia"/>
          <w:color w:val="000000"/>
          <w:kern w:val="0"/>
          <w:sz w:val="22"/>
          <w:szCs w:val="22"/>
        </w:rPr>
        <w:t>1.</w:t>
      </w:r>
      <w:r>
        <w:rPr>
          <w:rFonts w:ascii="仿宋_GB2312" w:hAnsi="仿宋_GB2312" w:cs="仿宋_GB2312" w:hint="eastAsia"/>
          <w:color w:val="000000"/>
          <w:kern w:val="0"/>
          <w:sz w:val="22"/>
          <w:szCs w:val="22"/>
        </w:rPr>
        <w:t>主要经验及做法：（</w:t>
      </w:r>
      <w:r>
        <w:rPr>
          <w:rFonts w:ascii="仿宋_GB2312" w:hAnsi="仿宋_GB2312" w:cs="仿宋_GB2312" w:hint="eastAsia"/>
          <w:color w:val="000000"/>
          <w:kern w:val="0"/>
          <w:sz w:val="22"/>
          <w:szCs w:val="22"/>
        </w:rPr>
        <w:t>1</w:t>
      </w:r>
      <w:r>
        <w:rPr>
          <w:rFonts w:ascii="仿宋_GB2312" w:hAnsi="仿宋_GB2312" w:cs="仿宋_GB2312" w:hint="eastAsia"/>
          <w:color w:val="000000"/>
          <w:kern w:val="0"/>
          <w:sz w:val="22"/>
          <w:szCs w:val="22"/>
        </w:rPr>
        <w:t>）完善制度体系，规范工作开展。根据中国银保监会、财政部、人民银行、国务院扶贫办《关于进一步规范和完善扶贫小额信贷管理的通知》（银保监发〔</w:t>
      </w:r>
      <w:r>
        <w:rPr>
          <w:rFonts w:ascii="仿宋_GB2312" w:hAnsi="仿宋_GB2312" w:cs="仿宋_GB2312" w:hint="eastAsia"/>
          <w:color w:val="000000"/>
          <w:kern w:val="0"/>
          <w:sz w:val="22"/>
          <w:szCs w:val="22"/>
        </w:rPr>
        <w:t>2019</w:t>
      </w:r>
      <w:r>
        <w:rPr>
          <w:rFonts w:ascii="仿宋_GB2312" w:hAnsi="仿宋_GB2312" w:cs="仿宋_GB2312" w:hint="eastAsia"/>
          <w:color w:val="000000"/>
          <w:kern w:val="0"/>
          <w:sz w:val="22"/>
          <w:szCs w:val="22"/>
        </w:rPr>
        <w:t>〕</w:t>
      </w:r>
      <w:r>
        <w:rPr>
          <w:rFonts w:ascii="仿宋_GB2312" w:hAnsi="仿宋_GB2312" w:cs="仿宋_GB2312" w:hint="eastAsia"/>
          <w:color w:val="000000"/>
          <w:kern w:val="0"/>
          <w:sz w:val="22"/>
          <w:szCs w:val="22"/>
        </w:rPr>
        <w:t>24</w:t>
      </w:r>
      <w:r>
        <w:rPr>
          <w:rFonts w:ascii="仿宋_GB2312" w:hAnsi="仿宋_GB2312" w:cs="仿宋_GB2312" w:hint="eastAsia"/>
          <w:color w:val="000000"/>
          <w:kern w:val="0"/>
          <w:sz w:val="22"/>
          <w:szCs w:val="22"/>
        </w:rPr>
        <w:t>号）文件精神，</w:t>
      </w:r>
      <w:r>
        <w:rPr>
          <w:rFonts w:ascii="仿宋_GB2312" w:hAnsi="仿宋_GB2312" w:cs="仿宋_GB2312" w:hint="eastAsia"/>
          <w:color w:val="000000"/>
          <w:kern w:val="0"/>
          <w:sz w:val="22"/>
          <w:szCs w:val="22"/>
        </w:rPr>
        <w:t xml:space="preserve"> </w:t>
      </w:r>
      <w:r>
        <w:rPr>
          <w:rFonts w:ascii="仿宋_GB2312" w:hAnsi="仿宋_GB2312" w:cs="仿宋_GB2312" w:hint="eastAsia"/>
          <w:color w:val="000000"/>
          <w:kern w:val="0"/>
          <w:sz w:val="22"/>
          <w:szCs w:val="22"/>
        </w:rPr>
        <w:t>我办</w:t>
      </w:r>
      <w:r>
        <w:rPr>
          <w:rFonts w:ascii="仿宋_GB2312" w:hAnsi="仿宋_GB2312" w:cs="仿宋_GB2312" w:hint="eastAsia"/>
          <w:color w:val="000000"/>
          <w:kern w:val="0"/>
          <w:sz w:val="22"/>
          <w:szCs w:val="22"/>
        </w:rPr>
        <w:t>2019</w:t>
      </w:r>
      <w:r>
        <w:rPr>
          <w:rFonts w:ascii="仿宋_GB2312" w:hAnsi="仿宋_GB2312" w:cs="仿宋_GB2312" w:hint="eastAsia"/>
          <w:color w:val="000000"/>
          <w:kern w:val="0"/>
          <w:sz w:val="22"/>
          <w:szCs w:val="22"/>
        </w:rPr>
        <w:t>年</w:t>
      </w:r>
      <w:r>
        <w:rPr>
          <w:rFonts w:ascii="仿宋_GB2312" w:hAnsi="仿宋_GB2312" w:cs="仿宋_GB2312" w:hint="eastAsia"/>
          <w:color w:val="000000"/>
          <w:kern w:val="0"/>
          <w:sz w:val="22"/>
          <w:szCs w:val="22"/>
        </w:rPr>
        <w:t>6</w:t>
      </w:r>
      <w:r>
        <w:rPr>
          <w:rFonts w:ascii="仿宋_GB2312" w:hAnsi="仿宋_GB2312" w:cs="仿宋_GB2312" w:hint="eastAsia"/>
          <w:color w:val="000000"/>
          <w:kern w:val="0"/>
          <w:sz w:val="22"/>
          <w:szCs w:val="22"/>
        </w:rPr>
        <w:t>月对《东川区扶贫小额信贷管理办法（试行）》进行修改完善，强化贷款用途的使用和监管，细化各部门的职责，简化贷款程序，完善贷款回收和风险补偿机制，规范信贷档案收集，强化失职责任追究，明确经费保障等内容，进一步规范和指导东川区各部门高效顺畅开展扶贫小额信贷工作。（</w:t>
      </w:r>
      <w:r>
        <w:rPr>
          <w:rFonts w:ascii="仿宋_GB2312" w:hAnsi="仿宋_GB2312" w:cs="仿宋_GB2312" w:hint="eastAsia"/>
          <w:color w:val="000000"/>
          <w:kern w:val="0"/>
          <w:sz w:val="22"/>
          <w:szCs w:val="22"/>
        </w:rPr>
        <w:t>2</w:t>
      </w:r>
      <w:r>
        <w:rPr>
          <w:rFonts w:ascii="仿宋_GB2312" w:hAnsi="仿宋_GB2312" w:cs="仿宋_GB2312" w:hint="eastAsia"/>
          <w:color w:val="000000"/>
          <w:kern w:val="0"/>
          <w:sz w:val="22"/>
          <w:szCs w:val="22"/>
        </w:rPr>
        <w:t>）开展业务培训、提高放贷能力。集中组织开展区、镇、村和承贷银行业务人员专项培训，熟知各部门职能职责和工作要求，熟悉审批流程。通过培训，让各部门和乡镇（街道）、村组各负其责同</w:t>
      </w:r>
      <w:r>
        <w:rPr>
          <w:rFonts w:ascii="仿宋_GB2312" w:hAnsi="仿宋_GB2312" w:cs="仿宋_GB2312" w:hint="eastAsia"/>
          <w:color w:val="000000"/>
          <w:kern w:val="0"/>
          <w:sz w:val="22"/>
          <w:szCs w:val="22"/>
        </w:rPr>
        <w:t>步</w:t>
      </w:r>
      <w:bookmarkStart w:id="0" w:name="_GoBack"/>
      <w:bookmarkEnd w:id="0"/>
      <w:r>
        <w:rPr>
          <w:rFonts w:ascii="仿宋_GB2312" w:hAnsi="仿宋_GB2312" w:cs="仿宋_GB2312" w:hint="eastAsia"/>
          <w:color w:val="000000"/>
          <w:kern w:val="0"/>
          <w:sz w:val="22"/>
          <w:szCs w:val="22"/>
        </w:rPr>
        <w:t>开展好扶贫小额信贷工作。（</w:t>
      </w:r>
      <w:r>
        <w:rPr>
          <w:rFonts w:ascii="仿宋_GB2312" w:hAnsi="仿宋_GB2312" w:cs="仿宋_GB2312" w:hint="eastAsia"/>
          <w:color w:val="000000"/>
          <w:kern w:val="0"/>
          <w:sz w:val="22"/>
          <w:szCs w:val="22"/>
        </w:rPr>
        <w:t>3</w:t>
      </w:r>
      <w:r>
        <w:rPr>
          <w:rFonts w:ascii="仿宋_GB2312" w:hAnsi="仿宋_GB2312" w:cs="仿宋_GB2312" w:hint="eastAsia"/>
          <w:color w:val="000000"/>
          <w:kern w:val="0"/>
          <w:sz w:val="22"/>
          <w:szCs w:val="22"/>
        </w:rPr>
        <w:t>）严格政策落实、强化失职追责。一是</w:t>
      </w:r>
      <w:r>
        <w:rPr>
          <w:rFonts w:ascii="仿宋_GB2312" w:hAnsi="仿宋_GB2312" w:cs="仿宋_GB2312" w:hint="eastAsia"/>
          <w:color w:val="000000"/>
          <w:kern w:val="0"/>
          <w:sz w:val="22"/>
          <w:szCs w:val="22"/>
        </w:rPr>
        <w:t>年初做好建档立卡贫困户政策宣传和思想动员工作，让有产业发展思路和能力的贫困户积极申请使用贷款。二是乡镇（街道）结合各地实际做好产业指导，引导建档立卡贫困户发展的产业符合规划、前景好、风险低，并与贷款额度相适应。三是承贷银行和乡镇（街道）定期不定期向贷款贫困户了解产业发展情况和贷款使用情况，对产业发展存在困难的及时给予指导和帮助，对贷款用途不准的督促进行整改，严格</w:t>
      </w:r>
      <w:proofErr w:type="gramStart"/>
      <w:r>
        <w:rPr>
          <w:rFonts w:ascii="仿宋_GB2312" w:hAnsi="仿宋_GB2312" w:cs="仿宋_GB2312" w:hint="eastAsia"/>
          <w:color w:val="000000"/>
          <w:kern w:val="0"/>
          <w:sz w:val="22"/>
          <w:szCs w:val="22"/>
        </w:rPr>
        <w:t>杜绝户贷企用</w:t>
      </w:r>
      <w:proofErr w:type="gramEnd"/>
      <w:r>
        <w:rPr>
          <w:rFonts w:ascii="仿宋_GB2312" w:hAnsi="仿宋_GB2312" w:cs="仿宋_GB2312" w:hint="eastAsia"/>
          <w:color w:val="000000"/>
          <w:kern w:val="0"/>
          <w:sz w:val="22"/>
          <w:szCs w:val="22"/>
        </w:rPr>
        <w:t>的情况。</w:t>
      </w:r>
    </w:p>
    <w:p w:rsidR="000A549F" w:rsidRDefault="007D330E">
      <w:pPr>
        <w:spacing w:line="560" w:lineRule="exact"/>
        <w:ind w:firstLineChars="200" w:firstLine="432"/>
        <w:rPr>
          <w:rFonts w:ascii="仿宋_GB2312" w:hAnsi="仿宋_GB2312" w:cs="仿宋_GB2312"/>
          <w:color w:val="000000"/>
          <w:kern w:val="0"/>
          <w:sz w:val="22"/>
          <w:szCs w:val="22"/>
        </w:rPr>
      </w:pPr>
      <w:r>
        <w:rPr>
          <w:rFonts w:ascii="仿宋_GB2312" w:hAnsi="仿宋_GB2312" w:cs="仿宋_GB2312" w:hint="eastAsia"/>
          <w:color w:val="000000"/>
          <w:kern w:val="0"/>
          <w:sz w:val="22"/>
          <w:szCs w:val="22"/>
        </w:rPr>
        <w:t>2.</w:t>
      </w:r>
      <w:r>
        <w:rPr>
          <w:rFonts w:ascii="仿宋_GB2312" w:hAnsi="仿宋_GB2312" w:cs="仿宋_GB2312" w:hint="eastAsia"/>
          <w:color w:val="000000"/>
          <w:kern w:val="0"/>
          <w:sz w:val="22"/>
          <w:szCs w:val="22"/>
        </w:rPr>
        <w:t>存在的问题：（</w:t>
      </w:r>
      <w:r>
        <w:rPr>
          <w:rFonts w:ascii="仿宋_GB2312" w:hAnsi="仿宋_GB2312" w:cs="仿宋_GB2312" w:hint="eastAsia"/>
          <w:color w:val="000000"/>
          <w:kern w:val="0"/>
          <w:sz w:val="22"/>
          <w:szCs w:val="22"/>
        </w:rPr>
        <w:t>1</w:t>
      </w:r>
      <w:r>
        <w:rPr>
          <w:rFonts w:ascii="仿宋_GB2312" w:hAnsi="仿宋_GB2312" w:cs="仿宋_GB2312" w:hint="eastAsia"/>
          <w:color w:val="000000"/>
          <w:kern w:val="0"/>
          <w:sz w:val="22"/>
          <w:szCs w:val="22"/>
        </w:rPr>
        <w:t>）规模种养殖户少。在充分利用扶贫小额贷款实施产业项目上效果不大、产业建设方面推进不够理想。（</w:t>
      </w:r>
      <w:r>
        <w:rPr>
          <w:rFonts w:ascii="仿宋_GB2312" w:hAnsi="仿宋_GB2312" w:cs="仿宋_GB2312" w:hint="eastAsia"/>
          <w:color w:val="000000"/>
          <w:kern w:val="0"/>
          <w:sz w:val="22"/>
          <w:szCs w:val="22"/>
        </w:rPr>
        <w:t>2</w:t>
      </w:r>
      <w:r>
        <w:rPr>
          <w:rFonts w:ascii="仿宋_GB2312" w:hAnsi="仿宋_GB2312" w:cs="仿宋_GB2312" w:hint="eastAsia"/>
          <w:color w:val="000000"/>
          <w:kern w:val="0"/>
          <w:sz w:val="22"/>
          <w:szCs w:val="22"/>
        </w:rPr>
        <w:t>）宣传不够深</w:t>
      </w:r>
      <w:r>
        <w:rPr>
          <w:rFonts w:ascii="仿宋_GB2312" w:hAnsi="仿宋_GB2312" w:cs="仿宋_GB2312" w:hint="eastAsia"/>
          <w:color w:val="000000"/>
          <w:kern w:val="0"/>
          <w:sz w:val="22"/>
          <w:szCs w:val="22"/>
        </w:rPr>
        <w:t>入。农户小额信用贷款面对的是千家万户、人多面广，有的地方农户未能真正领会扶贫小额信贷的含义，对扶贫小额信贷的性质、借款人条件、无担保的方式等关键问题掌握不清。（</w:t>
      </w:r>
      <w:r>
        <w:rPr>
          <w:rFonts w:ascii="仿宋_GB2312" w:hAnsi="仿宋_GB2312" w:cs="仿宋_GB2312" w:hint="eastAsia"/>
          <w:color w:val="000000"/>
          <w:kern w:val="0"/>
          <w:sz w:val="22"/>
          <w:szCs w:val="22"/>
        </w:rPr>
        <w:t>3</w:t>
      </w:r>
      <w:r>
        <w:rPr>
          <w:rFonts w:ascii="仿宋_GB2312" w:hAnsi="仿宋_GB2312" w:cs="仿宋_GB2312" w:hint="eastAsia"/>
          <w:color w:val="000000"/>
          <w:kern w:val="0"/>
          <w:sz w:val="22"/>
          <w:szCs w:val="22"/>
        </w:rPr>
        <w:t>）个别贷款对象个人能力较差，规模太小，自有资金太少，个人贷款资金有限，因地域资源不足发展难度大，存在到期还</w:t>
      </w:r>
      <w:proofErr w:type="gramStart"/>
      <w:r>
        <w:rPr>
          <w:rFonts w:ascii="仿宋_GB2312" w:hAnsi="仿宋_GB2312" w:cs="仿宋_GB2312" w:hint="eastAsia"/>
          <w:color w:val="000000"/>
          <w:kern w:val="0"/>
          <w:sz w:val="22"/>
          <w:szCs w:val="22"/>
        </w:rPr>
        <w:t>不上贷</w:t>
      </w:r>
      <w:proofErr w:type="gramEnd"/>
      <w:r>
        <w:rPr>
          <w:rFonts w:ascii="仿宋_GB2312" w:hAnsi="仿宋_GB2312" w:cs="仿宋_GB2312" w:hint="eastAsia"/>
          <w:color w:val="000000"/>
          <w:kern w:val="0"/>
          <w:sz w:val="22"/>
          <w:szCs w:val="22"/>
        </w:rPr>
        <w:t>款的风险。（</w:t>
      </w:r>
      <w:r>
        <w:rPr>
          <w:rFonts w:ascii="仿宋_GB2312" w:hAnsi="仿宋_GB2312" w:cs="仿宋_GB2312" w:hint="eastAsia"/>
          <w:color w:val="000000"/>
          <w:kern w:val="0"/>
          <w:sz w:val="22"/>
          <w:szCs w:val="22"/>
        </w:rPr>
        <w:t>4</w:t>
      </w:r>
      <w:r>
        <w:rPr>
          <w:rFonts w:ascii="仿宋_GB2312" w:hAnsi="仿宋_GB2312" w:cs="仿宋_GB2312" w:hint="eastAsia"/>
          <w:color w:val="000000"/>
          <w:kern w:val="0"/>
          <w:sz w:val="22"/>
          <w:szCs w:val="22"/>
        </w:rPr>
        <w:t>）</w:t>
      </w:r>
      <w:r>
        <w:rPr>
          <w:rFonts w:ascii="仿宋_GB2312" w:hAnsi="仿宋_GB2312" w:cs="仿宋_GB2312" w:hint="eastAsia"/>
          <w:color w:val="000000"/>
          <w:kern w:val="0"/>
          <w:sz w:val="22"/>
          <w:szCs w:val="22"/>
        </w:rPr>
        <w:t>政府工作机构与信贷金融部门的协作还不够密切和完善。因信贷风险控制和信贷金融部</w:t>
      </w:r>
      <w:r>
        <w:rPr>
          <w:rFonts w:ascii="仿宋_GB2312" w:hAnsi="仿宋_GB2312" w:cs="仿宋_GB2312" w:hint="eastAsia"/>
          <w:color w:val="000000"/>
          <w:kern w:val="0"/>
          <w:sz w:val="22"/>
          <w:szCs w:val="22"/>
        </w:rPr>
        <w:lastRenderedPageBreak/>
        <w:t>门的制度规定，从信贷方式、信贷管理、风险防控、贷款追偿等方面都存在合作协同不够的情况。</w:t>
      </w:r>
    </w:p>
    <w:p w:rsidR="000A549F" w:rsidRDefault="007D330E">
      <w:pPr>
        <w:spacing w:line="560" w:lineRule="exact"/>
        <w:ind w:firstLineChars="200" w:firstLine="432"/>
        <w:rPr>
          <w:rFonts w:ascii="仿宋_GB2312" w:hAnsi="仿宋_GB2312" w:cs="仿宋_GB2312"/>
          <w:color w:val="000000"/>
          <w:kern w:val="0"/>
          <w:sz w:val="22"/>
          <w:szCs w:val="22"/>
        </w:rPr>
      </w:pPr>
      <w:r>
        <w:rPr>
          <w:rFonts w:ascii="仿宋_GB2312" w:hAnsi="仿宋_GB2312" w:cs="仿宋_GB2312" w:hint="eastAsia"/>
          <w:color w:val="000000"/>
          <w:kern w:val="0"/>
          <w:sz w:val="22"/>
          <w:szCs w:val="22"/>
        </w:rPr>
        <w:t>3.</w:t>
      </w:r>
      <w:r>
        <w:rPr>
          <w:rFonts w:ascii="仿宋_GB2312" w:hAnsi="仿宋_GB2312" w:cs="仿宋_GB2312" w:hint="eastAsia"/>
          <w:color w:val="000000"/>
          <w:kern w:val="0"/>
          <w:sz w:val="22"/>
          <w:szCs w:val="22"/>
        </w:rPr>
        <w:t>建议和改进措施</w:t>
      </w:r>
      <w:r>
        <w:rPr>
          <w:rFonts w:ascii="仿宋_GB2312" w:hAnsi="仿宋_GB2312" w:cs="仿宋_GB2312" w:hint="eastAsia"/>
          <w:color w:val="000000"/>
          <w:kern w:val="0"/>
          <w:sz w:val="22"/>
          <w:szCs w:val="22"/>
        </w:rPr>
        <w:t>：（</w:t>
      </w:r>
      <w:r>
        <w:rPr>
          <w:rFonts w:ascii="仿宋_GB2312" w:hAnsi="仿宋_GB2312" w:cs="仿宋_GB2312" w:hint="eastAsia"/>
          <w:color w:val="000000"/>
          <w:kern w:val="0"/>
          <w:sz w:val="22"/>
          <w:szCs w:val="22"/>
        </w:rPr>
        <w:t>1</w:t>
      </w:r>
      <w:r>
        <w:rPr>
          <w:rFonts w:ascii="仿宋_GB2312" w:hAnsi="仿宋_GB2312" w:cs="仿宋_GB2312" w:hint="eastAsia"/>
          <w:color w:val="000000"/>
          <w:kern w:val="0"/>
          <w:sz w:val="22"/>
          <w:szCs w:val="22"/>
        </w:rPr>
        <w:t>）</w:t>
      </w:r>
      <w:r>
        <w:rPr>
          <w:rFonts w:ascii="仿宋_GB2312" w:hAnsi="仿宋_GB2312" w:cs="仿宋_GB2312" w:hint="eastAsia"/>
          <w:color w:val="000000"/>
          <w:kern w:val="0"/>
          <w:sz w:val="22"/>
          <w:szCs w:val="22"/>
        </w:rPr>
        <w:t>加强产业扶持指导，撬动产业发展。</w:t>
      </w:r>
      <w:r>
        <w:rPr>
          <w:rFonts w:ascii="仿宋_GB2312" w:hAnsi="仿宋_GB2312" w:cs="仿宋_GB2312" w:hint="eastAsia"/>
          <w:color w:val="000000"/>
          <w:kern w:val="0"/>
          <w:sz w:val="22"/>
          <w:szCs w:val="22"/>
        </w:rPr>
        <w:t>进一步做好扶贫小额贷款的扶持发放。大力扶持符合国家产业政策，符合产业结构调整，有市场前景，技术较为先进，管理较为规范，且带动就业多的规模种养殖户、特殊农产品加工户，贷款扶持保持最高额度。</w:t>
      </w:r>
      <w:r>
        <w:rPr>
          <w:rFonts w:ascii="仿宋_GB2312" w:hAnsi="仿宋_GB2312" w:cs="仿宋_GB2312" w:hint="eastAsia"/>
          <w:color w:val="000000"/>
          <w:kern w:val="0"/>
          <w:sz w:val="22"/>
          <w:szCs w:val="22"/>
        </w:rPr>
        <w:t>（</w:t>
      </w:r>
      <w:r>
        <w:rPr>
          <w:rFonts w:ascii="仿宋_GB2312" w:hAnsi="仿宋_GB2312" w:cs="仿宋_GB2312" w:hint="eastAsia"/>
          <w:color w:val="000000"/>
          <w:kern w:val="0"/>
          <w:sz w:val="22"/>
          <w:szCs w:val="22"/>
        </w:rPr>
        <w:t>2</w:t>
      </w:r>
      <w:r>
        <w:rPr>
          <w:rFonts w:ascii="仿宋_GB2312" w:hAnsi="仿宋_GB2312" w:cs="仿宋_GB2312" w:hint="eastAsia"/>
          <w:color w:val="000000"/>
          <w:kern w:val="0"/>
          <w:sz w:val="22"/>
          <w:szCs w:val="22"/>
        </w:rPr>
        <w:t>）</w:t>
      </w:r>
      <w:r>
        <w:rPr>
          <w:rFonts w:ascii="仿宋_GB2312" w:hAnsi="仿宋_GB2312" w:cs="仿宋_GB2312" w:hint="eastAsia"/>
          <w:color w:val="000000"/>
          <w:kern w:val="0"/>
          <w:sz w:val="22"/>
          <w:szCs w:val="22"/>
        </w:rPr>
        <w:t>加强资金用途管理，落实贷后监管。按照监管要求加强扶贫小额信贷管理，加大贷款审查、审批力度，确保扶贫贷款按照相关制度规定办理，加大贷后检查工作力度和工作频次，重点对扶贫小额信贷资金用途进行跟踪检查，严禁扶贫资金用于非生产性支出。对挪用扶贫资金用于个人消费及其他不正当行为的，一经发现立即采取措施，限期清收，并对借款户进行名</w:t>
      </w:r>
      <w:r>
        <w:rPr>
          <w:rFonts w:ascii="仿宋_GB2312" w:hAnsi="仿宋_GB2312" w:cs="仿宋_GB2312" w:hint="eastAsia"/>
          <w:color w:val="000000"/>
          <w:kern w:val="0"/>
          <w:sz w:val="22"/>
          <w:szCs w:val="22"/>
        </w:rPr>
        <w:t>单制管理，杜绝风险扩大。</w:t>
      </w:r>
    </w:p>
    <w:p w:rsidR="000A549F" w:rsidRDefault="000A549F">
      <w:pPr>
        <w:topLinePunct/>
        <w:spacing w:line="540" w:lineRule="exact"/>
        <w:ind w:firstLineChars="250" w:firstLine="540"/>
        <w:rPr>
          <w:rFonts w:ascii="仿宋_GB2312" w:hAnsi="仿宋_GB2312" w:cs="仿宋_GB2312"/>
          <w:color w:val="000000"/>
          <w:kern w:val="0"/>
          <w:sz w:val="22"/>
          <w:szCs w:val="22"/>
        </w:rPr>
      </w:pPr>
    </w:p>
    <w:p w:rsidR="000A549F" w:rsidRDefault="000A549F">
      <w:pPr>
        <w:spacing w:line="540" w:lineRule="exact"/>
        <w:ind w:firstLineChars="200" w:firstLine="632"/>
        <w:jc w:val="left"/>
        <w:rPr>
          <w:rFonts w:ascii="楷体" w:eastAsia="楷体" w:hAnsi="楷体"/>
          <w:szCs w:val="32"/>
        </w:rPr>
      </w:pPr>
    </w:p>
    <w:p w:rsidR="000A549F" w:rsidRDefault="000A549F">
      <w:pPr>
        <w:spacing w:line="540" w:lineRule="exact"/>
        <w:ind w:firstLineChars="200" w:firstLine="552"/>
        <w:jc w:val="center"/>
        <w:rPr>
          <w:rFonts w:ascii="黑体" w:eastAsia="黑体" w:hAnsi="黑体"/>
          <w:spacing w:val="-20"/>
          <w:szCs w:val="32"/>
        </w:rPr>
      </w:pPr>
    </w:p>
    <w:p w:rsidR="000A549F" w:rsidRDefault="000A549F">
      <w:pPr>
        <w:pStyle w:val="1"/>
        <w:rPr>
          <w:rFonts w:ascii="黑体" w:eastAsia="黑体" w:hAnsi="黑体"/>
          <w:spacing w:val="-20"/>
          <w:szCs w:val="32"/>
        </w:rPr>
      </w:pPr>
    </w:p>
    <w:p w:rsidR="000A549F" w:rsidRDefault="000A549F">
      <w:pPr>
        <w:rPr>
          <w:rFonts w:ascii="黑体" w:eastAsia="黑体" w:hAnsi="黑体"/>
          <w:spacing w:val="-20"/>
          <w:szCs w:val="32"/>
        </w:rPr>
      </w:pPr>
    </w:p>
    <w:p w:rsidR="000A549F" w:rsidRDefault="000A549F">
      <w:pPr>
        <w:pStyle w:val="1"/>
        <w:rPr>
          <w:rFonts w:ascii="黑体" w:eastAsia="黑体" w:hAnsi="黑体"/>
          <w:spacing w:val="-20"/>
          <w:szCs w:val="32"/>
        </w:rPr>
      </w:pPr>
    </w:p>
    <w:p w:rsidR="000A549F" w:rsidRDefault="000A549F"/>
    <w:p w:rsidR="000A549F" w:rsidRDefault="007D330E">
      <w:pPr>
        <w:pStyle w:val="a7"/>
        <w:snapToGrid w:val="0"/>
        <w:spacing w:line="560" w:lineRule="exact"/>
        <w:jc w:val="center"/>
        <w:rPr>
          <w:rFonts w:ascii="方正小标宋简体" w:eastAsia="方正小标宋简体" w:hAnsi="Calibri"/>
          <w:color w:val="000000"/>
          <w:sz w:val="40"/>
          <w:szCs w:val="40"/>
        </w:rPr>
      </w:pPr>
      <w:r>
        <w:rPr>
          <w:rFonts w:ascii="方正小标宋简体" w:eastAsia="方正小标宋简体" w:hAnsi="Calibri" w:hint="eastAsia"/>
          <w:color w:val="000000"/>
          <w:sz w:val="40"/>
          <w:szCs w:val="40"/>
        </w:rPr>
        <w:lastRenderedPageBreak/>
        <w:t>东川区</w:t>
      </w:r>
      <w:r>
        <w:rPr>
          <w:rFonts w:ascii="方正小标宋简体" w:eastAsia="方正小标宋简体" w:hAnsi="Calibri" w:hint="eastAsia"/>
          <w:color w:val="000000"/>
          <w:sz w:val="40"/>
          <w:szCs w:val="40"/>
        </w:rPr>
        <w:t>2019</w:t>
      </w:r>
      <w:r>
        <w:rPr>
          <w:rFonts w:ascii="方正小标宋简体" w:eastAsia="方正小标宋简体" w:hAnsi="Calibri" w:hint="eastAsia"/>
          <w:color w:val="000000"/>
          <w:sz w:val="40"/>
          <w:szCs w:val="40"/>
        </w:rPr>
        <w:t>年扶贫小额信贷贴息资金及风险补偿金</w:t>
      </w:r>
    </w:p>
    <w:p w:rsidR="000A549F" w:rsidRDefault="007D330E">
      <w:pPr>
        <w:pStyle w:val="a7"/>
        <w:snapToGrid w:val="0"/>
        <w:spacing w:line="560" w:lineRule="exact"/>
        <w:jc w:val="center"/>
        <w:rPr>
          <w:rFonts w:ascii="方正小标宋简体" w:eastAsia="方正小标宋简体" w:hAnsi="Calibri"/>
          <w:color w:val="000000"/>
          <w:sz w:val="40"/>
          <w:szCs w:val="40"/>
        </w:rPr>
      </w:pPr>
      <w:r>
        <w:rPr>
          <w:rFonts w:ascii="方正小标宋简体" w:eastAsia="方正小标宋简体" w:hAnsi="Calibri" w:hint="eastAsia"/>
          <w:color w:val="000000"/>
          <w:sz w:val="40"/>
          <w:szCs w:val="40"/>
        </w:rPr>
        <w:t>项目支出绩效评价报告</w:t>
      </w:r>
    </w:p>
    <w:p w:rsidR="000A549F" w:rsidRDefault="007D330E">
      <w:pPr>
        <w:spacing w:line="560" w:lineRule="exact"/>
        <w:ind w:firstLineChars="200" w:firstLine="632"/>
        <w:jc w:val="left"/>
        <w:rPr>
          <w:rFonts w:ascii="仿宋_GB2312" w:hAnsi="仿宋_GB2312" w:cs="仿宋_GB2312"/>
          <w:color w:val="000000"/>
          <w:szCs w:val="32"/>
        </w:rPr>
      </w:pPr>
      <w:r>
        <w:rPr>
          <w:rFonts w:ascii="仿宋_GB2312" w:hAnsi="仿宋_GB2312" w:cs="仿宋_GB2312" w:hint="eastAsia"/>
          <w:color w:val="000000"/>
          <w:szCs w:val="32"/>
        </w:rPr>
        <w:t>按照《项目支出绩效评价管理办法》（财预〔</w:t>
      </w:r>
      <w:r>
        <w:rPr>
          <w:rFonts w:ascii="仿宋_GB2312" w:hAnsi="仿宋_GB2312" w:cs="仿宋_GB2312" w:hint="eastAsia"/>
          <w:color w:val="000000"/>
          <w:szCs w:val="32"/>
        </w:rPr>
        <w:t>20</w:t>
      </w:r>
      <w:r>
        <w:rPr>
          <w:rFonts w:ascii="仿宋_GB2312" w:hAnsi="仿宋_GB2312" w:cs="仿宋_GB2312" w:hint="eastAsia"/>
          <w:color w:val="000000"/>
          <w:szCs w:val="32"/>
        </w:rPr>
        <w:t>20</w:t>
      </w:r>
      <w:r>
        <w:rPr>
          <w:rFonts w:ascii="仿宋_GB2312" w:hAnsi="仿宋_GB2312" w:cs="仿宋_GB2312" w:hint="eastAsia"/>
          <w:color w:val="000000"/>
          <w:szCs w:val="32"/>
        </w:rPr>
        <w:t>〕</w:t>
      </w:r>
      <w:r>
        <w:rPr>
          <w:rFonts w:ascii="仿宋_GB2312" w:hAnsi="仿宋_GB2312" w:cs="仿宋_GB2312" w:hint="eastAsia"/>
          <w:color w:val="000000"/>
          <w:szCs w:val="32"/>
        </w:rPr>
        <w:t>10</w:t>
      </w:r>
      <w:r>
        <w:rPr>
          <w:rFonts w:ascii="仿宋_GB2312" w:hAnsi="仿宋_GB2312" w:cs="仿宋_GB2312" w:hint="eastAsia"/>
          <w:color w:val="000000"/>
          <w:szCs w:val="32"/>
        </w:rPr>
        <w:t>号）及《东川区财政局关于开展东川区</w:t>
      </w:r>
      <w:r>
        <w:rPr>
          <w:rFonts w:ascii="仿宋_GB2312" w:hAnsi="仿宋_GB2312" w:cs="仿宋_GB2312" w:hint="eastAsia"/>
          <w:color w:val="000000"/>
          <w:szCs w:val="32"/>
        </w:rPr>
        <w:t>201</w:t>
      </w:r>
      <w:r>
        <w:rPr>
          <w:rFonts w:ascii="仿宋_GB2312" w:hAnsi="仿宋_GB2312" w:cs="仿宋_GB2312" w:hint="eastAsia"/>
          <w:color w:val="000000"/>
          <w:szCs w:val="32"/>
        </w:rPr>
        <w:t>9</w:t>
      </w:r>
      <w:r>
        <w:rPr>
          <w:rFonts w:ascii="仿宋_GB2312" w:hAnsi="仿宋_GB2312" w:cs="仿宋_GB2312" w:hint="eastAsia"/>
          <w:color w:val="000000"/>
          <w:szCs w:val="32"/>
        </w:rPr>
        <w:t>年度绩效自评工作的通知》（</w:t>
      </w:r>
      <w:proofErr w:type="gramStart"/>
      <w:r>
        <w:rPr>
          <w:rFonts w:ascii="仿宋_GB2312" w:hAnsi="仿宋_GB2312" w:cs="仿宋_GB2312" w:hint="eastAsia"/>
          <w:color w:val="000000"/>
          <w:szCs w:val="32"/>
        </w:rPr>
        <w:t>东财绩</w:t>
      </w:r>
      <w:proofErr w:type="gramEnd"/>
      <w:r>
        <w:rPr>
          <w:rFonts w:ascii="仿宋_GB2312" w:hAnsi="仿宋_GB2312" w:cs="仿宋_GB2312" w:hint="eastAsia"/>
          <w:color w:val="000000"/>
          <w:szCs w:val="32"/>
        </w:rPr>
        <w:t>〔</w:t>
      </w:r>
      <w:r>
        <w:rPr>
          <w:rFonts w:ascii="仿宋_GB2312" w:hAnsi="仿宋_GB2312" w:cs="仿宋_GB2312" w:hint="eastAsia"/>
          <w:color w:val="000000"/>
          <w:szCs w:val="32"/>
        </w:rPr>
        <w:t>20</w:t>
      </w:r>
      <w:r>
        <w:rPr>
          <w:rFonts w:ascii="仿宋_GB2312" w:hAnsi="仿宋_GB2312" w:cs="仿宋_GB2312" w:hint="eastAsia"/>
          <w:color w:val="000000"/>
          <w:szCs w:val="32"/>
        </w:rPr>
        <w:t>20</w:t>
      </w:r>
      <w:r>
        <w:rPr>
          <w:rFonts w:ascii="仿宋_GB2312" w:hAnsi="仿宋_GB2312" w:cs="仿宋_GB2312" w:hint="eastAsia"/>
          <w:color w:val="000000"/>
          <w:szCs w:val="32"/>
        </w:rPr>
        <w:t>〕</w:t>
      </w:r>
      <w:r>
        <w:rPr>
          <w:rFonts w:ascii="仿宋_GB2312" w:hAnsi="仿宋_GB2312" w:cs="仿宋_GB2312" w:hint="eastAsia"/>
          <w:color w:val="000000"/>
          <w:szCs w:val="32"/>
        </w:rPr>
        <w:t>3</w:t>
      </w:r>
      <w:r>
        <w:rPr>
          <w:rFonts w:ascii="仿宋_GB2312" w:hAnsi="仿宋_GB2312" w:cs="仿宋_GB2312" w:hint="eastAsia"/>
          <w:color w:val="000000"/>
          <w:szCs w:val="32"/>
        </w:rPr>
        <w:t>号）文件要求。中共昆明市东川区委办公室对</w:t>
      </w:r>
      <w:r>
        <w:rPr>
          <w:rFonts w:ascii="仿宋_GB2312" w:hAnsi="仿宋_GB2312" w:cs="仿宋_GB2312" w:hint="eastAsia"/>
          <w:color w:val="000000"/>
          <w:szCs w:val="32"/>
        </w:rPr>
        <w:t>201</w:t>
      </w:r>
      <w:r>
        <w:rPr>
          <w:rFonts w:ascii="仿宋_GB2312" w:hAnsi="仿宋_GB2312" w:cs="仿宋_GB2312" w:hint="eastAsia"/>
          <w:color w:val="000000"/>
          <w:szCs w:val="32"/>
        </w:rPr>
        <w:t>9</w:t>
      </w:r>
      <w:r>
        <w:rPr>
          <w:rFonts w:ascii="仿宋_GB2312" w:hAnsi="仿宋_GB2312" w:cs="仿宋_GB2312" w:hint="eastAsia"/>
          <w:color w:val="000000"/>
          <w:szCs w:val="32"/>
        </w:rPr>
        <w:t>年度项目支出绩效进行自评，现将有关情况报告如下</w:t>
      </w:r>
      <w:r>
        <w:rPr>
          <w:rFonts w:ascii="仿宋_GB2312" w:hAnsi="仿宋_GB2312" w:cs="仿宋_GB2312" w:hint="eastAsia"/>
          <w:color w:val="000000"/>
          <w:szCs w:val="32"/>
        </w:rPr>
        <w:t>:</w:t>
      </w:r>
    </w:p>
    <w:p w:rsidR="000A549F" w:rsidRDefault="007D330E">
      <w:pPr>
        <w:topLinePunct/>
        <w:spacing w:line="540" w:lineRule="exact"/>
        <w:ind w:firstLineChars="250" w:firstLine="790"/>
        <w:rPr>
          <w:rFonts w:ascii="黑体" w:eastAsia="黑体"/>
          <w:szCs w:val="32"/>
        </w:rPr>
      </w:pPr>
      <w:r>
        <w:rPr>
          <w:rFonts w:ascii="黑体" w:eastAsia="黑体" w:hint="eastAsia"/>
          <w:szCs w:val="32"/>
        </w:rPr>
        <w:t>一、项目基本情况</w:t>
      </w:r>
    </w:p>
    <w:p w:rsidR="000A549F" w:rsidRDefault="007D330E">
      <w:pPr>
        <w:topLinePunct/>
        <w:spacing w:line="540" w:lineRule="exact"/>
        <w:ind w:firstLineChars="250" w:firstLine="790"/>
        <w:rPr>
          <w:rFonts w:ascii="楷体" w:eastAsia="楷体" w:hAnsi="楷体"/>
          <w:szCs w:val="32"/>
        </w:rPr>
      </w:pPr>
      <w:r>
        <w:rPr>
          <w:rFonts w:ascii="楷体" w:eastAsia="楷体" w:hAnsi="楷体" w:hint="eastAsia"/>
          <w:szCs w:val="32"/>
        </w:rPr>
        <w:t>（一）项目概况。</w:t>
      </w:r>
    </w:p>
    <w:p w:rsidR="000A549F" w:rsidRDefault="007D330E">
      <w:pPr>
        <w:topLinePunct/>
        <w:spacing w:line="540" w:lineRule="exact"/>
        <w:ind w:firstLineChars="250" w:firstLine="790"/>
        <w:rPr>
          <w:rFonts w:ascii="仿宋_GB2312" w:hAnsi="楷体"/>
          <w:szCs w:val="32"/>
        </w:rPr>
      </w:pPr>
      <w:r>
        <w:rPr>
          <w:rFonts w:ascii="仿宋_GB2312" w:hAnsi="楷体" w:hint="eastAsia"/>
          <w:szCs w:val="32"/>
        </w:rPr>
        <w:t>1.</w:t>
      </w:r>
      <w:r>
        <w:rPr>
          <w:rFonts w:ascii="仿宋_GB2312" w:hAnsi="楷体" w:hint="eastAsia"/>
          <w:szCs w:val="32"/>
        </w:rPr>
        <w:t>立项背景及目的。</w:t>
      </w:r>
    </w:p>
    <w:p w:rsidR="000A549F" w:rsidRDefault="007D330E">
      <w:pPr>
        <w:pStyle w:val="a7"/>
        <w:spacing w:before="0" w:beforeAutospacing="0" w:after="0" w:afterAutospacing="0" w:line="580" w:lineRule="exact"/>
        <w:ind w:right="46" w:firstLineChars="200" w:firstLine="632"/>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为认真贯彻落</w:t>
      </w:r>
      <w:proofErr w:type="gramStart"/>
      <w:r>
        <w:rPr>
          <w:rFonts w:ascii="仿宋_GB2312" w:eastAsia="仿宋_GB2312" w:hAnsi="仿宋_GB2312" w:cs="仿宋_GB2312" w:hint="eastAsia"/>
          <w:color w:val="000000"/>
          <w:kern w:val="2"/>
          <w:sz w:val="32"/>
          <w:szCs w:val="32"/>
        </w:rPr>
        <w:t>实习近</w:t>
      </w:r>
      <w:proofErr w:type="gramEnd"/>
      <w:r>
        <w:rPr>
          <w:rFonts w:ascii="仿宋_GB2312" w:eastAsia="仿宋_GB2312" w:hAnsi="仿宋_GB2312" w:cs="仿宋_GB2312" w:hint="eastAsia"/>
          <w:color w:val="000000"/>
          <w:kern w:val="2"/>
          <w:sz w:val="32"/>
          <w:szCs w:val="32"/>
        </w:rPr>
        <w:t>平新时代中国特色社会主义思想和习近平总书记关于扶贫开发工作的重要论述，把金融扶贫作为稳定脱贫的重要举措，落实金融扶贫到村到户，为脱贫群众提供更加便捷、更加优质的金融服务，有力支持脱贫群众发展生产，激发其内生动力和增强发展后劲，加快扶贫开发由短期“输血”向长期“造血”转变，鼓励脱贫群众通过自主发展实现长期稳定增收。把激发建档立卡贫困户内生动力、实现脱贫致富作为根本任务，以产业发展为支撑，对建档立</w:t>
      </w:r>
      <w:proofErr w:type="gramStart"/>
      <w:r>
        <w:rPr>
          <w:rFonts w:ascii="仿宋_GB2312" w:eastAsia="仿宋_GB2312" w:hAnsi="仿宋_GB2312" w:cs="仿宋_GB2312" w:hint="eastAsia"/>
          <w:color w:val="000000"/>
          <w:kern w:val="2"/>
          <w:sz w:val="32"/>
          <w:szCs w:val="32"/>
        </w:rPr>
        <w:t>卡贫困</w:t>
      </w:r>
      <w:proofErr w:type="gramEnd"/>
      <w:r>
        <w:rPr>
          <w:rFonts w:ascii="仿宋_GB2312" w:eastAsia="仿宋_GB2312" w:hAnsi="仿宋_GB2312" w:cs="仿宋_GB2312" w:hint="eastAsia"/>
          <w:color w:val="000000"/>
          <w:kern w:val="2"/>
          <w:sz w:val="32"/>
          <w:szCs w:val="32"/>
        </w:rPr>
        <w:t>人口全面开展扶贫小额信贷工作，力争扶贫小额信贷覆盖建档立卡贫困户的比例和规模有较大增长，贷款</w:t>
      </w:r>
      <w:r>
        <w:rPr>
          <w:rFonts w:ascii="仿宋_GB2312" w:eastAsia="仿宋_GB2312" w:hAnsi="仿宋_GB2312" w:cs="仿宋_GB2312" w:hint="eastAsia"/>
          <w:color w:val="000000"/>
          <w:kern w:val="2"/>
          <w:sz w:val="32"/>
          <w:szCs w:val="32"/>
        </w:rPr>
        <w:t>满足率明显提高，享受扶贫小额信贷的贫困户人均收入大幅增加，努力促进贫困户贷得到、用得好、还得上、能致富。</w:t>
      </w:r>
    </w:p>
    <w:p w:rsidR="000A549F" w:rsidRDefault="007D330E">
      <w:pPr>
        <w:numPr>
          <w:ilvl w:val="0"/>
          <w:numId w:val="2"/>
        </w:numPr>
        <w:topLinePunct/>
        <w:spacing w:line="540" w:lineRule="exact"/>
        <w:ind w:firstLineChars="250" w:firstLine="790"/>
        <w:rPr>
          <w:rFonts w:ascii="仿宋_GB2312" w:hAnsi="楷体"/>
          <w:szCs w:val="32"/>
        </w:rPr>
      </w:pPr>
      <w:r>
        <w:rPr>
          <w:rFonts w:ascii="仿宋_GB2312" w:hAnsi="楷体" w:hint="eastAsia"/>
          <w:szCs w:val="32"/>
        </w:rPr>
        <w:lastRenderedPageBreak/>
        <w:t>项目实施情况。</w:t>
      </w:r>
    </w:p>
    <w:p w:rsidR="000A549F" w:rsidRDefault="007D330E">
      <w:pPr>
        <w:pStyle w:val="aa"/>
        <w:ind w:firstLineChars="0" w:firstLine="0"/>
      </w:pPr>
      <w:r>
        <w:rPr>
          <w:rFonts w:ascii="Times New Roman" w:eastAsia="仿宋_GB2312" w:hAnsi="Times New Roman" w:cs="Times New Roman"/>
          <w:szCs w:val="32"/>
        </w:rPr>
        <w:t xml:space="preserve"> </w:t>
      </w:r>
      <w:r>
        <w:rPr>
          <w:rFonts w:ascii="Times New Roman" w:eastAsia="仿宋_GB2312" w:hAnsi="Times New Roman" w:cs="Times New Roman" w:hint="eastAsia"/>
          <w:szCs w:val="32"/>
        </w:rPr>
        <w:t xml:space="preserve">   </w:t>
      </w:r>
      <w:r>
        <w:rPr>
          <w:rFonts w:ascii="Times New Roman" w:eastAsia="仿宋_GB2312" w:hAnsi="Times New Roman" w:cs="Times New Roman"/>
          <w:szCs w:val="32"/>
        </w:rPr>
        <w:t>2019</w:t>
      </w:r>
      <w:r>
        <w:rPr>
          <w:rFonts w:ascii="Times New Roman" w:eastAsia="仿宋_GB2312" w:hAnsi="Times New Roman" w:cs="Times New Roman"/>
          <w:szCs w:val="32"/>
        </w:rPr>
        <w:t>年</w:t>
      </w:r>
      <w:r>
        <w:rPr>
          <w:rFonts w:ascii="Times New Roman" w:eastAsia="仿宋_GB2312" w:cs="Times New Roman"/>
          <w:szCs w:val="32"/>
        </w:rPr>
        <w:t>经过</w:t>
      </w:r>
      <w:r>
        <w:rPr>
          <w:rFonts w:ascii="Times New Roman" w:eastAsia="仿宋_GB2312" w:cs="Times New Roman" w:hint="eastAsia"/>
          <w:szCs w:val="32"/>
        </w:rPr>
        <w:t>承</w:t>
      </w:r>
      <w:proofErr w:type="gramStart"/>
      <w:r>
        <w:rPr>
          <w:rFonts w:ascii="Times New Roman" w:eastAsia="仿宋_GB2312" w:cs="Times New Roman" w:hint="eastAsia"/>
          <w:szCs w:val="32"/>
        </w:rPr>
        <w:t>贷</w:t>
      </w:r>
      <w:r>
        <w:rPr>
          <w:rFonts w:ascii="Times New Roman" w:eastAsia="仿宋_GB2312" w:cs="Times New Roman"/>
          <w:szCs w:val="32"/>
        </w:rPr>
        <w:t>机</w:t>
      </w:r>
      <w:proofErr w:type="gramEnd"/>
      <w:r>
        <w:rPr>
          <w:rFonts w:ascii="Times New Roman" w:eastAsia="仿宋_GB2312" w:cs="Times New Roman"/>
          <w:szCs w:val="32"/>
        </w:rPr>
        <w:t>构和各乡镇（街道）的共同努力，</w:t>
      </w:r>
      <w:r>
        <w:rPr>
          <w:rFonts w:ascii="Times New Roman" w:eastAsia="仿宋_GB2312" w:hAnsi="Times New Roman" w:cs="Times New Roman"/>
          <w:szCs w:val="32"/>
        </w:rPr>
        <w:t>共计发放扶贫小额贷款</w:t>
      </w:r>
      <w:r>
        <w:rPr>
          <w:rFonts w:ascii="Times New Roman" w:eastAsia="仿宋_GB2312" w:hAnsi="Times New Roman" w:cs="Times New Roman" w:hint="eastAsia"/>
          <w:szCs w:val="32"/>
        </w:rPr>
        <w:t>2014</w:t>
      </w:r>
      <w:r>
        <w:rPr>
          <w:rFonts w:ascii="Times New Roman" w:eastAsia="仿宋_GB2312" w:hAnsi="Times New Roman" w:cs="Times New Roman"/>
          <w:szCs w:val="32"/>
        </w:rPr>
        <w:t>户</w:t>
      </w:r>
      <w:r>
        <w:rPr>
          <w:rFonts w:ascii="Times New Roman" w:eastAsia="仿宋_GB2312" w:hAnsi="Times New Roman" w:cs="Times New Roman" w:hint="eastAsia"/>
          <w:szCs w:val="32"/>
        </w:rPr>
        <w:t>9659</w:t>
      </w:r>
      <w:r>
        <w:rPr>
          <w:rFonts w:ascii="Times New Roman" w:eastAsia="仿宋_GB2312" w:hAnsi="Times New Roman" w:cs="Times New Roman"/>
          <w:szCs w:val="32"/>
        </w:rPr>
        <w:t>万元。其中铜都街道</w:t>
      </w:r>
      <w:r>
        <w:rPr>
          <w:rFonts w:ascii="Times New Roman" w:eastAsia="仿宋_GB2312" w:hAnsi="Times New Roman" w:cs="Times New Roman" w:hint="eastAsia"/>
          <w:szCs w:val="32"/>
        </w:rPr>
        <w:t>529</w:t>
      </w:r>
      <w:r>
        <w:rPr>
          <w:rFonts w:ascii="Times New Roman" w:eastAsia="仿宋_GB2312" w:hAnsi="Times New Roman" w:cs="Times New Roman"/>
          <w:szCs w:val="32"/>
        </w:rPr>
        <w:t>户放贷</w:t>
      </w:r>
      <w:r>
        <w:rPr>
          <w:rFonts w:ascii="Times New Roman" w:eastAsia="仿宋_GB2312" w:hAnsi="Times New Roman" w:cs="Times New Roman" w:hint="eastAsia"/>
          <w:szCs w:val="32"/>
        </w:rPr>
        <w:t>2817</w:t>
      </w:r>
      <w:r>
        <w:rPr>
          <w:rFonts w:ascii="Times New Roman" w:eastAsia="仿宋_GB2312" w:hAnsi="Times New Roman" w:cs="Times New Roman" w:hint="eastAsia"/>
          <w:szCs w:val="32"/>
        </w:rPr>
        <w:t>万</w:t>
      </w:r>
      <w:r>
        <w:rPr>
          <w:rFonts w:ascii="Times New Roman" w:eastAsia="仿宋_GB2312" w:hAnsi="Times New Roman" w:cs="Times New Roman"/>
          <w:szCs w:val="32"/>
        </w:rPr>
        <w:t>元，汤丹镇</w:t>
      </w:r>
      <w:r>
        <w:rPr>
          <w:rFonts w:ascii="Times New Roman" w:eastAsia="仿宋_GB2312" w:hAnsi="Times New Roman" w:cs="Times New Roman" w:hint="eastAsia"/>
          <w:szCs w:val="32"/>
        </w:rPr>
        <w:t>279</w:t>
      </w:r>
      <w:r>
        <w:rPr>
          <w:rFonts w:ascii="Times New Roman" w:eastAsia="仿宋_GB2312" w:hAnsi="Times New Roman" w:cs="Times New Roman"/>
          <w:szCs w:val="32"/>
        </w:rPr>
        <w:t>户放贷</w:t>
      </w:r>
      <w:r>
        <w:rPr>
          <w:rFonts w:ascii="Times New Roman" w:eastAsia="仿宋_GB2312" w:hAnsi="Times New Roman" w:cs="Times New Roman" w:hint="eastAsia"/>
          <w:szCs w:val="32"/>
        </w:rPr>
        <w:t>1221</w:t>
      </w:r>
      <w:r>
        <w:rPr>
          <w:rFonts w:ascii="Times New Roman" w:eastAsia="仿宋_GB2312" w:hAnsi="Times New Roman" w:cs="Times New Roman"/>
          <w:szCs w:val="32"/>
        </w:rPr>
        <w:t>万元，拖布卡镇</w:t>
      </w:r>
      <w:r>
        <w:rPr>
          <w:rFonts w:ascii="Times New Roman" w:eastAsia="仿宋_GB2312" w:hAnsi="Times New Roman" w:cs="Times New Roman" w:hint="eastAsia"/>
          <w:szCs w:val="32"/>
        </w:rPr>
        <w:t>399</w:t>
      </w:r>
      <w:r>
        <w:rPr>
          <w:rFonts w:ascii="Times New Roman" w:eastAsia="仿宋_GB2312" w:hAnsi="Times New Roman" w:cs="Times New Roman"/>
          <w:szCs w:val="32"/>
        </w:rPr>
        <w:t>户放贷</w:t>
      </w:r>
      <w:r>
        <w:rPr>
          <w:rFonts w:ascii="Times New Roman" w:eastAsia="仿宋_GB2312" w:hAnsi="Times New Roman" w:cs="Times New Roman" w:hint="eastAsia"/>
          <w:szCs w:val="32"/>
        </w:rPr>
        <w:t>1445</w:t>
      </w:r>
      <w:r>
        <w:rPr>
          <w:rFonts w:ascii="Times New Roman" w:eastAsia="仿宋_GB2312" w:hAnsi="Times New Roman" w:cs="Times New Roman"/>
          <w:szCs w:val="32"/>
        </w:rPr>
        <w:t>万元，乌龙镇</w:t>
      </w:r>
      <w:r>
        <w:rPr>
          <w:rFonts w:ascii="Times New Roman" w:eastAsia="仿宋_GB2312" w:hAnsi="Times New Roman" w:cs="Times New Roman" w:hint="eastAsia"/>
          <w:szCs w:val="32"/>
        </w:rPr>
        <w:t>334</w:t>
      </w:r>
      <w:r>
        <w:rPr>
          <w:rFonts w:ascii="Times New Roman" w:eastAsia="仿宋_GB2312" w:hAnsi="Times New Roman" w:cs="Times New Roman"/>
          <w:szCs w:val="32"/>
        </w:rPr>
        <w:t>户放贷</w:t>
      </w:r>
      <w:r>
        <w:rPr>
          <w:rFonts w:ascii="Times New Roman" w:eastAsia="仿宋_GB2312" w:hAnsi="Times New Roman" w:cs="Times New Roman" w:hint="eastAsia"/>
          <w:szCs w:val="32"/>
        </w:rPr>
        <w:t>1603</w:t>
      </w:r>
      <w:r>
        <w:rPr>
          <w:rFonts w:ascii="Times New Roman" w:eastAsia="仿宋_GB2312" w:hAnsi="Times New Roman" w:cs="Times New Roman" w:hint="eastAsia"/>
          <w:szCs w:val="32"/>
        </w:rPr>
        <w:t>，阿旺镇</w:t>
      </w:r>
      <w:r>
        <w:rPr>
          <w:rFonts w:ascii="Times New Roman" w:eastAsia="仿宋_GB2312" w:hAnsi="Times New Roman" w:cs="Times New Roman" w:hint="eastAsia"/>
          <w:szCs w:val="32"/>
        </w:rPr>
        <w:t>84</w:t>
      </w:r>
      <w:r>
        <w:rPr>
          <w:rFonts w:ascii="Times New Roman" w:eastAsia="仿宋_GB2312" w:hAnsi="Times New Roman" w:cs="Times New Roman" w:hint="eastAsia"/>
          <w:szCs w:val="32"/>
        </w:rPr>
        <w:t>户</w:t>
      </w:r>
      <w:r>
        <w:rPr>
          <w:rFonts w:ascii="Times New Roman" w:eastAsia="仿宋_GB2312" w:hAnsi="Times New Roman" w:cs="Times New Roman" w:hint="eastAsia"/>
          <w:szCs w:val="32"/>
        </w:rPr>
        <w:t>358</w:t>
      </w:r>
      <w:r>
        <w:rPr>
          <w:rFonts w:ascii="Times New Roman" w:eastAsia="仿宋_GB2312" w:hAnsi="Times New Roman" w:cs="Times New Roman"/>
          <w:szCs w:val="32"/>
        </w:rPr>
        <w:t>万元</w:t>
      </w:r>
      <w:r>
        <w:rPr>
          <w:rFonts w:ascii="Times New Roman" w:eastAsia="仿宋_GB2312" w:hAnsi="Times New Roman" w:cs="Times New Roman" w:hint="eastAsia"/>
          <w:szCs w:val="32"/>
        </w:rPr>
        <w:t>，红土地镇</w:t>
      </w:r>
      <w:r>
        <w:rPr>
          <w:rFonts w:ascii="Times New Roman" w:eastAsia="仿宋_GB2312" w:hAnsi="Times New Roman" w:cs="Times New Roman" w:hint="eastAsia"/>
          <w:szCs w:val="32"/>
        </w:rPr>
        <w:t>271</w:t>
      </w:r>
      <w:r>
        <w:rPr>
          <w:rFonts w:ascii="Times New Roman" w:eastAsia="仿宋_GB2312" w:hAnsi="Times New Roman" w:cs="Times New Roman" w:hint="eastAsia"/>
          <w:szCs w:val="32"/>
        </w:rPr>
        <w:t>户</w:t>
      </w:r>
      <w:r>
        <w:rPr>
          <w:rFonts w:ascii="Times New Roman" w:eastAsia="仿宋_GB2312" w:hAnsi="Times New Roman" w:cs="Times New Roman" w:hint="eastAsia"/>
          <w:szCs w:val="32"/>
        </w:rPr>
        <w:t>1339</w:t>
      </w:r>
      <w:r>
        <w:rPr>
          <w:rFonts w:ascii="Times New Roman" w:eastAsia="仿宋_GB2312" w:hAnsi="Times New Roman" w:cs="Times New Roman" w:hint="eastAsia"/>
          <w:szCs w:val="32"/>
        </w:rPr>
        <w:t>万元，因民镇</w:t>
      </w:r>
      <w:r>
        <w:rPr>
          <w:rFonts w:ascii="Times New Roman" w:eastAsia="仿宋_GB2312" w:hAnsi="Times New Roman" w:cs="Times New Roman" w:hint="eastAsia"/>
          <w:szCs w:val="32"/>
        </w:rPr>
        <w:t>5</w:t>
      </w:r>
      <w:r>
        <w:rPr>
          <w:rFonts w:ascii="Times New Roman" w:eastAsia="仿宋_GB2312" w:hAnsi="Times New Roman" w:cs="Times New Roman" w:hint="eastAsia"/>
          <w:szCs w:val="32"/>
        </w:rPr>
        <w:t>户</w:t>
      </w:r>
      <w:r>
        <w:rPr>
          <w:rFonts w:ascii="Times New Roman" w:eastAsia="仿宋_GB2312" w:hAnsi="Times New Roman" w:cs="Times New Roman" w:hint="eastAsia"/>
          <w:szCs w:val="32"/>
        </w:rPr>
        <w:t>25</w:t>
      </w:r>
      <w:r>
        <w:rPr>
          <w:rFonts w:ascii="Times New Roman" w:eastAsia="仿宋_GB2312" w:hAnsi="Times New Roman" w:cs="Times New Roman" w:hint="eastAsia"/>
          <w:szCs w:val="32"/>
        </w:rPr>
        <w:t>万元，</w:t>
      </w:r>
      <w:proofErr w:type="gramStart"/>
      <w:r>
        <w:rPr>
          <w:rFonts w:ascii="Times New Roman" w:eastAsia="仿宋_GB2312" w:hAnsi="Times New Roman" w:cs="Times New Roman" w:hint="eastAsia"/>
          <w:szCs w:val="32"/>
        </w:rPr>
        <w:t>舍块乡</w:t>
      </w:r>
      <w:proofErr w:type="gramEnd"/>
      <w:r>
        <w:rPr>
          <w:rFonts w:ascii="Times New Roman" w:eastAsia="仿宋_GB2312" w:hAnsi="Times New Roman" w:cs="Times New Roman" w:hint="eastAsia"/>
          <w:szCs w:val="32"/>
        </w:rPr>
        <w:t>113</w:t>
      </w:r>
      <w:r>
        <w:rPr>
          <w:rFonts w:ascii="Times New Roman" w:eastAsia="仿宋_GB2312" w:hAnsi="Times New Roman" w:cs="Times New Roman" w:hint="eastAsia"/>
          <w:szCs w:val="32"/>
        </w:rPr>
        <w:t>户</w:t>
      </w:r>
      <w:r>
        <w:rPr>
          <w:rFonts w:ascii="Times New Roman" w:eastAsia="仿宋_GB2312" w:hAnsi="Times New Roman" w:cs="Times New Roman" w:hint="eastAsia"/>
          <w:szCs w:val="32"/>
        </w:rPr>
        <w:t>620</w:t>
      </w:r>
      <w:r>
        <w:rPr>
          <w:rFonts w:ascii="Times New Roman" w:eastAsia="仿宋_GB2312" w:hAnsi="Times New Roman" w:cs="Times New Roman" w:hint="eastAsia"/>
          <w:szCs w:val="32"/>
        </w:rPr>
        <w:t>万元</w:t>
      </w:r>
      <w:r>
        <w:rPr>
          <w:rFonts w:ascii="Times New Roman" w:eastAsia="仿宋_GB2312" w:hAnsi="Times New Roman" w:cs="Times New Roman"/>
          <w:szCs w:val="32"/>
        </w:rPr>
        <w:t>。</w:t>
      </w:r>
      <w:r>
        <w:rPr>
          <w:rFonts w:ascii="Times New Roman" w:eastAsia="仿宋_GB2312" w:hAnsi="Times New Roman" w:cs="Times New Roman"/>
          <w:szCs w:val="32"/>
        </w:rPr>
        <w:t>2017</w:t>
      </w:r>
      <w:r>
        <w:rPr>
          <w:rFonts w:ascii="Times New Roman" w:eastAsia="仿宋_GB2312" w:hAnsi="Times New Roman" w:cs="Times New Roman"/>
          <w:szCs w:val="32"/>
        </w:rPr>
        <w:t>年向</w:t>
      </w:r>
      <w:r>
        <w:rPr>
          <w:rFonts w:ascii="Times New Roman" w:eastAsia="仿宋_GB2312" w:hAnsi="Times New Roman" w:cs="Times New Roman"/>
          <w:szCs w:val="32"/>
        </w:rPr>
        <w:t>139</w:t>
      </w:r>
      <w:r>
        <w:rPr>
          <w:rFonts w:ascii="Times New Roman" w:eastAsia="仿宋_GB2312" w:hAnsi="Times New Roman" w:cs="Times New Roman" w:hint="eastAsia"/>
          <w:szCs w:val="32"/>
        </w:rPr>
        <w:t>0</w:t>
      </w:r>
      <w:r>
        <w:rPr>
          <w:rFonts w:ascii="Times New Roman" w:eastAsia="仿宋_GB2312" w:hAnsi="Times New Roman" w:cs="Times New Roman"/>
          <w:szCs w:val="32"/>
        </w:rPr>
        <w:t>户放贷</w:t>
      </w:r>
      <w:r>
        <w:rPr>
          <w:rFonts w:ascii="Times New Roman" w:eastAsia="仿宋_GB2312" w:hAnsi="Times New Roman" w:cs="Times New Roman"/>
          <w:szCs w:val="32"/>
        </w:rPr>
        <w:t>60</w:t>
      </w:r>
      <w:r>
        <w:rPr>
          <w:rFonts w:ascii="Times New Roman" w:eastAsia="仿宋_GB2312" w:hAnsi="Times New Roman" w:cs="Times New Roman" w:hint="eastAsia"/>
          <w:szCs w:val="32"/>
        </w:rPr>
        <w:t>45</w:t>
      </w:r>
      <w:r>
        <w:rPr>
          <w:rFonts w:ascii="Times New Roman" w:eastAsia="仿宋_GB2312" w:hAnsi="Times New Roman" w:cs="Times New Roman"/>
          <w:szCs w:val="32"/>
        </w:rPr>
        <w:t>万元，</w:t>
      </w:r>
      <w:r>
        <w:rPr>
          <w:rFonts w:ascii="Times New Roman" w:eastAsia="仿宋_GB2312" w:hAnsi="Times New Roman" w:cs="Times New Roman"/>
          <w:szCs w:val="32"/>
        </w:rPr>
        <w:t>2018</w:t>
      </w:r>
      <w:r>
        <w:rPr>
          <w:rFonts w:ascii="Times New Roman" w:eastAsia="仿宋_GB2312" w:hAnsi="Times New Roman" w:cs="Times New Roman"/>
          <w:szCs w:val="32"/>
        </w:rPr>
        <w:t>年向</w:t>
      </w:r>
      <w:r>
        <w:rPr>
          <w:rFonts w:ascii="Times New Roman" w:eastAsia="仿宋_GB2312" w:hAnsi="Times New Roman" w:cs="Times New Roman"/>
          <w:szCs w:val="32"/>
        </w:rPr>
        <w:t>1156</w:t>
      </w:r>
      <w:r>
        <w:rPr>
          <w:rFonts w:ascii="Times New Roman" w:eastAsia="仿宋_GB2312" w:hAnsi="Times New Roman" w:cs="Times New Roman"/>
          <w:szCs w:val="32"/>
        </w:rPr>
        <w:t>户放贷</w:t>
      </w:r>
      <w:r>
        <w:rPr>
          <w:rFonts w:ascii="Times New Roman" w:eastAsia="仿宋_GB2312" w:hAnsi="Times New Roman" w:cs="Times New Roman"/>
          <w:szCs w:val="32"/>
        </w:rPr>
        <w:t>5227</w:t>
      </w:r>
      <w:r>
        <w:rPr>
          <w:rFonts w:ascii="Times New Roman" w:eastAsia="仿宋_GB2312" w:hAnsi="Times New Roman" w:cs="Times New Roman"/>
          <w:szCs w:val="32"/>
        </w:rPr>
        <w:t>万元。</w:t>
      </w:r>
      <w:r>
        <w:rPr>
          <w:rFonts w:ascii="Times New Roman" w:eastAsia="仿宋_GB2312" w:hAnsi="Times New Roman" w:cs="Times New Roman" w:hint="eastAsia"/>
          <w:szCs w:val="32"/>
        </w:rPr>
        <w:t>三年来，共向</w:t>
      </w:r>
      <w:r>
        <w:rPr>
          <w:rFonts w:ascii="Times New Roman" w:eastAsia="仿宋_GB2312" w:hAnsi="Times New Roman" w:cs="Times New Roman" w:hint="eastAsia"/>
          <w:szCs w:val="32"/>
        </w:rPr>
        <w:t>45</w:t>
      </w:r>
      <w:r>
        <w:rPr>
          <w:rFonts w:ascii="Times New Roman" w:eastAsia="仿宋_GB2312" w:hAnsi="Times New Roman" w:cs="Times New Roman" w:hint="eastAsia"/>
          <w:szCs w:val="32"/>
        </w:rPr>
        <w:t>59</w:t>
      </w:r>
      <w:r>
        <w:rPr>
          <w:rFonts w:ascii="Times New Roman" w:eastAsia="仿宋_GB2312" w:hAnsi="Times New Roman" w:cs="Times New Roman" w:hint="eastAsia"/>
          <w:szCs w:val="32"/>
        </w:rPr>
        <w:t>户贫困户发放贷款</w:t>
      </w:r>
      <w:r>
        <w:rPr>
          <w:rFonts w:ascii="Times New Roman" w:eastAsia="仿宋_GB2312" w:hAnsi="Times New Roman" w:cs="Times New Roman" w:hint="eastAsia"/>
          <w:szCs w:val="32"/>
        </w:rPr>
        <w:t>20935</w:t>
      </w:r>
      <w:r>
        <w:rPr>
          <w:rFonts w:ascii="Times New Roman" w:eastAsia="仿宋_GB2312" w:hAnsi="Times New Roman" w:cs="Times New Roman" w:hint="eastAsia"/>
          <w:szCs w:val="32"/>
        </w:rPr>
        <w:t>万元，</w:t>
      </w:r>
      <w:r>
        <w:rPr>
          <w:rFonts w:ascii="Times New Roman" w:eastAsia="仿宋_GB2312" w:hAnsi="Times New Roman" w:cs="Times New Roman"/>
          <w:szCs w:val="32"/>
        </w:rPr>
        <w:t>扶贫小额信贷放贷率为全区建档立卡户的</w:t>
      </w:r>
      <w:r>
        <w:rPr>
          <w:rFonts w:ascii="Times New Roman" w:eastAsia="仿宋_GB2312" w:hAnsi="Times New Roman" w:cs="Times New Roman"/>
          <w:szCs w:val="32"/>
        </w:rPr>
        <w:t>15.9%</w:t>
      </w:r>
      <w:r>
        <w:rPr>
          <w:rFonts w:ascii="Times New Roman" w:eastAsia="仿宋_GB2312" w:hAnsi="Times New Roman" w:cs="Times New Roman"/>
          <w:szCs w:val="32"/>
        </w:rPr>
        <w:t>。</w:t>
      </w:r>
    </w:p>
    <w:p w:rsidR="000A549F" w:rsidRDefault="007D330E">
      <w:pPr>
        <w:numPr>
          <w:ilvl w:val="0"/>
          <w:numId w:val="2"/>
        </w:numPr>
        <w:topLinePunct/>
        <w:spacing w:line="540" w:lineRule="exact"/>
        <w:ind w:firstLineChars="250" w:firstLine="790"/>
        <w:rPr>
          <w:rFonts w:ascii="仿宋_GB2312" w:hAnsi="楷体"/>
          <w:szCs w:val="32"/>
        </w:rPr>
      </w:pPr>
      <w:r>
        <w:rPr>
          <w:rFonts w:ascii="仿宋_GB2312" w:hAnsi="楷体" w:hint="eastAsia"/>
          <w:szCs w:val="32"/>
        </w:rPr>
        <w:t>资金来源及使用情况。</w:t>
      </w:r>
    </w:p>
    <w:p w:rsidR="000A549F" w:rsidRDefault="007D330E">
      <w:pPr>
        <w:spacing w:line="560" w:lineRule="exact"/>
        <w:ind w:firstLineChars="200" w:firstLine="632"/>
        <w:jc w:val="left"/>
        <w:rPr>
          <w:rFonts w:ascii="仿宋_GB2312" w:hAnsi="仿宋_GB2312"/>
          <w:color w:val="000000" w:themeColor="text1"/>
          <w:szCs w:val="32"/>
        </w:rPr>
      </w:pPr>
      <w:r>
        <w:rPr>
          <w:rFonts w:ascii="仿宋_GB2312" w:hAnsi="仿宋_GB2312" w:hint="eastAsia"/>
          <w:color w:val="000000" w:themeColor="text1"/>
          <w:szCs w:val="32"/>
        </w:rPr>
        <w:t>2019</w:t>
      </w:r>
      <w:r>
        <w:rPr>
          <w:rFonts w:ascii="仿宋_GB2312" w:hAnsi="仿宋_GB2312" w:hint="eastAsia"/>
          <w:color w:val="000000" w:themeColor="text1"/>
          <w:szCs w:val="32"/>
        </w:rPr>
        <w:t>年</w:t>
      </w:r>
      <w:r>
        <w:rPr>
          <w:rFonts w:ascii="仿宋_GB2312" w:hAnsi="仿宋_GB2312" w:hint="eastAsia"/>
          <w:color w:val="000000" w:themeColor="text1"/>
          <w:szCs w:val="32"/>
        </w:rPr>
        <w:t>4</w:t>
      </w:r>
      <w:r>
        <w:rPr>
          <w:rFonts w:ascii="仿宋_GB2312" w:hAnsi="仿宋_GB2312" w:hint="eastAsia"/>
          <w:color w:val="000000" w:themeColor="text1"/>
          <w:szCs w:val="32"/>
        </w:rPr>
        <w:t>月</w:t>
      </w:r>
      <w:r>
        <w:rPr>
          <w:rFonts w:ascii="仿宋_GB2312" w:hAnsi="仿宋_GB2312" w:hint="eastAsia"/>
          <w:color w:val="000000" w:themeColor="text1"/>
          <w:szCs w:val="32"/>
        </w:rPr>
        <w:t>18</w:t>
      </w:r>
      <w:r>
        <w:rPr>
          <w:rFonts w:ascii="仿宋_GB2312" w:hAnsi="仿宋_GB2312" w:hint="eastAsia"/>
          <w:color w:val="000000" w:themeColor="text1"/>
          <w:szCs w:val="32"/>
        </w:rPr>
        <w:t>日收到</w:t>
      </w:r>
      <w:proofErr w:type="gramStart"/>
      <w:r>
        <w:rPr>
          <w:rFonts w:ascii="仿宋_GB2312" w:hAnsi="仿宋_GB2312" w:hint="eastAsia"/>
          <w:color w:val="000000" w:themeColor="text1"/>
          <w:szCs w:val="32"/>
        </w:rPr>
        <w:t>东扶联发</w:t>
      </w:r>
      <w:proofErr w:type="gramEnd"/>
      <w:r>
        <w:rPr>
          <w:rFonts w:ascii="仿宋_GB2312" w:hAnsi="仿宋_GB2312" w:hint="eastAsia"/>
          <w:color w:val="000000" w:themeColor="text1"/>
          <w:szCs w:val="32"/>
        </w:rPr>
        <w:t>（</w:t>
      </w:r>
      <w:r>
        <w:rPr>
          <w:rFonts w:ascii="仿宋_GB2312" w:hAnsi="仿宋_GB2312" w:hint="eastAsia"/>
          <w:color w:val="000000" w:themeColor="text1"/>
          <w:szCs w:val="32"/>
        </w:rPr>
        <w:t>2019</w:t>
      </w:r>
      <w:r>
        <w:rPr>
          <w:rFonts w:ascii="仿宋_GB2312" w:hAnsi="仿宋_GB2312" w:hint="eastAsia"/>
          <w:color w:val="000000" w:themeColor="text1"/>
          <w:szCs w:val="32"/>
        </w:rPr>
        <w:t>）</w:t>
      </w:r>
      <w:r>
        <w:rPr>
          <w:rFonts w:ascii="仿宋_GB2312" w:hAnsi="仿宋_GB2312" w:hint="eastAsia"/>
          <w:color w:val="000000" w:themeColor="text1"/>
          <w:szCs w:val="32"/>
        </w:rPr>
        <w:t>8</w:t>
      </w:r>
      <w:r>
        <w:rPr>
          <w:rFonts w:ascii="仿宋_GB2312" w:hAnsi="仿宋_GB2312" w:hint="eastAsia"/>
          <w:color w:val="000000" w:themeColor="text1"/>
          <w:szCs w:val="32"/>
        </w:rPr>
        <w:t>号下达</w:t>
      </w:r>
      <w:r>
        <w:rPr>
          <w:rFonts w:ascii="仿宋_GB2312" w:hAnsi="仿宋_GB2312" w:hint="eastAsia"/>
          <w:color w:val="000000" w:themeColor="text1"/>
          <w:szCs w:val="32"/>
        </w:rPr>
        <w:t>2019</w:t>
      </w:r>
      <w:r>
        <w:rPr>
          <w:rFonts w:ascii="仿宋_GB2312" w:hAnsi="仿宋_GB2312" w:hint="eastAsia"/>
          <w:color w:val="000000" w:themeColor="text1"/>
          <w:szCs w:val="32"/>
        </w:rPr>
        <w:t>年农业生产农户小额贷款贴息</w:t>
      </w:r>
      <w:r>
        <w:rPr>
          <w:rFonts w:ascii="仿宋_GB2312" w:hAnsi="仿宋_GB2312" w:hint="eastAsia"/>
          <w:color w:val="000000" w:themeColor="text1"/>
          <w:szCs w:val="32"/>
        </w:rPr>
        <w:t>775</w:t>
      </w:r>
      <w:r>
        <w:rPr>
          <w:rFonts w:ascii="仿宋_GB2312" w:hAnsi="仿宋_GB2312" w:hint="eastAsia"/>
          <w:color w:val="000000" w:themeColor="text1"/>
          <w:szCs w:val="32"/>
        </w:rPr>
        <w:t>万元，</w:t>
      </w:r>
      <w:r>
        <w:rPr>
          <w:rFonts w:ascii="仿宋_GB2312" w:hAnsi="仿宋_GB2312" w:hint="eastAsia"/>
          <w:color w:val="000000" w:themeColor="text1"/>
          <w:szCs w:val="32"/>
        </w:rPr>
        <w:t>2019</w:t>
      </w:r>
      <w:r>
        <w:rPr>
          <w:rFonts w:ascii="仿宋_GB2312" w:hAnsi="仿宋_GB2312" w:hint="eastAsia"/>
          <w:color w:val="000000" w:themeColor="text1"/>
          <w:szCs w:val="32"/>
        </w:rPr>
        <w:t>年扶贫到户贷款风险补偿金</w:t>
      </w:r>
      <w:r>
        <w:rPr>
          <w:rFonts w:ascii="仿宋_GB2312" w:hAnsi="仿宋_GB2312" w:hint="eastAsia"/>
          <w:color w:val="000000" w:themeColor="text1"/>
          <w:szCs w:val="32"/>
        </w:rPr>
        <w:t>1244</w:t>
      </w:r>
      <w:r>
        <w:rPr>
          <w:rFonts w:ascii="仿宋_GB2312" w:hAnsi="仿宋_GB2312" w:hint="eastAsia"/>
          <w:color w:val="000000" w:themeColor="text1"/>
          <w:szCs w:val="32"/>
        </w:rPr>
        <w:t>万元。资金到位率</w:t>
      </w:r>
      <w:r>
        <w:rPr>
          <w:rFonts w:ascii="仿宋_GB2312" w:hAnsi="仿宋_GB2312" w:hint="eastAsia"/>
          <w:color w:val="000000" w:themeColor="text1"/>
          <w:szCs w:val="32"/>
        </w:rPr>
        <w:t>100%</w:t>
      </w:r>
      <w:r>
        <w:rPr>
          <w:rFonts w:ascii="仿宋_GB2312" w:hAnsi="仿宋_GB2312" w:hint="eastAsia"/>
          <w:color w:val="000000" w:themeColor="text1"/>
          <w:szCs w:val="32"/>
        </w:rPr>
        <w:t>。</w:t>
      </w:r>
    </w:p>
    <w:p w:rsidR="000A549F" w:rsidRDefault="007D330E">
      <w:pPr>
        <w:snapToGrid w:val="0"/>
        <w:spacing w:line="560" w:lineRule="exact"/>
        <w:ind w:firstLineChars="200" w:firstLine="632"/>
        <w:jc w:val="left"/>
      </w:pPr>
      <w:r>
        <w:rPr>
          <w:szCs w:val="32"/>
        </w:rPr>
        <w:t>2019</w:t>
      </w:r>
      <w:r>
        <w:rPr>
          <w:szCs w:val="32"/>
        </w:rPr>
        <w:t>年一至四季度合计支付付息</w:t>
      </w:r>
      <w:r>
        <w:rPr>
          <w:rFonts w:hint="eastAsia"/>
          <w:szCs w:val="32"/>
        </w:rPr>
        <w:t>619.14</w:t>
      </w:r>
      <w:r>
        <w:rPr>
          <w:szCs w:val="32"/>
        </w:rPr>
        <w:t>万元。一季度付息</w:t>
      </w:r>
      <w:r>
        <w:rPr>
          <w:rFonts w:hint="eastAsia"/>
          <w:szCs w:val="32"/>
        </w:rPr>
        <w:t>110.711381</w:t>
      </w:r>
      <w:r>
        <w:rPr>
          <w:szCs w:val="32"/>
        </w:rPr>
        <w:t>万元，其中：信用社</w:t>
      </w:r>
      <w:r>
        <w:rPr>
          <w:rFonts w:hint="eastAsia"/>
          <w:szCs w:val="32"/>
        </w:rPr>
        <w:t>105.945481</w:t>
      </w:r>
      <w:r>
        <w:rPr>
          <w:szCs w:val="32"/>
        </w:rPr>
        <w:t>万元，邮储银行</w:t>
      </w:r>
      <w:r>
        <w:rPr>
          <w:szCs w:val="32"/>
        </w:rPr>
        <w:t>4.7659</w:t>
      </w:r>
      <w:r>
        <w:rPr>
          <w:szCs w:val="32"/>
        </w:rPr>
        <w:t>万元，二季度付息</w:t>
      </w:r>
      <w:r>
        <w:rPr>
          <w:rFonts w:hint="eastAsia"/>
          <w:szCs w:val="32"/>
        </w:rPr>
        <w:t>124.667321</w:t>
      </w:r>
      <w:r>
        <w:rPr>
          <w:szCs w:val="32"/>
        </w:rPr>
        <w:t>万元，其中；信用社</w:t>
      </w:r>
      <w:r>
        <w:rPr>
          <w:rFonts w:hint="eastAsia"/>
          <w:szCs w:val="32"/>
        </w:rPr>
        <w:t>119.805413</w:t>
      </w:r>
      <w:r>
        <w:rPr>
          <w:szCs w:val="32"/>
        </w:rPr>
        <w:t>万元，邮储银行</w:t>
      </w:r>
      <w:r>
        <w:rPr>
          <w:szCs w:val="32"/>
        </w:rPr>
        <w:t>4.789047</w:t>
      </w:r>
      <w:r>
        <w:rPr>
          <w:szCs w:val="32"/>
        </w:rPr>
        <w:t>万元。三季度付息</w:t>
      </w:r>
      <w:r>
        <w:rPr>
          <w:rFonts w:hint="eastAsia"/>
          <w:szCs w:val="32"/>
        </w:rPr>
        <w:t>171.294548</w:t>
      </w:r>
      <w:r>
        <w:rPr>
          <w:szCs w:val="32"/>
        </w:rPr>
        <w:t>万元，其中：信用社</w:t>
      </w:r>
      <w:r>
        <w:rPr>
          <w:rFonts w:hint="eastAsia"/>
          <w:szCs w:val="32"/>
        </w:rPr>
        <w:t>166.505501</w:t>
      </w:r>
      <w:r>
        <w:rPr>
          <w:szCs w:val="32"/>
        </w:rPr>
        <w:t>万元，邮储银行</w:t>
      </w:r>
      <w:r>
        <w:rPr>
          <w:szCs w:val="32"/>
        </w:rPr>
        <w:t>4.789047</w:t>
      </w:r>
      <w:r>
        <w:rPr>
          <w:szCs w:val="32"/>
        </w:rPr>
        <w:t>万元。四季度付息</w:t>
      </w:r>
      <w:r>
        <w:rPr>
          <w:rFonts w:hint="eastAsia"/>
          <w:szCs w:val="32"/>
        </w:rPr>
        <w:t>212.468756</w:t>
      </w:r>
      <w:r>
        <w:rPr>
          <w:szCs w:val="32"/>
        </w:rPr>
        <w:t>万元，其中：信用社</w:t>
      </w:r>
      <w:r>
        <w:rPr>
          <w:rFonts w:hint="eastAsia"/>
          <w:szCs w:val="32"/>
        </w:rPr>
        <w:t>207.472187</w:t>
      </w:r>
      <w:r>
        <w:rPr>
          <w:szCs w:val="32"/>
        </w:rPr>
        <w:t>万元，邮储银行</w:t>
      </w:r>
      <w:r>
        <w:rPr>
          <w:szCs w:val="32"/>
        </w:rPr>
        <w:t>4.996569</w:t>
      </w:r>
      <w:r>
        <w:rPr>
          <w:szCs w:val="32"/>
        </w:rPr>
        <w:t>万元。</w:t>
      </w:r>
      <w:r>
        <w:rPr>
          <w:rFonts w:ascii="仿宋_GB2312" w:hAnsi="仿宋_GB2312" w:hint="eastAsia"/>
          <w:color w:val="000000" w:themeColor="text1"/>
          <w:szCs w:val="32"/>
        </w:rPr>
        <w:t>结余</w:t>
      </w:r>
      <w:r>
        <w:rPr>
          <w:rFonts w:ascii="仿宋_GB2312" w:hAnsi="仿宋_GB2312" w:hint="eastAsia"/>
          <w:color w:val="000000" w:themeColor="text1"/>
          <w:szCs w:val="32"/>
        </w:rPr>
        <w:t>155.8</w:t>
      </w:r>
      <w:r>
        <w:rPr>
          <w:rFonts w:ascii="仿宋_GB2312" w:hAnsi="仿宋_GB2312" w:hint="eastAsia"/>
          <w:color w:val="000000" w:themeColor="text1"/>
          <w:szCs w:val="32"/>
        </w:rPr>
        <w:t>6</w:t>
      </w:r>
      <w:r>
        <w:rPr>
          <w:rFonts w:ascii="仿宋_GB2312" w:hAnsi="仿宋_GB2312" w:hint="eastAsia"/>
          <w:color w:val="000000" w:themeColor="text1"/>
          <w:szCs w:val="32"/>
        </w:rPr>
        <w:t>万元将用于支付下一年贴息</w:t>
      </w:r>
      <w:r>
        <w:rPr>
          <w:rFonts w:ascii="仿宋_GB2312" w:hint="eastAsia"/>
          <w:color w:val="000000" w:themeColor="text1"/>
          <w:szCs w:val="32"/>
        </w:rPr>
        <w:t>。</w:t>
      </w:r>
      <w:r>
        <w:rPr>
          <w:rFonts w:ascii="仿宋_GB2312" w:hAnsi="仿宋_GB2312" w:hint="eastAsia"/>
          <w:color w:val="000000" w:themeColor="text1"/>
          <w:szCs w:val="32"/>
        </w:rPr>
        <w:t>到户贷款风险补偿金</w:t>
      </w:r>
      <w:r>
        <w:rPr>
          <w:rFonts w:ascii="仿宋_GB2312" w:hAnsi="仿宋_GB2312" w:hint="eastAsia"/>
          <w:color w:val="000000" w:themeColor="text1"/>
          <w:szCs w:val="32"/>
        </w:rPr>
        <w:t>1244</w:t>
      </w:r>
      <w:r>
        <w:rPr>
          <w:rFonts w:ascii="仿宋_GB2312" w:hAnsi="仿宋_GB2312" w:hint="eastAsia"/>
          <w:color w:val="000000" w:themeColor="text1"/>
          <w:szCs w:val="32"/>
        </w:rPr>
        <w:t>万元全部拨入银行</w:t>
      </w:r>
      <w:r>
        <w:rPr>
          <w:rFonts w:ascii="仿宋_GB2312" w:hAnsi="仿宋_GB2312" w:hint="eastAsia"/>
          <w:color w:val="000000" w:themeColor="text1"/>
          <w:szCs w:val="32"/>
        </w:rPr>
        <w:t>，存入风险补偿金专户</w:t>
      </w:r>
      <w:r>
        <w:rPr>
          <w:rFonts w:ascii="仿宋_GB2312" w:hAnsi="仿宋_GB2312" w:hint="eastAsia"/>
          <w:color w:val="000000" w:themeColor="text1"/>
          <w:szCs w:val="32"/>
        </w:rPr>
        <w:t>。</w:t>
      </w:r>
    </w:p>
    <w:p w:rsidR="000A549F" w:rsidRDefault="007D330E">
      <w:pPr>
        <w:numPr>
          <w:ilvl w:val="0"/>
          <w:numId w:val="2"/>
        </w:numPr>
        <w:topLinePunct/>
        <w:spacing w:line="540" w:lineRule="exact"/>
        <w:ind w:firstLineChars="250" w:firstLine="790"/>
        <w:rPr>
          <w:rFonts w:ascii="仿宋_GB2312" w:hAnsi="楷体"/>
          <w:szCs w:val="32"/>
        </w:rPr>
      </w:pPr>
      <w:r>
        <w:rPr>
          <w:rFonts w:ascii="仿宋_GB2312" w:hAnsi="楷体" w:hint="eastAsia"/>
          <w:szCs w:val="32"/>
        </w:rPr>
        <w:t>组织及管理情况。包括项目组织情况、项目实施流程、</w:t>
      </w:r>
      <w:r>
        <w:rPr>
          <w:rFonts w:ascii="仿宋_GB2312" w:hAnsi="楷体" w:hint="eastAsia"/>
          <w:szCs w:val="32"/>
        </w:rPr>
        <w:lastRenderedPageBreak/>
        <w:t>资金拨付流程。</w:t>
      </w:r>
    </w:p>
    <w:p w:rsidR="000A549F" w:rsidRDefault="007D330E" w:rsidP="002E65D6">
      <w:pPr>
        <w:pStyle w:val="aa"/>
        <w:ind w:firstLine="638"/>
      </w:pPr>
      <w:r>
        <w:rPr>
          <w:rFonts w:ascii="Times New Roman" w:eastAsia="仿宋_GB2312" w:hAnsi="Times New Roman" w:cs="Times New Roman"/>
          <w:szCs w:val="32"/>
        </w:rPr>
        <w:t xml:space="preserve"> </w:t>
      </w:r>
      <w:r>
        <w:rPr>
          <w:rFonts w:ascii="Times New Roman" w:eastAsia="仿宋_GB2312" w:hAnsi="Times New Roman" w:cs="Times New Roman" w:hint="eastAsia"/>
          <w:szCs w:val="32"/>
        </w:rPr>
        <w:t>我办</w:t>
      </w:r>
      <w:r>
        <w:rPr>
          <w:rFonts w:ascii="Times New Roman" w:eastAsia="仿宋_GB2312" w:hAnsi="Times New Roman" w:cs="Times New Roman"/>
          <w:szCs w:val="32"/>
        </w:rPr>
        <w:t>2019</w:t>
      </w:r>
      <w:r>
        <w:rPr>
          <w:rFonts w:ascii="Times New Roman" w:eastAsia="仿宋_GB2312" w:hAnsi="Times New Roman" w:cs="Times New Roman"/>
          <w:szCs w:val="32"/>
        </w:rPr>
        <w:t>年</w:t>
      </w:r>
      <w:r>
        <w:rPr>
          <w:rFonts w:ascii="Times New Roman" w:eastAsia="仿宋_GB2312" w:hAnsi="Times New Roman" w:cs="Times New Roman"/>
          <w:szCs w:val="32"/>
        </w:rPr>
        <w:t>6</w:t>
      </w:r>
      <w:r>
        <w:rPr>
          <w:rFonts w:ascii="Times New Roman" w:eastAsia="仿宋_GB2312" w:hAnsi="Times New Roman" w:cs="Times New Roman"/>
          <w:szCs w:val="32"/>
        </w:rPr>
        <w:t>月对《东川区扶贫小额</w:t>
      </w:r>
      <w:r>
        <w:rPr>
          <w:rFonts w:ascii="Times New Roman" w:eastAsia="仿宋_GB2312" w:hAnsi="Times New Roman" w:cs="Times New Roman"/>
          <w:szCs w:val="32"/>
        </w:rPr>
        <w:t>信贷管理办法（试行）》进行修改完善，强化贷款用途的使用和监管，细化各部门的职责，简化贷款程序，完善贷款回收和风险补偿机制，规范信贷档案收集，强化失职责任追究，明确经费保障等内容，进一步规范和指导东川区各部门高效顺畅开展扶贫小额信贷工作。</w:t>
      </w:r>
      <w:r>
        <w:rPr>
          <w:rFonts w:eastAsia="楷体" w:hAnsi="楷体" w:cs="Times New Roman" w:hint="eastAsia"/>
          <w:b/>
          <w:bCs/>
          <w:szCs w:val="32"/>
        </w:rPr>
        <w:t>一是</w:t>
      </w:r>
      <w:r>
        <w:rPr>
          <w:rFonts w:ascii="Times New Roman" w:eastAsia="仿宋_GB2312" w:hAnsi="Times New Roman" w:cs="Times New Roman"/>
          <w:szCs w:val="32"/>
        </w:rPr>
        <w:t>组织开展区、镇、村和承贷</w:t>
      </w:r>
      <w:r>
        <w:rPr>
          <w:rFonts w:ascii="Times New Roman" w:eastAsia="仿宋_GB2312" w:hAnsi="Times New Roman" w:cs="Times New Roman" w:hint="eastAsia"/>
          <w:szCs w:val="32"/>
        </w:rPr>
        <w:t>银行</w:t>
      </w:r>
      <w:r>
        <w:rPr>
          <w:rFonts w:ascii="Times New Roman" w:eastAsia="仿宋_GB2312" w:hAnsi="Times New Roman" w:cs="Times New Roman"/>
          <w:szCs w:val="32"/>
        </w:rPr>
        <w:t>业务人员专项培训，熟知各部门职能职责和工作要求，熟悉审批流程</w:t>
      </w:r>
      <w:r>
        <w:rPr>
          <w:rFonts w:ascii="Times New Roman" w:eastAsia="仿宋_GB2312" w:hAnsi="Times New Roman" w:cs="Times New Roman" w:hint="eastAsia"/>
          <w:szCs w:val="32"/>
        </w:rPr>
        <w:t>。</w:t>
      </w:r>
      <w:r>
        <w:rPr>
          <w:rFonts w:eastAsia="楷体" w:hAnsi="楷体" w:cs="Times New Roman" w:hint="eastAsia"/>
          <w:b/>
          <w:bCs/>
          <w:szCs w:val="32"/>
        </w:rPr>
        <w:t>二是</w:t>
      </w:r>
      <w:r>
        <w:rPr>
          <w:rFonts w:eastAsia="仿宋_GB2312" w:cs="Times New Roman"/>
          <w:szCs w:val="32"/>
        </w:rPr>
        <w:t>承贷银行和乡镇（街道）定期不定期向贷款贫困户了解产业发展情况和贷款使用情况，对产业发展存在困难的及时给予指导和帮助，对贷款用途不准的督促进行整改，严格</w:t>
      </w:r>
      <w:proofErr w:type="gramStart"/>
      <w:r>
        <w:rPr>
          <w:rFonts w:eastAsia="仿宋_GB2312" w:cs="Times New Roman"/>
          <w:szCs w:val="32"/>
        </w:rPr>
        <w:t>杜绝户贷企用</w:t>
      </w:r>
      <w:proofErr w:type="gramEnd"/>
      <w:r>
        <w:rPr>
          <w:rFonts w:eastAsia="仿宋_GB2312" w:cs="Times New Roman"/>
          <w:szCs w:val="32"/>
        </w:rPr>
        <w:t>的情况。</w:t>
      </w:r>
      <w:r>
        <w:rPr>
          <w:rFonts w:eastAsia="楷体" w:hAnsi="楷体" w:cs="Times New Roman" w:hint="eastAsia"/>
          <w:b/>
          <w:bCs/>
          <w:szCs w:val="32"/>
        </w:rPr>
        <w:t>三是</w:t>
      </w:r>
      <w:r>
        <w:rPr>
          <w:rFonts w:eastAsia="仿宋_GB2312" w:cs="Times New Roman"/>
          <w:szCs w:val="32"/>
        </w:rPr>
        <w:t>区监</w:t>
      </w:r>
      <w:r>
        <w:rPr>
          <w:rFonts w:eastAsia="仿宋_GB2312" w:cs="Times New Roman"/>
          <w:szCs w:val="32"/>
        </w:rPr>
        <w:t>察委、区审计局定期对扶贫小额信贷工作开展情况进行专项督查，对发现问题进行通报整改，对工作推诿失职的人员给予严厉问责。</w:t>
      </w:r>
      <w:r>
        <w:rPr>
          <w:rFonts w:eastAsia="楷体" w:hAnsi="楷体" w:cs="Times New Roman" w:hint="eastAsia"/>
          <w:b/>
          <w:bCs/>
          <w:szCs w:val="32"/>
        </w:rPr>
        <w:t>四是</w:t>
      </w:r>
      <w:r>
        <w:rPr>
          <w:rFonts w:ascii="Times New Roman" w:eastAsia="仿宋_GB2312" w:hAnsi="Times New Roman" w:cs="Times New Roman"/>
          <w:szCs w:val="32"/>
        </w:rPr>
        <w:t>贷款流程</w:t>
      </w:r>
      <w:r>
        <w:rPr>
          <w:rFonts w:ascii="Times New Roman" w:eastAsia="仿宋_GB2312" w:hAnsi="Times New Roman" w:cs="Times New Roman" w:hint="eastAsia"/>
          <w:szCs w:val="32"/>
        </w:rPr>
        <w:t>明晰</w:t>
      </w:r>
      <w:r>
        <w:rPr>
          <w:rFonts w:ascii="Times New Roman" w:eastAsia="仿宋_GB2312" w:hAnsi="Times New Roman" w:cs="Times New Roman"/>
          <w:szCs w:val="32"/>
        </w:rPr>
        <w:t>：贷款户申请</w:t>
      </w:r>
      <w:r>
        <w:rPr>
          <w:rFonts w:ascii="Times New Roman" w:eastAsia="仿宋_GB2312" w:hAnsi="Times New Roman" w:cs="Times New Roman"/>
          <w:szCs w:val="32"/>
        </w:rPr>
        <w:t>→</w:t>
      </w:r>
      <w:r>
        <w:rPr>
          <w:rFonts w:ascii="Times New Roman" w:eastAsia="仿宋_GB2312" w:hAnsi="Times New Roman" w:cs="Times New Roman"/>
          <w:szCs w:val="32"/>
        </w:rPr>
        <w:t>村扶贫小额信贷工作小组评议、初审</w:t>
      </w:r>
      <w:r>
        <w:rPr>
          <w:rFonts w:ascii="Times New Roman" w:eastAsia="仿宋_GB2312" w:hAnsi="Times New Roman" w:cs="Times New Roman"/>
          <w:szCs w:val="32"/>
        </w:rPr>
        <w:t>→</w:t>
      </w:r>
      <w:r>
        <w:rPr>
          <w:rFonts w:ascii="Times New Roman" w:eastAsia="仿宋_GB2312" w:hAnsi="Times New Roman" w:cs="Times New Roman"/>
          <w:szCs w:val="32"/>
        </w:rPr>
        <w:t>乡镇（街道）审核、汇总、上报区扶贫办复核</w:t>
      </w:r>
      <w:r>
        <w:rPr>
          <w:rFonts w:ascii="Times New Roman" w:eastAsia="仿宋_GB2312" w:hAnsi="Times New Roman" w:cs="Times New Roman"/>
          <w:szCs w:val="32"/>
        </w:rPr>
        <w:t>→</w:t>
      </w:r>
      <w:r>
        <w:rPr>
          <w:rFonts w:ascii="Times New Roman" w:eastAsia="仿宋_GB2312" w:hAnsi="Times New Roman" w:cs="Times New Roman"/>
          <w:szCs w:val="32"/>
        </w:rPr>
        <w:t>反馈回乡镇（街道）</w:t>
      </w:r>
      <w:r>
        <w:rPr>
          <w:rFonts w:ascii="Times New Roman" w:eastAsia="仿宋_GB2312" w:hAnsi="Times New Roman" w:cs="Times New Roman"/>
          <w:szCs w:val="32"/>
        </w:rPr>
        <w:t>→</w:t>
      </w:r>
      <w:r>
        <w:rPr>
          <w:rFonts w:ascii="Times New Roman" w:eastAsia="仿宋_GB2312" w:hAnsi="Times New Roman" w:cs="Times New Roman"/>
          <w:szCs w:val="32"/>
        </w:rPr>
        <w:t>交</w:t>
      </w:r>
      <w:r>
        <w:rPr>
          <w:rFonts w:ascii="Times New Roman" w:eastAsia="仿宋_GB2312" w:hAnsi="Times New Roman" w:cs="Times New Roman" w:hint="eastAsia"/>
          <w:szCs w:val="32"/>
        </w:rPr>
        <w:t>合作</w:t>
      </w:r>
      <w:r>
        <w:rPr>
          <w:rFonts w:ascii="Times New Roman" w:eastAsia="仿宋_GB2312" w:hAnsi="Times New Roman" w:cs="Times New Roman"/>
          <w:szCs w:val="32"/>
        </w:rPr>
        <w:t>金融机构受理、考察、放贷。</w:t>
      </w:r>
      <w:r>
        <w:rPr>
          <w:rFonts w:eastAsia="楷体" w:hAnsi="楷体" w:cs="Times New Roman" w:hint="eastAsia"/>
          <w:b/>
          <w:bCs/>
          <w:szCs w:val="32"/>
        </w:rPr>
        <w:t>五是</w:t>
      </w:r>
      <w:r>
        <w:rPr>
          <w:rFonts w:eastAsia="仿宋_GB2312" w:cs="Times New Roman" w:hint="eastAsia"/>
          <w:szCs w:val="32"/>
        </w:rPr>
        <w:t>承贷金融机构于每季度末月</w:t>
      </w:r>
      <w:r>
        <w:rPr>
          <w:rFonts w:eastAsia="仿宋_GB2312" w:cs="Times New Roman" w:hint="eastAsia"/>
          <w:szCs w:val="32"/>
        </w:rPr>
        <w:t>10</w:t>
      </w:r>
      <w:r>
        <w:rPr>
          <w:rFonts w:eastAsia="仿宋_GB2312" w:cs="Times New Roman" w:hint="eastAsia"/>
          <w:szCs w:val="32"/>
        </w:rPr>
        <w:t>月前，填报《乡镇（街道）建档立卡贫困户扶贫小额信贷贴息审批表》，传乡镇（街道）进行审核，再将准确的到期付息名单、贴息金额及送审期间预计新增贷款的利息（预计数）报送区扶贫办、区财政局进行联合审批后，兑付小额信贷贴息资金。</w:t>
      </w:r>
    </w:p>
    <w:p w:rsidR="000A549F" w:rsidRDefault="007D330E">
      <w:pPr>
        <w:topLinePunct/>
        <w:spacing w:line="540" w:lineRule="exact"/>
        <w:ind w:firstLineChars="250" w:firstLine="790"/>
        <w:rPr>
          <w:rFonts w:ascii="楷体" w:eastAsia="楷体" w:hAnsi="楷体"/>
          <w:szCs w:val="32"/>
        </w:rPr>
      </w:pPr>
      <w:r>
        <w:rPr>
          <w:rFonts w:ascii="楷体" w:eastAsia="楷体" w:hAnsi="楷体" w:hint="eastAsia"/>
          <w:szCs w:val="32"/>
        </w:rPr>
        <w:t>（二）绩效目标。</w:t>
      </w:r>
    </w:p>
    <w:p w:rsidR="000A549F" w:rsidRDefault="007D330E">
      <w:pPr>
        <w:topLinePunct/>
        <w:spacing w:line="540" w:lineRule="exact"/>
        <w:ind w:firstLineChars="250" w:firstLine="790"/>
        <w:rPr>
          <w:rFonts w:ascii="仿宋_GB2312" w:hAnsi="楷体"/>
          <w:szCs w:val="32"/>
        </w:rPr>
      </w:pPr>
      <w:r>
        <w:rPr>
          <w:rFonts w:ascii="仿宋_GB2312" w:hAnsi="楷体" w:hint="eastAsia"/>
          <w:szCs w:val="32"/>
        </w:rPr>
        <w:t>1.</w:t>
      </w:r>
      <w:r>
        <w:rPr>
          <w:rFonts w:ascii="仿宋_GB2312" w:hAnsi="楷体" w:hint="eastAsia"/>
          <w:szCs w:val="32"/>
        </w:rPr>
        <w:t>总目标。</w:t>
      </w:r>
    </w:p>
    <w:p w:rsidR="000A549F" w:rsidRDefault="007D330E">
      <w:pPr>
        <w:pStyle w:val="a7"/>
        <w:spacing w:before="0" w:beforeAutospacing="0" w:after="0" w:afterAutospacing="0" w:line="580" w:lineRule="exact"/>
        <w:ind w:right="46" w:firstLineChars="200" w:firstLine="632"/>
        <w:jc w:val="both"/>
      </w:pPr>
      <w:r>
        <w:rPr>
          <w:rFonts w:ascii="Times New Roman" w:eastAsia="仿宋_GB2312" w:hAnsi="Times New Roman"/>
          <w:sz w:val="32"/>
          <w:szCs w:val="32"/>
        </w:rPr>
        <w:lastRenderedPageBreak/>
        <w:t>以建档立卡贫困户为对象，以发展生产或能有效带动贫困户脱贫致富的特色优势产业为重点，以增加贫困群众收入为目的</w:t>
      </w:r>
      <w:r>
        <w:rPr>
          <w:rFonts w:ascii="Times New Roman" w:eastAsia="仿宋_GB2312" w:hAnsi="Times New Roman" w:hint="eastAsia"/>
          <w:sz w:val="32"/>
          <w:szCs w:val="32"/>
        </w:rPr>
        <w:t>,</w:t>
      </w:r>
      <w:r>
        <w:rPr>
          <w:rFonts w:ascii="仿宋_GB2312" w:eastAsia="仿宋_GB2312" w:hAnsi="仿宋_GB2312" w:cs="仿宋_GB2312" w:hint="eastAsia"/>
          <w:color w:val="000000"/>
          <w:kern w:val="2"/>
          <w:sz w:val="32"/>
          <w:szCs w:val="32"/>
        </w:rPr>
        <w:t>为脱贫群众提供更加便捷、更加优质的金融服务，有力支持脱贫群众发展生产，激发其内生动力和增强发展后劲，加快扶贫开发由短期“输血</w:t>
      </w:r>
      <w:r>
        <w:rPr>
          <w:rFonts w:ascii="仿宋_GB2312" w:eastAsia="仿宋_GB2312" w:hAnsi="仿宋_GB2312" w:cs="仿宋_GB2312" w:hint="eastAsia"/>
          <w:color w:val="000000"/>
          <w:kern w:val="2"/>
          <w:sz w:val="32"/>
          <w:szCs w:val="32"/>
        </w:rPr>
        <w:t>”向长期“造血”转变，鼓励脱贫群众通过自主发展实现长期稳定增收。</w:t>
      </w:r>
    </w:p>
    <w:p w:rsidR="000A549F" w:rsidRDefault="007D330E">
      <w:pPr>
        <w:numPr>
          <w:ilvl w:val="0"/>
          <w:numId w:val="3"/>
        </w:numPr>
        <w:topLinePunct/>
        <w:spacing w:line="540" w:lineRule="exact"/>
        <w:ind w:firstLineChars="250" w:firstLine="790"/>
        <w:rPr>
          <w:rFonts w:ascii="仿宋_GB2312" w:hAnsi="楷体"/>
          <w:szCs w:val="32"/>
        </w:rPr>
      </w:pPr>
      <w:r>
        <w:rPr>
          <w:rFonts w:ascii="仿宋_GB2312" w:hAnsi="楷体" w:hint="eastAsia"/>
          <w:szCs w:val="32"/>
        </w:rPr>
        <w:t>年度目标。</w:t>
      </w:r>
    </w:p>
    <w:p w:rsidR="000A549F" w:rsidRDefault="007D330E">
      <w:pPr>
        <w:pStyle w:val="1"/>
        <w:spacing w:before="0" w:after="0" w:line="240" w:lineRule="auto"/>
        <w:ind w:firstLineChars="200" w:firstLine="632"/>
        <w:rPr>
          <w:rFonts w:ascii="仿宋_GB2312" w:eastAsia="仿宋_GB2312" w:hAnsi="仿宋_GB2312" w:cs="仿宋_GB2312"/>
          <w:b w:val="0"/>
          <w:bCs w:val="0"/>
          <w:sz w:val="32"/>
          <w:szCs w:val="32"/>
        </w:rPr>
      </w:pPr>
      <w:r>
        <w:rPr>
          <w:rFonts w:ascii="仿宋_GB2312" w:eastAsia="仿宋_GB2312" w:hAnsi="仿宋_GB2312" w:cs="仿宋_GB2312" w:hint="eastAsia"/>
          <w:b w:val="0"/>
          <w:bCs w:val="0"/>
          <w:sz w:val="32"/>
          <w:szCs w:val="32"/>
          <w:lang w:val="en-US" w:eastAsia="zh-CN"/>
        </w:rPr>
        <w:t>为确保建档立卡贫困户扶贫小额到户贷款及时足额发放，实现稳定增收。</w:t>
      </w:r>
      <w:r>
        <w:rPr>
          <w:rFonts w:ascii="仿宋_GB2312" w:eastAsia="仿宋_GB2312" w:hAnsi="仿宋_GB2312" w:cs="仿宋_GB2312" w:hint="eastAsia"/>
          <w:b w:val="0"/>
          <w:bCs w:val="0"/>
          <w:sz w:val="32"/>
          <w:szCs w:val="32"/>
          <w:lang w:val="en-US" w:eastAsia="zh-CN"/>
        </w:rPr>
        <w:t>2019</w:t>
      </w:r>
      <w:r>
        <w:rPr>
          <w:rFonts w:ascii="仿宋_GB2312" w:eastAsia="仿宋_GB2312" w:hAnsi="仿宋_GB2312" w:cs="仿宋_GB2312" w:hint="eastAsia"/>
          <w:b w:val="0"/>
          <w:bCs w:val="0"/>
          <w:sz w:val="32"/>
          <w:szCs w:val="32"/>
          <w:lang w:val="en-US" w:eastAsia="zh-CN"/>
        </w:rPr>
        <w:t>年根据区委、区政府要求，我区扶贫小额信贷计划完成</w:t>
      </w:r>
      <w:r>
        <w:rPr>
          <w:rFonts w:ascii="仿宋_GB2312" w:eastAsia="仿宋_GB2312" w:hAnsi="仿宋_GB2312" w:cs="仿宋_GB2312" w:hint="eastAsia"/>
          <w:b w:val="0"/>
          <w:bCs w:val="0"/>
          <w:sz w:val="32"/>
          <w:szCs w:val="32"/>
          <w:lang w:val="en-US" w:eastAsia="zh-CN"/>
        </w:rPr>
        <w:t>10000</w:t>
      </w:r>
      <w:r>
        <w:rPr>
          <w:rFonts w:ascii="仿宋_GB2312" w:eastAsia="仿宋_GB2312" w:hAnsi="仿宋_GB2312" w:cs="仿宋_GB2312" w:hint="eastAsia"/>
          <w:b w:val="0"/>
          <w:bCs w:val="0"/>
          <w:sz w:val="32"/>
          <w:szCs w:val="32"/>
          <w:lang w:val="en-US" w:eastAsia="zh-CN"/>
        </w:rPr>
        <w:t>万元贷款任务。</w:t>
      </w:r>
    </w:p>
    <w:p w:rsidR="000A549F" w:rsidRDefault="007D330E">
      <w:pPr>
        <w:numPr>
          <w:ilvl w:val="0"/>
          <w:numId w:val="3"/>
        </w:numPr>
        <w:topLinePunct/>
        <w:spacing w:line="540" w:lineRule="exact"/>
        <w:ind w:firstLineChars="250" w:firstLine="790"/>
        <w:rPr>
          <w:rFonts w:ascii="仿宋_GB2312" w:hAnsi="楷体"/>
          <w:szCs w:val="32"/>
        </w:rPr>
      </w:pPr>
      <w:r>
        <w:rPr>
          <w:rFonts w:ascii="仿宋_GB2312" w:hAnsi="楷体" w:hint="eastAsia"/>
          <w:szCs w:val="32"/>
        </w:rPr>
        <w:t>产出目标</w:t>
      </w:r>
      <w:r>
        <w:rPr>
          <w:rFonts w:ascii="仿宋_GB2312" w:hAnsi="楷体" w:hint="eastAsia"/>
          <w:szCs w:val="32"/>
        </w:rPr>
        <w:t>。</w:t>
      </w:r>
    </w:p>
    <w:p w:rsidR="000A549F" w:rsidRDefault="007D330E">
      <w:pPr>
        <w:topLinePunct/>
        <w:spacing w:line="540" w:lineRule="exact"/>
        <w:ind w:firstLineChars="200" w:firstLine="632"/>
        <w:rPr>
          <w:rFonts w:ascii="仿宋_GB2312" w:hAnsi="楷体"/>
          <w:szCs w:val="32"/>
        </w:rPr>
      </w:pPr>
      <w:r>
        <w:rPr>
          <w:szCs w:val="32"/>
        </w:rPr>
        <w:t>按照市委、市政府</w:t>
      </w:r>
      <w:r>
        <w:rPr>
          <w:szCs w:val="32"/>
        </w:rPr>
        <w:t>“</w:t>
      </w:r>
      <w:r>
        <w:rPr>
          <w:szCs w:val="32"/>
        </w:rPr>
        <w:t>两进两出两对接</w:t>
      </w:r>
      <w:proofErr w:type="gramStart"/>
      <w:r>
        <w:rPr>
          <w:szCs w:val="32"/>
        </w:rPr>
        <w:t>一</w:t>
      </w:r>
      <w:proofErr w:type="gramEnd"/>
      <w:r>
        <w:rPr>
          <w:szCs w:val="32"/>
        </w:rPr>
        <w:t>提升</w:t>
      </w:r>
      <w:r>
        <w:rPr>
          <w:szCs w:val="32"/>
        </w:rPr>
        <w:t>”</w:t>
      </w:r>
      <w:r>
        <w:rPr>
          <w:szCs w:val="32"/>
        </w:rPr>
        <w:t>的工作思路，围绕</w:t>
      </w:r>
      <w:r>
        <w:rPr>
          <w:szCs w:val="32"/>
        </w:rPr>
        <w:t>“</w:t>
      </w:r>
      <w:proofErr w:type="gramStart"/>
      <w:r>
        <w:rPr>
          <w:szCs w:val="32"/>
        </w:rPr>
        <w:t>一</w:t>
      </w:r>
      <w:proofErr w:type="gramEnd"/>
      <w:r>
        <w:rPr>
          <w:szCs w:val="32"/>
        </w:rPr>
        <w:t>达标、两不愁、三保障</w:t>
      </w:r>
      <w:r>
        <w:rPr>
          <w:szCs w:val="32"/>
        </w:rPr>
        <w:t>”</w:t>
      </w:r>
      <w:r>
        <w:rPr>
          <w:szCs w:val="32"/>
        </w:rPr>
        <w:t>和</w:t>
      </w:r>
      <w:r>
        <w:rPr>
          <w:szCs w:val="32"/>
        </w:rPr>
        <w:t>“</w:t>
      </w:r>
      <w:r>
        <w:rPr>
          <w:szCs w:val="32"/>
        </w:rPr>
        <w:t>三率一度</w:t>
      </w:r>
      <w:r>
        <w:rPr>
          <w:szCs w:val="32"/>
        </w:rPr>
        <w:t>”</w:t>
      </w:r>
      <w:r>
        <w:rPr>
          <w:szCs w:val="32"/>
        </w:rPr>
        <w:t>指标体系，</w:t>
      </w:r>
      <w:r>
        <w:rPr>
          <w:rFonts w:hint="eastAsia"/>
          <w:szCs w:val="32"/>
        </w:rPr>
        <w:t>努力</w:t>
      </w:r>
      <w:r>
        <w:rPr>
          <w:rFonts w:hint="eastAsia"/>
          <w:szCs w:val="32"/>
        </w:rPr>
        <w:t>发挥扶贫小额信贷工作效益，强化信贷资金的杠杆作用，促进产业发展，提升致富能力，</w:t>
      </w:r>
    </w:p>
    <w:p w:rsidR="000A549F" w:rsidRDefault="007D330E">
      <w:pPr>
        <w:numPr>
          <w:ilvl w:val="0"/>
          <w:numId w:val="3"/>
        </w:numPr>
        <w:topLinePunct/>
        <w:spacing w:line="540" w:lineRule="exact"/>
        <w:ind w:firstLineChars="250" w:firstLine="790"/>
        <w:rPr>
          <w:rFonts w:ascii="仿宋_GB2312" w:hAnsi="楷体"/>
          <w:szCs w:val="32"/>
        </w:rPr>
      </w:pPr>
      <w:r>
        <w:rPr>
          <w:rFonts w:ascii="仿宋_GB2312" w:hAnsi="楷体" w:hint="eastAsia"/>
          <w:szCs w:val="32"/>
        </w:rPr>
        <w:t>效果目标。</w:t>
      </w:r>
    </w:p>
    <w:p w:rsidR="000A549F" w:rsidRDefault="007D330E">
      <w:pPr>
        <w:pStyle w:val="a7"/>
        <w:spacing w:before="0" w:beforeAutospacing="0" w:after="0" w:afterAutospacing="0" w:line="580" w:lineRule="exact"/>
        <w:ind w:right="46" w:firstLineChars="200" w:firstLine="632"/>
        <w:jc w:val="both"/>
        <w:rPr>
          <w:rFonts w:ascii="黑体" w:eastAsia="黑体" w:hAnsi="黑体"/>
          <w:szCs w:val="32"/>
        </w:rPr>
      </w:pPr>
      <w:r>
        <w:rPr>
          <w:rFonts w:eastAsia="仿宋_GB2312" w:hint="eastAsia"/>
          <w:sz w:val="32"/>
          <w:szCs w:val="32"/>
        </w:rPr>
        <w:t>扶贫小额信贷项目，有效解决贫</w:t>
      </w:r>
      <w:r>
        <w:rPr>
          <w:rFonts w:eastAsia="仿宋_GB2312" w:hint="eastAsia"/>
          <w:sz w:val="32"/>
          <w:szCs w:val="32"/>
        </w:rPr>
        <w:t>困户产业发展缺资金问题</w:t>
      </w:r>
      <w:r>
        <w:rPr>
          <w:rFonts w:hint="eastAsia"/>
          <w:sz w:val="32"/>
          <w:szCs w:val="32"/>
        </w:rPr>
        <w:t>，</w:t>
      </w:r>
      <w:r>
        <w:rPr>
          <w:rFonts w:eastAsia="仿宋_GB2312" w:hint="eastAsia"/>
          <w:sz w:val="32"/>
          <w:szCs w:val="32"/>
        </w:rPr>
        <w:t>增加贫困户经营性收入，激发贫困对象自我发展内生动力与活力，实现扶贫从“输血”到“造血”的逐步转变。</w:t>
      </w:r>
      <w:r>
        <w:rPr>
          <w:rFonts w:ascii="仿宋_GB2312" w:eastAsia="仿宋_GB2312" w:hAnsi="仿宋_GB2312" w:cs="仿宋_GB2312" w:hint="eastAsia"/>
          <w:color w:val="000000"/>
          <w:kern w:val="2"/>
          <w:sz w:val="32"/>
          <w:szCs w:val="32"/>
        </w:rPr>
        <w:t>以产业发展为支撑，对建档立</w:t>
      </w:r>
      <w:proofErr w:type="gramStart"/>
      <w:r>
        <w:rPr>
          <w:rFonts w:ascii="仿宋_GB2312" w:eastAsia="仿宋_GB2312" w:hAnsi="仿宋_GB2312" w:cs="仿宋_GB2312" w:hint="eastAsia"/>
          <w:color w:val="000000"/>
          <w:kern w:val="2"/>
          <w:sz w:val="32"/>
          <w:szCs w:val="32"/>
        </w:rPr>
        <w:t>卡贫困</w:t>
      </w:r>
      <w:proofErr w:type="gramEnd"/>
      <w:r>
        <w:rPr>
          <w:rFonts w:ascii="仿宋_GB2312" w:eastAsia="仿宋_GB2312" w:hAnsi="仿宋_GB2312" w:cs="仿宋_GB2312" w:hint="eastAsia"/>
          <w:color w:val="000000"/>
          <w:kern w:val="2"/>
          <w:sz w:val="32"/>
          <w:szCs w:val="32"/>
        </w:rPr>
        <w:t>人口全面开展扶贫小额信贷工作，力争扶贫小额信贷覆盖建档立卡贫困户的比例和规模有较大增长，贷款</w:t>
      </w:r>
      <w:r>
        <w:rPr>
          <w:rFonts w:ascii="仿宋_GB2312" w:eastAsia="仿宋_GB2312" w:hAnsi="仿宋_GB2312" w:cs="仿宋_GB2312" w:hint="eastAsia"/>
          <w:color w:val="000000"/>
          <w:kern w:val="2"/>
          <w:sz w:val="32"/>
          <w:szCs w:val="32"/>
        </w:rPr>
        <w:lastRenderedPageBreak/>
        <w:t>满足率明显提高，享受扶贫小额信贷的贫困户人均收入大幅增加，努力促进贫困户贷得到、用得好、还得上、能致富。</w:t>
      </w:r>
    </w:p>
    <w:p w:rsidR="000A549F" w:rsidRDefault="007D330E">
      <w:pPr>
        <w:topLinePunct/>
        <w:spacing w:line="540" w:lineRule="exact"/>
        <w:ind w:firstLineChars="250" w:firstLine="790"/>
        <w:rPr>
          <w:rFonts w:ascii="黑体" w:eastAsia="黑体" w:hAnsi="黑体"/>
          <w:szCs w:val="32"/>
        </w:rPr>
      </w:pPr>
      <w:r>
        <w:rPr>
          <w:rFonts w:ascii="黑体" w:eastAsia="黑体" w:hAnsi="黑体" w:hint="eastAsia"/>
          <w:szCs w:val="32"/>
        </w:rPr>
        <w:t>二、绩效评价工作情况</w:t>
      </w:r>
    </w:p>
    <w:p w:rsidR="000A549F" w:rsidRDefault="007D330E">
      <w:pPr>
        <w:topLinePunct/>
        <w:spacing w:line="540" w:lineRule="exact"/>
        <w:ind w:firstLineChars="250" w:firstLine="790"/>
        <w:rPr>
          <w:rFonts w:ascii="仿宋_GB2312" w:hAnsi="楷体"/>
          <w:szCs w:val="32"/>
        </w:rPr>
      </w:pPr>
      <w:r>
        <w:rPr>
          <w:rFonts w:ascii="楷体" w:eastAsia="楷体" w:hAnsi="楷体" w:hint="eastAsia"/>
          <w:szCs w:val="32"/>
        </w:rPr>
        <w:t>（一）绩效评价目的。</w:t>
      </w:r>
      <w:r>
        <w:rPr>
          <w:rFonts w:ascii="仿宋_GB2312" w:hAnsi="楷体" w:hint="eastAsia"/>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0A549F" w:rsidRDefault="007D330E">
      <w:pPr>
        <w:topLinePunct/>
        <w:spacing w:line="540" w:lineRule="exact"/>
        <w:ind w:firstLineChars="250" w:firstLine="790"/>
        <w:rPr>
          <w:rFonts w:ascii="楷体" w:eastAsia="楷体" w:hAnsi="楷体"/>
          <w:szCs w:val="32"/>
        </w:rPr>
      </w:pPr>
      <w:r>
        <w:rPr>
          <w:rFonts w:ascii="楷体" w:eastAsia="楷体" w:hAnsi="楷体" w:hint="eastAsia"/>
          <w:szCs w:val="32"/>
        </w:rPr>
        <w:t>（二）绩效评价工作方案制定过程。</w:t>
      </w:r>
    </w:p>
    <w:p w:rsidR="000A549F" w:rsidRDefault="007D330E">
      <w:pPr>
        <w:topLinePunct/>
        <w:spacing w:line="560" w:lineRule="exact"/>
        <w:ind w:firstLineChars="250" w:firstLine="790"/>
        <w:rPr>
          <w:rFonts w:ascii="仿宋_GB2312" w:hAnsi="楷体"/>
          <w:szCs w:val="32"/>
        </w:rPr>
      </w:pPr>
      <w:r>
        <w:rPr>
          <w:rFonts w:ascii="仿宋_GB2312" w:hAnsi="楷体" w:hint="eastAsia"/>
          <w:szCs w:val="32"/>
        </w:rPr>
        <w:t>1.</w:t>
      </w:r>
      <w:r>
        <w:rPr>
          <w:rFonts w:ascii="仿宋_GB2312" w:hAnsi="楷体" w:hint="eastAsia"/>
          <w:szCs w:val="32"/>
        </w:rPr>
        <w:t>前期调研。</w:t>
      </w:r>
      <w:r>
        <w:rPr>
          <w:rFonts w:ascii="仿宋_GB2312" w:hAnsi="仿宋_GB2312" w:cs="仿宋_GB2312" w:hint="eastAsia"/>
          <w:color w:val="000000"/>
          <w:szCs w:val="32"/>
        </w:rPr>
        <w:t>东川区人民政府扶贫开发办公室</w:t>
      </w:r>
      <w:r>
        <w:rPr>
          <w:rFonts w:ascii="仿宋_GB2312" w:hAnsi="仿宋_GB2312" w:cs="仿宋_GB2312" w:hint="eastAsia"/>
          <w:color w:val="000000"/>
          <w:szCs w:val="32"/>
        </w:rPr>
        <w:t>成立绩效评价工作小组，对本单位的项目报送情况进行整理，结合掌握情况，对报送的项目实施情况进行调研分析、核查落实，在核查无误的情况下进行</w:t>
      </w:r>
      <w:r>
        <w:rPr>
          <w:rFonts w:ascii="仿宋_GB2312" w:hAnsi="仿宋_GB2312" w:cs="仿宋_GB2312" w:hint="eastAsia"/>
          <w:color w:val="000000"/>
          <w:szCs w:val="32"/>
        </w:rPr>
        <w:t>汇总，为绩效评价工作奠定基础。</w:t>
      </w:r>
    </w:p>
    <w:p w:rsidR="000A549F" w:rsidRDefault="007D330E">
      <w:pPr>
        <w:topLinePunct/>
        <w:spacing w:line="560" w:lineRule="exact"/>
        <w:ind w:firstLineChars="250" w:firstLine="790"/>
        <w:rPr>
          <w:rFonts w:ascii="仿宋_GB2312" w:hAnsi="楷体"/>
          <w:szCs w:val="32"/>
        </w:rPr>
      </w:pPr>
      <w:r>
        <w:rPr>
          <w:rFonts w:ascii="仿宋_GB2312" w:hAnsi="楷体" w:hint="eastAsia"/>
          <w:szCs w:val="32"/>
        </w:rPr>
        <w:t>2.</w:t>
      </w:r>
      <w:r>
        <w:rPr>
          <w:rFonts w:ascii="仿宋_GB2312" w:hAnsi="楷体" w:hint="eastAsia"/>
          <w:szCs w:val="32"/>
        </w:rPr>
        <w:t>研究文件。</w:t>
      </w:r>
      <w:r>
        <w:rPr>
          <w:rFonts w:ascii="仿宋_GB2312" w:hAnsi="仿宋_GB2312" w:cs="仿宋_GB2312" w:hint="eastAsia"/>
          <w:szCs w:val="32"/>
        </w:rPr>
        <w:t>东川区</w:t>
      </w:r>
      <w:r>
        <w:rPr>
          <w:rFonts w:ascii="仿宋_GB2312" w:hAnsi="仿宋_GB2312" w:cs="仿宋_GB2312" w:hint="eastAsia"/>
          <w:szCs w:val="32"/>
        </w:rPr>
        <w:t>人民政府扶贫开发</w:t>
      </w:r>
      <w:r>
        <w:rPr>
          <w:rFonts w:ascii="仿宋_GB2312" w:hAnsi="仿宋_GB2312" w:cs="仿宋_GB2312" w:hint="eastAsia"/>
          <w:szCs w:val="32"/>
        </w:rPr>
        <w:t>办公室</w:t>
      </w:r>
      <w:r>
        <w:rPr>
          <w:rFonts w:ascii="仿宋_GB2312" w:hAnsi="仿宋_GB2312" w:cs="仿宋_GB2312" w:hint="eastAsia"/>
          <w:szCs w:val="32"/>
        </w:rPr>
        <w:t>根据《中华人民共和国预算法》，按照《</w:t>
      </w:r>
      <w:r>
        <w:rPr>
          <w:rFonts w:ascii="仿宋_GB2312" w:hAnsi="仿宋_GB2312" w:cs="仿宋_GB2312" w:hint="eastAsia"/>
          <w:szCs w:val="32"/>
        </w:rPr>
        <w:t>云南省财政厅关于做好</w:t>
      </w:r>
      <w:r>
        <w:rPr>
          <w:rFonts w:ascii="仿宋_GB2312" w:hAnsi="仿宋_GB2312" w:cs="仿宋_GB2312" w:hint="eastAsia"/>
          <w:szCs w:val="32"/>
        </w:rPr>
        <w:t>2020</w:t>
      </w:r>
      <w:r>
        <w:rPr>
          <w:rFonts w:ascii="仿宋_GB2312" w:hAnsi="仿宋_GB2312" w:cs="仿宋_GB2312" w:hint="eastAsia"/>
          <w:szCs w:val="32"/>
        </w:rPr>
        <w:t>年预算绩效管理工作的指导意见</w:t>
      </w:r>
      <w:r>
        <w:rPr>
          <w:rFonts w:ascii="仿宋_GB2312" w:hAnsi="仿宋_GB2312" w:cs="仿宋_GB2312" w:hint="eastAsia"/>
          <w:szCs w:val="32"/>
        </w:rPr>
        <w:t>》（</w:t>
      </w:r>
      <w:proofErr w:type="gramStart"/>
      <w:r>
        <w:rPr>
          <w:rFonts w:ascii="仿宋_GB2312" w:hAnsi="仿宋_GB2312" w:cs="仿宋_GB2312" w:hint="eastAsia"/>
          <w:szCs w:val="32"/>
        </w:rPr>
        <w:t>云财绩</w:t>
      </w:r>
      <w:proofErr w:type="gramEnd"/>
      <w:r>
        <w:rPr>
          <w:rFonts w:ascii="仿宋_GB2312" w:hAnsi="仿宋_GB2312" w:cs="仿宋_GB2312" w:hint="eastAsia"/>
          <w:szCs w:val="32"/>
        </w:rPr>
        <w:t>﹝</w:t>
      </w:r>
      <w:r>
        <w:rPr>
          <w:rFonts w:ascii="仿宋_GB2312" w:hAnsi="仿宋_GB2312" w:cs="仿宋_GB2312" w:hint="eastAsia"/>
          <w:szCs w:val="32"/>
        </w:rPr>
        <w:t>20</w:t>
      </w:r>
      <w:r>
        <w:rPr>
          <w:rFonts w:ascii="仿宋_GB2312" w:hAnsi="仿宋_GB2312" w:cs="仿宋_GB2312" w:hint="eastAsia"/>
          <w:szCs w:val="32"/>
        </w:rPr>
        <w:t>20</w:t>
      </w: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号）和</w:t>
      </w:r>
      <w:r>
        <w:rPr>
          <w:rFonts w:ascii="仿宋_GB2312" w:hAnsi="仿宋_GB2312" w:cs="仿宋_GB2312" w:hint="eastAsia"/>
          <w:szCs w:val="32"/>
        </w:rPr>
        <w:t>《东川区财政局关于开展东川区</w:t>
      </w:r>
      <w:r>
        <w:rPr>
          <w:rFonts w:ascii="仿宋_GB2312" w:hAnsi="仿宋_GB2312" w:cs="仿宋_GB2312" w:hint="eastAsia"/>
          <w:szCs w:val="32"/>
        </w:rPr>
        <w:t>2019</w:t>
      </w:r>
      <w:r>
        <w:rPr>
          <w:rFonts w:ascii="仿宋_GB2312" w:hAnsi="仿宋_GB2312" w:cs="仿宋_GB2312" w:hint="eastAsia"/>
          <w:szCs w:val="32"/>
        </w:rPr>
        <w:t>年度绩效自评工作的通知》（</w:t>
      </w:r>
      <w:proofErr w:type="gramStart"/>
      <w:r>
        <w:rPr>
          <w:rFonts w:ascii="仿宋_GB2312" w:hAnsi="仿宋_GB2312" w:cs="仿宋_GB2312" w:hint="eastAsia"/>
          <w:szCs w:val="32"/>
        </w:rPr>
        <w:t>东财绩</w:t>
      </w:r>
      <w:proofErr w:type="gramEnd"/>
      <w:r>
        <w:rPr>
          <w:rFonts w:ascii="仿宋_GB2312" w:hAnsi="仿宋_GB2312" w:cs="仿宋_GB2312" w:hint="eastAsia"/>
          <w:szCs w:val="32"/>
        </w:rPr>
        <w:t>〔</w:t>
      </w:r>
      <w:r>
        <w:rPr>
          <w:rFonts w:ascii="仿宋_GB2312" w:hAnsi="仿宋_GB2312" w:cs="仿宋_GB2312" w:hint="eastAsia"/>
          <w:szCs w:val="32"/>
        </w:rPr>
        <w:t>20</w:t>
      </w:r>
      <w:r>
        <w:rPr>
          <w:rFonts w:ascii="仿宋_GB2312" w:hAnsi="仿宋_GB2312" w:cs="仿宋_GB2312" w:hint="eastAsia"/>
          <w:szCs w:val="32"/>
        </w:rPr>
        <w:t>20</w:t>
      </w: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号）文件</w:t>
      </w:r>
      <w:r>
        <w:rPr>
          <w:rFonts w:ascii="仿宋_GB2312" w:hAnsi="仿宋_GB2312" w:cs="仿宋_GB2312" w:hint="eastAsia"/>
          <w:szCs w:val="32"/>
        </w:rPr>
        <w:t>要求</w:t>
      </w:r>
      <w:r>
        <w:rPr>
          <w:rFonts w:ascii="仿宋_GB2312" w:hAnsi="仿宋_GB2312" w:cs="仿宋_GB2312" w:hint="eastAsia"/>
          <w:szCs w:val="32"/>
        </w:rPr>
        <w:t>，</w:t>
      </w:r>
      <w:r>
        <w:rPr>
          <w:rFonts w:ascii="仿宋_GB2312" w:hAnsi="仿宋_GB2312" w:cs="仿宋_GB2312" w:hint="eastAsia"/>
          <w:szCs w:val="32"/>
        </w:rPr>
        <w:t>并查看</w:t>
      </w:r>
      <w:r>
        <w:rPr>
          <w:rFonts w:ascii="仿宋_GB2312" w:hAnsi="仿宋_GB2312" w:cs="仿宋_GB2312" w:hint="eastAsia"/>
          <w:szCs w:val="32"/>
        </w:rPr>
        <w:t>单位</w:t>
      </w:r>
      <w:r>
        <w:rPr>
          <w:rFonts w:ascii="仿宋_GB2312" w:hAnsi="仿宋_GB2312" w:cs="仿宋_GB2312" w:hint="eastAsia"/>
          <w:szCs w:val="32"/>
        </w:rPr>
        <w:t>年度工作任务目标，专项资金项目</w:t>
      </w:r>
      <w:r>
        <w:rPr>
          <w:rFonts w:ascii="仿宋_GB2312" w:hAnsi="仿宋_GB2312" w:cs="仿宋_GB2312" w:hint="eastAsia"/>
          <w:szCs w:val="32"/>
        </w:rPr>
        <w:t>，</w:t>
      </w:r>
      <w:r>
        <w:rPr>
          <w:rFonts w:ascii="仿宋_GB2312" w:hAnsi="仿宋_GB2312" w:cs="仿宋_GB2312" w:hint="eastAsia"/>
          <w:szCs w:val="32"/>
        </w:rPr>
        <w:t>绩效目标申报表，为开展绩效评价工作奠定基础。</w:t>
      </w:r>
    </w:p>
    <w:p w:rsidR="000A549F" w:rsidRDefault="007D330E">
      <w:pPr>
        <w:topLinePunct/>
        <w:spacing w:line="560" w:lineRule="exact"/>
        <w:ind w:firstLineChars="200" w:firstLine="632"/>
        <w:rPr>
          <w:rFonts w:ascii="仿宋_GB2312" w:hAnsi="楷体"/>
          <w:szCs w:val="32"/>
        </w:rPr>
      </w:pPr>
      <w:r>
        <w:rPr>
          <w:rFonts w:ascii="仿宋_GB2312" w:hAnsi="楷体" w:hint="eastAsia"/>
          <w:szCs w:val="32"/>
        </w:rPr>
        <w:t>3.</w:t>
      </w:r>
      <w:r>
        <w:rPr>
          <w:rFonts w:ascii="仿宋_GB2312" w:hAnsi="楷体" w:hint="eastAsia"/>
          <w:szCs w:val="32"/>
        </w:rPr>
        <w:t>绩效评价指标体系及工作方案的设计。</w:t>
      </w:r>
    </w:p>
    <w:p w:rsidR="000A549F" w:rsidRDefault="007D330E">
      <w:pPr>
        <w:topLinePunct/>
        <w:spacing w:line="560" w:lineRule="exact"/>
        <w:ind w:firstLineChars="200" w:firstLine="63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1</w:t>
      </w:r>
      <w:r>
        <w:rPr>
          <w:rFonts w:ascii="楷体_GB2312" w:eastAsia="楷体_GB2312" w:hAnsi="楷体_GB2312" w:cs="楷体_GB2312" w:hint="eastAsia"/>
          <w:szCs w:val="32"/>
        </w:rPr>
        <w:t>）绩效评价指标体系</w:t>
      </w:r>
    </w:p>
    <w:p w:rsidR="000A549F" w:rsidRDefault="007D330E">
      <w:pPr>
        <w:topLinePunct/>
        <w:spacing w:line="560" w:lineRule="exact"/>
        <w:ind w:firstLineChars="250" w:firstLine="790"/>
        <w:rPr>
          <w:rFonts w:ascii="仿宋_GB2312" w:hAnsi="仿宋_GB2312" w:cs="仿宋_GB2312"/>
          <w:color w:val="000000"/>
          <w:szCs w:val="32"/>
        </w:rPr>
      </w:pPr>
      <w:r>
        <w:rPr>
          <w:rFonts w:ascii="仿宋_GB2312" w:hAnsi="仿宋_GB2312" w:cs="仿宋_GB2312" w:hint="eastAsia"/>
          <w:color w:val="000000"/>
          <w:szCs w:val="32"/>
        </w:rPr>
        <w:t>绩效评价指标体系共设一级指标三个，分别为项目决策</w:t>
      </w:r>
      <w:r>
        <w:rPr>
          <w:rFonts w:ascii="仿宋_GB2312" w:hAnsi="仿宋_GB2312" w:cs="仿宋_GB2312" w:hint="eastAsia"/>
          <w:color w:val="000000"/>
          <w:szCs w:val="32"/>
        </w:rPr>
        <w:lastRenderedPageBreak/>
        <w:t>（</w:t>
      </w:r>
      <w:r>
        <w:rPr>
          <w:rFonts w:ascii="仿宋_GB2312" w:hAnsi="仿宋_GB2312" w:cs="仿宋_GB2312" w:hint="eastAsia"/>
          <w:color w:val="000000"/>
          <w:szCs w:val="32"/>
        </w:rPr>
        <w:t>20%</w:t>
      </w:r>
      <w:r>
        <w:rPr>
          <w:rFonts w:ascii="仿宋_GB2312" w:hAnsi="仿宋_GB2312" w:cs="仿宋_GB2312" w:hint="eastAsia"/>
          <w:color w:val="000000"/>
          <w:szCs w:val="32"/>
        </w:rPr>
        <w:t>）、项目管理（</w:t>
      </w:r>
      <w:r>
        <w:rPr>
          <w:rFonts w:ascii="仿宋_GB2312" w:hAnsi="仿宋_GB2312" w:cs="仿宋_GB2312" w:hint="eastAsia"/>
          <w:color w:val="000000"/>
          <w:szCs w:val="32"/>
        </w:rPr>
        <w:t>20%</w:t>
      </w:r>
      <w:r>
        <w:rPr>
          <w:rFonts w:ascii="仿宋_GB2312" w:hAnsi="仿宋_GB2312" w:cs="仿宋_GB2312" w:hint="eastAsia"/>
          <w:color w:val="000000"/>
          <w:szCs w:val="32"/>
        </w:rPr>
        <w:t>）、项目绩效（</w:t>
      </w:r>
      <w:r>
        <w:rPr>
          <w:rFonts w:ascii="仿宋_GB2312" w:hAnsi="仿宋_GB2312" w:cs="仿宋_GB2312" w:hint="eastAsia"/>
          <w:color w:val="000000"/>
          <w:szCs w:val="32"/>
        </w:rPr>
        <w:t>60%</w:t>
      </w:r>
      <w:r>
        <w:rPr>
          <w:rFonts w:ascii="仿宋_GB2312" w:hAnsi="仿宋_GB2312" w:cs="仿宋_GB2312" w:hint="eastAsia"/>
          <w:color w:val="000000"/>
          <w:szCs w:val="32"/>
        </w:rPr>
        <w:t>）；二级指标七个，分别为项目立项、项目目标、投入管理、财务管理、项目实施、项目产出、项目效益；再根据项目具体情况细化为三级指标及四级指标。</w:t>
      </w:r>
    </w:p>
    <w:p w:rsidR="000A549F" w:rsidRDefault="007D330E">
      <w:pPr>
        <w:topLinePunct/>
        <w:spacing w:line="560" w:lineRule="exact"/>
        <w:ind w:firstLineChars="250" w:firstLine="790"/>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w:t>
      </w:r>
      <w:r>
        <w:rPr>
          <w:rFonts w:ascii="楷体_GB2312" w:eastAsia="楷体_GB2312" w:hAnsi="楷体_GB2312" w:cs="楷体_GB2312" w:hint="eastAsia"/>
          <w:color w:val="000000"/>
          <w:szCs w:val="32"/>
        </w:rPr>
        <w:t>2</w:t>
      </w:r>
      <w:r>
        <w:rPr>
          <w:rFonts w:ascii="楷体_GB2312" w:eastAsia="楷体_GB2312" w:hAnsi="楷体_GB2312" w:cs="楷体_GB2312" w:hint="eastAsia"/>
          <w:color w:val="000000"/>
          <w:szCs w:val="32"/>
        </w:rPr>
        <w:t>）工作方案</w:t>
      </w:r>
    </w:p>
    <w:p w:rsidR="000A549F" w:rsidRDefault="007D330E">
      <w:pPr>
        <w:topLinePunct/>
        <w:spacing w:line="560" w:lineRule="exact"/>
        <w:ind w:firstLineChars="250" w:firstLine="790"/>
      </w:pPr>
      <w:r>
        <w:rPr>
          <w:rFonts w:ascii="仿宋_GB2312" w:hAnsi="仿宋_GB2312" w:cs="仿宋_GB2312" w:hint="eastAsia"/>
          <w:color w:val="000000"/>
          <w:szCs w:val="32"/>
        </w:rPr>
        <w:t>绩效评价工作小组组织召开绩效评价会议，确定绩效评价重点，选取适合的绩效评价方式，制定绩效评价指标体系，明确绩效评价标准和评分标准，对相关单位的绩效资料报送情况进行现场核查、搜集证据材料，并形成评价结论，得出绩效评分。</w:t>
      </w:r>
    </w:p>
    <w:p w:rsidR="000A549F" w:rsidRDefault="007D330E">
      <w:pPr>
        <w:topLinePunct/>
        <w:spacing w:line="540" w:lineRule="exact"/>
        <w:ind w:firstLineChars="250" w:firstLine="790"/>
        <w:rPr>
          <w:rFonts w:ascii="楷体" w:eastAsia="楷体" w:hAnsi="楷体"/>
          <w:szCs w:val="32"/>
        </w:rPr>
      </w:pPr>
      <w:r>
        <w:rPr>
          <w:rFonts w:ascii="楷体" w:eastAsia="楷体" w:hAnsi="楷体" w:hint="eastAsia"/>
          <w:szCs w:val="32"/>
        </w:rPr>
        <w:t>（三）绩效评价原则、评价方法</w:t>
      </w:r>
    </w:p>
    <w:p w:rsidR="000A549F" w:rsidRDefault="007D330E">
      <w:pPr>
        <w:topLinePunct/>
        <w:spacing w:line="560" w:lineRule="exact"/>
        <w:ind w:firstLineChars="250" w:firstLine="790"/>
        <w:rPr>
          <w:rFonts w:ascii="仿宋_GB2312" w:hAnsi="楷体"/>
          <w:szCs w:val="32"/>
        </w:rPr>
      </w:pPr>
      <w:r>
        <w:rPr>
          <w:rFonts w:ascii="仿宋_GB2312" w:hAnsi="楷体" w:hint="eastAsia"/>
          <w:szCs w:val="32"/>
        </w:rPr>
        <w:t>1.</w:t>
      </w:r>
      <w:r>
        <w:rPr>
          <w:rFonts w:ascii="仿宋_GB2312" w:hAnsi="楷体" w:hint="eastAsia"/>
          <w:szCs w:val="32"/>
        </w:rPr>
        <w:t>绩效评价</w:t>
      </w:r>
      <w:r>
        <w:rPr>
          <w:rFonts w:ascii="仿宋_GB2312" w:hAnsi="楷体" w:hint="eastAsia"/>
          <w:szCs w:val="32"/>
        </w:rPr>
        <w:t>原则。</w:t>
      </w:r>
    </w:p>
    <w:p w:rsidR="000A549F" w:rsidRDefault="007D330E">
      <w:pPr>
        <w:topLinePunct/>
        <w:spacing w:line="560" w:lineRule="exact"/>
        <w:ind w:firstLineChars="250" w:firstLine="790"/>
        <w:rPr>
          <w:rFonts w:ascii="仿宋_GB2312" w:hAnsi="仿宋_GB2312" w:cs="仿宋_GB2312"/>
          <w:color w:val="000000"/>
          <w:szCs w:val="32"/>
        </w:rPr>
      </w:pPr>
      <w:r>
        <w:rPr>
          <w:rFonts w:ascii="仿宋_GB2312" w:hAnsi="仿宋_GB2312" w:cs="仿宋_GB2312" w:hint="eastAsia"/>
          <w:color w:val="000000"/>
          <w:szCs w:val="32"/>
        </w:rPr>
        <w:t>（</w:t>
      </w:r>
      <w:r>
        <w:rPr>
          <w:rFonts w:ascii="仿宋_GB2312" w:hAnsi="仿宋_GB2312" w:cs="仿宋_GB2312" w:hint="eastAsia"/>
          <w:color w:val="000000"/>
          <w:szCs w:val="32"/>
        </w:rPr>
        <w:t>1</w:t>
      </w:r>
      <w:r>
        <w:rPr>
          <w:rFonts w:ascii="仿宋_GB2312" w:hAnsi="仿宋_GB2312" w:cs="仿宋_GB2312" w:hint="eastAsia"/>
          <w:color w:val="000000"/>
          <w:szCs w:val="32"/>
        </w:rPr>
        <w:t>）经济性、效率性和有效性原则；</w:t>
      </w:r>
    </w:p>
    <w:p w:rsidR="000A549F" w:rsidRDefault="007D330E">
      <w:pPr>
        <w:topLinePunct/>
        <w:spacing w:line="560" w:lineRule="exact"/>
        <w:ind w:firstLineChars="250" w:firstLine="790"/>
        <w:rPr>
          <w:rFonts w:ascii="仿宋_GB2312" w:hAnsi="仿宋_GB2312" w:cs="仿宋_GB2312"/>
          <w:color w:val="000000"/>
          <w:szCs w:val="32"/>
        </w:rPr>
      </w:pPr>
      <w:r>
        <w:rPr>
          <w:rFonts w:ascii="仿宋_GB2312" w:hAnsi="仿宋_GB2312" w:cs="仿宋_GB2312" w:hint="eastAsia"/>
          <w:color w:val="000000"/>
          <w:szCs w:val="32"/>
        </w:rPr>
        <w:t>（</w:t>
      </w:r>
      <w:r>
        <w:rPr>
          <w:rFonts w:ascii="仿宋_GB2312" w:hAnsi="仿宋_GB2312" w:cs="仿宋_GB2312" w:hint="eastAsia"/>
          <w:color w:val="000000"/>
          <w:szCs w:val="32"/>
        </w:rPr>
        <w:t>2</w:t>
      </w:r>
      <w:r>
        <w:rPr>
          <w:rFonts w:ascii="仿宋_GB2312" w:hAnsi="仿宋_GB2312" w:cs="仿宋_GB2312" w:hint="eastAsia"/>
          <w:color w:val="000000"/>
          <w:szCs w:val="32"/>
        </w:rPr>
        <w:t>）经济效益、社会效益和生态环境效益原则；</w:t>
      </w:r>
    </w:p>
    <w:p w:rsidR="000A549F" w:rsidRDefault="007D330E">
      <w:pPr>
        <w:topLinePunct/>
        <w:spacing w:line="560" w:lineRule="exact"/>
        <w:ind w:firstLineChars="250" w:firstLine="790"/>
        <w:rPr>
          <w:rFonts w:ascii="仿宋_GB2312" w:hAnsi="仿宋_GB2312" w:cs="仿宋_GB2312"/>
          <w:color w:val="000000"/>
          <w:szCs w:val="32"/>
        </w:rPr>
      </w:pPr>
      <w:r>
        <w:rPr>
          <w:rFonts w:ascii="仿宋_GB2312" w:hAnsi="仿宋_GB2312" w:cs="仿宋_GB2312" w:hint="eastAsia"/>
          <w:color w:val="000000"/>
          <w:szCs w:val="32"/>
        </w:rPr>
        <w:t>（</w:t>
      </w:r>
      <w:r>
        <w:rPr>
          <w:rFonts w:ascii="仿宋_GB2312" w:hAnsi="仿宋_GB2312" w:cs="仿宋_GB2312" w:hint="eastAsia"/>
          <w:color w:val="000000"/>
          <w:szCs w:val="32"/>
        </w:rPr>
        <w:t>3</w:t>
      </w:r>
      <w:r>
        <w:rPr>
          <w:rFonts w:ascii="仿宋_GB2312" w:hAnsi="仿宋_GB2312" w:cs="仿宋_GB2312" w:hint="eastAsia"/>
          <w:color w:val="000000"/>
          <w:szCs w:val="32"/>
        </w:rPr>
        <w:t>）财政支出和产出绩效对应原则；</w:t>
      </w:r>
    </w:p>
    <w:p w:rsidR="000A549F" w:rsidRDefault="007D330E">
      <w:pPr>
        <w:topLinePunct/>
        <w:spacing w:line="560" w:lineRule="exact"/>
        <w:ind w:firstLineChars="250" w:firstLine="790"/>
        <w:rPr>
          <w:rFonts w:ascii="仿宋_GB2312" w:hAnsi="仿宋_GB2312" w:cs="仿宋_GB2312"/>
          <w:szCs w:val="32"/>
        </w:rPr>
      </w:pPr>
      <w:r>
        <w:rPr>
          <w:rFonts w:ascii="仿宋_GB2312" w:hAnsi="仿宋_GB2312" w:cs="仿宋_GB2312" w:hint="eastAsia"/>
          <w:color w:val="000000"/>
          <w:szCs w:val="32"/>
        </w:rPr>
        <w:t>（</w:t>
      </w:r>
      <w:r>
        <w:rPr>
          <w:rFonts w:ascii="仿宋_GB2312" w:hAnsi="仿宋_GB2312" w:cs="仿宋_GB2312" w:hint="eastAsia"/>
          <w:color w:val="000000"/>
          <w:szCs w:val="32"/>
        </w:rPr>
        <w:t>4</w:t>
      </w:r>
      <w:r>
        <w:rPr>
          <w:rFonts w:ascii="仿宋_GB2312" w:hAnsi="仿宋_GB2312" w:cs="仿宋_GB2312" w:hint="eastAsia"/>
          <w:color w:val="000000"/>
          <w:szCs w:val="32"/>
        </w:rPr>
        <w:t>）定量分析与定性分析相结合原则。</w:t>
      </w:r>
    </w:p>
    <w:p w:rsidR="000A549F" w:rsidRDefault="007D330E">
      <w:pPr>
        <w:topLinePunct/>
        <w:spacing w:line="540" w:lineRule="exact"/>
        <w:ind w:firstLineChars="250" w:firstLine="790"/>
        <w:rPr>
          <w:rFonts w:ascii="仿宋_GB2312" w:hAnsi="楷体"/>
          <w:szCs w:val="32"/>
        </w:rPr>
      </w:pPr>
      <w:r>
        <w:rPr>
          <w:rFonts w:ascii="仿宋_GB2312" w:hAnsi="楷体" w:hint="eastAsia"/>
          <w:szCs w:val="32"/>
        </w:rPr>
        <w:t>2.</w:t>
      </w:r>
      <w:r>
        <w:rPr>
          <w:rFonts w:ascii="仿宋_GB2312" w:hAnsi="楷体" w:hint="eastAsia"/>
          <w:szCs w:val="32"/>
        </w:rPr>
        <w:t>绩效评价方法。</w:t>
      </w:r>
    </w:p>
    <w:p w:rsidR="000A549F" w:rsidRDefault="007D330E">
      <w:pPr>
        <w:topLinePunct/>
        <w:spacing w:line="560" w:lineRule="exact"/>
        <w:ind w:firstLineChars="250" w:firstLine="790"/>
        <w:rPr>
          <w:rFonts w:ascii="仿宋_GB2312" w:hAnsi="仿宋_GB2312" w:cs="仿宋_GB2312"/>
          <w:color w:val="000000"/>
          <w:szCs w:val="32"/>
        </w:rPr>
      </w:pPr>
      <w:r>
        <w:rPr>
          <w:rFonts w:ascii="仿宋_GB2312" w:hAnsi="仿宋_GB2312" w:cs="仿宋_GB2312" w:hint="eastAsia"/>
          <w:szCs w:val="32"/>
        </w:rPr>
        <w:t>东川区</w:t>
      </w:r>
      <w:r>
        <w:rPr>
          <w:rFonts w:ascii="仿宋_GB2312" w:hAnsi="仿宋_GB2312" w:cs="仿宋_GB2312" w:hint="eastAsia"/>
          <w:szCs w:val="32"/>
        </w:rPr>
        <w:t>人民政府扶贫开发</w:t>
      </w:r>
      <w:r>
        <w:rPr>
          <w:rFonts w:ascii="仿宋_GB2312" w:hAnsi="仿宋_GB2312" w:cs="仿宋_GB2312" w:hint="eastAsia"/>
          <w:szCs w:val="32"/>
        </w:rPr>
        <w:t>办公室</w:t>
      </w:r>
      <w:r>
        <w:rPr>
          <w:rFonts w:ascii="仿宋_GB2312" w:hAnsi="仿宋_GB2312" w:cs="仿宋_GB2312" w:hint="eastAsia"/>
          <w:szCs w:val="32"/>
        </w:rPr>
        <w:t>根据《中华人民共和国预算法》，按照《</w:t>
      </w:r>
      <w:r>
        <w:rPr>
          <w:rFonts w:ascii="仿宋_GB2312" w:hAnsi="仿宋_GB2312" w:cs="仿宋_GB2312" w:hint="eastAsia"/>
          <w:szCs w:val="32"/>
        </w:rPr>
        <w:t>云南省财政厅关于做好</w:t>
      </w:r>
      <w:r>
        <w:rPr>
          <w:rFonts w:ascii="仿宋_GB2312" w:hAnsi="仿宋_GB2312" w:cs="仿宋_GB2312" w:hint="eastAsia"/>
          <w:szCs w:val="32"/>
        </w:rPr>
        <w:t>2020</w:t>
      </w:r>
      <w:r>
        <w:rPr>
          <w:rFonts w:ascii="仿宋_GB2312" w:hAnsi="仿宋_GB2312" w:cs="仿宋_GB2312" w:hint="eastAsia"/>
          <w:szCs w:val="32"/>
        </w:rPr>
        <w:t>年预算绩效管理工作的指导意见</w:t>
      </w:r>
      <w:r>
        <w:rPr>
          <w:rFonts w:ascii="仿宋_GB2312" w:hAnsi="仿宋_GB2312" w:cs="仿宋_GB2312" w:hint="eastAsia"/>
          <w:szCs w:val="32"/>
        </w:rPr>
        <w:t>》（</w:t>
      </w:r>
      <w:proofErr w:type="gramStart"/>
      <w:r>
        <w:rPr>
          <w:rFonts w:ascii="仿宋_GB2312" w:hAnsi="仿宋_GB2312" w:cs="仿宋_GB2312" w:hint="eastAsia"/>
          <w:szCs w:val="32"/>
        </w:rPr>
        <w:t>云财绩</w:t>
      </w:r>
      <w:proofErr w:type="gramEnd"/>
      <w:r>
        <w:rPr>
          <w:rFonts w:ascii="仿宋_GB2312" w:hAnsi="仿宋_GB2312" w:cs="仿宋_GB2312" w:hint="eastAsia"/>
          <w:szCs w:val="32"/>
        </w:rPr>
        <w:t>﹝</w:t>
      </w:r>
      <w:r>
        <w:rPr>
          <w:rFonts w:ascii="仿宋_GB2312" w:hAnsi="仿宋_GB2312" w:cs="仿宋_GB2312" w:hint="eastAsia"/>
          <w:szCs w:val="32"/>
        </w:rPr>
        <w:t>20</w:t>
      </w:r>
      <w:r>
        <w:rPr>
          <w:rFonts w:ascii="仿宋_GB2312" w:hAnsi="仿宋_GB2312" w:cs="仿宋_GB2312" w:hint="eastAsia"/>
          <w:szCs w:val="32"/>
        </w:rPr>
        <w:t>20</w:t>
      </w: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号）和</w:t>
      </w:r>
      <w:r>
        <w:rPr>
          <w:rFonts w:ascii="仿宋_GB2312" w:hAnsi="仿宋_GB2312" w:cs="仿宋_GB2312" w:hint="eastAsia"/>
          <w:szCs w:val="32"/>
        </w:rPr>
        <w:t>《东川区财政局关于开展东川区</w:t>
      </w:r>
      <w:r>
        <w:rPr>
          <w:rFonts w:ascii="仿宋_GB2312" w:hAnsi="仿宋_GB2312" w:cs="仿宋_GB2312" w:hint="eastAsia"/>
          <w:szCs w:val="32"/>
        </w:rPr>
        <w:t>2019</w:t>
      </w:r>
      <w:r>
        <w:rPr>
          <w:rFonts w:ascii="仿宋_GB2312" w:hAnsi="仿宋_GB2312" w:cs="仿宋_GB2312" w:hint="eastAsia"/>
          <w:szCs w:val="32"/>
        </w:rPr>
        <w:t>年度绩效自评工作的通知》（</w:t>
      </w:r>
      <w:proofErr w:type="gramStart"/>
      <w:r>
        <w:rPr>
          <w:rFonts w:ascii="仿宋_GB2312" w:hAnsi="仿宋_GB2312" w:cs="仿宋_GB2312" w:hint="eastAsia"/>
          <w:szCs w:val="32"/>
        </w:rPr>
        <w:t>东财绩</w:t>
      </w:r>
      <w:proofErr w:type="gramEnd"/>
      <w:r>
        <w:rPr>
          <w:rFonts w:ascii="仿宋_GB2312" w:hAnsi="仿宋_GB2312" w:cs="仿宋_GB2312" w:hint="eastAsia"/>
          <w:szCs w:val="32"/>
        </w:rPr>
        <w:t>〔</w:t>
      </w:r>
      <w:r>
        <w:rPr>
          <w:rFonts w:ascii="仿宋_GB2312" w:hAnsi="仿宋_GB2312" w:cs="仿宋_GB2312" w:hint="eastAsia"/>
          <w:szCs w:val="32"/>
        </w:rPr>
        <w:t>20</w:t>
      </w:r>
      <w:r>
        <w:rPr>
          <w:rFonts w:ascii="仿宋_GB2312" w:hAnsi="仿宋_GB2312" w:cs="仿宋_GB2312" w:hint="eastAsia"/>
          <w:szCs w:val="32"/>
        </w:rPr>
        <w:t>20</w:t>
      </w:r>
      <w:r>
        <w:rPr>
          <w:rFonts w:ascii="仿宋_GB2312" w:hAnsi="仿宋_GB2312" w:cs="仿宋_GB2312" w:hint="eastAsia"/>
          <w:szCs w:val="32"/>
        </w:rPr>
        <w:t>〕</w:t>
      </w:r>
      <w:r>
        <w:rPr>
          <w:rFonts w:ascii="仿宋_GB2312" w:hAnsi="仿宋_GB2312" w:cs="仿宋_GB2312" w:hint="eastAsia"/>
          <w:szCs w:val="32"/>
        </w:rPr>
        <w:t>3</w:t>
      </w:r>
      <w:r>
        <w:rPr>
          <w:rFonts w:ascii="仿宋_GB2312" w:hAnsi="仿宋_GB2312" w:cs="仿宋_GB2312" w:hint="eastAsia"/>
          <w:szCs w:val="32"/>
        </w:rPr>
        <w:t>号）文件</w:t>
      </w:r>
      <w:r>
        <w:rPr>
          <w:rFonts w:ascii="仿宋_GB2312" w:hAnsi="仿宋_GB2312" w:cs="仿宋_GB2312" w:hint="eastAsia"/>
          <w:szCs w:val="32"/>
        </w:rPr>
        <w:t>要求</w:t>
      </w:r>
      <w:r>
        <w:rPr>
          <w:rFonts w:ascii="仿宋_GB2312" w:hAnsi="仿宋_GB2312" w:cs="仿宋_GB2312" w:hint="eastAsia"/>
          <w:szCs w:val="32"/>
        </w:rPr>
        <w:t>，</w:t>
      </w:r>
      <w:r>
        <w:rPr>
          <w:rFonts w:ascii="仿宋_GB2312" w:hAnsi="仿宋_GB2312" w:cs="仿宋_GB2312" w:hint="eastAsia"/>
          <w:color w:val="000000"/>
          <w:szCs w:val="32"/>
        </w:rPr>
        <w:t>采用定量分析与定性分析相结合、运用比较分析的办法，对部门规划、项目立项、管理制度、绩效指标、预算执行、资金使用、项目监管、绩效目标的完成情况及产生效果进行评价</w:t>
      </w:r>
      <w:r>
        <w:rPr>
          <w:rFonts w:ascii="仿宋_GB2312" w:hAnsi="仿宋_GB2312" w:cs="仿宋_GB2312" w:hint="eastAsia"/>
          <w:color w:val="000000"/>
          <w:szCs w:val="32"/>
        </w:rPr>
        <w:t>。</w:t>
      </w:r>
    </w:p>
    <w:p w:rsidR="000A549F" w:rsidRDefault="007D330E">
      <w:pPr>
        <w:topLinePunct/>
        <w:spacing w:line="540" w:lineRule="exact"/>
        <w:ind w:firstLineChars="250" w:firstLine="790"/>
        <w:rPr>
          <w:rFonts w:ascii="楷体" w:eastAsia="楷体" w:hAnsi="楷体"/>
          <w:szCs w:val="32"/>
        </w:rPr>
      </w:pPr>
      <w:r>
        <w:rPr>
          <w:rFonts w:ascii="楷体" w:eastAsia="楷体" w:hAnsi="楷体" w:hint="eastAsia"/>
          <w:szCs w:val="32"/>
        </w:rPr>
        <w:lastRenderedPageBreak/>
        <w:t>（四）绩效评价实施过程</w:t>
      </w:r>
    </w:p>
    <w:p w:rsidR="000A549F" w:rsidRDefault="007D330E">
      <w:pPr>
        <w:topLinePunct/>
        <w:spacing w:line="560" w:lineRule="exact"/>
        <w:ind w:firstLineChars="250" w:firstLine="790"/>
        <w:rPr>
          <w:rFonts w:ascii="仿宋_GB2312" w:hAnsi="楷体"/>
          <w:szCs w:val="32"/>
        </w:rPr>
      </w:pPr>
      <w:r>
        <w:rPr>
          <w:rFonts w:ascii="仿宋_GB2312" w:hAnsi="楷体" w:hint="eastAsia"/>
          <w:szCs w:val="32"/>
        </w:rPr>
        <w:t>1.</w:t>
      </w:r>
      <w:r>
        <w:rPr>
          <w:rFonts w:ascii="仿宋_GB2312" w:hAnsi="楷体" w:hint="eastAsia"/>
          <w:szCs w:val="32"/>
        </w:rPr>
        <w:t>数据填报和采集。</w:t>
      </w:r>
    </w:p>
    <w:p w:rsidR="000A549F" w:rsidRDefault="007D330E">
      <w:pPr>
        <w:topLinePunct/>
        <w:spacing w:line="560" w:lineRule="exact"/>
        <w:ind w:firstLineChars="250" w:firstLine="790"/>
        <w:rPr>
          <w:rFonts w:ascii="仿宋_GB2312" w:hAnsi="楷体"/>
          <w:szCs w:val="32"/>
        </w:rPr>
      </w:pPr>
      <w:r>
        <w:rPr>
          <w:rFonts w:ascii="仿宋_GB2312" w:hAnsi="仿宋_GB2312" w:cs="仿宋_GB2312" w:hint="eastAsia"/>
          <w:color w:val="000000"/>
          <w:szCs w:val="32"/>
        </w:rPr>
        <w:t>本次绩效评价数据来源于预算批复及明细、部门决算报表、绩效目标申报表、绩效目标完成情况、部门年度工作总结，基础</w:t>
      </w:r>
      <w:proofErr w:type="gramStart"/>
      <w:r>
        <w:rPr>
          <w:rFonts w:ascii="仿宋_GB2312" w:hAnsi="仿宋_GB2312" w:cs="仿宋_GB2312" w:hint="eastAsia"/>
          <w:color w:val="000000"/>
          <w:szCs w:val="32"/>
        </w:rPr>
        <w:t>数据台</w:t>
      </w:r>
      <w:proofErr w:type="gramEnd"/>
      <w:r>
        <w:rPr>
          <w:rFonts w:ascii="仿宋_GB2312" w:hAnsi="仿宋_GB2312" w:cs="仿宋_GB2312" w:hint="eastAsia"/>
          <w:color w:val="000000"/>
          <w:szCs w:val="32"/>
        </w:rPr>
        <w:t>账，根据以上资料进行分析汇总，形成绩效自评报告的基础数据。</w:t>
      </w:r>
    </w:p>
    <w:p w:rsidR="000A549F" w:rsidRDefault="007D330E">
      <w:pPr>
        <w:topLinePunct/>
        <w:spacing w:line="560" w:lineRule="exact"/>
        <w:ind w:firstLineChars="250" w:firstLine="790"/>
      </w:pPr>
      <w:r>
        <w:rPr>
          <w:rFonts w:ascii="仿宋_GB2312" w:hAnsi="楷体" w:hint="eastAsia"/>
          <w:szCs w:val="32"/>
        </w:rPr>
        <w:t>2.</w:t>
      </w:r>
      <w:r>
        <w:rPr>
          <w:rFonts w:ascii="仿宋_GB2312" w:hAnsi="楷体" w:hint="eastAsia"/>
          <w:szCs w:val="32"/>
        </w:rPr>
        <w:t>社会调查。</w:t>
      </w:r>
      <w:r>
        <w:rPr>
          <w:rFonts w:ascii="仿宋_GB2312" w:hAnsi="仿宋_GB2312" w:cs="仿宋_GB2312" w:hint="eastAsia"/>
          <w:color w:val="000000"/>
          <w:szCs w:val="32"/>
        </w:rPr>
        <w:t>东川区人民政府扶贫开发办公室绩效评价工作小组根据项目的开展情况，设计相关的调查问卷，对社会公众对象进行满意度调查，并对调查结果进行统计分析，形成社会调查问卷分析报告</w:t>
      </w:r>
      <w:r>
        <w:rPr>
          <w:rFonts w:ascii="仿宋_GB2312" w:hAnsi="仿宋_GB2312" w:cs="仿宋_GB2312" w:hint="eastAsia"/>
          <w:color w:val="000000"/>
          <w:szCs w:val="32"/>
        </w:rPr>
        <w:t>。</w:t>
      </w:r>
    </w:p>
    <w:p w:rsidR="000A549F" w:rsidRDefault="007D330E">
      <w:pPr>
        <w:topLinePunct/>
        <w:spacing w:line="540" w:lineRule="exact"/>
        <w:ind w:firstLineChars="250" w:firstLine="790"/>
        <w:rPr>
          <w:rFonts w:ascii="仿宋_GB2312" w:hAnsi="楷体"/>
          <w:szCs w:val="32"/>
        </w:rPr>
      </w:pPr>
      <w:r>
        <w:rPr>
          <w:rFonts w:ascii="仿宋_GB2312" w:hAnsi="楷体" w:hint="eastAsia"/>
          <w:szCs w:val="32"/>
        </w:rPr>
        <w:t>3.</w:t>
      </w:r>
      <w:r>
        <w:rPr>
          <w:rFonts w:ascii="仿宋_GB2312" w:hAnsi="楷体" w:hint="eastAsia"/>
          <w:szCs w:val="32"/>
        </w:rPr>
        <w:t>数据分析和撰写报告。</w:t>
      </w:r>
    </w:p>
    <w:p w:rsidR="000A549F" w:rsidRDefault="007D330E">
      <w:pPr>
        <w:topLinePunct/>
        <w:spacing w:line="560" w:lineRule="exact"/>
        <w:ind w:firstLineChars="200" w:firstLine="632"/>
        <w:rPr>
          <w:rFonts w:ascii="仿宋_GB2312" w:hAnsi="仿宋_GB2312" w:cs="仿宋_GB2312"/>
          <w:color w:val="000000"/>
          <w:szCs w:val="32"/>
        </w:rPr>
      </w:pPr>
      <w:r>
        <w:rPr>
          <w:rFonts w:ascii="仿宋_GB2312" w:hAnsi="仿宋_GB2312" w:cs="仿宋_GB2312" w:hint="eastAsia"/>
          <w:color w:val="000000"/>
          <w:szCs w:val="32"/>
        </w:rPr>
        <w:t>根据要求，东川区人民政府扶贫开发办公室对</w:t>
      </w:r>
      <w:r>
        <w:rPr>
          <w:rFonts w:ascii="仿宋_GB2312" w:hAnsi="仿宋_GB2312" w:cs="仿宋_GB2312" w:hint="eastAsia"/>
          <w:color w:val="000000"/>
          <w:szCs w:val="32"/>
        </w:rPr>
        <w:t>区级</w:t>
      </w:r>
      <w:r>
        <w:rPr>
          <w:rFonts w:ascii="仿宋_GB2312" w:hAnsi="仿宋_GB2312" w:cs="仿宋_GB2312" w:hint="eastAsia"/>
          <w:color w:val="000000"/>
          <w:szCs w:val="32"/>
        </w:rPr>
        <w:t>201</w:t>
      </w:r>
      <w:r>
        <w:rPr>
          <w:rFonts w:ascii="仿宋_GB2312" w:hAnsi="仿宋_GB2312" w:cs="仿宋_GB2312" w:hint="eastAsia"/>
          <w:color w:val="000000"/>
          <w:szCs w:val="32"/>
        </w:rPr>
        <w:t>9</w:t>
      </w:r>
      <w:r>
        <w:rPr>
          <w:rFonts w:ascii="仿宋_GB2312" w:hAnsi="仿宋_GB2312" w:cs="仿宋_GB2312" w:hint="eastAsia"/>
          <w:color w:val="000000"/>
          <w:szCs w:val="32"/>
        </w:rPr>
        <w:t>年度年初预算批复（含年度预算调整）未纳入部门整体支出绩效目标管理的项目支出资金、上级专项转移支付资金及区财政局代编支出的专项资金项</w:t>
      </w:r>
      <w:r>
        <w:rPr>
          <w:rFonts w:ascii="仿宋_GB2312" w:hAnsi="仿宋_GB2312" w:cs="仿宋_GB2312" w:hint="eastAsia"/>
          <w:color w:val="000000"/>
          <w:kern w:val="0"/>
          <w:szCs w:val="32"/>
        </w:rPr>
        <w:t>目</w:t>
      </w:r>
      <w:r>
        <w:rPr>
          <w:rFonts w:ascii="仿宋_GB2312" w:hAnsi="仿宋_GB2312" w:cs="仿宋_GB2312" w:hint="eastAsia"/>
          <w:color w:val="000000"/>
          <w:szCs w:val="32"/>
        </w:rPr>
        <w:t>从项目决策、项目管理、项目绩效（包括产出和效益）三个方面进行评价，得出评价结论及得分，撰写绩效自评报告。</w:t>
      </w:r>
    </w:p>
    <w:p w:rsidR="000A549F" w:rsidRDefault="007D330E">
      <w:pPr>
        <w:topLinePunct/>
        <w:spacing w:line="560" w:lineRule="exact"/>
        <w:ind w:firstLineChars="200" w:firstLine="632"/>
        <w:rPr>
          <w:rFonts w:ascii="仿宋_GB2312" w:hAnsi="仿宋_GB2312" w:cs="仿宋_GB2312"/>
          <w:color w:val="000000"/>
          <w:szCs w:val="32"/>
        </w:rPr>
      </w:pPr>
      <w:r>
        <w:rPr>
          <w:rFonts w:ascii="仿宋_GB2312" w:hAnsi="仿宋_GB2312" w:cs="仿宋_GB2312" w:hint="eastAsia"/>
          <w:color w:val="000000"/>
          <w:szCs w:val="32"/>
        </w:rPr>
        <w:t>项目决策方面，主要是评价绩效目标的设定情况，包括绩效目标设立的充分性、明确性、合理性以及细化程度，看绩效目标的设立是否符合客观实际，是否与部门履职相一致，绩效指标是否清晰、细化、可衡量。</w:t>
      </w:r>
    </w:p>
    <w:p w:rsidR="000A549F" w:rsidRDefault="007D330E">
      <w:pPr>
        <w:topLinePunct/>
        <w:spacing w:line="560" w:lineRule="exact"/>
        <w:ind w:firstLineChars="200" w:firstLine="632"/>
        <w:rPr>
          <w:rFonts w:ascii="仿宋_GB2312" w:hAnsi="仿宋_GB2312" w:cs="仿宋_GB2312"/>
          <w:color w:val="000000"/>
          <w:szCs w:val="32"/>
        </w:rPr>
      </w:pPr>
      <w:r>
        <w:rPr>
          <w:rFonts w:ascii="仿宋_GB2312" w:hAnsi="仿宋_GB2312" w:cs="仿宋_GB2312" w:hint="eastAsia"/>
          <w:color w:val="000000"/>
          <w:szCs w:val="32"/>
        </w:rPr>
        <w:t>项目管理方面，主要是资金投入和使用情况、未实现绩效目标制定的制度、采取的措施等，包括评价资金分配过程、投入方</w:t>
      </w:r>
      <w:r>
        <w:rPr>
          <w:rFonts w:ascii="仿宋_GB2312" w:hAnsi="仿宋_GB2312" w:cs="仿宋_GB2312" w:hint="eastAsia"/>
          <w:color w:val="000000"/>
          <w:szCs w:val="32"/>
        </w:rPr>
        <w:lastRenderedPageBreak/>
        <w:t>式、资金到位、预算执行和结果；看资金分配过程是否科学规范，资金投入方式是否合理，资金是否及时到位，预算执行进度是否按预期进行，资金使用是否经济有效；项目制度包括项目管理制度、财务管理制度、资产管理制度和绩效跟踪管理措</w:t>
      </w:r>
      <w:r>
        <w:rPr>
          <w:rFonts w:ascii="仿宋_GB2312" w:hAnsi="仿宋_GB2312" w:cs="仿宋_GB2312" w:hint="eastAsia"/>
          <w:color w:val="000000"/>
          <w:szCs w:val="32"/>
        </w:rPr>
        <w:t>施以及制度措施的落实情况。</w:t>
      </w:r>
    </w:p>
    <w:p w:rsidR="000A549F" w:rsidRDefault="007D330E">
      <w:pPr>
        <w:topLinePunct/>
        <w:spacing w:line="560" w:lineRule="exact"/>
        <w:ind w:firstLineChars="200" w:firstLine="632"/>
        <w:rPr>
          <w:rFonts w:ascii="仿宋_GB2312" w:hAnsi="仿宋_GB2312" w:cs="仿宋_GB2312"/>
          <w:color w:val="000000"/>
          <w:szCs w:val="32"/>
        </w:rPr>
      </w:pPr>
      <w:r>
        <w:rPr>
          <w:rFonts w:ascii="仿宋_GB2312" w:hAnsi="仿宋_GB2312" w:cs="仿宋_GB2312" w:hint="eastAsia"/>
          <w:color w:val="000000"/>
          <w:szCs w:val="32"/>
        </w:rPr>
        <w:t>项目绩效方面，主要是绩效目标的实现程度和效果，绩效目标的实现程度包括产出数量、产出质量、产出时效和产出成本；效果包括经济效益、社会效益、生态效益、可持续影响以及服务对象满意度等。</w:t>
      </w:r>
    </w:p>
    <w:p w:rsidR="000A549F" w:rsidRDefault="007D330E">
      <w:pPr>
        <w:numPr>
          <w:ilvl w:val="0"/>
          <w:numId w:val="4"/>
        </w:numPr>
        <w:topLinePunct/>
        <w:spacing w:line="560" w:lineRule="exact"/>
        <w:ind w:firstLineChars="250" w:firstLine="790"/>
        <w:rPr>
          <w:rFonts w:ascii="楷体" w:eastAsia="楷体" w:hAnsi="楷体"/>
          <w:szCs w:val="32"/>
        </w:rPr>
      </w:pPr>
      <w:r>
        <w:rPr>
          <w:rFonts w:ascii="楷体" w:eastAsia="楷体" w:hAnsi="楷体" w:hint="eastAsia"/>
          <w:szCs w:val="32"/>
        </w:rPr>
        <w:t>本次绩效评价的局限性。</w:t>
      </w:r>
    </w:p>
    <w:p w:rsidR="000A549F" w:rsidRDefault="007D330E">
      <w:pPr>
        <w:topLinePunct/>
        <w:spacing w:line="560" w:lineRule="exact"/>
        <w:ind w:firstLineChars="200" w:firstLine="632"/>
        <w:rPr>
          <w:rFonts w:ascii="楷体" w:eastAsia="楷体" w:hAnsi="楷体"/>
          <w:szCs w:val="32"/>
        </w:rPr>
      </w:pPr>
      <w:r>
        <w:rPr>
          <w:rFonts w:ascii="仿宋_GB2312" w:hAnsi="仿宋_GB2312" w:cs="仿宋_GB2312" w:hint="eastAsia"/>
          <w:color w:val="000000"/>
          <w:szCs w:val="32"/>
        </w:rPr>
        <w:t>由于本次绩效评价为自评，时间及获取资料有限，往往带有一定的主观性。</w:t>
      </w:r>
    </w:p>
    <w:p w:rsidR="000A549F" w:rsidRDefault="007D330E">
      <w:pPr>
        <w:topLinePunct/>
        <w:spacing w:line="540" w:lineRule="exact"/>
        <w:ind w:firstLineChars="250" w:firstLine="790"/>
        <w:rPr>
          <w:rFonts w:ascii="黑体" w:eastAsia="黑体" w:hAnsi="黑体"/>
          <w:szCs w:val="32"/>
        </w:rPr>
      </w:pPr>
      <w:r>
        <w:rPr>
          <w:rFonts w:ascii="黑体" w:eastAsia="黑体" w:hAnsi="黑体" w:hint="eastAsia"/>
          <w:szCs w:val="32"/>
        </w:rPr>
        <w:t>三、评价结论和绩效分析</w:t>
      </w:r>
    </w:p>
    <w:p w:rsidR="000A549F" w:rsidRDefault="007D330E">
      <w:pPr>
        <w:topLinePunct/>
        <w:spacing w:line="540" w:lineRule="exact"/>
        <w:ind w:firstLineChars="250" w:firstLine="790"/>
        <w:rPr>
          <w:rFonts w:ascii="楷体" w:eastAsia="楷体" w:hAnsi="楷体"/>
          <w:szCs w:val="32"/>
        </w:rPr>
      </w:pPr>
      <w:r>
        <w:rPr>
          <w:rFonts w:ascii="楷体" w:eastAsia="楷体" w:hAnsi="楷体" w:hint="eastAsia"/>
          <w:szCs w:val="32"/>
        </w:rPr>
        <w:t>（一）评价结论。</w:t>
      </w:r>
    </w:p>
    <w:p w:rsidR="000A549F" w:rsidRDefault="007D330E">
      <w:pPr>
        <w:topLinePunct/>
        <w:spacing w:line="540" w:lineRule="exact"/>
        <w:ind w:firstLineChars="250" w:firstLine="790"/>
        <w:rPr>
          <w:rFonts w:ascii="仿宋" w:eastAsia="仿宋" w:hAnsi="仿宋"/>
          <w:szCs w:val="32"/>
        </w:rPr>
      </w:pPr>
      <w:r>
        <w:rPr>
          <w:rFonts w:ascii="仿宋" w:eastAsia="仿宋" w:hAnsi="仿宋" w:hint="eastAsia"/>
          <w:szCs w:val="32"/>
        </w:rPr>
        <w:t>1.</w:t>
      </w:r>
      <w:r>
        <w:rPr>
          <w:rFonts w:ascii="仿宋" w:eastAsia="仿宋" w:hAnsi="仿宋" w:hint="eastAsia"/>
          <w:szCs w:val="32"/>
        </w:rPr>
        <w:t>评价结果。</w:t>
      </w:r>
      <w:r>
        <w:rPr>
          <w:rFonts w:ascii="仿宋" w:eastAsia="仿宋" w:hAnsi="仿宋" w:hint="eastAsia"/>
          <w:szCs w:val="32"/>
        </w:rPr>
        <w:t>扶贫小额信贷项目，有效</w:t>
      </w:r>
      <w:r>
        <w:rPr>
          <w:rFonts w:hint="eastAsia"/>
          <w:szCs w:val="32"/>
        </w:rPr>
        <w:t>解决贫困户产业发展缺资金问题</w:t>
      </w:r>
      <w:r>
        <w:rPr>
          <w:rFonts w:hint="eastAsia"/>
          <w:szCs w:val="32"/>
        </w:rPr>
        <w:t>，</w:t>
      </w:r>
      <w:r>
        <w:rPr>
          <w:rFonts w:hint="eastAsia"/>
          <w:szCs w:val="32"/>
        </w:rPr>
        <w:t>增加贫困户经营性收</w:t>
      </w:r>
      <w:r>
        <w:rPr>
          <w:rFonts w:hint="eastAsia"/>
          <w:szCs w:val="32"/>
        </w:rPr>
        <w:t>入</w:t>
      </w:r>
      <w:r>
        <w:rPr>
          <w:rFonts w:hint="eastAsia"/>
          <w:szCs w:val="32"/>
        </w:rPr>
        <w:t>，激发贫困对象自我发展内生动力与活力，实现扶贫从“输血”到“造血”的逐步转变。</w:t>
      </w:r>
    </w:p>
    <w:p w:rsidR="000A549F" w:rsidRDefault="007D330E">
      <w:pPr>
        <w:topLinePunct/>
        <w:spacing w:line="540" w:lineRule="exact"/>
        <w:ind w:firstLineChars="250" w:firstLine="790"/>
        <w:rPr>
          <w:szCs w:val="32"/>
        </w:rPr>
      </w:pPr>
      <w:r>
        <w:rPr>
          <w:rFonts w:ascii="仿宋_GB2312" w:hAnsi="仿宋" w:hint="eastAsia"/>
          <w:szCs w:val="32"/>
        </w:rPr>
        <w:t>2.</w:t>
      </w:r>
      <w:r>
        <w:rPr>
          <w:rFonts w:ascii="仿宋_GB2312" w:hAnsi="仿宋" w:hint="eastAsia"/>
          <w:szCs w:val="32"/>
        </w:rPr>
        <w:t>主要绩效。</w:t>
      </w:r>
      <w:r>
        <w:rPr>
          <w:szCs w:val="32"/>
        </w:rPr>
        <w:t xml:space="preserve"> </w:t>
      </w:r>
    </w:p>
    <w:p w:rsidR="000A549F" w:rsidRDefault="007D330E">
      <w:pPr>
        <w:topLinePunct/>
        <w:spacing w:line="540" w:lineRule="exact"/>
        <w:ind w:firstLineChars="250" w:firstLine="790"/>
        <w:rPr>
          <w:rFonts w:ascii="仿宋_GB2312" w:hAnsi="仿宋"/>
          <w:szCs w:val="32"/>
        </w:rPr>
      </w:pPr>
      <w:r>
        <w:rPr>
          <w:szCs w:val="32"/>
        </w:rPr>
        <w:t>2019</w:t>
      </w:r>
      <w:r>
        <w:rPr>
          <w:szCs w:val="32"/>
        </w:rPr>
        <w:t>年发放扶贫小额贷款</w:t>
      </w:r>
      <w:r>
        <w:rPr>
          <w:rFonts w:hint="eastAsia"/>
          <w:szCs w:val="32"/>
        </w:rPr>
        <w:t>2014</w:t>
      </w:r>
      <w:r>
        <w:rPr>
          <w:szCs w:val="32"/>
        </w:rPr>
        <w:t>户共计</w:t>
      </w:r>
      <w:r>
        <w:rPr>
          <w:rFonts w:hint="eastAsia"/>
          <w:szCs w:val="32"/>
        </w:rPr>
        <w:t>9659</w:t>
      </w:r>
      <w:r>
        <w:rPr>
          <w:szCs w:val="32"/>
        </w:rPr>
        <w:t>万元。其中铜都街道</w:t>
      </w:r>
      <w:r>
        <w:rPr>
          <w:rFonts w:hint="eastAsia"/>
          <w:szCs w:val="32"/>
        </w:rPr>
        <w:t>529</w:t>
      </w:r>
      <w:r>
        <w:rPr>
          <w:szCs w:val="32"/>
        </w:rPr>
        <w:t>户放贷</w:t>
      </w:r>
      <w:r>
        <w:rPr>
          <w:rFonts w:hint="eastAsia"/>
          <w:szCs w:val="32"/>
        </w:rPr>
        <w:t>2817</w:t>
      </w:r>
      <w:r>
        <w:rPr>
          <w:rFonts w:hint="eastAsia"/>
          <w:szCs w:val="32"/>
        </w:rPr>
        <w:t>万</w:t>
      </w:r>
      <w:r>
        <w:rPr>
          <w:szCs w:val="32"/>
        </w:rPr>
        <w:t>元，汤丹镇</w:t>
      </w:r>
      <w:r>
        <w:rPr>
          <w:rFonts w:hint="eastAsia"/>
          <w:szCs w:val="32"/>
        </w:rPr>
        <w:t>279</w:t>
      </w:r>
      <w:r>
        <w:rPr>
          <w:szCs w:val="32"/>
        </w:rPr>
        <w:t>户放贷</w:t>
      </w:r>
      <w:r>
        <w:rPr>
          <w:rFonts w:hint="eastAsia"/>
          <w:szCs w:val="32"/>
        </w:rPr>
        <w:t>1221</w:t>
      </w:r>
      <w:r>
        <w:rPr>
          <w:szCs w:val="32"/>
        </w:rPr>
        <w:t>万元，拖布卡镇</w:t>
      </w:r>
      <w:r>
        <w:rPr>
          <w:rFonts w:hint="eastAsia"/>
          <w:szCs w:val="32"/>
        </w:rPr>
        <w:t>399</w:t>
      </w:r>
      <w:r>
        <w:rPr>
          <w:szCs w:val="32"/>
        </w:rPr>
        <w:t>户放贷</w:t>
      </w:r>
      <w:r>
        <w:rPr>
          <w:rFonts w:hint="eastAsia"/>
          <w:szCs w:val="32"/>
        </w:rPr>
        <w:t>1445</w:t>
      </w:r>
      <w:r>
        <w:rPr>
          <w:szCs w:val="32"/>
        </w:rPr>
        <w:t>万元，乌龙镇</w:t>
      </w:r>
      <w:r>
        <w:rPr>
          <w:rFonts w:hint="eastAsia"/>
          <w:szCs w:val="32"/>
        </w:rPr>
        <w:t>334</w:t>
      </w:r>
      <w:r>
        <w:rPr>
          <w:szCs w:val="32"/>
        </w:rPr>
        <w:t>户放贷</w:t>
      </w:r>
      <w:r>
        <w:rPr>
          <w:rFonts w:hint="eastAsia"/>
          <w:szCs w:val="32"/>
        </w:rPr>
        <w:t>1603</w:t>
      </w:r>
      <w:r>
        <w:rPr>
          <w:rFonts w:hint="eastAsia"/>
          <w:szCs w:val="32"/>
        </w:rPr>
        <w:t>，阿旺镇</w:t>
      </w:r>
      <w:r>
        <w:rPr>
          <w:rFonts w:hint="eastAsia"/>
          <w:szCs w:val="32"/>
        </w:rPr>
        <w:t>84</w:t>
      </w:r>
      <w:r>
        <w:rPr>
          <w:rFonts w:hint="eastAsia"/>
          <w:szCs w:val="32"/>
        </w:rPr>
        <w:t>户</w:t>
      </w:r>
      <w:r>
        <w:rPr>
          <w:rFonts w:hint="eastAsia"/>
          <w:szCs w:val="32"/>
        </w:rPr>
        <w:t>358</w:t>
      </w:r>
      <w:r>
        <w:rPr>
          <w:szCs w:val="32"/>
        </w:rPr>
        <w:t>万元</w:t>
      </w:r>
      <w:r>
        <w:rPr>
          <w:rFonts w:hint="eastAsia"/>
          <w:szCs w:val="32"/>
        </w:rPr>
        <w:t>，红土地镇</w:t>
      </w:r>
      <w:r>
        <w:rPr>
          <w:rFonts w:hint="eastAsia"/>
          <w:szCs w:val="32"/>
        </w:rPr>
        <w:t>271</w:t>
      </w:r>
      <w:r>
        <w:rPr>
          <w:rFonts w:hint="eastAsia"/>
          <w:szCs w:val="32"/>
        </w:rPr>
        <w:t>户</w:t>
      </w:r>
      <w:r>
        <w:rPr>
          <w:rFonts w:hint="eastAsia"/>
          <w:szCs w:val="32"/>
        </w:rPr>
        <w:t>1339</w:t>
      </w:r>
      <w:r>
        <w:rPr>
          <w:rFonts w:hint="eastAsia"/>
          <w:szCs w:val="32"/>
        </w:rPr>
        <w:t>万元，因民镇</w:t>
      </w:r>
      <w:r>
        <w:rPr>
          <w:rFonts w:hint="eastAsia"/>
          <w:szCs w:val="32"/>
        </w:rPr>
        <w:t>5</w:t>
      </w:r>
      <w:r>
        <w:rPr>
          <w:rFonts w:hint="eastAsia"/>
          <w:szCs w:val="32"/>
        </w:rPr>
        <w:t>户</w:t>
      </w:r>
      <w:r>
        <w:rPr>
          <w:rFonts w:hint="eastAsia"/>
          <w:szCs w:val="32"/>
        </w:rPr>
        <w:t>25</w:t>
      </w:r>
      <w:r>
        <w:rPr>
          <w:rFonts w:hint="eastAsia"/>
          <w:szCs w:val="32"/>
        </w:rPr>
        <w:t>万元，</w:t>
      </w:r>
      <w:proofErr w:type="gramStart"/>
      <w:r>
        <w:rPr>
          <w:rFonts w:hint="eastAsia"/>
          <w:szCs w:val="32"/>
        </w:rPr>
        <w:t>舍块乡</w:t>
      </w:r>
      <w:proofErr w:type="gramEnd"/>
      <w:r>
        <w:rPr>
          <w:rFonts w:hint="eastAsia"/>
          <w:szCs w:val="32"/>
        </w:rPr>
        <w:t>113</w:t>
      </w:r>
      <w:r>
        <w:rPr>
          <w:rFonts w:hint="eastAsia"/>
          <w:szCs w:val="32"/>
        </w:rPr>
        <w:t>户</w:t>
      </w:r>
      <w:r>
        <w:rPr>
          <w:rFonts w:hint="eastAsia"/>
          <w:szCs w:val="32"/>
        </w:rPr>
        <w:t>620</w:t>
      </w:r>
      <w:r>
        <w:rPr>
          <w:rFonts w:hint="eastAsia"/>
          <w:szCs w:val="32"/>
        </w:rPr>
        <w:t>万元</w:t>
      </w:r>
      <w:r>
        <w:rPr>
          <w:szCs w:val="32"/>
        </w:rPr>
        <w:t>。</w:t>
      </w:r>
    </w:p>
    <w:p w:rsidR="000A549F" w:rsidRDefault="007D330E">
      <w:pPr>
        <w:numPr>
          <w:ilvl w:val="0"/>
          <w:numId w:val="5"/>
        </w:numPr>
        <w:topLinePunct/>
        <w:spacing w:line="560" w:lineRule="exact"/>
        <w:ind w:firstLineChars="200" w:firstLine="632"/>
        <w:rPr>
          <w:rFonts w:ascii="楷体" w:eastAsia="楷体" w:hAnsi="楷体"/>
          <w:szCs w:val="32"/>
        </w:rPr>
      </w:pPr>
      <w:r>
        <w:rPr>
          <w:rFonts w:ascii="楷体" w:eastAsia="楷体" w:hAnsi="楷体" w:hint="eastAsia"/>
          <w:szCs w:val="32"/>
        </w:rPr>
        <w:lastRenderedPageBreak/>
        <w:t>具体绩效分析。</w:t>
      </w:r>
    </w:p>
    <w:p w:rsidR="000A549F" w:rsidRDefault="007D330E">
      <w:pPr>
        <w:topLinePunct/>
        <w:spacing w:line="560" w:lineRule="exact"/>
        <w:ind w:firstLineChars="200" w:firstLine="632"/>
        <w:rPr>
          <w:rFonts w:ascii="仿宋_GB2312" w:hAnsi="仿宋_GB2312" w:cs="仿宋_GB2312"/>
          <w:color w:val="000000"/>
          <w:szCs w:val="32"/>
        </w:rPr>
      </w:pPr>
      <w:r>
        <w:rPr>
          <w:rFonts w:ascii="仿宋_GB2312" w:hAnsi="仿宋_GB2312" w:cs="仿宋_GB2312" w:hint="eastAsia"/>
          <w:color w:val="000000"/>
          <w:szCs w:val="32"/>
        </w:rPr>
        <w:t>项目绩效部分分值为</w:t>
      </w:r>
      <w:r>
        <w:rPr>
          <w:rFonts w:ascii="仿宋_GB2312" w:hAnsi="仿宋_GB2312" w:cs="仿宋_GB2312" w:hint="eastAsia"/>
          <w:color w:val="000000"/>
          <w:szCs w:val="32"/>
        </w:rPr>
        <w:t>58</w:t>
      </w:r>
      <w:r>
        <w:rPr>
          <w:rFonts w:ascii="仿宋_GB2312" w:hAnsi="仿宋_GB2312" w:cs="仿宋_GB2312" w:hint="eastAsia"/>
          <w:color w:val="000000"/>
          <w:szCs w:val="32"/>
        </w:rPr>
        <w:t>分，占比</w:t>
      </w:r>
      <w:r>
        <w:rPr>
          <w:rFonts w:ascii="仿宋_GB2312" w:hAnsi="仿宋_GB2312" w:cs="仿宋_GB2312" w:hint="eastAsia"/>
          <w:color w:val="000000"/>
          <w:szCs w:val="32"/>
        </w:rPr>
        <w:t>60%</w:t>
      </w:r>
      <w:r>
        <w:rPr>
          <w:rFonts w:ascii="仿宋_GB2312" w:hAnsi="仿宋_GB2312" w:cs="仿宋_GB2312" w:hint="eastAsia"/>
          <w:color w:val="000000"/>
          <w:szCs w:val="32"/>
        </w:rPr>
        <w:t>，评价得分其中：项目产出部分分值为</w:t>
      </w:r>
      <w:r>
        <w:rPr>
          <w:rFonts w:ascii="仿宋_GB2312" w:hAnsi="仿宋_GB2312" w:cs="仿宋_GB2312" w:hint="eastAsia"/>
          <w:color w:val="000000"/>
          <w:szCs w:val="32"/>
        </w:rPr>
        <w:t>30</w:t>
      </w:r>
      <w:r>
        <w:rPr>
          <w:rFonts w:ascii="仿宋_GB2312" w:hAnsi="仿宋_GB2312" w:cs="仿宋_GB2312" w:hint="eastAsia"/>
          <w:color w:val="000000"/>
          <w:szCs w:val="32"/>
        </w:rPr>
        <w:t>分，占比</w:t>
      </w:r>
      <w:r>
        <w:rPr>
          <w:rFonts w:ascii="仿宋_GB2312" w:hAnsi="仿宋_GB2312" w:cs="仿宋_GB2312" w:hint="eastAsia"/>
          <w:color w:val="000000"/>
          <w:szCs w:val="32"/>
        </w:rPr>
        <w:t>30</w:t>
      </w:r>
      <w:r>
        <w:rPr>
          <w:rFonts w:ascii="仿宋_GB2312" w:hAnsi="仿宋_GB2312" w:cs="仿宋_GB2312" w:hint="eastAsia"/>
          <w:color w:val="000000"/>
          <w:szCs w:val="32"/>
        </w:rPr>
        <w:t>%</w:t>
      </w:r>
      <w:r>
        <w:rPr>
          <w:rFonts w:ascii="仿宋_GB2312" w:hAnsi="仿宋_GB2312" w:cs="仿宋_GB2312" w:hint="eastAsia"/>
          <w:color w:val="000000"/>
          <w:szCs w:val="32"/>
        </w:rPr>
        <w:t>，评价得</w:t>
      </w:r>
      <w:r>
        <w:rPr>
          <w:rFonts w:ascii="仿宋_GB2312" w:hAnsi="仿宋_GB2312" w:cs="仿宋_GB2312" w:hint="eastAsia"/>
          <w:color w:val="000000"/>
          <w:szCs w:val="32"/>
        </w:rPr>
        <w:t>29</w:t>
      </w:r>
      <w:r>
        <w:rPr>
          <w:rFonts w:ascii="仿宋_GB2312" w:hAnsi="仿宋_GB2312" w:cs="仿宋_GB2312" w:hint="eastAsia"/>
          <w:color w:val="000000"/>
          <w:szCs w:val="32"/>
        </w:rPr>
        <w:t>分；项目效益部分分值为</w:t>
      </w:r>
      <w:r>
        <w:rPr>
          <w:rFonts w:ascii="仿宋_GB2312" w:hAnsi="仿宋_GB2312" w:cs="仿宋_GB2312" w:hint="eastAsia"/>
          <w:color w:val="000000"/>
          <w:szCs w:val="32"/>
        </w:rPr>
        <w:t>30</w:t>
      </w:r>
      <w:r>
        <w:rPr>
          <w:rFonts w:ascii="仿宋_GB2312" w:hAnsi="仿宋_GB2312" w:cs="仿宋_GB2312" w:hint="eastAsia"/>
          <w:color w:val="000000"/>
          <w:szCs w:val="32"/>
        </w:rPr>
        <w:t>，</w:t>
      </w:r>
      <w:r>
        <w:rPr>
          <w:rFonts w:ascii="仿宋_GB2312" w:hAnsi="仿宋_GB2312" w:cs="仿宋_GB2312" w:hint="eastAsia"/>
          <w:color w:val="000000"/>
          <w:szCs w:val="32"/>
        </w:rPr>
        <w:t>占比</w:t>
      </w:r>
      <w:r>
        <w:rPr>
          <w:rFonts w:ascii="仿宋_GB2312" w:hAnsi="仿宋_GB2312" w:cs="仿宋_GB2312" w:hint="eastAsia"/>
          <w:color w:val="000000"/>
          <w:szCs w:val="32"/>
        </w:rPr>
        <w:t>30</w:t>
      </w:r>
      <w:r>
        <w:rPr>
          <w:rFonts w:ascii="仿宋_GB2312" w:hAnsi="仿宋_GB2312" w:cs="仿宋_GB2312" w:hint="eastAsia"/>
          <w:color w:val="000000"/>
          <w:szCs w:val="32"/>
        </w:rPr>
        <w:t>%</w:t>
      </w:r>
      <w:r>
        <w:rPr>
          <w:rFonts w:ascii="仿宋_GB2312" w:hAnsi="仿宋_GB2312" w:cs="仿宋_GB2312" w:hint="eastAsia"/>
          <w:color w:val="000000"/>
          <w:szCs w:val="32"/>
        </w:rPr>
        <w:t>，评价得</w:t>
      </w:r>
      <w:r>
        <w:rPr>
          <w:rFonts w:ascii="仿宋_GB2312" w:hAnsi="仿宋_GB2312" w:cs="仿宋_GB2312" w:hint="eastAsia"/>
          <w:color w:val="000000"/>
          <w:szCs w:val="32"/>
        </w:rPr>
        <w:t>29</w:t>
      </w:r>
      <w:r>
        <w:rPr>
          <w:rFonts w:ascii="仿宋_GB2312" w:hAnsi="仿宋_GB2312" w:cs="仿宋_GB2312" w:hint="eastAsia"/>
          <w:color w:val="000000"/>
          <w:szCs w:val="32"/>
        </w:rPr>
        <w:t>分</w:t>
      </w:r>
      <w:r>
        <w:rPr>
          <w:rFonts w:ascii="仿宋_GB2312" w:hAnsi="仿宋_GB2312" w:cs="仿宋_GB2312" w:hint="eastAsia"/>
          <w:color w:val="000000"/>
          <w:szCs w:val="32"/>
        </w:rPr>
        <w:t>。</w:t>
      </w:r>
    </w:p>
    <w:p w:rsidR="000A549F" w:rsidRDefault="007D330E">
      <w:pPr>
        <w:numPr>
          <w:ilvl w:val="0"/>
          <w:numId w:val="6"/>
        </w:numPr>
        <w:topLinePunct/>
        <w:spacing w:line="560" w:lineRule="exact"/>
        <w:ind w:firstLineChars="200" w:firstLine="632"/>
        <w:rPr>
          <w:rFonts w:ascii="黑体" w:eastAsia="黑体" w:hAnsi="黑体"/>
          <w:szCs w:val="32"/>
        </w:rPr>
      </w:pPr>
      <w:r>
        <w:rPr>
          <w:rFonts w:ascii="黑体" w:eastAsia="黑体" w:hAnsi="黑体" w:hint="eastAsia"/>
          <w:szCs w:val="32"/>
        </w:rPr>
        <w:t>成本效益分析。</w:t>
      </w:r>
      <w:bookmarkStart w:id="1" w:name="_Toc13043_WPSOffice_Level2"/>
    </w:p>
    <w:p w:rsidR="000A549F" w:rsidRDefault="007D330E" w:rsidP="002E65D6">
      <w:pPr>
        <w:topLinePunct/>
        <w:spacing w:line="560" w:lineRule="exact"/>
        <w:ind w:leftChars="200" w:left="632"/>
        <w:rPr>
          <w:rFonts w:ascii="楷体" w:eastAsia="楷体" w:hAnsi="楷体" w:cs="楷体"/>
          <w:color w:val="000000"/>
          <w:szCs w:val="32"/>
        </w:rPr>
      </w:pPr>
      <w:r>
        <w:rPr>
          <w:rFonts w:ascii="楷体" w:eastAsia="楷体" w:hAnsi="楷体" w:cs="楷体" w:hint="eastAsia"/>
          <w:color w:val="000000"/>
          <w:szCs w:val="32"/>
        </w:rPr>
        <w:t>（一）经济性分析</w:t>
      </w:r>
      <w:bookmarkEnd w:id="1"/>
    </w:p>
    <w:p w:rsidR="000A549F" w:rsidRDefault="007D330E">
      <w:pPr>
        <w:topLinePunct/>
        <w:spacing w:line="560" w:lineRule="exact"/>
        <w:ind w:firstLineChars="200" w:firstLine="632"/>
        <w:rPr>
          <w:rFonts w:ascii="仿宋_GB2312" w:hAnsi="仿宋_GB2312" w:cs="仿宋_GB2312"/>
          <w:color w:val="000000"/>
          <w:szCs w:val="32"/>
        </w:rPr>
      </w:pPr>
      <w:r>
        <w:rPr>
          <w:rFonts w:ascii="仿宋_GB2312" w:hAnsi="仿宋_GB2312" w:cs="仿宋_GB2312" w:hint="eastAsia"/>
          <w:color w:val="000000"/>
          <w:szCs w:val="32"/>
        </w:rPr>
        <w:t>东川区人民政府扶贫开发办公室年初项目预算资金拨付到位，并按照相关规定全部用于各镇（街道）项目支出，通过总结资金使用管理经验，完善资金管理办法，提</w:t>
      </w:r>
      <w:r>
        <w:rPr>
          <w:rFonts w:ascii="仿宋_GB2312" w:hAnsi="仿宋_GB2312" w:cs="仿宋_GB2312" w:hint="eastAsia"/>
          <w:color w:val="000000"/>
          <w:szCs w:val="32"/>
        </w:rPr>
        <w:t>高财政资金的使用效率，为以</w:t>
      </w:r>
      <w:r>
        <w:rPr>
          <w:rFonts w:ascii="仿宋_GB2312" w:hAnsi="仿宋_GB2312" w:cs="仿宋_GB2312" w:hint="eastAsia"/>
          <w:color w:val="000000"/>
          <w:szCs w:val="32"/>
        </w:rPr>
        <w:t>后年度编制项目预算、选择项目实施主体等提供参考依据。</w:t>
      </w:r>
      <w:bookmarkStart w:id="2" w:name="_Toc923_WPSOffice_Level2"/>
    </w:p>
    <w:p w:rsidR="000A549F" w:rsidRDefault="007D330E">
      <w:pPr>
        <w:topLinePunct/>
        <w:spacing w:line="560" w:lineRule="exact"/>
        <w:ind w:firstLineChars="200" w:firstLine="632"/>
        <w:rPr>
          <w:rFonts w:ascii="楷体" w:eastAsia="楷体" w:hAnsi="楷体" w:cs="楷体"/>
          <w:color w:val="000000"/>
          <w:szCs w:val="32"/>
        </w:rPr>
      </w:pPr>
      <w:r>
        <w:rPr>
          <w:rFonts w:ascii="楷体" w:eastAsia="楷体" w:hAnsi="楷体" w:cs="楷体" w:hint="eastAsia"/>
          <w:color w:val="000000"/>
          <w:szCs w:val="32"/>
        </w:rPr>
        <w:t>（二）效率性分析</w:t>
      </w:r>
      <w:bookmarkEnd w:id="2"/>
    </w:p>
    <w:p w:rsidR="000A549F" w:rsidRDefault="007D330E">
      <w:pPr>
        <w:topLinePunct/>
        <w:spacing w:line="560" w:lineRule="exact"/>
        <w:ind w:firstLineChars="200" w:firstLine="632"/>
        <w:rPr>
          <w:rFonts w:ascii="仿宋_GB2312" w:hAnsi="仿宋_GB2312" w:cs="仿宋_GB2312"/>
          <w:color w:val="000000"/>
          <w:szCs w:val="32"/>
        </w:rPr>
      </w:pPr>
      <w:r>
        <w:rPr>
          <w:rFonts w:ascii="仿宋_GB2312" w:hAnsi="仿宋_GB2312" w:cs="仿宋_GB2312" w:hint="eastAsia"/>
          <w:color w:val="000000"/>
          <w:szCs w:val="32"/>
        </w:rPr>
        <w:t>东川区人民政府扶贫开发办公室</w:t>
      </w:r>
      <w:r>
        <w:rPr>
          <w:rFonts w:ascii="仿宋_GB2312" w:hAnsi="仿宋_GB2312" w:cs="仿宋_GB2312" w:hint="eastAsia"/>
          <w:color w:val="000000"/>
          <w:szCs w:val="32"/>
        </w:rPr>
        <w:t>201</w:t>
      </w:r>
      <w:r>
        <w:rPr>
          <w:rFonts w:ascii="仿宋_GB2312" w:hAnsi="仿宋_GB2312" w:cs="仿宋_GB2312" w:hint="eastAsia"/>
          <w:color w:val="000000"/>
          <w:szCs w:val="32"/>
        </w:rPr>
        <w:t>9</w:t>
      </w:r>
      <w:r>
        <w:rPr>
          <w:rFonts w:ascii="仿宋_GB2312" w:hAnsi="仿宋_GB2312" w:cs="仿宋_GB2312" w:hint="eastAsia"/>
          <w:color w:val="000000"/>
          <w:szCs w:val="32"/>
        </w:rPr>
        <w:t>年</w:t>
      </w:r>
      <w:r>
        <w:rPr>
          <w:rFonts w:ascii="仿宋_GB2312" w:hAnsi="仿宋_GB2312" w:cs="仿宋_GB2312" w:hint="eastAsia"/>
          <w:color w:val="000000"/>
          <w:szCs w:val="32"/>
        </w:rPr>
        <w:t>扶贫小额信贷</w:t>
      </w:r>
      <w:r>
        <w:rPr>
          <w:rFonts w:ascii="仿宋_GB2312" w:hAnsi="仿宋_GB2312" w:cs="仿宋_GB2312" w:hint="eastAsia"/>
          <w:color w:val="000000"/>
          <w:szCs w:val="32"/>
        </w:rPr>
        <w:t>项目支出绩效情况良好，按年初设定的目</w:t>
      </w:r>
      <w:r>
        <w:rPr>
          <w:rFonts w:ascii="仿宋_GB2312" w:hAnsi="仿宋_GB2312" w:cs="仿宋_GB2312" w:hint="eastAsia"/>
          <w:color w:val="000000"/>
          <w:szCs w:val="32"/>
        </w:rPr>
        <w:t>标任务执行效率完成各项工作。</w:t>
      </w:r>
      <w:bookmarkStart w:id="3" w:name="_Toc27896_WPSOffice_Level2"/>
    </w:p>
    <w:p w:rsidR="000A549F" w:rsidRDefault="007D330E">
      <w:pPr>
        <w:topLinePunct/>
        <w:spacing w:line="560" w:lineRule="exact"/>
        <w:ind w:firstLineChars="200" w:firstLine="632"/>
        <w:rPr>
          <w:rFonts w:ascii="楷体" w:eastAsia="楷体" w:hAnsi="楷体" w:cs="楷体"/>
          <w:color w:val="000000"/>
          <w:szCs w:val="32"/>
        </w:rPr>
      </w:pPr>
      <w:r>
        <w:rPr>
          <w:rFonts w:ascii="楷体" w:eastAsia="楷体" w:hAnsi="楷体" w:cs="楷体" w:hint="eastAsia"/>
          <w:color w:val="000000"/>
          <w:szCs w:val="32"/>
        </w:rPr>
        <w:t>（三）效益性分析</w:t>
      </w:r>
      <w:bookmarkEnd w:id="3"/>
    </w:p>
    <w:p w:rsidR="000A549F" w:rsidRDefault="007D330E">
      <w:pPr>
        <w:topLinePunct/>
        <w:spacing w:line="560" w:lineRule="exact"/>
        <w:ind w:firstLineChars="200" w:firstLine="632"/>
        <w:rPr>
          <w:rFonts w:ascii="仿宋_GB2312" w:hAnsi="仿宋_GB2312" w:cs="仿宋_GB2312"/>
          <w:color w:val="000000"/>
          <w:szCs w:val="32"/>
        </w:rPr>
      </w:pPr>
      <w:r>
        <w:rPr>
          <w:rFonts w:ascii="仿宋_GB2312" w:hAnsi="仿宋_GB2312" w:cs="仿宋_GB2312" w:hint="eastAsia"/>
          <w:color w:val="000000"/>
          <w:szCs w:val="32"/>
        </w:rPr>
        <w:t>东川区人民政府扶贫开发办公室较好地完成了</w:t>
      </w:r>
      <w:r>
        <w:rPr>
          <w:rFonts w:ascii="仿宋_GB2312" w:hAnsi="仿宋_GB2312" w:cs="仿宋_GB2312" w:hint="eastAsia"/>
          <w:color w:val="000000"/>
          <w:szCs w:val="32"/>
        </w:rPr>
        <w:t>201</w:t>
      </w:r>
      <w:r>
        <w:rPr>
          <w:rFonts w:ascii="仿宋_GB2312" w:hAnsi="仿宋_GB2312" w:cs="仿宋_GB2312" w:hint="eastAsia"/>
          <w:color w:val="000000"/>
          <w:szCs w:val="32"/>
        </w:rPr>
        <w:t>9</w:t>
      </w:r>
      <w:r>
        <w:rPr>
          <w:rFonts w:ascii="仿宋_GB2312" w:hAnsi="仿宋_GB2312" w:cs="仿宋_GB2312" w:hint="eastAsia"/>
          <w:color w:val="000000"/>
          <w:szCs w:val="32"/>
        </w:rPr>
        <w:t>年初设定的</w:t>
      </w:r>
      <w:r>
        <w:rPr>
          <w:rFonts w:ascii="仿宋_GB2312" w:hAnsi="仿宋_GB2312" w:cs="仿宋_GB2312" w:hint="eastAsia"/>
          <w:color w:val="000000"/>
          <w:szCs w:val="32"/>
        </w:rPr>
        <w:t>扶贫小额信贷</w:t>
      </w:r>
      <w:r>
        <w:rPr>
          <w:rFonts w:ascii="仿宋_GB2312" w:hAnsi="仿宋_GB2312" w:cs="仿宋_GB2312" w:hint="eastAsia"/>
          <w:color w:val="000000"/>
          <w:szCs w:val="32"/>
        </w:rPr>
        <w:t>工作任务，保障了专项工作的开展。我单位认真履行工作职责，及时完成年初制</w:t>
      </w:r>
      <w:r>
        <w:rPr>
          <w:rFonts w:ascii="仿宋_GB2312" w:hAnsi="仿宋_GB2312" w:cs="仿宋_GB2312" w:hint="eastAsia"/>
          <w:color w:val="000000"/>
          <w:szCs w:val="32"/>
        </w:rPr>
        <w:t>定的各项工作任务，</w:t>
      </w:r>
      <w:r>
        <w:rPr>
          <w:rFonts w:ascii="仿宋_GB2312" w:hAnsi="仿宋_GB2312" w:cs="仿宋_GB2312" w:hint="eastAsia"/>
          <w:color w:val="000000"/>
          <w:szCs w:val="32"/>
        </w:rPr>
        <w:t>效果明显</w:t>
      </w:r>
      <w:r>
        <w:rPr>
          <w:rFonts w:ascii="仿宋_GB2312" w:hAnsi="仿宋_GB2312" w:cs="仿宋_GB2312" w:hint="eastAsia"/>
          <w:color w:val="000000"/>
          <w:szCs w:val="32"/>
        </w:rPr>
        <w:t>。</w:t>
      </w:r>
    </w:p>
    <w:p w:rsidR="000A549F" w:rsidRDefault="007D330E">
      <w:pPr>
        <w:topLinePunct/>
        <w:spacing w:line="540" w:lineRule="exact"/>
        <w:ind w:firstLineChars="250" w:firstLine="790"/>
        <w:rPr>
          <w:rFonts w:ascii="黑体" w:eastAsia="黑体" w:hAnsi="黑体"/>
          <w:szCs w:val="32"/>
        </w:rPr>
      </w:pPr>
      <w:r>
        <w:rPr>
          <w:rFonts w:ascii="黑体" w:eastAsia="黑体" w:hAnsi="黑体" w:hint="eastAsia"/>
          <w:szCs w:val="32"/>
        </w:rPr>
        <w:t>五、主要经验及做法、存在的问题和建议</w:t>
      </w:r>
    </w:p>
    <w:p w:rsidR="000A549F" w:rsidRDefault="007D330E">
      <w:pPr>
        <w:spacing w:line="560" w:lineRule="exact"/>
        <w:ind w:firstLineChars="200" w:firstLine="632"/>
        <w:rPr>
          <w:rFonts w:ascii="楷体" w:eastAsia="楷体" w:hAnsi="楷体"/>
          <w:szCs w:val="32"/>
        </w:rPr>
      </w:pPr>
      <w:r>
        <w:rPr>
          <w:rFonts w:ascii="楷体" w:eastAsia="楷体" w:hAnsi="楷体" w:hint="eastAsia"/>
          <w:szCs w:val="32"/>
        </w:rPr>
        <w:t>（一）主要经验及做法；</w:t>
      </w:r>
    </w:p>
    <w:p w:rsidR="000A549F" w:rsidRDefault="007D330E">
      <w:pPr>
        <w:spacing w:line="560" w:lineRule="exact"/>
        <w:ind w:firstLineChars="200" w:firstLine="632"/>
        <w:rPr>
          <w:rFonts w:eastAsia="楷体"/>
          <w:szCs w:val="32"/>
        </w:rPr>
      </w:pPr>
      <w:r>
        <w:rPr>
          <w:rFonts w:eastAsia="楷体" w:hAnsi="楷体" w:hint="eastAsia"/>
          <w:szCs w:val="32"/>
        </w:rPr>
        <w:t>1.</w:t>
      </w:r>
      <w:r>
        <w:rPr>
          <w:rFonts w:eastAsia="楷体" w:hAnsi="楷体"/>
          <w:szCs w:val="32"/>
        </w:rPr>
        <w:t>完善制度体系，规范工作开展</w:t>
      </w:r>
    </w:p>
    <w:p w:rsidR="000A549F" w:rsidRDefault="007D330E">
      <w:pPr>
        <w:spacing w:line="560" w:lineRule="exact"/>
        <w:ind w:firstLineChars="200" w:firstLine="632"/>
        <w:rPr>
          <w:szCs w:val="32"/>
        </w:rPr>
      </w:pPr>
      <w:r>
        <w:rPr>
          <w:szCs w:val="32"/>
        </w:rPr>
        <w:t>根据中国银保监会、财政部、人民银行、国务院扶贫办《关</w:t>
      </w:r>
      <w:r>
        <w:rPr>
          <w:szCs w:val="32"/>
        </w:rPr>
        <w:lastRenderedPageBreak/>
        <w:t>于进一步规范和完善扶贫小额信贷管理的通知》（银保监发〔</w:t>
      </w:r>
      <w:r>
        <w:rPr>
          <w:szCs w:val="32"/>
        </w:rPr>
        <w:t>2019</w:t>
      </w:r>
      <w:r>
        <w:rPr>
          <w:szCs w:val="32"/>
        </w:rPr>
        <w:t>〕</w:t>
      </w:r>
      <w:r>
        <w:rPr>
          <w:szCs w:val="32"/>
        </w:rPr>
        <w:t>24</w:t>
      </w:r>
      <w:r>
        <w:rPr>
          <w:szCs w:val="32"/>
        </w:rPr>
        <w:t>号）文件精神，</w:t>
      </w:r>
      <w:r>
        <w:rPr>
          <w:szCs w:val="32"/>
        </w:rPr>
        <w:t xml:space="preserve"> </w:t>
      </w:r>
      <w:r>
        <w:rPr>
          <w:rFonts w:hint="eastAsia"/>
          <w:szCs w:val="32"/>
        </w:rPr>
        <w:t>我办</w:t>
      </w:r>
      <w:r>
        <w:rPr>
          <w:szCs w:val="32"/>
        </w:rPr>
        <w:t>2019</w:t>
      </w:r>
      <w:r>
        <w:rPr>
          <w:szCs w:val="32"/>
        </w:rPr>
        <w:t>年</w:t>
      </w:r>
      <w:r>
        <w:rPr>
          <w:szCs w:val="32"/>
        </w:rPr>
        <w:t>6</w:t>
      </w:r>
      <w:r>
        <w:rPr>
          <w:szCs w:val="32"/>
        </w:rPr>
        <w:t>月对《东川区扶贫小额信贷管理办法（试行）》进行修改完善，强化贷款用途的使用和监管，细化各部门的职责，简化贷款程序，完善贷款回收和风险补偿机制，规范信贷档案收集，强化失职责任追究，明确经费保障等内容，进一步规范和指导东川区各部门高效顺畅开展扶贫小额信贷工作。自</w:t>
      </w:r>
      <w:r>
        <w:rPr>
          <w:szCs w:val="32"/>
        </w:rPr>
        <w:t>2019</w:t>
      </w:r>
      <w:r>
        <w:rPr>
          <w:szCs w:val="32"/>
        </w:rPr>
        <w:t>年开始，扶贫小额信贷贷款期限不超过</w:t>
      </w:r>
      <w:r>
        <w:rPr>
          <w:szCs w:val="32"/>
        </w:rPr>
        <w:t>3</w:t>
      </w:r>
      <w:r>
        <w:rPr>
          <w:szCs w:val="32"/>
        </w:rPr>
        <w:t>年，贷款还本方式为</w:t>
      </w:r>
      <w:proofErr w:type="gramStart"/>
      <w:r>
        <w:rPr>
          <w:rFonts w:hint="eastAsia"/>
          <w:szCs w:val="32"/>
        </w:rPr>
        <w:t>“</w:t>
      </w:r>
      <w:proofErr w:type="gramEnd"/>
      <w:r>
        <w:rPr>
          <w:szCs w:val="32"/>
        </w:rPr>
        <w:t>不定期还</w:t>
      </w:r>
      <w:r>
        <w:rPr>
          <w:rFonts w:hint="eastAsia"/>
          <w:szCs w:val="32"/>
        </w:rPr>
        <w:t>款</w:t>
      </w:r>
      <w:r>
        <w:rPr>
          <w:szCs w:val="32"/>
        </w:rPr>
        <w:t>，到期还清</w:t>
      </w:r>
      <w:r>
        <w:rPr>
          <w:rFonts w:hint="eastAsia"/>
          <w:szCs w:val="32"/>
        </w:rPr>
        <w:t>“</w:t>
      </w:r>
      <w:r>
        <w:rPr>
          <w:szCs w:val="32"/>
        </w:rPr>
        <w:t>的方式。</w:t>
      </w:r>
    </w:p>
    <w:p w:rsidR="000A549F" w:rsidRDefault="007D330E">
      <w:pPr>
        <w:spacing w:line="560" w:lineRule="exact"/>
        <w:ind w:firstLineChars="200" w:firstLine="632"/>
        <w:rPr>
          <w:rFonts w:eastAsia="楷体"/>
          <w:szCs w:val="32"/>
        </w:rPr>
      </w:pPr>
      <w:r>
        <w:rPr>
          <w:rFonts w:eastAsia="楷体" w:hAnsi="楷体" w:hint="eastAsia"/>
          <w:szCs w:val="32"/>
        </w:rPr>
        <w:t>2.</w:t>
      </w:r>
      <w:r>
        <w:rPr>
          <w:rFonts w:eastAsia="楷体" w:hAnsi="楷体"/>
          <w:szCs w:val="32"/>
        </w:rPr>
        <w:t>开展业务培训、提高放贷能力</w:t>
      </w:r>
    </w:p>
    <w:p w:rsidR="000A549F" w:rsidRDefault="007D330E">
      <w:pPr>
        <w:spacing w:line="560" w:lineRule="exact"/>
        <w:ind w:firstLineChars="200" w:firstLine="632"/>
        <w:rPr>
          <w:szCs w:val="32"/>
        </w:rPr>
      </w:pPr>
      <w:r>
        <w:rPr>
          <w:szCs w:val="32"/>
        </w:rPr>
        <w:t>2019</w:t>
      </w:r>
      <w:r>
        <w:rPr>
          <w:szCs w:val="32"/>
        </w:rPr>
        <w:t>年</w:t>
      </w:r>
      <w:r>
        <w:rPr>
          <w:szCs w:val="32"/>
        </w:rPr>
        <w:t>6</w:t>
      </w:r>
      <w:r>
        <w:rPr>
          <w:szCs w:val="32"/>
        </w:rPr>
        <w:t>月集中组织开展区、镇、村和承贷</w:t>
      </w:r>
      <w:r>
        <w:rPr>
          <w:rFonts w:hint="eastAsia"/>
          <w:szCs w:val="32"/>
        </w:rPr>
        <w:t>银行</w:t>
      </w:r>
      <w:r>
        <w:rPr>
          <w:szCs w:val="32"/>
        </w:rPr>
        <w:t>业务人员专项培训，熟知各部门职能职责和工作要求，熟悉审批流程</w:t>
      </w:r>
      <w:r>
        <w:rPr>
          <w:rFonts w:hint="eastAsia"/>
          <w:szCs w:val="32"/>
        </w:rPr>
        <w:t>。</w:t>
      </w:r>
      <w:r>
        <w:rPr>
          <w:szCs w:val="32"/>
        </w:rPr>
        <w:t>通过培</w:t>
      </w:r>
      <w:r>
        <w:rPr>
          <w:szCs w:val="32"/>
        </w:rPr>
        <w:t>训，让各部门和乡镇（街道）、村组各负其责同步开展好扶贫小额信贷工作。区级由区扶贫办组织相关职能部门和乡镇（街道）开展培训；镇级由分管领导组织扶贫小额信贷业务人员开展培训；村级通过村级业务培训会，组织对相关政策和流程进行学习；承贷银行对各经办银行业务人员进行专项培训。</w:t>
      </w:r>
    </w:p>
    <w:p w:rsidR="000A549F" w:rsidRDefault="007D330E">
      <w:pPr>
        <w:spacing w:line="560" w:lineRule="exact"/>
        <w:ind w:firstLineChars="200" w:firstLine="632"/>
        <w:rPr>
          <w:rFonts w:eastAsia="楷体"/>
          <w:szCs w:val="32"/>
        </w:rPr>
      </w:pPr>
      <w:r>
        <w:rPr>
          <w:rFonts w:eastAsia="楷体" w:hAnsi="楷体" w:hint="eastAsia"/>
          <w:szCs w:val="32"/>
        </w:rPr>
        <w:t>3.</w:t>
      </w:r>
      <w:r>
        <w:rPr>
          <w:rFonts w:eastAsia="楷体" w:hAnsi="楷体"/>
          <w:szCs w:val="32"/>
        </w:rPr>
        <w:t>加大宣传力度、做到家喻户晓</w:t>
      </w:r>
    </w:p>
    <w:p w:rsidR="000A549F" w:rsidRDefault="007D330E">
      <w:pPr>
        <w:spacing w:line="560" w:lineRule="exact"/>
        <w:ind w:firstLineChars="200" w:firstLine="632"/>
        <w:rPr>
          <w:szCs w:val="32"/>
        </w:rPr>
      </w:pPr>
      <w:r>
        <w:rPr>
          <w:szCs w:val="32"/>
        </w:rPr>
        <w:t>2019</w:t>
      </w:r>
      <w:r>
        <w:rPr>
          <w:szCs w:val="32"/>
        </w:rPr>
        <w:t>年</w:t>
      </w:r>
      <w:r>
        <w:rPr>
          <w:szCs w:val="32"/>
        </w:rPr>
        <w:t>6</w:t>
      </w:r>
      <w:r>
        <w:rPr>
          <w:szCs w:val="32"/>
        </w:rPr>
        <w:t>月重新印制了《扶贫小额信贷宣传册》</w:t>
      </w:r>
      <w:r>
        <w:rPr>
          <w:szCs w:val="32"/>
        </w:rPr>
        <w:t>3</w:t>
      </w:r>
      <w:r>
        <w:rPr>
          <w:szCs w:val="32"/>
        </w:rPr>
        <w:t>万份，对全区建档立卡贫困户进行发放。共发放扶贫小额信贷宣传册共计</w:t>
      </w:r>
      <w:r>
        <w:rPr>
          <w:szCs w:val="32"/>
        </w:rPr>
        <w:t>29500</w:t>
      </w:r>
      <w:r>
        <w:rPr>
          <w:szCs w:val="32"/>
        </w:rPr>
        <w:t>份，其中：铜都街道</w:t>
      </w:r>
      <w:r>
        <w:rPr>
          <w:szCs w:val="32"/>
        </w:rPr>
        <w:t>5700</w:t>
      </w:r>
      <w:r>
        <w:rPr>
          <w:szCs w:val="32"/>
        </w:rPr>
        <w:t>份，阿旺镇</w:t>
      </w:r>
      <w:r>
        <w:rPr>
          <w:szCs w:val="32"/>
        </w:rPr>
        <w:t>4600</w:t>
      </w:r>
      <w:r>
        <w:rPr>
          <w:szCs w:val="32"/>
        </w:rPr>
        <w:t>份，乌龙镇</w:t>
      </w:r>
      <w:r>
        <w:rPr>
          <w:szCs w:val="32"/>
        </w:rPr>
        <w:t>3500</w:t>
      </w:r>
      <w:r>
        <w:rPr>
          <w:szCs w:val="32"/>
        </w:rPr>
        <w:t>份，汤丹镇</w:t>
      </w:r>
      <w:r>
        <w:rPr>
          <w:szCs w:val="32"/>
        </w:rPr>
        <w:t>4850</w:t>
      </w:r>
      <w:r>
        <w:rPr>
          <w:szCs w:val="32"/>
        </w:rPr>
        <w:t>份，红土地</w:t>
      </w:r>
      <w:r>
        <w:rPr>
          <w:szCs w:val="32"/>
        </w:rPr>
        <w:t>镇</w:t>
      </w:r>
      <w:r>
        <w:rPr>
          <w:szCs w:val="32"/>
        </w:rPr>
        <w:t>3700</w:t>
      </w:r>
      <w:r>
        <w:rPr>
          <w:szCs w:val="32"/>
        </w:rPr>
        <w:t>份，拖布卡镇</w:t>
      </w:r>
      <w:r>
        <w:rPr>
          <w:szCs w:val="32"/>
        </w:rPr>
        <w:t>4500</w:t>
      </w:r>
      <w:r>
        <w:rPr>
          <w:szCs w:val="32"/>
        </w:rPr>
        <w:t>份，</w:t>
      </w:r>
      <w:proofErr w:type="gramStart"/>
      <w:r>
        <w:rPr>
          <w:szCs w:val="32"/>
        </w:rPr>
        <w:t>舍块乡</w:t>
      </w:r>
      <w:proofErr w:type="gramEnd"/>
      <w:r>
        <w:rPr>
          <w:szCs w:val="32"/>
        </w:rPr>
        <w:t>1400</w:t>
      </w:r>
      <w:r>
        <w:rPr>
          <w:szCs w:val="32"/>
        </w:rPr>
        <w:t>份，因民镇</w:t>
      </w:r>
      <w:r>
        <w:rPr>
          <w:szCs w:val="32"/>
        </w:rPr>
        <w:t>1250</w:t>
      </w:r>
      <w:r>
        <w:rPr>
          <w:szCs w:val="32"/>
        </w:rPr>
        <w:t>份。在发放宣传册的过程中，区扶贫办要求各乡镇（街道）进一步强化宣传保障，确保宣传材料发放的</w:t>
      </w:r>
      <w:r>
        <w:rPr>
          <w:szCs w:val="32"/>
        </w:rPr>
        <w:lastRenderedPageBreak/>
        <w:t>同时，入户讲解小额信贷政策</w:t>
      </w:r>
      <w:r>
        <w:rPr>
          <w:rFonts w:hint="eastAsia"/>
          <w:szCs w:val="32"/>
        </w:rPr>
        <w:t>，</w:t>
      </w:r>
      <w:r>
        <w:rPr>
          <w:szCs w:val="32"/>
        </w:rPr>
        <w:t>动员有发展意愿和能力的贫困户进行贷款，进一步抓实抓牢小额信贷工作。</w:t>
      </w:r>
    </w:p>
    <w:p w:rsidR="000A549F" w:rsidRDefault="007D330E">
      <w:pPr>
        <w:spacing w:line="560" w:lineRule="exact"/>
        <w:ind w:firstLineChars="200" w:firstLine="632"/>
        <w:rPr>
          <w:rFonts w:eastAsia="楷体"/>
          <w:szCs w:val="32"/>
        </w:rPr>
      </w:pPr>
      <w:r>
        <w:rPr>
          <w:rFonts w:eastAsia="方正仿宋_GBK" w:hint="eastAsia"/>
        </w:rPr>
        <w:t>4.</w:t>
      </w:r>
      <w:r>
        <w:rPr>
          <w:rFonts w:eastAsia="楷体" w:hAnsi="楷体"/>
          <w:szCs w:val="32"/>
        </w:rPr>
        <w:t>延长放贷时间、做到全年申贷</w:t>
      </w:r>
    </w:p>
    <w:p w:rsidR="000A549F" w:rsidRDefault="007D330E">
      <w:pPr>
        <w:spacing w:line="560" w:lineRule="exact"/>
        <w:ind w:firstLineChars="200" w:firstLine="632"/>
        <w:rPr>
          <w:szCs w:val="32"/>
        </w:rPr>
      </w:pPr>
      <w:r>
        <w:rPr>
          <w:szCs w:val="32"/>
        </w:rPr>
        <w:t>在承贷</w:t>
      </w:r>
      <w:r>
        <w:rPr>
          <w:rFonts w:hint="eastAsia"/>
          <w:szCs w:val="32"/>
        </w:rPr>
        <w:t>银行</w:t>
      </w:r>
      <w:r>
        <w:rPr>
          <w:szCs w:val="32"/>
        </w:rPr>
        <w:t>和各乡镇（街道）的不懈努力下，通过完善制度体系、开展业务培训、加大宣传力度等一系列充分准备工作后，我区扶贫小额信贷申报工作于</w:t>
      </w:r>
      <w:r>
        <w:rPr>
          <w:szCs w:val="32"/>
        </w:rPr>
        <w:t>6</w:t>
      </w:r>
      <w:r>
        <w:rPr>
          <w:szCs w:val="32"/>
        </w:rPr>
        <w:t>月份拉开序幕，与往年</w:t>
      </w:r>
      <w:r>
        <w:rPr>
          <w:szCs w:val="32"/>
        </w:rPr>
        <w:t>8</w:t>
      </w:r>
      <w:r>
        <w:rPr>
          <w:szCs w:val="32"/>
        </w:rPr>
        <w:t>月份申报工作截止相比，</w:t>
      </w:r>
      <w:r>
        <w:rPr>
          <w:szCs w:val="32"/>
        </w:rPr>
        <w:t>2019</w:t>
      </w:r>
      <w:r>
        <w:rPr>
          <w:szCs w:val="32"/>
        </w:rPr>
        <w:t>年放贷工作一直延续到</w:t>
      </w:r>
      <w:r>
        <w:rPr>
          <w:szCs w:val="32"/>
        </w:rPr>
        <w:t>12</w:t>
      </w:r>
      <w:r>
        <w:rPr>
          <w:szCs w:val="32"/>
        </w:rPr>
        <w:t>月底，做到只要有</w:t>
      </w:r>
      <w:r>
        <w:rPr>
          <w:szCs w:val="32"/>
        </w:rPr>
        <w:t>申报对象，放贷工作不停止，做到不因申报时间截止而拒绝任何一户有贷款意愿的贫困户。</w:t>
      </w:r>
    </w:p>
    <w:p w:rsidR="000A549F" w:rsidRDefault="007D330E">
      <w:pPr>
        <w:spacing w:line="560" w:lineRule="exact"/>
        <w:ind w:firstLineChars="200" w:firstLine="632"/>
        <w:rPr>
          <w:rFonts w:eastAsia="楷体"/>
          <w:szCs w:val="32"/>
        </w:rPr>
      </w:pPr>
      <w:r>
        <w:rPr>
          <w:rFonts w:eastAsia="楷体" w:hAnsi="楷体" w:hint="eastAsia"/>
          <w:szCs w:val="32"/>
        </w:rPr>
        <w:t>5.</w:t>
      </w:r>
      <w:r>
        <w:rPr>
          <w:rFonts w:eastAsia="楷体" w:hAnsi="楷体"/>
          <w:szCs w:val="32"/>
        </w:rPr>
        <w:t>严格政策落实、强化失职追责</w:t>
      </w:r>
    </w:p>
    <w:p w:rsidR="000A549F" w:rsidRDefault="007D330E" w:rsidP="002E65D6">
      <w:pPr>
        <w:pStyle w:val="aa"/>
        <w:ind w:firstLine="638"/>
        <w:rPr>
          <w:rFonts w:ascii="楷体" w:eastAsia="楷体" w:hAnsi="楷体"/>
          <w:szCs w:val="32"/>
        </w:rPr>
      </w:pPr>
      <w:r>
        <w:rPr>
          <w:rFonts w:eastAsia="仿宋_GB2312" w:cs="Times New Roman"/>
          <w:szCs w:val="32"/>
        </w:rPr>
        <w:t>从</w:t>
      </w:r>
      <w:r>
        <w:rPr>
          <w:rFonts w:eastAsia="仿宋_GB2312" w:cs="Times New Roman"/>
          <w:szCs w:val="32"/>
        </w:rPr>
        <w:t>2019</w:t>
      </w:r>
      <w:r>
        <w:rPr>
          <w:rFonts w:eastAsia="仿宋_GB2312" w:cs="Times New Roman"/>
          <w:szCs w:val="32"/>
        </w:rPr>
        <w:t>年开始，我区不再向各乡镇（街道）下达贷款任务，采用尽职免责的方式开展扶贫小额信贷工作。</w:t>
      </w:r>
      <w:r>
        <w:rPr>
          <w:rFonts w:eastAsia="仿宋_GB2312" w:cs="Times New Roman"/>
          <w:b/>
          <w:szCs w:val="32"/>
        </w:rPr>
        <w:t>一是</w:t>
      </w:r>
      <w:r>
        <w:rPr>
          <w:rFonts w:eastAsia="仿宋_GB2312" w:cs="Times New Roman"/>
          <w:szCs w:val="32"/>
        </w:rPr>
        <w:t>年初做好建档立卡贫困户政策宣传和思想动员工作，让有产业发展思路和能力的贫困户积极申请使用贷款。</w:t>
      </w:r>
      <w:r>
        <w:rPr>
          <w:rFonts w:eastAsia="仿宋_GB2312" w:cs="Times New Roman"/>
          <w:b/>
          <w:szCs w:val="32"/>
        </w:rPr>
        <w:t>二是</w:t>
      </w:r>
      <w:r>
        <w:rPr>
          <w:rFonts w:eastAsia="仿宋_GB2312" w:cs="Times New Roman"/>
          <w:szCs w:val="32"/>
        </w:rPr>
        <w:t>乡镇（街道）结合各地实际做好产业指导，引导建档立卡贫困户发展的产业符合规划、前景好、风险低，并与贷款额度相适应。</w:t>
      </w:r>
      <w:r>
        <w:rPr>
          <w:rFonts w:eastAsia="仿宋_GB2312" w:cs="Times New Roman"/>
          <w:b/>
          <w:szCs w:val="32"/>
        </w:rPr>
        <w:t>三是</w:t>
      </w:r>
      <w:r>
        <w:rPr>
          <w:rFonts w:eastAsia="仿宋_GB2312" w:cs="Times New Roman"/>
          <w:szCs w:val="32"/>
        </w:rPr>
        <w:t>承贷银行和乡镇（街道）定期不定期向贷款贫困户了解产业发展情况和贷款使用情况，对产业发</w:t>
      </w:r>
      <w:r>
        <w:rPr>
          <w:rFonts w:eastAsia="仿宋_GB2312" w:cs="Times New Roman"/>
          <w:szCs w:val="32"/>
        </w:rPr>
        <w:t>展存在困难的及时给予指导和帮助，对贷款用途不准的督促进行整改，严格</w:t>
      </w:r>
      <w:proofErr w:type="gramStart"/>
      <w:r>
        <w:rPr>
          <w:rFonts w:eastAsia="仿宋_GB2312" w:cs="Times New Roman"/>
          <w:szCs w:val="32"/>
        </w:rPr>
        <w:t>杜绝户贷企用</w:t>
      </w:r>
      <w:proofErr w:type="gramEnd"/>
      <w:r>
        <w:rPr>
          <w:rFonts w:eastAsia="仿宋_GB2312" w:cs="Times New Roman"/>
          <w:szCs w:val="32"/>
        </w:rPr>
        <w:t>的情况。</w:t>
      </w:r>
      <w:r>
        <w:rPr>
          <w:rFonts w:eastAsia="仿宋_GB2312" w:cs="Times New Roman"/>
          <w:b/>
          <w:szCs w:val="32"/>
        </w:rPr>
        <w:t>四是</w:t>
      </w:r>
      <w:r>
        <w:rPr>
          <w:rFonts w:eastAsia="仿宋_GB2312" w:cs="Times New Roman"/>
          <w:szCs w:val="32"/>
        </w:rPr>
        <w:t>区监察委、区审计局定期对扶贫小额信贷工作开展情况进行专项督查，对发现问题进行通报整改，对工作推诿失职的人员给予严厉问责。</w:t>
      </w:r>
    </w:p>
    <w:p w:rsidR="000A549F" w:rsidRDefault="007D330E" w:rsidP="002E65D6">
      <w:pPr>
        <w:spacing w:line="560" w:lineRule="exact"/>
        <w:ind w:leftChars="200" w:left="632"/>
        <w:rPr>
          <w:rFonts w:ascii="楷体" w:eastAsia="楷体" w:hAnsi="楷体"/>
          <w:szCs w:val="32"/>
        </w:rPr>
      </w:pPr>
      <w:r>
        <w:rPr>
          <w:rFonts w:ascii="楷体" w:eastAsia="楷体" w:hAnsi="楷体" w:hint="eastAsia"/>
          <w:szCs w:val="32"/>
        </w:rPr>
        <w:t>（二）</w:t>
      </w:r>
      <w:r>
        <w:rPr>
          <w:rFonts w:ascii="楷体" w:eastAsia="楷体" w:hAnsi="楷体" w:hint="eastAsia"/>
          <w:szCs w:val="32"/>
        </w:rPr>
        <w:t>存在的问题；</w:t>
      </w:r>
    </w:p>
    <w:p w:rsidR="000A549F" w:rsidRDefault="007D330E">
      <w:pPr>
        <w:spacing w:line="560" w:lineRule="exact"/>
        <w:ind w:firstLineChars="200" w:firstLine="632"/>
        <w:rPr>
          <w:szCs w:val="32"/>
        </w:rPr>
      </w:pPr>
      <w:r>
        <w:rPr>
          <w:rFonts w:hint="eastAsia"/>
          <w:szCs w:val="32"/>
        </w:rPr>
        <w:lastRenderedPageBreak/>
        <w:t>1.</w:t>
      </w:r>
      <w:r>
        <w:rPr>
          <w:szCs w:val="32"/>
        </w:rPr>
        <w:t>规模种养殖户少。在充分利用扶贫小额贷款实施产业项目上效果不大、产业建设方面推进不够理想。</w:t>
      </w:r>
    </w:p>
    <w:p w:rsidR="000A549F" w:rsidRDefault="007D330E">
      <w:pPr>
        <w:spacing w:line="560" w:lineRule="exact"/>
        <w:ind w:firstLineChars="200" w:firstLine="632"/>
        <w:rPr>
          <w:szCs w:val="32"/>
        </w:rPr>
      </w:pPr>
      <w:r>
        <w:rPr>
          <w:rFonts w:hint="eastAsia"/>
          <w:szCs w:val="32"/>
        </w:rPr>
        <w:t>2.</w:t>
      </w:r>
      <w:r>
        <w:rPr>
          <w:szCs w:val="32"/>
        </w:rPr>
        <w:t>宣传不够深入。农户小额信用贷款面对的是千家万户、人多面广，有的地方农户未能真正领会扶贫小额信贷的含义，对扶贫小额信贷的性质、借款人条件、无担保的方式等关键问题掌握不清。</w:t>
      </w:r>
    </w:p>
    <w:p w:rsidR="000A549F" w:rsidRDefault="007D330E">
      <w:pPr>
        <w:spacing w:line="560" w:lineRule="exact"/>
        <w:ind w:firstLineChars="200" w:firstLine="632"/>
        <w:rPr>
          <w:szCs w:val="32"/>
        </w:rPr>
      </w:pPr>
      <w:r>
        <w:rPr>
          <w:rFonts w:hint="eastAsia"/>
          <w:szCs w:val="32"/>
        </w:rPr>
        <w:t>3.</w:t>
      </w:r>
      <w:r>
        <w:rPr>
          <w:szCs w:val="32"/>
        </w:rPr>
        <w:t>个别贷款对象个人能力较差，规模太小，自有资金太少，个人贷款资金有限，因地域资源不足发展难度大，存在到期还</w:t>
      </w:r>
      <w:proofErr w:type="gramStart"/>
      <w:r>
        <w:rPr>
          <w:szCs w:val="32"/>
        </w:rPr>
        <w:t>不上贷</w:t>
      </w:r>
      <w:proofErr w:type="gramEnd"/>
      <w:r>
        <w:rPr>
          <w:szCs w:val="32"/>
        </w:rPr>
        <w:t>款的风险。</w:t>
      </w:r>
    </w:p>
    <w:p w:rsidR="000A549F" w:rsidRDefault="007D330E">
      <w:pPr>
        <w:spacing w:line="560" w:lineRule="exact"/>
        <w:ind w:firstLineChars="200" w:firstLine="632"/>
        <w:rPr>
          <w:szCs w:val="32"/>
        </w:rPr>
      </w:pPr>
      <w:r>
        <w:rPr>
          <w:rFonts w:hint="eastAsia"/>
          <w:szCs w:val="32"/>
        </w:rPr>
        <w:t>4.</w:t>
      </w:r>
      <w:r>
        <w:rPr>
          <w:szCs w:val="32"/>
        </w:rPr>
        <w:t>在实地调查审核上还不够精准。主要有以下几下因素：一是工作人员少，申请贷款的人多，工作量大。二是虽然现在的办公条件（包含人力条件）得到了很大的改善，但仍然难以做到仔细的贷前调查，及时的贷后跟踪，有力的逾期追偿。三是缺乏长期的工作经验积累，对工作中的每一个细节还达不到精准、规范和明晰。四是对贷款人的诚信程度缺乏细致的掌握和了解。五是工作经费不足，难以完成贷前调查、贷后跟踪、贷款回收等工作</w:t>
      </w:r>
      <w:r>
        <w:rPr>
          <w:szCs w:val="32"/>
        </w:rPr>
        <w:t>。</w:t>
      </w:r>
    </w:p>
    <w:p w:rsidR="000A549F" w:rsidRDefault="007D330E">
      <w:pPr>
        <w:spacing w:line="560" w:lineRule="exact"/>
        <w:ind w:firstLineChars="200" w:firstLine="632"/>
        <w:rPr>
          <w:szCs w:val="32"/>
        </w:rPr>
      </w:pPr>
      <w:r>
        <w:rPr>
          <w:rFonts w:hint="eastAsia"/>
          <w:szCs w:val="32"/>
        </w:rPr>
        <w:t>5.</w:t>
      </w:r>
      <w:r>
        <w:rPr>
          <w:szCs w:val="32"/>
        </w:rPr>
        <w:t>个别贷款人缺乏诚信意识和法律意识。造成贷款逾期不归还后，多次催促仍然不还款。致使信贷金融部门不得不通过相关行政和法律手段催缴，增加了工作的难度和风险，也影响了扶贫小额信贷工作的稳定性。</w:t>
      </w:r>
    </w:p>
    <w:p w:rsidR="000A549F" w:rsidRDefault="007D330E">
      <w:pPr>
        <w:spacing w:line="560" w:lineRule="exact"/>
        <w:ind w:firstLineChars="200" w:firstLine="632"/>
        <w:rPr>
          <w:rFonts w:ascii="楷体" w:eastAsia="楷体" w:hAnsi="楷体"/>
          <w:szCs w:val="32"/>
        </w:rPr>
      </w:pPr>
      <w:r>
        <w:rPr>
          <w:rFonts w:hint="eastAsia"/>
          <w:szCs w:val="32"/>
        </w:rPr>
        <w:t>6.</w:t>
      </w:r>
      <w:r>
        <w:rPr>
          <w:szCs w:val="32"/>
        </w:rPr>
        <w:t>政府工作机构与信贷金融部门的协作还不够密切和完善。因信贷风险控制和信贷金融部门的制度规定，从信贷方式、信贷管理、风险防控、贷款追偿等方面都存在合作协同不够的情况。</w:t>
      </w:r>
    </w:p>
    <w:p w:rsidR="000A549F" w:rsidRDefault="007D330E">
      <w:pPr>
        <w:spacing w:line="560" w:lineRule="exact"/>
        <w:ind w:firstLineChars="200" w:firstLine="632"/>
        <w:rPr>
          <w:rFonts w:ascii="楷体" w:eastAsia="楷体" w:hAnsi="楷体"/>
          <w:szCs w:val="32"/>
        </w:rPr>
      </w:pPr>
      <w:r>
        <w:rPr>
          <w:rFonts w:ascii="楷体" w:eastAsia="楷体" w:hAnsi="楷体" w:hint="eastAsia"/>
          <w:szCs w:val="32"/>
        </w:rPr>
        <w:lastRenderedPageBreak/>
        <w:t>（三）建议和改进措施。</w:t>
      </w:r>
    </w:p>
    <w:p w:rsidR="000A549F" w:rsidRDefault="007D330E">
      <w:pPr>
        <w:spacing w:line="560" w:lineRule="exact"/>
        <w:ind w:firstLineChars="200" w:firstLine="632"/>
        <w:rPr>
          <w:szCs w:val="32"/>
        </w:rPr>
      </w:pPr>
      <w:r>
        <w:rPr>
          <w:rFonts w:ascii="楷体_GB2312" w:eastAsia="楷体_GB2312" w:hint="eastAsia"/>
          <w:szCs w:val="32"/>
        </w:rPr>
        <w:t>1.</w:t>
      </w:r>
      <w:r>
        <w:rPr>
          <w:rFonts w:ascii="楷体_GB2312" w:eastAsia="楷体_GB2312" w:hint="eastAsia"/>
          <w:szCs w:val="32"/>
        </w:rPr>
        <w:t>加强产业扶持指导，撬动产业发展。</w:t>
      </w:r>
      <w:r>
        <w:rPr>
          <w:rFonts w:hint="eastAsia"/>
          <w:szCs w:val="32"/>
        </w:rPr>
        <w:t>一是</w:t>
      </w:r>
      <w:r>
        <w:rPr>
          <w:szCs w:val="32"/>
        </w:rPr>
        <w:t>乡镇（街道）扶贫办与贷款金融机构人员在贷前实行联合调查。对贷款申请人产业项目、资金规模、经营状况、银行征信、个人信誉、个人嗜好等进行全面深入细致的调查。对真正自己创业的继续予以大力支持。</w:t>
      </w:r>
      <w:r>
        <w:rPr>
          <w:rFonts w:hint="eastAsia"/>
          <w:szCs w:val="32"/>
        </w:rPr>
        <w:t>二是</w:t>
      </w:r>
      <w:r>
        <w:rPr>
          <w:szCs w:val="32"/>
        </w:rPr>
        <w:t>进一步做好扶贫小额贷款的扶持发放。大力扶持符合国家产业政策，符合产业结构调整，有市场前景，技术较为先进，管理较为规范，且带动就业多的规模种养殖户、特殊农产品加工户，贷款扶持保持最高额度。</w:t>
      </w:r>
      <w:r>
        <w:rPr>
          <w:rFonts w:hint="eastAsia"/>
          <w:szCs w:val="32"/>
        </w:rPr>
        <w:t>三是区农业农村局加强产业扶持和产业发展指导工作，充分</w:t>
      </w:r>
      <w:proofErr w:type="gramStart"/>
      <w:r>
        <w:rPr>
          <w:rFonts w:hint="eastAsia"/>
          <w:szCs w:val="32"/>
        </w:rPr>
        <w:t>应用扶贫小额</w:t>
      </w:r>
      <w:proofErr w:type="gramEnd"/>
      <w:r>
        <w:rPr>
          <w:rFonts w:hint="eastAsia"/>
          <w:szCs w:val="32"/>
        </w:rPr>
        <w:t>信贷政策撬动农业产业发展。</w:t>
      </w:r>
    </w:p>
    <w:p w:rsidR="000A549F" w:rsidRDefault="007D330E">
      <w:pPr>
        <w:spacing w:line="560" w:lineRule="exact"/>
        <w:ind w:firstLineChars="200" w:firstLine="632"/>
        <w:rPr>
          <w:szCs w:val="32"/>
        </w:rPr>
      </w:pPr>
      <w:r>
        <w:rPr>
          <w:rFonts w:ascii="楷体_GB2312" w:eastAsia="楷体_GB2312" w:hint="eastAsia"/>
          <w:szCs w:val="32"/>
        </w:rPr>
        <w:t>2.</w:t>
      </w:r>
      <w:r>
        <w:rPr>
          <w:rFonts w:ascii="楷体_GB2312" w:eastAsia="楷体_GB2312" w:hint="eastAsia"/>
          <w:szCs w:val="32"/>
        </w:rPr>
        <w:t>加强资金用途管理，落实贷后监管。</w:t>
      </w:r>
      <w:r>
        <w:rPr>
          <w:szCs w:val="32"/>
        </w:rPr>
        <w:t>按照监管</w:t>
      </w:r>
      <w:r>
        <w:rPr>
          <w:szCs w:val="32"/>
        </w:rPr>
        <w:t>要求</w:t>
      </w:r>
      <w:r>
        <w:rPr>
          <w:rFonts w:hint="eastAsia"/>
          <w:szCs w:val="32"/>
        </w:rPr>
        <w:t>加强扶贫小额信贷</w:t>
      </w:r>
      <w:r>
        <w:rPr>
          <w:szCs w:val="32"/>
        </w:rPr>
        <w:t>管理，加大贷款审查、审批力度，确保扶贫贷款按照相关制度规定办理，加大贷后检查工作力度和工作频次，重点对扶贫小额信贷资金用途进行跟踪检查，严禁扶贫资金用于非生产性支出。对挪用扶贫资金用于个人消费及其他不正当行为的，一经发现立即采取措施，限期清收，并对借款户进行名单制管理，杜绝风险扩大。</w:t>
      </w:r>
    </w:p>
    <w:p w:rsidR="000A549F" w:rsidRDefault="007D330E">
      <w:pPr>
        <w:spacing w:line="560" w:lineRule="exact"/>
        <w:ind w:firstLineChars="200" w:firstLine="632"/>
        <w:rPr>
          <w:szCs w:val="32"/>
        </w:rPr>
      </w:pPr>
      <w:r>
        <w:rPr>
          <w:rFonts w:ascii="楷体_GB2312" w:eastAsia="楷体_GB2312" w:hint="eastAsia"/>
          <w:szCs w:val="32"/>
        </w:rPr>
        <w:t>3.</w:t>
      </w:r>
      <w:r>
        <w:rPr>
          <w:rFonts w:ascii="楷体_GB2312" w:eastAsia="楷体_GB2312" w:hint="eastAsia"/>
          <w:szCs w:val="32"/>
        </w:rPr>
        <w:t>加强风险防控措施，</w:t>
      </w:r>
      <w:r>
        <w:rPr>
          <w:rFonts w:ascii="楷体_GB2312" w:eastAsia="楷体_GB2312"/>
          <w:szCs w:val="32"/>
        </w:rPr>
        <w:t>杜绝风险扩大</w:t>
      </w:r>
      <w:r>
        <w:rPr>
          <w:rFonts w:ascii="楷体_GB2312" w:eastAsia="楷体_GB2312" w:hint="eastAsia"/>
          <w:szCs w:val="32"/>
        </w:rPr>
        <w:t>。</w:t>
      </w:r>
      <w:r>
        <w:rPr>
          <w:szCs w:val="32"/>
        </w:rPr>
        <w:t>协同做好扶贫小额贷款的回收催缴工作，用强有力的措施进一步提升还款率</w:t>
      </w:r>
      <w:r>
        <w:rPr>
          <w:rFonts w:hint="eastAsia"/>
          <w:szCs w:val="32"/>
        </w:rPr>
        <w:t>，</w:t>
      </w:r>
      <w:r>
        <w:rPr>
          <w:szCs w:val="32"/>
        </w:rPr>
        <w:t>用好风险防控措施。</w:t>
      </w:r>
      <w:r>
        <w:rPr>
          <w:rFonts w:hint="eastAsia"/>
          <w:szCs w:val="32"/>
        </w:rPr>
        <w:t>承贷金融机构提前</w:t>
      </w:r>
      <w:r>
        <w:rPr>
          <w:rFonts w:hint="eastAsia"/>
          <w:szCs w:val="32"/>
        </w:rPr>
        <w:t>60</w:t>
      </w:r>
      <w:r>
        <w:rPr>
          <w:rFonts w:hint="eastAsia"/>
          <w:szCs w:val="32"/>
        </w:rPr>
        <w:t>天通知借款贫困户做好还款准备，提前</w:t>
      </w:r>
      <w:r>
        <w:rPr>
          <w:rFonts w:hint="eastAsia"/>
          <w:szCs w:val="32"/>
        </w:rPr>
        <w:t>30</w:t>
      </w:r>
      <w:r>
        <w:rPr>
          <w:rFonts w:hint="eastAsia"/>
          <w:szCs w:val="32"/>
        </w:rPr>
        <w:t>天再次进行书面通知借款人按</w:t>
      </w:r>
      <w:r>
        <w:rPr>
          <w:rFonts w:hint="eastAsia"/>
          <w:szCs w:val="32"/>
        </w:rPr>
        <w:t>时还款。</w:t>
      </w:r>
      <w:r>
        <w:rPr>
          <w:szCs w:val="32"/>
        </w:rPr>
        <w:t>在规范工作责任、工作程序、达到精准放贷后，确实因灾、因祸、因市场等外</w:t>
      </w:r>
      <w:r>
        <w:rPr>
          <w:szCs w:val="32"/>
        </w:rPr>
        <w:lastRenderedPageBreak/>
        <w:t>部因素造成损失的，使用续贷、展期、风险补偿等形式进行防控。</w:t>
      </w:r>
    </w:p>
    <w:p w:rsidR="000A549F" w:rsidRDefault="007D330E">
      <w:pPr>
        <w:spacing w:line="560" w:lineRule="exact"/>
        <w:ind w:firstLineChars="200" w:firstLine="632"/>
        <w:rPr>
          <w:szCs w:val="32"/>
        </w:rPr>
      </w:pPr>
      <w:r>
        <w:rPr>
          <w:rFonts w:ascii="楷体_GB2312" w:eastAsia="楷体_GB2312" w:hint="eastAsia"/>
          <w:szCs w:val="32"/>
        </w:rPr>
        <w:t>4.</w:t>
      </w:r>
      <w:r>
        <w:rPr>
          <w:rFonts w:ascii="楷体_GB2312" w:eastAsia="楷体_GB2312"/>
          <w:szCs w:val="32"/>
        </w:rPr>
        <w:t>加强业务</w:t>
      </w:r>
      <w:r>
        <w:rPr>
          <w:rFonts w:ascii="楷体_GB2312" w:eastAsia="楷体_GB2312" w:hint="eastAsia"/>
          <w:szCs w:val="32"/>
        </w:rPr>
        <w:t>人员</w:t>
      </w:r>
      <w:r>
        <w:rPr>
          <w:rFonts w:ascii="楷体_GB2312" w:eastAsia="楷体_GB2312"/>
          <w:szCs w:val="32"/>
        </w:rPr>
        <w:t>培训，完善服务管理。</w:t>
      </w:r>
      <w:r>
        <w:rPr>
          <w:szCs w:val="32"/>
        </w:rPr>
        <w:t>针对相对固定的工作人员进行定期培训，提高服务人员的业务水平，增强实际工作能力，促进贷款服务管理。</w:t>
      </w:r>
    </w:p>
    <w:p w:rsidR="000A549F" w:rsidRDefault="007D330E">
      <w:pPr>
        <w:spacing w:line="560" w:lineRule="exact"/>
        <w:ind w:firstLineChars="200" w:firstLine="632"/>
        <w:rPr>
          <w:szCs w:val="32"/>
        </w:rPr>
      </w:pPr>
      <w:r>
        <w:rPr>
          <w:rFonts w:ascii="楷体_GB2312" w:eastAsia="楷体_GB2312" w:hint="eastAsia"/>
          <w:szCs w:val="32"/>
        </w:rPr>
        <w:t>5.</w:t>
      </w:r>
      <w:r>
        <w:rPr>
          <w:rFonts w:ascii="楷体_GB2312" w:eastAsia="楷体_GB2312"/>
          <w:szCs w:val="32"/>
        </w:rPr>
        <w:t>加大宣传</w:t>
      </w:r>
      <w:r>
        <w:rPr>
          <w:rFonts w:ascii="楷体_GB2312" w:eastAsia="楷体_GB2312" w:hint="eastAsia"/>
          <w:szCs w:val="32"/>
        </w:rPr>
        <w:t>讲解</w:t>
      </w:r>
      <w:r>
        <w:rPr>
          <w:rFonts w:ascii="楷体_GB2312" w:eastAsia="楷体_GB2312"/>
          <w:szCs w:val="32"/>
        </w:rPr>
        <w:t>力度，</w:t>
      </w:r>
      <w:r>
        <w:rPr>
          <w:rFonts w:ascii="楷体_GB2312" w:eastAsia="楷体_GB2312" w:hint="eastAsia"/>
          <w:szCs w:val="32"/>
        </w:rPr>
        <w:t>提升贷款意愿。</w:t>
      </w:r>
      <w:r>
        <w:rPr>
          <w:rFonts w:hint="eastAsia"/>
          <w:szCs w:val="32"/>
        </w:rPr>
        <w:t>通过“挂包帮，转走访”各帮扶责任人走访入户，</w:t>
      </w:r>
      <w:r>
        <w:rPr>
          <w:szCs w:val="32"/>
        </w:rPr>
        <w:t>让</w:t>
      </w:r>
      <w:r>
        <w:rPr>
          <w:rFonts w:hint="eastAsia"/>
          <w:szCs w:val="32"/>
        </w:rPr>
        <w:t>扶贫</w:t>
      </w:r>
      <w:r>
        <w:rPr>
          <w:szCs w:val="32"/>
        </w:rPr>
        <w:t>小额信贷</w:t>
      </w:r>
      <w:r>
        <w:rPr>
          <w:rFonts w:hint="eastAsia"/>
          <w:szCs w:val="32"/>
        </w:rPr>
        <w:t>各项政策</w:t>
      </w:r>
      <w:r>
        <w:rPr>
          <w:szCs w:val="32"/>
        </w:rPr>
        <w:t>深入到各村</w:t>
      </w:r>
      <w:r>
        <w:rPr>
          <w:rFonts w:hint="eastAsia"/>
          <w:szCs w:val="32"/>
        </w:rPr>
        <w:t>各</w:t>
      </w:r>
      <w:r>
        <w:rPr>
          <w:szCs w:val="32"/>
        </w:rPr>
        <w:t>组</w:t>
      </w:r>
      <w:r>
        <w:rPr>
          <w:rFonts w:hint="eastAsia"/>
          <w:szCs w:val="32"/>
        </w:rPr>
        <w:t>各户</w:t>
      </w:r>
      <w:r>
        <w:rPr>
          <w:szCs w:val="32"/>
        </w:rPr>
        <w:t>，切实解决贫困户</w:t>
      </w:r>
      <w:r>
        <w:rPr>
          <w:rFonts w:hint="eastAsia"/>
          <w:szCs w:val="32"/>
        </w:rPr>
        <w:t>不了解、</w:t>
      </w:r>
      <w:r>
        <w:rPr>
          <w:szCs w:val="32"/>
        </w:rPr>
        <w:t>贷款难</w:t>
      </w:r>
      <w:r>
        <w:rPr>
          <w:rFonts w:hint="eastAsia"/>
          <w:szCs w:val="32"/>
        </w:rPr>
        <w:t>、不敢贷</w:t>
      </w:r>
      <w:r>
        <w:rPr>
          <w:szCs w:val="32"/>
        </w:rPr>
        <w:t>的问题。</w:t>
      </w:r>
    </w:p>
    <w:p w:rsidR="000A549F" w:rsidRDefault="000A549F">
      <w:pPr>
        <w:topLinePunct/>
        <w:spacing w:line="540" w:lineRule="exact"/>
        <w:ind w:firstLineChars="250" w:firstLine="790"/>
        <w:rPr>
          <w:rFonts w:ascii="楷体" w:eastAsia="楷体" w:hAnsi="楷体"/>
          <w:szCs w:val="32"/>
        </w:rPr>
      </w:pPr>
    </w:p>
    <w:p w:rsidR="000A549F" w:rsidRDefault="000A549F" w:rsidP="000A549F">
      <w:pPr>
        <w:autoSpaceDE w:val="0"/>
        <w:autoSpaceDN w:val="0"/>
        <w:adjustRightInd w:val="0"/>
        <w:snapToGrid w:val="0"/>
        <w:spacing w:line="560" w:lineRule="exact"/>
        <w:ind w:rightChars="17" w:right="54" w:firstLine="560"/>
        <w:jc w:val="left"/>
        <w:rPr>
          <w:rFonts w:ascii="仿宋_GB2312"/>
          <w:sz w:val="28"/>
          <w:szCs w:val="28"/>
        </w:rPr>
      </w:pPr>
    </w:p>
    <w:sectPr w:rsidR="000A549F" w:rsidSect="000A549F">
      <w:footerReference w:type="even" r:id="rId8"/>
      <w:footerReference w:type="default" r:id="rId9"/>
      <w:pgSz w:w="11907" w:h="16840"/>
      <w:pgMar w:top="2041" w:right="1531" w:bottom="1871" w:left="1531" w:header="851" w:footer="1304" w:gutter="0"/>
      <w:cols w:space="720"/>
      <w:docGrid w:type="linesAndChars" w:linePitch="587"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30E" w:rsidRDefault="007D330E" w:rsidP="000A549F">
      <w:r>
        <w:separator/>
      </w:r>
    </w:p>
  </w:endnote>
  <w:endnote w:type="continuationSeparator" w:id="0">
    <w:p w:rsidR="007D330E" w:rsidRDefault="007D330E" w:rsidP="000A5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金山简标宋">
    <w:altName w:val="宋体"/>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9F" w:rsidRDefault="007D330E">
    <w:pPr>
      <w:pStyle w:val="a5"/>
      <w:framePr w:wrap="around" w:vAnchor="text" w:hAnchor="margin" w:xAlign="outside" w:y="1"/>
      <w:ind w:left="335"/>
      <w:rPr>
        <w:rStyle w:val="a8"/>
        <w:rFonts w:ascii="宋体" w:eastAsia="宋体" w:hAnsi="宋体"/>
        <w:sz w:val="28"/>
      </w:rPr>
    </w:pPr>
    <w:r>
      <w:rPr>
        <w:rStyle w:val="a8"/>
        <w:rFonts w:ascii="宋体" w:eastAsia="宋体" w:hAnsi="宋体"/>
        <w:sz w:val="28"/>
      </w:rPr>
      <w:t>—</w:t>
    </w:r>
    <w:r w:rsidR="000A549F">
      <w:rPr>
        <w:rStyle w:val="a8"/>
        <w:rFonts w:ascii="宋体" w:eastAsia="宋体" w:hAnsi="宋体"/>
        <w:sz w:val="28"/>
      </w:rPr>
      <w:fldChar w:fldCharType="begin"/>
    </w:r>
    <w:r>
      <w:rPr>
        <w:rStyle w:val="a8"/>
        <w:rFonts w:ascii="宋体" w:eastAsia="宋体" w:hAnsi="宋体"/>
        <w:sz w:val="28"/>
      </w:rPr>
      <w:instrText xml:space="preserve">PAGE  </w:instrText>
    </w:r>
    <w:r w:rsidR="000A549F">
      <w:rPr>
        <w:rStyle w:val="a8"/>
        <w:rFonts w:ascii="宋体" w:eastAsia="宋体" w:hAnsi="宋体"/>
        <w:sz w:val="28"/>
      </w:rPr>
      <w:fldChar w:fldCharType="separate"/>
    </w:r>
    <w:r w:rsidR="002E65D6">
      <w:rPr>
        <w:rStyle w:val="a8"/>
        <w:rFonts w:ascii="宋体" w:eastAsia="宋体" w:hAnsi="宋体"/>
        <w:noProof/>
        <w:sz w:val="28"/>
      </w:rPr>
      <w:t>16</w:t>
    </w:r>
    <w:r w:rsidR="000A549F">
      <w:rPr>
        <w:rStyle w:val="a8"/>
        <w:rFonts w:ascii="宋体" w:eastAsia="宋体" w:hAnsi="宋体"/>
        <w:sz w:val="28"/>
      </w:rPr>
      <w:fldChar w:fldCharType="end"/>
    </w:r>
    <w:r>
      <w:rPr>
        <w:rStyle w:val="a8"/>
        <w:rFonts w:ascii="宋体" w:eastAsia="宋体" w:hAnsi="宋体"/>
        <w:sz w:val="28"/>
      </w:rPr>
      <w:t>—</w:t>
    </w:r>
  </w:p>
  <w:p w:rsidR="000A549F" w:rsidRDefault="000A549F">
    <w:pPr>
      <w:pStyle w:val="a5"/>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9F" w:rsidRDefault="007D330E">
    <w:pPr>
      <w:pStyle w:val="a5"/>
      <w:framePr w:wrap="around" w:vAnchor="text" w:hAnchor="margin" w:xAlign="outside" w:y="1"/>
      <w:ind w:right="335"/>
      <w:rPr>
        <w:rStyle w:val="a8"/>
        <w:rFonts w:ascii="宋体" w:eastAsia="宋体" w:hAnsi="宋体"/>
        <w:sz w:val="28"/>
      </w:rPr>
    </w:pPr>
    <w:r>
      <w:rPr>
        <w:rStyle w:val="a8"/>
        <w:rFonts w:ascii="宋体" w:eastAsia="宋体" w:hAnsi="宋体"/>
        <w:sz w:val="28"/>
      </w:rPr>
      <w:t>—</w:t>
    </w:r>
    <w:r w:rsidR="000A549F">
      <w:rPr>
        <w:rStyle w:val="a8"/>
        <w:rFonts w:ascii="宋体" w:eastAsia="宋体" w:hAnsi="宋体"/>
        <w:sz w:val="28"/>
      </w:rPr>
      <w:fldChar w:fldCharType="begin"/>
    </w:r>
    <w:r>
      <w:rPr>
        <w:rStyle w:val="a8"/>
        <w:rFonts w:ascii="宋体" w:eastAsia="宋体" w:hAnsi="宋体"/>
        <w:sz w:val="28"/>
      </w:rPr>
      <w:instrText xml:space="preserve">PAGE  </w:instrText>
    </w:r>
    <w:r w:rsidR="000A549F">
      <w:rPr>
        <w:rStyle w:val="a8"/>
        <w:rFonts w:ascii="宋体" w:eastAsia="宋体" w:hAnsi="宋体"/>
        <w:sz w:val="28"/>
      </w:rPr>
      <w:fldChar w:fldCharType="separate"/>
    </w:r>
    <w:r w:rsidR="002E65D6">
      <w:rPr>
        <w:rStyle w:val="a8"/>
        <w:rFonts w:ascii="宋体" w:eastAsia="宋体" w:hAnsi="宋体"/>
        <w:noProof/>
        <w:sz w:val="28"/>
      </w:rPr>
      <w:t>17</w:t>
    </w:r>
    <w:r w:rsidR="000A549F">
      <w:rPr>
        <w:rStyle w:val="a8"/>
        <w:rFonts w:ascii="宋体" w:eastAsia="宋体" w:hAnsi="宋体"/>
        <w:sz w:val="28"/>
      </w:rPr>
      <w:fldChar w:fldCharType="end"/>
    </w:r>
    <w:r>
      <w:rPr>
        <w:rStyle w:val="a8"/>
        <w:rFonts w:ascii="宋体" w:eastAsia="宋体" w:hAnsi="宋体"/>
        <w:sz w:val="28"/>
      </w:rPr>
      <w:t>—</w:t>
    </w:r>
  </w:p>
  <w:p w:rsidR="000A549F" w:rsidRDefault="000A549F">
    <w:pPr>
      <w:pStyle w:val="a5"/>
      <w:ind w:right="360" w:firstLine="360"/>
      <w:jc w:val="right"/>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30E" w:rsidRDefault="007D330E" w:rsidP="000A549F">
      <w:r>
        <w:separator/>
      </w:r>
    </w:p>
  </w:footnote>
  <w:footnote w:type="continuationSeparator" w:id="0">
    <w:p w:rsidR="007D330E" w:rsidRDefault="007D330E" w:rsidP="000A54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1A75D1"/>
    <w:multiLevelType w:val="singleLevel"/>
    <w:tmpl w:val="8F1A75D1"/>
    <w:lvl w:ilvl="0">
      <w:start w:val="2"/>
      <w:numFmt w:val="chineseCounting"/>
      <w:suff w:val="nothing"/>
      <w:lvlText w:val="%1、"/>
      <w:lvlJc w:val="left"/>
      <w:rPr>
        <w:rFonts w:hint="eastAsia"/>
      </w:rPr>
    </w:lvl>
  </w:abstractNum>
  <w:abstractNum w:abstractNumId="1">
    <w:nsid w:val="A50DAFB1"/>
    <w:multiLevelType w:val="singleLevel"/>
    <w:tmpl w:val="A50DAFB1"/>
    <w:lvl w:ilvl="0">
      <w:start w:val="5"/>
      <w:numFmt w:val="chineseCounting"/>
      <w:suff w:val="nothing"/>
      <w:lvlText w:val="（%1）"/>
      <w:lvlJc w:val="left"/>
      <w:rPr>
        <w:rFonts w:hint="eastAsia"/>
      </w:rPr>
    </w:lvl>
  </w:abstractNum>
  <w:abstractNum w:abstractNumId="2">
    <w:nsid w:val="BE9B464A"/>
    <w:multiLevelType w:val="singleLevel"/>
    <w:tmpl w:val="BE9B464A"/>
    <w:lvl w:ilvl="0">
      <w:start w:val="2"/>
      <w:numFmt w:val="chineseCounting"/>
      <w:suff w:val="nothing"/>
      <w:lvlText w:val="（%1）"/>
      <w:lvlJc w:val="left"/>
      <w:rPr>
        <w:rFonts w:hint="eastAsia"/>
      </w:rPr>
    </w:lvl>
  </w:abstractNum>
  <w:abstractNum w:abstractNumId="3">
    <w:nsid w:val="44B86BEE"/>
    <w:multiLevelType w:val="singleLevel"/>
    <w:tmpl w:val="44B86BEE"/>
    <w:lvl w:ilvl="0">
      <w:start w:val="2"/>
      <w:numFmt w:val="decimal"/>
      <w:lvlText w:val="%1."/>
      <w:lvlJc w:val="left"/>
      <w:pPr>
        <w:tabs>
          <w:tab w:val="left" w:pos="312"/>
        </w:tabs>
      </w:pPr>
    </w:lvl>
  </w:abstractNum>
  <w:abstractNum w:abstractNumId="4">
    <w:nsid w:val="61497F2B"/>
    <w:multiLevelType w:val="singleLevel"/>
    <w:tmpl w:val="61497F2B"/>
    <w:lvl w:ilvl="0">
      <w:start w:val="4"/>
      <w:numFmt w:val="chineseCounting"/>
      <w:suff w:val="nothing"/>
      <w:lvlText w:val="%1、"/>
      <w:lvlJc w:val="left"/>
      <w:rPr>
        <w:rFonts w:hint="eastAsia"/>
      </w:rPr>
    </w:lvl>
  </w:abstractNum>
  <w:abstractNum w:abstractNumId="5">
    <w:nsid w:val="7E132FD9"/>
    <w:multiLevelType w:val="singleLevel"/>
    <w:tmpl w:val="7E132FD9"/>
    <w:lvl w:ilvl="0">
      <w:start w:val="2"/>
      <w:numFmt w:val="decimal"/>
      <w:lvlText w:val="%1."/>
      <w:lvlJc w:val="left"/>
      <w:pPr>
        <w:tabs>
          <w:tab w:val="left" w:pos="312"/>
        </w:tabs>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425"/>
  <w:evenAndOddHeaders/>
  <w:drawingGridHorizontalSpacing w:val="158"/>
  <w:drawingGridVerticalSpacing w:val="587"/>
  <w:displayHorizont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335F"/>
    <w:rsid w:val="00002E28"/>
    <w:rsid w:val="0001706E"/>
    <w:rsid w:val="00031386"/>
    <w:rsid w:val="00061B34"/>
    <w:rsid w:val="00085C25"/>
    <w:rsid w:val="000A549F"/>
    <w:rsid w:val="000C6A55"/>
    <w:rsid w:val="000D0079"/>
    <w:rsid w:val="000E4635"/>
    <w:rsid w:val="000E57AE"/>
    <w:rsid w:val="000F0DDC"/>
    <w:rsid w:val="000F2D14"/>
    <w:rsid w:val="000F2E4E"/>
    <w:rsid w:val="00112694"/>
    <w:rsid w:val="0013625A"/>
    <w:rsid w:val="00155091"/>
    <w:rsid w:val="00167969"/>
    <w:rsid w:val="00171B5D"/>
    <w:rsid w:val="001776A1"/>
    <w:rsid w:val="00185A5A"/>
    <w:rsid w:val="00197124"/>
    <w:rsid w:val="001B5425"/>
    <w:rsid w:val="001D2295"/>
    <w:rsid w:val="002021EA"/>
    <w:rsid w:val="002164BD"/>
    <w:rsid w:val="00232238"/>
    <w:rsid w:val="00236F6F"/>
    <w:rsid w:val="00260330"/>
    <w:rsid w:val="0027333E"/>
    <w:rsid w:val="00280BDE"/>
    <w:rsid w:val="0028678C"/>
    <w:rsid w:val="00294EE5"/>
    <w:rsid w:val="002E65D6"/>
    <w:rsid w:val="00301902"/>
    <w:rsid w:val="00304EEE"/>
    <w:rsid w:val="003209BE"/>
    <w:rsid w:val="00320A77"/>
    <w:rsid w:val="003721CE"/>
    <w:rsid w:val="00386252"/>
    <w:rsid w:val="0039440A"/>
    <w:rsid w:val="003B609C"/>
    <w:rsid w:val="003B651F"/>
    <w:rsid w:val="003D3F92"/>
    <w:rsid w:val="003F15F1"/>
    <w:rsid w:val="003F7768"/>
    <w:rsid w:val="00441E1F"/>
    <w:rsid w:val="00443AFE"/>
    <w:rsid w:val="0044547C"/>
    <w:rsid w:val="00463CBD"/>
    <w:rsid w:val="0048484B"/>
    <w:rsid w:val="004B7A2C"/>
    <w:rsid w:val="004E5EBC"/>
    <w:rsid w:val="005456D8"/>
    <w:rsid w:val="00547454"/>
    <w:rsid w:val="00547D91"/>
    <w:rsid w:val="0055335F"/>
    <w:rsid w:val="0055784C"/>
    <w:rsid w:val="00587D66"/>
    <w:rsid w:val="00596EAF"/>
    <w:rsid w:val="005B05E9"/>
    <w:rsid w:val="005C1E91"/>
    <w:rsid w:val="005C3612"/>
    <w:rsid w:val="005D1F7C"/>
    <w:rsid w:val="00623770"/>
    <w:rsid w:val="00634A37"/>
    <w:rsid w:val="0067583F"/>
    <w:rsid w:val="00684F23"/>
    <w:rsid w:val="00691838"/>
    <w:rsid w:val="006A6EB6"/>
    <w:rsid w:val="006B11BB"/>
    <w:rsid w:val="0070331B"/>
    <w:rsid w:val="00711838"/>
    <w:rsid w:val="007347E8"/>
    <w:rsid w:val="00752484"/>
    <w:rsid w:val="00767A70"/>
    <w:rsid w:val="007740E0"/>
    <w:rsid w:val="007D330E"/>
    <w:rsid w:val="007E48FF"/>
    <w:rsid w:val="007F24E4"/>
    <w:rsid w:val="007F5BD0"/>
    <w:rsid w:val="0080354F"/>
    <w:rsid w:val="008273F9"/>
    <w:rsid w:val="008452A9"/>
    <w:rsid w:val="0086384F"/>
    <w:rsid w:val="00885932"/>
    <w:rsid w:val="00896C1C"/>
    <w:rsid w:val="008D4DFD"/>
    <w:rsid w:val="008F3154"/>
    <w:rsid w:val="009156B6"/>
    <w:rsid w:val="009511E2"/>
    <w:rsid w:val="00960202"/>
    <w:rsid w:val="00971ACC"/>
    <w:rsid w:val="00984AA9"/>
    <w:rsid w:val="009B1D6B"/>
    <w:rsid w:val="009C2E24"/>
    <w:rsid w:val="009E07A7"/>
    <w:rsid w:val="00A032C7"/>
    <w:rsid w:val="00A449C0"/>
    <w:rsid w:val="00A45A91"/>
    <w:rsid w:val="00AB6099"/>
    <w:rsid w:val="00B1591B"/>
    <w:rsid w:val="00B268F0"/>
    <w:rsid w:val="00B6766E"/>
    <w:rsid w:val="00B8171D"/>
    <w:rsid w:val="00BA1A64"/>
    <w:rsid w:val="00BC60B5"/>
    <w:rsid w:val="00BC7CC4"/>
    <w:rsid w:val="00BD1B59"/>
    <w:rsid w:val="00BD7DE4"/>
    <w:rsid w:val="00BF7471"/>
    <w:rsid w:val="00C01F37"/>
    <w:rsid w:val="00C126D1"/>
    <w:rsid w:val="00C145B3"/>
    <w:rsid w:val="00C21CDB"/>
    <w:rsid w:val="00C40EC7"/>
    <w:rsid w:val="00C647AA"/>
    <w:rsid w:val="00CD2387"/>
    <w:rsid w:val="00D16944"/>
    <w:rsid w:val="00D20768"/>
    <w:rsid w:val="00D4728C"/>
    <w:rsid w:val="00D60CF2"/>
    <w:rsid w:val="00D611EB"/>
    <w:rsid w:val="00D77134"/>
    <w:rsid w:val="00D87244"/>
    <w:rsid w:val="00DA3649"/>
    <w:rsid w:val="00DD46DD"/>
    <w:rsid w:val="00E0768F"/>
    <w:rsid w:val="00E124FB"/>
    <w:rsid w:val="00E219E0"/>
    <w:rsid w:val="00E355E2"/>
    <w:rsid w:val="00E44E53"/>
    <w:rsid w:val="00E60A47"/>
    <w:rsid w:val="00E627D0"/>
    <w:rsid w:val="00E75F2E"/>
    <w:rsid w:val="00EB1222"/>
    <w:rsid w:val="00EB5E95"/>
    <w:rsid w:val="00F40020"/>
    <w:rsid w:val="00F525BE"/>
    <w:rsid w:val="00F613AB"/>
    <w:rsid w:val="00F8179E"/>
    <w:rsid w:val="00FB0339"/>
    <w:rsid w:val="01D24EA0"/>
    <w:rsid w:val="046F32B9"/>
    <w:rsid w:val="083F6266"/>
    <w:rsid w:val="0A2971AA"/>
    <w:rsid w:val="0CED7E10"/>
    <w:rsid w:val="12647C12"/>
    <w:rsid w:val="13D6146F"/>
    <w:rsid w:val="14F86D67"/>
    <w:rsid w:val="151974A7"/>
    <w:rsid w:val="1C954411"/>
    <w:rsid w:val="206B665F"/>
    <w:rsid w:val="210F0575"/>
    <w:rsid w:val="24C14377"/>
    <w:rsid w:val="2E22650A"/>
    <w:rsid w:val="2EFB69EF"/>
    <w:rsid w:val="38031D6D"/>
    <w:rsid w:val="3BCA4F11"/>
    <w:rsid w:val="466A262A"/>
    <w:rsid w:val="46BB5D63"/>
    <w:rsid w:val="477C14A3"/>
    <w:rsid w:val="49566AB5"/>
    <w:rsid w:val="4F7370ED"/>
    <w:rsid w:val="4FB02522"/>
    <w:rsid w:val="56C42A1B"/>
    <w:rsid w:val="59700BC9"/>
    <w:rsid w:val="5E914308"/>
    <w:rsid w:val="70BA2008"/>
    <w:rsid w:val="7A2503A9"/>
    <w:rsid w:val="7B2753CB"/>
    <w:rsid w:val="7DDE4B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A549F"/>
    <w:pPr>
      <w:widowControl w:val="0"/>
      <w:jc w:val="both"/>
    </w:pPr>
    <w:rPr>
      <w:rFonts w:eastAsia="仿宋_GB2312"/>
      <w:kern w:val="2"/>
      <w:sz w:val="32"/>
    </w:rPr>
  </w:style>
  <w:style w:type="paragraph" w:styleId="1">
    <w:name w:val="heading 1"/>
    <w:basedOn w:val="a"/>
    <w:next w:val="a"/>
    <w:link w:val="1Char"/>
    <w:uiPriority w:val="99"/>
    <w:qFormat/>
    <w:locked/>
    <w:rsid w:val="000A549F"/>
    <w:pPr>
      <w:keepNext/>
      <w:keepLines/>
      <w:spacing w:before="340" w:after="330" w:line="578" w:lineRule="auto"/>
      <w:outlineLvl w:val="0"/>
    </w:pPr>
    <w:rPr>
      <w:rFonts w:ascii="Calibri" w:eastAsia="宋体" w:hAnsi="Calibri"/>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0A549F"/>
    <w:pPr>
      <w:ind w:firstLineChars="200" w:firstLine="632"/>
    </w:pPr>
    <w:rPr>
      <w:kern w:val="0"/>
      <w:lang/>
    </w:rPr>
  </w:style>
  <w:style w:type="paragraph" w:styleId="a4">
    <w:name w:val="Date"/>
    <w:basedOn w:val="a"/>
    <w:next w:val="a"/>
    <w:link w:val="Char0"/>
    <w:uiPriority w:val="99"/>
    <w:qFormat/>
    <w:rsid w:val="000A549F"/>
    <w:pPr>
      <w:ind w:leftChars="2500" w:left="100"/>
    </w:pPr>
    <w:rPr>
      <w:kern w:val="0"/>
      <w:lang/>
    </w:rPr>
  </w:style>
  <w:style w:type="paragraph" w:styleId="a5">
    <w:name w:val="footer"/>
    <w:basedOn w:val="a"/>
    <w:link w:val="Char1"/>
    <w:uiPriority w:val="99"/>
    <w:qFormat/>
    <w:rsid w:val="000A549F"/>
    <w:pPr>
      <w:tabs>
        <w:tab w:val="center" w:pos="4153"/>
        <w:tab w:val="right" w:pos="8306"/>
      </w:tabs>
      <w:snapToGrid w:val="0"/>
      <w:jc w:val="left"/>
    </w:pPr>
    <w:rPr>
      <w:kern w:val="0"/>
      <w:sz w:val="18"/>
      <w:szCs w:val="18"/>
      <w:lang/>
    </w:rPr>
  </w:style>
  <w:style w:type="paragraph" w:styleId="a6">
    <w:name w:val="header"/>
    <w:basedOn w:val="a"/>
    <w:link w:val="Char2"/>
    <w:uiPriority w:val="99"/>
    <w:qFormat/>
    <w:rsid w:val="000A549F"/>
    <w:pPr>
      <w:pBdr>
        <w:bottom w:val="single" w:sz="6" w:space="1" w:color="auto"/>
      </w:pBdr>
      <w:tabs>
        <w:tab w:val="center" w:pos="4153"/>
        <w:tab w:val="right" w:pos="8306"/>
      </w:tabs>
      <w:snapToGrid w:val="0"/>
      <w:jc w:val="center"/>
    </w:pPr>
    <w:rPr>
      <w:kern w:val="0"/>
      <w:sz w:val="18"/>
      <w:szCs w:val="18"/>
      <w:lang/>
    </w:rPr>
  </w:style>
  <w:style w:type="paragraph" w:styleId="a7">
    <w:name w:val="Normal (Web)"/>
    <w:basedOn w:val="a"/>
    <w:qFormat/>
    <w:rsid w:val="000A549F"/>
    <w:pPr>
      <w:widowControl/>
      <w:spacing w:before="100" w:beforeAutospacing="1" w:after="100" w:afterAutospacing="1" w:line="336" w:lineRule="auto"/>
      <w:jc w:val="left"/>
    </w:pPr>
    <w:rPr>
      <w:rFonts w:ascii="宋体" w:eastAsia="宋体" w:hAnsi="宋体"/>
      <w:kern w:val="0"/>
      <w:sz w:val="24"/>
      <w:szCs w:val="24"/>
    </w:rPr>
  </w:style>
  <w:style w:type="character" w:styleId="a8">
    <w:name w:val="page number"/>
    <w:uiPriority w:val="99"/>
    <w:qFormat/>
    <w:rsid w:val="000A549F"/>
    <w:rPr>
      <w:rFonts w:cs="Times New Roman"/>
    </w:rPr>
  </w:style>
  <w:style w:type="character" w:styleId="a9">
    <w:name w:val="Hyperlink"/>
    <w:uiPriority w:val="99"/>
    <w:qFormat/>
    <w:rsid w:val="000A549F"/>
    <w:rPr>
      <w:rFonts w:cs="Times New Roman"/>
      <w:color w:val="0000FF"/>
      <w:u w:val="single"/>
    </w:rPr>
  </w:style>
  <w:style w:type="paragraph" w:customStyle="1" w:styleId="aa">
    <w:name w:val="实施方案正文"/>
    <w:basedOn w:val="a"/>
    <w:uiPriority w:val="99"/>
    <w:qFormat/>
    <w:rsid w:val="000A549F"/>
    <w:pPr>
      <w:ind w:firstLineChars="202" w:firstLine="566"/>
    </w:pPr>
    <w:rPr>
      <w:rFonts w:ascii="Calibri" w:eastAsia="宋体" w:hAnsi="Calibri" w:cs="宋体"/>
      <w:szCs w:val="28"/>
    </w:rPr>
  </w:style>
  <w:style w:type="character" w:customStyle="1" w:styleId="Char2">
    <w:name w:val="页眉 Char"/>
    <w:link w:val="a6"/>
    <w:uiPriority w:val="99"/>
    <w:semiHidden/>
    <w:qFormat/>
    <w:rsid w:val="000A549F"/>
    <w:rPr>
      <w:rFonts w:eastAsia="仿宋_GB2312"/>
      <w:sz w:val="18"/>
      <w:szCs w:val="18"/>
    </w:rPr>
  </w:style>
  <w:style w:type="character" w:customStyle="1" w:styleId="Char1">
    <w:name w:val="页脚 Char"/>
    <w:link w:val="a5"/>
    <w:uiPriority w:val="99"/>
    <w:semiHidden/>
    <w:qFormat/>
    <w:rsid w:val="000A549F"/>
    <w:rPr>
      <w:rFonts w:eastAsia="仿宋_GB2312"/>
      <w:sz w:val="18"/>
      <w:szCs w:val="18"/>
    </w:rPr>
  </w:style>
  <w:style w:type="character" w:customStyle="1" w:styleId="Char0">
    <w:name w:val="日期 Char"/>
    <w:link w:val="a4"/>
    <w:uiPriority w:val="99"/>
    <w:semiHidden/>
    <w:qFormat/>
    <w:rsid w:val="000A549F"/>
    <w:rPr>
      <w:rFonts w:eastAsia="仿宋_GB2312"/>
      <w:sz w:val="32"/>
      <w:szCs w:val="20"/>
    </w:rPr>
  </w:style>
  <w:style w:type="character" w:customStyle="1" w:styleId="Char">
    <w:name w:val="正文文本缩进 Char"/>
    <w:link w:val="a3"/>
    <w:uiPriority w:val="99"/>
    <w:semiHidden/>
    <w:qFormat/>
    <w:rsid w:val="000A549F"/>
    <w:rPr>
      <w:rFonts w:eastAsia="仿宋_GB2312"/>
      <w:sz w:val="32"/>
      <w:szCs w:val="20"/>
    </w:rPr>
  </w:style>
  <w:style w:type="paragraph" w:customStyle="1" w:styleId="CharCharCharCharCharChar">
    <w:name w:val="Char Char Char Char Char Char"/>
    <w:basedOn w:val="a"/>
    <w:uiPriority w:val="99"/>
    <w:qFormat/>
    <w:rsid w:val="000A549F"/>
    <w:pPr>
      <w:adjustRightInd w:val="0"/>
    </w:pPr>
    <w:rPr>
      <w:rFonts w:ascii="Tahoma" w:eastAsia="宋体" w:hAnsi="Tahoma"/>
      <w:sz w:val="24"/>
    </w:rPr>
  </w:style>
  <w:style w:type="character" w:customStyle="1" w:styleId="1Char">
    <w:name w:val="标题 1 Char"/>
    <w:link w:val="1"/>
    <w:uiPriority w:val="99"/>
    <w:qFormat/>
    <w:rsid w:val="000A549F"/>
    <w:rPr>
      <w:rFonts w:ascii="Calibri" w:hAnsi="Calibri" w:cs="Calibri"/>
      <w:b/>
      <w:bCs/>
      <w:kern w:val="44"/>
      <w:sz w:val="44"/>
      <w:szCs w:val="44"/>
    </w:rPr>
  </w:style>
  <w:style w:type="character" w:customStyle="1" w:styleId="ab">
    <w:name w:val="公文标题"/>
    <w:basedOn w:val="a0"/>
    <w:qFormat/>
    <w:rsid w:val="000A549F"/>
    <w:rPr>
      <w:rFonts w:ascii="金山简标宋" w:eastAsia="金山简标宋"/>
      <w:sz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68;&#20010;&#21333;&#20301;&#25991;&#20214;&#65288;20141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一个单位文件（201412）</Template>
  <TotalTime>14</TotalTime>
  <Pages>17</Pages>
  <Words>1372</Words>
  <Characters>7824</Characters>
  <Application>Microsoft Office Word</Application>
  <DocSecurity>0</DocSecurity>
  <Lines>65</Lines>
  <Paragraphs>18</Paragraphs>
  <ScaleCrop>false</ScaleCrop>
  <Company>家用电脑</Company>
  <LinksUpToDate>false</LinksUpToDate>
  <CharactersWithSpaces>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益财会〔2002〕4号</dc:title>
  <dc:creator>y</dc:creator>
  <cp:lastModifiedBy>瀚森科技</cp:lastModifiedBy>
  <cp:revision>40</cp:revision>
  <cp:lastPrinted>2015-07-03T03:13:00Z</cp:lastPrinted>
  <dcterms:created xsi:type="dcterms:W3CDTF">2016-02-18T07:51:00Z</dcterms:created>
  <dcterms:modified xsi:type="dcterms:W3CDTF">2020-08-08T01:24:00Z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