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83" w:rsidRDefault="006204E1">
      <w:pPr>
        <w:spacing w:line="560" w:lineRule="exact"/>
        <w:jc w:val="center"/>
        <w:rPr>
          <w:rFonts w:eastAsia="方正小标宋_GBK"/>
          <w:sz w:val="44"/>
          <w:szCs w:val="44"/>
        </w:rPr>
      </w:pPr>
      <w:r>
        <w:rPr>
          <w:rFonts w:eastAsia="方正小标宋_GBK"/>
          <w:sz w:val="44"/>
          <w:szCs w:val="44"/>
        </w:rPr>
        <w:t>东川区教育局中小学生欺凌防治工作方案</w:t>
      </w:r>
    </w:p>
    <w:p w:rsidR="00882983" w:rsidRDefault="00882983">
      <w:pPr>
        <w:spacing w:line="560" w:lineRule="exact"/>
        <w:ind w:firstLineChars="200" w:firstLine="872"/>
        <w:jc w:val="center"/>
        <w:rPr>
          <w:rFonts w:eastAsia="方正小标宋_GBK"/>
          <w:sz w:val="44"/>
          <w:szCs w:val="44"/>
        </w:rPr>
      </w:pPr>
    </w:p>
    <w:p w:rsidR="00882983" w:rsidRDefault="006204E1">
      <w:pPr>
        <w:spacing w:line="560" w:lineRule="exact"/>
        <w:ind w:firstLineChars="200" w:firstLine="632"/>
        <w:rPr>
          <w:szCs w:val="32"/>
        </w:rPr>
      </w:pPr>
      <w:r>
        <w:rPr>
          <w:szCs w:val="32"/>
        </w:rPr>
        <w:t>为全面贯彻国家和省市有关中小学生欺凌防治工作会议精神，根据《昆明市教育局关于开展中小学生欺凌防治落实年行动的通知》（昆教安〔</w:t>
      </w:r>
      <w:r>
        <w:rPr>
          <w:szCs w:val="32"/>
        </w:rPr>
        <w:t>2018</w:t>
      </w:r>
      <w:r>
        <w:rPr>
          <w:szCs w:val="32"/>
        </w:rPr>
        <w:t>〕</w:t>
      </w:r>
      <w:r>
        <w:rPr>
          <w:szCs w:val="32"/>
        </w:rPr>
        <w:t>39</w:t>
      </w:r>
      <w:r>
        <w:rPr>
          <w:szCs w:val="32"/>
        </w:rPr>
        <w:t>号）要求，制定本工作方案。</w:t>
      </w:r>
    </w:p>
    <w:p w:rsidR="00882983" w:rsidRDefault="006204E1">
      <w:pPr>
        <w:spacing w:line="560" w:lineRule="exact"/>
        <w:ind w:firstLineChars="200" w:firstLine="632"/>
        <w:rPr>
          <w:rFonts w:eastAsia="黑体"/>
          <w:szCs w:val="32"/>
        </w:rPr>
      </w:pPr>
      <w:r>
        <w:rPr>
          <w:rFonts w:eastAsia="黑体" w:hint="eastAsia"/>
          <w:szCs w:val="32"/>
        </w:rPr>
        <w:t>一、指导思想</w:t>
      </w:r>
    </w:p>
    <w:p w:rsidR="00882983" w:rsidRDefault="006204E1">
      <w:pPr>
        <w:spacing w:line="560" w:lineRule="exact"/>
        <w:ind w:firstLineChars="200" w:firstLine="632"/>
        <w:rPr>
          <w:rFonts w:eastAsia="黑体"/>
          <w:szCs w:val="32"/>
        </w:rPr>
      </w:pPr>
      <w:r>
        <w:rPr>
          <w:rFonts w:ascii="仿宋_GB2312" w:hAnsi="仿宋_GB2312" w:cs="仿宋_GB2312" w:hint="eastAsia"/>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rsidR="00882983" w:rsidRDefault="006204E1">
      <w:pPr>
        <w:spacing w:line="560" w:lineRule="exact"/>
        <w:ind w:firstLineChars="200" w:firstLine="632"/>
        <w:rPr>
          <w:rFonts w:eastAsia="黑体"/>
          <w:szCs w:val="32"/>
        </w:rPr>
      </w:pPr>
      <w:r>
        <w:rPr>
          <w:rFonts w:eastAsia="黑体" w:hint="eastAsia"/>
          <w:szCs w:val="32"/>
        </w:rPr>
        <w:t>二、基本原则</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（一）坚持教育为先。</w:t>
      </w:r>
      <w:r>
        <w:rPr>
          <w:rFonts w:ascii="仿宋_GB2312" w:hAnsi="仿宋_GB2312" w:cs="仿宋_GB2312" w:hint="eastAsia"/>
          <w:szCs w:val="32"/>
        </w:rPr>
        <w:t>深入开展中小学生思想道德教育、法治教育、心理健康教育，促进提高人民群众的思想觉悟、道德水准、文明素养，提高全社会文明程度，特别要加强防治学生欺凌专题教育，培养校长、教师、学生及家长等不同群体积极预防和自觉反对学生欺凌的意识。</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（二）坚持预防为主。</w:t>
      </w:r>
      <w:r>
        <w:rPr>
          <w:rFonts w:ascii="仿宋_GB2312" w:hAnsi="仿宋_GB2312" w:cs="仿宋_GB2312" w:hint="eastAsia"/>
          <w:szCs w:val="32"/>
        </w:rPr>
        <w:t>完善有关规章制度，及时排查可能导致学生欺凌事件发生的苗头隐患，强化学校及周边日常安全管理，加强欺凌事件易发场所监管，完善学生寻求帮助的维权渠道。</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lastRenderedPageBreak/>
        <w:t>（三）坚持保护为要。</w:t>
      </w:r>
      <w:r>
        <w:rPr>
          <w:rFonts w:ascii="仿宋_GB2312" w:hAnsi="仿宋_GB2312" w:cs="仿宋_GB2312" w:hint="eastAsia"/>
          <w:szCs w:val="32"/>
        </w:rPr>
        <w:t>切实保障学生的合法权益，严格保护学生隐私，尊重学生的人格尊严。切实保护被欺凌学生的身心建康，防止二次伤害发生，帮助被欺凌学生尽早恢复正常的学习生活。</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（四）坚持法治为基。</w:t>
      </w:r>
      <w:r>
        <w:rPr>
          <w:rFonts w:ascii="仿宋_GB2312" w:hAnsi="仿宋_GB2312" w:cs="仿宋_GB2312" w:hint="eastAsia"/>
          <w:szCs w:val="32"/>
        </w:rPr>
        <w:t>按照全面依法治国的要求，依法依规处置学生欺凌事件，按照“宽容不纵容、关爱又严管”的原则，对实施欺凌的学生予以必要的处置及惩戒，及时纠正不当行为。</w:t>
      </w:r>
    </w:p>
    <w:p w:rsidR="00882983" w:rsidRDefault="006204E1">
      <w:pPr>
        <w:spacing w:line="560" w:lineRule="exact"/>
        <w:ind w:firstLineChars="200" w:firstLine="632"/>
        <w:rPr>
          <w:rFonts w:eastAsia="黑体"/>
          <w:szCs w:val="32"/>
        </w:rPr>
      </w:pPr>
      <w:r>
        <w:rPr>
          <w:rFonts w:eastAsia="黑体" w:hint="eastAsia"/>
          <w:szCs w:val="32"/>
        </w:rPr>
        <w:t>三、治理内容及措施</w:t>
      </w:r>
    </w:p>
    <w:p w:rsidR="00882983" w:rsidRDefault="006204E1">
      <w:pPr>
        <w:spacing w:line="560" w:lineRule="exact"/>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（一）明确中小学生欺凌的界定</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中小学生欺凌是发生在校园（包括中小学校和中等职业学校）内外、学生之间，一方（个体或群体）单次或多次蓄意或恶意通过肢体、语言及网络等手段实施欺负、侮辱，造成另一方（个体或群体）身体伤害、财产损失或精神损害等的事件。</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在实际工作中，要严格区分学生欺凌与学生间打闹嬉戏的界定，正确合理处理。</w:t>
      </w:r>
    </w:p>
    <w:p w:rsidR="00882983" w:rsidRDefault="006204E1">
      <w:pPr>
        <w:spacing w:line="560" w:lineRule="exact"/>
        <w:ind w:firstLineChars="200" w:firstLine="632"/>
        <w:rPr>
          <w:rFonts w:eastAsia="黑体"/>
          <w:szCs w:val="32"/>
        </w:rPr>
      </w:pPr>
      <w:r>
        <w:rPr>
          <w:rFonts w:ascii="楷体_GB2312" w:eastAsia="楷体_GB2312" w:hAnsi="楷体_GB2312" w:cs="楷体_GB2312" w:hint="eastAsia"/>
          <w:szCs w:val="32"/>
        </w:rPr>
        <w:t>（二）建立健全协调机制</w:t>
      </w:r>
    </w:p>
    <w:p w:rsidR="00882983" w:rsidRDefault="006204E1">
      <w:pPr>
        <w:spacing w:line="560" w:lineRule="exact"/>
        <w:ind w:firstLineChars="200" w:firstLine="632"/>
        <w:rPr>
          <w:rFonts w:eastAsia="黑体"/>
          <w:szCs w:val="32"/>
        </w:rPr>
      </w:pPr>
      <w:r>
        <w:rPr>
          <w:rFonts w:ascii="仿宋_GB2312" w:hAnsi="仿宋_GB2312" w:cs="仿宋_GB2312" w:hint="eastAsia"/>
          <w:szCs w:val="32"/>
        </w:rPr>
        <w:t>加强部门统筹协调。各相关单位要把防治学生欺凌和暴力工作作为全面依法治国，建设社会主义和谐社会的重要任务，组织协调有关部门、群团组织，建立健全防治学生欺凌工作协调机制，统筹推进学生欺凌治理工作，妥善处理学生欺凌重大事件，正确引导媒体和网络舆情。教育、综治、人民法院、人民检察院、公安、民政、司法、共青团、妇联</w:t>
      </w:r>
      <w:r w:rsidR="00711A73">
        <w:rPr>
          <w:rFonts w:ascii="仿宋_GB2312" w:hAnsi="仿宋_GB2312" w:cs="仿宋_GB2312" w:hint="eastAsia"/>
          <w:szCs w:val="32"/>
        </w:rPr>
        <w:t>共同</w:t>
      </w:r>
      <w:r>
        <w:rPr>
          <w:rFonts w:ascii="仿宋_GB2312" w:hAnsi="仿宋_GB2312" w:cs="仿宋_GB2312" w:hint="eastAsia"/>
          <w:szCs w:val="32"/>
        </w:rPr>
        <w:t>成立防治学生欺凌和暴力工作领导小组，明确任务分工，强化工作职责，完善防治办法，加</w:t>
      </w:r>
      <w:r>
        <w:rPr>
          <w:rFonts w:ascii="仿宋_GB2312" w:hAnsi="仿宋_GB2312" w:cs="仿宋_GB2312" w:hint="eastAsia"/>
          <w:szCs w:val="32"/>
        </w:rPr>
        <w:lastRenderedPageBreak/>
        <w:t>强考核检查，健全工作机制，形成政府统一领导、相关部门齐抓共管、学校家庭社会三位一体的工作合力。教育行政（主管）部门和学校要重点抓好校园内欺凌事件的预防和处置；各部门要加强协作，综合治理，做好校园外欺凌事件的预防和处置。</w:t>
      </w:r>
    </w:p>
    <w:p w:rsidR="00882983" w:rsidRDefault="006204E1">
      <w:pPr>
        <w:spacing w:line="560" w:lineRule="exact"/>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（三）完善有效预防措施</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1.切实加强中小学生思想道德教育、法治教育和心理健康教育。</w:t>
      </w:r>
      <w:r>
        <w:rPr>
          <w:rFonts w:ascii="仿宋_GB2312" w:hAnsi="仿宋_GB2312" w:cs="仿宋_GB2312" w:hint="eastAsia"/>
          <w:szCs w:val="32"/>
        </w:rPr>
        <w:t>各学校要紧密联系中小学生的思想实际，积极培育和践行社会主义核心价值观。落实《中小学生守则（2015年修订）》，引导全体中小学生从小知礼仪、明是非、守规矩，做到珍爱生命、尊重他人、团结友善、不恃强凌弱，弘扬公序良俗、传承中华美德。落实《中小学法制教育指导纲要》《青少年法治教育大纲》，开展“法治进校园”巡讲活动，让学生知晓基本的法律边界和行为底线，消除未成年人违法犯罪不需要承担任何责任的错误认识，养成遵规守法的良好行为习惯。落实《中小学心理健康教育指导纲要（2012年修订）》，培养学生健全人格和积极心理品质，对有心理困扰或心理问题的学生开展科学有效的心理辅导，提高其心理健康水平。切实加强家庭教育，家长要注重家风建设，加强对孩子的管教，注重孩子思想品德教育和良好行为习惯培养，从源头上预防学生欺凌和暴力行为发生。</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2.认真开展预防欺凌和暴力专题教育。</w:t>
      </w:r>
      <w:r>
        <w:rPr>
          <w:rFonts w:ascii="仿宋_GB2312" w:hAnsi="仿宋_GB2312" w:cs="仿宋_GB2312" w:hint="eastAsia"/>
          <w:szCs w:val="32"/>
        </w:rPr>
        <w:t>各学校要在专项整治的基础上，结合典型案例，集中开展预防学生欺凌和暴力专题教育。要强化学生校规校纪教育，通过课堂教学、专题讲座、班团队会、主题活动、编发手册、参观实践等多种形式，提高学生对</w:t>
      </w:r>
      <w:r>
        <w:rPr>
          <w:rFonts w:ascii="仿宋_GB2312" w:hAnsi="仿宋_GB2312" w:cs="仿宋_GB2312" w:hint="eastAsia"/>
          <w:szCs w:val="32"/>
        </w:rPr>
        <w:lastRenderedPageBreak/>
        <w:t>欺凌和暴力行为严重危害性的认识，增强自我保护意识和能力，自觉遵守校规校纪，做到不实施欺凌和暴力行为。研制学校防治学生欺凌和暴力的指导手册，全面加强教职工特别是班主任专题培训，提高教职工有效防治学生欺凌和暴力的责任意识和能力水平。要通过家访、家长会、家长学校等途径，组织学校或社区定期开展专题培训课等方式，加强家长培训，引导广大家长增强法治意识，帮助家长了解防治学生欺凌知识。帮助家长了解防治学生欺凌和暴力知识，增强监护责任意识，提高防治能力。要加强中小学生违法犯罪预防综合基地和人才建设，为开展防治学生欺凌和暴力专题教育提供支持和帮助。中小学校要通过每学期开学时集中开展教育、学期中在道德与法治等课程中专门设置教学模块等方式，定期对中小学生进行学生欺凌防治专题教育。学校共青团、少先队组织要配合学校开展好法治宣传教育、安全自护教育。</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3.依法落实家长监护责任。</w:t>
      </w:r>
      <w:r>
        <w:rPr>
          <w:rFonts w:ascii="仿宋_GB2312" w:hAnsi="仿宋_GB2312" w:cs="仿宋_GB2312" w:hint="eastAsia"/>
          <w:szCs w:val="32"/>
        </w:rPr>
        <w:t>管教孩子是家长的法定监护职责。引导广大家长要增强法治意识，掌握科学的家庭教育理念，尽量多安排时间与孩子相处交流，及时了解孩子的日常表现和思想状况，积极与学校沟通情况，自觉发挥榜样作用，切实加强对孩子的管教，特别要做好孩子离校后的监管看护教育工作，避免放任不管、缺教少护、教而不当。要落实监护人责任追究制度，根据《民法》等相关法律法规，未成年学生对他人的人身和财产造成损害的，依法追究其监护人的法律责任。</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4.严格学校日常管理。</w:t>
      </w:r>
      <w:r>
        <w:rPr>
          <w:rFonts w:ascii="仿宋_GB2312" w:hAnsi="仿宋_GB2312" w:cs="仿宋_GB2312" w:hint="eastAsia"/>
          <w:szCs w:val="32"/>
        </w:rPr>
        <w:t>学校根据实际成立由校长负责，教师、</w:t>
      </w:r>
      <w:r>
        <w:rPr>
          <w:rFonts w:ascii="仿宋_GB2312" w:hAnsi="仿宋_GB2312" w:cs="仿宋_GB2312" w:hint="eastAsia"/>
          <w:szCs w:val="32"/>
        </w:rPr>
        <w:lastRenderedPageBreak/>
        <w:t>少先队大中队辅导员、教职工、社区工作者和家长代表、校外专家等人员组成的学生欺凌治理委员会（高中阶段学校还应吸纳学生代表）。加快推进将校园视频监控系统、紧急报警装置等接入公安机关、教育部门监控和报警平台，逐步建立校园安全网上巡查机制。学校要制定防治学生欺凌工作各项规章制度的工作要求，主要包括：相关岗位教职工防治学生欺凌的职责、学生欺凌事件应急处置预案、学生欺凌的早期预警和事中处理及事后干预的具体流程、校规校纪中对实施欺凌学生的处罚规定等。严格落实值班、巡查制度，禁止学生携带管制刀具等危险物品进入学校，针对重点学生、重点区域、重点时段开展防治工作。</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5.定期开展排查。</w:t>
      </w:r>
      <w:r>
        <w:rPr>
          <w:rFonts w:ascii="仿宋_GB2312" w:hAnsi="仿宋_GB2312" w:cs="仿宋_GB2312" w:hint="eastAsia"/>
          <w:szCs w:val="32"/>
        </w:rPr>
        <w:t>教育行政部门要通过委托专业第三方机构或组织学校开展等方式，定期开展针对全体学生的防治学生欺凌专项调查，及时查找可能发生欺凌事件的苗头迹象或已经发生、正在发生的欺凌事件。要加强师生联系，密切家校沟通，及时掌握学生思想情绪和同学关系状况，特别要关注学生有无学习成绩突然下滑、精神恍惚、情绪反常、无故旷课等异常表现及产生的原因，对可能的欺凌和暴力行为做到早发现、早预防、早控制。</w:t>
      </w:r>
    </w:p>
    <w:p w:rsidR="00882983" w:rsidRDefault="006204E1">
      <w:pPr>
        <w:spacing w:line="560" w:lineRule="exact"/>
        <w:ind w:firstLineChars="200" w:firstLine="632"/>
        <w:rPr>
          <w:rFonts w:eastAsia="黑体"/>
          <w:szCs w:val="32"/>
        </w:rPr>
      </w:pPr>
      <w:r>
        <w:rPr>
          <w:rFonts w:eastAsia="黑体" w:hint="eastAsia"/>
          <w:szCs w:val="32"/>
        </w:rPr>
        <w:t>（四）依法依规处置</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1.严格规范调查处理。</w:t>
      </w:r>
      <w:r>
        <w:rPr>
          <w:rFonts w:ascii="仿宋_GB2312" w:hAnsi="仿宋_GB2312" w:cs="仿宋_GB2312" w:hint="eastAsia"/>
          <w:szCs w:val="32"/>
        </w:rPr>
        <w:t>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w:t>
      </w:r>
      <w:r>
        <w:rPr>
          <w:rFonts w:ascii="仿宋_GB2312" w:hAnsi="仿宋_GB2312" w:cs="仿宋_GB2312" w:hint="eastAsia"/>
          <w:szCs w:val="32"/>
        </w:rPr>
        <w:lastRenderedPageBreak/>
        <w:t>定处置。报告时相关人员有义务保护未成年人合法权益，学校、家长、公安机关及媒体应保护遭受欺凌和暴力学生以及知情学生的身心安全，严密保护学生隐私，防止泄露有关学生个人及其家庭的信息。特别要防止网络传播等因素导致事态蔓延，造成恶劣社会影响，使受害学生再次受到伤害。</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2.妥善处理申诉请求。</w:t>
      </w:r>
      <w:r>
        <w:rPr>
          <w:rFonts w:ascii="仿宋_GB2312" w:hAnsi="仿宋_GB2312" w:cs="仿宋_GB2312" w:hint="eastAsia"/>
          <w:szCs w:val="32"/>
        </w:rPr>
        <w:t>各学校要明确具体负责防治学生欺凌工作的机构并向社会公布。区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区</w:t>
      </w:r>
      <w:r w:rsidR="00FE7590">
        <w:rPr>
          <w:rFonts w:ascii="仿宋_GB2312" w:hAnsi="仿宋_GB2312" w:cs="仿宋_GB2312" w:hint="eastAsia"/>
          <w:szCs w:val="32"/>
        </w:rPr>
        <w:t>教育局</w:t>
      </w:r>
      <w:r>
        <w:rPr>
          <w:rFonts w:ascii="仿宋_GB2312" w:hAnsi="仿宋_GB2312" w:cs="仿宋_GB2312" w:hint="eastAsia"/>
          <w:szCs w:val="32"/>
        </w:rPr>
        <w:t>防治学生欺凌工作</w:t>
      </w:r>
      <w:r w:rsidR="00FE7590">
        <w:rPr>
          <w:rFonts w:ascii="仿宋_GB2312" w:hAnsi="仿宋_GB2312" w:cs="仿宋_GB2312" w:hint="eastAsia"/>
          <w:szCs w:val="32"/>
        </w:rPr>
        <w:t>机构</w:t>
      </w:r>
      <w:r>
        <w:rPr>
          <w:rFonts w:ascii="仿宋_GB2312" w:hAnsi="仿宋_GB2312" w:cs="仿宋_GB2312" w:hint="eastAsia"/>
          <w:szCs w:val="32"/>
        </w:rPr>
        <w:t>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3.强化教育惩戒作用。</w:t>
      </w:r>
      <w:r>
        <w:rPr>
          <w:rFonts w:ascii="仿宋_GB2312" w:hAnsi="仿宋_GB2312" w:cs="仿宋_GB2312" w:hint="eastAsia"/>
          <w:szCs w:val="32"/>
        </w:rPr>
        <w:t>对经调查认定实施欺凌的学生，学校学生欺凌治理委员会要根据实际情况，制定一定学时的专门教育方案并监督实施欺凌学生按要求接受教育，同时针对欺凌事件的不同情形予以相应惩戒。</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情节轻微的一般欺凌事件，由学校对实施欺凌学生开展批评、</w:t>
      </w:r>
      <w:r>
        <w:rPr>
          <w:rFonts w:ascii="仿宋_GB2312" w:hAnsi="仿宋_GB2312" w:cs="仿宋_GB2312" w:hint="eastAsia"/>
          <w:szCs w:val="32"/>
        </w:rPr>
        <w:lastRenderedPageBreak/>
        <w:t>教育。实施欺凌学生应向被欺凌学生当面或书面道歉，取得谅解。对于反复发生的一般欺凌事件，学校在对实施欺凌学生开展批评、教育的同时，可视具体情节和危害程度给予纪律处分。</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屡教不改或者情节恶劣的严重欺凌事件，必要时可将实施欺凌学生转送专门（工读）学校进行教育。未成年人送专门（工读）学校进行矫治和接受教育，应当按照《中华人民共和国预防未成年人犯罪法》有关规定，对构成有严重不良行为的，按专门（工读）学校招生入学程序报有关部门批准。</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涉及违反治安管理或者涉嫌犯罪的学生欺凌事件，处置以公安机关、人民法院、人民检察院为主。教育行政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w:t>
      </w:r>
      <w:r>
        <w:rPr>
          <w:rFonts w:ascii="仿宋_GB2312" w:hAnsi="仿宋_GB2312" w:cs="仿宋_GB2312" w:hint="eastAsia"/>
          <w:szCs w:val="32"/>
        </w:rPr>
        <w:lastRenderedPageBreak/>
        <w:t>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4.实施科学有效的追踪辅导。</w:t>
      </w:r>
      <w:r>
        <w:rPr>
          <w:rFonts w:ascii="仿宋_GB2312" w:hAnsi="仿宋_GB2312" w:cs="仿宋_GB2312" w:hint="eastAsia"/>
          <w:szCs w:val="32"/>
        </w:rPr>
        <w:t>欺凌和暴力事件妥善处置后，学校要持续对当事学生追踪观察和辅导教育。对实施欺凌和暴力的学生，要充分了解其行为动机和深层原因，有针对性地进行教育引导和帮扶，给予其改过机会，避免歧视性对待。对遭受欺凌和暴力的学生及其家人提供帮助，及时开展相应的心理辅导和家庭支持，帮助他们尽快走出心理阴影，树立自信，恢复正常学习生活。对确实难以回归本校本班学习的当事学生，教育部门和学校要妥善做好班级调整和转学工作。要认真做好学生欺凌和暴力典型事件通报工作，既要充分发挥警示教育作用，又要注意不过分渲染事件细节。</w:t>
      </w:r>
    </w:p>
    <w:p w:rsidR="00882983" w:rsidRDefault="006204E1">
      <w:pPr>
        <w:spacing w:line="560" w:lineRule="exact"/>
        <w:ind w:firstLineChars="200" w:firstLine="632"/>
        <w:rPr>
          <w:rFonts w:eastAsia="黑体"/>
          <w:szCs w:val="32"/>
        </w:rPr>
      </w:pPr>
      <w:r>
        <w:rPr>
          <w:rFonts w:eastAsia="黑体" w:hint="eastAsia"/>
          <w:szCs w:val="32"/>
        </w:rPr>
        <w:t>（五）建立长效工作机制</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各相关部门要加强制度建设，积极探索创新，逐步建立具有长效性、稳定性和约束力的防治学生欺凌工作机制。</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1.完善培训机制。</w:t>
      </w:r>
      <w:r>
        <w:rPr>
          <w:rFonts w:ascii="仿宋_GB2312" w:hAnsi="仿宋_GB2312" w:cs="仿宋_GB2312" w:hint="eastAsia"/>
          <w:szCs w:val="32"/>
        </w:rPr>
        <w:t>明确将防治学生欺凌专题培训纳入教育行政干部和校长、教师在职培训内容。中小学校长、学校行政管理人员、班主任和教师等培训中应当增加学生欺凌预防与处置专题面授的内容。培训纳入相关人员继续教育学分。</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2.建立考评机制。</w:t>
      </w:r>
      <w:r>
        <w:rPr>
          <w:rFonts w:ascii="仿宋_GB2312" w:hAnsi="仿宋_GB2312" w:cs="仿宋_GB2312" w:hint="eastAsia"/>
          <w:szCs w:val="32"/>
        </w:rPr>
        <w:t>将本区域学生欺凌综合治理工作情况作为</w:t>
      </w:r>
      <w:r>
        <w:rPr>
          <w:rFonts w:ascii="仿宋_GB2312" w:hAnsi="仿宋_GB2312" w:cs="仿宋_GB2312" w:hint="eastAsia"/>
          <w:szCs w:val="32"/>
        </w:rPr>
        <w:lastRenderedPageBreak/>
        <w:t>考评内容，纳入文明校园创建标准，纳入相关部门负责同志年度考评，纳入校长学期和学年考评，纳入学校行政管理人员、教师、班主任及相关岗位教职工学期和学年考评。</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3.建立问责处理机制。</w:t>
      </w:r>
      <w:r>
        <w:rPr>
          <w:rFonts w:ascii="仿宋_GB2312" w:hAnsi="仿宋_GB2312" w:cs="仿宋_GB2312" w:hint="eastAsia"/>
          <w:szCs w:val="32"/>
        </w:rPr>
        <w:t>把防治学生欺凌工作专项督导结果作为评价政府教育工作成效的重要内容。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4.健全依法治理机制。</w:t>
      </w:r>
      <w:r>
        <w:rPr>
          <w:rFonts w:ascii="仿宋_GB2312" w:hAnsi="仿宋_GB2312" w:cs="仿宋_GB2312" w:hint="eastAsia"/>
          <w:szCs w:val="32"/>
        </w:rPr>
        <w:t>建立健全中小学校法制副校长或法制辅导员制度，明确法制副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5.加强平安文明校园建设。</w:t>
      </w:r>
      <w:r>
        <w:rPr>
          <w:rFonts w:ascii="仿宋_GB2312" w:hAnsi="仿宋_GB2312" w:cs="仿宋_GB2312" w:hint="eastAsia"/>
          <w:szCs w:val="32"/>
        </w:rPr>
        <w:t>各学校要把防治学生欺凌和暴力作为加强平安文明校园建设的重要内容。学校党组织要充分发挥政治核心作用，加强组织协调和教育引导。校长是学校防治学生欺凌和暴力的第一责任人，分管法治教育副校长和班主任是直接责任人，要充分调动全体教职工的积极性，明确相关岗位职责，将学校防治学生欺凌和暴力的各项工作落实到每个管理环节、每位教职工。要努力创造温馨和谐、积极向上的校园环境，重视校</w:t>
      </w:r>
      <w:r>
        <w:rPr>
          <w:rFonts w:ascii="仿宋_GB2312" w:hAnsi="仿宋_GB2312" w:cs="仿宋_GB2312" w:hint="eastAsia"/>
          <w:szCs w:val="32"/>
        </w:rPr>
        <w:lastRenderedPageBreak/>
        <w:t>园绿化、美化和人文环境建设。加强优良校风、教风、学风建设，开展内容健康、格调高雅、丰富多彩的校园活动，形成团结向上、互助友爱、文明和谐的校园氛围，激励学生爱学校、爱老师、爱同学，提高校园整体文明程度。要健全各项管理制度、校规校纪，落实《义务教育学校管理标准》，提高学校治理水平，推进依法依规治校，建设无欺凌和暴力的平安文明校园。</w:t>
      </w:r>
    </w:p>
    <w:p w:rsidR="00882983" w:rsidRDefault="006204E1">
      <w:pPr>
        <w:spacing w:line="560" w:lineRule="exact"/>
        <w:ind w:firstLineChars="200" w:firstLine="632"/>
        <w:rPr>
          <w:rFonts w:eastAsia="黑体"/>
          <w:szCs w:val="32"/>
        </w:rPr>
      </w:pPr>
      <w:r>
        <w:rPr>
          <w:rFonts w:eastAsia="黑体" w:hint="eastAsia"/>
          <w:szCs w:val="32"/>
        </w:rPr>
        <w:t>四、职责分工</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（一）教育行政部门负责对学生欺凌治理进行组织、指导、协调和监督，牵头做好专门（工读）学校的建设工作，是学生欺凌综合治理的牵头单位。</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（二）综治部门负责推动将学生欺凌专项治理纳入社会治安综合治理工作，强化学校周边综合治理，落实社会治安综合治理领导责任制。要对中小学生欺凌和暴力问题突出的地区和单位，根据《中共中央办公厅  国务院办公厅关于印发&lt;健全落实社会治安综合治理领导责任制规定&gt;的通知》要求，通过通报、约谈、挂牌督办、实施一票否决权制等方式进行综治领导责任督导和追究。</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（三）人民法院负责依法妥善审理学生欺凌相关案件，通过庭审厘清学生欺凌案件的民事责任，促进矛盾化解工作；以开展模拟法庭等形式配合学校做好法治宣传工作。</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（四）人民检察院负责依法对学生欺凌案件进行审查逮捕、审查起诉，开展法律监督，并以案释法，积极参与学校法治宣传教育。</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（五）公安机关负责依法办理学生欺凌违反治安管理和涉嫌</w:t>
      </w:r>
      <w:r>
        <w:rPr>
          <w:rFonts w:ascii="仿宋_GB2312" w:hAnsi="仿宋_GB2312" w:cs="仿宋_GB2312" w:hint="eastAsia"/>
          <w:szCs w:val="32"/>
        </w:rPr>
        <w:lastRenderedPageBreak/>
        <w:t>犯罪案件，依法处理实施学生欺凌侵害学生权益和身心健康的相关违法犯罪嫌疑人，强化警校联动，指导监督学校全面排查整治校园安全隐患，协助学校开展法治教育，做好法治宣传工作。</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（六）民政部门负责引导社会力量加强对被欺凌学生及其家庭给予关爱，协助教育部门组织社会工作者等专业人员为中小学校提供专业辅导，配合有关部门鼓励社会组织参与学生欺凌防治和帮扶工作。</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（八）人力资源社会保障部门负责指导技工学校做好学生欺凌事件的预防和处置工作。</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九）共青团组织负责切实履行综治委预防青少年违法犯罪专项组组长单位职责，积极支持教育行政部门并协调推动相关部门，建立预防遏制学生欺凌工作协调机制，稳步提升各地12355青少年服务台核心服务能力，整合法律、心理等专业力量，联系社会组织和社工组织，开展线上线下相结合的自护教育活动。</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（十）妇联组织负责配合有关部门开展预防学生欺凌相关知识的宣传教育，引导家长正确履行监护职责。</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（十一）残联组织负责积极维护残疾儿童、少年合法权益，配合有关部门做好残疾学生权益保护相关法律法规的宣传教育，切实加强残疾学生遭受欺凌的风险防控，协助提供有关法律服务。</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lastRenderedPageBreak/>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882983" w:rsidRDefault="006204E1">
      <w:pPr>
        <w:spacing w:line="560" w:lineRule="exact"/>
        <w:ind w:firstLineChars="200" w:firstLine="632"/>
        <w:rPr>
          <w:rFonts w:eastAsia="黑体"/>
          <w:szCs w:val="32"/>
        </w:rPr>
      </w:pPr>
      <w:r>
        <w:rPr>
          <w:rFonts w:eastAsia="黑体" w:hint="eastAsia"/>
          <w:szCs w:val="32"/>
        </w:rPr>
        <w:t>五、工作要求</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（一）深入细致部署。</w:t>
      </w:r>
      <w:r>
        <w:rPr>
          <w:rFonts w:ascii="仿宋_GB2312" w:hAnsi="仿宋_GB2312" w:cs="仿宋_GB2312" w:hint="eastAsia"/>
          <w:szCs w:val="32"/>
        </w:rPr>
        <w:t>各相关部门要按照属地管理、分级负责的原则，加强学生欺凌综合治理。根据治理内容、措施及分工要求，明确负责人和具体联系人，结合本地区、本部门实际制订具体实施方案，落实工作责任。</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（二）加强督导检查。</w:t>
      </w:r>
      <w:r>
        <w:rPr>
          <w:rFonts w:ascii="仿宋_GB2312" w:hAnsi="仿宋_GB2312" w:cs="仿宋_GB2312" w:hint="eastAsia"/>
          <w:szCs w:val="32"/>
        </w:rPr>
        <w:t>区级教育督导部门要对辖区内学校按要求开展欺凌防治教育活动、制定应急预案和处置流程等办法措施、在校规校纪中完善防治学生欺凌内容、开展培训、及时处置学生欺凌事件等重点工作开展情况进行专项督导检查。</w:t>
      </w:r>
    </w:p>
    <w:p w:rsidR="00882983" w:rsidRDefault="006204E1">
      <w:pPr>
        <w:spacing w:line="560" w:lineRule="exact"/>
        <w:ind w:firstLineChars="200" w:firstLine="632"/>
        <w:rPr>
          <w:rFonts w:ascii="仿宋_GB2312" w:hAnsi="仿宋_GB2312" w:cs="仿宋_GB2312"/>
          <w:szCs w:val="32"/>
        </w:rPr>
      </w:pPr>
      <w:r>
        <w:rPr>
          <w:rFonts w:ascii="仿宋_GB2312" w:hAnsi="仿宋_GB2312" w:cs="仿宋_GB2312" w:hint="eastAsia"/>
          <w:szCs w:val="32"/>
        </w:rPr>
        <w:t>区教育督导委员会办公室适时组织联合督查组对全区防治学生欺凌工作进行专项督导，督导结果向社会公开。</w:t>
      </w:r>
    </w:p>
    <w:p w:rsidR="00882983" w:rsidRDefault="006204E1">
      <w:pPr>
        <w:spacing w:line="560" w:lineRule="exact"/>
        <w:ind w:firstLineChars="200" w:firstLine="632"/>
        <w:rPr>
          <w:rFonts w:ascii="仿宋_GB2312" w:hAnsi="仿宋_GB2312" w:cs="仿宋_GB2312"/>
          <w:szCs w:val="32"/>
        </w:rPr>
      </w:pPr>
      <w:r>
        <w:rPr>
          <w:rFonts w:ascii="楷体_GB2312" w:eastAsia="楷体_GB2312" w:hAnsi="楷体_GB2312" w:cs="楷体_GB2312" w:hint="eastAsia"/>
          <w:szCs w:val="32"/>
        </w:rPr>
        <w:t>（三）及时全面总结。</w:t>
      </w:r>
      <w:r>
        <w:rPr>
          <w:rFonts w:ascii="仿宋_GB2312" w:hAnsi="仿宋_GB2312" w:cs="仿宋_GB2312" w:hint="eastAsia"/>
          <w:szCs w:val="32"/>
        </w:rPr>
        <w:t>认真及时做好防治学生欺凌工作总结，一方面围绕取得的</w:t>
      </w:r>
      <w:r>
        <w:rPr>
          <w:rFonts w:ascii="楷体_GB2312" w:eastAsia="楷体_GB2312" w:hAnsi="楷体_GB2312" w:cs="楷体_GB2312" w:hint="eastAsia"/>
          <w:szCs w:val="32"/>
        </w:rPr>
        <w:t>成绩</w:t>
      </w:r>
      <w:r>
        <w:rPr>
          <w:rFonts w:ascii="仿宋_GB2312" w:hAnsi="仿宋_GB2312" w:cs="仿宋_GB2312" w:hint="eastAsia"/>
          <w:szCs w:val="32"/>
        </w:rPr>
        <w:t>和经验，认真总结防治学生欺凌工作中带有启示性、经验性的做法；另一方面围绕面临的困难和不足，认真查找防治学生欺凌工作与社会、家长和学生需求的差距、不足和薄弱环节，查找问题真正的根源，汲取教训，研究改进，推动防治学生欺凌工作进一步取得实效。</w:t>
      </w:r>
    </w:p>
    <w:p w:rsidR="00882983" w:rsidRDefault="006204E1">
      <w:pPr>
        <w:spacing w:line="560" w:lineRule="exact"/>
        <w:ind w:firstLineChars="200" w:firstLine="632"/>
        <w:rPr>
          <w:bCs/>
          <w:color w:val="000000"/>
          <w:kern w:val="0"/>
          <w:szCs w:val="32"/>
        </w:rPr>
      </w:pPr>
      <w:r>
        <w:rPr>
          <w:rFonts w:ascii="楷体_GB2312" w:eastAsia="楷体_GB2312" w:hAnsi="楷体_GB2312" w:cs="楷体_GB2312" w:hint="eastAsia"/>
          <w:szCs w:val="32"/>
        </w:rPr>
        <w:t>（四）强化宣传引导。</w:t>
      </w:r>
      <w:r>
        <w:rPr>
          <w:rFonts w:ascii="仿宋_GB2312" w:hAnsi="仿宋_GB2312" w:cs="仿宋_GB2312" w:hint="eastAsia"/>
          <w:szCs w:val="32"/>
        </w:rPr>
        <w:t>结合普法工作，开展法治宣传进校园</w:t>
      </w:r>
      <w:r>
        <w:rPr>
          <w:rFonts w:ascii="仿宋_GB2312" w:hAnsi="仿宋_GB2312" w:cs="仿宋_GB2312" w:hint="eastAsia"/>
          <w:szCs w:val="32"/>
        </w:rPr>
        <w:lastRenderedPageBreak/>
        <w:t>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反学生欺凌绿色报道倡议书，营造反学生欺凌报道宣传的良好氛围。进一步加强对学生保护工作的正面宣传引导，防止媒体过度渲染报道事件细节，避免学生欺凌和暴力通过网络新媒体扩散演变为网络欺凌，严防暴力文化通过不良出版物、影视节目、网络游戏侵蚀、影响学生的心理和行为，引发连锁性事件。</w:t>
      </w:r>
    </w:p>
    <w:p w:rsidR="00882983" w:rsidRDefault="00882983" w:rsidP="00711A73">
      <w:pPr>
        <w:snapToGrid w:val="0"/>
        <w:spacing w:line="520" w:lineRule="exact"/>
        <w:ind w:firstLineChars="1501" w:firstLine="4741"/>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bookmarkStart w:id="0" w:name="_GoBack"/>
      <w:bookmarkEnd w:id="0"/>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882983" w:rsidP="00711A73">
      <w:pPr>
        <w:spacing w:line="400" w:lineRule="exact"/>
        <w:ind w:rightChars="400" w:right="1263"/>
        <w:rPr>
          <w:szCs w:val="32"/>
        </w:rPr>
      </w:pPr>
    </w:p>
    <w:p w:rsidR="00882983" w:rsidRDefault="00C463FD" w:rsidP="00882983">
      <w:pPr>
        <w:spacing w:line="500" w:lineRule="exact"/>
        <w:ind w:leftChars="45" w:left="1143" w:rightChars="100" w:right="316" w:hangingChars="363" w:hanging="1001"/>
        <w:rPr>
          <w:sz w:val="28"/>
          <w:szCs w:val="28"/>
        </w:rPr>
      </w:pPr>
      <w:r>
        <w:rPr>
          <w:noProof/>
          <w:sz w:val="28"/>
          <w:szCs w:val="28"/>
        </w:rPr>
        <w:pict>
          <v:line id="直线 321" o:spid="_x0000_s1028" style="position:absolute;left:0;text-align:left;z-index:251658240" from="-1.7pt,25.55pt" to="439.3pt,25.55pt" o:gfxdata="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CE3tcAAAAIAQAADwAAAAAAAAABACAAAAAiAAAAZHJzL2Rvd25yZXYueG1sUEsB&#10;AhQAFAAAAAgAh07iQGbILHO9AQAAVQMAAA4AAAAAAAAAAQAgAAAAJgEAAGRycy9lMm9Eb2MueG1s&#10;UEsFBgAAAAAGAAYAWQEAAFUFAAAAAA==&#10;">
            <w10:anchorlock/>
          </v:line>
        </w:pict>
      </w:r>
      <w:r w:rsidR="006204E1">
        <w:rPr>
          <w:sz w:val="28"/>
          <w:szCs w:val="28"/>
        </w:rPr>
        <w:t>东川区教育局办公室</w:t>
      </w:r>
      <w:r w:rsidR="006204E1">
        <w:rPr>
          <w:sz w:val="28"/>
          <w:szCs w:val="28"/>
        </w:rPr>
        <w:t xml:space="preserve">                        2018</w:t>
      </w:r>
      <w:r w:rsidR="006204E1">
        <w:rPr>
          <w:sz w:val="28"/>
          <w:szCs w:val="28"/>
        </w:rPr>
        <w:t>年</w:t>
      </w:r>
      <w:r w:rsidR="006204E1">
        <w:rPr>
          <w:sz w:val="28"/>
          <w:szCs w:val="28"/>
        </w:rPr>
        <w:t>9</w:t>
      </w:r>
      <w:r w:rsidR="006204E1">
        <w:rPr>
          <w:sz w:val="28"/>
          <w:szCs w:val="28"/>
        </w:rPr>
        <w:t>月</w:t>
      </w:r>
      <w:r w:rsidR="006204E1">
        <w:rPr>
          <w:rFonts w:hint="eastAsia"/>
          <w:sz w:val="28"/>
          <w:szCs w:val="28"/>
        </w:rPr>
        <w:t>9</w:t>
      </w:r>
      <w:r w:rsidR="006204E1">
        <w:rPr>
          <w:sz w:val="28"/>
          <w:szCs w:val="28"/>
        </w:rPr>
        <w:t>日印发</w:t>
      </w:r>
      <w:r>
        <w:rPr>
          <w:noProof/>
          <w:sz w:val="28"/>
          <w:szCs w:val="28"/>
        </w:rPr>
        <w:pict>
          <v:line id="直线 319" o:spid="_x0000_s1027" style="position:absolute;left:0;text-align:left;z-index:251656192;mso-position-horizontal-relative:text;mso-position-vertical-relative:text" from="0,-1.55pt" to="441pt,-1.55pt" o:gfxdata="UEsDBAoAAAAAAIdO4kAAAAAAAAAAAAAAAAAEAAAAZHJzL1BLAwQUAAAACACHTuJAArRmO9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tGY70wAAAAYBAAAPAAAAAAAAAAEAIAAAACIAAABkcnMvZG93bnJldi54bWxQSwECFAAU&#10;AAAACACHTuJAeKP9C70BAABVAwAADgAAAAAAAAABACAAAAAiAQAAZHJzL2Uyb0RvYy54bWxQSwUG&#10;AAAAAAYABgBZAQAAUQUAAAAA&#10;">
            <w10:anchorlock/>
          </v:line>
        </w:pict>
      </w:r>
    </w:p>
    <w:sectPr w:rsidR="00882983" w:rsidSect="00C463FD">
      <w:footerReference w:type="even" r:id="rId7"/>
      <w:footerReference w:type="default" r:id="rId8"/>
      <w:pgSz w:w="11906" w:h="16838"/>
      <w:pgMar w:top="2098" w:right="1474" w:bottom="1588" w:left="1588" w:header="851" w:footer="113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388" w:rsidRDefault="00D67388">
      <w:r>
        <w:separator/>
      </w:r>
    </w:p>
  </w:endnote>
  <w:endnote w:type="continuationSeparator" w:id="1">
    <w:p w:rsidR="00D67388" w:rsidRDefault="00D67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黑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83" w:rsidRDefault="00C463FD">
    <w:pPr>
      <w:pStyle w:val="a7"/>
      <w:framePr w:wrap="around" w:vAnchor="text" w:hAnchor="margin" w:xAlign="outside" w:y="1"/>
      <w:rPr>
        <w:rStyle w:val="ab"/>
      </w:rPr>
    </w:pPr>
    <w:r>
      <w:fldChar w:fldCharType="begin"/>
    </w:r>
    <w:r w:rsidR="006204E1">
      <w:rPr>
        <w:rStyle w:val="ab"/>
      </w:rPr>
      <w:instrText xml:space="preserve">PAGE  </w:instrText>
    </w:r>
    <w:r>
      <w:fldChar w:fldCharType="end"/>
    </w:r>
  </w:p>
  <w:p w:rsidR="00882983" w:rsidRDefault="00882983">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83" w:rsidRDefault="006204E1">
    <w:pPr>
      <w:pStyle w:val="a7"/>
      <w:framePr w:wrap="around" w:vAnchor="text" w:hAnchor="margin" w:xAlign="outside" w:y="1"/>
      <w:ind w:firstLineChars="50" w:firstLine="140"/>
      <w:jc w:val="both"/>
      <w:rPr>
        <w:rStyle w:val="ab"/>
        <w:rFonts w:ascii="宋体" w:hAnsi="宋体"/>
        <w:sz w:val="28"/>
        <w:szCs w:val="28"/>
      </w:rPr>
    </w:pPr>
    <w:r>
      <w:rPr>
        <w:rStyle w:val="ab"/>
        <w:rFonts w:ascii="宋体" w:hAnsi="宋体" w:hint="eastAsia"/>
        <w:sz w:val="28"/>
        <w:szCs w:val="28"/>
      </w:rPr>
      <w:t>—</w:t>
    </w:r>
    <w:r>
      <w:rPr>
        <w:rStyle w:val="ab"/>
        <w:sz w:val="28"/>
        <w:szCs w:val="28"/>
      </w:rPr>
      <w:t xml:space="preserve"> </w:t>
    </w:r>
    <w:r w:rsidR="00C463FD">
      <w:rPr>
        <w:sz w:val="28"/>
        <w:szCs w:val="28"/>
      </w:rPr>
      <w:fldChar w:fldCharType="begin"/>
    </w:r>
    <w:r>
      <w:rPr>
        <w:rStyle w:val="ab"/>
        <w:sz w:val="28"/>
        <w:szCs w:val="28"/>
      </w:rPr>
      <w:instrText xml:space="preserve">PAGE  </w:instrText>
    </w:r>
    <w:r w:rsidR="00C463FD">
      <w:rPr>
        <w:sz w:val="28"/>
        <w:szCs w:val="28"/>
      </w:rPr>
      <w:fldChar w:fldCharType="separate"/>
    </w:r>
    <w:r w:rsidR="00C42123">
      <w:rPr>
        <w:rStyle w:val="ab"/>
        <w:noProof/>
        <w:sz w:val="28"/>
        <w:szCs w:val="28"/>
      </w:rPr>
      <w:t>1</w:t>
    </w:r>
    <w:r w:rsidR="00C463FD">
      <w:rPr>
        <w:sz w:val="28"/>
        <w:szCs w:val="28"/>
      </w:rPr>
      <w:fldChar w:fldCharType="end"/>
    </w:r>
    <w:r>
      <w:rPr>
        <w:rStyle w:val="ab"/>
        <w:sz w:val="28"/>
        <w:szCs w:val="28"/>
      </w:rPr>
      <w:t xml:space="preserve"> </w:t>
    </w:r>
    <w:r>
      <w:rPr>
        <w:rStyle w:val="ab"/>
        <w:rFonts w:ascii="宋体" w:hAnsi="宋体" w:hint="eastAsia"/>
        <w:sz w:val="28"/>
        <w:szCs w:val="28"/>
      </w:rPr>
      <w:t>—</w:t>
    </w:r>
  </w:p>
  <w:p w:rsidR="00882983" w:rsidRDefault="00882983">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388" w:rsidRDefault="00D67388">
      <w:r>
        <w:separator/>
      </w:r>
    </w:p>
  </w:footnote>
  <w:footnote w:type="continuationSeparator" w:id="1">
    <w:p w:rsidR="00D67388" w:rsidRDefault="00D67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0"/>
  <w:drawingGridHorizontalSpacing w:val="315"/>
  <w:drawingGridVerticalSpacing w:val="579"/>
  <w:displayHorizontalDrawingGridEvery w:val="0"/>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17ECC"/>
    <w:rsid w:val="0000007B"/>
    <w:rsid w:val="000040AC"/>
    <w:rsid w:val="00005A20"/>
    <w:rsid w:val="00013550"/>
    <w:rsid w:val="00013F6D"/>
    <w:rsid w:val="000140AD"/>
    <w:rsid w:val="00015D7F"/>
    <w:rsid w:val="00016F0E"/>
    <w:rsid w:val="0001740B"/>
    <w:rsid w:val="00017D04"/>
    <w:rsid w:val="0002037C"/>
    <w:rsid w:val="000245DD"/>
    <w:rsid w:val="00025489"/>
    <w:rsid w:val="00026E2A"/>
    <w:rsid w:val="000314FB"/>
    <w:rsid w:val="000334E1"/>
    <w:rsid w:val="00033C01"/>
    <w:rsid w:val="0003621A"/>
    <w:rsid w:val="0003766E"/>
    <w:rsid w:val="000418E1"/>
    <w:rsid w:val="00042574"/>
    <w:rsid w:val="00042B11"/>
    <w:rsid w:val="0004477A"/>
    <w:rsid w:val="000447DA"/>
    <w:rsid w:val="00045CCB"/>
    <w:rsid w:val="00047F2F"/>
    <w:rsid w:val="00051FB9"/>
    <w:rsid w:val="00052548"/>
    <w:rsid w:val="00053BB4"/>
    <w:rsid w:val="00056282"/>
    <w:rsid w:val="00067571"/>
    <w:rsid w:val="000749A8"/>
    <w:rsid w:val="00076D9C"/>
    <w:rsid w:val="000777E0"/>
    <w:rsid w:val="00082E8E"/>
    <w:rsid w:val="0008518F"/>
    <w:rsid w:val="000904EA"/>
    <w:rsid w:val="00090C1D"/>
    <w:rsid w:val="00094365"/>
    <w:rsid w:val="00096DE4"/>
    <w:rsid w:val="000A3593"/>
    <w:rsid w:val="000A40F3"/>
    <w:rsid w:val="000A466C"/>
    <w:rsid w:val="000A561E"/>
    <w:rsid w:val="000B273A"/>
    <w:rsid w:val="000B38D7"/>
    <w:rsid w:val="000B428C"/>
    <w:rsid w:val="000B4D82"/>
    <w:rsid w:val="000B5BDE"/>
    <w:rsid w:val="000C01C4"/>
    <w:rsid w:val="000C2D5E"/>
    <w:rsid w:val="000C4482"/>
    <w:rsid w:val="000C4F18"/>
    <w:rsid w:val="000C6EE8"/>
    <w:rsid w:val="000D061A"/>
    <w:rsid w:val="000D39D6"/>
    <w:rsid w:val="000D7DAD"/>
    <w:rsid w:val="000E157E"/>
    <w:rsid w:val="000E477E"/>
    <w:rsid w:val="000E5B81"/>
    <w:rsid w:val="000E7E3E"/>
    <w:rsid w:val="000F11AC"/>
    <w:rsid w:val="000F1987"/>
    <w:rsid w:val="000F1A9A"/>
    <w:rsid w:val="000F683D"/>
    <w:rsid w:val="000F77B4"/>
    <w:rsid w:val="000F7BD1"/>
    <w:rsid w:val="001010A1"/>
    <w:rsid w:val="00102DD7"/>
    <w:rsid w:val="00103421"/>
    <w:rsid w:val="00105B02"/>
    <w:rsid w:val="00107516"/>
    <w:rsid w:val="00112588"/>
    <w:rsid w:val="00117CB7"/>
    <w:rsid w:val="00121629"/>
    <w:rsid w:val="001245FE"/>
    <w:rsid w:val="00126FE6"/>
    <w:rsid w:val="00127B78"/>
    <w:rsid w:val="0013042D"/>
    <w:rsid w:val="001353B5"/>
    <w:rsid w:val="00144B37"/>
    <w:rsid w:val="00145529"/>
    <w:rsid w:val="00145C7E"/>
    <w:rsid w:val="00147D64"/>
    <w:rsid w:val="00152B13"/>
    <w:rsid w:val="0015310F"/>
    <w:rsid w:val="001538E0"/>
    <w:rsid w:val="00161401"/>
    <w:rsid w:val="00162D8B"/>
    <w:rsid w:val="00170AA9"/>
    <w:rsid w:val="00173CE5"/>
    <w:rsid w:val="00173E6A"/>
    <w:rsid w:val="00175523"/>
    <w:rsid w:val="001766F3"/>
    <w:rsid w:val="001769BA"/>
    <w:rsid w:val="0017763A"/>
    <w:rsid w:val="0018009B"/>
    <w:rsid w:val="00180A54"/>
    <w:rsid w:val="00180ABF"/>
    <w:rsid w:val="00180BAE"/>
    <w:rsid w:val="00181089"/>
    <w:rsid w:val="001820CE"/>
    <w:rsid w:val="00182743"/>
    <w:rsid w:val="00183B65"/>
    <w:rsid w:val="00183E4B"/>
    <w:rsid w:val="001854B8"/>
    <w:rsid w:val="00194A26"/>
    <w:rsid w:val="00196081"/>
    <w:rsid w:val="00197E81"/>
    <w:rsid w:val="001A08CD"/>
    <w:rsid w:val="001A46EC"/>
    <w:rsid w:val="001A5828"/>
    <w:rsid w:val="001A63B5"/>
    <w:rsid w:val="001B018C"/>
    <w:rsid w:val="001B05F3"/>
    <w:rsid w:val="001B240A"/>
    <w:rsid w:val="001B2899"/>
    <w:rsid w:val="001B3B02"/>
    <w:rsid w:val="001B46E9"/>
    <w:rsid w:val="001B49A5"/>
    <w:rsid w:val="001B6B71"/>
    <w:rsid w:val="001C06FE"/>
    <w:rsid w:val="001C5659"/>
    <w:rsid w:val="001C68A7"/>
    <w:rsid w:val="001D4224"/>
    <w:rsid w:val="001D66A1"/>
    <w:rsid w:val="001D6744"/>
    <w:rsid w:val="001D731F"/>
    <w:rsid w:val="001D792C"/>
    <w:rsid w:val="001E060B"/>
    <w:rsid w:val="001E0B19"/>
    <w:rsid w:val="001E3EB7"/>
    <w:rsid w:val="001E6602"/>
    <w:rsid w:val="001E6A4B"/>
    <w:rsid w:val="001E7AA7"/>
    <w:rsid w:val="001E7F18"/>
    <w:rsid w:val="001F0206"/>
    <w:rsid w:val="001F0D2F"/>
    <w:rsid w:val="001F2082"/>
    <w:rsid w:val="001F2F62"/>
    <w:rsid w:val="001F598F"/>
    <w:rsid w:val="00214F16"/>
    <w:rsid w:val="00221A76"/>
    <w:rsid w:val="00224CA9"/>
    <w:rsid w:val="00226C1C"/>
    <w:rsid w:val="002277D1"/>
    <w:rsid w:val="00231250"/>
    <w:rsid w:val="002343CA"/>
    <w:rsid w:val="00236D49"/>
    <w:rsid w:val="00236F8A"/>
    <w:rsid w:val="00237F16"/>
    <w:rsid w:val="00240D2C"/>
    <w:rsid w:val="00243AB7"/>
    <w:rsid w:val="00247204"/>
    <w:rsid w:val="002476CF"/>
    <w:rsid w:val="00247CB4"/>
    <w:rsid w:val="0025743E"/>
    <w:rsid w:val="0026677B"/>
    <w:rsid w:val="00270550"/>
    <w:rsid w:val="00271CBC"/>
    <w:rsid w:val="002765A2"/>
    <w:rsid w:val="00277728"/>
    <w:rsid w:val="0027786F"/>
    <w:rsid w:val="002871F5"/>
    <w:rsid w:val="00292277"/>
    <w:rsid w:val="00293362"/>
    <w:rsid w:val="00293392"/>
    <w:rsid w:val="00293849"/>
    <w:rsid w:val="00294EE5"/>
    <w:rsid w:val="002A0CA6"/>
    <w:rsid w:val="002A1798"/>
    <w:rsid w:val="002A3DA3"/>
    <w:rsid w:val="002A5544"/>
    <w:rsid w:val="002A5A9F"/>
    <w:rsid w:val="002A66BC"/>
    <w:rsid w:val="002A7B5F"/>
    <w:rsid w:val="002B10F3"/>
    <w:rsid w:val="002B2744"/>
    <w:rsid w:val="002B3303"/>
    <w:rsid w:val="002B49B8"/>
    <w:rsid w:val="002B5A43"/>
    <w:rsid w:val="002B63A0"/>
    <w:rsid w:val="002C5740"/>
    <w:rsid w:val="002C676E"/>
    <w:rsid w:val="002C784A"/>
    <w:rsid w:val="002D0A01"/>
    <w:rsid w:val="002D1B75"/>
    <w:rsid w:val="002D2459"/>
    <w:rsid w:val="002D4DD4"/>
    <w:rsid w:val="002D5610"/>
    <w:rsid w:val="002E1E29"/>
    <w:rsid w:val="002E2570"/>
    <w:rsid w:val="002E327B"/>
    <w:rsid w:val="002E32C5"/>
    <w:rsid w:val="002E3FCB"/>
    <w:rsid w:val="002E7FAC"/>
    <w:rsid w:val="002F032B"/>
    <w:rsid w:val="002F30BE"/>
    <w:rsid w:val="002F36C6"/>
    <w:rsid w:val="002F4479"/>
    <w:rsid w:val="002F4BCF"/>
    <w:rsid w:val="002F50D0"/>
    <w:rsid w:val="002F60D1"/>
    <w:rsid w:val="002F6F85"/>
    <w:rsid w:val="002F7334"/>
    <w:rsid w:val="002F7D0F"/>
    <w:rsid w:val="00302346"/>
    <w:rsid w:val="0030289B"/>
    <w:rsid w:val="00303171"/>
    <w:rsid w:val="00315218"/>
    <w:rsid w:val="003161B5"/>
    <w:rsid w:val="00321829"/>
    <w:rsid w:val="003263DC"/>
    <w:rsid w:val="0032662C"/>
    <w:rsid w:val="0032698D"/>
    <w:rsid w:val="00327377"/>
    <w:rsid w:val="00330121"/>
    <w:rsid w:val="00331C1D"/>
    <w:rsid w:val="00335429"/>
    <w:rsid w:val="00337264"/>
    <w:rsid w:val="00341E62"/>
    <w:rsid w:val="00342325"/>
    <w:rsid w:val="00343897"/>
    <w:rsid w:val="003448E8"/>
    <w:rsid w:val="003452A7"/>
    <w:rsid w:val="00345596"/>
    <w:rsid w:val="0034687D"/>
    <w:rsid w:val="003504DD"/>
    <w:rsid w:val="00350DD1"/>
    <w:rsid w:val="003510FD"/>
    <w:rsid w:val="003523A4"/>
    <w:rsid w:val="00352C95"/>
    <w:rsid w:val="00353EB8"/>
    <w:rsid w:val="00354827"/>
    <w:rsid w:val="00354EF2"/>
    <w:rsid w:val="003557FE"/>
    <w:rsid w:val="00356B69"/>
    <w:rsid w:val="0035760B"/>
    <w:rsid w:val="00357A43"/>
    <w:rsid w:val="00360486"/>
    <w:rsid w:val="00361454"/>
    <w:rsid w:val="0036335E"/>
    <w:rsid w:val="00363CFE"/>
    <w:rsid w:val="00363DA8"/>
    <w:rsid w:val="003656ED"/>
    <w:rsid w:val="00366728"/>
    <w:rsid w:val="00366B2A"/>
    <w:rsid w:val="00367BEB"/>
    <w:rsid w:val="00371B6F"/>
    <w:rsid w:val="00374CD5"/>
    <w:rsid w:val="00375E4A"/>
    <w:rsid w:val="003815E8"/>
    <w:rsid w:val="00387200"/>
    <w:rsid w:val="00391311"/>
    <w:rsid w:val="0039281A"/>
    <w:rsid w:val="00393DDA"/>
    <w:rsid w:val="00393E24"/>
    <w:rsid w:val="00395879"/>
    <w:rsid w:val="00397C60"/>
    <w:rsid w:val="003A0915"/>
    <w:rsid w:val="003A0AEF"/>
    <w:rsid w:val="003A1B3D"/>
    <w:rsid w:val="003A2729"/>
    <w:rsid w:val="003A2B19"/>
    <w:rsid w:val="003A4505"/>
    <w:rsid w:val="003A4738"/>
    <w:rsid w:val="003A78A8"/>
    <w:rsid w:val="003B454D"/>
    <w:rsid w:val="003B5455"/>
    <w:rsid w:val="003B5EEB"/>
    <w:rsid w:val="003B6E23"/>
    <w:rsid w:val="003B7094"/>
    <w:rsid w:val="003B7607"/>
    <w:rsid w:val="003C0244"/>
    <w:rsid w:val="003C0BE2"/>
    <w:rsid w:val="003C4E70"/>
    <w:rsid w:val="003D0D3D"/>
    <w:rsid w:val="003D1E29"/>
    <w:rsid w:val="003D3359"/>
    <w:rsid w:val="003D3CDB"/>
    <w:rsid w:val="003D5143"/>
    <w:rsid w:val="003D5CD0"/>
    <w:rsid w:val="003D5DB3"/>
    <w:rsid w:val="003E210E"/>
    <w:rsid w:val="003E4BBD"/>
    <w:rsid w:val="003E5489"/>
    <w:rsid w:val="003E61CB"/>
    <w:rsid w:val="003F0AD6"/>
    <w:rsid w:val="003F1AB4"/>
    <w:rsid w:val="003F390D"/>
    <w:rsid w:val="003F472C"/>
    <w:rsid w:val="003F6BDD"/>
    <w:rsid w:val="003F7E8F"/>
    <w:rsid w:val="00413F4D"/>
    <w:rsid w:val="00421277"/>
    <w:rsid w:val="00421669"/>
    <w:rsid w:val="00425559"/>
    <w:rsid w:val="00426691"/>
    <w:rsid w:val="00426AE1"/>
    <w:rsid w:val="004312D9"/>
    <w:rsid w:val="00432E9C"/>
    <w:rsid w:val="0043363E"/>
    <w:rsid w:val="00433CB4"/>
    <w:rsid w:val="00434500"/>
    <w:rsid w:val="00435A83"/>
    <w:rsid w:val="00441510"/>
    <w:rsid w:val="00441E29"/>
    <w:rsid w:val="00445362"/>
    <w:rsid w:val="00445AA2"/>
    <w:rsid w:val="004477F9"/>
    <w:rsid w:val="00454178"/>
    <w:rsid w:val="004603D8"/>
    <w:rsid w:val="00461106"/>
    <w:rsid w:val="00461365"/>
    <w:rsid w:val="00461E7F"/>
    <w:rsid w:val="0046565F"/>
    <w:rsid w:val="0047051A"/>
    <w:rsid w:val="00471996"/>
    <w:rsid w:val="0047472B"/>
    <w:rsid w:val="00475468"/>
    <w:rsid w:val="004774B5"/>
    <w:rsid w:val="0048335D"/>
    <w:rsid w:val="0048420E"/>
    <w:rsid w:val="004843FF"/>
    <w:rsid w:val="00485B30"/>
    <w:rsid w:val="00487510"/>
    <w:rsid w:val="00492EBC"/>
    <w:rsid w:val="0049497B"/>
    <w:rsid w:val="004A1433"/>
    <w:rsid w:val="004A44A5"/>
    <w:rsid w:val="004A4C1D"/>
    <w:rsid w:val="004A5A4C"/>
    <w:rsid w:val="004A674B"/>
    <w:rsid w:val="004B443E"/>
    <w:rsid w:val="004B59BB"/>
    <w:rsid w:val="004B6184"/>
    <w:rsid w:val="004B7932"/>
    <w:rsid w:val="004C1CEA"/>
    <w:rsid w:val="004C46A9"/>
    <w:rsid w:val="004D00C3"/>
    <w:rsid w:val="004D16A3"/>
    <w:rsid w:val="004D1D51"/>
    <w:rsid w:val="004D27F0"/>
    <w:rsid w:val="004D31C5"/>
    <w:rsid w:val="004D4462"/>
    <w:rsid w:val="004D4B7E"/>
    <w:rsid w:val="004D59FA"/>
    <w:rsid w:val="004D64E6"/>
    <w:rsid w:val="004D7656"/>
    <w:rsid w:val="004E001C"/>
    <w:rsid w:val="004E1CF2"/>
    <w:rsid w:val="004E3B62"/>
    <w:rsid w:val="004E5A8D"/>
    <w:rsid w:val="004F3A54"/>
    <w:rsid w:val="004F528D"/>
    <w:rsid w:val="004F64EF"/>
    <w:rsid w:val="004F7B82"/>
    <w:rsid w:val="0050062B"/>
    <w:rsid w:val="005016E6"/>
    <w:rsid w:val="00502EB1"/>
    <w:rsid w:val="005039D0"/>
    <w:rsid w:val="00504303"/>
    <w:rsid w:val="00504CF1"/>
    <w:rsid w:val="00505D99"/>
    <w:rsid w:val="0050625D"/>
    <w:rsid w:val="00515C62"/>
    <w:rsid w:val="005202C6"/>
    <w:rsid w:val="00520A54"/>
    <w:rsid w:val="00520D4E"/>
    <w:rsid w:val="00523C1D"/>
    <w:rsid w:val="00526ED6"/>
    <w:rsid w:val="005300CE"/>
    <w:rsid w:val="00530782"/>
    <w:rsid w:val="005346ED"/>
    <w:rsid w:val="0053509A"/>
    <w:rsid w:val="0053592D"/>
    <w:rsid w:val="005417BC"/>
    <w:rsid w:val="005459E8"/>
    <w:rsid w:val="00547F9B"/>
    <w:rsid w:val="00553DE2"/>
    <w:rsid w:val="00554C60"/>
    <w:rsid w:val="005608FA"/>
    <w:rsid w:val="005647B8"/>
    <w:rsid w:val="005651CA"/>
    <w:rsid w:val="00567645"/>
    <w:rsid w:val="00567D70"/>
    <w:rsid w:val="0057089D"/>
    <w:rsid w:val="00571370"/>
    <w:rsid w:val="00571DC3"/>
    <w:rsid w:val="0057235F"/>
    <w:rsid w:val="00573747"/>
    <w:rsid w:val="0057425D"/>
    <w:rsid w:val="00575FE5"/>
    <w:rsid w:val="00576131"/>
    <w:rsid w:val="0058082B"/>
    <w:rsid w:val="00580A49"/>
    <w:rsid w:val="0058512E"/>
    <w:rsid w:val="005854D4"/>
    <w:rsid w:val="005910D9"/>
    <w:rsid w:val="005936EA"/>
    <w:rsid w:val="00593E82"/>
    <w:rsid w:val="00597E76"/>
    <w:rsid w:val="005A583E"/>
    <w:rsid w:val="005B6E91"/>
    <w:rsid w:val="005B6FF3"/>
    <w:rsid w:val="005B7783"/>
    <w:rsid w:val="005C0F3E"/>
    <w:rsid w:val="005C59B1"/>
    <w:rsid w:val="005C6533"/>
    <w:rsid w:val="005C6D50"/>
    <w:rsid w:val="005C70A3"/>
    <w:rsid w:val="005C7A78"/>
    <w:rsid w:val="005D0DBB"/>
    <w:rsid w:val="005D27BB"/>
    <w:rsid w:val="005D2ABA"/>
    <w:rsid w:val="005D6C1A"/>
    <w:rsid w:val="005D7343"/>
    <w:rsid w:val="005E052B"/>
    <w:rsid w:val="005E05AF"/>
    <w:rsid w:val="005E4A90"/>
    <w:rsid w:val="005E4D90"/>
    <w:rsid w:val="005F112A"/>
    <w:rsid w:val="00607240"/>
    <w:rsid w:val="00615665"/>
    <w:rsid w:val="00615B07"/>
    <w:rsid w:val="00615EB8"/>
    <w:rsid w:val="0061627F"/>
    <w:rsid w:val="00617183"/>
    <w:rsid w:val="006204E1"/>
    <w:rsid w:val="0062239E"/>
    <w:rsid w:val="00624414"/>
    <w:rsid w:val="0062591F"/>
    <w:rsid w:val="006317AA"/>
    <w:rsid w:val="00631970"/>
    <w:rsid w:val="00634AA0"/>
    <w:rsid w:val="00644400"/>
    <w:rsid w:val="00644ABB"/>
    <w:rsid w:val="00644FA8"/>
    <w:rsid w:val="006467AF"/>
    <w:rsid w:val="006501A9"/>
    <w:rsid w:val="00654F54"/>
    <w:rsid w:val="0065549E"/>
    <w:rsid w:val="00656511"/>
    <w:rsid w:val="006604A9"/>
    <w:rsid w:val="00661AF4"/>
    <w:rsid w:val="00661B89"/>
    <w:rsid w:val="006632A2"/>
    <w:rsid w:val="00667A2F"/>
    <w:rsid w:val="00671049"/>
    <w:rsid w:val="006770B2"/>
    <w:rsid w:val="006777BA"/>
    <w:rsid w:val="0068066B"/>
    <w:rsid w:val="00682652"/>
    <w:rsid w:val="006843E4"/>
    <w:rsid w:val="00684713"/>
    <w:rsid w:val="006860F5"/>
    <w:rsid w:val="00690769"/>
    <w:rsid w:val="00693DA3"/>
    <w:rsid w:val="00695092"/>
    <w:rsid w:val="00696119"/>
    <w:rsid w:val="00696A17"/>
    <w:rsid w:val="006977C1"/>
    <w:rsid w:val="006A3824"/>
    <w:rsid w:val="006A39B4"/>
    <w:rsid w:val="006A561D"/>
    <w:rsid w:val="006A691A"/>
    <w:rsid w:val="006B0379"/>
    <w:rsid w:val="006B15DC"/>
    <w:rsid w:val="006B2595"/>
    <w:rsid w:val="006B6807"/>
    <w:rsid w:val="006B7855"/>
    <w:rsid w:val="006C0547"/>
    <w:rsid w:val="006C4485"/>
    <w:rsid w:val="006C5D35"/>
    <w:rsid w:val="006D00DD"/>
    <w:rsid w:val="006D2C8F"/>
    <w:rsid w:val="006D4FB4"/>
    <w:rsid w:val="006D59FB"/>
    <w:rsid w:val="006D74AD"/>
    <w:rsid w:val="006E16E5"/>
    <w:rsid w:val="006E24AF"/>
    <w:rsid w:val="006E382B"/>
    <w:rsid w:val="006E3B9E"/>
    <w:rsid w:val="006E7CF0"/>
    <w:rsid w:val="006F6A81"/>
    <w:rsid w:val="0070124F"/>
    <w:rsid w:val="00711A73"/>
    <w:rsid w:val="007137A7"/>
    <w:rsid w:val="0071386C"/>
    <w:rsid w:val="00714F6A"/>
    <w:rsid w:val="00715FC4"/>
    <w:rsid w:val="00716844"/>
    <w:rsid w:val="00717310"/>
    <w:rsid w:val="00717BE1"/>
    <w:rsid w:val="00726C67"/>
    <w:rsid w:val="00733247"/>
    <w:rsid w:val="00733CC3"/>
    <w:rsid w:val="007354AA"/>
    <w:rsid w:val="00737E1A"/>
    <w:rsid w:val="007402F5"/>
    <w:rsid w:val="00740382"/>
    <w:rsid w:val="007406F6"/>
    <w:rsid w:val="0074296F"/>
    <w:rsid w:val="0074429A"/>
    <w:rsid w:val="00744CDA"/>
    <w:rsid w:val="00746B3D"/>
    <w:rsid w:val="00750BA9"/>
    <w:rsid w:val="007519D4"/>
    <w:rsid w:val="00761F9A"/>
    <w:rsid w:val="007658CE"/>
    <w:rsid w:val="00766310"/>
    <w:rsid w:val="00766DBC"/>
    <w:rsid w:val="00774962"/>
    <w:rsid w:val="00774F68"/>
    <w:rsid w:val="00776E21"/>
    <w:rsid w:val="0078070B"/>
    <w:rsid w:val="00781518"/>
    <w:rsid w:val="007849C3"/>
    <w:rsid w:val="00786049"/>
    <w:rsid w:val="00786B4C"/>
    <w:rsid w:val="00790C9A"/>
    <w:rsid w:val="00797042"/>
    <w:rsid w:val="00797518"/>
    <w:rsid w:val="007A284E"/>
    <w:rsid w:val="007A4F21"/>
    <w:rsid w:val="007A5027"/>
    <w:rsid w:val="007B1CEC"/>
    <w:rsid w:val="007B2B30"/>
    <w:rsid w:val="007C06B2"/>
    <w:rsid w:val="007C1997"/>
    <w:rsid w:val="007C3918"/>
    <w:rsid w:val="007C3AC7"/>
    <w:rsid w:val="007C6C25"/>
    <w:rsid w:val="007C7002"/>
    <w:rsid w:val="007C716E"/>
    <w:rsid w:val="007C7643"/>
    <w:rsid w:val="007D006E"/>
    <w:rsid w:val="007D0B0F"/>
    <w:rsid w:val="007D140D"/>
    <w:rsid w:val="007D1899"/>
    <w:rsid w:val="007D2EB8"/>
    <w:rsid w:val="007D7ECD"/>
    <w:rsid w:val="007E060C"/>
    <w:rsid w:val="007E06BD"/>
    <w:rsid w:val="007E09C2"/>
    <w:rsid w:val="007E49F9"/>
    <w:rsid w:val="007E4DA4"/>
    <w:rsid w:val="007E608B"/>
    <w:rsid w:val="007E7C45"/>
    <w:rsid w:val="007F2147"/>
    <w:rsid w:val="007F3012"/>
    <w:rsid w:val="007F331B"/>
    <w:rsid w:val="007F7FEB"/>
    <w:rsid w:val="00800882"/>
    <w:rsid w:val="00803916"/>
    <w:rsid w:val="00805C95"/>
    <w:rsid w:val="00811098"/>
    <w:rsid w:val="00815E29"/>
    <w:rsid w:val="008174D1"/>
    <w:rsid w:val="00817F45"/>
    <w:rsid w:val="00820404"/>
    <w:rsid w:val="00825EAD"/>
    <w:rsid w:val="00827140"/>
    <w:rsid w:val="00832943"/>
    <w:rsid w:val="00832C91"/>
    <w:rsid w:val="00833EF3"/>
    <w:rsid w:val="00834B82"/>
    <w:rsid w:val="00836A76"/>
    <w:rsid w:val="00837064"/>
    <w:rsid w:val="00841D1A"/>
    <w:rsid w:val="008421B2"/>
    <w:rsid w:val="00842269"/>
    <w:rsid w:val="00844092"/>
    <w:rsid w:val="008450FF"/>
    <w:rsid w:val="0084689F"/>
    <w:rsid w:val="008474C8"/>
    <w:rsid w:val="00860312"/>
    <w:rsid w:val="008629AD"/>
    <w:rsid w:val="00862B6D"/>
    <w:rsid w:val="00863C93"/>
    <w:rsid w:val="0086602E"/>
    <w:rsid w:val="008667C1"/>
    <w:rsid w:val="008702E9"/>
    <w:rsid w:val="00870A30"/>
    <w:rsid w:val="00872785"/>
    <w:rsid w:val="0087411E"/>
    <w:rsid w:val="0087513C"/>
    <w:rsid w:val="0088143C"/>
    <w:rsid w:val="00881692"/>
    <w:rsid w:val="00882983"/>
    <w:rsid w:val="00882B91"/>
    <w:rsid w:val="008867A6"/>
    <w:rsid w:val="00895577"/>
    <w:rsid w:val="0089581A"/>
    <w:rsid w:val="0089678B"/>
    <w:rsid w:val="008A075D"/>
    <w:rsid w:val="008A58C6"/>
    <w:rsid w:val="008A643F"/>
    <w:rsid w:val="008A692F"/>
    <w:rsid w:val="008A6F6C"/>
    <w:rsid w:val="008B1C01"/>
    <w:rsid w:val="008B25ED"/>
    <w:rsid w:val="008B2985"/>
    <w:rsid w:val="008B44C8"/>
    <w:rsid w:val="008B5E3F"/>
    <w:rsid w:val="008C69A6"/>
    <w:rsid w:val="008C753B"/>
    <w:rsid w:val="008C7BB7"/>
    <w:rsid w:val="008D14D6"/>
    <w:rsid w:val="008D2F82"/>
    <w:rsid w:val="008D62ED"/>
    <w:rsid w:val="008D7B11"/>
    <w:rsid w:val="008E1F34"/>
    <w:rsid w:val="008E3FDA"/>
    <w:rsid w:val="008E4290"/>
    <w:rsid w:val="008E660D"/>
    <w:rsid w:val="008F1101"/>
    <w:rsid w:val="008F405D"/>
    <w:rsid w:val="008F4C9D"/>
    <w:rsid w:val="008F53EA"/>
    <w:rsid w:val="008F7A93"/>
    <w:rsid w:val="00900C6B"/>
    <w:rsid w:val="009027EE"/>
    <w:rsid w:val="00904D2B"/>
    <w:rsid w:val="009056E7"/>
    <w:rsid w:val="00910505"/>
    <w:rsid w:val="009134DD"/>
    <w:rsid w:val="00913C61"/>
    <w:rsid w:val="00916026"/>
    <w:rsid w:val="009168AB"/>
    <w:rsid w:val="00917849"/>
    <w:rsid w:val="00927281"/>
    <w:rsid w:val="009276CB"/>
    <w:rsid w:val="00930E88"/>
    <w:rsid w:val="00931513"/>
    <w:rsid w:val="009359C0"/>
    <w:rsid w:val="009401C1"/>
    <w:rsid w:val="00941FCC"/>
    <w:rsid w:val="00942585"/>
    <w:rsid w:val="009425C9"/>
    <w:rsid w:val="00945B57"/>
    <w:rsid w:val="00950089"/>
    <w:rsid w:val="0095162D"/>
    <w:rsid w:val="00951BF1"/>
    <w:rsid w:val="00953BFD"/>
    <w:rsid w:val="00953D47"/>
    <w:rsid w:val="009559E6"/>
    <w:rsid w:val="009613F5"/>
    <w:rsid w:val="009626B2"/>
    <w:rsid w:val="00964385"/>
    <w:rsid w:val="009735C0"/>
    <w:rsid w:val="009773AA"/>
    <w:rsid w:val="009854D8"/>
    <w:rsid w:val="009876BD"/>
    <w:rsid w:val="009876EC"/>
    <w:rsid w:val="0099263B"/>
    <w:rsid w:val="00994664"/>
    <w:rsid w:val="009A4F5F"/>
    <w:rsid w:val="009A6212"/>
    <w:rsid w:val="009A66AF"/>
    <w:rsid w:val="009A6AFD"/>
    <w:rsid w:val="009A7A57"/>
    <w:rsid w:val="009B1398"/>
    <w:rsid w:val="009B1FE6"/>
    <w:rsid w:val="009C113C"/>
    <w:rsid w:val="009C16A3"/>
    <w:rsid w:val="009C19EA"/>
    <w:rsid w:val="009C505D"/>
    <w:rsid w:val="009C6890"/>
    <w:rsid w:val="009C69B7"/>
    <w:rsid w:val="009C74B9"/>
    <w:rsid w:val="009C75D9"/>
    <w:rsid w:val="009E233B"/>
    <w:rsid w:val="009E288B"/>
    <w:rsid w:val="009E6D26"/>
    <w:rsid w:val="009E7066"/>
    <w:rsid w:val="009F1AC8"/>
    <w:rsid w:val="009F24C5"/>
    <w:rsid w:val="009F4A67"/>
    <w:rsid w:val="009F4FCF"/>
    <w:rsid w:val="009F6B68"/>
    <w:rsid w:val="00A00BDF"/>
    <w:rsid w:val="00A013E7"/>
    <w:rsid w:val="00A013FA"/>
    <w:rsid w:val="00A02191"/>
    <w:rsid w:val="00A02531"/>
    <w:rsid w:val="00A0442B"/>
    <w:rsid w:val="00A05E61"/>
    <w:rsid w:val="00A131A6"/>
    <w:rsid w:val="00A14359"/>
    <w:rsid w:val="00A2251A"/>
    <w:rsid w:val="00A26BED"/>
    <w:rsid w:val="00A30F9D"/>
    <w:rsid w:val="00A32A6A"/>
    <w:rsid w:val="00A376FB"/>
    <w:rsid w:val="00A40362"/>
    <w:rsid w:val="00A420BD"/>
    <w:rsid w:val="00A4422D"/>
    <w:rsid w:val="00A448CE"/>
    <w:rsid w:val="00A45A25"/>
    <w:rsid w:val="00A51A7F"/>
    <w:rsid w:val="00A55299"/>
    <w:rsid w:val="00A5546D"/>
    <w:rsid w:val="00A619F9"/>
    <w:rsid w:val="00A6786F"/>
    <w:rsid w:val="00A707CD"/>
    <w:rsid w:val="00A70D65"/>
    <w:rsid w:val="00A745AD"/>
    <w:rsid w:val="00A77123"/>
    <w:rsid w:val="00A80206"/>
    <w:rsid w:val="00A80FA3"/>
    <w:rsid w:val="00A835FA"/>
    <w:rsid w:val="00A854A8"/>
    <w:rsid w:val="00A901C7"/>
    <w:rsid w:val="00A9107C"/>
    <w:rsid w:val="00A936DD"/>
    <w:rsid w:val="00A94F15"/>
    <w:rsid w:val="00AA0622"/>
    <w:rsid w:val="00AA12ED"/>
    <w:rsid w:val="00AA1454"/>
    <w:rsid w:val="00AA1E9A"/>
    <w:rsid w:val="00AA2040"/>
    <w:rsid w:val="00AA2D51"/>
    <w:rsid w:val="00AA7F8D"/>
    <w:rsid w:val="00AB1738"/>
    <w:rsid w:val="00AB1D27"/>
    <w:rsid w:val="00AB3484"/>
    <w:rsid w:val="00AB58D5"/>
    <w:rsid w:val="00AB73DE"/>
    <w:rsid w:val="00AB77A5"/>
    <w:rsid w:val="00AB7DFA"/>
    <w:rsid w:val="00AC039F"/>
    <w:rsid w:val="00AC32EF"/>
    <w:rsid w:val="00AC3A26"/>
    <w:rsid w:val="00AC4BD3"/>
    <w:rsid w:val="00AC4C53"/>
    <w:rsid w:val="00AC4FEF"/>
    <w:rsid w:val="00AC639B"/>
    <w:rsid w:val="00AD19A2"/>
    <w:rsid w:val="00AD29E7"/>
    <w:rsid w:val="00AD2D2A"/>
    <w:rsid w:val="00AD5B4B"/>
    <w:rsid w:val="00AE127C"/>
    <w:rsid w:val="00AE1FDC"/>
    <w:rsid w:val="00AE26DA"/>
    <w:rsid w:val="00AE5F59"/>
    <w:rsid w:val="00AE6595"/>
    <w:rsid w:val="00AE7185"/>
    <w:rsid w:val="00AF078D"/>
    <w:rsid w:val="00AF1518"/>
    <w:rsid w:val="00B016CD"/>
    <w:rsid w:val="00B03946"/>
    <w:rsid w:val="00B04258"/>
    <w:rsid w:val="00B06F11"/>
    <w:rsid w:val="00B073DC"/>
    <w:rsid w:val="00B1230C"/>
    <w:rsid w:val="00B12613"/>
    <w:rsid w:val="00B1539A"/>
    <w:rsid w:val="00B16FC3"/>
    <w:rsid w:val="00B178F3"/>
    <w:rsid w:val="00B2065A"/>
    <w:rsid w:val="00B21DFD"/>
    <w:rsid w:val="00B244CC"/>
    <w:rsid w:val="00B2722C"/>
    <w:rsid w:val="00B34A21"/>
    <w:rsid w:val="00B36090"/>
    <w:rsid w:val="00B37431"/>
    <w:rsid w:val="00B404FB"/>
    <w:rsid w:val="00B427D5"/>
    <w:rsid w:val="00B43C6E"/>
    <w:rsid w:val="00B43EB9"/>
    <w:rsid w:val="00B45102"/>
    <w:rsid w:val="00B45E53"/>
    <w:rsid w:val="00B46D51"/>
    <w:rsid w:val="00B4754E"/>
    <w:rsid w:val="00B50354"/>
    <w:rsid w:val="00B50370"/>
    <w:rsid w:val="00B51CAC"/>
    <w:rsid w:val="00B521B1"/>
    <w:rsid w:val="00B53E59"/>
    <w:rsid w:val="00B554AF"/>
    <w:rsid w:val="00B55D47"/>
    <w:rsid w:val="00B5704B"/>
    <w:rsid w:val="00B60709"/>
    <w:rsid w:val="00B61626"/>
    <w:rsid w:val="00B61666"/>
    <w:rsid w:val="00B7080F"/>
    <w:rsid w:val="00B71DD9"/>
    <w:rsid w:val="00B7267B"/>
    <w:rsid w:val="00B818E4"/>
    <w:rsid w:val="00B83054"/>
    <w:rsid w:val="00B849F4"/>
    <w:rsid w:val="00B84CEA"/>
    <w:rsid w:val="00B85840"/>
    <w:rsid w:val="00B903EC"/>
    <w:rsid w:val="00B9118E"/>
    <w:rsid w:val="00B93F87"/>
    <w:rsid w:val="00B9550E"/>
    <w:rsid w:val="00B9716E"/>
    <w:rsid w:val="00B976C0"/>
    <w:rsid w:val="00BA5460"/>
    <w:rsid w:val="00BB0372"/>
    <w:rsid w:val="00BB0A09"/>
    <w:rsid w:val="00BB27FF"/>
    <w:rsid w:val="00BB4EB0"/>
    <w:rsid w:val="00BC170E"/>
    <w:rsid w:val="00BC1DE9"/>
    <w:rsid w:val="00BC4534"/>
    <w:rsid w:val="00BD1A5D"/>
    <w:rsid w:val="00BD7392"/>
    <w:rsid w:val="00BE44EC"/>
    <w:rsid w:val="00BE5EA1"/>
    <w:rsid w:val="00BE645A"/>
    <w:rsid w:val="00BE653E"/>
    <w:rsid w:val="00BE6F1A"/>
    <w:rsid w:val="00BF018E"/>
    <w:rsid w:val="00BF148F"/>
    <w:rsid w:val="00BF1918"/>
    <w:rsid w:val="00BF1A39"/>
    <w:rsid w:val="00BF21C1"/>
    <w:rsid w:val="00BF60ED"/>
    <w:rsid w:val="00C015F1"/>
    <w:rsid w:val="00C01F08"/>
    <w:rsid w:val="00C01F4E"/>
    <w:rsid w:val="00C068F7"/>
    <w:rsid w:val="00C07ADF"/>
    <w:rsid w:val="00C140E6"/>
    <w:rsid w:val="00C24656"/>
    <w:rsid w:val="00C2480B"/>
    <w:rsid w:val="00C25059"/>
    <w:rsid w:val="00C2656E"/>
    <w:rsid w:val="00C278A6"/>
    <w:rsid w:val="00C321DD"/>
    <w:rsid w:val="00C3266A"/>
    <w:rsid w:val="00C33736"/>
    <w:rsid w:val="00C344D1"/>
    <w:rsid w:val="00C36624"/>
    <w:rsid w:val="00C40146"/>
    <w:rsid w:val="00C42123"/>
    <w:rsid w:val="00C43A11"/>
    <w:rsid w:val="00C463FD"/>
    <w:rsid w:val="00C519C5"/>
    <w:rsid w:val="00C5270C"/>
    <w:rsid w:val="00C52785"/>
    <w:rsid w:val="00C53AFB"/>
    <w:rsid w:val="00C55E22"/>
    <w:rsid w:val="00C6263E"/>
    <w:rsid w:val="00C63530"/>
    <w:rsid w:val="00C71A46"/>
    <w:rsid w:val="00C745E0"/>
    <w:rsid w:val="00C765F9"/>
    <w:rsid w:val="00C841F4"/>
    <w:rsid w:val="00C905B8"/>
    <w:rsid w:val="00C91F3D"/>
    <w:rsid w:val="00C9298A"/>
    <w:rsid w:val="00C94579"/>
    <w:rsid w:val="00C95480"/>
    <w:rsid w:val="00C96FAF"/>
    <w:rsid w:val="00C97BC6"/>
    <w:rsid w:val="00CA3751"/>
    <w:rsid w:val="00CA4DBF"/>
    <w:rsid w:val="00CB0657"/>
    <w:rsid w:val="00CB1AC7"/>
    <w:rsid w:val="00CB2465"/>
    <w:rsid w:val="00CB492F"/>
    <w:rsid w:val="00CB4A6F"/>
    <w:rsid w:val="00CB5F1B"/>
    <w:rsid w:val="00CC0258"/>
    <w:rsid w:val="00CC07BC"/>
    <w:rsid w:val="00CC1869"/>
    <w:rsid w:val="00CC3AFB"/>
    <w:rsid w:val="00CC41B1"/>
    <w:rsid w:val="00CC464B"/>
    <w:rsid w:val="00CD22E4"/>
    <w:rsid w:val="00CD3DBF"/>
    <w:rsid w:val="00CD53B1"/>
    <w:rsid w:val="00CD54AD"/>
    <w:rsid w:val="00CD7819"/>
    <w:rsid w:val="00CE13F6"/>
    <w:rsid w:val="00CE2597"/>
    <w:rsid w:val="00CE262A"/>
    <w:rsid w:val="00CE63E8"/>
    <w:rsid w:val="00CE6A07"/>
    <w:rsid w:val="00CF2896"/>
    <w:rsid w:val="00CF3B39"/>
    <w:rsid w:val="00CF40AF"/>
    <w:rsid w:val="00CF5189"/>
    <w:rsid w:val="00CF5819"/>
    <w:rsid w:val="00D02421"/>
    <w:rsid w:val="00D14928"/>
    <w:rsid w:val="00D14BEB"/>
    <w:rsid w:val="00D15137"/>
    <w:rsid w:val="00D210FE"/>
    <w:rsid w:val="00D2118D"/>
    <w:rsid w:val="00D21EB1"/>
    <w:rsid w:val="00D2204D"/>
    <w:rsid w:val="00D22AD5"/>
    <w:rsid w:val="00D31BEC"/>
    <w:rsid w:val="00D32950"/>
    <w:rsid w:val="00D3299E"/>
    <w:rsid w:val="00D33BEA"/>
    <w:rsid w:val="00D34DA6"/>
    <w:rsid w:val="00D34E8C"/>
    <w:rsid w:val="00D40C8E"/>
    <w:rsid w:val="00D41F29"/>
    <w:rsid w:val="00D468D3"/>
    <w:rsid w:val="00D509B2"/>
    <w:rsid w:val="00D51009"/>
    <w:rsid w:val="00D5288C"/>
    <w:rsid w:val="00D53AE8"/>
    <w:rsid w:val="00D5505B"/>
    <w:rsid w:val="00D572ED"/>
    <w:rsid w:val="00D6012C"/>
    <w:rsid w:val="00D622BD"/>
    <w:rsid w:val="00D62A29"/>
    <w:rsid w:val="00D66524"/>
    <w:rsid w:val="00D67388"/>
    <w:rsid w:val="00D70D73"/>
    <w:rsid w:val="00D7759A"/>
    <w:rsid w:val="00D824FC"/>
    <w:rsid w:val="00D856B5"/>
    <w:rsid w:val="00D8699B"/>
    <w:rsid w:val="00D87000"/>
    <w:rsid w:val="00D87C2D"/>
    <w:rsid w:val="00D92390"/>
    <w:rsid w:val="00D924B3"/>
    <w:rsid w:val="00D9515A"/>
    <w:rsid w:val="00DA18CE"/>
    <w:rsid w:val="00DA63A8"/>
    <w:rsid w:val="00DB03C1"/>
    <w:rsid w:val="00DB0A4D"/>
    <w:rsid w:val="00DB3F2D"/>
    <w:rsid w:val="00DB7062"/>
    <w:rsid w:val="00DB75E6"/>
    <w:rsid w:val="00DC1DE8"/>
    <w:rsid w:val="00DC2964"/>
    <w:rsid w:val="00DC45AB"/>
    <w:rsid w:val="00DC4BB9"/>
    <w:rsid w:val="00DC5F24"/>
    <w:rsid w:val="00DC60E8"/>
    <w:rsid w:val="00DC7E8E"/>
    <w:rsid w:val="00DD1086"/>
    <w:rsid w:val="00DD2585"/>
    <w:rsid w:val="00DD29F2"/>
    <w:rsid w:val="00DE148D"/>
    <w:rsid w:val="00DE1F51"/>
    <w:rsid w:val="00DE2B1E"/>
    <w:rsid w:val="00DE3AEE"/>
    <w:rsid w:val="00DE6BAE"/>
    <w:rsid w:val="00DF0505"/>
    <w:rsid w:val="00DF1417"/>
    <w:rsid w:val="00DF15ED"/>
    <w:rsid w:val="00DF1EBA"/>
    <w:rsid w:val="00DF1F38"/>
    <w:rsid w:val="00DF2E0C"/>
    <w:rsid w:val="00DF4908"/>
    <w:rsid w:val="00DF71FD"/>
    <w:rsid w:val="00DF7741"/>
    <w:rsid w:val="00DF7B00"/>
    <w:rsid w:val="00E02923"/>
    <w:rsid w:val="00E02BCD"/>
    <w:rsid w:val="00E0366A"/>
    <w:rsid w:val="00E059B5"/>
    <w:rsid w:val="00E0620D"/>
    <w:rsid w:val="00E069A0"/>
    <w:rsid w:val="00E06E0E"/>
    <w:rsid w:val="00E12833"/>
    <w:rsid w:val="00E129CA"/>
    <w:rsid w:val="00E132AF"/>
    <w:rsid w:val="00E16D48"/>
    <w:rsid w:val="00E221C3"/>
    <w:rsid w:val="00E22537"/>
    <w:rsid w:val="00E254A8"/>
    <w:rsid w:val="00E31643"/>
    <w:rsid w:val="00E3375D"/>
    <w:rsid w:val="00E33CE0"/>
    <w:rsid w:val="00E37108"/>
    <w:rsid w:val="00E403A7"/>
    <w:rsid w:val="00E412EC"/>
    <w:rsid w:val="00E4417D"/>
    <w:rsid w:val="00E45D62"/>
    <w:rsid w:val="00E51A53"/>
    <w:rsid w:val="00E53ABB"/>
    <w:rsid w:val="00E53B2E"/>
    <w:rsid w:val="00E54E5D"/>
    <w:rsid w:val="00E55EE8"/>
    <w:rsid w:val="00E62B77"/>
    <w:rsid w:val="00E63358"/>
    <w:rsid w:val="00E6336E"/>
    <w:rsid w:val="00E63519"/>
    <w:rsid w:val="00E64C5F"/>
    <w:rsid w:val="00E64F33"/>
    <w:rsid w:val="00E660C8"/>
    <w:rsid w:val="00E71F7A"/>
    <w:rsid w:val="00E72336"/>
    <w:rsid w:val="00E74750"/>
    <w:rsid w:val="00E76F6A"/>
    <w:rsid w:val="00E7757B"/>
    <w:rsid w:val="00E81851"/>
    <w:rsid w:val="00E8214C"/>
    <w:rsid w:val="00E832D5"/>
    <w:rsid w:val="00E86375"/>
    <w:rsid w:val="00E87751"/>
    <w:rsid w:val="00E87F4E"/>
    <w:rsid w:val="00E924F0"/>
    <w:rsid w:val="00E939BF"/>
    <w:rsid w:val="00E94949"/>
    <w:rsid w:val="00E95690"/>
    <w:rsid w:val="00E96113"/>
    <w:rsid w:val="00EA2401"/>
    <w:rsid w:val="00EA3378"/>
    <w:rsid w:val="00EA5188"/>
    <w:rsid w:val="00EA5D60"/>
    <w:rsid w:val="00EB08BA"/>
    <w:rsid w:val="00EB1735"/>
    <w:rsid w:val="00EB4CEB"/>
    <w:rsid w:val="00EB5A2B"/>
    <w:rsid w:val="00EB624C"/>
    <w:rsid w:val="00EB673D"/>
    <w:rsid w:val="00EC28C6"/>
    <w:rsid w:val="00EC3F7D"/>
    <w:rsid w:val="00EC604A"/>
    <w:rsid w:val="00EC673B"/>
    <w:rsid w:val="00EC6B8F"/>
    <w:rsid w:val="00ED04FC"/>
    <w:rsid w:val="00ED1325"/>
    <w:rsid w:val="00ED13CC"/>
    <w:rsid w:val="00ED196D"/>
    <w:rsid w:val="00ED6099"/>
    <w:rsid w:val="00ED6C00"/>
    <w:rsid w:val="00ED7C79"/>
    <w:rsid w:val="00EE081D"/>
    <w:rsid w:val="00EE220D"/>
    <w:rsid w:val="00EE247A"/>
    <w:rsid w:val="00EE2B77"/>
    <w:rsid w:val="00EE349A"/>
    <w:rsid w:val="00EE497E"/>
    <w:rsid w:val="00EE57C0"/>
    <w:rsid w:val="00EE74C7"/>
    <w:rsid w:val="00EF07E5"/>
    <w:rsid w:val="00EF0E0B"/>
    <w:rsid w:val="00EF21FE"/>
    <w:rsid w:val="00EF407C"/>
    <w:rsid w:val="00EF5585"/>
    <w:rsid w:val="00EF5B1F"/>
    <w:rsid w:val="00F0262A"/>
    <w:rsid w:val="00F03BAF"/>
    <w:rsid w:val="00F06C53"/>
    <w:rsid w:val="00F151F7"/>
    <w:rsid w:val="00F167BE"/>
    <w:rsid w:val="00F16C19"/>
    <w:rsid w:val="00F17ECC"/>
    <w:rsid w:val="00F24279"/>
    <w:rsid w:val="00F24348"/>
    <w:rsid w:val="00F26E56"/>
    <w:rsid w:val="00F275E9"/>
    <w:rsid w:val="00F303C4"/>
    <w:rsid w:val="00F32A5B"/>
    <w:rsid w:val="00F3366C"/>
    <w:rsid w:val="00F3392D"/>
    <w:rsid w:val="00F3568F"/>
    <w:rsid w:val="00F356C1"/>
    <w:rsid w:val="00F35ED0"/>
    <w:rsid w:val="00F37F6F"/>
    <w:rsid w:val="00F40FB8"/>
    <w:rsid w:val="00F410F4"/>
    <w:rsid w:val="00F431C9"/>
    <w:rsid w:val="00F4390B"/>
    <w:rsid w:val="00F52620"/>
    <w:rsid w:val="00F531F6"/>
    <w:rsid w:val="00F53C77"/>
    <w:rsid w:val="00F540D3"/>
    <w:rsid w:val="00F56E8A"/>
    <w:rsid w:val="00F70E61"/>
    <w:rsid w:val="00F71E99"/>
    <w:rsid w:val="00F73921"/>
    <w:rsid w:val="00F7470E"/>
    <w:rsid w:val="00F830E8"/>
    <w:rsid w:val="00F84030"/>
    <w:rsid w:val="00F848CE"/>
    <w:rsid w:val="00F9028E"/>
    <w:rsid w:val="00F93189"/>
    <w:rsid w:val="00F947A1"/>
    <w:rsid w:val="00F95034"/>
    <w:rsid w:val="00F97054"/>
    <w:rsid w:val="00FA03CF"/>
    <w:rsid w:val="00FA09B0"/>
    <w:rsid w:val="00FA1379"/>
    <w:rsid w:val="00FA33AF"/>
    <w:rsid w:val="00FA3755"/>
    <w:rsid w:val="00FA43D8"/>
    <w:rsid w:val="00FA4812"/>
    <w:rsid w:val="00FA6E8F"/>
    <w:rsid w:val="00FA793E"/>
    <w:rsid w:val="00FB0656"/>
    <w:rsid w:val="00FB0EE1"/>
    <w:rsid w:val="00FB2450"/>
    <w:rsid w:val="00FB443C"/>
    <w:rsid w:val="00FB4DB1"/>
    <w:rsid w:val="00FB6D62"/>
    <w:rsid w:val="00FC0539"/>
    <w:rsid w:val="00FC20BF"/>
    <w:rsid w:val="00FC323C"/>
    <w:rsid w:val="00FC6D32"/>
    <w:rsid w:val="00FD1068"/>
    <w:rsid w:val="00FD19CF"/>
    <w:rsid w:val="00FD3DDA"/>
    <w:rsid w:val="00FE04D3"/>
    <w:rsid w:val="00FE1D2D"/>
    <w:rsid w:val="00FE2C4E"/>
    <w:rsid w:val="00FE3943"/>
    <w:rsid w:val="00FE4D4F"/>
    <w:rsid w:val="00FE5272"/>
    <w:rsid w:val="00FE6B15"/>
    <w:rsid w:val="00FE7590"/>
    <w:rsid w:val="00FF4A49"/>
    <w:rsid w:val="00FF5618"/>
    <w:rsid w:val="00FF6EA5"/>
    <w:rsid w:val="172C7646"/>
    <w:rsid w:val="18120788"/>
    <w:rsid w:val="2FC27FA7"/>
    <w:rsid w:val="35F908E6"/>
    <w:rsid w:val="79381CE2"/>
    <w:rsid w:val="7DDE5467"/>
    <w:rsid w:val="7FDF3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3FD"/>
    <w:pPr>
      <w:widowControl w:val="0"/>
      <w:jc w:val="both"/>
    </w:pPr>
    <w:rPr>
      <w:rFonts w:eastAsia="仿宋_GB2312"/>
      <w:kern w:val="2"/>
      <w:sz w:val="32"/>
    </w:rPr>
  </w:style>
  <w:style w:type="paragraph" w:styleId="1">
    <w:name w:val="heading 1"/>
    <w:basedOn w:val="a"/>
    <w:next w:val="a"/>
    <w:link w:val="1Char"/>
    <w:qFormat/>
    <w:rsid w:val="00C463FD"/>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63FD"/>
    <w:pPr>
      <w:spacing w:line="0" w:lineRule="atLeast"/>
    </w:pPr>
    <w:rPr>
      <w:rFonts w:eastAsia="小标宋"/>
      <w:sz w:val="44"/>
    </w:rPr>
  </w:style>
  <w:style w:type="paragraph" w:styleId="a4">
    <w:name w:val="Body Text Indent"/>
    <w:basedOn w:val="a"/>
    <w:qFormat/>
    <w:rsid w:val="00C463FD"/>
    <w:pPr>
      <w:ind w:firstLineChars="200" w:firstLine="640"/>
    </w:pPr>
    <w:rPr>
      <w:rFonts w:ascii="楷体_GB2312" w:eastAsia="楷体_GB2312"/>
      <w:szCs w:val="24"/>
    </w:rPr>
  </w:style>
  <w:style w:type="paragraph" w:styleId="a5">
    <w:name w:val="Date"/>
    <w:basedOn w:val="a"/>
    <w:next w:val="a"/>
    <w:qFormat/>
    <w:rsid w:val="00C463FD"/>
    <w:pPr>
      <w:ind w:leftChars="2500" w:left="100"/>
    </w:pPr>
  </w:style>
  <w:style w:type="paragraph" w:styleId="2">
    <w:name w:val="Body Text Indent 2"/>
    <w:basedOn w:val="a"/>
    <w:qFormat/>
    <w:rsid w:val="00C463F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semiHidden/>
    <w:rsid w:val="00C463FD"/>
    <w:rPr>
      <w:sz w:val="18"/>
      <w:szCs w:val="18"/>
    </w:rPr>
  </w:style>
  <w:style w:type="paragraph" w:styleId="a7">
    <w:name w:val="footer"/>
    <w:basedOn w:val="a"/>
    <w:link w:val="Char0"/>
    <w:rsid w:val="00C463FD"/>
    <w:pPr>
      <w:tabs>
        <w:tab w:val="center" w:pos="4153"/>
        <w:tab w:val="right" w:pos="8306"/>
      </w:tabs>
      <w:snapToGrid w:val="0"/>
      <w:jc w:val="left"/>
    </w:pPr>
    <w:rPr>
      <w:sz w:val="18"/>
    </w:rPr>
  </w:style>
  <w:style w:type="paragraph" w:styleId="a8">
    <w:name w:val="header"/>
    <w:basedOn w:val="a"/>
    <w:rsid w:val="00C463FD"/>
    <w:pPr>
      <w:pBdr>
        <w:bottom w:val="single" w:sz="6" w:space="1" w:color="auto"/>
      </w:pBdr>
      <w:tabs>
        <w:tab w:val="center" w:pos="4153"/>
        <w:tab w:val="right" w:pos="8306"/>
      </w:tabs>
      <w:snapToGrid w:val="0"/>
      <w:jc w:val="center"/>
    </w:pPr>
    <w:rPr>
      <w:sz w:val="18"/>
    </w:rPr>
  </w:style>
  <w:style w:type="paragraph" w:styleId="3">
    <w:name w:val="Body Text Indent 3"/>
    <w:basedOn w:val="a"/>
    <w:qFormat/>
    <w:rsid w:val="00C463FD"/>
    <w:pPr>
      <w:autoSpaceDE w:val="0"/>
      <w:autoSpaceDN w:val="0"/>
      <w:adjustRightInd w:val="0"/>
      <w:spacing w:line="680" w:lineRule="exact"/>
      <w:ind w:firstLine="640"/>
    </w:pPr>
    <w:rPr>
      <w:color w:val="000000"/>
      <w:szCs w:val="32"/>
      <w:lang w:val="zh-CN"/>
    </w:rPr>
  </w:style>
  <w:style w:type="paragraph" w:styleId="20">
    <w:name w:val="Body Text 2"/>
    <w:basedOn w:val="a"/>
    <w:qFormat/>
    <w:rsid w:val="00C463FD"/>
    <w:pPr>
      <w:spacing w:line="600" w:lineRule="exact"/>
      <w:jc w:val="center"/>
    </w:pPr>
    <w:rPr>
      <w:rFonts w:eastAsia="方正小标宋简体"/>
      <w:sz w:val="44"/>
      <w:szCs w:val="24"/>
    </w:rPr>
  </w:style>
  <w:style w:type="paragraph" w:styleId="a9">
    <w:name w:val="Normal (Web)"/>
    <w:basedOn w:val="a"/>
    <w:qFormat/>
    <w:rsid w:val="00C463FD"/>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C463FD"/>
    <w:rPr>
      <w:b/>
      <w:bCs/>
    </w:rPr>
  </w:style>
  <w:style w:type="character" w:styleId="ab">
    <w:name w:val="page number"/>
    <w:basedOn w:val="a0"/>
    <w:qFormat/>
    <w:rsid w:val="00C463FD"/>
  </w:style>
  <w:style w:type="character" w:styleId="ac">
    <w:name w:val="Emphasis"/>
    <w:qFormat/>
    <w:rsid w:val="00C463FD"/>
    <w:rPr>
      <w:color w:val="CC0000"/>
    </w:rPr>
  </w:style>
  <w:style w:type="character" w:styleId="ad">
    <w:name w:val="Hyperlink"/>
    <w:qFormat/>
    <w:rsid w:val="00C463FD"/>
    <w:rPr>
      <w:color w:val="0000FF"/>
      <w:u w:val="single"/>
    </w:rPr>
  </w:style>
  <w:style w:type="table" w:styleId="ae">
    <w:name w:val="Table Grid"/>
    <w:basedOn w:val="a1"/>
    <w:qFormat/>
    <w:rsid w:val="00C463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7"/>
    <w:qFormat/>
    <w:rsid w:val="00C463FD"/>
    <w:rPr>
      <w:rFonts w:eastAsia="仿宋_GB2312"/>
      <w:kern w:val="2"/>
      <w:sz w:val="18"/>
      <w:lang w:val="en-US" w:eastAsia="zh-CN" w:bidi="ar-SA"/>
    </w:rPr>
  </w:style>
  <w:style w:type="character" w:customStyle="1" w:styleId="Char">
    <w:name w:val="批注框文本 Char"/>
    <w:link w:val="a6"/>
    <w:qFormat/>
    <w:rsid w:val="00C463FD"/>
    <w:rPr>
      <w:rFonts w:eastAsia="仿宋_GB2312"/>
      <w:kern w:val="2"/>
      <w:sz w:val="18"/>
      <w:szCs w:val="18"/>
      <w:lang w:val="en-US" w:eastAsia="zh-CN" w:bidi="ar-SA"/>
    </w:rPr>
  </w:style>
  <w:style w:type="character" w:customStyle="1" w:styleId="1Char">
    <w:name w:val="标题 1 Char"/>
    <w:link w:val="1"/>
    <w:qFormat/>
    <w:rsid w:val="00C463FD"/>
    <w:rPr>
      <w:rFonts w:eastAsia="宋体"/>
      <w:b/>
      <w:bCs/>
      <w:kern w:val="44"/>
      <w:sz w:val="44"/>
      <w:szCs w:val="44"/>
      <w:lang w:val="en-US" w:eastAsia="zh-CN" w:bidi="ar-SA"/>
    </w:rPr>
  </w:style>
  <w:style w:type="character" w:customStyle="1" w:styleId="af">
    <w:name w:val="公文正文"/>
    <w:qFormat/>
    <w:rsid w:val="00C463FD"/>
    <w:rPr>
      <w:rFonts w:eastAsia="仿宋_GB2312"/>
      <w:sz w:val="32"/>
    </w:rPr>
  </w:style>
  <w:style w:type="character" w:customStyle="1" w:styleId="apple-converted-space">
    <w:name w:val="apple-converted-space"/>
    <w:basedOn w:val="a0"/>
    <w:qFormat/>
    <w:rsid w:val="00C463FD"/>
  </w:style>
  <w:style w:type="paragraph" w:customStyle="1" w:styleId="Char1">
    <w:name w:val="Char"/>
    <w:basedOn w:val="a"/>
    <w:qFormat/>
    <w:rsid w:val="00C463FD"/>
    <w:pPr>
      <w:widowControl/>
      <w:shd w:val="clear" w:color="auto" w:fill="FFFFFF"/>
      <w:spacing w:beforeLines="50"/>
      <w:jc w:val="left"/>
      <w:outlineLvl w:val="1"/>
    </w:pPr>
    <w:rPr>
      <w:rFonts w:eastAsia="宋体"/>
      <w:sz w:val="21"/>
    </w:rPr>
  </w:style>
  <w:style w:type="paragraph" w:customStyle="1" w:styleId="Char2CharCharCharCharCharCharCharChar1Char">
    <w:name w:val="Char2 Char Char Char Char Char Char Char Char1 Char"/>
    <w:basedOn w:val="a"/>
    <w:qFormat/>
    <w:rsid w:val="00C463FD"/>
    <w:pPr>
      <w:spacing w:line="360" w:lineRule="auto"/>
      <w:ind w:firstLineChars="200" w:firstLine="200"/>
    </w:pPr>
    <w:rPr>
      <w:rFonts w:ascii="宋体" w:eastAsia="宋体" w:hAnsi="宋体" w:cs="Courier New"/>
      <w:sz w:val="24"/>
      <w:szCs w:val="32"/>
    </w:rPr>
  </w:style>
  <w:style w:type="paragraph" w:customStyle="1" w:styleId="NewNewNewNewNew">
    <w:name w:val="正文 New New New New New"/>
    <w:qFormat/>
    <w:rsid w:val="00C463FD"/>
    <w:pPr>
      <w:widowControl w:val="0"/>
      <w:jc w:val="both"/>
    </w:pPr>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C463FD"/>
    <w:pPr>
      <w:widowControl/>
      <w:spacing w:after="160" w:line="240" w:lineRule="exact"/>
      <w:jc w:val="left"/>
    </w:pPr>
  </w:style>
  <w:style w:type="paragraph" w:customStyle="1" w:styleId="10">
    <w:name w:val="列出段落1"/>
    <w:basedOn w:val="a"/>
    <w:qFormat/>
    <w:rsid w:val="00C463FD"/>
    <w:pPr>
      <w:ind w:firstLineChars="200" w:firstLine="420"/>
    </w:pPr>
    <w:rPr>
      <w:rFonts w:ascii="Calibri" w:eastAsia="宋体" w:hAnsi="Calibri"/>
      <w:sz w:val="21"/>
      <w:szCs w:val="22"/>
    </w:rPr>
  </w:style>
  <w:style w:type="paragraph" w:customStyle="1" w:styleId="p0">
    <w:name w:val="p0"/>
    <w:basedOn w:val="a"/>
    <w:qFormat/>
    <w:rsid w:val="00C463FD"/>
    <w:pPr>
      <w:widowControl/>
    </w:pPr>
    <w:rPr>
      <w:rFonts w:eastAsia="宋体"/>
      <w:kern w:val="0"/>
      <w:sz w:val="21"/>
      <w:szCs w:val="21"/>
    </w:rPr>
  </w:style>
  <w:style w:type="paragraph" w:customStyle="1" w:styleId="11">
    <w:name w:val="列出段落1"/>
    <w:basedOn w:val="a"/>
    <w:qFormat/>
    <w:rsid w:val="00C463FD"/>
    <w:pPr>
      <w:ind w:firstLineChars="200" w:firstLine="420"/>
    </w:pPr>
    <w:rPr>
      <w:rFonts w:eastAsia="宋体"/>
      <w:sz w:val="21"/>
      <w:szCs w:val="24"/>
    </w:rPr>
  </w:style>
  <w:style w:type="paragraph" w:customStyle="1" w:styleId="ParaCharCharCharCharCharCharChar">
    <w:name w:val="默认段落字体 Para Char Char Char Char Char Char Char"/>
    <w:basedOn w:val="a"/>
    <w:semiHidden/>
    <w:qFormat/>
    <w:rsid w:val="00C463FD"/>
    <w:rPr>
      <w:rFonts w:eastAsia="宋体"/>
      <w:sz w:val="21"/>
      <w:szCs w:val="30"/>
    </w:rPr>
  </w:style>
  <w:style w:type="paragraph" w:customStyle="1" w:styleId="21">
    <w:name w:val="楷体标题2"/>
    <w:basedOn w:val="a"/>
    <w:qFormat/>
    <w:rsid w:val="00C463FD"/>
    <w:pPr>
      <w:spacing w:line="560" w:lineRule="exact"/>
      <w:ind w:firstLineChars="200" w:firstLine="640"/>
    </w:pPr>
    <w:rPr>
      <w:rFonts w:eastAsia="楷体_GB231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小标宋"/>
      <w:sz w:val="44"/>
    </w:rPr>
  </w:style>
  <w:style w:type="paragraph" w:styleId="a4">
    <w:name w:val="Body Text Indent"/>
    <w:basedOn w:val="a"/>
    <w:qFormat/>
    <w:pPr>
      <w:ind w:firstLineChars="200" w:firstLine="640"/>
    </w:pPr>
    <w:rPr>
      <w:rFonts w:ascii="楷体_GB2312" w:eastAsia="楷体_GB2312"/>
      <w:szCs w:val="24"/>
    </w:rPr>
  </w:style>
  <w:style w:type="paragraph" w:styleId="a5">
    <w:name w:val="Date"/>
    <w:basedOn w:val="a"/>
    <w:next w:val="a"/>
    <w:qFormat/>
    <w:pPr>
      <w:ind w:leftChars="2500" w:left="100"/>
    </w:pPr>
  </w:style>
  <w:style w:type="paragraph" w:styleId="2">
    <w:name w:val="Body Text Indent 2"/>
    <w:basedOn w:val="a"/>
    <w:qFormat/>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semiHidden/>
    <w:rPr>
      <w:sz w:val="18"/>
      <w:szCs w:val="18"/>
    </w:rPr>
  </w:style>
  <w:style w:type="paragraph" w:styleId="a7">
    <w:name w:val="footer"/>
    <w:basedOn w:val="a"/>
    <w:link w:val="Char0"/>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3">
    <w:name w:val="Body Text Indent 3"/>
    <w:basedOn w:val="a"/>
    <w:qFormat/>
    <w:pPr>
      <w:autoSpaceDE w:val="0"/>
      <w:autoSpaceDN w:val="0"/>
      <w:adjustRightInd w:val="0"/>
      <w:spacing w:line="680" w:lineRule="exact"/>
      <w:ind w:firstLine="640"/>
    </w:pPr>
    <w:rPr>
      <w:color w:val="000000"/>
      <w:szCs w:val="32"/>
      <w:lang w:val="zh-CN"/>
    </w:rPr>
  </w:style>
  <w:style w:type="paragraph" w:styleId="20">
    <w:name w:val="Body Text 2"/>
    <w:basedOn w:val="a"/>
    <w:qFormat/>
    <w:pPr>
      <w:spacing w:line="600" w:lineRule="exact"/>
      <w:jc w:val="center"/>
    </w:pPr>
    <w:rPr>
      <w:rFonts w:eastAsia="方正小标宋简体"/>
      <w:sz w:val="44"/>
      <w:szCs w:val="24"/>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Emphasis"/>
    <w:qFormat/>
    <w:rPr>
      <w:color w:val="CC0000"/>
    </w:rPr>
  </w:style>
  <w:style w:type="character" w:styleId="ad">
    <w:name w:val="Hyperlink"/>
    <w:qFormat/>
    <w:rPr>
      <w:color w:val="0000FF"/>
      <w:u w:val="single"/>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7"/>
    <w:qFormat/>
    <w:rPr>
      <w:rFonts w:eastAsia="仿宋_GB2312"/>
      <w:kern w:val="2"/>
      <w:sz w:val="18"/>
      <w:lang w:val="en-US" w:eastAsia="zh-CN" w:bidi="ar-SA"/>
    </w:rPr>
  </w:style>
  <w:style w:type="character" w:customStyle="1" w:styleId="Char">
    <w:name w:val="批注框文本 Char"/>
    <w:link w:val="a6"/>
    <w:qFormat/>
    <w:rPr>
      <w:rFonts w:eastAsia="仿宋_GB2312"/>
      <w:kern w:val="2"/>
      <w:sz w:val="18"/>
      <w:szCs w:val="18"/>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af">
    <w:name w:val="公文正文"/>
    <w:qFormat/>
    <w:rPr>
      <w:rFonts w:eastAsia="仿宋_GB2312"/>
      <w:sz w:val="32"/>
    </w:rPr>
  </w:style>
  <w:style w:type="character" w:customStyle="1" w:styleId="apple-converted-space">
    <w:name w:val="apple-converted-space"/>
    <w:basedOn w:val="a0"/>
    <w:qFormat/>
  </w:style>
  <w:style w:type="paragraph" w:customStyle="1" w:styleId="Char1">
    <w:name w:val="Char"/>
    <w:basedOn w:val="a"/>
    <w:qFormat/>
    <w:pPr>
      <w:widowControl/>
      <w:shd w:val="clear" w:color="auto" w:fill="FFFFFF"/>
      <w:spacing w:beforeLines="50"/>
      <w:jc w:val="left"/>
      <w:outlineLvl w:val="1"/>
    </w:pPr>
    <w:rPr>
      <w:rFonts w:eastAsia="宋体"/>
      <w:sz w:val="21"/>
    </w:rPr>
  </w:style>
  <w:style w:type="paragraph" w:customStyle="1" w:styleId="Char2CharCharCharCharCharCharCharChar1Char">
    <w:name w:val="Char2 Char Char Char Char Char Char Char Char1 Char"/>
    <w:basedOn w:val="a"/>
    <w:qFormat/>
    <w:pPr>
      <w:spacing w:line="360" w:lineRule="auto"/>
      <w:ind w:firstLineChars="200" w:firstLine="200"/>
    </w:pPr>
    <w:rPr>
      <w:rFonts w:ascii="宋体" w:eastAsia="宋体" w:hAnsi="宋体" w:cs="Courier New"/>
      <w:sz w:val="24"/>
      <w:szCs w:val="32"/>
    </w:rPr>
  </w:style>
  <w:style w:type="paragraph" w:customStyle="1" w:styleId="NewNewNewNewNew">
    <w:name w:val="正文 New New New New New"/>
    <w:qFormat/>
    <w:pPr>
      <w:widowControl w:val="0"/>
      <w:jc w:val="both"/>
    </w:pPr>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style>
  <w:style w:type="paragraph" w:customStyle="1" w:styleId="10">
    <w:name w:val="列出段落1"/>
    <w:basedOn w:val="a"/>
    <w:qFormat/>
    <w:pPr>
      <w:ind w:firstLineChars="200" w:firstLine="420"/>
    </w:pPr>
    <w:rPr>
      <w:rFonts w:ascii="Calibri" w:eastAsia="宋体" w:hAnsi="Calibri"/>
      <w:sz w:val="21"/>
      <w:szCs w:val="22"/>
    </w:rPr>
  </w:style>
  <w:style w:type="paragraph" w:customStyle="1" w:styleId="p0">
    <w:name w:val="p0"/>
    <w:basedOn w:val="a"/>
    <w:qFormat/>
    <w:pPr>
      <w:widowControl/>
    </w:pPr>
    <w:rPr>
      <w:rFonts w:eastAsia="宋体"/>
      <w:kern w:val="0"/>
      <w:sz w:val="21"/>
      <w:szCs w:val="21"/>
    </w:rPr>
  </w:style>
  <w:style w:type="paragraph" w:customStyle="1" w:styleId="11">
    <w:name w:val="列出段落1"/>
    <w:basedOn w:val="a"/>
    <w:qFormat/>
    <w:pPr>
      <w:ind w:firstLineChars="200" w:firstLine="420"/>
    </w:pPr>
    <w:rPr>
      <w:rFonts w:eastAsia="宋体"/>
      <w:sz w:val="21"/>
      <w:szCs w:val="24"/>
    </w:rPr>
  </w:style>
  <w:style w:type="paragraph" w:customStyle="1" w:styleId="ParaCharCharCharCharCharCharChar">
    <w:name w:val="默认段落字体 Para Char Char Char Char Char Char Char"/>
    <w:basedOn w:val="a"/>
    <w:semiHidden/>
    <w:qFormat/>
    <w:rPr>
      <w:rFonts w:eastAsia="宋体"/>
      <w:sz w:val="21"/>
      <w:szCs w:val="30"/>
    </w:rPr>
  </w:style>
  <w:style w:type="paragraph" w:customStyle="1" w:styleId="21">
    <w:name w:val="楷体标题2"/>
    <w:basedOn w:val="a"/>
    <w:qFormat/>
    <w:pPr>
      <w:spacing w:line="560" w:lineRule="exact"/>
      <w:ind w:firstLineChars="200" w:firstLine="640"/>
    </w:pPr>
    <w:rPr>
      <w:rFonts w:eastAsia="楷体_GB231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gwb1.dot</Template>
  <TotalTime>3</TotalTime>
  <Pages>13</Pages>
  <Words>1096</Words>
  <Characters>6248</Characters>
  <Application>Microsoft Office Word</Application>
  <DocSecurity>0</DocSecurity>
  <Lines>52</Lines>
  <Paragraphs>14</Paragraphs>
  <ScaleCrop>false</ScaleCrop>
  <Company>china</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东教发〔2016〕21号</dc:title>
  <dc:creator>lenovo</dc:creator>
  <cp:lastModifiedBy>教育局管理员</cp:lastModifiedBy>
  <cp:revision>3</cp:revision>
  <cp:lastPrinted>2018-11-13T08:05:00Z</cp:lastPrinted>
  <dcterms:created xsi:type="dcterms:W3CDTF">2018-11-13T08:01:00Z</dcterms:created>
  <dcterms:modified xsi:type="dcterms:W3CDTF">2018-11-13T08:07:00Z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